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AF6" w:rsidRDefault="00F84966" w:rsidP="00666C0D">
      <w:pPr>
        <w:pStyle w:val="Title"/>
        <w:spacing w:after="0" w:line="360" w:lineRule="auto"/>
        <w:ind w:left="0"/>
        <w:jc w:val="center"/>
        <w:outlineLvl w:val="0"/>
        <w:rPr>
          <w:rFonts w:cstheme="minorHAnsi"/>
          <w:b/>
          <w:color w:val="auto"/>
          <w:sz w:val="32"/>
          <w:szCs w:val="32"/>
        </w:rPr>
      </w:pPr>
      <w:bookmarkStart w:id="0" w:name="_Toc283152973"/>
      <w:bookmarkStart w:id="1" w:name="_Toc283153224"/>
      <w:bookmarkStart w:id="2" w:name="_Toc292116412"/>
      <w:bookmarkStart w:id="3" w:name="_Toc292116552"/>
      <w:bookmarkStart w:id="4" w:name="_Toc292116666"/>
      <w:bookmarkStart w:id="5" w:name="_Toc292116800"/>
      <w:bookmarkStart w:id="6" w:name="_Toc299051944"/>
      <w:bookmarkStart w:id="7" w:name="_Toc299103988"/>
      <w:bookmarkStart w:id="8" w:name="_Toc299104421"/>
      <w:bookmarkStart w:id="9" w:name="_Toc299105150"/>
      <w:bookmarkStart w:id="10" w:name="_Toc299109253"/>
      <w:bookmarkStart w:id="11" w:name="_Toc299117067"/>
      <w:r w:rsidRPr="005750C8">
        <w:rPr>
          <w:rFonts w:cstheme="minorHAnsi"/>
          <w:b/>
          <w:color w:val="auto"/>
          <w:sz w:val="32"/>
          <w:szCs w:val="32"/>
        </w:rPr>
        <w:t>Fault</w:t>
      </w:r>
      <w:r w:rsidR="00BD45FD">
        <w:rPr>
          <w:rFonts w:cstheme="minorHAnsi"/>
          <w:b/>
          <w:color w:val="auto"/>
          <w:sz w:val="32"/>
          <w:szCs w:val="32"/>
        </w:rPr>
        <w:t xml:space="preserve"> Diagnosis</w:t>
      </w:r>
      <w:bookmarkEnd w:id="0"/>
      <w:bookmarkEnd w:id="1"/>
      <w:bookmarkEnd w:id="2"/>
      <w:bookmarkEnd w:id="3"/>
      <w:bookmarkEnd w:id="4"/>
      <w:bookmarkEnd w:id="5"/>
      <w:bookmarkEnd w:id="6"/>
      <w:bookmarkEnd w:id="7"/>
      <w:bookmarkEnd w:id="8"/>
      <w:bookmarkEnd w:id="9"/>
      <w:bookmarkEnd w:id="10"/>
      <w:bookmarkEnd w:id="11"/>
    </w:p>
    <w:p w:rsidR="009E2AF6" w:rsidRDefault="006D2F68" w:rsidP="00042808">
      <w:pPr>
        <w:pStyle w:val="Title"/>
        <w:spacing w:after="0" w:line="360" w:lineRule="auto"/>
        <w:ind w:left="0"/>
        <w:jc w:val="center"/>
        <w:outlineLvl w:val="0"/>
        <w:rPr>
          <w:rFonts w:cstheme="minorHAnsi"/>
          <w:b/>
          <w:color w:val="auto"/>
          <w:sz w:val="32"/>
          <w:szCs w:val="32"/>
        </w:rPr>
      </w:pPr>
      <w:bookmarkStart w:id="12" w:name="_Toc283152974"/>
      <w:bookmarkStart w:id="13" w:name="_Toc283153225"/>
      <w:bookmarkStart w:id="14" w:name="_Toc292116413"/>
      <w:bookmarkStart w:id="15" w:name="_Toc292116553"/>
      <w:bookmarkStart w:id="16" w:name="_Toc292116667"/>
      <w:bookmarkStart w:id="17" w:name="_Toc292116801"/>
      <w:bookmarkStart w:id="18" w:name="_Toc299051945"/>
      <w:bookmarkStart w:id="19" w:name="_Toc299103989"/>
      <w:bookmarkStart w:id="20" w:name="_Toc299104422"/>
      <w:bookmarkStart w:id="21" w:name="_Toc299105151"/>
      <w:bookmarkStart w:id="22" w:name="_Toc299109254"/>
      <w:bookmarkStart w:id="23" w:name="_Toc299117068"/>
      <w:r w:rsidRPr="005750C8">
        <w:rPr>
          <w:rFonts w:cstheme="minorHAnsi"/>
          <w:b/>
          <w:color w:val="auto"/>
          <w:sz w:val="32"/>
          <w:szCs w:val="32"/>
        </w:rPr>
        <w:t>Via</w:t>
      </w:r>
      <w:bookmarkEnd w:id="12"/>
      <w:bookmarkEnd w:id="13"/>
      <w:bookmarkEnd w:id="14"/>
      <w:bookmarkEnd w:id="15"/>
      <w:bookmarkEnd w:id="16"/>
      <w:bookmarkEnd w:id="17"/>
      <w:bookmarkEnd w:id="18"/>
      <w:bookmarkEnd w:id="19"/>
      <w:bookmarkEnd w:id="20"/>
      <w:bookmarkEnd w:id="21"/>
      <w:bookmarkEnd w:id="22"/>
      <w:bookmarkEnd w:id="23"/>
    </w:p>
    <w:p w:rsidR="00A734EF" w:rsidRPr="005750C8" w:rsidRDefault="00A734EF" w:rsidP="00042808">
      <w:pPr>
        <w:pStyle w:val="Title"/>
        <w:spacing w:after="0" w:line="360" w:lineRule="auto"/>
        <w:ind w:left="0"/>
        <w:jc w:val="center"/>
        <w:outlineLvl w:val="0"/>
        <w:rPr>
          <w:rFonts w:cstheme="minorHAnsi"/>
          <w:b/>
          <w:color w:val="auto"/>
          <w:sz w:val="32"/>
          <w:szCs w:val="32"/>
        </w:rPr>
      </w:pPr>
      <w:bookmarkStart w:id="24" w:name="_Toc283152975"/>
      <w:bookmarkStart w:id="25" w:name="_Toc283153226"/>
      <w:bookmarkStart w:id="26" w:name="_Toc292116414"/>
      <w:bookmarkStart w:id="27" w:name="_Toc292116554"/>
      <w:bookmarkStart w:id="28" w:name="_Toc292116668"/>
      <w:bookmarkStart w:id="29" w:name="_Toc292116802"/>
      <w:bookmarkStart w:id="30" w:name="_Toc299051946"/>
      <w:bookmarkStart w:id="31" w:name="_Toc299103990"/>
      <w:bookmarkStart w:id="32" w:name="_Toc299104423"/>
      <w:bookmarkStart w:id="33" w:name="_Toc299105152"/>
      <w:bookmarkStart w:id="34" w:name="_Toc299109255"/>
      <w:bookmarkStart w:id="35" w:name="_Toc299117069"/>
      <w:r w:rsidRPr="005750C8">
        <w:rPr>
          <w:rFonts w:cstheme="minorHAnsi"/>
          <w:b/>
          <w:color w:val="auto"/>
          <w:sz w:val="32"/>
          <w:szCs w:val="32"/>
        </w:rPr>
        <w:t>Univariate</w:t>
      </w:r>
      <w:r w:rsidR="00F84966" w:rsidRPr="005750C8">
        <w:rPr>
          <w:rFonts w:cstheme="minorHAnsi"/>
          <w:b/>
          <w:color w:val="auto"/>
          <w:sz w:val="32"/>
          <w:szCs w:val="32"/>
        </w:rPr>
        <w:t xml:space="preserve"> </w:t>
      </w:r>
      <w:r w:rsidR="009E2AF6">
        <w:rPr>
          <w:rFonts w:cstheme="minorHAnsi"/>
          <w:b/>
          <w:color w:val="auto"/>
          <w:sz w:val="32"/>
          <w:szCs w:val="32"/>
        </w:rPr>
        <w:t xml:space="preserve">Frequency Analysis </w:t>
      </w:r>
      <w:r w:rsidRPr="005750C8">
        <w:rPr>
          <w:rFonts w:cstheme="minorHAnsi"/>
          <w:b/>
          <w:color w:val="auto"/>
          <w:sz w:val="32"/>
          <w:szCs w:val="32"/>
        </w:rPr>
        <w:t>Monitoring</w:t>
      </w:r>
      <w:bookmarkEnd w:id="24"/>
      <w:bookmarkEnd w:id="25"/>
      <w:bookmarkEnd w:id="26"/>
      <w:bookmarkEnd w:id="27"/>
      <w:bookmarkEnd w:id="28"/>
      <w:bookmarkEnd w:id="29"/>
      <w:bookmarkEnd w:id="30"/>
      <w:bookmarkEnd w:id="31"/>
      <w:bookmarkEnd w:id="32"/>
      <w:bookmarkEnd w:id="33"/>
      <w:bookmarkEnd w:id="34"/>
      <w:bookmarkEnd w:id="35"/>
    </w:p>
    <w:p w:rsidR="00134A4B" w:rsidRPr="005750C8" w:rsidRDefault="00186B25" w:rsidP="00042808">
      <w:pPr>
        <w:pStyle w:val="Subtitle"/>
        <w:ind w:left="0"/>
        <w:jc w:val="center"/>
        <w:rPr>
          <w:rFonts w:cstheme="minorHAnsi"/>
          <w:b/>
          <w:color w:val="auto"/>
        </w:rPr>
      </w:pPr>
      <w:r w:rsidRPr="005750C8">
        <w:rPr>
          <w:rFonts w:cstheme="minorHAnsi"/>
          <w:b/>
          <w:color w:val="auto"/>
        </w:rPr>
        <w:t xml:space="preserve">A Novel </w:t>
      </w:r>
      <w:r w:rsidR="00A734EF" w:rsidRPr="005750C8">
        <w:rPr>
          <w:rFonts w:cstheme="minorHAnsi"/>
          <w:b/>
          <w:color w:val="auto"/>
        </w:rPr>
        <w:t>Techni</w:t>
      </w:r>
      <w:r w:rsidR="00F84966" w:rsidRPr="005750C8">
        <w:rPr>
          <w:rFonts w:cstheme="minorHAnsi"/>
          <w:b/>
          <w:color w:val="auto"/>
        </w:rPr>
        <w:t>que</w:t>
      </w:r>
      <w:r w:rsidR="00A734EF" w:rsidRPr="005750C8">
        <w:rPr>
          <w:rFonts w:cstheme="minorHAnsi"/>
          <w:b/>
          <w:color w:val="auto"/>
        </w:rPr>
        <w:t xml:space="preserve"> Applied</w:t>
      </w:r>
      <w:r w:rsidRPr="005750C8">
        <w:rPr>
          <w:rFonts w:cstheme="minorHAnsi"/>
          <w:b/>
          <w:color w:val="auto"/>
        </w:rPr>
        <w:t xml:space="preserve"> to a </w:t>
      </w:r>
      <w:r w:rsidR="00A734EF" w:rsidRPr="005750C8">
        <w:rPr>
          <w:rFonts w:cstheme="minorHAnsi"/>
          <w:b/>
          <w:color w:val="auto"/>
        </w:rPr>
        <w:t>Simulated Integrated Drive Generator</w:t>
      </w:r>
    </w:p>
    <w:p w:rsidR="00134A4B" w:rsidRPr="00BB33E6" w:rsidRDefault="00134A4B" w:rsidP="00042808">
      <w:pPr>
        <w:ind w:left="0"/>
        <w:jc w:val="center"/>
        <w:rPr>
          <w:rFonts w:cstheme="minorHAnsi"/>
          <w:b/>
        </w:rPr>
      </w:pPr>
    </w:p>
    <w:p w:rsidR="00134A4B" w:rsidRPr="00BB33E6" w:rsidRDefault="00134A4B" w:rsidP="00042808">
      <w:pPr>
        <w:ind w:left="0"/>
        <w:jc w:val="center"/>
        <w:rPr>
          <w:rFonts w:cstheme="minorHAnsi"/>
          <w:b/>
        </w:rPr>
      </w:pPr>
    </w:p>
    <w:p w:rsidR="002D36A7" w:rsidRPr="00BB33E6" w:rsidRDefault="002D36A7" w:rsidP="00042808">
      <w:pPr>
        <w:ind w:left="0"/>
        <w:jc w:val="center"/>
        <w:rPr>
          <w:rFonts w:cstheme="minorHAnsi"/>
          <w:b/>
        </w:rPr>
      </w:pPr>
    </w:p>
    <w:p w:rsidR="00186B25" w:rsidRPr="00BB33E6" w:rsidRDefault="00186B25" w:rsidP="00042808">
      <w:pPr>
        <w:ind w:left="0"/>
        <w:jc w:val="center"/>
        <w:rPr>
          <w:rFonts w:cstheme="minorHAnsi"/>
        </w:rPr>
      </w:pPr>
    </w:p>
    <w:p w:rsidR="00186B25" w:rsidRPr="00BB33E6" w:rsidRDefault="00186B25" w:rsidP="00042808">
      <w:pPr>
        <w:ind w:left="0"/>
        <w:jc w:val="center"/>
        <w:rPr>
          <w:rFonts w:cstheme="minorHAnsi"/>
        </w:rPr>
      </w:pPr>
    </w:p>
    <w:p w:rsidR="00186B25" w:rsidRPr="00BB33E6" w:rsidRDefault="00186B25" w:rsidP="00042808">
      <w:pPr>
        <w:ind w:left="0"/>
        <w:jc w:val="center"/>
        <w:rPr>
          <w:rFonts w:cstheme="minorHAnsi"/>
        </w:rPr>
      </w:pPr>
    </w:p>
    <w:p w:rsidR="00186B25" w:rsidRPr="00BB33E6" w:rsidRDefault="00186B25" w:rsidP="00042808">
      <w:pPr>
        <w:ind w:left="0"/>
        <w:jc w:val="center"/>
        <w:rPr>
          <w:rFonts w:cstheme="minorHAnsi"/>
        </w:rPr>
      </w:pPr>
    </w:p>
    <w:p w:rsidR="00186B25" w:rsidRPr="00BB33E6" w:rsidRDefault="00186B25" w:rsidP="00042808">
      <w:pPr>
        <w:ind w:left="0"/>
        <w:jc w:val="center"/>
        <w:rPr>
          <w:rFonts w:cstheme="minorHAnsi"/>
        </w:rPr>
      </w:pPr>
    </w:p>
    <w:p w:rsidR="00BB33E6" w:rsidRPr="00BB33E6" w:rsidRDefault="00643F12" w:rsidP="00042808">
      <w:pPr>
        <w:ind w:left="0"/>
        <w:jc w:val="center"/>
        <w:outlineLvl w:val="0"/>
        <w:rPr>
          <w:rFonts w:cstheme="minorHAnsi"/>
        </w:rPr>
      </w:pPr>
      <w:bookmarkStart w:id="36" w:name="_Toc283152976"/>
      <w:bookmarkStart w:id="37" w:name="_Toc283153227"/>
      <w:bookmarkStart w:id="38" w:name="_Toc292116415"/>
      <w:bookmarkStart w:id="39" w:name="_Toc292116555"/>
      <w:bookmarkStart w:id="40" w:name="_Toc292116669"/>
      <w:bookmarkStart w:id="41" w:name="_Toc292116803"/>
      <w:bookmarkStart w:id="42" w:name="_Toc299051947"/>
      <w:bookmarkStart w:id="43" w:name="_Toc299103991"/>
      <w:bookmarkStart w:id="44" w:name="_Toc299104424"/>
      <w:bookmarkStart w:id="45" w:name="_Toc299105153"/>
      <w:bookmarkStart w:id="46" w:name="_Toc299109256"/>
      <w:bookmarkStart w:id="47" w:name="_Toc299117070"/>
      <w:r w:rsidRPr="00BB33E6">
        <w:rPr>
          <w:rFonts w:cstheme="minorHAnsi"/>
        </w:rPr>
        <w:t>A Thesis</w:t>
      </w:r>
      <w:bookmarkEnd w:id="36"/>
      <w:bookmarkEnd w:id="37"/>
      <w:bookmarkEnd w:id="38"/>
      <w:bookmarkEnd w:id="39"/>
      <w:bookmarkEnd w:id="40"/>
      <w:bookmarkEnd w:id="41"/>
      <w:bookmarkEnd w:id="42"/>
      <w:bookmarkEnd w:id="43"/>
      <w:bookmarkEnd w:id="44"/>
      <w:bookmarkEnd w:id="45"/>
      <w:bookmarkEnd w:id="46"/>
      <w:bookmarkEnd w:id="47"/>
    </w:p>
    <w:p w:rsidR="00134A4B" w:rsidRPr="00BB33E6" w:rsidRDefault="00643F12" w:rsidP="00042808">
      <w:pPr>
        <w:ind w:left="0"/>
        <w:jc w:val="center"/>
        <w:rPr>
          <w:rFonts w:cstheme="minorHAnsi"/>
        </w:rPr>
      </w:pPr>
      <w:r w:rsidRPr="00BB33E6">
        <w:rPr>
          <w:rFonts w:cstheme="minorHAnsi"/>
        </w:rPr>
        <w:t>Presented for the</w:t>
      </w:r>
    </w:p>
    <w:p w:rsidR="00643F12" w:rsidRPr="00BB33E6" w:rsidRDefault="00643F12" w:rsidP="00042808">
      <w:pPr>
        <w:ind w:left="0"/>
        <w:jc w:val="center"/>
        <w:rPr>
          <w:rFonts w:cstheme="minorHAnsi"/>
        </w:rPr>
      </w:pPr>
      <w:r w:rsidRPr="00BB33E6">
        <w:rPr>
          <w:rFonts w:cstheme="minorHAnsi"/>
        </w:rPr>
        <w:t>Master of Science</w:t>
      </w:r>
      <w:r w:rsidR="00042808">
        <w:rPr>
          <w:rFonts w:cstheme="minorHAnsi"/>
        </w:rPr>
        <w:t xml:space="preserve"> </w:t>
      </w:r>
      <w:r w:rsidRPr="00BB33E6">
        <w:rPr>
          <w:rFonts w:cstheme="minorHAnsi"/>
        </w:rPr>
        <w:t>Degree</w:t>
      </w:r>
    </w:p>
    <w:p w:rsidR="00643F12" w:rsidRPr="00BB33E6" w:rsidRDefault="00643F12" w:rsidP="00042808">
      <w:pPr>
        <w:ind w:left="0"/>
        <w:jc w:val="center"/>
        <w:rPr>
          <w:rFonts w:cstheme="minorHAnsi"/>
        </w:rPr>
      </w:pPr>
      <w:r w:rsidRPr="00BB33E6">
        <w:rPr>
          <w:rFonts w:cstheme="minorHAnsi"/>
        </w:rPr>
        <w:t>The University of Tennessee, Knoxville</w:t>
      </w:r>
    </w:p>
    <w:p w:rsidR="00643F12" w:rsidRPr="00BB33E6" w:rsidRDefault="00643F12" w:rsidP="007D76DD">
      <w:pPr>
        <w:ind w:left="0"/>
        <w:rPr>
          <w:rFonts w:cstheme="minorHAnsi"/>
        </w:rPr>
      </w:pPr>
    </w:p>
    <w:p w:rsidR="00643F12" w:rsidRPr="00BB33E6" w:rsidRDefault="00643F12" w:rsidP="007D76DD">
      <w:pPr>
        <w:ind w:left="0"/>
        <w:rPr>
          <w:rFonts w:cstheme="minorHAnsi"/>
        </w:rPr>
      </w:pPr>
    </w:p>
    <w:p w:rsidR="00643F12" w:rsidRPr="00BB33E6" w:rsidRDefault="00643F12" w:rsidP="007D76DD">
      <w:pPr>
        <w:ind w:left="0"/>
        <w:rPr>
          <w:rFonts w:cstheme="minorHAnsi"/>
        </w:rPr>
      </w:pPr>
    </w:p>
    <w:p w:rsidR="00643F12" w:rsidRDefault="00643F12" w:rsidP="007D76DD">
      <w:pPr>
        <w:ind w:left="0"/>
        <w:rPr>
          <w:rFonts w:cstheme="minorHAnsi"/>
        </w:rPr>
      </w:pPr>
    </w:p>
    <w:p w:rsidR="007B43DD" w:rsidRDefault="007B43DD" w:rsidP="007D76DD">
      <w:pPr>
        <w:ind w:left="0"/>
        <w:rPr>
          <w:rFonts w:cstheme="minorHAnsi"/>
        </w:rPr>
      </w:pPr>
    </w:p>
    <w:p w:rsidR="007B43DD" w:rsidRDefault="007B43DD" w:rsidP="007D76DD">
      <w:pPr>
        <w:ind w:left="0"/>
        <w:rPr>
          <w:rFonts w:cstheme="minorHAnsi"/>
        </w:rPr>
      </w:pPr>
    </w:p>
    <w:p w:rsidR="007B43DD" w:rsidRDefault="007B43DD" w:rsidP="007D76DD">
      <w:pPr>
        <w:ind w:left="0"/>
        <w:rPr>
          <w:rFonts w:cstheme="minorHAnsi"/>
        </w:rPr>
      </w:pPr>
    </w:p>
    <w:p w:rsidR="007B43DD" w:rsidRDefault="007B43DD" w:rsidP="007D76DD">
      <w:pPr>
        <w:ind w:left="0"/>
        <w:rPr>
          <w:rFonts w:cstheme="minorHAnsi"/>
        </w:rPr>
      </w:pPr>
    </w:p>
    <w:p w:rsidR="007B43DD" w:rsidRDefault="007B43DD" w:rsidP="007B43DD">
      <w:pPr>
        <w:ind w:left="0"/>
        <w:jc w:val="center"/>
        <w:rPr>
          <w:rFonts w:cstheme="minorHAnsi"/>
        </w:rPr>
      </w:pPr>
      <w:r>
        <w:rPr>
          <w:rFonts w:cstheme="minorHAnsi"/>
        </w:rPr>
        <w:t>Brian Keith Bailey</w:t>
      </w:r>
    </w:p>
    <w:p w:rsidR="007B43DD" w:rsidRPr="00BB33E6" w:rsidRDefault="00475BF2" w:rsidP="007B43DD">
      <w:pPr>
        <w:ind w:left="0"/>
        <w:jc w:val="center"/>
        <w:rPr>
          <w:rFonts w:cstheme="minorHAnsi"/>
        </w:rPr>
      </w:pPr>
      <w:r>
        <w:rPr>
          <w:rFonts w:cstheme="minorHAnsi"/>
        </w:rPr>
        <w:t>December</w:t>
      </w:r>
      <w:r w:rsidR="007B43DD">
        <w:rPr>
          <w:rFonts w:cstheme="minorHAnsi"/>
        </w:rPr>
        <w:t xml:space="preserve"> 2011</w:t>
      </w:r>
    </w:p>
    <w:p w:rsidR="00643F12" w:rsidRPr="00BB33E6" w:rsidRDefault="00643F12" w:rsidP="007D76DD">
      <w:pPr>
        <w:ind w:left="0"/>
        <w:rPr>
          <w:rFonts w:cstheme="minorHAnsi"/>
        </w:rPr>
      </w:pPr>
    </w:p>
    <w:p w:rsidR="00643F12" w:rsidRPr="00BB33E6" w:rsidRDefault="00643F12" w:rsidP="007D76DD">
      <w:pPr>
        <w:ind w:left="0"/>
        <w:rPr>
          <w:rFonts w:cstheme="minorHAnsi"/>
        </w:rPr>
      </w:pPr>
    </w:p>
    <w:p w:rsidR="002D36A7" w:rsidRPr="00BB33E6" w:rsidRDefault="002D36A7" w:rsidP="007D76DD">
      <w:pPr>
        <w:ind w:left="0"/>
        <w:rPr>
          <w:rFonts w:cstheme="minorHAnsi"/>
        </w:rPr>
      </w:pPr>
    </w:p>
    <w:p w:rsidR="00186B25" w:rsidRPr="00BB33E6" w:rsidRDefault="00186B25" w:rsidP="007D76DD">
      <w:pPr>
        <w:ind w:left="0"/>
        <w:rPr>
          <w:rFonts w:cstheme="minorHAnsi"/>
        </w:rPr>
      </w:pPr>
    </w:p>
    <w:p w:rsidR="00D460F0" w:rsidRPr="00BB33E6" w:rsidRDefault="00D460F0" w:rsidP="007D76DD">
      <w:pPr>
        <w:ind w:left="0"/>
        <w:rPr>
          <w:rFonts w:cstheme="minorHAnsi"/>
        </w:rPr>
      </w:pPr>
    </w:p>
    <w:p w:rsidR="00D460F0" w:rsidRPr="00BB33E6" w:rsidRDefault="00D460F0" w:rsidP="007D76DD">
      <w:pPr>
        <w:ind w:left="0"/>
        <w:rPr>
          <w:rFonts w:cstheme="minorHAnsi"/>
        </w:rPr>
      </w:pPr>
    </w:p>
    <w:p w:rsidR="00D460F0" w:rsidRPr="00BB33E6" w:rsidRDefault="00D460F0" w:rsidP="007D76DD">
      <w:pPr>
        <w:ind w:left="0"/>
        <w:rPr>
          <w:rFonts w:cstheme="minorHAnsi"/>
        </w:rPr>
      </w:pPr>
    </w:p>
    <w:p w:rsidR="00134A4B" w:rsidRDefault="0010500A" w:rsidP="007D76DD">
      <w:pPr>
        <w:ind w:left="0"/>
        <w:rPr>
          <w:rFonts w:cstheme="minorHAnsi"/>
        </w:rPr>
      </w:pPr>
      <w:r>
        <w:rPr>
          <w:rFonts w:cstheme="minorHAnsi"/>
        </w:rPr>
        <w:t xml:space="preserve"> </w:t>
      </w:r>
    </w:p>
    <w:p w:rsidR="0010500A" w:rsidRPr="00BB33E6" w:rsidRDefault="0010500A" w:rsidP="007D76DD">
      <w:pPr>
        <w:ind w:left="0"/>
        <w:rPr>
          <w:rFonts w:cstheme="minorHAnsi"/>
        </w:rPr>
      </w:pPr>
    </w:p>
    <w:p w:rsidR="00C639A6" w:rsidRPr="00BB33E6" w:rsidRDefault="00C639A6" w:rsidP="007D76DD">
      <w:pPr>
        <w:rPr>
          <w:rFonts w:cstheme="minorHAnsi"/>
        </w:rPr>
      </w:pPr>
    </w:p>
    <w:p w:rsidR="00C639A6" w:rsidRPr="00BB33E6" w:rsidRDefault="00C639A6" w:rsidP="007D76DD">
      <w:pPr>
        <w:rPr>
          <w:rFonts w:cstheme="minorHAnsi"/>
        </w:rPr>
      </w:pPr>
    </w:p>
    <w:p w:rsidR="00C639A6" w:rsidRPr="00BB33E6" w:rsidRDefault="00C639A6" w:rsidP="007D76DD">
      <w:pPr>
        <w:rPr>
          <w:rFonts w:cstheme="minorHAnsi"/>
        </w:rPr>
      </w:pPr>
    </w:p>
    <w:p w:rsidR="00C639A6" w:rsidRPr="00BB33E6" w:rsidRDefault="00C639A6" w:rsidP="007D76DD">
      <w:pPr>
        <w:rPr>
          <w:rFonts w:cstheme="minorHAnsi"/>
        </w:rPr>
      </w:pPr>
    </w:p>
    <w:p w:rsidR="00C639A6" w:rsidRPr="00BB33E6" w:rsidRDefault="00C639A6" w:rsidP="007D76DD">
      <w:pPr>
        <w:rPr>
          <w:rFonts w:cstheme="minorHAnsi"/>
        </w:rPr>
      </w:pPr>
    </w:p>
    <w:p w:rsidR="00162515" w:rsidRPr="00BB33E6" w:rsidRDefault="00162515" w:rsidP="007D76DD">
      <w:pPr>
        <w:ind w:left="0"/>
        <w:rPr>
          <w:rFonts w:cstheme="minorHAnsi"/>
        </w:rPr>
      </w:pPr>
    </w:p>
    <w:p w:rsidR="00C639A6" w:rsidRPr="00BB33E6" w:rsidRDefault="00C639A6" w:rsidP="000E6F0E">
      <w:pPr>
        <w:ind w:left="0"/>
        <w:jc w:val="center"/>
        <w:outlineLvl w:val="0"/>
        <w:rPr>
          <w:rFonts w:cstheme="minorHAnsi"/>
        </w:rPr>
      </w:pPr>
      <w:bookmarkStart w:id="48" w:name="_Toc283152977"/>
      <w:bookmarkStart w:id="49" w:name="_Toc283153228"/>
      <w:bookmarkStart w:id="50" w:name="_Toc292116416"/>
      <w:bookmarkStart w:id="51" w:name="_Toc292116556"/>
      <w:bookmarkStart w:id="52" w:name="_Toc292116670"/>
      <w:bookmarkStart w:id="53" w:name="_Toc292116804"/>
      <w:bookmarkStart w:id="54" w:name="_Toc299051948"/>
      <w:bookmarkStart w:id="55" w:name="_Toc299103992"/>
      <w:bookmarkStart w:id="56" w:name="_Toc299104425"/>
      <w:bookmarkStart w:id="57" w:name="_Toc299105154"/>
      <w:bookmarkStart w:id="58" w:name="_Toc299109257"/>
      <w:bookmarkStart w:id="59" w:name="_Toc299117071"/>
      <w:r w:rsidRPr="00BB33E6">
        <w:rPr>
          <w:rFonts w:cstheme="minorHAnsi"/>
        </w:rPr>
        <w:t>Copyright</w:t>
      </w:r>
      <w:r w:rsidRPr="00F16C63">
        <w:rPr>
          <w:rFonts w:cstheme="minorHAnsi"/>
          <w:vertAlign w:val="superscript"/>
        </w:rPr>
        <w:t>©</w:t>
      </w:r>
      <w:r w:rsidRPr="00BB33E6">
        <w:rPr>
          <w:rFonts w:cstheme="minorHAnsi"/>
        </w:rPr>
        <w:t xml:space="preserve"> 2010</w:t>
      </w:r>
      <w:r w:rsidR="0007165F" w:rsidRPr="00BB33E6">
        <w:rPr>
          <w:rFonts w:cstheme="minorHAnsi"/>
        </w:rPr>
        <w:t xml:space="preserve"> by Brian Keith Bailey</w:t>
      </w:r>
      <w:bookmarkEnd w:id="48"/>
      <w:bookmarkEnd w:id="49"/>
      <w:bookmarkEnd w:id="50"/>
      <w:bookmarkEnd w:id="51"/>
      <w:bookmarkEnd w:id="52"/>
      <w:bookmarkEnd w:id="53"/>
      <w:bookmarkEnd w:id="54"/>
      <w:bookmarkEnd w:id="55"/>
      <w:bookmarkEnd w:id="56"/>
      <w:bookmarkEnd w:id="57"/>
      <w:bookmarkEnd w:id="58"/>
      <w:bookmarkEnd w:id="59"/>
    </w:p>
    <w:p w:rsidR="0085708F" w:rsidRPr="00BB33E6" w:rsidRDefault="0007165F" w:rsidP="000E6F0E">
      <w:pPr>
        <w:ind w:left="0"/>
        <w:jc w:val="center"/>
        <w:rPr>
          <w:rFonts w:cstheme="minorHAnsi"/>
        </w:rPr>
      </w:pPr>
      <w:r w:rsidRPr="00BB33E6">
        <w:rPr>
          <w:rFonts w:cstheme="minorHAnsi"/>
        </w:rPr>
        <w:t>All rights reserved</w:t>
      </w:r>
    </w:p>
    <w:p w:rsidR="00BB33E6" w:rsidRPr="00BB33E6" w:rsidRDefault="00BB33E6" w:rsidP="007D76DD">
      <w:pPr>
        <w:ind w:left="0"/>
        <w:rPr>
          <w:rFonts w:cstheme="minorHAnsi"/>
          <w:b/>
          <w:sz w:val="26"/>
          <w:szCs w:val="26"/>
        </w:rPr>
      </w:pPr>
      <w:r w:rsidRPr="00BB33E6">
        <w:rPr>
          <w:rFonts w:cstheme="minorHAnsi"/>
          <w:b/>
          <w:sz w:val="26"/>
          <w:szCs w:val="26"/>
        </w:rPr>
        <w:br w:type="page"/>
      </w:r>
    </w:p>
    <w:p w:rsidR="00EF439D" w:rsidRPr="00B93267" w:rsidRDefault="00EF439D" w:rsidP="0064083C">
      <w:pPr>
        <w:ind w:left="0"/>
        <w:jc w:val="left"/>
        <w:outlineLvl w:val="0"/>
        <w:rPr>
          <w:rFonts w:asciiTheme="majorHAnsi" w:hAnsiTheme="majorHAnsi" w:cstheme="minorHAnsi"/>
          <w:b/>
          <w:sz w:val="26"/>
          <w:szCs w:val="26"/>
        </w:rPr>
      </w:pPr>
      <w:bookmarkStart w:id="60" w:name="_Toc283152978"/>
      <w:bookmarkStart w:id="61" w:name="_Toc283153229"/>
      <w:bookmarkStart w:id="62" w:name="_Toc292116417"/>
      <w:bookmarkStart w:id="63" w:name="_Toc292116557"/>
      <w:bookmarkStart w:id="64" w:name="_Toc292116671"/>
      <w:bookmarkStart w:id="65" w:name="_Toc292116805"/>
      <w:bookmarkStart w:id="66" w:name="_Toc299051949"/>
      <w:bookmarkStart w:id="67" w:name="_Toc299103993"/>
      <w:bookmarkStart w:id="68" w:name="_Toc299104426"/>
      <w:bookmarkStart w:id="69" w:name="_Toc299105155"/>
      <w:bookmarkStart w:id="70" w:name="_Toc299109258"/>
      <w:bookmarkStart w:id="71" w:name="_Toc299117072"/>
      <w:r w:rsidRPr="00B93267">
        <w:rPr>
          <w:rFonts w:asciiTheme="majorHAnsi" w:hAnsiTheme="majorHAnsi" w:cstheme="minorHAnsi"/>
          <w:b/>
          <w:sz w:val="26"/>
          <w:szCs w:val="26"/>
        </w:rPr>
        <w:lastRenderedPageBreak/>
        <w:t>DEDICATION</w:t>
      </w:r>
      <w:bookmarkEnd w:id="60"/>
      <w:bookmarkEnd w:id="61"/>
      <w:bookmarkEnd w:id="62"/>
      <w:bookmarkEnd w:id="63"/>
      <w:bookmarkEnd w:id="64"/>
      <w:bookmarkEnd w:id="65"/>
      <w:bookmarkEnd w:id="66"/>
      <w:bookmarkEnd w:id="67"/>
      <w:bookmarkEnd w:id="68"/>
      <w:bookmarkEnd w:id="69"/>
      <w:bookmarkEnd w:id="70"/>
      <w:bookmarkEnd w:id="71"/>
    </w:p>
    <w:p w:rsidR="0097330A" w:rsidRPr="00BB33E6" w:rsidRDefault="00654832" w:rsidP="007D76DD">
      <w:pPr>
        <w:ind w:left="0" w:firstLine="540"/>
        <w:rPr>
          <w:rFonts w:cstheme="minorHAnsi"/>
        </w:rPr>
      </w:pPr>
      <w:r w:rsidRPr="00BB33E6">
        <w:rPr>
          <w:rFonts w:cstheme="minorHAnsi"/>
        </w:rPr>
        <w:t>First and foremost, t</w:t>
      </w:r>
      <w:r w:rsidR="0085708F" w:rsidRPr="00BB33E6">
        <w:rPr>
          <w:rFonts w:cstheme="minorHAnsi"/>
        </w:rPr>
        <w:t xml:space="preserve">his thesis is dedicated </w:t>
      </w:r>
      <w:r w:rsidR="00E2448F">
        <w:rPr>
          <w:rFonts w:cstheme="minorHAnsi"/>
        </w:rPr>
        <w:t xml:space="preserve">to </w:t>
      </w:r>
      <w:r w:rsidR="0085708F" w:rsidRPr="00BB33E6">
        <w:rPr>
          <w:rFonts w:cstheme="minorHAnsi"/>
        </w:rPr>
        <w:t>the strongest, kindest, and wisest</w:t>
      </w:r>
      <w:r w:rsidR="005C6920" w:rsidRPr="00BB33E6">
        <w:rPr>
          <w:rFonts w:cstheme="minorHAnsi"/>
        </w:rPr>
        <w:t xml:space="preserve"> person that I know, </w:t>
      </w:r>
      <w:r w:rsidR="00E2448F">
        <w:rPr>
          <w:rFonts w:cstheme="minorHAnsi"/>
        </w:rPr>
        <w:t xml:space="preserve">Miss Annie B. Dreadin, </w:t>
      </w:r>
      <w:r w:rsidR="005C6920" w:rsidRPr="00BB33E6">
        <w:rPr>
          <w:rFonts w:cstheme="minorHAnsi"/>
        </w:rPr>
        <w:t xml:space="preserve">my mother.  From the earliest age that I can remember, she has </w:t>
      </w:r>
      <w:r w:rsidRPr="00BB33E6">
        <w:rPr>
          <w:rFonts w:cstheme="minorHAnsi"/>
        </w:rPr>
        <w:t>encouraged</w:t>
      </w:r>
      <w:r w:rsidR="005C6920" w:rsidRPr="00BB33E6">
        <w:rPr>
          <w:rFonts w:cstheme="minorHAnsi"/>
        </w:rPr>
        <w:t xml:space="preserve"> and inspired me to reach for </w:t>
      </w:r>
      <w:r w:rsidR="00F26898" w:rsidRPr="00BB33E6">
        <w:rPr>
          <w:rFonts w:cstheme="minorHAnsi"/>
        </w:rPr>
        <w:t>my</w:t>
      </w:r>
      <w:r w:rsidR="00BD1531">
        <w:rPr>
          <w:rFonts w:cstheme="minorHAnsi"/>
        </w:rPr>
        <w:t xml:space="preserve"> highest goals </w:t>
      </w:r>
      <w:r w:rsidR="00BD1531" w:rsidRPr="00BB33E6">
        <w:rPr>
          <w:rFonts w:cstheme="minorHAnsi"/>
        </w:rPr>
        <w:t>without fear of failure</w:t>
      </w:r>
      <w:r w:rsidR="00BD1531">
        <w:rPr>
          <w:rFonts w:cstheme="minorHAnsi"/>
        </w:rPr>
        <w:t>, even amongst the</w:t>
      </w:r>
      <w:r w:rsidR="00F26898" w:rsidRPr="00BB33E6">
        <w:rPr>
          <w:rFonts w:cstheme="minorHAnsi"/>
        </w:rPr>
        <w:t xml:space="preserve"> </w:t>
      </w:r>
      <w:r w:rsidRPr="00BB33E6">
        <w:rPr>
          <w:rFonts w:cstheme="minorHAnsi"/>
        </w:rPr>
        <w:t>criticism</w:t>
      </w:r>
      <w:r w:rsidR="00F26898" w:rsidRPr="00BB33E6">
        <w:rPr>
          <w:rFonts w:cstheme="minorHAnsi"/>
        </w:rPr>
        <w:t xml:space="preserve"> from the ever present cynics in our lives.  I only hope that I continue to make her proud and never</w:t>
      </w:r>
      <w:r w:rsidR="0097330A" w:rsidRPr="00BB33E6">
        <w:rPr>
          <w:rFonts w:cstheme="minorHAnsi"/>
        </w:rPr>
        <w:t xml:space="preserve"> </w:t>
      </w:r>
      <w:r w:rsidRPr="00BB33E6">
        <w:rPr>
          <w:rFonts w:cstheme="minorHAnsi"/>
        </w:rPr>
        <w:t>lose</w:t>
      </w:r>
      <w:r w:rsidR="00F26898" w:rsidRPr="00BB33E6">
        <w:rPr>
          <w:rFonts w:cstheme="minorHAnsi"/>
        </w:rPr>
        <w:t xml:space="preserve"> her respect.</w:t>
      </w:r>
      <w:r w:rsidRPr="00BB33E6">
        <w:rPr>
          <w:rFonts w:cstheme="minorHAnsi"/>
        </w:rPr>
        <w:t xml:space="preserve"> I thank </w:t>
      </w:r>
      <w:r w:rsidR="00B31BC5">
        <w:rPr>
          <w:rFonts w:cstheme="minorHAnsi"/>
        </w:rPr>
        <w:t>God</w:t>
      </w:r>
      <w:r w:rsidRPr="00BB33E6">
        <w:rPr>
          <w:rFonts w:cstheme="minorHAnsi"/>
        </w:rPr>
        <w:t xml:space="preserve"> for allowing me to be born unto this amazing woman.</w:t>
      </w:r>
    </w:p>
    <w:p w:rsidR="00162515" w:rsidRPr="00BB33E6" w:rsidRDefault="00162515" w:rsidP="007D76DD">
      <w:pPr>
        <w:ind w:left="0" w:firstLine="540"/>
        <w:rPr>
          <w:rFonts w:cstheme="minorHAnsi"/>
        </w:rPr>
      </w:pPr>
      <w:r w:rsidRPr="00BB33E6">
        <w:rPr>
          <w:rFonts w:cstheme="minorHAnsi"/>
        </w:rPr>
        <w:t xml:space="preserve">Secondly, I would also like dedicate this thesis to the men and women of our armed forces. </w:t>
      </w:r>
      <w:r w:rsidR="00096244">
        <w:rPr>
          <w:rFonts w:cstheme="minorHAnsi"/>
        </w:rPr>
        <w:t>Let their call to battle be</w:t>
      </w:r>
      <w:r w:rsidRPr="00BB33E6">
        <w:rPr>
          <w:rFonts w:cstheme="minorHAnsi"/>
        </w:rPr>
        <w:t xml:space="preserve"> infrequent</w:t>
      </w:r>
      <w:r w:rsidR="00096244">
        <w:rPr>
          <w:rFonts w:cstheme="minorHAnsi"/>
        </w:rPr>
        <w:t>.  H</w:t>
      </w:r>
      <w:r w:rsidR="00991657" w:rsidRPr="00BB33E6">
        <w:rPr>
          <w:rFonts w:cstheme="minorHAnsi"/>
        </w:rPr>
        <w:t>owever, if</w:t>
      </w:r>
      <w:r w:rsidR="00151116" w:rsidRPr="00BB33E6">
        <w:rPr>
          <w:rFonts w:cstheme="minorHAnsi"/>
        </w:rPr>
        <w:t xml:space="preserve"> they must draw a </w:t>
      </w:r>
      <w:r w:rsidR="00991657" w:rsidRPr="00BB33E6">
        <w:rPr>
          <w:rFonts w:cstheme="minorHAnsi"/>
        </w:rPr>
        <w:t>line</w:t>
      </w:r>
      <w:r w:rsidR="00151116" w:rsidRPr="00BB33E6">
        <w:rPr>
          <w:rFonts w:cstheme="minorHAnsi"/>
        </w:rPr>
        <w:t xml:space="preserve"> and then defend it</w:t>
      </w:r>
      <w:r w:rsidR="00991657" w:rsidRPr="00BB33E6">
        <w:rPr>
          <w:rFonts w:cstheme="minorHAnsi"/>
        </w:rPr>
        <w:t>, then le</w:t>
      </w:r>
      <w:r w:rsidR="00151116" w:rsidRPr="00BB33E6">
        <w:rPr>
          <w:rFonts w:cstheme="minorHAnsi"/>
        </w:rPr>
        <w:t>t them do so with the</w:t>
      </w:r>
      <w:r w:rsidR="00AE1D07">
        <w:rPr>
          <w:rFonts w:cstheme="minorHAnsi"/>
        </w:rPr>
        <w:t xml:space="preserve"> very</w:t>
      </w:r>
      <w:r w:rsidR="00151116" w:rsidRPr="00BB33E6">
        <w:rPr>
          <w:rFonts w:cstheme="minorHAnsi"/>
        </w:rPr>
        <w:t xml:space="preserve"> best </w:t>
      </w:r>
      <w:r w:rsidR="00991657" w:rsidRPr="00BB33E6">
        <w:rPr>
          <w:rFonts w:cstheme="minorHAnsi"/>
        </w:rPr>
        <w:t>technology</w:t>
      </w:r>
      <w:r w:rsidR="00742A7E" w:rsidRPr="00BB33E6">
        <w:rPr>
          <w:rFonts w:cstheme="minorHAnsi"/>
        </w:rPr>
        <w:t xml:space="preserve"> that we</w:t>
      </w:r>
      <w:r w:rsidR="00151116" w:rsidRPr="00BB33E6">
        <w:rPr>
          <w:rFonts w:cstheme="minorHAnsi"/>
        </w:rPr>
        <w:t xml:space="preserve"> can provide so they may come home to th</w:t>
      </w:r>
      <w:r w:rsidR="00ED164D" w:rsidRPr="00BB33E6">
        <w:rPr>
          <w:rFonts w:cstheme="minorHAnsi"/>
        </w:rPr>
        <w:t>eir families</w:t>
      </w:r>
      <w:r w:rsidR="00BD1531">
        <w:rPr>
          <w:rFonts w:cstheme="minorHAnsi"/>
        </w:rPr>
        <w:t xml:space="preserve"> and a grateful nation</w:t>
      </w:r>
      <w:r w:rsidR="00ED164D" w:rsidRPr="00BB33E6">
        <w:rPr>
          <w:rFonts w:cstheme="minorHAnsi"/>
        </w:rPr>
        <w:t>.</w:t>
      </w:r>
    </w:p>
    <w:p w:rsidR="00387DC4" w:rsidRPr="00BB33E6" w:rsidRDefault="00991657" w:rsidP="007D76DD">
      <w:pPr>
        <w:ind w:left="0" w:firstLine="540"/>
        <w:rPr>
          <w:rFonts w:cstheme="minorHAnsi"/>
        </w:rPr>
      </w:pPr>
      <w:r w:rsidRPr="00BB33E6">
        <w:rPr>
          <w:rFonts w:cstheme="minorHAnsi"/>
        </w:rPr>
        <w:t>Finally</w:t>
      </w:r>
      <w:r w:rsidR="00654832" w:rsidRPr="00BB33E6">
        <w:rPr>
          <w:rFonts w:cstheme="minorHAnsi"/>
        </w:rPr>
        <w:t xml:space="preserve">, I </w:t>
      </w:r>
      <w:r w:rsidR="006F3491" w:rsidRPr="00BB33E6">
        <w:rPr>
          <w:rFonts w:cstheme="minorHAnsi"/>
        </w:rPr>
        <w:t>present</w:t>
      </w:r>
      <w:r w:rsidR="00654832" w:rsidRPr="00BB33E6">
        <w:rPr>
          <w:rFonts w:cstheme="minorHAnsi"/>
        </w:rPr>
        <w:t xml:space="preserve"> this thesis as evidence </w:t>
      </w:r>
      <w:r w:rsidR="006F3491" w:rsidRPr="00BB33E6">
        <w:rPr>
          <w:rFonts w:cstheme="minorHAnsi"/>
        </w:rPr>
        <w:t>of</w:t>
      </w:r>
      <w:r w:rsidR="00654832" w:rsidRPr="00BB33E6">
        <w:rPr>
          <w:rFonts w:cstheme="minorHAnsi"/>
        </w:rPr>
        <w:t xml:space="preserve"> observance </w:t>
      </w:r>
      <w:r w:rsidR="00BD1531">
        <w:rPr>
          <w:rFonts w:cstheme="minorHAnsi"/>
        </w:rPr>
        <w:t>of</w:t>
      </w:r>
      <w:r w:rsidR="006F3491" w:rsidRPr="00BB33E6">
        <w:rPr>
          <w:rFonts w:cstheme="minorHAnsi"/>
        </w:rPr>
        <w:t xml:space="preserve"> my </w:t>
      </w:r>
      <w:r w:rsidR="002167E1" w:rsidRPr="00BB33E6">
        <w:rPr>
          <w:rFonts w:cstheme="minorHAnsi"/>
        </w:rPr>
        <w:t>P</w:t>
      </w:r>
      <w:r w:rsidR="006F3491" w:rsidRPr="00BB33E6">
        <w:rPr>
          <w:rFonts w:cstheme="minorHAnsi"/>
        </w:rPr>
        <w:t xml:space="preserve">ledge </w:t>
      </w:r>
      <w:r w:rsidR="0097330A" w:rsidRPr="00BB33E6">
        <w:rPr>
          <w:rFonts w:cstheme="minorHAnsi"/>
        </w:rPr>
        <w:t xml:space="preserve">as an Engineer </w:t>
      </w:r>
      <w:r w:rsidR="006F3491" w:rsidRPr="00BB33E6">
        <w:rPr>
          <w:rFonts w:cstheme="minorHAnsi"/>
        </w:rPr>
        <w:t xml:space="preserve">to use </w:t>
      </w:r>
      <w:r w:rsidR="0097330A" w:rsidRPr="00BB33E6">
        <w:rPr>
          <w:rFonts w:cstheme="minorHAnsi"/>
        </w:rPr>
        <w:t xml:space="preserve">my skills, knowledge, and </w:t>
      </w:r>
      <w:r w:rsidR="006F3491" w:rsidRPr="00BB33E6">
        <w:rPr>
          <w:rFonts w:cstheme="minorHAnsi"/>
        </w:rPr>
        <w:t xml:space="preserve">the principles of science </w:t>
      </w:r>
      <w:r w:rsidR="002167E1" w:rsidRPr="00BB33E6">
        <w:rPr>
          <w:rFonts w:cstheme="minorHAnsi"/>
        </w:rPr>
        <w:t>for</w:t>
      </w:r>
      <w:r w:rsidR="0097330A" w:rsidRPr="00BB33E6">
        <w:rPr>
          <w:rFonts w:cstheme="minorHAnsi"/>
        </w:rPr>
        <w:t xml:space="preserve"> the benefit of all life, known and unknown.</w:t>
      </w:r>
    </w:p>
    <w:p w:rsidR="00BB33E6" w:rsidRPr="00BB33E6" w:rsidRDefault="00BB33E6" w:rsidP="007D76DD">
      <w:pPr>
        <w:rPr>
          <w:rFonts w:cstheme="minorHAnsi"/>
        </w:rPr>
      </w:pPr>
      <w:r w:rsidRPr="00BB33E6">
        <w:rPr>
          <w:rFonts w:cstheme="minorHAnsi"/>
        </w:rPr>
        <w:br w:type="page"/>
      </w:r>
    </w:p>
    <w:p w:rsidR="002871DA" w:rsidRPr="00B93267" w:rsidRDefault="00387DC4" w:rsidP="007D76DD">
      <w:pPr>
        <w:ind w:left="0"/>
        <w:outlineLvl w:val="0"/>
        <w:rPr>
          <w:rFonts w:asciiTheme="majorHAnsi" w:hAnsiTheme="majorHAnsi" w:cstheme="minorHAnsi"/>
          <w:sz w:val="26"/>
          <w:szCs w:val="26"/>
        </w:rPr>
      </w:pPr>
      <w:bookmarkStart w:id="72" w:name="_Toc283152979"/>
      <w:bookmarkStart w:id="73" w:name="_Toc283153230"/>
      <w:bookmarkStart w:id="74" w:name="_Toc292116418"/>
      <w:bookmarkStart w:id="75" w:name="_Toc292116558"/>
      <w:bookmarkStart w:id="76" w:name="_Toc292116672"/>
      <w:bookmarkStart w:id="77" w:name="_Toc292116806"/>
      <w:bookmarkStart w:id="78" w:name="_Toc299051950"/>
      <w:bookmarkStart w:id="79" w:name="_Toc299103994"/>
      <w:bookmarkStart w:id="80" w:name="_Toc299104427"/>
      <w:bookmarkStart w:id="81" w:name="_Toc299105156"/>
      <w:bookmarkStart w:id="82" w:name="_Toc299109259"/>
      <w:bookmarkStart w:id="83" w:name="_Toc299117073"/>
      <w:r w:rsidRPr="00B93267">
        <w:rPr>
          <w:rFonts w:asciiTheme="majorHAnsi" w:hAnsiTheme="majorHAnsi" w:cstheme="minorHAnsi"/>
          <w:b/>
          <w:sz w:val="26"/>
          <w:szCs w:val="26"/>
        </w:rPr>
        <w:lastRenderedPageBreak/>
        <w:t>ACKNOWLEDGMENTS</w:t>
      </w:r>
      <w:bookmarkEnd w:id="72"/>
      <w:bookmarkEnd w:id="73"/>
      <w:bookmarkEnd w:id="74"/>
      <w:bookmarkEnd w:id="75"/>
      <w:bookmarkEnd w:id="76"/>
      <w:bookmarkEnd w:id="77"/>
      <w:bookmarkEnd w:id="78"/>
      <w:bookmarkEnd w:id="79"/>
      <w:bookmarkEnd w:id="80"/>
      <w:bookmarkEnd w:id="81"/>
      <w:bookmarkEnd w:id="82"/>
      <w:bookmarkEnd w:id="83"/>
    </w:p>
    <w:p w:rsidR="002871DA" w:rsidRPr="00BB33E6" w:rsidRDefault="002871DA" w:rsidP="007D76DD">
      <w:pPr>
        <w:ind w:left="0" w:firstLine="540"/>
        <w:rPr>
          <w:rFonts w:cstheme="minorHAnsi"/>
        </w:rPr>
      </w:pPr>
      <w:r w:rsidRPr="00BB33E6">
        <w:rPr>
          <w:rFonts w:cstheme="minorHAnsi"/>
        </w:rPr>
        <w:t>It has been a long road with many turns and bends</w:t>
      </w:r>
      <w:r w:rsidR="00646BDA" w:rsidRPr="00BB33E6">
        <w:rPr>
          <w:rFonts w:cstheme="minorHAnsi"/>
        </w:rPr>
        <w:t xml:space="preserve">, one stop, and two starts before reaching this designation.  </w:t>
      </w:r>
      <w:r w:rsidR="008076C6" w:rsidRPr="00BB33E6">
        <w:rPr>
          <w:rFonts w:cstheme="minorHAnsi"/>
        </w:rPr>
        <w:t>There are many people that helped, encourage, and supported me in the reaching this mile stone in my educational career.  First, I want to thank my mother, to whom this thesis is dedicated</w:t>
      </w:r>
      <w:r w:rsidR="00757AD4" w:rsidRPr="00BB33E6">
        <w:rPr>
          <w:rFonts w:cstheme="minorHAnsi"/>
        </w:rPr>
        <w:t>.</w:t>
      </w:r>
      <w:r w:rsidR="008076C6" w:rsidRPr="00BB33E6">
        <w:rPr>
          <w:rFonts w:cstheme="minorHAnsi"/>
        </w:rPr>
        <w:t xml:space="preserve"> </w:t>
      </w:r>
      <w:r w:rsidR="00757AD4" w:rsidRPr="00BB33E6">
        <w:rPr>
          <w:rFonts w:cstheme="minorHAnsi"/>
        </w:rPr>
        <w:t xml:space="preserve">Her love, </w:t>
      </w:r>
      <w:r w:rsidR="008076C6" w:rsidRPr="00BB33E6">
        <w:rPr>
          <w:rFonts w:cstheme="minorHAnsi"/>
        </w:rPr>
        <w:t>supp</w:t>
      </w:r>
      <w:r w:rsidR="00757AD4" w:rsidRPr="00BB33E6">
        <w:rPr>
          <w:rFonts w:cstheme="minorHAnsi"/>
        </w:rPr>
        <w:t>ort, and patience continue to make it possible for me to achieve my</w:t>
      </w:r>
      <w:r w:rsidR="008076C6" w:rsidRPr="00BB33E6">
        <w:rPr>
          <w:rFonts w:cstheme="minorHAnsi"/>
        </w:rPr>
        <w:t xml:space="preserve"> goals and dreams</w:t>
      </w:r>
      <w:r w:rsidR="00757AD4" w:rsidRPr="00BB33E6">
        <w:rPr>
          <w:rFonts w:cstheme="minorHAnsi"/>
        </w:rPr>
        <w:t xml:space="preserve">.  My </w:t>
      </w:r>
      <w:r w:rsidR="00985ED9" w:rsidRPr="00BB33E6">
        <w:rPr>
          <w:rFonts w:cstheme="minorHAnsi"/>
        </w:rPr>
        <w:t>successes are</w:t>
      </w:r>
      <w:r w:rsidR="00757AD4" w:rsidRPr="00BB33E6">
        <w:rPr>
          <w:rFonts w:cstheme="minorHAnsi"/>
        </w:rPr>
        <w:t xml:space="preserve"> her successes and I am eternally grateful for her sacrifices.</w:t>
      </w:r>
    </w:p>
    <w:p w:rsidR="00985ED9" w:rsidRPr="00BB33E6" w:rsidRDefault="00985ED9" w:rsidP="007D76DD">
      <w:pPr>
        <w:ind w:left="0" w:firstLine="540"/>
        <w:rPr>
          <w:rFonts w:cstheme="minorHAnsi"/>
        </w:rPr>
      </w:pPr>
      <w:r w:rsidRPr="00BB33E6">
        <w:rPr>
          <w:rFonts w:cstheme="minorHAnsi"/>
        </w:rPr>
        <w:t>I wish to express my thanks and gratitude to my advisor</w:t>
      </w:r>
      <w:r w:rsidR="00156E9A" w:rsidRPr="00BB33E6">
        <w:rPr>
          <w:rFonts w:cstheme="minorHAnsi"/>
        </w:rPr>
        <w:t xml:space="preserve"> and advocate</w:t>
      </w:r>
      <w:r w:rsidRPr="00BB33E6">
        <w:rPr>
          <w:rFonts w:cstheme="minorHAnsi"/>
        </w:rPr>
        <w:t>, Dr. J. Wesley Hines.  Thank you for the opportunity, the support, the advice, the guidance, and the patience that you h</w:t>
      </w:r>
      <w:r w:rsidR="00784496">
        <w:rPr>
          <w:rFonts w:cstheme="minorHAnsi"/>
        </w:rPr>
        <w:t>ave demonstrated over the past two years</w:t>
      </w:r>
      <w:r w:rsidRPr="00BB33E6">
        <w:rPr>
          <w:rFonts w:cstheme="minorHAnsi"/>
        </w:rPr>
        <w:t xml:space="preserve">.  </w:t>
      </w:r>
      <w:r w:rsidR="00E93393" w:rsidRPr="00BB33E6">
        <w:rPr>
          <w:rFonts w:cstheme="minorHAnsi"/>
        </w:rPr>
        <w:t xml:space="preserve">The opportunity to be instructed by you and to work with you </w:t>
      </w:r>
      <w:r w:rsidR="00666C82" w:rsidRPr="00BB33E6">
        <w:rPr>
          <w:rFonts w:cstheme="minorHAnsi"/>
        </w:rPr>
        <w:t xml:space="preserve">on this and previous work </w:t>
      </w:r>
      <w:r w:rsidR="00E93393" w:rsidRPr="00BB33E6">
        <w:rPr>
          <w:rFonts w:cstheme="minorHAnsi"/>
        </w:rPr>
        <w:t xml:space="preserve">has opened </w:t>
      </w:r>
      <w:r w:rsidR="00666C82" w:rsidRPr="00BB33E6">
        <w:rPr>
          <w:rFonts w:cstheme="minorHAnsi"/>
        </w:rPr>
        <w:t>this</w:t>
      </w:r>
      <w:r w:rsidR="00E93393" w:rsidRPr="00BB33E6">
        <w:rPr>
          <w:rFonts w:cstheme="minorHAnsi"/>
        </w:rPr>
        <w:t xml:space="preserve"> fascinating field </w:t>
      </w:r>
      <w:r w:rsidR="00666C82" w:rsidRPr="00BB33E6">
        <w:rPr>
          <w:rFonts w:cstheme="minorHAnsi"/>
        </w:rPr>
        <w:t xml:space="preserve">of engineering </w:t>
      </w:r>
      <w:r w:rsidR="00E93393" w:rsidRPr="00BB33E6">
        <w:rPr>
          <w:rFonts w:cstheme="minorHAnsi"/>
        </w:rPr>
        <w:t>science</w:t>
      </w:r>
      <w:r w:rsidR="00784496">
        <w:rPr>
          <w:rFonts w:cstheme="minorHAnsi"/>
        </w:rPr>
        <w:t xml:space="preserve"> to me.</w:t>
      </w:r>
      <w:r w:rsidR="00E93393" w:rsidRPr="00BB33E6">
        <w:rPr>
          <w:rFonts w:cstheme="minorHAnsi"/>
        </w:rPr>
        <w:t xml:space="preserve">  </w:t>
      </w:r>
      <w:r w:rsidRPr="00BB33E6">
        <w:rPr>
          <w:rFonts w:cstheme="minorHAnsi"/>
        </w:rPr>
        <w:t xml:space="preserve">More importantly, I am extremely grateful and forever indebted to you for having confidence in me when I had little </w:t>
      </w:r>
      <w:r w:rsidR="00666C82" w:rsidRPr="00BB33E6">
        <w:rPr>
          <w:rFonts w:cstheme="minorHAnsi"/>
        </w:rPr>
        <w:t>in</w:t>
      </w:r>
      <w:r w:rsidRPr="00BB33E6">
        <w:rPr>
          <w:rFonts w:cstheme="minorHAnsi"/>
        </w:rPr>
        <w:t xml:space="preserve"> myself.</w:t>
      </w:r>
    </w:p>
    <w:p w:rsidR="004F66E6" w:rsidRPr="00BB33E6" w:rsidRDefault="004F66E6" w:rsidP="007D76DD">
      <w:pPr>
        <w:ind w:left="0" w:firstLine="540"/>
        <w:rPr>
          <w:rFonts w:cstheme="minorHAnsi"/>
        </w:rPr>
      </w:pPr>
      <w:r w:rsidRPr="00BB33E6">
        <w:rPr>
          <w:rFonts w:cstheme="minorHAnsi"/>
        </w:rPr>
        <w:t xml:space="preserve">I want to express my gratitude and respect to Dr. Charlie Moore.  </w:t>
      </w:r>
      <w:r w:rsidR="00BF66EB" w:rsidRPr="00BB33E6">
        <w:rPr>
          <w:rFonts w:cstheme="minorHAnsi"/>
        </w:rPr>
        <w:t>First, allow me to thank you</w:t>
      </w:r>
      <w:r w:rsidRPr="00BB33E6">
        <w:rPr>
          <w:rFonts w:cstheme="minorHAnsi"/>
        </w:rPr>
        <w:t xml:space="preserve"> for the opportunity and support that enable me to start and continue on this journey so many years ago.  </w:t>
      </w:r>
      <w:r w:rsidR="00A11308" w:rsidRPr="00BB33E6">
        <w:rPr>
          <w:rFonts w:cstheme="minorHAnsi"/>
        </w:rPr>
        <w:t>My great respect for you inspired me to produce the best work possible.  However, that drive for perfection, resulted in failure to complete that</w:t>
      </w:r>
      <w:r w:rsidR="00810114">
        <w:rPr>
          <w:rFonts w:cstheme="minorHAnsi"/>
        </w:rPr>
        <w:t xml:space="preserve"> original</w:t>
      </w:r>
      <w:r w:rsidR="00A11308" w:rsidRPr="00BB33E6">
        <w:rPr>
          <w:rFonts w:cstheme="minorHAnsi"/>
        </w:rPr>
        <w:t xml:space="preserve"> work and for this I am sorry.   </w:t>
      </w:r>
      <w:r w:rsidR="00156E9A" w:rsidRPr="00BB33E6">
        <w:rPr>
          <w:rFonts w:cstheme="minorHAnsi"/>
        </w:rPr>
        <w:t xml:space="preserve">Never-the-less, upon my return to school, not only did show your support by agreeing to serve on </w:t>
      </w:r>
      <w:r w:rsidR="00784496">
        <w:rPr>
          <w:rFonts w:cstheme="minorHAnsi"/>
        </w:rPr>
        <w:t>my</w:t>
      </w:r>
      <w:r w:rsidR="00156E9A" w:rsidRPr="00BB33E6">
        <w:rPr>
          <w:rFonts w:cstheme="minorHAnsi"/>
        </w:rPr>
        <w:t xml:space="preserve"> committee, but you also welcome and encourage me without prejudic</w:t>
      </w:r>
      <w:r w:rsidR="00BF66EB" w:rsidRPr="00BB33E6">
        <w:rPr>
          <w:rFonts w:cstheme="minorHAnsi"/>
        </w:rPr>
        <w:t>e</w:t>
      </w:r>
      <w:r w:rsidR="00156E9A" w:rsidRPr="00BB33E6">
        <w:rPr>
          <w:rFonts w:cstheme="minorHAnsi"/>
        </w:rPr>
        <w:t>.</w:t>
      </w:r>
      <w:r w:rsidR="00BF66EB" w:rsidRPr="00BB33E6">
        <w:rPr>
          <w:rFonts w:cstheme="minorHAnsi"/>
        </w:rPr>
        <w:t xml:space="preserve">  From you, I have learned lessons that I will carry through life and for this I am ever so grateful.</w:t>
      </w:r>
    </w:p>
    <w:p w:rsidR="000E40DF" w:rsidRPr="00BB33E6" w:rsidRDefault="004153AE" w:rsidP="007D76DD">
      <w:pPr>
        <w:ind w:left="0" w:firstLine="540"/>
        <w:rPr>
          <w:rFonts w:cstheme="minorHAnsi"/>
        </w:rPr>
      </w:pPr>
      <w:r w:rsidRPr="00BB33E6">
        <w:rPr>
          <w:rFonts w:cstheme="minorHAnsi"/>
        </w:rPr>
        <w:t>I would like to</w:t>
      </w:r>
      <w:r w:rsidR="00C20061">
        <w:rPr>
          <w:rFonts w:cstheme="minorHAnsi"/>
        </w:rPr>
        <w:t xml:space="preserve"> </w:t>
      </w:r>
      <w:r w:rsidRPr="00BB33E6">
        <w:rPr>
          <w:rFonts w:cstheme="minorHAnsi"/>
        </w:rPr>
        <w:t xml:space="preserve">thank </w:t>
      </w:r>
      <w:r w:rsidR="002A4E68" w:rsidRPr="00BB33E6">
        <w:rPr>
          <w:rFonts w:cstheme="minorHAnsi"/>
        </w:rPr>
        <w:t xml:space="preserve">Dr. David Keffer for agreeing to serve on this committee as well.  From my first year as a graduate student, he has impressed and inspired me </w:t>
      </w:r>
      <w:r w:rsidR="00C20061">
        <w:rPr>
          <w:rFonts w:cstheme="minorHAnsi"/>
        </w:rPr>
        <w:t xml:space="preserve">with </w:t>
      </w:r>
      <w:r w:rsidR="002A4E68" w:rsidRPr="00BB33E6">
        <w:rPr>
          <w:rFonts w:cstheme="minorHAnsi"/>
        </w:rPr>
        <w:t xml:space="preserve">the </w:t>
      </w:r>
      <w:r w:rsidR="002A4E68" w:rsidRPr="00784496">
        <w:rPr>
          <w:rFonts w:cstheme="minorHAnsi"/>
        </w:rPr>
        <w:t>knowledgability</w:t>
      </w:r>
      <w:r w:rsidR="002A4E68" w:rsidRPr="00BB33E6">
        <w:rPr>
          <w:rFonts w:cstheme="minorHAnsi"/>
        </w:rPr>
        <w:t xml:space="preserve"> and enthusiasm that he </w:t>
      </w:r>
      <w:r w:rsidR="00EF2443" w:rsidRPr="00BB33E6">
        <w:rPr>
          <w:rFonts w:cstheme="minorHAnsi"/>
        </w:rPr>
        <w:t>continually conveyed as</w:t>
      </w:r>
      <w:r w:rsidR="002A4E68" w:rsidRPr="00BB33E6">
        <w:rPr>
          <w:rFonts w:cstheme="minorHAnsi"/>
        </w:rPr>
        <w:t xml:space="preserve"> one of my instructors.</w:t>
      </w:r>
      <w:r w:rsidR="00EF2443" w:rsidRPr="00BB33E6">
        <w:rPr>
          <w:rFonts w:cstheme="minorHAnsi"/>
        </w:rPr>
        <w:t xml:space="preserve">  I am grateful for your help and service.</w:t>
      </w:r>
    </w:p>
    <w:p w:rsidR="00EF2443" w:rsidRPr="00BB33E6" w:rsidRDefault="004A4385" w:rsidP="007D76DD">
      <w:pPr>
        <w:ind w:left="0" w:firstLine="540"/>
        <w:rPr>
          <w:rFonts w:cstheme="minorHAnsi"/>
        </w:rPr>
      </w:pPr>
      <w:r w:rsidRPr="00BB33E6">
        <w:rPr>
          <w:rFonts w:cstheme="minorHAnsi"/>
        </w:rPr>
        <w:t xml:space="preserve">I wish to express </w:t>
      </w:r>
      <w:r w:rsidR="000A2CE5" w:rsidRPr="00BB33E6">
        <w:rPr>
          <w:rFonts w:cstheme="minorHAnsi"/>
        </w:rPr>
        <w:t>my gratitude</w:t>
      </w:r>
      <w:r w:rsidRPr="00BB33E6">
        <w:rPr>
          <w:rFonts w:cstheme="minorHAnsi"/>
        </w:rPr>
        <w:t xml:space="preserve"> to Dr. Brian Edwards.  It is with his help and advocacy that I have been allowed this opportunity.   I appreciate your help and support in petitioning the Graduate School for an extension to complete the requirements for a degree of Master of Science in Chemical Engineering.</w:t>
      </w:r>
    </w:p>
    <w:p w:rsidR="000A2CE5" w:rsidRPr="00BB33E6" w:rsidRDefault="000A2CE5" w:rsidP="007D76DD">
      <w:pPr>
        <w:ind w:left="0" w:firstLine="540"/>
        <w:rPr>
          <w:rFonts w:cstheme="minorHAnsi"/>
        </w:rPr>
      </w:pPr>
      <w:r w:rsidRPr="00BB33E6">
        <w:rPr>
          <w:rFonts w:cstheme="minorHAnsi"/>
        </w:rPr>
        <w:t>I would also like to extend a special thank you to Dr. Jamie Coble</w:t>
      </w:r>
      <w:r w:rsidR="00840F0F" w:rsidRPr="00BB33E6">
        <w:rPr>
          <w:rFonts w:cstheme="minorHAnsi"/>
        </w:rPr>
        <w:t xml:space="preserve">.  As a fellow research assistant, her participation in this work has </w:t>
      </w:r>
      <w:r w:rsidR="00EE79EE" w:rsidRPr="00BB33E6">
        <w:rPr>
          <w:rFonts w:cstheme="minorHAnsi"/>
        </w:rPr>
        <w:t>been</w:t>
      </w:r>
      <w:r w:rsidR="00840F0F" w:rsidRPr="00BB33E6">
        <w:rPr>
          <w:rFonts w:cstheme="minorHAnsi"/>
        </w:rPr>
        <w:t xml:space="preserve"> invaluable</w:t>
      </w:r>
      <w:r w:rsidR="00EE79EE" w:rsidRPr="00BB33E6">
        <w:rPr>
          <w:rFonts w:cstheme="minorHAnsi"/>
        </w:rPr>
        <w:t xml:space="preserve">.  Her intellectual and </w:t>
      </w:r>
      <w:r w:rsidR="00FA537A" w:rsidRPr="00BB33E6">
        <w:rPr>
          <w:rFonts w:cstheme="minorHAnsi"/>
        </w:rPr>
        <w:t xml:space="preserve">facilitative assistance was </w:t>
      </w:r>
      <w:r w:rsidR="00794BAE" w:rsidRPr="00BB33E6">
        <w:rPr>
          <w:rFonts w:cstheme="minorHAnsi"/>
        </w:rPr>
        <w:t>implemental in my re</w:t>
      </w:r>
      <w:r w:rsidR="00FD1990" w:rsidRPr="00BB33E6">
        <w:rPr>
          <w:rFonts w:cstheme="minorHAnsi"/>
        </w:rPr>
        <w:t>-acclimation to academia.</w:t>
      </w:r>
    </w:p>
    <w:p w:rsidR="00E2448F" w:rsidRPr="00E2448F" w:rsidRDefault="00EF2443" w:rsidP="007D76DD">
      <w:pPr>
        <w:autoSpaceDE w:val="0"/>
        <w:autoSpaceDN w:val="0"/>
        <w:adjustRightInd w:val="0"/>
        <w:ind w:left="0" w:firstLine="540"/>
        <w:rPr>
          <w:rFonts w:cstheme="minorHAnsi"/>
        </w:rPr>
      </w:pPr>
      <w:r w:rsidRPr="00BB33E6">
        <w:rPr>
          <w:rFonts w:cstheme="minorHAnsi"/>
        </w:rPr>
        <w:lastRenderedPageBreak/>
        <w:t xml:space="preserve">I </w:t>
      </w:r>
      <w:r w:rsidR="00405DCC" w:rsidRPr="00BB33E6">
        <w:rPr>
          <w:rFonts w:cstheme="minorHAnsi"/>
        </w:rPr>
        <w:t>also wish</w:t>
      </w:r>
      <w:r w:rsidRPr="00BB33E6">
        <w:rPr>
          <w:rFonts w:cstheme="minorHAnsi"/>
        </w:rPr>
        <w:t xml:space="preserve"> to thank </w:t>
      </w:r>
      <w:r w:rsidR="00095AEB" w:rsidRPr="00BB33E6">
        <w:rPr>
          <w:rFonts w:cstheme="minorHAnsi"/>
        </w:rPr>
        <w:t>those entities that have provided financial support during my educational pursuits.</w:t>
      </w:r>
      <w:r w:rsidR="00BF2A92" w:rsidRPr="00BB33E6">
        <w:rPr>
          <w:rFonts w:cstheme="minorHAnsi"/>
        </w:rPr>
        <w:t xml:space="preserve"> </w:t>
      </w:r>
      <w:r w:rsidR="005318B0" w:rsidRPr="00BB33E6">
        <w:rPr>
          <w:rFonts w:cstheme="minorHAnsi"/>
        </w:rPr>
        <w:t xml:space="preserve"> </w:t>
      </w:r>
      <w:r w:rsidR="00D04196" w:rsidRPr="00BB33E6">
        <w:rPr>
          <w:rFonts w:cstheme="minorHAnsi"/>
        </w:rPr>
        <w:t xml:space="preserve"> </w:t>
      </w:r>
      <w:r w:rsidR="00D97662" w:rsidRPr="00BB33E6">
        <w:rPr>
          <w:rFonts w:cstheme="minorHAnsi"/>
        </w:rPr>
        <w:t xml:space="preserve">I am appreciative to </w:t>
      </w:r>
      <w:r w:rsidR="005A6CB3" w:rsidRPr="00BB33E6">
        <w:rPr>
          <w:rFonts w:cstheme="minorHAnsi"/>
        </w:rPr>
        <w:t>Global Strategic Solutions</w:t>
      </w:r>
      <w:r w:rsidR="00D97662" w:rsidRPr="00BB33E6">
        <w:rPr>
          <w:rFonts w:cstheme="minorHAnsi"/>
        </w:rPr>
        <w:t xml:space="preserve"> for the</w:t>
      </w:r>
      <w:r w:rsidR="005A6CB3" w:rsidRPr="00BB33E6">
        <w:rPr>
          <w:rFonts w:cstheme="minorHAnsi"/>
        </w:rPr>
        <w:t xml:space="preserve"> </w:t>
      </w:r>
      <w:r w:rsidR="00D97662" w:rsidRPr="00BB33E6">
        <w:rPr>
          <w:rFonts w:cstheme="minorHAnsi"/>
        </w:rPr>
        <w:t>f</w:t>
      </w:r>
      <w:r w:rsidR="00D04196" w:rsidRPr="00BB33E6">
        <w:rPr>
          <w:rFonts w:cstheme="minorHAnsi"/>
        </w:rPr>
        <w:t xml:space="preserve">inancial support </w:t>
      </w:r>
      <w:r w:rsidR="00D97662" w:rsidRPr="00BB33E6">
        <w:rPr>
          <w:rFonts w:cstheme="minorHAnsi"/>
        </w:rPr>
        <w:t xml:space="preserve">of this </w:t>
      </w:r>
      <w:r w:rsidR="00D04196" w:rsidRPr="00BB33E6">
        <w:rPr>
          <w:rFonts w:cstheme="minorHAnsi"/>
        </w:rPr>
        <w:t>work</w:t>
      </w:r>
      <w:r w:rsidR="00D97662" w:rsidRPr="00BB33E6">
        <w:rPr>
          <w:rFonts w:cstheme="minorHAnsi"/>
        </w:rPr>
        <w:t xml:space="preserve">.  </w:t>
      </w:r>
      <w:r w:rsidR="000A2CE5" w:rsidRPr="00BB33E6">
        <w:rPr>
          <w:rFonts w:cstheme="minorHAnsi"/>
        </w:rPr>
        <w:t xml:space="preserve"> </w:t>
      </w:r>
      <w:r w:rsidR="00156A6F" w:rsidRPr="00BB33E6">
        <w:rPr>
          <w:rFonts w:cstheme="minorHAnsi"/>
        </w:rPr>
        <w:t xml:space="preserve">I would like to thank Hamilton Sundstrand for providing the simulation data used in this work.  </w:t>
      </w:r>
      <w:r w:rsidR="00083FF0" w:rsidRPr="00BB33E6">
        <w:rPr>
          <w:rFonts w:cstheme="minorHAnsi"/>
        </w:rPr>
        <w:t xml:space="preserve">I would also like to acknowledge </w:t>
      </w:r>
      <w:r w:rsidR="00D105B5" w:rsidRPr="00BB33E6">
        <w:rPr>
          <w:rFonts w:cstheme="minorHAnsi"/>
        </w:rPr>
        <w:t>the</w:t>
      </w:r>
      <w:r w:rsidR="00083FF0" w:rsidRPr="00BB33E6">
        <w:rPr>
          <w:rFonts w:cstheme="minorHAnsi"/>
        </w:rPr>
        <w:t xml:space="preserve"> </w:t>
      </w:r>
      <w:r w:rsidR="00D105B5" w:rsidRPr="00BB33E6">
        <w:rPr>
          <w:rFonts w:cstheme="minorHAnsi"/>
        </w:rPr>
        <w:t xml:space="preserve">current and continuing support of the </w:t>
      </w:r>
      <w:r w:rsidR="00083FF0" w:rsidRPr="00BB33E6">
        <w:rPr>
          <w:rFonts w:cstheme="minorHAnsi"/>
        </w:rPr>
        <w:t xml:space="preserve">Nuclear Regulatory Commission </w:t>
      </w:r>
      <w:r w:rsidR="00D105B5" w:rsidRPr="00BB33E6">
        <w:rPr>
          <w:rFonts w:cstheme="minorHAnsi"/>
        </w:rPr>
        <w:t xml:space="preserve">via the "US NRC Graduate Fellowship Program to Promote Diversity in Nuclear Education at the University </w:t>
      </w:r>
      <w:r w:rsidR="00D460F0" w:rsidRPr="00BB33E6">
        <w:rPr>
          <w:rFonts w:cstheme="minorHAnsi"/>
        </w:rPr>
        <w:t xml:space="preserve">of </w:t>
      </w:r>
      <w:r w:rsidR="00D105B5" w:rsidRPr="00BB33E6">
        <w:rPr>
          <w:rFonts w:cstheme="minorHAnsi"/>
        </w:rPr>
        <w:t>Tennessee" administer by Dr. Ivan Maldonado.</w:t>
      </w:r>
      <w:r w:rsidR="009C66AB" w:rsidRPr="00BB33E6">
        <w:rPr>
          <w:rFonts w:cstheme="minorHAnsi"/>
        </w:rPr>
        <w:t xml:space="preserve">  </w:t>
      </w:r>
      <w:r w:rsidR="006315FE" w:rsidRPr="00BB33E6">
        <w:rPr>
          <w:rFonts w:cstheme="minorHAnsi"/>
        </w:rPr>
        <w:t xml:space="preserve">I would be remiss in showing my </w:t>
      </w:r>
      <w:r w:rsidR="00A804C3" w:rsidRPr="00BB33E6">
        <w:rPr>
          <w:rFonts w:cstheme="minorHAnsi"/>
        </w:rPr>
        <w:t xml:space="preserve">appreciation if I did </w:t>
      </w:r>
      <w:r w:rsidR="006A7B71" w:rsidRPr="00BB33E6">
        <w:rPr>
          <w:rFonts w:cstheme="minorHAnsi"/>
        </w:rPr>
        <w:t>acknowledge the support received</w:t>
      </w:r>
      <w:r w:rsidR="006315FE" w:rsidRPr="00BB33E6">
        <w:rPr>
          <w:rFonts w:cstheme="minorHAnsi"/>
        </w:rPr>
        <w:t xml:space="preserve"> from various entities from June 2002 to May 2005</w:t>
      </w:r>
      <w:r w:rsidR="00E2448F">
        <w:rPr>
          <w:rFonts w:cstheme="minorHAnsi"/>
        </w:rPr>
        <w:t>.</w:t>
      </w:r>
    </w:p>
    <w:p w:rsidR="00201332" w:rsidRDefault="00201332" w:rsidP="007D76DD">
      <w:pPr>
        <w:autoSpaceDE w:val="0"/>
        <w:autoSpaceDN w:val="0"/>
        <w:adjustRightInd w:val="0"/>
        <w:ind w:left="0" w:firstLine="540"/>
        <w:rPr>
          <w:rFonts w:cstheme="minorHAnsi"/>
        </w:rPr>
      </w:pPr>
      <w:r w:rsidRPr="00BB33E6">
        <w:rPr>
          <w:rFonts w:cstheme="minorHAnsi"/>
        </w:rPr>
        <w:t>Finally, I wish to reaffirm my faith</w:t>
      </w:r>
      <w:r w:rsidR="00302593" w:rsidRPr="00BB33E6">
        <w:rPr>
          <w:rFonts w:cstheme="minorHAnsi"/>
        </w:rPr>
        <w:t xml:space="preserve"> and belief in God. </w:t>
      </w:r>
      <w:r w:rsidRPr="00BB33E6">
        <w:rPr>
          <w:rFonts w:cstheme="minorHAnsi"/>
        </w:rPr>
        <w:t xml:space="preserve"> </w:t>
      </w:r>
      <w:r w:rsidR="00302593" w:rsidRPr="00BB33E6">
        <w:rPr>
          <w:rFonts w:cstheme="minorHAnsi"/>
        </w:rPr>
        <w:t>I</w:t>
      </w:r>
      <w:r w:rsidRPr="00BB33E6">
        <w:rPr>
          <w:rFonts w:cstheme="minorHAnsi"/>
        </w:rPr>
        <w:t xml:space="preserve"> acknowledge </w:t>
      </w:r>
      <w:r w:rsidR="00302593" w:rsidRPr="00BB33E6">
        <w:rPr>
          <w:rFonts w:cstheme="minorHAnsi"/>
        </w:rPr>
        <w:t>his</w:t>
      </w:r>
      <w:r w:rsidRPr="00BB33E6">
        <w:rPr>
          <w:rFonts w:cstheme="minorHAnsi"/>
        </w:rPr>
        <w:t xml:space="preserve"> ever</w:t>
      </w:r>
      <w:r w:rsidR="00302593" w:rsidRPr="00BB33E6">
        <w:rPr>
          <w:rFonts w:cstheme="minorHAnsi"/>
        </w:rPr>
        <w:t>-</w:t>
      </w:r>
      <w:r w:rsidRPr="00BB33E6">
        <w:rPr>
          <w:rFonts w:cstheme="minorHAnsi"/>
        </w:rPr>
        <w:t xml:space="preserve">present influence </w:t>
      </w:r>
      <w:r w:rsidR="00302593" w:rsidRPr="00BB33E6">
        <w:rPr>
          <w:rFonts w:cstheme="minorHAnsi"/>
        </w:rPr>
        <w:t xml:space="preserve">throughout my life that has </w:t>
      </w:r>
      <w:r w:rsidR="00BB0BB9" w:rsidRPr="00BB33E6">
        <w:rPr>
          <w:rFonts w:cstheme="minorHAnsi"/>
        </w:rPr>
        <w:t>guided me t</w:t>
      </w:r>
      <w:r w:rsidR="001A53AB" w:rsidRPr="00BB33E6">
        <w:rPr>
          <w:rFonts w:cstheme="minorHAnsi"/>
        </w:rPr>
        <w:t xml:space="preserve">o </w:t>
      </w:r>
      <w:r w:rsidR="00D83683" w:rsidRPr="00BB33E6">
        <w:rPr>
          <w:rFonts w:cstheme="minorHAnsi"/>
        </w:rPr>
        <w:t xml:space="preserve">this profession in which I take deep pride.  By his will, I am an Engineer, and to him I owe solemn obligations to provide responsible </w:t>
      </w:r>
      <w:r w:rsidR="00F72023" w:rsidRPr="00BB33E6">
        <w:rPr>
          <w:rFonts w:cstheme="minorHAnsi"/>
        </w:rPr>
        <w:t>stewardship</w:t>
      </w:r>
      <w:r w:rsidR="004035D4" w:rsidRPr="00BB33E6">
        <w:rPr>
          <w:rFonts w:cstheme="minorHAnsi"/>
        </w:rPr>
        <w:t xml:space="preserve"> of his creation.</w:t>
      </w:r>
    </w:p>
    <w:p w:rsidR="0036312F" w:rsidRDefault="0036312F" w:rsidP="007D76DD">
      <w:pPr>
        <w:spacing w:after="200" w:line="276" w:lineRule="auto"/>
        <w:ind w:left="0"/>
        <w:rPr>
          <w:rFonts w:cstheme="minorHAnsi"/>
        </w:rPr>
      </w:pPr>
      <w:r>
        <w:rPr>
          <w:rFonts w:cstheme="minorHAnsi"/>
        </w:rPr>
        <w:br w:type="page"/>
      </w:r>
    </w:p>
    <w:p w:rsidR="0036312F" w:rsidRPr="00B93267" w:rsidRDefault="00101E11" w:rsidP="007D76DD">
      <w:pPr>
        <w:autoSpaceDE w:val="0"/>
        <w:autoSpaceDN w:val="0"/>
        <w:adjustRightInd w:val="0"/>
        <w:ind w:left="0"/>
        <w:rPr>
          <w:rFonts w:asciiTheme="majorHAnsi" w:hAnsiTheme="majorHAnsi" w:cstheme="minorHAnsi"/>
          <w:b/>
          <w:sz w:val="26"/>
          <w:szCs w:val="26"/>
        </w:rPr>
      </w:pPr>
      <w:r w:rsidRPr="00B93267">
        <w:rPr>
          <w:rFonts w:asciiTheme="majorHAnsi" w:hAnsiTheme="majorHAnsi" w:cstheme="minorHAnsi"/>
          <w:b/>
          <w:sz w:val="26"/>
          <w:szCs w:val="26"/>
        </w:rPr>
        <w:lastRenderedPageBreak/>
        <w:t>ABSTRACT</w:t>
      </w:r>
    </w:p>
    <w:p w:rsidR="007C3779" w:rsidRPr="00517748" w:rsidRDefault="00EF4569" w:rsidP="00517748">
      <w:pPr>
        <w:ind w:left="0" w:firstLine="547"/>
        <w:rPr>
          <w:rFonts w:cstheme="minorHAnsi"/>
          <w:color w:val="auto"/>
        </w:rPr>
      </w:pPr>
      <w:r>
        <w:rPr>
          <w:rFonts w:cstheme="minorHAnsi"/>
        </w:rPr>
        <w:t>The purpose of this research was</w:t>
      </w:r>
      <w:r w:rsidR="00F83E39" w:rsidRPr="00517748">
        <w:rPr>
          <w:rFonts w:cstheme="minorHAnsi"/>
        </w:rPr>
        <w:t xml:space="preserve"> to develop a fault detection and diagnostic method that would be able to detect and isolate seeded faults in data </w:t>
      </w:r>
      <w:r>
        <w:rPr>
          <w:rFonts w:cstheme="minorHAnsi"/>
        </w:rPr>
        <w:t>that was</w:t>
      </w:r>
      <w:r w:rsidR="00F83E39" w:rsidRPr="00517748">
        <w:rPr>
          <w:rFonts w:cstheme="minorHAnsi"/>
        </w:rPr>
        <w:t xml:space="preserve"> generated </w:t>
      </w:r>
      <w:r w:rsidR="007C3779" w:rsidRPr="00517748">
        <w:rPr>
          <w:rFonts w:cstheme="minorHAnsi"/>
        </w:rPr>
        <w:t xml:space="preserve">from a simulated </w:t>
      </w:r>
      <w:r w:rsidR="007C3779" w:rsidRPr="00517748">
        <w:rPr>
          <w:rFonts w:cstheme="minorHAnsi"/>
          <w:color w:val="auto"/>
        </w:rPr>
        <w:t>integrated drive generator.  The approach to the solution for this problem is summarized below.</w:t>
      </w:r>
    </w:p>
    <w:p w:rsidR="00517748" w:rsidRDefault="007C3779" w:rsidP="00517748">
      <w:pPr>
        <w:ind w:left="0" w:firstLine="547"/>
        <w:rPr>
          <w:rFonts w:cstheme="minorHAnsi"/>
        </w:rPr>
      </w:pPr>
      <w:r w:rsidRPr="00517748">
        <w:rPr>
          <w:rFonts w:cstheme="minorHAnsi"/>
        </w:rPr>
        <w:t xml:space="preserve">A novel approach for the detection and diagnoses of an anomaly </w:t>
      </w:r>
      <w:r w:rsidR="00BE5243" w:rsidRPr="00517748">
        <w:rPr>
          <w:rFonts w:cstheme="minorHAnsi"/>
        </w:rPr>
        <w:t>due the occurrence of a fault with</w:t>
      </w:r>
      <w:r w:rsidR="00F16CEB">
        <w:rPr>
          <w:rFonts w:cstheme="minorHAnsi"/>
        </w:rPr>
        <w:t>in</w:t>
      </w:r>
      <w:r w:rsidR="00BE5243" w:rsidRPr="00517748">
        <w:rPr>
          <w:rFonts w:cstheme="minorHAnsi"/>
        </w:rPr>
        <w:t xml:space="preserve"> a syst</w:t>
      </w:r>
      <w:r w:rsidR="00EF4569">
        <w:rPr>
          <w:rFonts w:cstheme="minorHAnsi"/>
        </w:rPr>
        <w:t>em has been developed</w:t>
      </w:r>
      <w:r w:rsidR="00BE5243" w:rsidRPr="00517748">
        <w:rPr>
          <w:rFonts w:cstheme="minorHAnsi"/>
        </w:rPr>
        <w:t>.</w:t>
      </w:r>
      <w:r w:rsidR="00E9414A" w:rsidRPr="00517748">
        <w:rPr>
          <w:rFonts w:cstheme="minorHAnsi"/>
        </w:rPr>
        <w:t xml:space="preserve">  This innovative technique uses specific characteristics of the frequency spectrum of </w:t>
      </w:r>
      <w:r w:rsidR="00517748" w:rsidRPr="00517748">
        <w:rPr>
          <w:rFonts w:cstheme="minorHAnsi"/>
        </w:rPr>
        <w:t>a</w:t>
      </w:r>
      <w:r w:rsidR="00E9414A" w:rsidRPr="00517748">
        <w:rPr>
          <w:rFonts w:cstheme="minorHAnsi"/>
        </w:rPr>
        <w:t xml:space="preserve"> univariate signal to monitor system health for abnormal behavior due to previously characterized component failure.</w:t>
      </w:r>
    </w:p>
    <w:p w:rsidR="00517748" w:rsidRDefault="00517748" w:rsidP="00517748">
      <w:pPr>
        <w:ind w:left="0" w:firstLine="547"/>
        <w:rPr>
          <w:rFonts w:cstheme="minorHAnsi"/>
        </w:rPr>
      </w:pPr>
      <w:r>
        <w:rPr>
          <w:rFonts w:cstheme="minorHAnsi"/>
        </w:rPr>
        <w:t>A fault detection and diagnostic scheme</w:t>
      </w:r>
      <w:r w:rsidR="004C7304">
        <w:rPr>
          <w:rFonts w:cstheme="minorHAnsi"/>
        </w:rPr>
        <w:t xml:space="preserve"> </w:t>
      </w:r>
      <w:r w:rsidR="00EF4569">
        <w:rPr>
          <w:rFonts w:cstheme="minorHAnsi"/>
        </w:rPr>
        <w:t>was developed that used</w:t>
      </w:r>
      <w:r w:rsidR="004C7304">
        <w:rPr>
          <w:rFonts w:cstheme="minorHAnsi"/>
        </w:rPr>
        <w:t xml:space="preserve"> dual hetero</w:t>
      </w:r>
      <w:r>
        <w:rPr>
          <w:rFonts w:cstheme="minorHAnsi"/>
        </w:rPr>
        <w:t xml:space="preserve">associative kernel regression models.  The first of these empirical models </w:t>
      </w:r>
      <w:r w:rsidR="00665AFB">
        <w:rPr>
          <w:rFonts w:cstheme="minorHAnsi"/>
        </w:rPr>
        <w:t xml:space="preserve">estimates </w:t>
      </w:r>
      <w:r w:rsidR="004C7304">
        <w:rPr>
          <w:rFonts w:cstheme="minorHAnsi"/>
        </w:rPr>
        <w:t xml:space="preserve">selected features from </w:t>
      </w:r>
      <w:r w:rsidR="00665AFB">
        <w:rPr>
          <w:rFonts w:cstheme="minorHAnsi"/>
        </w:rPr>
        <w:t>the</w:t>
      </w:r>
      <w:r>
        <w:rPr>
          <w:rFonts w:cstheme="minorHAnsi"/>
        </w:rPr>
        <w:t xml:space="preserve"> analytical redundant spectrum characteristic profile</w:t>
      </w:r>
      <w:r w:rsidR="004C7304">
        <w:rPr>
          <w:rFonts w:cstheme="minorHAnsi"/>
        </w:rPr>
        <w:t xml:space="preserve"> of the exciter current</w:t>
      </w:r>
      <w:r>
        <w:rPr>
          <w:rFonts w:cstheme="minorHAnsi"/>
        </w:rPr>
        <w:t xml:space="preserve"> using </w:t>
      </w:r>
      <w:r w:rsidR="004C7304">
        <w:rPr>
          <w:rFonts w:cstheme="minorHAnsi"/>
        </w:rPr>
        <w:t>power</w:t>
      </w:r>
      <w:r w:rsidR="00665AFB">
        <w:rPr>
          <w:rFonts w:cstheme="minorHAnsi"/>
        </w:rPr>
        <w:t xml:space="preserve"> demand, a stressor, placed on the system</w:t>
      </w:r>
      <w:r w:rsidR="004C7304">
        <w:rPr>
          <w:rFonts w:cstheme="minorHAnsi"/>
        </w:rPr>
        <w:t xml:space="preserve"> as input query</w:t>
      </w:r>
      <w:r w:rsidR="00665AFB">
        <w:rPr>
          <w:rFonts w:cstheme="minorHAnsi"/>
        </w:rPr>
        <w:t>.  Th</w:t>
      </w:r>
      <w:r w:rsidR="00116B10">
        <w:rPr>
          <w:rFonts w:cstheme="minorHAnsi"/>
        </w:rPr>
        <w:t>e</w:t>
      </w:r>
      <w:r w:rsidR="00665AFB">
        <w:rPr>
          <w:rFonts w:cstheme="minorHAnsi"/>
        </w:rPr>
        <w:t xml:space="preserve"> predicted </w:t>
      </w:r>
      <w:r w:rsidR="00116B10">
        <w:rPr>
          <w:rFonts w:cstheme="minorHAnsi"/>
        </w:rPr>
        <w:t xml:space="preserve">spectrum features </w:t>
      </w:r>
      <w:r w:rsidR="00EF4569">
        <w:rPr>
          <w:rFonts w:cstheme="minorHAnsi"/>
        </w:rPr>
        <w:t>were</w:t>
      </w:r>
      <w:r w:rsidR="00116B10">
        <w:rPr>
          <w:rFonts w:cstheme="minorHAnsi"/>
        </w:rPr>
        <w:t xml:space="preserve"> </w:t>
      </w:r>
      <w:r w:rsidR="00665AFB">
        <w:rPr>
          <w:rFonts w:cstheme="minorHAnsi"/>
        </w:rPr>
        <w:t xml:space="preserve">compared to the actual characteristic </w:t>
      </w:r>
      <w:r w:rsidR="00116B10">
        <w:rPr>
          <w:rFonts w:cstheme="minorHAnsi"/>
        </w:rPr>
        <w:t>features</w:t>
      </w:r>
      <w:r w:rsidR="00EF4569">
        <w:rPr>
          <w:rFonts w:cstheme="minorHAnsi"/>
        </w:rPr>
        <w:t>, which resulted</w:t>
      </w:r>
      <w:r w:rsidR="00665AFB">
        <w:rPr>
          <w:rFonts w:cstheme="minorHAnsi"/>
        </w:rPr>
        <w:t xml:space="preserve"> in the generation of a residual signal.  This signal </w:t>
      </w:r>
      <w:r w:rsidR="00EF4569">
        <w:rPr>
          <w:rFonts w:cstheme="minorHAnsi"/>
        </w:rPr>
        <w:t>was</w:t>
      </w:r>
      <w:r w:rsidR="00665AFB">
        <w:rPr>
          <w:rFonts w:cstheme="minorHAnsi"/>
        </w:rPr>
        <w:t xml:space="preserve"> then analyzed</w:t>
      </w:r>
      <w:r w:rsidR="00116B10">
        <w:rPr>
          <w:rFonts w:cstheme="minorHAnsi"/>
        </w:rPr>
        <w:t xml:space="preserve"> in order to determine</w:t>
      </w:r>
      <w:r w:rsidR="00B04864">
        <w:rPr>
          <w:rFonts w:cstheme="minorHAnsi"/>
        </w:rPr>
        <w:t xml:space="preserve"> if </w:t>
      </w:r>
      <w:r w:rsidR="00116B10">
        <w:rPr>
          <w:rFonts w:cstheme="minorHAnsi"/>
        </w:rPr>
        <w:t xml:space="preserve">they </w:t>
      </w:r>
      <w:r w:rsidR="00EF4569">
        <w:rPr>
          <w:rFonts w:cstheme="minorHAnsi"/>
        </w:rPr>
        <w:t>were</w:t>
      </w:r>
      <w:r w:rsidR="00B04864">
        <w:rPr>
          <w:rFonts w:cstheme="minorHAnsi"/>
        </w:rPr>
        <w:t xml:space="preserve"> </w:t>
      </w:r>
      <w:r w:rsidR="002C05FF">
        <w:rPr>
          <w:rFonts w:cstheme="minorHAnsi"/>
        </w:rPr>
        <w:t xml:space="preserve">the result of normal system disturbances or a </w:t>
      </w:r>
      <w:r w:rsidR="00EF4569">
        <w:rPr>
          <w:rFonts w:cstheme="minorHAnsi"/>
        </w:rPr>
        <w:t>predefined fault.  If a fault was</w:t>
      </w:r>
      <w:r w:rsidR="002C05FF">
        <w:rPr>
          <w:rFonts w:cstheme="minorHAnsi"/>
        </w:rPr>
        <w:t xml:space="preserve"> detected, the residual signal</w:t>
      </w:r>
      <w:r w:rsidR="00EF4569">
        <w:rPr>
          <w:rFonts w:cstheme="minorHAnsi"/>
        </w:rPr>
        <w:t xml:space="preserve"> was</w:t>
      </w:r>
      <w:r w:rsidR="002C05FF">
        <w:rPr>
          <w:rFonts w:cstheme="minorHAnsi"/>
        </w:rPr>
        <w:t xml:space="preserve"> passed to </w:t>
      </w:r>
      <w:r w:rsidR="00EF4569">
        <w:rPr>
          <w:rFonts w:cstheme="minorHAnsi"/>
        </w:rPr>
        <w:t>the second model, which isolated,</w:t>
      </w:r>
      <w:r w:rsidR="002C05FF">
        <w:rPr>
          <w:rFonts w:cstheme="minorHAnsi"/>
        </w:rPr>
        <w:t xml:space="preserve"> and give</w:t>
      </w:r>
      <w:r w:rsidR="00EF4569">
        <w:rPr>
          <w:rFonts w:cstheme="minorHAnsi"/>
        </w:rPr>
        <w:t>n enough information, identified</w:t>
      </w:r>
      <w:r w:rsidR="002C05FF">
        <w:rPr>
          <w:rFonts w:cstheme="minorHAnsi"/>
        </w:rPr>
        <w:t xml:space="preserve"> the specific </w:t>
      </w:r>
      <w:r w:rsidR="00EB6D1D">
        <w:rPr>
          <w:rFonts w:cstheme="minorHAnsi"/>
        </w:rPr>
        <w:t>component of components causing the anomaly.</w:t>
      </w:r>
    </w:p>
    <w:p w:rsidR="00233CC1" w:rsidRDefault="00EB6D1D" w:rsidP="00233CC1">
      <w:pPr>
        <w:ind w:left="0" w:firstLine="547"/>
        <w:rPr>
          <w:rFonts w:cstheme="minorHAnsi"/>
        </w:rPr>
      </w:pPr>
      <w:r>
        <w:rPr>
          <w:rFonts w:cstheme="minorHAnsi"/>
        </w:rPr>
        <w:t xml:space="preserve">Two case studies are presented to </w:t>
      </w:r>
      <w:r w:rsidR="00233CC1">
        <w:rPr>
          <w:rFonts w:cstheme="minorHAnsi"/>
        </w:rPr>
        <w:t>illustrate</w:t>
      </w:r>
      <w:r>
        <w:rPr>
          <w:rFonts w:cstheme="minorHAnsi"/>
        </w:rPr>
        <w:t xml:space="preserve"> the capability </w:t>
      </w:r>
      <w:r w:rsidR="00233CC1">
        <w:rPr>
          <w:rFonts w:cstheme="minorHAnsi"/>
        </w:rPr>
        <w:t xml:space="preserve">to </w:t>
      </w:r>
      <w:r>
        <w:rPr>
          <w:rFonts w:cstheme="minorHAnsi"/>
        </w:rPr>
        <w:t xml:space="preserve">detect, </w:t>
      </w:r>
      <w:r w:rsidRPr="008925B6">
        <w:rPr>
          <w:rFonts w:cstheme="minorHAnsi"/>
        </w:rPr>
        <w:t>isolate</w:t>
      </w:r>
      <w:r>
        <w:rPr>
          <w:rFonts w:cstheme="minorHAnsi"/>
        </w:rPr>
        <w:t>,</w:t>
      </w:r>
      <w:r w:rsidRPr="008925B6">
        <w:rPr>
          <w:rFonts w:cstheme="minorHAnsi"/>
        </w:rPr>
        <w:t xml:space="preserve"> and identify </w:t>
      </w:r>
      <w:r>
        <w:rPr>
          <w:rFonts w:cstheme="minorHAnsi"/>
        </w:rPr>
        <w:t>a system anomaly</w:t>
      </w:r>
      <w:r w:rsidRPr="008925B6">
        <w:rPr>
          <w:rFonts w:cstheme="minorHAnsi"/>
        </w:rPr>
        <w:t xml:space="preserve">. </w:t>
      </w:r>
      <w:r w:rsidR="00233CC1" w:rsidRPr="00B14A2D">
        <w:rPr>
          <w:rFonts w:cstheme="minorHAnsi"/>
        </w:rPr>
        <w:t>As demonstrated, the monitoring of the frequency spectrum of a single variable can provide adequate indication of equipment health</w:t>
      </w:r>
      <w:r w:rsidR="00233CC1">
        <w:rPr>
          <w:rFonts w:cstheme="minorHAnsi"/>
        </w:rPr>
        <w:t xml:space="preserve">.  With the availability of the appropriate data, as in the first case, it is possible for the development of three-layer detection and diagnostic systems that provides fault detection, isolation, and identification.  A three-layer detection and diagnostic system is essential in the development of more advance health monitoring and prognostic systems. </w:t>
      </w:r>
      <w:r w:rsidR="00233CC1" w:rsidRPr="00B14A2D">
        <w:rPr>
          <w:rFonts w:cstheme="minorHAnsi"/>
        </w:rPr>
        <w:t>Despite some shortcomings in the simulated data</w:t>
      </w:r>
      <w:r w:rsidR="00DD1B1C">
        <w:rPr>
          <w:rFonts w:cstheme="minorHAnsi"/>
        </w:rPr>
        <w:t xml:space="preserve"> made </w:t>
      </w:r>
      <w:r w:rsidR="00233CC1" w:rsidRPr="00B14A2D">
        <w:rPr>
          <w:rFonts w:cstheme="minorHAnsi"/>
        </w:rPr>
        <w:t xml:space="preserve">available for </w:t>
      </w:r>
      <w:r w:rsidR="00DD1B1C">
        <w:rPr>
          <w:rFonts w:cstheme="minorHAnsi"/>
        </w:rPr>
        <w:t>this work</w:t>
      </w:r>
      <w:r w:rsidR="00233CC1" w:rsidRPr="00B14A2D">
        <w:rPr>
          <w:rFonts w:cstheme="minorHAnsi"/>
        </w:rPr>
        <w:t xml:space="preserve">, this method is believed to be applicable to data </w:t>
      </w:r>
      <w:r w:rsidR="008D1D69">
        <w:rPr>
          <w:rFonts w:cstheme="minorHAnsi"/>
        </w:rPr>
        <w:t>that</w:t>
      </w:r>
      <w:r w:rsidR="00233CC1" w:rsidRPr="00B14A2D">
        <w:rPr>
          <w:rFonts w:cstheme="minorHAnsi"/>
        </w:rPr>
        <w:t xml:space="preserve"> more realistically captures real-world relationships, including sensor noise</w:t>
      </w:r>
      <w:r w:rsidR="008D1D69">
        <w:rPr>
          <w:rFonts w:cstheme="minorHAnsi"/>
        </w:rPr>
        <w:t xml:space="preserve"> and</w:t>
      </w:r>
      <w:r w:rsidR="00233CC1" w:rsidRPr="00B14A2D">
        <w:rPr>
          <w:rFonts w:cstheme="minorHAnsi"/>
        </w:rPr>
        <w:t xml:space="preserve"> faults</w:t>
      </w:r>
      <w:r w:rsidR="008D1D69">
        <w:rPr>
          <w:rFonts w:cstheme="minorHAnsi"/>
        </w:rPr>
        <w:t xml:space="preserve"> that grow with time. </w:t>
      </w:r>
    </w:p>
    <w:p w:rsidR="00233CC1" w:rsidRDefault="00233CC1" w:rsidP="00233CC1">
      <w:pPr>
        <w:spacing w:after="200" w:line="276" w:lineRule="auto"/>
        <w:ind w:left="0"/>
        <w:jc w:val="left"/>
        <w:rPr>
          <w:rFonts w:asciiTheme="majorHAnsi" w:eastAsiaTheme="majorEastAsia" w:hAnsiTheme="majorHAnsi" w:cs="Times New Roman"/>
          <w:b/>
          <w:bCs/>
          <w:caps/>
          <w:sz w:val="26"/>
        </w:rPr>
      </w:pPr>
      <w:r>
        <w:br w:type="page"/>
      </w:r>
    </w:p>
    <w:sdt>
      <w:sdtPr>
        <w:rPr>
          <w:rFonts w:asciiTheme="minorHAnsi" w:eastAsiaTheme="minorHAnsi" w:hAnsiTheme="minorHAnsi" w:cstheme="minorBidi"/>
          <w:b w:val="0"/>
          <w:bCs w:val="0"/>
          <w:sz w:val="22"/>
        </w:rPr>
        <w:id w:val="949202"/>
        <w:docPartObj>
          <w:docPartGallery w:val="Table of Contents"/>
          <w:docPartUnique/>
        </w:docPartObj>
      </w:sdtPr>
      <w:sdtContent>
        <w:p w:rsidR="00905C16" w:rsidRDefault="00905C16" w:rsidP="00871CFC">
          <w:pPr>
            <w:pStyle w:val="TOCHeading"/>
            <w:spacing w:line="276" w:lineRule="auto"/>
          </w:pPr>
          <w:r w:rsidRPr="008A4868">
            <w:rPr>
              <w:sz w:val="26"/>
              <w:szCs w:val="26"/>
            </w:rPr>
            <w:t>Table of Contents</w:t>
          </w:r>
        </w:p>
        <w:p w:rsidR="00905C16" w:rsidRPr="00871CFC" w:rsidRDefault="00901311" w:rsidP="00871CFC">
          <w:pPr>
            <w:pStyle w:val="TOC1"/>
            <w:spacing w:line="276" w:lineRule="auto"/>
            <w:rPr>
              <w:rFonts w:eastAsiaTheme="minorEastAsia" w:cstheme="minorHAnsi"/>
              <w:b w:val="0"/>
              <w:noProof/>
              <w:color w:val="auto"/>
            </w:rPr>
          </w:pPr>
          <w:r w:rsidRPr="00901311">
            <w:fldChar w:fldCharType="begin"/>
          </w:r>
          <w:r w:rsidR="00905C16">
            <w:instrText xml:space="preserve"> TOC \o "1-3" \h \z \u </w:instrText>
          </w:r>
          <w:r w:rsidRPr="00901311">
            <w:fldChar w:fldCharType="separate"/>
          </w:r>
          <w:hyperlink w:anchor="_Toc299117075" w:history="1">
            <w:r w:rsidR="00905C16" w:rsidRPr="00871CFC">
              <w:rPr>
                <w:rStyle w:val="Hyperlink"/>
                <w:rFonts w:cstheme="minorHAnsi"/>
                <w:b w:val="0"/>
                <w:noProof/>
              </w:rPr>
              <w:t>1</w:t>
            </w:r>
            <w:r w:rsidR="00905C16" w:rsidRPr="00871CFC">
              <w:rPr>
                <w:rFonts w:eastAsiaTheme="minorEastAsia" w:cstheme="minorHAnsi"/>
                <w:b w:val="0"/>
                <w:noProof/>
                <w:color w:val="auto"/>
              </w:rPr>
              <w:tab/>
            </w:r>
            <w:r w:rsidR="00905C16" w:rsidRPr="00871CFC">
              <w:rPr>
                <w:rStyle w:val="Hyperlink"/>
                <w:rFonts w:cstheme="minorHAnsi"/>
                <w:b w:val="0"/>
                <w:noProof/>
              </w:rPr>
              <w:t>INTRODUCTION</w:t>
            </w:r>
            <w:r w:rsidR="00905C16" w:rsidRPr="00871CFC">
              <w:rPr>
                <w:rFonts w:cstheme="minorHAnsi"/>
                <w:b w:val="0"/>
                <w:noProof/>
                <w:webHidden/>
              </w:rPr>
              <w:tab/>
            </w:r>
            <w:r w:rsidRPr="00871CFC">
              <w:rPr>
                <w:rFonts w:cstheme="minorHAnsi"/>
                <w:b w:val="0"/>
                <w:noProof/>
                <w:webHidden/>
              </w:rPr>
              <w:fldChar w:fldCharType="begin"/>
            </w:r>
            <w:r w:rsidR="00905C16" w:rsidRPr="00871CFC">
              <w:rPr>
                <w:rFonts w:cstheme="minorHAnsi"/>
                <w:b w:val="0"/>
                <w:noProof/>
                <w:webHidden/>
              </w:rPr>
              <w:instrText xml:space="preserve"> PAGEREF _Toc299117075 \h </w:instrText>
            </w:r>
            <w:r w:rsidRPr="00871CFC">
              <w:rPr>
                <w:rFonts w:cstheme="minorHAnsi"/>
                <w:b w:val="0"/>
                <w:noProof/>
                <w:webHidden/>
              </w:rPr>
            </w:r>
            <w:r w:rsidRPr="00871CFC">
              <w:rPr>
                <w:rFonts w:cstheme="minorHAnsi"/>
                <w:b w:val="0"/>
                <w:noProof/>
                <w:webHidden/>
              </w:rPr>
              <w:fldChar w:fldCharType="separate"/>
            </w:r>
            <w:r w:rsidR="00A363AF">
              <w:rPr>
                <w:rFonts w:cstheme="minorHAnsi"/>
                <w:b w:val="0"/>
                <w:noProof/>
                <w:webHidden/>
              </w:rPr>
              <w:t>1</w:t>
            </w:r>
            <w:r w:rsidRPr="00871CFC">
              <w:rPr>
                <w:rFonts w:cstheme="minorHAnsi"/>
                <w:b w:val="0"/>
                <w:noProof/>
                <w:webHidden/>
              </w:rPr>
              <w:fldChar w:fldCharType="end"/>
            </w:r>
          </w:hyperlink>
        </w:p>
        <w:p w:rsidR="00905C16" w:rsidRPr="00871CFC" w:rsidRDefault="00901311" w:rsidP="007B03F5">
          <w:pPr>
            <w:pStyle w:val="TOC2"/>
            <w:rPr>
              <w:rFonts w:eastAsiaTheme="minorEastAsia"/>
              <w:noProof/>
              <w:color w:val="auto"/>
            </w:rPr>
          </w:pPr>
          <w:hyperlink w:anchor="_Toc299117076" w:history="1">
            <w:r w:rsidR="00905C16" w:rsidRPr="00871CFC">
              <w:rPr>
                <w:rStyle w:val="Hyperlink"/>
                <w:rFonts w:cstheme="minorHAnsi"/>
                <w:noProof/>
                <w:snapToGrid w:val="0"/>
                <w:w w:val="0"/>
              </w:rPr>
              <w:t>1.1</w:t>
            </w:r>
            <w:r w:rsidR="00905C16" w:rsidRPr="00871CFC">
              <w:rPr>
                <w:rFonts w:eastAsiaTheme="minorEastAsia"/>
                <w:noProof/>
                <w:color w:val="auto"/>
              </w:rPr>
              <w:tab/>
            </w:r>
            <w:r w:rsidR="00905C16" w:rsidRPr="00871CFC">
              <w:rPr>
                <w:rStyle w:val="Hyperlink"/>
                <w:rFonts w:cstheme="minorHAnsi"/>
                <w:noProof/>
              </w:rPr>
              <w:t>Objectives</w:t>
            </w:r>
            <w:r w:rsidR="00905C16" w:rsidRPr="00871CFC">
              <w:rPr>
                <w:noProof/>
                <w:webHidden/>
              </w:rPr>
              <w:tab/>
            </w:r>
            <w:r w:rsidRPr="00871CFC">
              <w:rPr>
                <w:noProof/>
                <w:webHidden/>
              </w:rPr>
              <w:fldChar w:fldCharType="begin"/>
            </w:r>
            <w:r w:rsidR="00905C16" w:rsidRPr="00871CFC">
              <w:rPr>
                <w:noProof/>
                <w:webHidden/>
              </w:rPr>
              <w:instrText xml:space="preserve"> PAGEREF _Toc299117076 \h </w:instrText>
            </w:r>
            <w:r w:rsidRPr="00871CFC">
              <w:rPr>
                <w:noProof/>
                <w:webHidden/>
              </w:rPr>
            </w:r>
            <w:r w:rsidRPr="00871CFC">
              <w:rPr>
                <w:noProof/>
                <w:webHidden/>
              </w:rPr>
              <w:fldChar w:fldCharType="separate"/>
            </w:r>
            <w:r w:rsidR="00A363AF">
              <w:rPr>
                <w:noProof/>
                <w:webHidden/>
              </w:rPr>
              <w:t>3</w:t>
            </w:r>
            <w:r w:rsidRPr="00871CFC">
              <w:rPr>
                <w:noProof/>
                <w:webHidden/>
              </w:rPr>
              <w:fldChar w:fldCharType="end"/>
            </w:r>
          </w:hyperlink>
        </w:p>
        <w:p w:rsidR="00905C16" w:rsidRPr="00871CFC" w:rsidRDefault="00901311" w:rsidP="007B03F5">
          <w:pPr>
            <w:pStyle w:val="TOC2"/>
            <w:rPr>
              <w:rFonts w:eastAsiaTheme="minorEastAsia"/>
              <w:noProof/>
              <w:color w:val="auto"/>
            </w:rPr>
          </w:pPr>
          <w:hyperlink w:anchor="_Toc299117077" w:history="1">
            <w:r w:rsidR="00905C16" w:rsidRPr="00871CFC">
              <w:rPr>
                <w:rStyle w:val="Hyperlink"/>
                <w:rFonts w:cstheme="minorHAnsi"/>
                <w:noProof/>
                <w:snapToGrid w:val="0"/>
                <w:w w:val="0"/>
              </w:rPr>
              <w:t>1.2</w:t>
            </w:r>
            <w:r w:rsidR="00905C16" w:rsidRPr="00871CFC">
              <w:rPr>
                <w:rFonts w:eastAsiaTheme="minorEastAsia"/>
                <w:noProof/>
                <w:color w:val="auto"/>
              </w:rPr>
              <w:tab/>
            </w:r>
            <w:r w:rsidR="00905C16" w:rsidRPr="00871CFC">
              <w:rPr>
                <w:rStyle w:val="Hyperlink"/>
                <w:rFonts w:cstheme="minorHAnsi"/>
                <w:noProof/>
              </w:rPr>
              <w:t>Document Structure</w:t>
            </w:r>
            <w:r w:rsidR="00905C16" w:rsidRPr="00871CFC">
              <w:rPr>
                <w:noProof/>
                <w:webHidden/>
              </w:rPr>
              <w:tab/>
            </w:r>
            <w:r w:rsidRPr="00871CFC">
              <w:rPr>
                <w:noProof/>
                <w:webHidden/>
              </w:rPr>
              <w:fldChar w:fldCharType="begin"/>
            </w:r>
            <w:r w:rsidR="00905C16" w:rsidRPr="00871CFC">
              <w:rPr>
                <w:noProof/>
                <w:webHidden/>
              </w:rPr>
              <w:instrText xml:space="preserve"> PAGEREF _Toc299117077 \h </w:instrText>
            </w:r>
            <w:r w:rsidRPr="00871CFC">
              <w:rPr>
                <w:noProof/>
                <w:webHidden/>
              </w:rPr>
            </w:r>
            <w:r w:rsidRPr="00871CFC">
              <w:rPr>
                <w:noProof/>
                <w:webHidden/>
              </w:rPr>
              <w:fldChar w:fldCharType="separate"/>
            </w:r>
            <w:r w:rsidR="00A363AF">
              <w:rPr>
                <w:noProof/>
                <w:webHidden/>
              </w:rPr>
              <w:t>5</w:t>
            </w:r>
            <w:r w:rsidRPr="00871CFC">
              <w:rPr>
                <w:noProof/>
                <w:webHidden/>
              </w:rPr>
              <w:fldChar w:fldCharType="end"/>
            </w:r>
          </w:hyperlink>
        </w:p>
        <w:p w:rsidR="00905C16" w:rsidRPr="00871CFC" w:rsidRDefault="00901311" w:rsidP="00871CFC">
          <w:pPr>
            <w:pStyle w:val="TOC1"/>
            <w:spacing w:line="276" w:lineRule="auto"/>
            <w:rPr>
              <w:rFonts w:eastAsiaTheme="minorEastAsia" w:cstheme="minorHAnsi"/>
              <w:b w:val="0"/>
              <w:noProof/>
              <w:color w:val="auto"/>
            </w:rPr>
          </w:pPr>
          <w:hyperlink w:anchor="_Toc299117078" w:history="1">
            <w:r w:rsidR="00905C16" w:rsidRPr="00871CFC">
              <w:rPr>
                <w:rStyle w:val="Hyperlink"/>
                <w:rFonts w:cstheme="minorHAnsi"/>
                <w:b w:val="0"/>
                <w:noProof/>
              </w:rPr>
              <w:t>2</w:t>
            </w:r>
            <w:r w:rsidR="00905C16" w:rsidRPr="00871CFC">
              <w:rPr>
                <w:rFonts w:eastAsiaTheme="minorEastAsia" w:cstheme="minorHAnsi"/>
                <w:b w:val="0"/>
                <w:noProof/>
                <w:color w:val="auto"/>
              </w:rPr>
              <w:tab/>
            </w:r>
            <w:r w:rsidR="00905C16" w:rsidRPr="00871CFC">
              <w:rPr>
                <w:rStyle w:val="Hyperlink"/>
                <w:rFonts w:cstheme="minorHAnsi"/>
                <w:b w:val="0"/>
                <w:noProof/>
              </w:rPr>
              <w:t>Literature Survey</w:t>
            </w:r>
            <w:r w:rsidR="00905C16" w:rsidRPr="00871CFC">
              <w:rPr>
                <w:rFonts w:cstheme="minorHAnsi"/>
                <w:b w:val="0"/>
                <w:noProof/>
                <w:webHidden/>
              </w:rPr>
              <w:tab/>
            </w:r>
            <w:r w:rsidRPr="00871CFC">
              <w:rPr>
                <w:rFonts w:cstheme="minorHAnsi"/>
                <w:b w:val="0"/>
                <w:noProof/>
                <w:webHidden/>
              </w:rPr>
              <w:fldChar w:fldCharType="begin"/>
            </w:r>
            <w:r w:rsidR="00905C16" w:rsidRPr="00871CFC">
              <w:rPr>
                <w:rFonts w:cstheme="minorHAnsi"/>
                <w:b w:val="0"/>
                <w:noProof/>
                <w:webHidden/>
              </w:rPr>
              <w:instrText xml:space="preserve"> PAGEREF _Toc299117078 \h </w:instrText>
            </w:r>
            <w:r w:rsidRPr="00871CFC">
              <w:rPr>
                <w:rFonts w:cstheme="minorHAnsi"/>
                <w:b w:val="0"/>
                <w:noProof/>
                <w:webHidden/>
              </w:rPr>
            </w:r>
            <w:r w:rsidRPr="00871CFC">
              <w:rPr>
                <w:rFonts w:cstheme="minorHAnsi"/>
                <w:b w:val="0"/>
                <w:noProof/>
                <w:webHidden/>
              </w:rPr>
              <w:fldChar w:fldCharType="separate"/>
            </w:r>
            <w:r w:rsidR="00A363AF">
              <w:rPr>
                <w:rFonts w:cstheme="minorHAnsi"/>
                <w:b w:val="0"/>
                <w:noProof/>
                <w:webHidden/>
              </w:rPr>
              <w:t>6</w:t>
            </w:r>
            <w:r w:rsidRPr="00871CFC">
              <w:rPr>
                <w:rFonts w:cstheme="minorHAnsi"/>
                <w:b w:val="0"/>
                <w:noProof/>
                <w:webHidden/>
              </w:rPr>
              <w:fldChar w:fldCharType="end"/>
            </w:r>
          </w:hyperlink>
        </w:p>
        <w:p w:rsidR="00905C16" w:rsidRPr="00871CFC" w:rsidRDefault="00901311" w:rsidP="007B03F5">
          <w:pPr>
            <w:pStyle w:val="TOC2"/>
            <w:rPr>
              <w:rFonts w:eastAsiaTheme="minorEastAsia"/>
              <w:noProof/>
              <w:color w:val="auto"/>
            </w:rPr>
          </w:pPr>
          <w:hyperlink w:anchor="_Toc299117079" w:history="1">
            <w:r w:rsidR="00905C16" w:rsidRPr="00871CFC">
              <w:rPr>
                <w:rStyle w:val="Hyperlink"/>
                <w:rFonts w:cstheme="minorHAnsi"/>
                <w:noProof/>
                <w:snapToGrid w:val="0"/>
                <w:w w:val="0"/>
              </w:rPr>
              <w:t>2.1</w:t>
            </w:r>
            <w:r w:rsidR="00905C16" w:rsidRPr="00871CFC">
              <w:rPr>
                <w:rFonts w:eastAsiaTheme="minorEastAsia"/>
                <w:noProof/>
                <w:color w:val="auto"/>
              </w:rPr>
              <w:tab/>
            </w:r>
            <w:r w:rsidR="00905C16" w:rsidRPr="00871CFC">
              <w:rPr>
                <w:rStyle w:val="Hyperlink"/>
                <w:rFonts w:cstheme="minorHAnsi"/>
                <w:noProof/>
              </w:rPr>
              <w:t>Literature of Fault Diagnosis Systems</w:t>
            </w:r>
            <w:r w:rsidR="00905C16" w:rsidRPr="00871CFC">
              <w:rPr>
                <w:noProof/>
                <w:webHidden/>
              </w:rPr>
              <w:tab/>
            </w:r>
            <w:r w:rsidRPr="00871CFC">
              <w:rPr>
                <w:noProof/>
                <w:webHidden/>
              </w:rPr>
              <w:fldChar w:fldCharType="begin"/>
            </w:r>
            <w:r w:rsidR="00905C16" w:rsidRPr="00871CFC">
              <w:rPr>
                <w:noProof/>
                <w:webHidden/>
              </w:rPr>
              <w:instrText xml:space="preserve"> PAGEREF _Toc299117079 \h </w:instrText>
            </w:r>
            <w:r w:rsidRPr="00871CFC">
              <w:rPr>
                <w:noProof/>
                <w:webHidden/>
              </w:rPr>
            </w:r>
            <w:r w:rsidRPr="00871CFC">
              <w:rPr>
                <w:noProof/>
                <w:webHidden/>
              </w:rPr>
              <w:fldChar w:fldCharType="separate"/>
            </w:r>
            <w:r w:rsidR="00A363AF">
              <w:rPr>
                <w:noProof/>
                <w:webHidden/>
              </w:rPr>
              <w:t>6</w:t>
            </w:r>
            <w:r w:rsidRPr="00871CFC">
              <w:rPr>
                <w:noProof/>
                <w:webHidden/>
              </w:rPr>
              <w:fldChar w:fldCharType="end"/>
            </w:r>
          </w:hyperlink>
        </w:p>
        <w:p w:rsidR="00905C16" w:rsidRPr="00871CFC" w:rsidRDefault="00901311" w:rsidP="00871CFC">
          <w:pPr>
            <w:pStyle w:val="TOC3"/>
            <w:rPr>
              <w:rFonts w:eastAsiaTheme="minorEastAsia" w:cstheme="minorHAnsi"/>
              <w:noProof/>
              <w:color w:val="auto"/>
            </w:rPr>
          </w:pPr>
          <w:hyperlink w:anchor="_Toc299117080" w:history="1">
            <w:r w:rsidR="00905C16" w:rsidRPr="00871CFC">
              <w:rPr>
                <w:rStyle w:val="Hyperlink"/>
                <w:rFonts w:cstheme="minorHAnsi"/>
                <w:noProof/>
              </w:rPr>
              <w:t>2.1.1</w:t>
            </w:r>
            <w:r w:rsidR="00905C16" w:rsidRPr="00871CFC">
              <w:rPr>
                <w:rFonts w:eastAsiaTheme="minorEastAsia" w:cstheme="minorHAnsi"/>
                <w:noProof/>
                <w:color w:val="auto"/>
              </w:rPr>
              <w:tab/>
            </w:r>
            <w:r w:rsidR="00905C16" w:rsidRPr="00871CFC">
              <w:rPr>
                <w:rStyle w:val="Hyperlink"/>
                <w:rFonts w:cstheme="minorHAnsi"/>
                <w:noProof/>
              </w:rPr>
              <w:t>Common Terminology Used in Fault Diagnosis.……………………………………………………………………</w:t>
            </w:r>
            <w:r w:rsidR="00905C16" w:rsidRPr="00871CFC">
              <w:rPr>
                <w:rFonts w:cstheme="minorHAnsi"/>
                <w:noProof/>
                <w:webHidden/>
              </w:rPr>
              <w:tab/>
            </w:r>
            <w:r w:rsidRPr="00871CFC">
              <w:rPr>
                <w:rFonts w:cstheme="minorHAnsi"/>
                <w:noProof/>
                <w:webHidden/>
              </w:rPr>
              <w:fldChar w:fldCharType="begin"/>
            </w:r>
            <w:r w:rsidR="00905C16" w:rsidRPr="00871CFC">
              <w:rPr>
                <w:rFonts w:cstheme="minorHAnsi"/>
                <w:noProof/>
                <w:webHidden/>
              </w:rPr>
              <w:instrText xml:space="preserve"> PAGEREF _Toc299117080 \h </w:instrText>
            </w:r>
            <w:r w:rsidRPr="00871CFC">
              <w:rPr>
                <w:rFonts w:cstheme="minorHAnsi"/>
                <w:noProof/>
                <w:webHidden/>
              </w:rPr>
            </w:r>
            <w:r w:rsidRPr="00871CFC">
              <w:rPr>
                <w:rFonts w:cstheme="minorHAnsi"/>
                <w:noProof/>
                <w:webHidden/>
              </w:rPr>
              <w:fldChar w:fldCharType="separate"/>
            </w:r>
            <w:r w:rsidR="00A363AF">
              <w:rPr>
                <w:rFonts w:cstheme="minorHAnsi"/>
                <w:noProof/>
                <w:webHidden/>
              </w:rPr>
              <w:t>6</w:t>
            </w:r>
            <w:r w:rsidRPr="00871CFC">
              <w:rPr>
                <w:rFonts w:cstheme="minorHAnsi"/>
                <w:noProof/>
                <w:webHidden/>
              </w:rPr>
              <w:fldChar w:fldCharType="end"/>
            </w:r>
          </w:hyperlink>
        </w:p>
        <w:p w:rsidR="00905C16" w:rsidRPr="00871CFC" w:rsidRDefault="00901311" w:rsidP="00871CFC">
          <w:pPr>
            <w:pStyle w:val="TOC3"/>
            <w:rPr>
              <w:rFonts w:eastAsiaTheme="minorEastAsia" w:cstheme="minorHAnsi"/>
              <w:noProof/>
              <w:color w:val="auto"/>
            </w:rPr>
          </w:pPr>
          <w:hyperlink w:anchor="_Toc299117081" w:history="1">
            <w:r w:rsidR="00905C16" w:rsidRPr="00871CFC">
              <w:rPr>
                <w:rStyle w:val="Hyperlink"/>
                <w:rFonts w:cstheme="minorHAnsi"/>
                <w:noProof/>
              </w:rPr>
              <w:t>2.1.2</w:t>
            </w:r>
            <w:r w:rsidR="00905C16" w:rsidRPr="00871CFC">
              <w:rPr>
                <w:rFonts w:eastAsiaTheme="minorEastAsia" w:cstheme="minorHAnsi"/>
                <w:noProof/>
                <w:color w:val="auto"/>
              </w:rPr>
              <w:tab/>
            </w:r>
            <w:r w:rsidR="00905C16" w:rsidRPr="00871CFC">
              <w:rPr>
                <w:rStyle w:val="Hyperlink"/>
                <w:rFonts w:cstheme="minorHAnsi"/>
                <w:noProof/>
              </w:rPr>
              <w:t>Fault Detection Methods …………………………………………………………………………………………………….</w:t>
            </w:r>
            <w:r w:rsidR="00905C16" w:rsidRPr="00F05E33">
              <w:rPr>
                <w:rFonts w:cstheme="minorHAnsi"/>
                <w:noProof/>
                <w:webHidden/>
              </w:rPr>
              <w:tab/>
            </w:r>
            <w:r w:rsidRPr="00F05E33">
              <w:rPr>
                <w:rFonts w:cstheme="minorHAnsi"/>
                <w:noProof/>
                <w:webHidden/>
              </w:rPr>
              <w:fldChar w:fldCharType="begin"/>
            </w:r>
            <w:r w:rsidR="00905C16" w:rsidRPr="00F05E33">
              <w:rPr>
                <w:rFonts w:cstheme="minorHAnsi"/>
                <w:noProof/>
                <w:webHidden/>
              </w:rPr>
              <w:instrText xml:space="preserve"> PAGEREF _Toc299117081 \h </w:instrText>
            </w:r>
            <w:r w:rsidRPr="00F05E33">
              <w:rPr>
                <w:rFonts w:cstheme="minorHAnsi"/>
                <w:noProof/>
                <w:webHidden/>
              </w:rPr>
            </w:r>
            <w:r w:rsidRPr="00F05E33">
              <w:rPr>
                <w:rFonts w:cstheme="minorHAnsi"/>
                <w:noProof/>
                <w:webHidden/>
              </w:rPr>
              <w:fldChar w:fldCharType="separate"/>
            </w:r>
            <w:r w:rsidR="00F05E33" w:rsidRPr="00F05E33">
              <w:rPr>
                <w:rFonts w:cstheme="minorHAnsi"/>
                <w:bCs/>
                <w:noProof/>
                <w:webHidden/>
              </w:rPr>
              <w:t>7</w:t>
            </w:r>
            <w:r w:rsidRPr="00F05E33">
              <w:rPr>
                <w:rFonts w:cstheme="minorHAnsi"/>
                <w:noProof/>
                <w:webHidden/>
              </w:rPr>
              <w:fldChar w:fldCharType="end"/>
            </w:r>
          </w:hyperlink>
        </w:p>
        <w:p w:rsidR="00905C16" w:rsidRPr="00871CFC" w:rsidRDefault="00901311" w:rsidP="007B03F5">
          <w:pPr>
            <w:pStyle w:val="TOC2"/>
            <w:rPr>
              <w:rFonts w:eastAsiaTheme="minorEastAsia"/>
              <w:noProof/>
              <w:color w:val="auto"/>
            </w:rPr>
          </w:pPr>
          <w:hyperlink w:anchor="_Toc299117082" w:history="1">
            <w:r w:rsidR="00905C16" w:rsidRPr="00871CFC">
              <w:rPr>
                <w:rStyle w:val="Hyperlink"/>
                <w:rFonts w:cstheme="minorHAnsi"/>
                <w:noProof/>
                <w:snapToGrid w:val="0"/>
                <w:w w:val="0"/>
              </w:rPr>
              <w:t>2.2</w:t>
            </w:r>
            <w:r w:rsidR="00905C16" w:rsidRPr="00871CFC">
              <w:rPr>
                <w:rFonts w:eastAsiaTheme="minorEastAsia"/>
                <w:noProof/>
                <w:color w:val="auto"/>
              </w:rPr>
              <w:tab/>
            </w:r>
            <w:r w:rsidR="00905C16" w:rsidRPr="00871CFC">
              <w:rPr>
                <w:rStyle w:val="Hyperlink"/>
                <w:rFonts w:cstheme="minorHAnsi"/>
                <w:noProof/>
              </w:rPr>
              <w:t>Fault Detection and Diagnosis in Aerospace Literature</w:t>
            </w:r>
            <w:r w:rsidR="00905C16" w:rsidRPr="00871CFC">
              <w:rPr>
                <w:noProof/>
                <w:webHidden/>
              </w:rPr>
              <w:tab/>
            </w:r>
            <w:r w:rsidRPr="00871CFC">
              <w:rPr>
                <w:noProof/>
                <w:webHidden/>
              </w:rPr>
              <w:fldChar w:fldCharType="begin"/>
            </w:r>
            <w:r w:rsidR="00905C16" w:rsidRPr="00871CFC">
              <w:rPr>
                <w:noProof/>
                <w:webHidden/>
              </w:rPr>
              <w:instrText xml:space="preserve"> PAGEREF _Toc299117082 \h </w:instrText>
            </w:r>
            <w:r w:rsidRPr="00871CFC">
              <w:rPr>
                <w:noProof/>
                <w:webHidden/>
              </w:rPr>
            </w:r>
            <w:r w:rsidRPr="00871CFC">
              <w:rPr>
                <w:noProof/>
                <w:webHidden/>
              </w:rPr>
              <w:fldChar w:fldCharType="separate"/>
            </w:r>
            <w:r w:rsidR="00A363AF">
              <w:rPr>
                <w:noProof/>
                <w:webHidden/>
              </w:rPr>
              <w:t>18</w:t>
            </w:r>
            <w:r w:rsidRPr="00871CFC">
              <w:rPr>
                <w:noProof/>
                <w:webHidden/>
              </w:rPr>
              <w:fldChar w:fldCharType="end"/>
            </w:r>
          </w:hyperlink>
        </w:p>
        <w:p w:rsidR="00905C16" w:rsidRPr="00871CFC" w:rsidRDefault="00901311" w:rsidP="00871CFC">
          <w:pPr>
            <w:pStyle w:val="TOC3"/>
            <w:rPr>
              <w:rFonts w:eastAsiaTheme="minorEastAsia" w:cstheme="minorHAnsi"/>
              <w:noProof/>
              <w:color w:val="auto"/>
            </w:rPr>
          </w:pPr>
          <w:hyperlink w:anchor="_Toc299117083" w:history="1">
            <w:r w:rsidR="00905C16" w:rsidRPr="00871CFC">
              <w:rPr>
                <w:rStyle w:val="Hyperlink"/>
                <w:rFonts w:cstheme="minorHAnsi"/>
                <w:noProof/>
              </w:rPr>
              <w:t>2.2.1</w:t>
            </w:r>
            <w:r w:rsidR="00905C16" w:rsidRPr="00871CFC">
              <w:rPr>
                <w:rFonts w:eastAsiaTheme="minorEastAsia" w:cstheme="minorHAnsi"/>
                <w:noProof/>
                <w:color w:val="auto"/>
              </w:rPr>
              <w:tab/>
            </w:r>
            <w:r w:rsidR="00905C16" w:rsidRPr="00871CFC">
              <w:rPr>
                <w:rStyle w:val="Hyperlink"/>
                <w:rFonts w:cstheme="minorHAnsi"/>
                <w:noProof/>
              </w:rPr>
              <w:t>Propulsion, Structural, and Avionic Health Management……………………………………………………</w:t>
            </w:r>
            <w:r w:rsidR="00905C16" w:rsidRPr="00871CFC">
              <w:rPr>
                <w:rFonts w:cstheme="minorHAnsi"/>
                <w:noProof/>
                <w:webHidden/>
              </w:rPr>
              <w:tab/>
            </w:r>
            <w:r w:rsidRPr="00871CFC">
              <w:rPr>
                <w:rFonts w:cstheme="minorHAnsi"/>
                <w:noProof/>
                <w:webHidden/>
              </w:rPr>
              <w:fldChar w:fldCharType="begin"/>
            </w:r>
            <w:r w:rsidR="00905C16" w:rsidRPr="00871CFC">
              <w:rPr>
                <w:rFonts w:cstheme="minorHAnsi"/>
                <w:noProof/>
                <w:webHidden/>
              </w:rPr>
              <w:instrText xml:space="preserve"> PAGEREF _Toc299117083 \h </w:instrText>
            </w:r>
            <w:r w:rsidRPr="00871CFC">
              <w:rPr>
                <w:rFonts w:cstheme="minorHAnsi"/>
                <w:noProof/>
                <w:webHidden/>
              </w:rPr>
            </w:r>
            <w:r w:rsidRPr="00871CFC">
              <w:rPr>
                <w:rFonts w:cstheme="minorHAnsi"/>
                <w:noProof/>
                <w:webHidden/>
              </w:rPr>
              <w:fldChar w:fldCharType="separate"/>
            </w:r>
            <w:r w:rsidR="00A363AF">
              <w:rPr>
                <w:rFonts w:cstheme="minorHAnsi"/>
                <w:noProof/>
                <w:webHidden/>
              </w:rPr>
              <w:t>18</w:t>
            </w:r>
            <w:r w:rsidRPr="00871CFC">
              <w:rPr>
                <w:rFonts w:cstheme="minorHAnsi"/>
                <w:noProof/>
                <w:webHidden/>
              </w:rPr>
              <w:fldChar w:fldCharType="end"/>
            </w:r>
          </w:hyperlink>
        </w:p>
        <w:p w:rsidR="00905C16" w:rsidRPr="00871CFC" w:rsidRDefault="00901311" w:rsidP="00871CFC">
          <w:pPr>
            <w:pStyle w:val="TOC3"/>
            <w:rPr>
              <w:rFonts w:eastAsiaTheme="minorEastAsia" w:cstheme="minorHAnsi"/>
              <w:noProof/>
              <w:color w:val="auto"/>
            </w:rPr>
          </w:pPr>
          <w:hyperlink w:anchor="_Toc299117084" w:history="1">
            <w:r w:rsidR="00905C16" w:rsidRPr="00871CFC">
              <w:rPr>
                <w:rStyle w:val="Hyperlink"/>
                <w:rFonts w:cstheme="minorHAnsi"/>
                <w:noProof/>
              </w:rPr>
              <w:t>2.2.2</w:t>
            </w:r>
            <w:r w:rsidR="00905C16" w:rsidRPr="00871CFC">
              <w:rPr>
                <w:rFonts w:eastAsiaTheme="minorEastAsia" w:cstheme="minorHAnsi"/>
                <w:noProof/>
                <w:color w:val="auto"/>
              </w:rPr>
              <w:tab/>
            </w:r>
            <w:r w:rsidR="00905C16" w:rsidRPr="00871CFC">
              <w:rPr>
                <w:rStyle w:val="Hyperlink"/>
                <w:rFonts w:cstheme="minorHAnsi"/>
                <w:noProof/>
              </w:rPr>
              <w:t>Electrical Generator Health Management…………………………………………………………………………..</w:t>
            </w:r>
            <w:r w:rsidR="00905C16" w:rsidRPr="00871CFC">
              <w:rPr>
                <w:rFonts w:cstheme="minorHAnsi"/>
                <w:noProof/>
                <w:webHidden/>
              </w:rPr>
              <w:tab/>
            </w:r>
            <w:r w:rsidRPr="00871CFC">
              <w:rPr>
                <w:rFonts w:cstheme="minorHAnsi"/>
                <w:noProof/>
                <w:webHidden/>
              </w:rPr>
              <w:fldChar w:fldCharType="begin"/>
            </w:r>
            <w:r w:rsidR="00905C16" w:rsidRPr="00871CFC">
              <w:rPr>
                <w:rFonts w:cstheme="minorHAnsi"/>
                <w:noProof/>
                <w:webHidden/>
              </w:rPr>
              <w:instrText xml:space="preserve"> PAGEREF _Toc299117084 \h </w:instrText>
            </w:r>
            <w:r w:rsidRPr="00871CFC">
              <w:rPr>
                <w:rFonts w:cstheme="minorHAnsi"/>
                <w:noProof/>
                <w:webHidden/>
              </w:rPr>
            </w:r>
            <w:r w:rsidRPr="00871CFC">
              <w:rPr>
                <w:rFonts w:cstheme="minorHAnsi"/>
                <w:noProof/>
                <w:webHidden/>
              </w:rPr>
              <w:fldChar w:fldCharType="separate"/>
            </w:r>
            <w:r w:rsidR="00A363AF">
              <w:rPr>
                <w:rFonts w:cstheme="minorHAnsi"/>
                <w:noProof/>
                <w:webHidden/>
              </w:rPr>
              <w:t>20</w:t>
            </w:r>
            <w:r w:rsidRPr="00871CFC">
              <w:rPr>
                <w:rFonts w:cstheme="minorHAnsi"/>
                <w:noProof/>
                <w:webHidden/>
              </w:rPr>
              <w:fldChar w:fldCharType="end"/>
            </w:r>
          </w:hyperlink>
        </w:p>
        <w:p w:rsidR="00905C16" w:rsidRPr="00871CFC" w:rsidRDefault="00901311" w:rsidP="00871CFC">
          <w:pPr>
            <w:pStyle w:val="TOC1"/>
            <w:spacing w:line="276" w:lineRule="auto"/>
            <w:rPr>
              <w:rFonts w:eastAsiaTheme="minorEastAsia" w:cstheme="minorHAnsi"/>
              <w:b w:val="0"/>
              <w:noProof/>
              <w:color w:val="auto"/>
            </w:rPr>
          </w:pPr>
          <w:hyperlink w:anchor="_Toc299117085" w:history="1">
            <w:r w:rsidR="00905C16" w:rsidRPr="00871CFC">
              <w:rPr>
                <w:rStyle w:val="Hyperlink"/>
                <w:rFonts w:cstheme="minorHAnsi"/>
                <w:b w:val="0"/>
                <w:noProof/>
              </w:rPr>
              <w:t>3</w:t>
            </w:r>
            <w:r w:rsidR="00905C16" w:rsidRPr="00871CFC">
              <w:rPr>
                <w:rFonts w:eastAsiaTheme="minorEastAsia" w:cstheme="minorHAnsi"/>
                <w:b w:val="0"/>
                <w:noProof/>
                <w:color w:val="auto"/>
              </w:rPr>
              <w:tab/>
            </w:r>
            <w:r w:rsidR="00905C16" w:rsidRPr="00871CFC">
              <w:rPr>
                <w:rStyle w:val="Hyperlink"/>
                <w:rFonts w:cstheme="minorHAnsi"/>
                <w:b w:val="0"/>
                <w:noProof/>
              </w:rPr>
              <w:t>Empirical Modeling Approach</w:t>
            </w:r>
            <w:r w:rsidR="00905C16" w:rsidRPr="00871CFC">
              <w:rPr>
                <w:rFonts w:cstheme="minorHAnsi"/>
                <w:b w:val="0"/>
                <w:noProof/>
                <w:webHidden/>
              </w:rPr>
              <w:tab/>
            </w:r>
            <w:r w:rsidRPr="00871CFC">
              <w:rPr>
                <w:rFonts w:cstheme="minorHAnsi"/>
                <w:b w:val="0"/>
                <w:noProof/>
                <w:webHidden/>
              </w:rPr>
              <w:fldChar w:fldCharType="begin"/>
            </w:r>
            <w:r w:rsidR="00905C16" w:rsidRPr="00871CFC">
              <w:rPr>
                <w:rFonts w:cstheme="minorHAnsi"/>
                <w:b w:val="0"/>
                <w:noProof/>
                <w:webHidden/>
              </w:rPr>
              <w:instrText xml:space="preserve"> PAGEREF _Toc299117085 \h </w:instrText>
            </w:r>
            <w:r w:rsidRPr="00871CFC">
              <w:rPr>
                <w:rFonts w:cstheme="minorHAnsi"/>
                <w:b w:val="0"/>
                <w:noProof/>
                <w:webHidden/>
              </w:rPr>
            </w:r>
            <w:r w:rsidRPr="00871CFC">
              <w:rPr>
                <w:rFonts w:cstheme="minorHAnsi"/>
                <w:b w:val="0"/>
                <w:noProof/>
                <w:webHidden/>
              </w:rPr>
              <w:fldChar w:fldCharType="separate"/>
            </w:r>
            <w:r w:rsidR="00A363AF">
              <w:rPr>
                <w:rFonts w:cstheme="minorHAnsi"/>
                <w:b w:val="0"/>
                <w:noProof/>
                <w:webHidden/>
              </w:rPr>
              <w:t>22</w:t>
            </w:r>
            <w:r w:rsidRPr="00871CFC">
              <w:rPr>
                <w:rFonts w:cstheme="minorHAnsi"/>
                <w:b w:val="0"/>
                <w:noProof/>
                <w:webHidden/>
              </w:rPr>
              <w:fldChar w:fldCharType="end"/>
            </w:r>
          </w:hyperlink>
        </w:p>
        <w:p w:rsidR="00905C16" w:rsidRPr="00871CFC" w:rsidRDefault="00901311" w:rsidP="007B03F5">
          <w:pPr>
            <w:pStyle w:val="TOC2"/>
            <w:rPr>
              <w:rFonts w:eastAsiaTheme="minorEastAsia"/>
              <w:noProof/>
              <w:color w:val="auto"/>
            </w:rPr>
          </w:pPr>
          <w:hyperlink w:anchor="_Toc299117086" w:history="1">
            <w:r w:rsidR="00905C16" w:rsidRPr="00871CFC">
              <w:rPr>
                <w:rStyle w:val="Hyperlink"/>
                <w:rFonts w:cstheme="minorHAnsi"/>
                <w:noProof/>
                <w:snapToGrid w:val="0"/>
                <w:w w:val="0"/>
              </w:rPr>
              <w:t>3.1</w:t>
            </w:r>
            <w:r w:rsidR="00905C16" w:rsidRPr="00871CFC">
              <w:rPr>
                <w:rFonts w:eastAsiaTheme="minorEastAsia"/>
                <w:noProof/>
                <w:color w:val="auto"/>
              </w:rPr>
              <w:tab/>
            </w:r>
            <w:r w:rsidR="00905C16" w:rsidRPr="00871CFC">
              <w:rPr>
                <w:rStyle w:val="Hyperlink"/>
                <w:rFonts w:cstheme="minorHAnsi"/>
                <w:noProof/>
              </w:rPr>
              <w:t>Kernel Regression</w:t>
            </w:r>
            <w:r w:rsidR="00905C16" w:rsidRPr="00871CFC">
              <w:rPr>
                <w:noProof/>
                <w:webHidden/>
              </w:rPr>
              <w:tab/>
            </w:r>
            <w:r w:rsidRPr="00871CFC">
              <w:rPr>
                <w:noProof/>
                <w:webHidden/>
              </w:rPr>
              <w:fldChar w:fldCharType="begin"/>
            </w:r>
            <w:r w:rsidR="00905C16" w:rsidRPr="00871CFC">
              <w:rPr>
                <w:noProof/>
                <w:webHidden/>
              </w:rPr>
              <w:instrText xml:space="preserve"> PAGEREF _Toc299117086 \h </w:instrText>
            </w:r>
            <w:r w:rsidRPr="00871CFC">
              <w:rPr>
                <w:noProof/>
                <w:webHidden/>
              </w:rPr>
            </w:r>
            <w:r w:rsidRPr="00871CFC">
              <w:rPr>
                <w:noProof/>
                <w:webHidden/>
              </w:rPr>
              <w:fldChar w:fldCharType="separate"/>
            </w:r>
            <w:r w:rsidR="00A363AF">
              <w:rPr>
                <w:noProof/>
                <w:webHidden/>
              </w:rPr>
              <w:t>23</w:t>
            </w:r>
            <w:r w:rsidRPr="00871CFC">
              <w:rPr>
                <w:noProof/>
                <w:webHidden/>
              </w:rPr>
              <w:fldChar w:fldCharType="end"/>
            </w:r>
          </w:hyperlink>
        </w:p>
        <w:p w:rsidR="00905C16" w:rsidRPr="00871CFC" w:rsidRDefault="00901311" w:rsidP="00871CFC">
          <w:pPr>
            <w:pStyle w:val="TOC3"/>
            <w:rPr>
              <w:rFonts w:eastAsiaTheme="minorEastAsia" w:cstheme="minorHAnsi"/>
              <w:noProof/>
              <w:color w:val="auto"/>
            </w:rPr>
          </w:pPr>
          <w:hyperlink w:anchor="_Toc299117087" w:history="1">
            <w:r w:rsidR="00905C16" w:rsidRPr="00871CFC">
              <w:rPr>
                <w:rStyle w:val="Hyperlink"/>
                <w:rFonts w:cstheme="minorHAnsi"/>
                <w:noProof/>
              </w:rPr>
              <w:t>3.1.1</w:t>
            </w:r>
            <w:r w:rsidR="00905C16" w:rsidRPr="00871CFC">
              <w:rPr>
                <w:rFonts w:eastAsiaTheme="minorEastAsia" w:cstheme="minorHAnsi"/>
                <w:noProof/>
                <w:color w:val="auto"/>
              </w:rPr>
              <w:tab/>
            </w:r>
            <w:r w:rsidR="00905C16" w:rsidRPr="00871CFC">
              <w:rPr>
                <w:rStyle w:val="Hyperlink"/>
                <w:rFonts w:cstheme="minorHAnsi"/>
                <w:iCs/>
                <w:noProof/>
              </w:rPr>
              <w:t>Step 1 – Distance Calculation……………………………………………………………………………………………..</w:t>
            </w:r>
            <w:r w:rsidR="00905C16" w:rsidRPr="00871CFC">
              <w:rPr>
                <w:rFonts w:cstheme="minorHAnsi"/>
                <w:noProof/>
                <w:webHidden/>
              </w:rPr>
              <w:tab/>
            </w:r>
            <w:r w:rsidRPr="00871CFC">
              <w:rPr>
                <w:rFonts w:cstheme="minorHAnsi"/>
                <w:noProof/>
                <w:webHidden/>
              </w:rPr>
              <w:fldChar w:fldCharType="begin"/>
            </w:r>
            <w:r w:rsidR="00905C16" w:rsidRPr="00871CFC">
              <w:rPr>
                <w:rFonts w:cstheme="minorHAnsi"/>
                <w:noProof/>
                <w:webHidden/>
              </w:rPr>
              <w:instrText xml:space="preserve"> PAGEREF _Toc299117087 \h </w:instrText>
            </w:r>
            <w:r w:rsidRPr="00871CFC">
              <w:rPr>
                <w:rFonts w:cstheme="minorHAnsi"/>
                <w:noProof/>
                <w:webHidden/>
              </w:rPr>
            </w:r>
            <w:r w:rsidRPr="00871CFC">
              <w:rPr>
                <w:rFonts w:cstheme="minorHAnsi"/>
                <w:noProof/>
                <w:webHidden/>
              </w:rPr>
              <w:fldChar w:fldCharType="separate"/>
            </w:r>
            <w:r w:rsidR="00A363AF">
              <w:rPr>
                <w:rFonts w:cstheme="minorHAnsi"/>
                <w:noProof/>
                <w:webHidden/>
              </w:rPr>
              <w:t>24</w:t>
            </w:r>
            <w:r w:rsidRPr="00871CFC">
              <w:rPr>
                <w:rFonts w:cstheme="minorHAnsi"/>
                <w:noProof/>
                <w:webHidden/>
              </w:rPr>
              <w:fldChar w:fldCharType="end"/>
            </w:r>
          </w:hyperlink>
        </w:p>
        <w:p w:rsidR="00905C16" w:rsidRPr="00871CFC" w:rsidRDefault="00901311" w:rsidP="00871CFC">
          <w:pPr>
            <w:pStyle w:val="TOC3"/>
            <w:rPr>
              <w:rFonts w:eastAsiaTheme="minorEastAsia" w:cstheme="minorHAnsi"/>
              <w:noProof/>
              <w:color w:val="auto"/>
            </w:rPr>
          </w:pPr>
          <w:hyperlink w:anchor="_Toc299117088" w:history="1">
            <w:r w:rsidR="00905C16" w:rsidRPr="00871CFC">
              <w:rPr>
                <w:rStyle w:val="Hyperlink"/>
                <w:rFonts w:cstheme="minorHAnsi"/>
                <w:noProof/>
              </w:rPr>
              <w:t>3.1.2</w:t>
            </w:r>
            <w:r w:rsidR="00905C16" w:rsidRPr="00871CFC">
              <w:rPr>
                <w:rFonts w:eastAsiaTheme="minorEastAsia" w:cstheme="minorHAnsi"/>
                <w:noProof/>
                <w:color w:val="auto"/>
              </w:rPr>
              <w:tab/>
            </w:r>
            <w:r w:rsidR="00905C16" w:rsidRPr="00871CFC">
              <w:rPr>
                <w:rStyle w:val="Hyperlink"/>
                <w:rFonts w:cstheme="minorHAnsi"/>
                <w:noProof/>
              </w:rPr>
              <w:t>Step 2 – Similarity Quantification……………………………………………………………………………………….</w:t>
            </w:r>
            <w:r w:rsidR="00905C16" w:rsidRPr="00871CFC">
              <w:rPr>
                <w:rFonts w:cstheme="minorHAnsi"/>
                <w:noProof/>
                <w:webHidden/>
              </w:rPr>
              <w:tab/>
            </w:r>
            <w:r w:rsidRPr="00871CFC">
              <w:rPr>
                <w:rFonts w:cstheme="minorHAnsi"/>
                <w:noProof/>
                <w:webHidden/>
              </w:rPr>
              <w:fldChar w:fldCharType="begin"/>
            </w:r>
            <w:r w:rsidR="00905C16" w:rsidRPr="00871CFC">
              <w:rPr>
                <w:rFonts w:cstheme="minorHAnsi"/>
                <w:noProof/>
                <w:webHidden/>
              </w:rPr>
              <w:instrText xml:space="preserve"> PAGEREF _Toc299117088 \h </w:instrText>
            </w:r>
            <w:r w:rsidRPr="00871CFC">
              <w:rPr>
                <w:rFonts w:cstheme="minorHAnsi"/>
                <w:noProof/>
                <w:webHidden/>
              </w:rPr>
            </w:r>
            <w:r w:rsidRPr="00871CFC">
              <w:rPr>
                <w:rFonts w:cstheme="minorHAnsi"/>
                <w:noProof/>
                <w:webHidden/>
              </w:rPr>
              <w:fldChar w:fldCharType="separate"/>
            </w:r>
            <w:r w:rsidR="00A363AF">
              <w:rPr>
                <w:rFonts w:cstheme="minorHAnsi"/>
                <w:noProof/>
                <w:webHidden/>
              </w:rPr>
              <w:t>2</w:t>
            </w:r>
            <w:r w:rsidR="00F05E33">
              <w:rPr>
                <w:rFonts w:cstheme="minorHAnsi"/>
                <w:noProof/>
                <w:webHidden/>
              </w:rPr>
              <w:t>4</w:t>
            </w:r>
            <w:r w:rsidRPr="00871CFC">
              <w:rPr>
                <w:rFonts w:cstheme="minorHAnsi"/>
                <w:noProof/>
                <w:webHidden/>
              </w:rPr>
              <w:fldChar w:fldCharType="end"/>
            </w:r>
          </w:hyperlink>
        </w:p>
        <w:p w:rsidR="00905C16" w:rsidRPr="00871CFC" w:rsidRDefault="00901311" w:rsidP="00871CFC">
          <w:pPr>
            <w:pStyle w:val="TOC3"/>
            <w:rPr>
              <w:rFonts w:eastAsiaTheme="minorEastAsia" w:cstheme="minorHAnsi"/>
              <w:noProof/>
              <w:color w:val="auto"/>
            </w:rPr>
          </w:pPr>
          <w:hyperlink w:anchor="_Toc299117089" w:history="1">
            <w:r w:rsidR="00905C16" w:rsidRPr="00871CFC">
              <w:rPr>
                <w:rStyle w:val="Hyperlink"/>
                <w:rFonts w:cstheme="minorHAnsi"/>
                <w:noProof/>
              </w:rPr>
              <w:t>3.1.3</w:t>
            </w:r>
            <w:r w:rsidR="00905C16" w:rsidRPr="00871CFC">
              <w:rPr>
                <w:rFonts w:eastAsiaTheme="minorEastAsia" w:cstheme="minorHAnsi"/>
                <w:noProof/>
                <w:color w:val="auto"/>
              </w:rPr>
              <w:tab/>
            </w:r>
            <w:r w:rsidR="00905C16" w:rsidRPr="00871CFC">
              <w:rPr>
                <w:rStyle w:val="Hyperlink"/>
                <w:rFonts w:cstheme="minorHAnsi"/>
                <w:iCs/>
                <w:noProof/>
              </w:rPr>
              <w:t>Step 3 – Output Prediction</w:t>
            </w:r>
            <w:r w:rsidR="00871CFC" w:rsidRPr="00871CFC">
              <w:rPr>
                <w:rStyle w:val="Hyperlink"/>
                <w:rFonts w:cstheme="minorHAnsi"/>
                <w:iCs/>
                <w:noProof/>
              </w:rPr>
              <w:t>…………………………………………………………………………………………………</w:t>
            </w:r>
            <w:r w:rsidR="00905C16" w:rsidRPr="00871CFC">
              <w:rPr>
                <w:rFonts w:cstheme="minorHAnsi"/>
                <w:noProof/>
                <w:webHidden/>
              </w:rPr>
              <w:tab/>
            </w:r>
            <w:r w:rsidRPr="00871CFC">
              <w:rPr>
                <w:rFonts w:cstheme="minorHAnsi"/>
                <w:noProof/>
                <w:webHidden/>
              </w:rPr>
              <w:fldChar w:fldCharType="begin"/>
            </w:r>
            <w:r w:rsidR="00905C16" w:rsidRPr="00871CFC">
              <w:rPr>
                <w:rFonts w:cstheme="minorHAnsi"/>
                <w:noProof/>
                <w:webHidden/>
              </w:rPr>
              <w:instrText xml:space="preserve"> PAGEREF _Toc299117089 \h </w:instrText>
            </w:r>
            <w:r w:rsidRPr="00871CFC">
              <w:rPr>
                <w:rFonts w:cstheme="minorHAnsi"/>
                <w:noProof/>
                <w:webHidden/>
              </w:rPr>
            </w:r>
            <w:r w:rsidRPr="00871CFC">
              <w:rPr>
                <w:rFonts w:cstheme="minorHAnsi"/>
                <w:noProof/>
                <w:webHidden/>
              </w:rPr>
              <w:fldChar w:fldCharType="separate"/>
            </w:r>
            <w:r w:rsidR="00A363AF">
              <w:rPr>
                <w:rFonts w:cstheme="minorHAnsi"/>
                <w:noProof/>
                <w:webHidden/>
              </w:rPr>
              <w:t>25</w:t>
            </w:r>
            <w:r w:rsidRPr="00871CFC">
              <w:rPr>
                <w:rFonts w:cstheme="minorHAnsi"/>
                <w:noProof/>
                <w:webHidden/>
              </w:rPr>
              <w:fldChar w:fldCharType="end"/>
            </w:r>
          </w:hyperlink>
        </w:p>
        <w:p w:rsidR="00905C16" w:rsidRPr="00871CFC" w:rsidRDefault="00901311" w:rsidP="007B03F5">
          <w:pPr>
            <w:pStyle w:val="TOC2"/>
            <w:rPr>
              <w:rFonts w:eastAsiaTheme="minorEastAsia"/>
              <w:noProof/>
              <w:color w:val="auto"/>
            </w:rPr>
          </w:pPr>
          <w:hyperlink w:anchor="_Toc299117090" w:history="1">
            <w:r w:rsidR="00905C16" w:rsidRPr="00871CFC">
              <w:rPr>
                <w:rStyle w:val="Hyperlink"/>
                <w:rFonts w:cstheme="minorHAnsi"/>
                <w:noProof/>
                <w:snapToGrid w:val="0"/>
                <w:w w:val="0"/>
              </w:rPr>
              <w:t>3.2</w:t>
            </w:r>
            <w:r w:rsidR="00905C16" w:rsidRPr="00871CFC">
              <w:rPr>
                <w:rFonts w:eastAsiaTheme="minorEastAsia"/>
                <w:noProof/>
                <w:color w:val="auto"/>
              </w:rPr>
              <w:tab/>
            </w:r>
            <w:r w:rsidR="00905C16" w:rsidRPr="00871CFC">
              <w:rPr>
                <w:rStyle w:val="Hyperlink"/>
                <w:rFonts w:cstheme="minorHAnsi"/>
                <w:noProof/>
              </w:rPr>
              <w:t>Model Initialization</w:t>
            </w:r>
            <w:r w:rsidR="00905C16" w:rsidRPr="00871CFC">
              <w:rPr>
                <w:noProof/>
                <w:webHidden/>
              </w:rPr>
              <w:tab/>
            </w:r>
            <w:r w:rsidRPr="00871CFC">
              <w:rPr>
                <w:noProof/>
                <w:webHidden/>
              </w:rPr>
              <w:fldChar w:fldCharType="begin"/>
            </w:r>
            <w:r w:rsidR="00905C16" w:rsidRPr="00871CFC">
              <w:rPr>
                <w:noProof/>
                <w:webHidden/>
              </w:rPr>
              <w:instrText xml:space="preserve"> PAGEREF _Toc299117090 \h </w:instrText>
            </w:r>
            <w:r w:rsidRPr="00871CFC">
              <w:rPr>
                <w:noProof/>
                <w:webHidden/>
              </w:rPr>
            </w:r>
            <w:r w:rsidRPr="00871CFC">
              <w:rPr>
                <w:noProof/>
                <w:webHidden/>
              </w:rPr>
              <w:fldChar w:fldCharType="separate"/>
            </w:r>
            <w:r w:rsidR="00A363AF">
              <w:rPr>
                <w:noProof/>
                <w:webHidden/>
              </w:rPr>
              <w:t>25</w:t>
            </w:r>
            <w:r w:rsidRPr="00871CFC">
              <w:rPr>
                <w:noProof/>
                <w:webHidden/>
              </w:rPr>
              <w:fldChar w:fldCharType="end"/>
            </w:r>
          </w:hyperlink>
        </w:p>
        <w:p w:rsidR="00905C16" w:rsidRPr="00871CFC" w:rsidRDefault="00901311" w:rsidP="00871CFC">
          <w:pPr>
            <w:pStyle w:val="TOC3"/>
            <w:rPr>
              <w:rFonts w:eastAsiaTheme="minorEastAsia" w:cstheme="minorHAnsi"/>
              <w:noProof/>
              <w:color w:val="auto"/>
            </w:rPr>
          </w:pPr>
          <w:hyperlink w:anchor="_Toc299117091" w:history="1">
            <w:r w:rsidR="00905C16" w:rsidRPr="00871CFC">
              <w:rPr>
                <w:rStyle w:val="Hyperlink"/>
                <w:rFonts w:cstheme="minorHAnsi"/>
                <w:noProof/>
              </w:rPr>
              <w:t>3.2.1</w:t>
            </w:r>
            <w:r w:rsidR="00905C16" w:rsidRPr="00871CFC">
              <w:rPr>
                <w:rFonts w:eastAsiaTheme="minorEastAsia" w:cstheme="minorHAnsi"/>
                <w:noProof/>
                <w:color w:val="auto"/>
              </w:rPr>
              <w:tab/>
            </w:r>
            <w:r w:rsidR="00905C16" w:rsidRPr="00871CFC">
              <w:rPr>
                <w:rStyle w:val="Hyperlink"/>
                <w:rFonts w:cstheme="minorHAnsi"/>
                <w:noProof/>
              </w:rPr>
              <w:t>Architecture Types</w:t>
            </w:r>
            <w:r w:rsidR="00871CFC" w:rsidRPr="00871CFC">
              <w:rPr>
                <w:rStyle w:val="Hyperlink"/>
                <w:rFonts w:cstheme="minorHAnsi"/>
                <w:noProof/>
              </w:rPr>
              <w:t>……………………………………………………………………………………………………………..</w:t>
            </w:r>
            <w:r w:rsidR="00905C16" w:rsidRPr="00871CFC">
              <w:rPr>
                <w:rFonts w:cstheme="minorHAnsi"/>
                <w:noProof/>
                <w:webHidden/>
              </w:rPr>
              <w:tab/>
            </w:r>
            <w:r w:rsidRPr="00871CFC">
              <w:rPr>
                <w:rFonts w:cstheme="minorHAnsi"/>
                <w:noProof/>
                <w:webHidden/>
              </w:rPr>
              <w:fldChar w:fldCharType="begin"/>
            </w:r>
            <w:r w:rsidR="00905C16" w:rsidRPr="00871CFC">
              <w:rPr>
                <w:rFonts w:cstheme="minorHAnsi"/>
                <w:noProof/>
                <w:webHidden/>
              </w:rPr>
              <w:instrText xml:space="preserve"> PAGEREF _Toc299117091 \h </w:instrText>
            </w:r>
            <w:r w:rsidRPr="00871CFC">
              <w:rPr>
                <w:rFonts w:cstheme="minorHAnsi"/>
                <w:noProof/>
                <w:webHidden/>
              </w:rPr>
            </w:r>
            <w:r w:rsidRPr="00871CFC">
              <w:rPr>
                <w:rFonts w:cstheme="minorHAnsi"/>
                <w:noProof/>
                <w:webHidden/>
              </w:rPr>
              <w:fldChar w:fldCharType="separate"/>
            </w:r>
            <w:r w:rsidR="00A363AF">
              <w:rPr>
                <w:rFonts w:cstheme="minorHAnsi"/>
                <w:noProof/>
                <w:webHidden/>
              </w:rPr>
              <w:t>2</w:t>
            </w:r>
            <w:r w:rsidR="00F05E33">
              <w:rPr>
                <w:rFonts w:cstheme="minorHAnsi"/>
                <w:noProof/>
                <w:webHidden/>
              </w:rPr>
              <w:t>5</w:t>
            </w:r>
            <w:r w:rsidRPr="00871CFC">
              <w:rPr>
                <w:rFonts w:cstheme="minorHAnsi"/>
                <w:noProof/>
                <w:webHidden/>
              </w:rPr>
              <w:fldChar w:fldCharType="end"/>
            </w:r>
          </w:hyperlink>
        </w:p>
        <w:p w:rsidR="00905C16" w:rsidRPr="00871CFC" w:rsidRDefault="00901311" w:rsidP="00871CFC">
          <w:pPr>
            <w:pStyle w:val="TOC3"/>
            <w:rPr>
              <w:rFonts w:eastAsiaTheme="minorEastAsia" w:cstheme="minorHAnsi"/>
              <w:noProof/>
              <w:color w:val="auto"/>
            </w:rPr>
          </w:pPr>
          <w:hyperlink w:anchor="_Toc299117092" w:history="1">
            <w:r w:rsidR="00905C16" w:rsidRPr="00871CFC">
              <w:rPr>
                <w:rStyle w:val="Hyperlink"/>
                <w:rFonts w:cstheme="minorHAnsi"/>
                <w:noProof/>
              </w:rPr>
              <w:t>3.2.2</w:t>
            </w:r>
            <w:r w:rsidR="00905C16" w:rsidRPr="00871CFC">
              <w:rPr>
                <w:rFonts w:eastAsiaTheme="minorEastAsia" w:cstheme="minorHAnsi"/>
                <w:noProof/>
                <w:color w:val="auto"/>
              </w:rPr>
              <w:tab/>
            </w:r>
            <w:r w:rsidR="00905C16" w:rsidRPr="00871CFC">
              <w:rPr>
                <w:rStyle w:val="Hyperlink"/>
                <w:rFonts w:cstheme="minorHAnsi"/>
                <w:noProof/>
              </w:rPr>
              <w:t>Variable Selection</w:t>
            </w:r>
            <w:r w:rsidR="00871CFC" w:rsidRPr="00871CFC">
              <w:rPr>
                <w:rStyle w:val="Hyperlink"/>
                <w:rFonts w:cstheme="minorHAnsi"/>
                <w:noProof/>
              </w:rPr>
              <w:t>………………………………………………………………………………………………………………</w:t>
            </w:r>
            <w:r w:rsidR="00905C16" w:rsidRPr="00871CFC">
              <w:rPr>
                <w:rFonts w:cstheme="minorHAnsi"/>
                <w:noProof/>
                <w:webHidden/>
              </w:rPr>
              <w:tab/>
            </w:r>
            <w:r w:rsidRPr="00871CFC">
              <w:rPr>
                <w:rFonts w:cstheme="minorHAnsi"/>
                <w:noProof/>
                <w:webHidden/>
              </w:rPr>
              <w:fldChar w:fldCharType="begin"/>
            </w:r>
            <w:r w:rsidR="00905C16" w:rsidRPr="00871CFC">
              <w:rPr>
                <w:rFonts w:cstheme="minorHAnsi"/>
                <w:noProof/>
                <w:webHidden/>
              </w:rPr>
              <w:instrText xml:space="preserve"> PAGEREF _Toc299117092 \h </w:instrText>
            </w:r>
            <w:r w:rsidRPr="00871CFC">
              <w:rPr>
                <w:rFonts w:cstheme="minorHAnsi"/>
                <w:noProof/>
                <w:webHidden/>
              </w:rPr>
            </w:r>
            <w:r w:rsidRPr="00871CFC">
              <w:rPr>
                <w:rFonts w:cstheme="minorHAnsi"/>
                <w:noProof/>
                <w:webHidden/>
              </w:rPr>
              <w:fldChar w:fldCharType="separate"/>
            </w:r>
            <w:r w:rsidR="00A363AF">
              <w:rPr>
                <w:rFonts w:cstheme="minorHAnsi"/>
                <w:noProof/>
                <w:webHidden/>
              </w:rPr>
              <w:t>2</w:t>
            </w:r>
            <w:r w:rsidR="00F05E33">
              <w:rPr>
                <w:rFonts w:cstheme="minorHAnsi"/>
                <w:noProof/>
                <w:webHidden/>
              </w:rPr>
              <w:t>8</w:t>
            </w:r>
            <w:r w:rsidRPr="00871CFC">
              <w:rPr>
                <w:rFonts w:cstheme="minorHAnsi"/>
                <w:noProof/>
                <w:webHidden/>
              </w:rPr>
              <w:fldChar w:fldCharType="end"/>
            </w:r>
          </w:hyperlink>
        </w:p>
        <w:p w:rsidR="00905C16" w:rsidRPr="00871CFC" w:rsidRDefault="00901311" w:rsidP="007B03F5">
          <w:pPr>
            <w:pStyle w:val="TOC2"/>
            <w:rPr>
              <w:rFonts w:eastAsiaTheme="minorEastAsia"/>
              <w:noProof/>
              <w:color w:val="auto"/>
            </w:rPr>
          </w:pPr>
          <w:hyperlink w:anchor="_Toc299117093" w:history="1">
            <w:r w:rsidR="00905C16" w:rsidRPr="00871CFC">
              <w:rPr>
                <w:rStyle w:val="Hyperlink"/>
                <w:rFonts w:cstheme="minorHAnsi"/>
                <w:noProof/>
                <w:snapToGrid w:val="0"/>
                <w:w w:val="0"/>
              </w:rPr>
              <w:t>3.3</w:t>
            </w:r>
            <w:r w:rsidR="00905C16" w:rsidRPr="00871CFC">
              <w:rPr>
                <w:rFonts w:eastAsiaTheme="minorEastAsia"/>
                <w:noProof/>
                <w:color w:val="auto"/>
              </w:rPr>
              <w:tab/>
            </w:r>
            <w:r w:rsidR="00905C16" w:rsidRPr="00871CFC">
              <w:rPr>
                <w:rStyle w:val="Hyperlink"/>
                <w:rFonts w:cstheme="minorHAnsi"/>
                <w:noProof/>
              </w:rPr>
              <w:t>Model Optimization</w:t>
            </w:r>
            <w:r w:rsidR="00905C16" w:rsidRPr="00871CFC">
              <w:rPr>
                <w:noProof/>
                <w:webHidden/>
              </w:rPr>
              <w:tab/>
            </w:r>
            <w:r w:rsidR="00F05E33">
              <w:rPr>
                <w:noProof/>
                <w:webHidden/>
              </w:rPr>
              <w:t>29</w:t>
            </w:r>
          </w:hyperlink>
        </w:p>
        <w:p w:rsidR="00905C16" w:rsidRPr="00871CFC" w:rsidRDefault="00901311" w:rsidP="00871CFC">
          <w:pPr>
            <w:pStyle w:val="TOC3"/>
            <w:rPr>
              <w:rFonts w:eastAsiaTheme="minorEastAsia" w:cstheme="minorHAnsi"/>
              <w:noProof/>
              <w:color w:val="auto"/>
            </w:rPr>
          </w:pPr>
          <w:hyperlink w:anchor="_Toc299117094" w:history="1">
            <w:r w:rsidR="00905C16" w:rsidRPr="00871CFC">
              <w:rPr>
                <w:rStyle w:val="Hyperlink"/>
                <w:rFonts w:cstheme="minorHAnsi"/>
                <w:noProof/>
              </w:rPr>
              <w:t>3.3.1</w:t>
            </w:r>
            <w:r w:rsidR="00905C16" w:rsidRPr="00871CFC">
              <w:rPr>
                <w:rFonts w:eastAsiaTheme="minorEastAsia" w:cstheme="minorHAnsi"/>
                <w:noProof/>
                <w:color w:val="auto"/>
              </w:rPr>
              <w:tab/>
            </w:r>
            <w:r w:rsidR="00905C16" w:rsidRPr="00871CFC">
              <w:rPr>
                <w:rStyle w:val="Hyperlink"/>
                <w:rFonts w:cstheme="minorHAnsi"/>
                <w:noProof/>
              </w:rPr>
              <w:t>Kernel Bandwidth</w:t>
            </w:r>
            <w:r w:rsidR="00871CFC" w:rsidRPr="00871CFC">
              <w:rPr>
                <w:rStyle w:val="Hyperlink"/>
                <w:rFonts w:cstheme="minorHAnsi"/>
                <w:noProof/>
              </w:rPr>
              <w:t>……………………………………………………………………………………………………………….</w:t>
            </w:r>
            <w:r w:rsidR="00905C16" w:rsidRPr="00871CFC">
              <w:rPr>
                <w:rFonts w:cstheme="minorHAnsi"/>
                <w:noProof/>
                <w:webHidden/>
              </w:rPr>
              <w:tab/>
            </w:r>
            <w:r w:rsidRPr="00871CFC">
              <w:rPr>
                <w:rFonts w:cstheme="minorHAnsi"/>
                <w:noProof/>
                <w:webHidden/>
              </w:rPr>
              <w:fldChar w:fldCharType="begin"/>
            </w:r>
            <w:r w:rsidR="00905C16" w:rsidRPr="00871CFC">
              <w:rPr>
                <w:rFonts w:cstheme="minorHAnsi"/>
                <w:noProof/>
                <w:webHidden/>
              </w:rPr>
              <w:instrText xml:space="preserve"> PAGEREF _Toc299117094 \h </w:instrText>
            </w:r>
            <w:r w:rsidRPr="00871CFC">
              <w:rPr>
                <w:rFonts w:cstheme="minorHAnsi"/>
                <w:noProof/>
                <w:webHidden/>
              </w:rPr>
            </w:r>
            <w:r w:rsidRPr="00871CFC">
              <w:rPr>
                <w:rFonts w:cstheme="minorHAnsi"/>
                <w:noProof/>
                <w:webHidden/>
              </w:rPr>
              <w:fldChar w:fldCharType="separate"/>
            </w:r>
            <w:r w:rsidR="00A363AF">
              <w:rPr>
                <w:rFonts w:cstheme="minorHAnsi"/>
                <w:noProof/>
                <w:webHidden/>
              </w:rPr>
              <w:t>30</w:t>
            </w:r>
            <w:r w:rsidRPr="00871CFC">
              <w:rPr>
                <w:rFonts w:cstheme="minorHAnsi"/>
                <w:noProof/>
                <w:webHidden/>
              </w:rPr>
              <w:fldChar w:fldCharType="end"/>
            </w:r>
          </w:hyperlink>
        </w:p>
        <w:p w:rsidR="00905C16" w:rsidRPr="00871CFC" w:rsidRDefault="00901311" w:rsidP="00871CFC">
          <w:pPr>
            <w:pStyle w:val="TOC3"/>
            <w:rPr>
              <w:rFonts w:eastAsiaTheme="minorEastAsia" w:cstheme="minorHAnsi"/>
              <w:noProof/>
              <w:color w:val="auto"/>
            </w:rPr>
          </w:pPr>
          <w:hyperlink w:anchor="_Toc299117095" w:history="1">
            <w:r w:rsidR="00905C16" w:rsidRPr="00871CFC">
              <w:rPr>
                <w:rStyle w:val="Hyperlink"/>
                <w:rFonts w:cstheme="minorHAnsi"/>
                <w:noProof/>
              </w:rPr>
              <w:t>3.3.2</w:t>
            </w:r>
            <w:r w:rsidR="00905C16" w:rsidRPr="00871CFC">
              <w:rPr>
                <w:rFonts w:eastAsiaTheme="minorEastAsia" w:cstheme="minorHAnsi"/>
                <w:noProof/>
                <w:color w:val="auto"/>
              </w:rPr>
              <w:tab/>
            </w:r>
            <w:r w:rsidR="00905C16" w:rsidRPr="00871CFC">
              <w:rPr>
                <w:rStyle w:val="Hyperlink"/>
                <w:rFonts w:cstheme="minorHAnsi"/>
                <w:noProof/>
              </w:rPr>
              <w:t>Vector Selection</w:t>
            </w:r>
            <w:r w:rsidR="00871CFC" w:rsidRPr="00871CFC">
              <w:rPr>
                <w:rStyle w:val="Hyperlink"/>
                <w:rFonts w:cstheme="minorHAnsi"/>
                <w:noProof/>
              </w:rPr>
              <w:t>…………………………………………………………………………………………………………………</w:t>
            </w:r>
            <w:r w:rsidR="00905C16" w:rsidRPr="00871CFC">
              <w:rPr>
                <w:rFonts w:cstheme="minorHAnsi"/>
                <w:noProof/>
                <w:webHidden/>
              </w:rPr>
              <w:tab/>
            </w:r>
            <w:r w:rsidRPr="00871CFC">
              <w:rPr>
                <w:rFonts w:cstheme="minorHAnsi"/>
                <w:noProof/>
                <w:webHidden/>
              </w:rPr>
              <w:fldChar w:fldCharType="begin"/>
            </w:r>
            <w:r w:rsidR="00905C16" w:rsidRPr="00871CFC">
              <w:rPr>
                <w:rFonts w:cstheme="minorHAnsi"/>
                <w:noProof/>
                <w:webHidden/>
              </w:rPr>
              <w:instrText xml:space="preserve"> PAGEREF _Toc299117095 \h </w:instrText>
            </w:r>
            <w:r w:rsidRPr="00871CFC">
              <w:rPr>
                <w:rFonts w:cstheme="minorHAnsi"/>
                <w:noProof/>
                <w:webHidden/>
              </w:rPr>
            </w:r>
            <w:r w:rsidRPr="00871CFC">
              <w:rPr>
                <w:rFonts w:cstheme="minorHAnsi"/>
                <w:noProof/>
                <w:webHidden/>
              </w:rPr>
              <w:fldChar w:fldCharType="separate"/>
            </w:r>
            <w:r w:rsidR="00A363AF">
              <w:rPr>
                <w:rFonts w:cstheme="minorHAnsi"/>
                <w:noProof/>
                <w:webHidden/>
              </w:rPr>
              <w:t>3</w:t>
            </w:r>
            <w:r w:rsidR="00F05E33">
              <w:rPr>
                <w:rFonts w:cstheme="minorHAnsi"/>
                <w:noProof/>
                <w:webHidden/>
              </w:rPr>
              <w:t>2</w:t>
            </w:r>
            <w:r w:rsidRPr="00871CFC">
              <w:rPr>
                <w:rFonts w:cstheme="minorHAnsi"/>
                <w:noProof/>
                <w:webHidden/>
              </w:rPr>
              <w:fldChar w:fldCharType="end"/>
            </w:r>
          </w:hyperlink>
        </w:p>
        <w:p w:rsidR="00905C16" w:rsidRPr="00871CFC" w:rsidRDefault="00901311" w:rsidP="007B03F5">
          <w:pPr>
            <w:pStyle w:val="TOC2"/>
            <w:rPr>
              <w:rFonts w:eastAsiaTheme="minorEastAsia"/>
              <w:noProof/>
              <w:color w:val="auto"/>
            </w:rPr>
          </w:pPr>
          <w:hyperlink w:anchor="_Toc299117096" w:history="1">
            <w:r w:rsidR="00905C16" w:rsidRPr="00871CFC">
              <w:rPr>
                <w:rStyle w:val="Hyperlink"/>
                <w:rFonts w:cstheme="minorHAnsi"/>
                <w:noProof/>
                <w:snapToGrid w:val="0"/>
                <w:w w:val="0"/>
              </w:rPr>
              <w:t>3.4</w:t>
            </w:r>
            <w:r w:rsidR="00905C16" w:rsidRPr="00871CFC">
              <w:rPr>
                <w:rFonts w:eastAsiaTheme="minorEastAsia"/>
                <w:noProof/>
                <w:color w:val="auto"/>
              </w:rPr>
              <w:tab/>
            </w:r>
            <w:r w:rsidR="00905C16" w:rsidRPr="00871CFC">
              <w:rPr>
                <w:rStyle w:val="Hyperlink"/>
                <w:rFonts w:cstheme="minorHAnsi"/>
                <w:noProof/>
              </w:rPr>
              <w:t>Model Performance Evaluation</w:t>
            </w:r>
            <w:r w:rsidR="00905C16" w:rsidRPr="00871CFC">
              <w:rPr>
                <w:noProof/>
                <w:webHidden/>
              </w:rPr>
              <w:tab/>
            </w:r>
            <w:r w:rsidRPr="00871CFC">
              <w:rPr>
                <w:noProof/>
                <w:webHidden/>
              </w:rPr>
              <w:fldChar w:fldCharType="begin"/>
            </w:r>
            <w:r w:rsidR="00905C16" w:rsidRPr="00871CFC">
              <w:rPr>
                <w:noProof/>
                <w:webHidden/>
              </w:rPr>
              <w:instrText xml:space="preserve"> PAGEREF _Toc299117096 \h </w:instrText>
            </w:r>
            <w:r w:rsidRPr="00871CFC">
              <w:rPr>
                <w:noProof/>
                <w:webHidden/>
              </w:rPr>
            </w:r>
            <w:r w:rsidRPr="00871CFC">
              <w:rPr>
                <w:noProof/>
                <w:webHidden/>
              </w:rPr>
              <w:fldChar w:fldCharType="separate"/>
            </w:r>
            <w:r w:rsidR="00A363AF">
              <w:rPr>
                <w:noProof/>
                <w:webHidden/>
              </w:rPr>
              <w:t>3</w:t>
            </w:r>
            <w:r w:rsidR="00F05E33">
              <w:rPr>
                <w:noProof/>
                <w:webHidden/>
              </w:rPr>
              <w:t>4</w:t>
            </w:r>
            <w:r w:rsidRPr="00871CFC">
              <w:rPr>
                <w:noProof/>
                <w:webHidden/>
              </w:rPr>
              <w:fldChar w:fldCharType="end"/>
            </w:r>
          </w:hyperlink>
        </w:p>
        <w:p w:rsidR="00905C16" w:rsidRPr="00871CFC" w:rsidRDefault="00901311" w:rsidP="00871CFC">
          <w:pPr>
            <w:pStyle w:val="TOC3"/>
            <w:rPr>
              <w:rFonts w:eastAsiaTheme="minorEastAsia" w:cstheme="minorHAnsi"/>
              <w:noProof/>
              <w:color w:val="auto"/>
            </w:rPr>
          </w:pPr>
          <w:hyperlink w:anchor="_Toc299117097" w:history="1">
            <w:r w:rsidR="00905C16" w:rsidRPr="00871CFC">
              <w:rPr>
                <w:rStyle w:val="Hyperlink"/>
                <w:rFonts w:cstheme="minorHAnsi"/>
                <w:noProof/>
              </w:rPr>
              <w:t>3.4.1</w:t>
            </w:r>
            <w:r w:rsidR="00905C16" w:rsidRPr="00871CFC">
              <w:rPr>
                <w:rFonts w:eastAsiaTheme="minorEastAsia" w:cstheme="minorHAnsi"/>
                <w:noProof/>
                <w:color w:val="auto"/>
              </w:rPr>
              <w:tab/>
            </w:r>
            <w:r w:rsidR="00905C16" w:rsidRPr="00871CFC">
              <w:rPr>
                <w:rStyle w:val="Hyperlink"/>
                <w:rFonts w:cstheme="minorHAnsi"/>
                <w:noProof/>
              </w:rPr>
              <w:t>Accuracy</w:t>
            </w:r>
            <w:r w:rsidR="00871CFC" w:rsidRPr="00871CFC">
              <w:rPr>
                <w:rStyle w:val="Hyperlink"/>
                <w:rFonts w:cstheme="minorHAnsi"/>
                <w:noProof/>
              </w:rPr>
              <w:t>…………………………………………………………………………………………………………………………….</w:t>
            </w:r>
            <w:r w:rsidRPr="00871CFC">
              <w:rPr>
                <w:rFonts w:cstheme="minorHAnsi"/>
                <w:noProof/>
                <w:webHidden/>
              </w:rPr>
              <w:fldChar w:fldCharType="begin"/>
            </w:r>
            <w:r w:rsidR="00905C16" w:rsidRPr="00871CFC">
              <w:rPr>
                <w:rFonts w:cstheme="minorHAnsi"/>
                <w:noProof/>
                <w:webHidden/>
              </w:rPr>
              <w:instrText xml:space="preserve"> PAGEREF _Toc299117097 \h </w:instrText>
            </w:r>
            <w:r w:rsidRPr="00871CFC">
              <w:rPr>
                <w:rFonts w:cstheme="minorHAnsi"/>
                <w:noProof/>
                <w:webHidden/>
              </w:rPr>
            </w:r>
            <w:r w:rsidRPr="00871CFC">
              <w:rPr>
                <w:rFonts w:cstheme="minorHAnsi"/>
                <w:noProof/>
                <w:webHidden/>
              </w:rPr>
              <w:fldChar w:fldCharType="separate"/>
            </w:r>
            <w:r w:rsidR="00A363AF">
              <w:rPr>
                <w:rFonts w:cstheme="minorHAnsi"/>
                <w:noProof/>
                <w:webHidden/>
              </w:rPr>
              <w:t>35</w:t>
            </w:r>
            <w:r w:rsidRPr="00871CFC">
              <w:rPr>
                <w:rFonts w:cstheme="minorHAnsi"/>
                <w:noProof/>
                <w:webHidden/>
              </w:rPr>
              <w:fldChar w:fldCharType="end"/>
            </w:r>
          </w:hyperlink>
        </w:p>
        <w:p w:rsidR="00905C16" w:rsidRPr="00871CFC" w:rsidRDefault="00901311" w:rsidP="00871CFC">
          <w:pPr>
            <w:pStyle w:val="TOC3"/>
            <w:rPr>
              <w:rFonts w:eastAsiaTheme="minorEastAsia" w:cstheme="minorHAnsi"/>
              <w:noProof/>
              <w:color w:val="auto"/>
            </w:rPr>
          </w:pPr>
          <w:hyperlink w:anchor="_Toc299117098" w:history="1">
            <w:r w:rsidR="00905C16" w:rsidRPr="00871CFC">
              <w:rPr>
                <w:rStyle w:val="Hyperlink"/>
                <w:rFonts w:cstheme="minorHAnsi"/>
                <w:noProof/>
              </w:rPr>
              <w:t>3.4.2</w:t>
            </w:r>
            <w:r w:rsidR="00905C16" w:rsidRPr="00871CFC">
              <w:rPr>
                <w:rFonts w:eastAsiaTheme="minorEastAsia" w:cstheme="minorHAnsi"/>
                <w:noProof/>
                <w:color w:val="auto"/>
              </w:rPr>
              <w:tab/>
            </w:r>
            <w:r w:rsidR="00905C16" w:rsidRPr="00871CFC">
              <w:rPr>
                <w:rStyle w:val="Hyperlink"/>
                <w:rFonts w:cstheme="minorHAnsi"/>
                <w:noProof/>
              </w:rPr>
              <w:t>Sensitivity</w:t>
            </w:r>
            <w:r w:rsidR="00871CFC" w:rsidRPr="00871CFC">
              <w:rPr>
                <w:rStyle w:val="Hyperlink"/>
                <w:rFonts w:cstheme="minorHAnsi"/>
                <w:noProof/>
              </w:rPr>
              <w:t>…………………………………………………………………………………………………………………………..</w:t>
            </w:r>
            <w:r w:rsidRPr="00871CFC">
              <w:rPr>
                <w:rFonts w:cstheme="minorHAnsi"/>
                <w:noProof/>
                <w:webHidden/>
              </w:rPr>
              <w:fldChar w:fldCharType="begin"/>
            </w:r>
            <w:r w:rsidR="00905C16" w:rsidRPr="00871CFC">
              <w:rPr>
                <w:rFonts w:cstheme="minorHAnsi"/>
                <w:noProof/>
                <w:webHidden/>
              </w:rPr>
              <w:instrText xml:space="preserve"> PAGEREF _Toc299117098 \h </w:instrText>
            </w:r>
            <w:r w:rsidRPr="00871CFC">
              <w:rPr>
                <w:rFonts w:cstheme="minorHAnsi"/>
                <w:noProof/>
                <w:webHidden/>
              </w:rPr>
            </w:r>
            <w:r w:rsidRPr="00871CFC">
              <w:rPr>
                <w:rFonts w:cstheme="minorHAnsi"/>
                <w:noProof/>
                <w:webHidden/>
              </w:rPr>
              <w:fldChar w:fldCharType="separate"/>
            </w:r>
            <w:r w:rsidR="00A363AF">
              <w:rPr>
                <w:rFonts w:cstheme="minorHAnsi"/>
                <w:noProof/>
                <w:webHidden/>
              </w:rPr>
              <w:t>3</w:t>
            </w:r>
            <w:r w:rsidR="00F05E33">
              <w:rPr>
                <w:rFonts w:cstheme="minorHAnsi"/>
                <w:noProof/>
                <w:webHidden/>
              </w:rPr>
              <w:t>5</w:t>
            </w:r>
            <w:r w:rsidRPr="00871CFC">
              <w:rPr>
                <w:rFonts w:cstheme="minorHAnsi"/>
                <w:noProof/>
                <w:webHidden/>
              </w:rPr>
              <w:fldChar w:fldCharType="end"/>
            </w:r>
          </w:hyperlink>
        </w:p>
        <w:p w:rsidR="00905C16" w:rsidRPr="00871CFC" w:rsidRDefault="00901311" w:rsidP="00871CFC">
          <w:pPr>
            <w:pStyle w:val="TOC3"/>
            <w:rPr>
              <w:rFonts w:eastAsiaTheme="minorEastAsia" w:cstheme="minorHAnsi"/>
              <w:noProof/>
              <w:color w:val="auto"/>
            </w:rPr>
          </w:pPr>
          <w:hyperlink w:anchor="_Toc299117105" w:history="1">
            <w:r w:rsidR="00905C16" w:rsidRPr="00871CFC">
              <w:rPr>
                <w:rStyle w:val="Hyperlink"/>
                <w:rFonts w:cstheme="minorHAnsi"/>
                <w:noProof/>
              </w:rPr>
              <w:t>3.4.3</w:t>
            </w:r>
            <w:r w:rsidR="00905C16" w:rsidRPr="00871CFC">
              <w:rPr>
                <w:rFonts w:eastAsiaTheme="minorEastAsia" w:cstheme="minorHAnsi"/>
                <w:noProof/>
                <w:color w:val="auto"/>
              </w:rPr>
              <w:tab/>
            </w:r>
            <w:r w:rsidR="00905C16" w:rsidRPr="00871CFC">
              <w:rPr>
                <w:rStyle w:val="Hyperlink"/>
                <w:rFonts w:cstheme="minorHAnsi"/>
                <w:noProof/>
              </w:rPr>
              <w:t>Detectability Metrics</w:t>
            </w:r>
            <w:r w:rsidR="00871CFC" w:rsidRPr="00871CFC">
              <w:rPr>
                <w:rStyle w:val="Hyperlink"/>
                <w:rFonts w:cstheme="minorHAnsi"/>
                <w:noProof/>
              </w:rPr>
              <w:t>………………………………………………………………………………………………………….</w:t>
            </w:r>
            <w:r w:rsidRPr="00871CFC">
              <w:rPr>
                <w:rFonts w:cstheme="minorHAnsi"/>
                <w:noProof/>
                <w:webHidden/>
              </w:rPr>
              <w:fldChar w:fldCharType="begin"/>
            </w:r>
            <w:r w:rsidR="00905C16" w:rsidRPr="00871CFC">
              <w:rPr>
                <w:rFonts w:cstheme="minorHAnsi"/>
                <w:noProof/>
                <w:webHidden/>
              </w:rPr>
              <w:instrText xml:space="preserve"> PAGEREF _Toc299117105 \h </w:instrText>
            </w:r>
            <w:r w:rsidRPr="00871CFC">
              <w:rPr>
                <w:rFonts w:cstheme="minorHAnsi"/>
                <w:noProof/>
                <w:webHidden/>
              </w:rPr>
            </w:r>
            <w:r w:rsidRPr="00871CFC">
              <w:rPr>
                <w:rFonts w:cstheme="minorHAnsi"/>
                <w:noProof/>
                <w:webHidden/>
              </w:rPr>
              <w:fldChar w:fldCharType="separate"/>
            </w:r>
            <w:r w:rsidR="00A363AF">
              <w:rPr>
                <w:rFonts w:cstheme="minorHAnsi"/>
                <w:noProof/>
                <w:webHidden/>
              </w:rPr>
              <w:t>3</w:t>
            </w:r>
            <w:r w:rsidR="00F05E33">
              <w:rPr>
                <w:rFonts w:cstheme="minorHAnsi"/>
                <w:noProof/>
                <w:webHidden/>
              </w:rPr>
              <w:t>6</w:t>
            </w:r>
            <w:r w:rsidRPr="00871CFC">
              <w:rPr>
                <w:rFonts w:cstheme="minorHAnsi"/>
                <w:noProof/>
                <w:webHidden/>
              </w:rPr>
              <w:fldChar w:fldCharType="end"/>
            </w:r>
          </w:hyperlink>
        </w:p>
        <w:p w:rsidR="00905C16" w:rsidRPr="00871CFC" w:rsidRDefault="00901311" w:rsidP="00871CFC">
          <w:pPr>
            <w:pStyle w:val="TOC1"/>
            <w:spacing w:line="276" w:lineRule="auto"/>
            <w:rPr>
              <w:rFonts w:eastAsiaTheme="minorEastAsia" w:cstheme="minorHAnsi"/>
              <w:b w:val="0"/>
              <w:noProof/>
              <w:color w:val="auto"/>
            </w:rPr>
          </w:pPr>
          <w:hyperlink w:anchor="_Toc299117106" w:history="1">
            <w:r w:rsidR="00905C16" w:rsidRPr="00871CFC">
              <w:rPr>
                <w:rStyle w:val="Hyperlink"/>
                <w:rFonts w:cstheme="minorHAnsi"/>
                <w:b w:val="0"/>
                <w:noProof/>
              </w:rPr>
              <w:t>4</w:t>
            </w:r>
            <w:r w:rsidR="00905C16" w:rsidRPr="00871CFC">
              <w:rPr>
                <w:rFonts w:eastAsiaTheme="minorEastAsia" w:cstheme="minorHAnsi"/>
                <w:b w:val="0"/>
                <w:noProof/>
                <w:color w:val="auto"/>
              </w:rPr>
              <w:tab/>
            </w:r>
            <w:r w:rsidR="00905C16" w:rsidRPr="00871CFC">
              <w:rPr>
                <w:rStyle w:val="Hyperlink"/>
                <w:rFonts w:cstheme="minorHAnsi"/>
                <w:b w:val="0"/>
                <w:noProof/>
              </w:rPr>
              <w:t>Simulation Data</w:t>
            </w:r>
            <w:r w:rsidR="00905C16" w:rsidRPr="00871CFC">
              <w:rPr>
                <w:rFonts w:cstheme="minorHAnsi"/>
                <w:b w:val="0"/>
                <w:noProof/>
                <w:webHidden/>
              </w:rPr>
              <w:tab/>
            </w:r>
            <w:r w:rsidR="00F05E33">
              <w:rPr>
                <w:rFonts w:cstheme="minorHAnsi"/>
                <w:b w:val="0"/>
                <w:noProof/>
                <w:webHidden/>
              </w:rPr>
              <w:t>39</w:t>
            </w:r>
          </w:hyperlink>
        </w:p>
        <w:p w:rsidR="00905C16" w:rsidRPr="00871CFC" w:rsidRDefault="00901311" w:rsidP="007B03F5">
          <w:pPr>
            <w:pStyle w:val="TOC2"/>
            <w:rPr>
              <w:rFonts w:eastAsiaTheme="minorEastAsia"/>
              <w:noProof/>
              <w:color w:val="auto"/>
            </w:rPr>
          </w:pPr>
          <w:hyperlink w:anchor="_Toc299117107" w:history="1">
            <w:r w:rsidR="00905C16" w:rsidRPr="00871CFC">
              <w:rPr>
                <w:rStyle w:val="Hyperlink"/>
                <w:rFonts w:cstheme="minorHAnsi"/>
                <w:noProof/>
                <w:snapToGrid w:val="0"/>
                <w:w w:val="0"/>
              </w:rPr>
              <w:t>4.1</w:t>
            </w:r>
            <w:r w:rsidR="00905C16" w:rsidRPr="00871CFC">
              <w:rPr>
                <w:rFonts w:eastAsiaTheme="minorEastAsia"/>
                <w:noProof/>
                <w:color w:val="auto"/>
              </w:rPr>
              <w:tab/>
            </w:r>
            <w:r w:rsidR="00905C16" w:rsidRPr="00871CFC">
              <w:rPr>
                <w:rStyle w:val="Hyperlink"/>
                <w:rFonts w:cstheme="minorHAnsi"/>
                <w:noProof/>
              </w:rPr>
              <w:t>Integrated Drive Generator</w:t>
            </w:r>
            <w:r w:rsidR="00905C16" w:rsidRPr="00871CFC">
              <w:rPr>
                <w:noProof/>
                <w:webHidden/>
              </w:rPr>
              <w:tab/>
            </w:r>
            <w:r w:rsidR="00F05E33">
              <w:rPr>
                <w:noProof/>
                <w:webHidden/>
              </w:rPr>
              <w:t>39</w:t>
            </w:r>
          </w:hyperlink>
        </w:p>
        <w:p w:rsidR="00905C16" w:rsidRPr="00871CFC" w:rsidRDefault="00901311" w:rsidP="007B03F5">
          <w:pPr>
            <w:pStyle w:val="TOC2"/>
            <w:rPr>
              <w:rFonts w:eastAsiaTheme="minorEastAsia"/>
              <w:noProof/>
              <w:color w:val="auto"/>
            </w:rPr>
          </w:pPr>
          <w:hyperlink w:anchor="_Toc299117110" w:history="1">
            <w:r w:rsidR="00905C16" w:rsidRPr="00871CFC">
              <w:rPr>
                <w:rStyle w:val="Hyperlink"/>
                <w:rFonts w:cstheme="minorHAnsi"/>
                <w:noProof/>
                <w:snapToGrid w:val="0"/>
                <w:w w:val="0"/>
              </w:rPr>
              <w:t>4.2</w:t>
            </w:r>
            <w:r w:rsidR="00905C16" w:rsidRPr="00871CFC">
              <w:rPr>
                <w:rFonts w:eastAsiaTheme="minorEastAsia"/>
                <w:noProof/>
                <w:color w:val="auto"/>
              </w:rPr>
              <w:tab/>
            </w:r>
            <w:r w:rsidR="00905C16" w:rsidRPr="00871CFC">
              <w:rPr>
                <w:rStyle w:val="Hyperlink"/>
                <w:rFonts w:cstheme="minorHAnsi"/>
                <w:noProof/>
              </w:rPr>
              <w:t>Discrete IDG Data</w:t>
            </w:r>
            <w:r w:rsidR="00905C16" w:rsidRPr="00871CFC">
              <w:rPr>
                <w:noProof/>
                <w:webHidden/>
              </w:rPr>
              <w:tab/>
            </w:r>
            <w:r w:rsidRPr="00871CFC">
              <w:rPr>
                <w:noProof/>
                <w:webHidden/>
              </w:rPr>
              <w:fldChar w:fldCharType="begin"/>
            </w:r>
            <w:r w:rsidR="00905C16" w:rsidRPr="00871CFC">
              <w:rPr>
                <w:noProof/>
                <w:webHidden/>
              </w:rPr>
              <w:instrText xml:space="preserve"> PAGEREF _Toc299117110 \h </w:instrText>
            </w:r>
            <w:r w:rsidRPr="00871CFC">
              <w:rPr>
                <w:noProof/>
                <w:webHidden/>
              </w:rPr>
            </w:r>
            <w:r w:rsidRPr="00871CFC">
              <w:rPr>
                <w:noProof/>
                <w:webHidden/>
              </w:rPr>
              <w:fldChar w:fldCharType="separate"/>
            </w:r>
            <w:r w:rsidR="00A363AF">
              <w:rPr>
                <w:noProof/>
                <w:webHidden/>
              </w:rPr>
              <w:t>4</w:t>
            </w:r>
            <w:r w:rsidR="00F05E33">
              <w:rPr>
                <w:noProof/>
                <w:webHidden/>
              </w:rPr>
              <w:t>1</w:t>
            </w:r>
            <w:r w:rsidRPr="00871CFC">
              <w:rPr>
                <w:noProof/>
                <w:webHidden/>
              </w:rPr>
              <w:fldChar w:fldCharType="end"/>
            </w:r>
          </w:hyperlink>
        </w:p>
        <w:p w:rsidR="00905C16" w:rsidRPr="00871CFC" w:rsidRDefault="00901311" w:rsidP="007B03F5">
          <w:pPr>
            <w:pStyle w:val="TOC2"/>
            <w:rPr>
              <w:rFonts w:eastAsiaTheme="minorEastAsia"/>
              <w:noProof/>
              <w:color w:val="auto"/>
            </w:rPr>
          </w:pPr>
          <w:hyperlink w:anchor="_Toc299117113" w:history="1">
            <w:r w:rsidR="00905C16" w:rsidRPr="00871CFC">
              <w:rPr>
                <w:rStyle w:val="Hyperlink"/>
                <w:rFonts w:cstheme="minorHAnsi"/>
                <w:noProof/>
                <w:snapToGrid w:val="0"/>
                <w:w w:val="0"/>
              </w:rPr>
              <w:t>4.3</w:t>
            </w:r>
            <w:r w:rsidR="00905C16" w:rsidRPr="00871CFC">
              <w:rPr>
                <w:rFonts w:eastAsiaTheme="minorEastAsia"/>
                <w:noProof/>
                <w:color w:val="auto"/>
              </w:rPr>
              <w:tab/>
            </w:r>
            <w:r w:rsidR="00905C16" w:rsidRPr="00871CFC">
              <w:rPr>
                <w:rStyle w:val="Hyperlink"/>
                <w:rFonts w:cstheme="minorHAnsi"/>
                <w:noProof/>
              </w:rPr>
              <w:t>IDG Continuous Data from Simulated Flight</w:t>
            </w:r>
            <w:r w:rsidR="00905C16" w:rsidRPr="00871CFC">
              <w:rPr>
                <w:noProof/>
                <w:webHidden/>
              </w:rPr>
              <w:tab/>
            </w:r>
            <w:r w:rsidRPr="00871CFC">
              <w:rPr>
                <w:noProof/>
                <w:webHidden/>
              </w:rPr>
              <w:fldChar w:fldCharType="begin"/>
            </w:r>
            <w:r w:rsidR="00905C16" w:rsidRPr="00871CFC">
              <w:rPr>
                <w:noProof/>
                <w:webHidden/>
              </w:rPr>
              <w:instrText xml:space="preserve"> PAGEREF _Toc299117113 \h </w:instrText>
            </w:r>
            <w:r w:rsidRPr="00871CFC">
              <w:rPr>
                <w:noProof/>
                <w:webHidden/>
              </w:rPr>
            </w:r>
            <w:r w:rsidRPr="00871CFC">
              <w:rPr>
                <w:noProof/>
                <w:webHidden/>
              </w:rPr>
              <w:fldChar w:fldCharType="separate"/>
            </w:r>
            <w:r w:rsidR="00A363AF">
              <w:rPr>
                <w:noProof/>
                <w:webHidden/>
              </w:rPr>
              <w:t>4</w:t>
            </w:r>
            <w:r w:rsidR="00F05E33">
              <w:rPr>
                <w:noProof/>
                <w:webHidden/>
              </w:rPr>
              <w:t>4</w:t>
            </w:r>
            <w:r w:rsidRPr="00871CFC">
              <w:rPr>
                <w:noProof/>
                <w:webHidden/>
              </w:rPr>
              <w:fldChar w:fldCharType="end"/>
            </w:r>
          </w:hyperlink>
        </w:p>
        <w:p w:rsidR="00905C16" w:rsidRPr="00871CFC" w:rsidRDefault="00901311" w:rsidP="00871CFC">
          <w:pPr>
            <w:pStyle w:val="TOC1"/>
            <w:spacing w:line="276" w:lineRule="auto"/>
            <w:rPr>
              <w:rFonts w:eastAsiaTheme="minorEastAsia" w:cstheme="minorHAnsi"/>
              <w:b w:val="0"/>
              <w:noProof/>
              <w:color w:val="auto"/>
            </w:rPr>
          </w:pPr>
          <w:hyperlink w:anchor="_Toc299117116" w:history="1">
            <w:r w:rsidR="00905C16" w:rsidRPr="00871CFC">
              <w:rPr>
                <w:rStyle w:val="Hyperlink"/>
                <w:rFonts w:cstheme="minorHAnsi"/>
                <w:b w:val="0"/>
                <w:noProof/>
              </w:rPr>
              <w:t>5</w:t>
            </w:r>
            <w:r w:rsidR="00905C16" w:rsidRPr="00871CFC">
              <w:rPr>
                <w:rFonts w:eastAsiaTheme="minorEastAsia" w:cstheme="minorHAnsi"/>
                <w:b w:val="0"/>
                <w:noProof/>
                <w:color w:val="auto"/>
              </w:rPr>
              <w:tab/>
            </w:r>
            <w:r w:rsidR="00905C16" w:rsidRPr="00871CFC">
              <w:rPr>
                <w:rStyle w:val="Hyperlink"/>
                <w:rFonts w:cstheme="minorHAnsi"/>
                <w:b w:val="0"/>
                <w:noProof/>
              </w:rPr>
              <w:t>Univariate Monitoring</w:t>
            </w:r>
            <w:r w:rsidR="00905C16" w:rsidRPr="00871CFC">
              <w:rPr>
                <w:rFonts w:cstheme="minorHAnsi"/>
                <w:b w:val="0"/>
                <w:noProof/>
                <w:webHidden/>
              </w:rPr>
              <w:tab/>
            </w:r>
            <w:r w:rsidRPr="00871CFC">
              <w:rPr>
                <w:rFonts w:cstheme="minorHAnsi"/>
                <w:b w:val="0"/>
                <w:noProof/>
                <w:webHidden/>
              </w:rPr>
              <w:fldChar w:fldCharType="begin"/>
            </w:r>
            <w:r w:rsidR="00905C16" w:rsidRPr="00871CFC">
              <w:rPr>
                <w:rFonts w:cstheme="minorHAnsi"/>
                <w:b w:val="0"/>
                <w:noProof/>
                <w:webHidden/>
              </w:rPr>
              <w:instrText xml:space="preserve"> PAGEREF _Toc299117116 \h </w:instrText>
            </w:r>
            <w:r w:rsidRPr="00871CFC">
              <w:rPr>
                <w:rFonts w:cstheme="minorHAnsi"/>
                <w:b w:val="0"/>
                <w:noProof/>
                <w:webHidden/>
              </w:rPr>
            </w:r>
            <w:r w:rsidRPr="00871CFC">
              <w:rPr>
                <w:rFonts w:cstheme="minorHAnsi"/>
                <w:b w:val="0"/>
                <w:noProof/>
                <w:webHidden/>
              </w:rPr>
              <w:fldChar w:fldCharType="separate"/>
            </w:r>
            <w:r w:rsidR="00A363AF">
              <w:rPr>
                <w:rFonts w:cstheme="minorHAnsi"/>
                <w:b w:val="0"/>
                <w:noProof/>
                <w:webHidden/>
              </w:rPr>
              <w:t>5</w:t>
            </w:r>
            <w:r w:rsidR="00F05E33">
              <w:rPr>
                <w:rFonts w:cstheme="minorHAnsi"/>
                <w:b w:val="0"/>
                <w:noProof/>
                <w:webHidden/>
              </w:rPr>
              <w:t>1</w:t>
            </w:r>
            <w:r w:rsidRPr="00871CFC">
              <w:rPr>
                <w:rFonts w:cstheme="minorHAnsi"/>
                <w:b w:val="0"/>
                <w:noProof/>
                <w:webHidden/>
              </w:rPr>
              <w:fldChar w:fldCharType="end"/>
            </w:r>
          </w:hyperlink>
        </w:p>
        <w:p w:rsidR="00905C16" w:rsidRPr="00871CFC" w:rsidRDefault="00901311" w:rsidP="007B03F5">
          <w:pPr>
            <w:pStyle w:val="TOC2"/>
            <w:rPr>
              <w:rFonts w:eastAsiaTheme="minorEastAsia"/>
              <w:noProof/>
              <w:color w:val="auto"/>
            </w:rPr>
          </w:pPr>
          <w:hyperlink w:anchor="_Toc299117117" w:history="1">
            <w:r w:rsidR="00905C16" w:rsidRPr="00871CFC">
              <w:rPr>
                <w:rStyle w:val="Hyperlink"/>
                <w:rFonts w:cstheme="minorHAnsi"/>
                <w:noProof/>
                <w:snapToGrid w:val="0"/>
                <w:w w:val="0"/>
              </w:rPr>
              <w:t>5.1</w:t>
            </w:r>
            <w:r w:rsidR="00905C16" w:rsidRPr="00871CFC">
              <w:rPr>
                <w:rFonts w:eastAsiaTheme="minorEastAsia"/>
                <w:noProof/>
                <w:color w:val="auto"/>
              </w:rPr>
              <w:tab/>
            </w:r>
            <w:r w:rsidR="00905C16" w:rsidRPr="00871CFC">
              <w:rPr>
                <w:rStyle w:val="Hyperlink"/>
                <w:rFonts w:cstheme="minorHAnsi"/>
                <w:noProof/>
              </w:rPr>
              <w:t>SUMM:  Stressed-based Univariate Monitoring Method</w:t>
            </w:r>
            <w:r w:rsidR="00905C16" w:rsidRPr="00871CFC">
              <w:rPr>
                <w:noProof/>
                <w:webHidden/>
              </w:rPr>
              <w:tab/>
            </w:r>
            <w:r w:rsidRPr="00871CFC">
              <w:rPr>
                <w:noProof/>
                <w:webHidden/>
              </w:rPr>
              <w:fldChar w:fldCharType="begin"/>
            </w:r>
            <w:r w:rsidR="00905C16" w:rsidRPr="00871CFC">
              <w:rPr>
                <w:noProof/>
                <w:webHidden/>
              </w:rPr>
              <w:instrText xml:space="preserve"> PAGEREF _Toc299117117 \h </w:instrText>
            </w:r>
            <w:r w:rsidRPr="00871CFC">
              <w:rPr>
                <w:noProof/>
                <w:webHidden/>
              </w:rPr>
            </w:r>
            <w:r w:rsidRPr="00871CFC">
              <w:rPr>
                <w:noProof/>
                <w:webHidden/>
              </w:rPr>
              <w:fldChar w:fldCharType="separate"/>
            </w:r>
            <w:r w:rsidR="00A363AF">
              <w:rPr>
                <w:noProof/>
                <w:webHidden/>
              </w:rPr>
              <w:t>5</w:t>
            </w:r>
            <w:r w:rsidR="00F05E33">
              <w:rPr>
                <w:noProof/>
                <w:webHidden/>
              </w:rPr>
              <w:t>2</w:t>
            </w:r>
            <w:r w:rsidRPr="00871CFC">
              <w:rPr>
                <w:noProof/>
                <w:webHidden/>
              </w:rPr>
              <w:fldChar w:fldCharType="end"/>
            </w:r>
          </w:hyperlink>
        </w:p>
        <w:p w:rsidR="00905C16" w:rsidRPr="00871CFC" w:rsidRDefault="00901311" w:rsidP="007B03F5">
          <w:pPr>
            <w:pStyle w:val="TOC2"/>
            <w:rPr>
              <w:rFonts w:eastAsiaTheme="minorEastAsia"/>
              <w:noProof/>
              <w:color w:val="auto"/>
            </w:rPr>
          </w:pPr>
          <w:hyperlink w:anchor="_Toc299117118" w:history="1">
            <w:r w:rsidR="00905C16" w:rsidRPr="00871CFC">
              <w:rPr>
                <w:rStyle w:val="Hyperlink"/>
                <w:rFonts w:cstheme="minorHAnsi"/>
                <w:noProof/>
                <w:snapToGrid w:val="0"/>
                <w:w w:val="0"/>
              </w:rPr>
              <w:t>5.2</w:t>
            </w:r>
            <w:r w:rsidR="00905C16" w:rsidRPr="00871CFC">
              <w:rPr>
                <w:rFonts w:eastAsiaTheme="minorEastAsia"/>
                <w:noProof/>
                <w:color w:val="auto"/>
              </w:rPr>
              <w:tab/>
            </w:r>
            <w:r w:rsidR="00905C16" w:rsidRPr="00871CFC">
              <w:rPr>
                <w:rStyle w:val="Hyperlink"/>
                <w:rFonts w:cstheme="minorHAnsi"/>
                <w:noProof/>
              </w:rPr>
              <w:t>Model Development</w:t>
            </w:r>
            <w:r w:rsidR="00905C16" w:rsidRPr="00871CFC">
              <w:rPr>
                <w:noProof/>
                <w:webHidden/>
              </w:rPr>
              <w:tab/>
            </w:r>
            <w:r w:rsidRPr="00871CFC">
              <w:rPr>
                <w:noProof/>
                <w:webHidden/>
              </w:rPr>
              <w:fldChar w:fldCharType="begin"/>
            </w:r>
            <w:r w:rsidR="00905C16" w:rsidRPr="00871CFC">
              <w:rPr>
                <w:noProof/>
                <w:webHidden/>
              </w:rPr>
              <w:instrText xml:space="preserve"> PAGEREF _Toc299117118 \h </w:instrText>
            </w:r>
            <w:r w:rsidRPr="00871CFC">
              <w:rPr>
                <w:noProof/>
                <w:webHidden/>
              </w:rPr>
            </w:r>
            <w:r w:rsidRPr="00871CFC">
              <w:rPr>
                <w:noProof/>
                <w:webHidden/>
              </w:rPr>
              <w:fldChar w:fldCharType="separate"/>
            </w:r>
            <w:r w:rsidR="00A363AF">
              <w:rPr>
                <w:noProof/>
                <w:webHidden/>
              </w:rPr>
              <w:t>5</w:t>
            </w:r>
            <w:r w:rsidR="00F05E33">
              <w:rPr>
                <w:noProof/>
                <w:webHidden/>
              </w:rPr>
              <w:t>4</w:t>
            </w:r>
            <w:r w:rsidRPr="00871CFC">
              <w:rPr>
                <w:noProof/>
                <w:webHidden/>
              </w:rPr>
              <w:fldChar w:fldCharType="end"/>
            </w:r>
          </w:hyperlink>
        </w:p>
        <w:p w:rsidR="00905C16" w:rsidRPr="00871CFC" w:rsidRDefault="00901311" w:rsidP="00871CFC">
          <w:pPr>
            <w:pStyle w:val="TOC3"/>
            <w:rPr>
              <w:rFonts w:eastAsiaTheme="minorEastAsia" w:cstheme="minorHAnsi"/>
              <w:noProof/>
              <w:color w:val="auto"/>
            </w:rPr>
          </w:pPr>
          <w:hyperlink w:anchor="_Toc299117119" w:history="1">
            <w:r w:rsidR="00905C16" w:rsidRPr="00871CFC">
              <w:rPr>
                <w:rStyle w:val="Hyperlink"/>
                <w:rFonts w:cstheme="minorHAnsi"/>
                <w:noProof/>
              </w:rPr>
              <w:t>5.2.1</w:t>
            </w:r>
            <w:r w:rsidR="00905C16" w:rsidRPr="00871CFC">
              <w:rPr>
                <w:rFonts w:eastAsiaTheme="minorEastAsia" w:cstheme="minorHAnsi"/>
                <w:noProof/>
                <w:color w:val="auto"/>
              </w:rPr>
              <w:tab/>
            </w:r>
            <w:r w:rsidR="00905C16" w:rsidRPr="00871CFC">
              <w:rPr>
                <w:rStyle w:val="Hyperlink"/>
                <w:rFonts w:cstheme="minorHAnsi"/>
                <w:noProof/>
              </w:rPr>
              <w:t>Data Conditioning</w:t>
            </w:r>
            <w:r w:rsidR="00871CFC">
              <w:rPr>
                <w:rStyle w:val="Hyperlink"/>
                <w:rFonts w:cstheme="minorHAnsi"/>
                <w:noProof/>
              </w:rPr>
              <w:t>……………………………………………………………………………………………………………...</w:t>
            </w:r>
            <w:r w:rsidR="00905C16" w:rsidRPr="00871CFC">
              <w:rPr>
                <w:rFonts w:cstheme="minorHAnsi"/>
                <w:noProof/>
                <w:webHidden/>
              </w:rPr>
              <w:tab/>
            </w:r>
            <w:r w:rsidRPr="00871CFC">
              <w:rPr>
                <w:rFonts w:cstheme="minorHAnsi"/>
                <w:noProof/>
                <w:webHidden/>
              </w:rPr>
              <w:fldChar w:fldCharType="begin"/>
            </w:r>
            <w:r w:rsidR="00905C16" w:rsidRPr="00871CFC">
              <w:rPr>
                <w:rFonts w:cstheme="minorHAnsi"/>
                <w:noProof/>
                <w:webHidden/>
              </w:rPr>
              <w:instrText xml:space="preserve"> PAGEREF _Toc299117119 \h </w:instrText>
            </w:r>
            <w:r w:rsidRPr="00871CFC">
              <w:rPr>
                <w:rFonts w:cstheme="minorHAnsi"/>
                <w:noProof/>
                <w:webHidden/>
              </w:rPr>
            </w:r>
            <w:r w:rsidRPr="00871CFC">
              <w:rPr>
                <w:rFonts w:cstheme="minorHAnsi"/>
                <w:noProof/>
                <w:webHidden/>
              </w:rPr>
              <w:fldChar w:fldCharType="separate"/>
            </w:r>
            <w:r w:rsidR="00A363AF">
              <w:rPr>
                <w:rFonts w:cstheme="minorHAnsi"/>
                <w:noProof/>
                <w:webHidden/>
              </w:rPr>
              <w:t>5</w:t>
            </w:r>
            <w:r w:rsidR="00F05E33">
              <w:rPr>
                <w:rFonts w:cstheme="minorHAnsi"/>
                <w:noProof/>
                <w:webHidden/>
              </w:rPr>
              <w:t>5</w:t>
            </w:r>
            <w:r w:rsidRPr="00871CFC">
              <w:rPr>
                <w:rFonts w:cstheme="minorHAnsi"/>
                <w:noProof/>
                <w:webHidden/>
              </w:rPr>
              <w:fldChar w:fldCharType="end"/>
            </w:r>
          </w:hyperlink>
        </w:p>
        <w:p w:rsidR="00905C16" w:rsidRPr="00871CFC" w:rsidRDefault="00901311" w:rsidP="00871CFC">
          <w:pPr>
            <w:pStyle w:val="TOC3"/>
            <w:rPr>
              <w:rFonts w:eastAsiaTheme="minorEastAsia" w:cstheme="minorHAnsi"/>
              <w:noProof/>
              <w:color w:val="auto"/>
            </w:rPr>
          </w:pPr>
          <w:hyperlink w:anchor="_Toc299117120" w:history="1">
            <w:r w:rsidR="00905C16" w:rsidRPr="00871CFC">
              <w:rPr>
                <w:rStyle w:val="Hyperlink"/>
                <w:rFonts w:cstheme="minorHAnsi"/>
                <w:noProof/>
              </w:rPr>
              <w:t>5.2.2</w:t>
            </w:r>
            <w:r w:rsidR="00905C16" w:rsidRPr="00871CFC">
              <w:rPr>
                <w:rFonts w:eastAsiaTheme="minorEastAsia" w:cstheme="minorHAnsi"/>
                <w:noProof/>
                <w:color w:val="auto"/>
              </w:rPr>
              <w:tab/>
            </w:r>
            <w:r w:rsidR="00905C16" w:rsidRPr="00871CFC">
              <w:rPr>
                <w:rStyle w:val="Hyperlink"/>
                <w:rFonts w:cstheme="minorHAnsi"/>
                <w:noProof/>
              </w:rPr>
              <w:t>Data Partitioning</w:t>
            </w:r>
            <w:r w:rsidR="00871CFC">
              <w:rPr>
                <w:rStyle w:val="Hyperlink"/>
                <w:rFonts w:cstheme="minorHAnsi"/>
                <w:noProof/>
              </w:rPr>
              <w:t>………………………………………………………………………………………………………………..</w:t>
            </w:r>
            <w:r w:rsidR="00905C16" w:rsidRPr="00871CFC">
              <w:rPr>
                <w:rFonts w:cstheme="minorHAnsi"/>
                <w:noProof/>
                <w:webHidden/>
              </w:rPr>
              <w:tab/>
            </w:r>
            <w:r w:rsidRPr="00871CFC">
              <w:rPr>
                <w:rFonts w:cstheme="minorHAnsi"/>
                <w:noProof/>
                <w:webHidden/>
              </w:rPr>
              <w:fldChar w:fldCharType="begin"/>
            </w:r>
            <w:r w:rsidR="00905C16" w:rsidRPr="00871CFC">
              <w:rPr>
                <w:rFonts w:cstheme="minorHAnsi"/>
                <w:noProof/>
                <w:webHidden/>
              </w:rPr>
              <w:instrText xml:space="preserve"> PAGEREF _Toc299117120 \h </w:instrText>
            </w:r>
            <w:r w:rsidRPr="00871CFC">
              <w:rPr>
                <w:rFonts w:cstheme="minorHAnsi"/>
                <w:noProof/>
                <w:webHidden/>
              </w:rPr>
            </w:r>
            <w:r w:rsidRPr="00871CFC">
              <w:rPr>
                <w:rFonts w:cstheme="minorHAnsi"/>
                <w:noProof/>
                <w:webHidden/>
              </w:rPr>
              <w:fldChar w:fldCharType="separate"/>
            </w:r>
            <w:r w:rsidR="00A363AF">
              <w:rPr>
                <w:rFonts w:cstheme="minorHAnsi"/>
                <w:noProof/>
                <w:webHidden/>
              </w:rPr>
              <w:t>5</w:t>
            </w:r>
            <w:r w:rsidR="00F05E33">
              <w:rPr>
                <w:rFonts w:cstheme="minorHAnsi"/>
                <w:noProof/>
                <w:webHidden/>
              </w:rPr>
              <w:t>5</w:t>
            </w:r>
            <w:r w:rsidRPr="00871CFC">
              <w:rPr>
                <w:rFonts w:cstheme="minorHAnsi"/>
                <w:noProof/>
                <w:webHidden/>
              </w:rPr>
              <w:fldChar w:fldCharType="end"/>
            </w:r>
          </w:hyperlink>
        </w:p>
        <w:p w:rsidR="00905C16" w:rsidRPr="00871CFC" w:rsidRDefault="00901311" w:rsidP="00871CFC">
          <w:pPr>
            <w:pStyle w:val="TOC3"/>
            <w:rPr>
              <w:rFonts w:eastAsiaTheme="minorEastAsia" w:cstheme="minorHAnsi"/>
              <w:noProof/>
              <w:color w:val="auto"/>
            </w:rPr>
          </w:pPr>
          <w:hyperlink w:anchor="_Toc299117121" w:history="1">
            <w:r w:rsidR="00905C16" w:rsidRPr="00871CFC">
              <w:rPr>
                <w:rStyle w:val="Hyperlink"/>
                <w:rFonts w:cstheme="minorHAnsi"/>
                <w:noProof/>
              </w:rPr>
              <w:t>5.2.3</w:t>
            </w:r>
            <w:r w:rsidR="00905C16" w:rsidRPr="00871CFC">
              <w:rPr>
                <w:rFonts w:eastAsiaTheme="minorEastAsia" w:cstheme="minorHAnsi"/>
                <w:noProof/>
                <w:color w:val="auto"/>
              </w:rPr>
              <w:tab/>
            </w:r>
            <w:r w:rsidR="00905C16" w:rsidRPr="00871CFC">
              <w:rPr>
                <w:rStyle w:val="Hyperlink"/>
                <w:rFonts w:cstheme="minorHAnsi"/>
                <w:noProof/>
              </w:rPr>
              <w:t>Variable and Input Selection</w:t>
            </w:r>
            <w:r w:rsidR="00871CFC">
              <w:rPr>
                <w:rStyle w:val="Hyperlink"/>
                <w:rFonts w:cstheme="minorHAnsi"/>
                <w:noProof/>
              </w:rPr>
              <w:t>………………………………………………………………………………………………</w:t>
            </w:r>
            <w:r w:rsidR="00905C16" w:rsidRPr="00871CFC">
              <w:rPr>
                <w:rFonts w:cstheme="minorHAnsi"/>
                <w:noProof/>
                <w:webHidden/>
              </w:rPr>
              <w:tab/>
            </w:r>
            <w:r w:rsidRPr="00871CFC">
              <w:rPr>
                <w:rFonts w:cstheme="minorHAnsi"/>
                <w:noProof/>
                <w:webHidden/>
              </w:rPr>
              <w:fldChar w:fldCharType="begin"/>
            </w:r>
            <w:r w:rsidR="00905C16" w:rsidRPr="00871CFC">
              <w:rPr>
                <w:rFonts w:cstheme="minorHAnsi"/>
                <w:noProof/>
                <w:webHidden/>
              </w:rPr>
              <w:instrText xml:space="preserve"> PAGEREF _Toc299117121 \h </w:instrText>
            </w:r>
            <w:r w:rsidRPr="00871CFC">
              <w:rPr>
                <w:rFonts w:cstheme="minorHAnsi"/>
                <w:noProof/>
                <w:webHidden/>
              </w:rPr>
            </w:r>
            <w:r w:rsidRPr="00871CFC">
              <w:rPr>
                <w:rFonts w:cstheme="minorHAnsi"/>
                <w:noProof/>
                <w:webHidden/>
              </w:rPr>
              <w:fldChar w:fldCharType="separate"/>
            </w:r>
            <w:r w:rsidR="00A363AF">
              <w:rPr>
                <w:rFonts w:cstheme="minorHAnsi"/>
                <w:noProof/>
                <w:webHidden/>
              </w:rPr>
              <w:t>5</w:t>
            </w:r>
            <w:r w:rsidR="00F05E33">
              <w:rPr>
                <w:rFonts w:cstheme="minorHAnsi"/>
                <w:noProof/>
                <w:webHidden/>
              </w:rPr>
              <w:t>6</w:t>
            </w:r>
            <w:r w:rsidRPr="00871CFC">
              <w:rPr>
                <w:rFonts w:cstheme="minorHAnsi"/>
                <w:noProof/>
                <w:webHidden/>
              </w:rPr>
              <w:fldChar w:fldCharType="end"/>
            </w:r>
          </w:hyperlink>
        </w:p>
        <w:p w:rsidR="00905C16" w:rsidRPr="00871CFC" w:rsidRDefault="00901311" w:rsidP="00871CFC">
          <w:pPr>
            <w:pStyle w:val="TOC3"/>
            <w:rPr>
              <w:rFonts w:eastAsiaTheme="minorEastAsia" w:cstheme="minorHAnsi"/>
              <w:noProof/>
              <w:color w:val="auto"/>
            </w:rPr>
          </w:pPr>
          <w:hyperlink w:anchor="_Toc299117122" w:history="1">
            <w:r w:rsidR="00905C16" w:rsidRPr="00871CFC">
              <w:rPr>
                <w:rStyle w:val="Hyperlink"/>
                <w:rFonts w:cstheme="minorHAnsi"/>
                <w:noProof/>
              </w:rPr>
              <w:t>5.2.4</w:t>
            </w:r>
            <w:r w:rsidR="00905C16" w:rsidRPr="00871CFC">
              <w:rPr>
                <w:rFonts w:eastAsiaTheme="minorEastAsia" w:cstheme="minorHAnsi"/>
                <w:noProof/>
                <w:color w:val="auto"/>
              </w:rPr>
              <w:tab/>
            </w:r>
            <w:r w:rsidR="00905C16" w:rsidRPr="00871CFC">
              <w:rPr>
                <w:rStyle w:val="Hyperlink"/>
                <w:rFonts w:cstheme="minorHAnsi"/>
                <w:noProof/>
              </w:rPr>
              <w:t>SUMM:  Application to Discrete IDG Data</w:t>
            </w:r>
            <w:r w:rsidR="00871CFC">
              <w:rPr>
                <w:rStyle w:val="Hyperlink"/>
                <w:rFonts w:cstheme="minorHAnsi"/>
                <w:noProof/>
              </w:rPr>
              <w:t>…………………………………………………………………………..</w:t>
            </w:r>
            <w:r w:rsidR="00905C16" w:rsidRPr="00871CFC">
              <w:rPr>
                <w:rFonts w:cstheme="minorHAnsi"/>
                <w:noProof/>
                <w:webHidden/>
              </w:rPr>
              <w:tab/>
            </w:r>
            <w:r w:rsidRPr="00871CFC">
              <w:rPr>
                <w:rFonts w:cstheme="minorHAnsi"/>
                <w:noProof/>
                <w:webHidden/>
              </w:rPr>
              <w:fldChar w:fldCharType="begin"/>
            </w:r>
            <w:r w:rsidR="00905C16" w:rsidRPr="00871CFC">
              <w:rPr>
                <w:rFonts w:cstheme="minorHAnsi"/>
                <w:noProof/>
                <w:webHidden/>
              </w:rPr>
              <w:instrText xml:space="preserve"> PAGEREF _Toc299117122 \h </w:instrText>
            </w:r>
            <w:r w:rsidRPr="00871CFC">
              <w:rPr>
                <w:rFonts w:cstheme="minorHAnsi"/>
                <w:noProof/>
                <w:webHidden/>
              </w:rPr>
            </w:r>
            <w:r w:rsidRPr="00871CFC">
              <w:rPr>
                <w:rFonts w:cstheme="minorHAnsi"/>
                <w:noProof/>
                <w:webHidden/>
              </w:rPr>
              <w:fldChar w:fldCharType="separate"/>
            </w:r>
            <w:r w:rsidR="00A363AF">
              <w:rPr>
                <w:rFonts w:cstheme="minorHAnsi"/>
                <w:noProof/>
                <w:webHidden/>
              </w:rPr>
              <w:t>5</w:t>
            </w:r>
            <w:r w:rsidR="00F05E33">
              <w:rPr>
                <w:rFonts w:cstheme="minorHAnsi"/>
                <w:noProof/>
                <w:webHidden/>
              </w:rPr>
              <w:t>7</w:t>
            </w:r>
            <w:r w:rsidRPr="00871CFC">
              <w:rPr>
                <w:rFonts w:cstheme="minorHAnsi"/>
                <w:noProof/>
                <w:webHidden/>
              </w:rPr>
              <w:fldChar w:fldCharType="end"/>
            </w:r>
          </w:hyperlink>
        </w:p>
        <w:p w:rsidR="00905C16" w:rsidRPr="00871CFC" w:rsidRDefault="00901311" w:rsidP="00871CFC">
          <w:pPr>
            <w:pStyle w:val="TOC3"/>
            <w:rPr>
              <w:rFonts w:eastAsiaTheme="minorEastAsia" w:cstheme="minorHAnsi"/>
              <w:noProof/>
              <w:color w:val="auto"/>
            </w:rPr>
          </w:pPr>
          <w:hyperlink w:anchor="_Toc299117123" w:history="1">
            <w:r w:rsidR="00905C16" w:rsidRPr="00871CFC">
              <w:rPr>
                <w:rStyle w:val="Hyperlink"/>
                <w:rFonts w:cstheme="minorHAnsi"/>
                <w:noProof/>
              </w:rPr>
              <w:t>5.2.5</w:t>
            </w:r>
            <w:r w:rsidR="00905C16" w:rsidRPr="00871CFC">
              <w:rPr>
                <w:rFonts w:eastAsiaTheme="minorEastAsia" w:cstheme="minorHAnsi"/>
                <w:noProof/>
                <w:color w:val="auto"/>
              </w:rPr>
              <w:tab/>
            </w:r>
            <w:r w:rsidR="00905C16" w:rsidRPr="00871CFC">
              <w:rPr>
                <w:rStyle w:val="Hyperlink"/>
                <w:rFonts w:cstheme="minorHAnsi"/>
                <w:noProof/>
              </w:rPr>
              <w:t>SUMM:  Application to Continuous IDG Data</w:t>
            </w:r>
            <w:r w:rsidR="00871CFC">
              <w:rPr>
                <w:rStyle w:val="Hyperlink"/>
                <w:rFonts w:cstheme="minorHAnsi"/>
                <w:noProof/>
              </w:rPr>
              <w:t>……………………………………………………………………..</w:t>
            </w:r>
            <w:r w:rsidR="00905C16" w:rsidRPr="00871CFC">
              <w:rPr>
                <w:rFonts w:cstheme="minorHAnsi"/>
                <w:noProof/>
                <w:webHidden/>
              </w:rPr>
              <w:tab/>
            </w:r>
            <w:r w:rsidRPr="00871CFC">
              <w:rPr>
                <w:rFonts w:cstheme="minorHAnsi"/>
                <w:noProof/>
                <w:webHidden/>
              </w:rPr>
              <w:fldChar w:fldCharType="begin"/>
            </w:r>
            <w:r w:rsidR="00905C16" w:rsidRPr="00871CFC">
              <w:rPr>
                <w:rFonts w:cstheme="minorHAnsi"/>
                <w:noProof/>
                <w:webHidden/>
              </w:rPr>
              <w:instrText xml:space="preserve"> PAGEREF _Toc299117123 \h </w:instrText>
            </w:r>
            <w:r w:rsidRPr="00871CFC">
              <w:rPr>
                <w:rFonts w:cstheme="minorHAnsi"/>
                <w:noProof/>
                <w:webHidden/>
              </w:rPr>
            </w:r>
            <w:r w:rsidRPr="00871CFC">
              <w:rPr>
                <w:rFonts w:cstheme="minorHAnsi"/>
                <w:noProof/>
                <w:webHidden/>
              </w:rPr>
              <w:fldChar w:fldCharType="separate"/>
            </w:r>
            <w:r w:rsidR="00A363AF">
              <w:rPr>
                <w:rFonts w:cstheme="minorHAnsi"/>
                <w:noProof/>
                <w:webHidden/>
              </w:rPr>
              <w:t>6</w:t>
            </w:r>
            <w:r w:rsidR="00F05E33">
              <w:rPr>
                <w:rFonts w:cstheme="minorHAnsi"/>
                <w:noProof/>
                <w:webHidden/>
              </w:rPr>
              <w:t>4</w:t>
            </w:r>
            <w:r w:rsidRPr="00871CFC">
              <w:rPr>
                <w:rFonts w:cstheme="minorHAnsi"/>
                <w:noProof/>
                <w:webHidden/>
              </w:rPr>
              <w:fldChar w:fldCharType="end"/>
            </w:r>
          </w:hyperlink>
        </w:p>
        <w:p w:rsidR="00905C16" w:rsidRPr="00871CFC" w:rsidRDefault="00901311" w:rsidP="00871CFC">
          <w:pPr>
            <w:pStyle w:val="TOC1"/>
            <w:spacing w:line="276" w:lineRule="auto"/>
            <w:rPr>
              <w:rFonts w:eastAsiaTheme="minorEastAsia" w:cstheme="minorHAnsi"/>
              <w:b w:val="0"/>
              <w:noProof/>
              <w:color w:val="auto"/>
            </w:rPr>
          </w:pPr>
          <w:hyperlink w:anchor="_Toc299117124" w:history="1">
            <w:r w:rsidR="00905C16" w:rsidRPr="00871CFC">
              <w:rPr>
                <w:rStyle w:val="Hyperlink"/>
                <w:rFonts w:cstheme="minorHAnsi"/>
                <w:b w:val="0"/>
                <w:noProof/>
              </w:rPr>
              <w:t>6</w:t>
            </w:r>
            <w:r w:rsidR="00905C16" w:rsidRPr="00871CFC">
              <w:rPr>
                <w:rFonts w:eastAsiaTheme="minorEastAsia" w:cstheme="minorHAnsi"/>
                <w:b w:val="0"/>
                <w:noProof/>
                <w:color w:val="auto"/>
              </w:rPr>
              <w:tab/>
            </w:r>
            <w:r w:rsidR="00905C16" w:rsidRPr="00871CFC">
              <w:rPr>
                <w:rStyle w:val="Hyperlink"/>
                <w:rFonts w:cstheme="minorHAnsi"/>
                <w:b w:val="0"/>
                <w:noProof/>
              </w:rPr>
              <w:t>Conclusions</w:t>
            </w:r>
            <w:r w:rsidR="00905C16" w:rsidRPr="00871CFC">
              <w:rPr>
                <w:rFonts w:cstheme="minorHAnsi"/>
                <w:b w:val="0"/>
                <w:noProof/>
                <w:webHidden/>
              </w:rPr>
              <w:tab/>
            </w:r>
            <w:r w:rsidRPr="00871CFC">
              <w:rPr>
                <w:rFonts w:cstheme="minorHAnsi"/>
                <w:b w:val="0"/>
                <w:noProof/>
                <w:webHidden/>
              </w:rPr>
              <w:fldChar w:fldCharType="begin"/>
            </w:r>
            <w:r w:rsidR="00905C16" w:rsidRPr="00871CFC">
              <w:rPr>
                <w:rFonts w:cstheme="minorHAnsi"/>
                <w:b w:val="0"/>
                <w:noProof/>
                <w:webHidden/>
              </w:rPr>
              <w:instrText xml:space="preserve"> PAGEREF _Toc299117124 \h </w:instrText>
            </w:r>
            <w:r w:rsidRPr="00871CFC">
              <w:rPr>
                <w:rFonts w:cstheme="minorHAnsi"/>
                <w:b w:val="0"/>
                <w:noProof/>
                <w:webHidden/>
              </w:rPr>
            </w:r>
            <w:r w:rsidRPr="00871CFC">
              <w:rPr>
                <w:rFonts w:cstheme="minorHAnsi"/>
                <w:b w:val="0"/>
                <w:noProof/>
                <w:webHidden/>
              </w:rPr>
              <w:fldChar w:fldCharType="separate"/>
            </w:r>
            <w:r w:rsidR="00A363AF">
              <w:rPr>
                <w:rFonts w:cstheme="minorHAnsi"/>
                <w:b w:val="0"/>
                <w:noProof/>
                <w:webHidden/>
              </w:rPr>
              <w:t>7</w:t>
            </w:r>
            <w:r w:rsidR="00F05E33">
              <w:rPr>
                <w:rFonts w:cstheme="minorHAnsi"/>
                <w:b w:val="0"/>
                <w:noProof/>
                <w:webHidden/>
              </w:rPr>
              <w:t>0</w:t>
            </w:r>
            <w:r w:rsidRPr="00871CFC">
              <w:rPr>
                <w:rFonts w:cstheme="minorHAnsi"/>
                <w:b w:val="0"/>
                <w:noProof/>
                <w:webHidden/>
              </w:rPr>
              <w:fldChar w:fldCharType="end"/>
            </w:r>
          </w:hyperlink>
        </w:p>
        <w:p w:rsidR="00905C16" w:rsidRPr="00871CFC" w:rsidRDefault="00901311" w:rsidP="00871CFC">
          <w:pPr>
            <w:pStyle w:val="TOC1"/>
            <w:spacing w:line="276" w:lineRule="auto"/>
            <w:rPr>
              <w:rFonts w:eastAsiaTheme="minorEastAsia" w:cstheme="minorHAnsi"/>
              <w:b w:val="0"/>
              <w:noProof/>
              <w:color w:val="auto"/>
            </w:rPr>
          </w:pPr>
          <w:hyperlink w:anchor="_Toc299117125" w:history="1">
            <w:r w:rsidR="00905C16" w:rsidRPr="00871CFC">
              <w:rPr>
                <w:rStyle w:val="Hyperlink"/>
                <w:rFonts w:cstheme="minorHAnsi"/>
                <w:b w:val="0"/>
                <w:noProof/>
              </w:rPr>
              <w:t>7</w:t>
            </w:r>
            <w:r w:rsidR="00905C16" w:rsidRPr="00871CFC">
              <w:rPr>
                <w:rFonts w:eastAsiaTheme="minorEastAsia" w:cstheme="minorHAnsi"/>
                <w:b w:val="0"/>
                <w:noProof/>
                <w:color w:val="auto"/>
              </w:rPr>
              <w:tab/>
            </w:r>
            <w:r w:rsidR="00905C16" w:rsidRPr="00871CFC">
              <w:rPr>
                <w:rStyle w:val="Hyperlink"/>
                <w:rFonts w:cstheme="minorHAnsi"/>
                <w:b w:val="0"/>
                <w:noProof/>
              </w:rPr>
              <w:t>Future Work</w:t>
            </w:r>
            <w:r w:rsidR="00905C16" w:rsidRPr="00871CFC">
              <w:rPr>
                <w:rFonts w:cstheme="minorHAnsi"/>
                <w:b w:val="0"/>
                <w:noProof/>
                <w:webHidden/>
              </w:rPr>
              <w:tab/>
            </w:r>
            <w:r w:rsidRPr="00871CFC">
              <w:rPr>
                <w:rFonts w:cstheme="minorHAnsi"/>
                <w:b w:val="0"/>
                <w:noProof/>
                <w:webHidden/>
              </w:rPr>
              <w:fldChar w:fldCharType="begin"/>
            </w:r>
            <w:r w:rsidR="00905C16" w:rsidRPr="00871CFC">
              <w:rPr>
                <w:rFonts w:cstheme="minorHAnsi"/>
                <w:b w:val="0"/>
                <w:noProof/>
                <w:webHidden/>
              </w:rPr>
              <w:instrText xml:space="preserve"> PAGEREF _Toc299117125 \h </w:instrText>
            </w:r>
            <w:r w:rsidRPr="00871CFC">
              <w:rPr>
                <w:rFonts w:cstheme="minorHAnsi"/>
                <w:b w:val="0"/>
                <w:noProof/>
                <w:webHidden/>
              </w:rPr>
            </w:r>
            <w:r w:rsidRPr="00871CFC">
              <w:rPr>
                <w:rFonts w:cstheme="minorHAnsi"/>
                <w:b w:val="0"/>
                <w:noProof/>
                <w:webHidden/>
              </w:rPr>
              <w:fldChar w:fldCharType="separate"/>
            </w:r>
            <w:r w:rsidR="00A363AF">
              <w:rPr>
                <w:rFonts w:cstheme="minorHAnsi"/>
                <w:b w:val="0"/>
                <w:noProof/>
                <w:webHidden/>
              </w:rPr>
              <w:t>7</w:t>
            </w:r>
            <w:r w:rsidR="00F05E33">
              <w:rPr>
                <w:rFonts w:cstheme="minorHAnsi"/>
                <w:b w:val="0"/>
                <w:noProof/>
                <w:webHidden/>
              </w:rPr>
              <w:t>2</w:t>
            </w:r>
            <w:r w:rsidRPr="00871CFC">
              <w:rPr>
                <w:rFonts w:cstheme="minorHAnsi"/>
                <w:b w:val="0"/>
                <w:noProof/>
                <w:webHidden/>
              </w:rPr>
              <w:fldChar w:fldCharType="end"/>
            </w:r>
          </w:hyperlink>
        </w:p>
        <w:p w:rsidR="00905C16" w:rsidRPr="00871CFC" w:rsidRDefault="00901311" w:rsidP="00871CFC">
          <w:pPr>
            <w:pStyle w:val="TOC1"/>
            <w:spacing w:line="276" w:lineRule="auto"/>
            <w:rPr>
              <w:rFonts w:eastAsiaTheme="minorEastAsia" w:cstheme="minorHAnsi"/>
              <w:b w:val="0"/>
              <w:noProof/>
              <w:color w:val="auto"/>
            </w:rPr>
          </w:pPr>
          <w:hyperlink w:anchor="_Toc299117127" w:history="1">
            <w:r w:rsidR="00905C16" w:rsidRPr="00871CFC">
              <w:rPr>
                <w:rStyle w:val="Hyperlink"/>
                <w:rFonts w:cstheme="minorHAnsi"/>
                <w:b w:val="0"/>
                <w:noProof/>
              </w:rPr>
              <w:t>LI</w:t>
            </w:r>
            <w:r w:rsidR="00B2743F">
              <w:rPr>
                <w:rStyle w:val="Hyperlink"/>
                <w:rFonts w:cstheme="minorHAnsi"/>
                <w:b w:val="0"/>
                <w:noProof/>
              </w:rPr>
              <w:t>ist of References</w:t>
            </w:r>
            <w:r w:rsidR="00905C16" w:rsidRPr="00871CFC">
              <w:rPr>
                <w:rFonts w:cstheme="minorHAnsi"/>
                <w:b w:val="0"/>
                <w:noProof/>
                <w:webHidden/>
              </w:rPr>
              <w:tab/>
            </w:r>
            <w:r w:rsidRPr="00F05E33">
              <w:rPr>
                <w:rFonts w:cstheme="minorHAnsi"/>
                <w:b w:val="0"/>
                <w:noProof/>
                <w:webHidden/>
              </w:rPr>
              <w:fldChar w:fldCharType="begin"/>
            </w:r>
            <w:r w:rsidR="00905C16" w:rsidRPr="00F05E33">
              <w:rPr>
                <w:rFonts w:cstheme="minorHAnsi"/>
                <w:b w:val="0"/>
                <w:noProof/>
                <w:webHidden/>
              </w:rPr>
              <w:instrText xml:space="preserve"> PAGEREF _Toc299117127 \h </w:instrText>
            </w:r>
            <w:r w:rsidRPr="00F05E33">
              <w:rPr>
                <w:rFonts w:cstheme="minorHAnsi"/>
                <w:b w:val="0"/>
                <w:noProof/>
                <w:webHidden/>
              </w:rPr>
            </w:r>
            <w:r w:rsidRPr="00F05E33">
              <w:rPr>
                <w:rFonts w:cstheme="minorHAnsi"/>
                <w:b w:val="0"/>
                <w:noProof/>
                <w:webHidden/>
              </w:rPr>
              <w:fldChar w:fldCharType="separate"/>
            </w:r>
            <w:r w:rsidR="00F05E33" w:rsidRPr="00F05E33">
              <w:rPr>
                <w:rFonts w:cstheme="minorHAnsi"/>
                <w:b w:val="0"/>
                <w:bCs/>
                <w:noProof/>
                <w:webHidden/>
              </w:rPr>
              <w:t>74</w:t>
            </w:r>
            <w:r w:rsidRPr="00F05E33">
              <w:rPr>
                <w:rFonts w:cstheme="minorHAnsi"/>
                <w:b w:val="0"/>
                <w:noProof/>
                <w:webHidden/>
              </w:rPr>
              <w:fldChar w:fldCharType="end"/>
            </w:r>
          </w:hyperlink>
        </w:p>
        <w:p w:rsidR="00905C16" w:rsidRPr="00871CFC" w:rsidRDefault="00901311" w:rsidP="00871CFC">
          <w:pPr>
            <w:pStyle w:val="TOC1"/>
            <w:spacing w:line="276" w:lineRule="auto"/>
            <w:rPr>
              <w:rFonts w:eastAsiaTheme="minorEastAsia" w:cstheme="minorHAnsi"/>
              <w:b w:val="0"/>
              <w:noProof/>
              <w:color w:val="auto"/>
            </w:rPr>
          </w:pPr>
          <w:hyperlink w:anchor="_Toc299117128" w:history="1">
            <w:r w:rsidR="00194552">
              <w:rPr>
                <w:rStyle w:val="Hyperlink"/>
                <w:rFonts w:cstheme="minorHAnsi"/>
                <w:b w:val="0"/>
                <w:noProof/>
              </w:rPr>
              <w:t>Appendix</w:t>
            </w:r>
            <w:r w:rsidR="008A4868">
              <w:rPr>
                <w:rStyle w:val="Hyperlink"/>
                <w:rFonts w:cstheme="minorHAnsi"/>
                <w:b w:val="0"/>
                <w:noProof/>
              </w:rPr>
              <w:t xml:space="preserve">: </w:t>
            </w:r>
            <w:r w:rsidR="00194552">
              <w:rPr>
                <w:rStyle w:val="Hyperlink"/>
                <w:rFonts w:cstheme="minorHAnsi"/>
                <w:b w:val="0"/>
                <w:noProof/>
              </w:rPr>
              <w:t xml:space="preserve"> Referenced Figures</w:t>
            </w:r>
            <w:r w:rsidR="00905C16" w:rsidRPr="00871CFC">
              <w:rPr>
                <w:rFonts w:cstheme="minorHAnsi"/>
                <w:b w:val="0"/>
                <w:noProof/>
                <w:webHidden/>
              </w:rPr>
              <w:tab/>
            </w:r>
            <w:r w:rsidRPr="00871CFC">
              <w:rPr>
                <w:rFonts w:cstheme="minorHAnsi"/>
                <w:b w:val="0"/>
                <w:noProof/>
                <w:webHidden/>
              </w:rPr>
              <w:fldChar w:fldCharType="begin"/>
            </w:r>
            <w:r w:rsidR="00905C16" w:rsidRPr="00871CFC">
              <w:rPr>
                <w:rFonts w:cstheme="minorHAnsi"/>
                <w:b w:val="0"/>
                <w:noProof/>
                <w:webHidden/>
              </w:rPr>
              <w:instrText xml:space="preserve"> PAGEREF _Toc299117128 \h </w:instrText>
            </w:r>
            <w:r w:rsidRPr="00871CFC">
              <w:rPr>
                <w:rFonts w:cstheme="minorHAnsi"/>
                <w:b w:val="0"/>
                <w:noProof/>
                <w:webHidden/>
              </w:rPr>
            </w:r>
            <w:r w:rsidRPr="00871CFC">
              <w:rPr>
                <w:rFonts w:cstheme="minorHAnsi"/>
                <w:b w:val="0"/>
                <w:noProof/>
                <w:webHidden/>
              </w:rPr>
              <w:fldChar w:fldCharType="separate"/>
            </w:r>
            <w:r w:rsidR="00A363AF">
              <w:rPr>
                <w:rFonts w:cstheme="minorHAnsi"/>
                <w:b w:val="0"/>
                <w:noProof/>
                <w:webHidden/>
              </w:rPr>
              <w:t>7</w:t>
            </w:r>
            <w:r w:rsidR="00F05E33">
              <w:rPr>
                <w:rFonts w:cstheme="minorHAnsi"/>
                <w:b w:val="0"/>
                <w:noProof/>
                <w:webHidden/>
              </w:rPr>
              <w:t>8</w:t>
            </w:r>
            <w:r w:rsidRPr="00871CFC">
              <w:rPr>
                <w:rFonts w:cstheme="minorHAnsi"/>
                <w:b w:val="0"/>
                <w:noProof/>
                <w:webHidden/>
              </w:rPr>
              <w:fldChar w:fldCharType="end"/>
            </w:r>
          </w:hyperlink>
        </w:p>
        <w:p w:rsidR="00905C16" w:rsidRDefault="00901311" w:rsidP="007B03F5">
          <w:pPr>
            <w:spacing w:line="276" w:lineRule="auto"/>
            <w:ind w:left="0"/>
          </w:pPr>
          <w:r>
            <w:fldChar w:fldCharType="end"/>
          </w:r>
          <w:r w:rsidR="007B03F5">
            <w:t>Vita…………………………………………………………………………………………………………………………………………………..……8</w:t>
          </w:r>
          <w:r w:rsidR="00F05E33">
            <w:t>5</w:t>
          </w:r>
        </w:p>
      </w:sdtContent>
    </w:sdt>
    <w:p w:rsidR="00953A32" w:rsidRDefault="00953A32">
      <w:pPr>
        <w:spacing w:after="200" w:line="276" w:lineRule="auto"/>
        <w:ind w:left="0"/>
        <w:jc w:val="left"/>
        <w:rPr>
          <w:rFonts w:asciiTheme="majorHAnsi" w:hAnsiTheme="majorHAnsi" w:cstheme="minorHAnsi"/>
          <w:sz w:val="28"/>
          <w:szCs w:val="28"/>
        </w:rPr>
      </w:pPr>
      <w:r>
        <w:rPr>
          <w:rFonts w:asciiTheme="majorHAnsi" w:hAnsiTheme="majorHAnsi" w:cstheme="minorHAnsi"/>
          <w:sz w:val="28"/>
          <w:szCs w:val="28"/>
        </w:rPr>
        <w:br w:type="page"/>
      </w:r>
    </w:p>
    <w:sdt>
      <w:sdtPr>
        <w:rPr>
          <w:rFonts w:cstheme="minorHAnsi"/>
          <w:b/>
          <w:i/>
        </w:rPr>
        <w:id w:val="4171186"/>
        <w:docPartObj>
          <w:docPartGallery w:val="Cover Pages"/>
          <w:docPartUnique/>
        </w:docPartObj>
      </w:sdtPr>
      <w:sdtEndPr>
        <w:rPr>
          <w:b w:val="0"/>
          <w:i w:val="0"/>
        </w:rPr>
      </w:sdtEndPr>
      <w:sdtContent>
        <w:bookmarkStart w:id="84" w:name="_Toc283153231" w:displacedByCustomXml="prev"/>
        <w:bookmarkStart w:id="85" w:name="_Toc292116419" w:displacedByCustomXml="prev"/>
        <w:bookmarkStart w:id="86" w:name="_Toc292116559" w:displacedByCustomXml="prev"/>
        <w:bookmarkStart w:id="87" w:name="_Toc292116673" w:displacedByCustomXml="prev"/>
        <w:bookmarkStart w:id="88" w:name="_Toc292116807" w:displacedByCustomXml="prev"/>
        <w:bookmarkStart w:id="89" w:name="_Toc299051951" w:displacedByCustomXml="prev"/>
        <w:bookmarkStart w:id="90" w:name="_Toc299103995" w:displacedByCustomXml="prev"/>
        <w:bookmarkStart w:id="91" w:name="_Toc299104428" w:displacedByCustomXml="prev"/>
        <w:bookmarkStart w:id="92" w:name="_Toc299105157" w:displacedByCustomXml="prev"/>
        <w:bookmarkStart w:id="93" w:name="_Toc299109260" w:displacedByCustomXml="prev"/>
        <w:bookmarkStart w:id="94" w:name="_Toc299117074" w:displacedByCustomXml="prev"/>
        <w:p w:rsidR="007113AF" w:rsidRPr="007113AF" w:rsidRDefault="00BF7B84" w:rsidP="007D76DD">
          <w:pPr>
            <w:ind w:left="0"/>
            <w:outlineLvl w:val="0"/>
            <w:rPr>
              <w:noProof/>
            </w:rPr>
          </w:pPr>
          <w:r>
            <w:rPr>
              <w:rFonts w:asciiTheme="majorHAnsi" w:hAnsiTheme="majorHAnsi" w:cstheme="minorHAnsi"/>
              <w:b/>
              <w:sz w:val="26"/>
              <w:szCs w:val="26"/>
            </w:rPr>
            <w:t>LIST</w:t>
          </w:r>
          <w:r w:rsidR="001C7430" w:rsidRPr="00B93267">
            <w:rPr>
              <w:rFonts w:asciiTheme="majorHAnsi" w:hAnsiTheme="majorHAnsi" w:cstheme="minorHAnsi"/>
              <w:b/>
              <w:sz w:val="26"/>
              <w:szCs w:val="26"/>
            </w:rPr>
            <w:t xml:space="preserve"> OF FIGURE</w:t>
          </w:r>
          <w:bookmarkEnd w:id="89"/>
          <w:bookmarkEnd w:id="88"/>
          <w:bookmarkEnd w:id="87"/>
          <w:bookmarkEnd w:id="86"/>
          <w:bookmarkEnd w:id="85"/>
          <w:bookmarkEnd w:id="84"/>
          <w:r w:rsidR="00A167DC" w:rsidRPr="00B93267">
            <w:rPr>
              <w:rFonts w:asciiTheme="majorHAnsi" w:hAnsiTheme="majorHAnsi" w:cstheme="minorHAnsi"/>
              <w:b/>
              <w:sz w:val="26"/>
              <w:szCs w:val="26"/>
            </w:rPr>
            <w:t>S</w:t>
          </w:r>
          <w:bookmarkEnd w:id="94"/>
          <w:bookmarkEnd w:id="93"/>
          <w:bookmarkEnd w:id="92"/>
          <w:bookmarkEnd w:id="91"/>
          <w:bookmarkEnd w:id="90"/>
          <w:r w:rsidR="00901311" w:rsidRPr="007113AF">
            <w:rPr>
              <w:rFonts w:ascii="Cambria" w:hAnsi="Cambria" w:cstheme="minorHAnsi"/>
            </w:rPr>
            <w:fldChar w:fldCharType="begin"/>
          </w:r>
          <w:r w:rsidR="00627D45" w:rsidRPr="007113AF">
            <w:rPr>
              <w:rFonts w:ascii="Cambria" w:hAnsi="Cambria" w:cstheme="minorHAnsi"/>
            </w:rPr>
            <w:instrText xml:space="preserve"> TOC \h \z \c "Figure" </w:instrText>
          </w:r>
          <w:r w:rsidR="00901311" w:rsidRPr="007113AF">
            <w:rPr>
              <w:rFonts w:ascii="Cambria" w:hAnsi="Cambria" w:cstheme="minorHAnsi"/>
            </w:rPr>
            <w:fldChar w:fldCharType="separate"/>
          </w:r>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41" w:history="1">
            <w:r w:rsidR="007113AF" w:rsidRPr="007113AF">
              <w:rPr>
                <w:rStyle w:val="Hyperlink"/>
                <w:noProof/>
              </w:rPr>
              <w:t>Figure 1:  Conceptual Prognostic and Health Management System</w:t>
            </w:r>
            <w:r w:rsidR="007113AF" w:rsidRPr="007113AF">
              <w:rPr>
                <w:noProof/>
                <w:webHidden/>
              </w:rPr>
              <w:tab/>
            </w:r>
            <w:r w:rsidRPr="007113AF">
              <w:rPr>
                <w:noProof/>
                <w:webHidden/>
              </w:rPr>
              <w:fldChar w:fldCharType="begin"/>
            </w:r>
            <w:r w:rsidR="007113AF" w:rsidRPr="007113AF">
              <w:rPr>
                <w:noProof/>
                <w:webHidden/>
              </w:rPr>
              <w:instrText xml:space="preserve"> PAGEREF _Toc305087941 \h </w:instrText>
            </w:r>
            <w:r w:rsidRPr="007113AF">
              <w:rPr>
                <w:noProof/>
                <w:webHidden/>
              </w:rPr>
            </w:r>
            <w:r w:rsidRPr="007113AF">
              <w:rPr>
                <w:noProof/>
                <w:webHidden/>
              </w:rPr>
              <w:fldChar w:fldCharType="separate"/>
            </w:r>
            <w:r w:rsidR="007113AF" w:rsidRPr="007113AF">
              <w:rPr>
                <w:noProof/>
                <w:webHidden/>
              </w:rPr>
              <w:t>4</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42" w:history="1">
            <w:r w:rsidR="007113AF" w:rsidRPr="007113AF">
              <w:rPr>
                <w:rStyle w:val="Hyperlink"/>
                <w:noProof/>
              </w:rPr>
              <w:t>Figure 2: Conceptual Fault Diagnosis System</w:t>
            </w:r>
            <w:r w:rsidR="007113AF" w:rsidRPr="007113AF">
              <w:rPr>
                <w:noProof/>
                <w:webHidden/>
              </w:rPr>
              <w:tab/>
            </w:r>
            <w:r w:rsidRPr="007113AF">
              <w:rPr>
                <w:noProof/>
                <w:webHidden/>
              </w:rPr>
              <w:fldChar w:fldCharType="begin"/>
            </w:r>
            <w:r w:rsidR="007113AF" w:rsidRPr="007113AF">
              <w:rPr>
                <w:noProof/>
                <w:webHidden/>
              </w:rPr>
              <w:instrText xml:space="preserve"> PAGEREF _Toc305087942 \h </w:instrText>
            </w:r>
            <w:r w:rsidRPr="007113AF">
              <w:rPr>
                <w:noProof/>
                <w:webHidden/>
              </w:rPr>
            </w:r>
            <w:r w:rsidRPr="007113AF">
              <w:rPr>
                <w:noProof/>
                <w:webHidden/>
              </w:rPr>
              <w:fldChar w:fldCharType="separate"/>
            </w:r>
            <w:r w:rsidR="007113AF" w:rsidRPr="007113AF">
              <w:rPr>
                <w:noProof/>
                <w:webHidden/>
              </w:rPr>
              <w:t>4</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43" w:history="1">
            <w:r w:rsidR="007113AF" w:rsidRPr="007113AF">
              <w:rPr>
                <w:rStyle w:val="Hyperlink"/>
                <w:noProof/>
              </w:rPr>
              <w:t>Figure 3A:  Model-Base Fault Detection via Output Estimator</w:t>
            </w:r>
            <w:r w:rsidR="007113AF" w:rsidRPr="007113AF">
              <w:rPr>
                <w:noProof/>
                <w:webHidden/>
              </w:rPr>
              <w:tab/>
            </w:r>
            <w:r w:rsidRPr="007113AF">
              <w:rPr>
                <w:noProof/>
                <w:webHidden/>
              </w:rPr>
              <w:fldChar w:fldCharType="begin"/>
            </w:r>
            <w:r w:rsidR="007113AF" w:rsidRPr="007113AF">
              <w:rPr>
                <w:noProof/>
                <w:webHidden/>
              </w:rPr>
              <w:instrText xml:space="preserve"> PAGEREF _Toc305087943 \h </w:instrText>
            </w:r>
            <w:r w:rsidRPr="007113AF">
              <w:rPr>
                <w:noProof/>
                <w:webHidden/>
              </w:rPr>
            </w:r>
            <w:r w:rsidRPr="007113AF">
              <w:rPr>
                <w:noProof/>
                <w:webHidden/>
              </w:rPr>
              <w:fldChar w:fldCharType="separate"/>
            </w:r>
            <w:r w:rsidR="007113AF" w:rsidRPr="007113AF">
              <w:rPr>
                <w:noProof/>
                <w:webHidden/>
              </w:rPr>
              <w:t>12</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44" w:history="1">
            <w:r w:rsidR="007113AF" w:rsidRPr="007113AF">
              <w:rPr>
                <w:rStyle w:val="Hyperlink"/>
                <w:noProof/>
              </w:rPr>
              <w:t>Figure 3B:  Model-Base Fault Detection via System Simulator</w:t>
            </w:r>
            <w:r w:rsidR="007113AF" w:rsidRPr="007113AF">
              <w:rPr>
                <w:noProof/>
                <w:webHidden/>
              </w:rPr>
              <w:tab/>
            </w:r>
            <w:r w:rsidRPr="007113AF">
              <w:rPr>
                <w:noProof/>
                <w:webHidden/>
              </w:rPr>
              <w:fldChar w:fldCharType="begin"/>
            </w:r>
            <w:r w:rsidR="007113AF" w:rsidRPr="007113AF">
              <w:rPr>
                <w:noProof/>
                <w:webHidden/>
              </w:rPr>
              <w:instrText xml:space="preserve"> PAGEREF _Toc305087944 \h </w:instrText>
            </w:r>
            <w:r w:rsidRPr="007113AF">
              <w:rPr>
                <w:noProof/>
                <w:webHidden/>
              </w:rPr>
            </w:r>
            <w:r w:rsidRPr="007113AF">
              <w:rPr>
                <w:noProof/>
                <w:webHidden/>
              </w:rPr>
              <w:fldChar w:fldCharType="separate"/>
            </w:r>
            <w:r w:rsidR="007113AF" w:rsidRPr="007113AF">
              <w:rPr>
                <w:noProof/>
                <w:webHidden/>
              </w:rPr>
              <w:t>13</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45" w:history="1">
            <w:r w:rsidR="007113AF" w:rsidRPr="007113AF">
              <w:rPr>
                <w:rStyle w:val="Hyperlink"/>
                <w:noProof/>
              </w:rPr>
              <w:t>Figure 4: The General Structure of a Residual Generator</w:t>
            </w:r>
            <w:r w:rsidR="007113AF" w:rsidRPr="007113AF">
              <w:rPr>
                <w:noProof/>
                <w:webHidden/>
              </w:rPr>
              <w:tab/>
            </w:r>
            <w:r w:rsidRPr="007113AF">
              <w:rPr>
                <w:noProof/>
                <w:webHidden/>
              </w:rPr>
              <w:fldChar w:fldCharType="begin"/>
            </w:r>
            <w:r w:rsidR="007113AF" w:rsidRPr="007113AF">
              <w:rPr>
                <w:noProof/>
                <w:webHidden/>
              </w:rPr>
              <w:instrText xml:space="preserve"> PAGEREF _Toc305087945 \h </w:instrText>
            </w:r>
            <w:r w:rsidRPr="007113AF">
              <w:rPr>
                <w:noProof/>
                <w:webHidden/>
              </w:rPr>
            </w:r>
            <w:r w:rsidRPr="007113AF">
              <w:rPr>
                <w:noProof/>
                <w:webHidden/>
              </w:rPr>
              <w:fldChar w:fldCharType="separate"/>
            </w:r>
            <w:r w:rsidR="007113AF" w:rsidRPr="007113AF">
              <w:rPr>
                <w:noProof/>
                <w:webHidden/>
              </w:rPr>
              <w:t>13</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46" w:history="1">
            <w:r w:rsidR="007113AF" w:rsidRPr="007113AF">
              <w:rPr>
                <w:rStyle w:val="Hyperlink"/>
                <w:noProof/>
              </w:rPr>
              <w:t>Figure 5:  Dedicated Structure Residual Set</w:t>
            </w:r>
            <w:r w:rsidR="007113AF" w:rsidRPr="007113AF">
              <w:rPr>
                <w:noProof/>
                <w:webHidden/>
              </w:rPr>
              <w:tab/>
            </w:r>
            <w:r w:rsidRPr="007113AF">
              <w:rPr>
                <w:noProof/>
                <w:webHidden/>
              </w:rPr>
              <w:fldChar w:fldCharType="begin"/>
            </w:r>
            <w:r w:rsidR="007113AF" w:rsidRPr="007113AF">
              <w:rPr>
                <w:noProof/>
                <w:webHidden/>
              </w:rPr>
              <w:instrText xml:space="preserve"> PAGEREF _Toc305087946 \h </w:instrText>
            </w:r>
            <w:r w:rsidRPr="007113AF">
              <w:rPr>
                <w:noProof/>
                <w:webHidden/>
              </w:rPr>
            </w:r>
            <w:r w:rsidRPr="007113AF">
              <w:rPr>
                <w:noProof/>
                <w:webHidden/>
              </w:rPr>
              <w:fldChar w:fldCharType="separate"/>
            </w:r>
            <w:r w:rsidR="007113AF" w:rsidRPr="007113AF">
              <w:rPr>
                <w:noProof/>
                <w:webHidden/>
              </w:rPr>
              <w:t>16</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47" w:history="1">
            <w:r w:rsidR="007113AF" w:rsidRPr="007113AF">
              <w:rPr>
                <w:rStyle w:val="Hyperlink"/>
                <w:noProof/>
              </w:rPr>
              <w:t>Figure 6:  Generalized Structure Residual Set</w:t>
            </w:r>
            <w:r w:rsidR="007113AF" w:rsidRPr="007113AF">
              <w:rPr>
                <w:noProof/>
                <w:webHidden/>
              </w:rPr>
              <w:tab/>
            </w:r>
            <w:r w:rsidRPr="007113AF">
              <w:rPr>
                <w:noProof/>
                <w:webHidden/>
              </w:rPr>
              <w:fldChar w:fldCharType="begin"/>
            </w:r>
            <w:r w:rsidR="007113AF" w:rsidRPr="007113AF">
              <w:rPr>
                <w:noProof/>
                <w:webHidden/>
              </w:rPr>
              <w:instrText xml:space="preserve"> PAGEREF _Toc305087947 \h </w:instrText>
            </w:r>
            <w:r w:rsidRPr="007113AF">
              <w:rPr>
                <w:noProof/>
                <w:webHidden/>
              </w:rPr>
            </w:r>
            <w:r w:rsidRPr="007113AF">
              <w:rPr>
                <w:noProof/>
                <w:webHidden/>
              </w:rPr>
              <w:fldChar w:fldCharType="separate"/>
            </w:r>
            <w:r w:rsidR="007113AF" w:rsidRPr="007113AF">
              <w:rPr>
                <w:noProof/>
                <w:webHidden/>
              </w:rPr>
              <w:t>16</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48" w:history="1">
            <w:r w:rsidR="007113AF" w:rsidRPr="007113AF">
              <w:rPr>
                <w:rStyle w:val="Hyperlink"/>
                <w:noProof/>
              </w:rPr>
              <w:t>Figure 7:  Directional Residual Vector for Fault Isolation</w:t>
            </w:r>
            <w:r w:rsidR="007113AF" w:rsidRPr="007113AF">
              <w:rPr>
                <w:noProof/>
                <w:webHidden/>
              </w:rPr>
              <w:tab/>
            </w:r>
            <w:r w:rsidRPr="007113AF">
              <w:rPr>
                <w:noProof/>
                <w:webHidden/>
              </w:rPr>
              <w:fldChar w:fldCharType="begin"/>
            </w:r>
            <w:r w:rsidR="007113AF" w:rsidRPr="007113AF">
              <w:rPr>
                <w:noProof/>
                <w:webHidden/>
              </w:rPr>
              <w:instrText xml:space="preserve"> PAGEREF _Toc305087948 \h </w:instrText>
            </w:r>
            <w:r w:rsidRPr="007113AF">
              <w:rPr>
                <w:noProof/>
                <w:webHidden/>
              </w:rPr>
            </w:r>
            <w:r w:rsidRPr="007113AF">
              <w:rPr>
                <w:noProof/>
                <w:webHidden/>
              </w:rPr>
              <w:fldChar w:fldCharType="separate"/>
            </w:r>
            <w:r w:rsidR="007113AF" w:rsidRPr="007113AF">
              <w:rPr>
                <w:noProof/>
                <w:webHidden/>
              </w:rPr>
              <w:t>17</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49" w:history="1">
            <w:r w:rsidR="007113AF" w:rsidRPr="007113AF">
              <w:rPr>
                <w:rStyle w:val="Hyperlink"/>
                <w:noProof/>
              </w:rPr>
              <w:t>Figure 8: Modeling Architectures</w:t>
            </w:r>
            <w:r w:rsidR="007113AF" w:rsidRPr="007113AF">
              <w:rPr>
                <w:noProof/>
                <w:webHidden/>
              </w:rPr>
              <w:tab/>
            </w:r>
            <w:r w:rsidRPr="007113AF">
              <w:rPr>
                <w:noProof/>
                <w:webHidden/>
              </w:rPr>
              <w:fldChar w:fldCharType="begin"/>
            </w:r>
            <w:r w:rsidR="007113AF" w:rsidRPr="007113AF">
              <w:rPr>
                <w:noProof/>
                <w:webHidden/>
              </w:rPr>
              <w:instrText xml:space="preserve"> PAGEREF _Toc305087949 \h </w:instrText>
            </w:r>
            <w:r w:rsidRPr="007113AF">
              <w:rPr>
                <w:noProof/>
                <w:webHidden/>
              </w:rPr>
            </w:r>
            <w:r w:rsidRPr="007113AF">
              <w:rPr>
                <w:noProof/>
                <w:webHidden/>
              </w:rPr>
              <w:fldChar w:fldCharType="separate"/>
            </w:r>
            <w:r w:rsidR="007113AF" w:rsidRPr="007113AF">
              <w:rPr>
                <w:noProof/>
                <w:webHidden/>
              </w:rPr>
              <w:t>26</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50" w:history="1">
            <w:r w:rsidR="007113AF" w:rsidRPr="007113AF">
              <w:rPr>
                <w:rStyle w:val="Hyperlink"/>
                <w:noProof/>
              </w:rPr>
              <w:t>Figure 9:  Effects of Bandwidth Size[38]</w:t>
            </w:r>
            <w:r w:rsidR="007113AF" w:rsidRPr="007113AF">
              <w:rPr>
                <w:noProof/>
                <w:webHidden/>
              </w:rPr>
              <w:tab/>
            </w:r>
            <w:r w:rsidRPr="007113AF">
              <w:rPr>
                <w:noProof/>
                <w:webHidden/>
              </w:rPr>
              <w:fldChar w:fldCharType="begin"/>
            </w:r>
            <w:r w:rsidR="007113AF" w:rsidRPr="007113AF">
              <w:rPr>
                <w:noProof/>
                <w:webHidden/>
              </w:rPr>
              <w:instrText xml:space="preserve"> PAGEREF _Toc305087950 \h </w:instrText>
            </w:r>
            <w:r w:rsidRPr="007113AF">
              <w:rPr>
                <w:noProof/>
                <w:webHidden/>
              </w:rPr>
            </w:r>
            <w:r w:rsidRPr="007113AF">
              <w:rPr>
                <w:noProof/>
                <w:webHidden/>
              </w:rPr>
              <w:fldChar w:fldCharType="separate"/>
            </w:r>
            <w:r w:rsidR="007113AF" w:rsidRPr="007113AF">
              <w:rPr>
                <w:noProof/>
                <w:webHidden/>
              </w:rPr>
              <w:t>31</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51" w:history="1">
            <w:r w:rsidR="007113AF" w:rsidRPr="007113AF">
              <w:rPr>
                <w:rStyle w:val="Hyperlink"/>
                <w:noProof/>
              </w:rPr>
              <w:t>Figure 10:  Illustration of Degraded Modes for Normal Distribution[41]</w:t>
            </w:r>
            <w:r w:rsidR="007113AF" w:rsidRPr="007113AF">
              <w:rPr>
                <w:noProof/>
                <w:webHidden/>
              </w:rPr>
              <w:tab/>
            </w:r>
            <w:r w:rsidRPr="007113AF">
              <w:rPr>
                <w:noProof/>
                <w:webHidden/>
              </w:rPr>
              <w:fldChar w:fldCharType="begin"/>
            </w:r>
            <w:r w:rsidR="007113AF" w:rsidRPr="007113AF">
              <w:rPr>
                <w:noProof/>
                <w:webHidden/>
              </w:rPr>
              <w:instrText xml:space="preserve"> PAGEREF _Toc305087951 \h </w:instrText>
            </w:r>
            <w:r w:rsidRPr="007113AF">
              <w:rPr>
                <w:noProof/>
                <w:webHidden/>
              </w:rPr>
            </w:r>
            <w:r w:rsidRPr="007113AF">
              <w:rPr>
                <w:noProof/>
                <w:webHidden/>
              </w:rPr>
              <w:fldChar w:fldCharType="separate"/>
            </w:r>
            <w:r w:rsidR="007113AF" w:rsidRPr="007113AF">
              <w:rPr>
                <w:noProof/>
                <w:webHidden/>
              </w:rPr>
              <w:t>37</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52" w:history="1">
            <w:r w:rsidR="007113AF" w:rsidRPr="007113AF">
              <w:rPr>
                <w:rStyle w:val="Hyperlink"/>
                <w:noProof/>
              </w:rPr>
              <w:t>Figure 11:  Typical Integrated Drive Generator Cross-Section [46]</w:t>
            </w:r>
            <w:r w:rsidR="007113AF" w:rsidRPr="007113AF">
              <w:rPr>
                <w:noProof/>
                <w:webHidden/>
              </w:rPr>
              <w:tab/>
            </w:r>
            <w:r w:rsidRPr="007113AF">
              <w:rPr>
                <w:noProof/>
                <w:webHidden/>
              </w:rPr>
              <w:fldChar w:fldCharType="begin"/>
            </w:r>
            <w:r w:rsidR="007113AF" w:rsidRPr="007113AF">
              <w:rPr>
                <w:noProof/>
                <w:webHidden/>
              </w:rPr>
              <w:instrText xml:space="preserve"> PAGEREF _Toc305087952 \h </w:instrText>
            </w:r>
            <w:r w:rsidRPr="007113AF">
              <w:rPr>
                <w:noProof/>
                <w:webHidden/>
              </w:rPr>
            </w:r>
            <w:r w:rsidRPr="007113AF">
              <w:rPr>
                <w:noProof/>
                <w:webHidden/>
              </w:rPr>
              <w:fldChar w:fldCharType="separate"/>
            </w:r>
            <w:r w:rsidR="007113AF" w:rsidRPr="007113AF">
              <w:rPr>
                <w:noProof/>
                <w:webHidden/>
              </w:rPr>
              <w:t>40</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53" w:history="1">
            <w:r w:rsidR="007113AF" w:rsidRPr="007113AF">
              <w:rPr>
                <w:rStyle w:val="Hyperlink"/>
                <w:noProof/>
              </w:rPr>
              <w:t>Figure 12:  Simplified Integrated Drive Generator  Schematic [46]</w:t>
            </w:r>
            <w:r w:rsidR="007113AF" w:rsidRPr="007113AF">
              <w:rPr>
                <w:noProof/>
                <w:webHidden/>
              </w:rPr>
              <w:tab/>
            </w:r>
            <w:r w:rsidRPr="007113AF">
              <w:rPr>
                <w:noProof/>
                <w:webHidden/>
              </w:rPr>
              <w:fldChar w:fldCharType="begin"/>
            </w:r>
            <w:r w:rsidR="007113AF" w:rsidRPr="007113AF">
              <w:rPr>
                <w:noProof/>
                <w:webHidden/>
              </w:rPr>
              <w:instrText xml:space="preserve"> PAGEREF _Toc305087953 \h </w:instrText>
            </w:r>
            <w:r w:rsidRPr="007113AF">
              <w:rPr>
                <w:noProof/>
                <w:webHidden/>
              </w:rPr>
            </w:r>
            <w:r w:rsidRPr="007113AF">
              <w:rPr>
                <w:noProof/>
                <w:webHidden/>
              </w:rPr>
              <w:fldChar w:fldCharType="separate"/>
            </w:r>
            <w:r w:rsidR="007113AF" w:rsidRPr="007113AF">
              <w:rPr>
                <w:noProof/>
                <w:webHidden/>
              </w:rPr>
              <w:t>40</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54" w:history="1">
            <w:r w:rsidR="007113AF" w:rsidRPr="007113AF">
              <w:rPr>
                <w:rStyle w:val="Hyperlink"/>
                <w:bCs/>
                <w:noProof/>
              </w:rPr>
              <w:t>Figure 13: Exciter Current at 5 kilowatts</w:t>
            </w:r>
            <w:r w:rsidR="007113AF" w:rsidRPr="007113AF">
              <w:rPr>
                <w:noProof/>
                <w:webHidden/>
              </w:rPr>
              <w:tab/>
            </w:r>
            <w:r w:rsidRPr="007113AF">
              <w:rPr>
                <w:noProof/>
                <w:webHidden/>
              </w:rPr>
              <w:fldChar w:fldCharType="begin"/>
            </w:r>
            <w:r w:rsidR="007113AF" w:rsidRPr="007113AF">
              <w:rPr>
                <w:noProof/>
                <w:webHidden/>
              </w:rPr>
              <w:instrText xml:space="preserve"> PAGEREF _Toc305087954 \h </w:instrText>
            </w:r>
            <w:r w:rsidRPr="007113AF">
              <w:rPr>
                <w:noProof/>
                <w:webHidden/>
              </w:rPr>
            </w:r>
            <w:r w:rsidRPr="007113AF">
              <w:rPr>
                <w:noProof/>
                <w:webHidden/>
              </w:rPr>
              <w:fldChar w:fldCharType="separate"/>
            </w:r>
            <w:r w:rsidR="007113AF" w:rsidRPr="007113AF">
              <w:rPr>
                <w:noProof/>
                <w:webHidden/>
              </w:rPr>
              <w:t>42</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55" w:history="1">
            <w:r w:rsidR="007113AF" w:rsidRPr="007113AF">
              <w:rPr>
                <w:rStyle w:val="Hyperlink"/>
                <w:bCs/>
                <w:noProof/>
              </w:rPr>
              <w:t>Figure 14:  Average Current Relative to Power and Fault Condition</w:t>
            </w:r>
            <w:r w:rsidR="007113AF" w:rsidRPr="007113AF">
              <w:rPr>
                <w:noProof/>
                <w:webHidden/>
              </w:rPr>
              <w:tab/>
            </w:r>
            <w:r w:rsidRPr="007113AF">
              <w:rPr>
                <w:noProof/>
                <w:webHidden/>
              </w:rPr>
              <w:fldChar w:fldCharType="begin"/>
            </w:r>
            <w:r w:rsidR="007113AF" w:rsidRPr="007113AF">
              <w:rPr>
                <w:noProof/>
                <w:webHidden/>
              </w:rPr>
              <w:instrText xml:space="preserve"> PAGEREF _Toc305087955 \h </w:instrText>
            </w:r>
            <w:r w:rsidRPr="007113AF">
              <w:rPr>
                <w:noProof/>
                <w:webHidden/>
              </w:rPr>
            </w:r>
            <w:r w:rsidRPr="007113AF">
              <w:rPr>
                <w:noProof/>
                <w:webHidden/>
              </w:rPr>
              <w:fldChar w:fldCharType="separate"/>
            </w:r>
            <w:r w:rsidR="007113AF" w:rsidRPr="007113AF">
              <w:rPr>
                <w:noProof/>
                <w:webHidden/>
              </w:rPr>
              <w:t>43</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56" w:history="1">
            <w:r w:rsidR="007113AF" w:rsidRPr="007113AF">
              <w:rPr>
                <w:rStyle w:val="Hyperlink"/>
                <w:bCs/>
                <w:noProof/>
              </w:rPr>
              <w:t>Figure 15: Current Variance Relative to Power and Fault Condition</w:t>
            </w:r>
            <w:r w:rsidR="007113AF" w:rsidRPr="007113AF">
              <w:rPr>
                <w:noProof/>
                <w:webHidden/>
              </w:rPr>
              <w:tab/>
            </w:r>
            <w:r w:rsidRPr="007113AF">
              <w:rPr>
                <w:noProof/>
                <w:webHidden/>
              </w:rPr>
              <w:fldChar w:fldCharType="begin"/>
            </w:r>
            <w:r w:rsidR="007113AF" w:rsidRPr="007113AF">
              <w:rPr>
                <w:noProof/>
                <w:webHidden/>
              </w:rPr>
              <w:instrText xml:space="preserve"> PAGEREF _Toc305087956 \h </w:instrText>
            </w:r>
            <w:r w:rsidRPr="007113AF">
              <w:rPr>
                <w:noProof/>
                <w:webHidden/>
              </w:rPr>
            </w:r>
            <w:r w:rsidRPr="007113AF">
              <w:rPr>
                <w:noProof/>
                <w:webHidden/>
              </w:rPr>
              <w:fldChar w:fldCharType="separate"/>
            </w:r>
            <w:r w:rsidR="007113AF" w:rsidRPr="007113AF">
              <w:rPr>
                <w:noProof/>
                <w:webHidden/>
              </w:rPr>
              <w:t>44</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57" w:history="1">
            <w:r w:rsidR="007113AF" w:rsidRPr="007113AF">
              <w:rPr>
                <w:rStyle w:val="Hyperlink"/>
                <w:bCs/>
                <w:noProof/>
              </w:rPr>
              <w:t>Figure 16: Main Armature Voltage at 5 kilowatt</w:t>
            </w:r>
            <w:r w:rsidR="007113AF" w:rsidRPr="007113AF">
              <w:rPr>
                <w:noProof/>
                <w:webHidden/>
              </w:rPr>
              <w:tab/>
            </w:r>
            <w:r w:rsidRPr="007113AF">
              <w:rPr>
                <w:noProof/>
                <w:webHidden/>
              </w:rPr>
              <w:fldChar w:fldCharType="begin"/>
            </w:r>
            <w:r w:rsidR="007113AF" w:rsidRPr="007113AF">
              <w:rPr>
                <w:noProof/>
                <w:webHidden/>
              </w:rPr>
              <w:instrText xml:space="preserve"> PAGEREF _Toc305087957 \h </w:instrText>
            </w:r>
            <w:r w:rsidRPr="007113AF">
              <w:rPr>
                <w:noProof/>
                <w:webHidden/>
              </w:rPr>
            </w:r>
            <w:r w:rsidRPr="007113AF">
              <w:rPr>
                <w:noProof/>
                <w:webHidden/>
              </w:rPr>
              <w:fldChar w:fldCharType="separate"/>
            </w:r>
            <w:r w:rsidR="007113AF" w:rsidRPr="007113AF">
              <w:rPr>
                <w:noProof/>
                <w:webHidden/>
              </w:rPr>
              <w:t>45</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58" w:history="1">
            <w:r w:rsidR="007113AF" w:rsidRPr="007113AF">
              <w:rPr>
                <w:rStyle w:val="Hyperlink"/>
                <w:noProof/>
              </w:rPr>
              <w:t>Figure 17: Main Armature Current at 5 kilowatt</w:t>
            </w:r>
            <w:r w:rsidR="007113AF" w:rsidRPr="007113AF">
              <w:rPr>
                <w:noProof/>
                <w:webHidden/>
              </w:rPr>
              <w:tab/>
            </w:r>
            <w:r w:rsidRPr="007113AF">
              <w:rPr>
                <w:noProof/>
                <w:webHidden/>
              </w:rPr>
              <w:fldChar w:fldCharType="begin"/>
            </w:r>
            <w:r w:rsidR="007113AF" w:rsidRPr="007113AF">
              <w:rPr>
                <w:noProof/>
                <w:webHidden/>
              </w:rPr>
              <w:instrText xml:space="preserve"> PAGEREF _Toc305087958 \h </w:instrText>
            </w:r>
            <w:r w:rsidRPr="007113AF">
              <w:rPr>
                <w:noProof/>
                <w:webHidden/>
              </w:rPr>
            </w:r>
            <w:r w:rsidRPr="007113AF">
              <w:rPr>
                <w:noProof/>
                <w:webHidden/>
              </w:rPr>
              <w:fldChar w:fldCharType="separate"/>
            </w:r>
            <w:r w:rsidR="007113AF" w:rsidRPr="007113AF">
              <w:rPr>
                <w:noProof/>
                <w:webHidden/>
              </w:rPr>
              <w:t>46</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59" w:history="1">
            <w:r w:rsidR="007113AF" w:rsidRPr="007113AF">
              <w:rPr>
                <w:rStyle w:val="Hyperlink"/>
                <w:noProof/>
              </w:rPr>
              <w:t>Figure 18: Flight Exciter Data from the Non-Faulted Flight</w:t>
            </w:r>
            <w:r w:rsidR="007113AF" w:rsidRPr="007113AF">
              <w:rPr>
                <w:noProof/>
                <w:webHidden/>
              </w:rPr>
              <w:tab/>
            </w:r>
            <w:r w:rsidRPr="007113AF">
              <w:rPr>
                <w:noProof/>
                <w:webHidden/>
              </w:rPr>
              <w:fldChar w:fldCharType="begin"/>
            </w:r>
            <w:r w:rsidR="007113AF" w:rsidRPr="007113AF">
              <w:rPr>
                <w:noProof/>
                <w:webHidden/>
              </w:rPr>
              <w:instrText xml:space="preserve"> PAGEREF _Toc305087959 \h </w:instrText>
            </w:r>
            <w:r w:rsidRPr="007113AF">
              <w:rPr>
                <w:noProof/>
                <w:webHidden/>
              </w:rPr>
            </w:r>
            <w:r w:rsidRPr="007113AF">
              <w:rPr>
                <w:noProof/>
                <w:webHidden/>
              </w:rPr>
              <w:fldChar w:fldCharType="separate"/>
            </w:r>
            <w:r w:rsidR="007113AF" w:rsidRPr="007113AF">
              <w:rPr>
                <w:noProof/>
                <w:webHidden/>
              </w:rPr>
              <w:t>48</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60" w:history="1">
            <w:r w:rsidR="007113AF" w:rsidRPr="007113AF">
              <w:rPr>
                <w:rStyle w:val="Hyperlink"/>
                <w:noProof/>
              </w:rPr>
              <w:t>Figure 19: Main Generator Current Data from the Non-Faulted Flight</w:t>
            </w:r>
            <w:r w:rsidR="007113AF" w:rsidRPr="007113AF">
              <w:rPr>
                <w:noProof/>
                <w:webHidden/>
              </w:rPr>
              <w:tab/>
            </w:r>
            <w:r w:rsidRPr="007113AF">
              <w:rPr>
                <w:noProof/>
                <w:webHidden/>
              </w:rPr>
              <w:fldChar w:fldCharType="begin"/>
            </w:r>
            <w:r w:rsidR="007113AF" w:rsidRPr="007113AF">
              <w:rPr>
                <w:noProof/>
                <w:webHidden/>
              </w:rPr>
              <w:instrText xml:space="preserve"> PAGEREF _Toc305087960 \h </w:instrText>
            </w:r>
            <w:r w:rsidRPr="007113AF">
              <w:rPr>
                <w:noProof/>
                <w:webHidden/>
              </w:rPr>
            </w:r>
            <w:r w:rsidRPr="007113AF">
              <w:rPr>
                <w:noProof/>
                <w:webHidden/>
              </w:rPr>
              <w:fldChar w:fldCharType="separate"/>
            </w:r>
            <w:r w:rsidR="007113AF" w:rsidRPr="007113AF">
              <w:rPr>
                <w:noProof/>
                <w:webHidden/>
              </w:rPr>
              <w:t>48</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61" w:history="1">
            <w:r w:rsidR="007113AF" w:rsidRPr="007113AF">
              <w:rPr>
                <w:rStyle w:val="Hyperlink"/>
                <w:noProof/>
              </w:rPr>
              <w:t>Figure 20: Main Generator Voltage Data from the Non-Faulted Flight</w:t>
            </w:r>
            <w:r w:rsidR="007113AF" w:rsidRPr="007113AF">
              <w:rPr>
                <w:noProof/>
                <w:webHidden/>
              </w:rPr>
              <w:tab/>
            </w:r>
            <w:r w:rsidRPr="007113AF">
              <w:rPr>
                <w:noProof/>
                <w:webHidden/>
              </w:rPr>
              <w:fldChar w:fldCharType="begin"/>
            </w:r>
            <w:r w:rsidR="007113AF" w:rsidRPr="007113AF">
              <w:rPr>
                <w:noProof/>
                <w:webHidden/>
              </w:rPr>
              <w:instrText xml:space="preserve"> PAGEREF _Toc305087961 \h </w:instrText>
            </w:r>
            <w:r w:rsidRPr="007113AF">
              <w:rPr>
                <w:noProof/>
                <w:webHidden/>
              </w:rPr>
            </w:r>
            <w:r w:rsidRPr="007113AF">
              <w:rPr>
                <w:noProof/>
                <w:webHidden/>
              </w:rPr>
              <w:fldChar w:fldCharType="separate"/>
            </w:r>
            <w:r w:rsidR="007113AF" w:rsidRPr="007113AF">
              <w:rPr>
                <w:noProof/>
                <w:webHidden/>
              </w:rPr>
              <w:t>49</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62" w:history="1">
            <w:r w:rsidR="007113AF" w:rsidRPr="007113AF">
              <w:rPr>
                <w:rStyle w:val="Hyperlink"/>
                <w:noProof/>
              </w:rPr>
              <w:t>Figure 21: Exciter Data from the Faulted Flight</w:t>
            </w:r>
            <w:r w:rsidR="007113AF" w:rsidRPr="007113AF">
              <w:rPr>
                <w:noProof/>
                <w:webHidden/>
              </w:rPr>
              <w:tab/>
            </w:r>
            <w:r w:rsidRPr="007113AF">
              <w:rPr>
                <w:noProof/>
                <w:webHidden/>
              </w:rPr>
              <w:fldChar w:fldCharType="begin"/>
            </w:r>
            <w:r w:rsidR="007113AF" w:rsidRPr="007113AF">
              <w:rPr>
                <w:noProof/>
                <w:webHidden/>
              </w:rPr>
              <w:instrText xml:space="preserve"> PAGEREF _Toc305087962 \h </w:instrText>
            </w:r>
            <w:r w:rsidRPr="007113AF">
              <w:rPr>
                <w:noProof/>
                <w:webHidden/>
              </w:rPr>
            </w:r>
            <w:r w:rsidRPr="007113AF">
              <w:rPr>
                <w:noProof/>
                <w:webHidden/>
              </w:rPr>
              <w:fldChar w:fldCharType="separate"/>
            </w:r>
            <w:r w:rsidR="007113AF" w:rsidRPr="007113AF">
              <w:rPr>
                <w:noProof/>
                <w:webHidden/>
              </w:rPr>
              <w:t>49</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63" w:history="1">
            <w:r w:rsidR="007113AF" w:rsidRPr="007113AF">
              <w:rPr>
                <w:rStyle w:val="Hyperlink"/>
                <w:noProof/>
              </w:rPr>
              <w:t>Figure 22: Main Generator Current Data from the Faulted Flight</w:t>
            </w:r>
            <w:r w:rsidR="007113AF" w:rsidRPr="007113AF">
              <w:rPr>
                <w:noProof/>
                <w:webHidden/>
              </w:rPr>
              <w:tab/>
            </w:r>
            <w:r w:rsidRPr="007113AF">
              <w:rPr>
                <w:noProof/>
                <w:webHidden/>
              </w:rPr>
              <w:fldChar w:fldCharType="begin"/>
            </w:r>
            <w:r w:rsidR="007113AF" w:rsidRPr="007113AF">
              <w:rPr>
                <w:noProof/>
                <w:webHidden/>
              </w:rPr>
              <w:instrText xml:space="preserve"> PAGEREF _Toc305087963 \h </w:instrText>
            </w:r>
            <w:r w:rsidRPr="007113AF">
              <w:rPr>
                <w:noProof/>
                <w:webHidden/>
              </w:rPr>
            </w:r>
            <w:r w:rsidRPr="007113AF">
              <w:rPr>
                <w:noProof/>
                <w:webHidden/>
              </w:rPr>
              <w:fldChar w:fldCharType="separate"/>
            </w:r>
            <w:r w:rsidR="007113AF" w:rsidRPr="007113AF">
              <w:rPr>
                <w:noProof/>
                <w:webHidden/>
              </w:rPr>
              <w:t>50</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64" w:history="1">
            <w:r w:rsidR="007113AF" w:rsidRPr="007113AF">
              <w:rPr>
                <w:rStyle w:val="Hyperlink"/>
                <w:noProof/>
              </w:rPr>
              <w:t>Figure 23: Main Generator Voltage Data from the Faulted Flight</w:t>
            </w:r>
            <w:r w:rsidR="007113AF" w:rsidRPr="007113AF">
              <w:rPr>
                <w:noProof/>
                <w:webHidden/>
              </w:rPr>
              <w:tab/>
            </w:r>
            <w:r w:rsidRPr="007113AF">
              <w:rPr>
                <w:noProof/>
                <w:webHidden/>
              </w:rPr>
              <w:fldChar w:fldCharType="begin"/>
            </w:r>
            <w:r w:rsidR="007113AF" w:rsidRPr="007113AF">
              <w:rPr>
                <w:noProof/>
                <w:webHidden/>
              </w:rPr>
              <w:instrText xml:space="preserve"> PAGEREF _Toc305087964 \h </w:instrText>
            </w:r>
            <w:r w:rsidRPr="007113AF">
              <w:rPr>
                <w:noProof/>
                <w:webHidden/>
              </w:rPr>
            </w:r>
            <w:r w:rsidRPr="007113AF">
              <w:rPr>
                <w:noProof/>
                <w:webHidden/>
              </w:rPr>
              <w:fldChar w:fldCharType="separate"/>
            </w:r>
            <w:r w:rsidR="007113AF" w:rsidRPr="007113AF">
              <w:rPr>
                <w:noProof/>
                <w:webHidden/>
              </w:rPr>
              <w:t>50</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65" w:history="1">
            <w:r w:rsidR="007113AF" w:rsidRPr="007113AF">
              <w:rPr>
                <w:rStyle w:val="Hyperlink"/>
                <w:noProof/>
              </w:rPr>
              <w:t>Figure 24:  Traditional AAKA Monitoring via Error Correction</w:t>
            </w:r>
            <w:r w:rsidR="007113AF" w:rsidRPr="007113AF">
              <w:rPr>
                <w:noProof/>
                <w:webHidden/>
              </w:rPr>
              <w:tab/>
            </w:r>
            <w:r w:rsidRPr="007113AF">
              <w:rPr>
                <w:noProof/>
                <w:webHidden/>
              </w:rPr>
              <w:fldChar w:fldCharType="begin"/>
            </w:r>
            <w:r w:rsidR="007113AF" w:rsidRPr="007113AF">
              <w:rPr>
                <w:noProof/>
                <w:webHidden/>
              </w:rPr>
              <w:instrText xml:space="preserve"> PAGEREF _Toc305087965 \h </w:instrText>
            </w:r>
            <w:r w:rsidRPr="007113AF">
              <w:rPr>
                <w:noProof/>
                <w:webHidden/>
              </w:rPr>
            </w:r>
            <w:r w:rsidRPr="007113AF">
              <w:rPr>
                <w:noProof/>
                <w:webHidden/>
              </w:rPr>
              <w:fldChar w:fldCharType="separate"/>
            </w:r>
            <w:r w:rsidR="007113AF" w:rsidRPr="007113AF">
              <w:rPr>
                <w:noProof/>
                <w:webHidden/>
              </w:rPr>
              <w:t>51</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66" w:history="1">
            <w:r w:rsidR="007113AF" w:rsidRPr="007113AF">
              <w:rPr>
                <w:rStyle w:val="Hyperlink"/>
                <w:noProof/>
              </w:rPr>
              <w:t>Figure 25: Proposed SUMM Residual Generator Scheme</w:t>
            </w:r>
            <w:r w:rsidR="007113AF" w:rsidRPr="007113AF">
              <w:rPr>
                <w:noProof/>
                <w:webHidden/>
              </w:rPr>
              <w:tab/>
            </w:r>
            <w:r w:rsidRPr="007113AF">
              <w:rPr>
                <w:noProof/>
                <w:webHidden/>
              </w:rPr>
              <w:fldChar w:fldCharType="begin"/>
            </w:r>
            <w:r w:rsidR="007113AF" w:rsidRPr="007113AF">
              <w:rPr>
                <w:noProof/>
                <w:webHidden/>
              </w:rPr>
              <w:instrText xml:space="preserve"> PAGEREF _Toc305087966 \h </w:instrText>
            </w:r>
            <w:r w:rsidRPr="007113AF">
              <w:rPr>
                <w:noProof/>
                <w:webHidden/>
              </w:rPr>
            </w:r>
            <w:r w:rsidRPr="007113AF">
              <w:rPr>
                <w:noProof/>
                <w:webHidden/>
              </w:rPr>
              <w:fldChar w:fldCharType="separate"/>
            </w:r>
            <w:r w:rsidR="007113AF" w:rsidRPr="007113AF">
              <w:rPr>
                <w:noProof/>
                <w:webHidden/>
              </w:rPr>
              <w:t>53</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67" w:history="1">
            <w:r w:rsidR="007113AF" w:rsidRPr="007113AF">
              <w:rPr>
                <w:rStyle w:val="Hyperlink"/>
                <w:noProof/>
              </w:rPr>
              <w:t>Figure 26: Proposed SUMM Fault Detection/Isolation Scheme</w:t>
            </w:r>
            <w:r w:rsidR="007113AF" w:rsidRPr="007113AF">
              <w:rPr>
                <w:noProof/>
                <w:webHidden/>
              </w:rPr>
              <w:tab/>
            </w:r>
            <w:r w:rsidRPr="007113AF">
              <w:rPr>
                <w:noProof/>
                <w:webHidden/>
              </w:rPr>
              <w:fldChar w:fldCharType="begin"/>
            </w:r>
            <w:r w:rsidR="007113AF" w:rsidRPr="007113AF">
              <w:rPr>
                <w:noProof/>
                <w:webHidden/>
              </w:rPr>
              <w:instrText xml:space="preserve"> PAGEREF _Toc305087967 \h </w:instrText>
            </w:r>
            <w:r w:rsidRPr="007113AF">
              <w:rPr>
                <w:noProof/>
                <w:webHidden/>
              </w:rPr>
            </w:r>
            <w:r w:rsidRPr="007113AF">
              <w:rPr>
                <w:noProof/>
                <w:webHidden/>
              </w:rPr>
              <w:fldChar w:fldCharType="separate"/>
            </w:r>
            <w:r w:rsidR="007113AF" w:rsidRPr="007113AF">
              <w:rPr>
                <w:noProof/>
                <w:webHidden/>
              </w:rPr>
              <w:t>54</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68" w:history="1">
            <w:r w:rsidR="007113AF" w:rsidRPr="007113AF">
              <w:rPr>
                <w:rStyle w:val="Hyperlink"/>
                <w:noProof/>
              </w:rPr>
              <w:t>Figure 27: Amplitude - Fault Dependence of Open-Circuit Diode</w:t>
            </w:r>
            <w:r w:rsidR="007113AF" w:rsidRPr="007113AF">
              <w:rPr>
                <w:noProof/>
                <w:webHidden/>
              </w:rPr>
              <w:tab/>
            </w:r>
            <w:r w:rsidRPr="007113AF">
              <w:rPr>
                <w:noProof/>
                <w:webHidden/>
              </w:rPr>
              <w:fldChar w:fldCharType="begin"/>
            </w:r>
            <w:r w:rsidR="007113AF" w:rsidRPr="007113AF">
              <w:rPr>
                <w:noProof/>
                <w:webHidden/>
              </w:rPr>
              <w:instrText xml:space="preserve"> PAGEREF _Toc305087968 \h </w:instrText>
            </w:r>
            <w:r w:rsidRPr="007113AF">
              <w:rPr>
                <w:noProof/>
                <w:webHidden/>
              </w:rPr>
            </w:r>
            <w:r w:rsidRPr="007113AF">
              <w:rPr>
                <w:noProof/>
                <w:webHidden/>
              </w:rPr>
              <w:fldChar w:fldCharType="separate"/>
            </w:r>
            <w:r w:rsidR="007113AF" w:rsidRPr="007113AF">
              <w:rPr>
                <w:noProof/>
                <w:webHidden/>
              </w:rPr>
              <w:t>58</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69" w:history="1">
            <w:r w:rsidR="007113AF" w:rsidRPr="007113AF">
              <w:rPr>
                <w:rStyle w:val="Hyperlink"/>
                <w:noProof/>
              </w:rPr>
              <w:t>Figure 28: Amplitude - Fault Dependence of Exciter Disconnect</w:t>
            </w:r>
            <w:r w:rsidR="007113AF" w:rsidRPr="007113AF">
              <w:rPr>
                <w:noProof/>
                <w:webHidden/>
              </w:rPr>
              <w:tab/>
            </w:r>
            <w:r w:rsidRPr="007113AF">
              <w:rPr>
                <w:noProof/>
                <w:webHidden/>
              </w:rPr>
              <w:fldChar w:fldCharType="begin"/>
            </w:r>
            <w:r w:rsidR="007113AF" w:rsidRPr="007113AF">
              <w:rPr>
                <w:noProof/>
                <w:webHidden/>
              </w:rPr>
              <w:instrText xml:space="preserve"> PAGEREF _Toc305087969 \h </w:instrText>
            </w:r>
            <w:r w:rsidRPr="007113AF">
              <w:rPr>
                <w:noProof/>
                <w:webHidden/>
              </w:rPr>
            </w:r>
            <w:r w:rsidRPr="007113AF">
              <w:rPr>
                <w:noProof/>
                <w:webHidden/>
              </w:rPr>
              <w:fldChar w:fldCharType="separate"/>
            </w:r>
            <w:r w:rsidR="007113AF" w:rsidRPr="007113AF">
              <w:rPr>
                <w:noProof/>
                <w:webHidden/>
              </w:rPr>
              <w:t>59</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70" w:history="1">
            <w:r w:rsidR="007113AF" w:rsidRPr="007113AF">
              <w:rPr>
                <w:rStyle w:val="Hyperlink"/>
                <w:noProof/>
              </w:rPr>
              <w:t>Figure 29: Fault Dependence of Exciter Disconnect and Open-Circuit Diode</w:t>
            </w:r>
            <w:r w:rsidR="007113AF" w:rsidRPr="007113AF">
              <w:rPr>
                <w:noProof/>
                <w:webHidden/>
              </w:rPr>
              <w:tab/>
            </w:r>
            <w:r w:rsidRPr="007113AF">
              <w:rPr>
                <w:noProof/>
                <w:webHidden/>
              </w:rPr>
              <w:fldChar w:fldCharType="begin"/>
            </w:r>
            <w:r w:rsidR="007113AF" w:rsidRPr="007113AF">
              <w:rPr>
                <w:noProof/>
                <w:webHidden/>
              </w:rPr>
              <w:instrText xml:space="preserve"> PAGEREF _Toc305087970 \h </w:instrText>
            </w:r>
            <w:r w:rsidRPr="007113AF">
              <w:rPr>
                <w:noProof/>
                <w:webHidden/>
              </w:rPr>
            </w:r>
            <w:r w:rsidRPr="007113AF">
              <w:rPr>
                <w:noProof/>
                <w:webHidden/>
              </w:rPr>
              <w:fldChar w:fldCharType="separate"/>
            </w:r>
            <w:r w:rsidR="007113AF" w:rsidRPr="007113AF">
              <w:rPr>
                <w:noProof/>
                <w:webHidden/>
              </w:rPr>
              <w:t>59</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71" w:history="1">
            <w:r w:rsidR="007113AF" w:rsidRPr="007113AF">
              <w:rPr>
                <w:rStyle w:val="Hyperlink"/>
                <w:noProof/>
              </w:rPr>
              <w:t>Figure 30: Normal Operation Frequency Spectrum Overlay</w:t>
            </w:r>
            <w:r w:rsidR="007113AF" w:rsidRPr="007113AF">
              <w:rPr>
                <w:noProof/>
                <w:webHidden/>
              </w:rPr>
              <w:tab/>
            </w:r>
            <w:r w:rsidRPr="007113AF">
              <w:rPr>
                <w:noProof/>
                <w:webHidden/>
              </w:rPr>
              <w:fldChar w:fldCharType="begin"/>
            </w:r>
            <w:r w:rsidR="007113AF" w:rsidRPr="007113AF">
              <w:rPr>
                <w:noProof/>
                <w:webHidden/>
              </w:rPr>
              <w:instrText xml:space="preserve"> PAGEREF _Toc305087971 \h </w:instrText>
            </w:r>
            <w:r w:rsidRPr="007113AF">
              <w:rPr>
                <w:noProof/>
                <w:webHidden/>
              </w:rPr>
            </w:r>
            <w:r w:rsidRPr="007113AF">
              <w:rPr>
                <w:noProof/>
                <w:webHidden/>
              </w:rPr>
              <w:fldChar w:fldCharType="separate"/>
            </w:r>
            <w:r w:rsidR="007113AF" w:rsidRPr="007113AF">
              <w:rPr>
                <w:noProof/>
                <w:webHidden/>
              </w:rPr>
              <w:t>60</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72" w:history="1">
            <w:r w:rsidR="007113AF" w:rsidRPr="007113AF">
              <w:rPr>
                <w:rStyle w:val="Hyperlink"/>
                <w:noProof/>
              </w:rPr>
              <w:t>Figure 31: Open-Circuited Diode Operation Frequency Spectrum Overlay</w:t>
            </w:r>
            <w:r w:rsidR="007113AF" w:rsidRPr="007113AF">
              <w:rPr>
                <w:noProof/>
                <w:webHidden/>
              </w:rPr>
              <w:tab/>
            </w:r>
            <w:r w:rsidRPr="007113AF">
              <w:rPr>
                <w:noProof/>
                <w:webHidden/>
              </w:rPr>
              <w:fldChar w:fldCharType="begin"/>
            </w:r>
            <w:r w:rsidR="007113AF" w:rsidRPr="007113AF">
              <w:rPr>
                <w:noProof/>
                <w:webHidden/>
              </w:rPr>
              <w:instrText xml:space="preserve"> PAGEREF _Toc305087972 \h </w:instrText>
            </w:r>
            <w:r w:rsidRPr="007113AF">
              <w:rPr>
                <w:noProof/>
                <w:webHidden/>
              </w:rPr>
            </w:r>
            <w:r w:rsidRPr="007113AF">
              <w:rPr>
                <w:noProof/>
                <w:webHidden/>
              </w:rPr>
              <w:fldChar w:fldCharType="separate"/>
            </w:r>
            <w:r w:rsidR="007113AF" w:rsidRPr="007113AF">
              <w:rPr>
                <w:noProof/>
                <w:webHidden/>
              </w:rPr>
              <w:t>60</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73" w:history="1">
            <w:r w:rsidR="007113AF" w:rsidRPr="007113AF">
              <w:rPr>
                <w:rStyle w:val="Hyperlink"/>
                <w:noProof/>
              </w:rPr>
              <w:t>Figure 32: Rectifier Disconnection Operation Frequency Spectrum Overlay</w:t>
            </w:r>
            <w:r w:rsidR="007113AF" w:rsidRPr="007113AF">
              <w:rPr>
                <w:noProof/>
                <w:webHidden/>
              </w:rPr>
              <w:tab/>
            </w:r>
            <w:r w:rsidRPr="007113AF">
              <w:rPr>
                <w:noProof/>
                <w:webHidden/>
              </w:rPr>
              <w:fldChar w:fldCharType="begin"/>
            </w:r>
            <w:r w:rsidR="007113AF" w:rsidRPr="007113AF">
              <w:rPr>
                <w:noProof/>
                <w:webHidden/>
              </w:rPr>
              <w:instrText xml:space="preserve"> PAGEREF _Toc305087973 \h </w:instrText>
            </w:r>
            <w:r w:rsidRPr="007113AF">
              <w:rPr>
                <w:noProof/>
                <w:webHidden/>
              </w:rPr>
            </w:r>
            <w:r w:rsidRPr="007113AF">
              <w:rPr>
                <w:noProof/>
                <w:webHidden/>
              </w:rPr>
              <w:fldChar w:fldCharType="separate"/>
            </w:r>
            <w:r w:rsidR="007113AF" w:rsidRPr="007113AF">
              <w:rPr>
                <w:noProof/>
                <w:webHidden/>
              </w:rPr>
              <w:t>61</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74" w:history="1">
            <w:r w:rsidR="007113AF" w:rsidRPr="007113AF">
              <w:rPr>
                <w:rStyle w:val="Hyperlink"/>
                <w:noProof/>
              </w:rPr>
              <w:t>Figure 33:  Identified Peaks</w:t>
            </w:r>
            <w:r w:rsidR="007113AF" w:rsidRPr="007113AF">
              <w:rPr>
                <w:noProof/>
                <w:webHidden/>
              </w:rPr>
              <w:tab/>
            </w:r>
            <w:r w:rsidRPr="007113AF">
              <w:rPr>
                <w:noProof/>
                <w:webHidden/>
              </w:rPr>
              <w:fldChar w:fldCharType="begin"/>
            </w:r>
            <w:r w:rsidR="007113AF" w:rsidRPr="007113AF">
              <w:rPr>
                <w:noProof/>
                <w:webHidden/>
              </w:rPr>
              <w:instrText xml:space="preserve"> PAGEREF _Toc305087974 \h </w:instrText>
            </w:r>
            <w:r w:rsidRPr="007113AF">
              <w:rPr>
                <w:noProof/>
                <w:webHidden/>
              </w:rPr>
            </w:r>
            <w:r w:rsidRPr="007113AF">
              <w:rPr>
                <w:noProof/>
                <w:webHidden/>
              </w:rPr>
              <w:fldChar w:fldCharType="separate"/>
            </w:r>
            <w:r w:rsidR="007113AF" w:rsidRPr="007113AF">
              <w:rPr>
                <w:noProof/>
                <w:webHidden/>
              </w:rPr>
              <w:t>62</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75" w:history="1">
            <w:r w:rsidR="007113AF" w:rsidRPr="007113AF">
              <w:rPr>
                <w:rStyle w:val="Hyperlink"/>
                <w:noProof/>
              </w:rPr>
              <w:t>Figure 34: Selected Model Features for Open-Circuit Diode</w:t>
            </w:r>
            <w:r w:rsidR="007113AF" w:rsidRPr="007113AF">
              <w:rPr>
                <w:noProof/>
                <w:webHidden/>
              </w:rPr>
              <w:tab/>
            </w:r>
            <w:r w:rsidRPr="007113AF">
              <w:rPr>
                <w:noProof/>
                <w:webHidden/>
              </w:rPr>
              <w:fldChar w:fldCharType="begin"/>
            </w:r>
            <w:r w:rsidR="007113AF" w:rsidRPr="007113AF">
              <w:rPr>
                <w:noProof/>
                <w:webHidden/>
              </w:rPr>
              <w:instrText xml:space="preserve"> PAGEREF _Toc305087975 \h </w:instrText>
            </w:r>
            <w:r w:rsidRPr="007113AF">
              <w:rPr>
                <w:noProof/>
                <w:webHidden/>
              </w:rPr>
            </w:r>
            <w:r w:rsidRPr="007113AF">
              <w:rPr>
                <w:noProof/>
                <w:webHidden/>
              </w:rPr>
              <w:fldChar w:fldCharType="separate"/>
            </w:r>
            <w:r w:rsidR="007113AF" w:rsidRPr="007113AF">
              <w:rPr>
                <w:noProof/>
                <w:webHidden/>
              </w:rPr>
              <w:t>63</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76" w:history="1">
            <w:r w:rsidR="007113AF" w:rsidRPr="007113AF">
              <w:rPr>
                <w:rStyle w:val="Hyperlink"/>
                <w:noProof/>
              </w:rPr>
              <w:t>Figure 35: Selected Model Features for Exciter Armature Disconnect</w:t>
            </w:r>
            <w:r w:rsidR="007113AF" w:rsidRPr="007113AF">
              <w:rPr>
                <w:noProof/>
                <w:webHidden/>
              </w:rPr>
              <w:tab/>
            </w:r>
            <w:r w:rsidRPr="007113AF">
              <w:rPr>
                <w:noProof/>
                <w:webHidden/>
              </w:rPr>
              <w:fldChar w:fldCharType="begin"/>
            </w:r>
            <w:r w:rsidR="007113AF" w:rsidRPr="007113AF">
              <w:rPr>
                <w:noProof/>
                <w:webHidden/>
              </w:rPr>
              <w:instrText xml:space="preserve"> PAGEREF _Toc305087976 \h </w:instrText>
            </w:r>
            <w:r w:rsidRPr="007113AF">
              <w:rPr>
                <w:noProof/>
                <w:webHidden/>
              </w:rPr>
            </w:r>
            <w:r w:rsidRPr="007113AF">
              <w:rPr>
                <w:noProof/>
                <w:webHidden/>
              </w:rPr>
              <w:fldChar w:fldCharType="separate"/>
            </w:r>
            <w:r w:rsidR="007113AF" w:rsidRPr="007113AF">
              <w:rPr>
                <w:noProof/>
                <w:webHidden/>
              </w:rPr>
              <w:t>63</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77" w:history="1">
            <w:r w:rsidR="007113AF" w:rsidRPr="007113AF">
              <w:rPr>
                <w:rStyle w:val="Hyperlink"/>
                <w:noProof/>
              </w:rPr>
              <w:t>Figure 36: Selected Model Features for Fault Combination</w:t>
            </w:r>
            <w:r w:rsidR="007113AF" w:rsidRPr="007113AF">
              <w:rPr>
                <w:noProof/>
                <w:webHidden/>
              </w:rPr>
              <w:tab/>
            </w:r>
            <w:r w:rsidRPr="007113AF">
              <w:rPr>
                <w:noProof/>
                <w:webHidden/>
              </w:rPr>
              <w:fldChar w:fldCharType="begin"/>
            </w:r>
            <w:r w:rsidR="007113AF" w:rsidRPr="007113AF">
              <w:rPr>
                <w:noProof/>
                <w:webHidden/>
              </w:rPr>
              <w:instrText xml:space="preserve"> PAGEREF _Toc305087977 \h </w:instrText>
            </w:r>
            <w:r w:rsidRPr="007113AF">
              <w:rPr>
                <w:noProof/>
                <w:webHidden/>
              </w:rPr>
            </w:r>
            <w:r w:rsidRPr="007113AF">
              <w:rPr>
                <w:noProof/>
                <w:webHidden/>
              </w:rPr>
              <w:fldChar w:fldCharType="separate"/>
            </w:r>
            <w:r w:rsidR="007113AF" w:rsidRPr="007113AF">
              <w:rPr>
                <w:noProof/>
                <w:webHidden/>
              </w:rPr>
              <w:t>64</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78" w:history="1">
            <w:r w:rsidR="007113AF" w:rsidRPr="007113AF">
              <w:rPr>
                <w:rStyle w:val="Hyperlink"/>
                <w:noProof/>
              </w:rPr>
              <w:t>Figure 37: Optimum Bandwidth for Normal Spectrum Feature Model</w:t>
            </w:r>
            <w:r w:rsidR="007113AF" w:rsidRPr="007113AF">
              <w:rPr>
                <w:noProof/>
                <w:webHidden/>
              </w:rPr>
              <w:tab/>
            </w:r>
            <w:r w:rsidRPr="007113AF">
              <w:rPr>
                <w:noProof/>
                <w:webHidden/>
              </w:rPr>
              <w:fldChar w:fldCharType="begin"/>
            </w:r>
            <w:r w:rsidR="007113AF" w:rsidRPr="007113AF">
              <w:rPr>
                <w:noProof/>
                <w:webHidden/>
              </w:rPr>
              <w:instrText xml:space="preserve"> PAGEREF _Toc305087978 \h </w:instrText>
            </w:r>
            <w:r w:rsidRPr="007113AF">
              <w:rPr>
                <w:noProof/>
                <w:webHidden/>
              </w:rPr>
            </w:r>
            <w:r w:rsidRPr="007113AF">
              <w:rPr>
                <w:noProof/>
                <w:webHidden/>
              </w:rPr>
              <w:fldChar w:fldCharType="separate"/>
            </w:r>
            <w:r w:rsidR="007113AF" w:rsidRPr="007113AF">
              <w:rPr>
                <w:noProof/>
                <w:webHidden/>
              </w:rPr>
              <w:t>65</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79" w:history="1">
            <w:r w:rsidR="007113AF" w:rsidRPr="007113AF">
              <w:rPr>
                <w:rStyle w:val="Hyperlink"/>
                <w:noProof/>
              </w:rPr>
              <w:t>Figure 38: Optimum Bandwidth for Fault Detection and Identification Model</w:t>
            </w:r>
            <w:r w:rsidR="007113AF" w:rsidRPr="007113AF">
              <w:rPr>
                <w:noProof/>
                <w:webHidden/>
              </w:rPr>
              <w:tab/>
            </w:r>
            <w:r w:rsidRPr="007113AF">
              <w:rPr>
                <w:noProof/>
                <w:webHidden/>
              </w:rPr>
              <w:fldChar w:fldCharType="begin"/>
            </w:r>
            <w:r w:rsidR="007113AF" w:rsidRPr="007113AF">
              <w:rPr>
                <w:noProof/>
                <w:webHidden/>
              </w:rPr>
              <w:instrText xml:space="preserve"> PAGEREF _Toc305087979 \h </w:instrText>
            </w:r>
            <w:r w:rsidRPr="007113AF">
              <w:rPr>
                <w:noProof/>
                <w:webHidden/>
              </w:rPr>
            </w:r>
            <w:r w:rsidRPr="007113AF">
              <w:rPr>
                <w:noProof/>
                <w:webHidden/>
              </w:rPr>
              <w:fldChar w:fldCharType="separate"/>
            </w:r>
            <w:r w:rsidR="007113AF" w:rsidRPr="007113AF">
              <w:rPr>
                <w:noProof/>
                <w:webHidden/>
              </w:rPr>
              <w:t>65</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80" w:history="1">
            <w:r w:rsidR="007113AF" w:rsidRPr="007113AF">
              <w:rPr>
                <w:rStyle w:val="Hyperlink"/>
                <w:noProof/>
              </w:rPr>
              <w:t>Figure 39: Normal Spectrum Feature Model Results</w:t>
            </w:r>
            <w:r w:rsidR="007113AF" w:rsidRPr="007113AF">
              <w:rPr>
                <w:noProof/>
                <w:webHidden/>
              </w:rPr>
              <w:tab/>
            </w:r>
            <w:r w:rsidRPr="007113AF">
              <w:rPr>
                <w:noProof/>
                <w:webHidden/>
              </w:rPr>
              <w:fldChar w:fldCharType="begin"/>
            </w:r>
            <w:r w:rsidR="007113AF" w:rsidRPr="007113AF">
              <w:rPr>
                <w:noProof/>
                <w:webHidden/>
              </w:rPr>
              <w:instrText xml:space="preserve"> PAGEREF _Toc305087980 \h </w:instrText>
            </w:r>
            <w:r w:rsidRPr="007113AF">
              <w:rPr>
                <w:noProof/>
                <w:webHidden/>
              </w:rPr>
            </w:r>
            <w:r w:rsidRPr="007113AF">
              <w:rPr>
                <w:noProof/>
                <w:webHidden/>
              </w:rPr>
              <w:fldChar w:fldCharType="separate"/>
            </w:r>
            <w:r w:rsidR="007113AF" w:rsidRPr="007113AF">
              <w:rPr>
                <w:noProof/>
                <w:webHidden/>
              </w:rPr>
              <w:t>66</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81" w:history="1">
            <w:r w:rsidR="007113AF" w:rsidRPr="007113AF">
              <w:rPr>
                <w:rStyle w:val="Hyperlink"/>
                <w:noProof/>
              </w:rPr>
              <w:t>Figure 40: Fault Detection and Identification Model Results</w:t>
            </w:r>
            <w:r w:rsidR="007113AF" w:rsidRPr="007113AF">
              <w:rPr>
                <w:noProof/>
                <w:webHidden/>
              </w:rPr>
              <w:tab/>
            </w:r>
            <w:r w:rsidRPr="007113AF">
              <w:rPr>
                <w:noProof/>
                <w:webHidden/>
              </w:rPr>
              <w:fldChar w:fldCharType="begin"/>
            </w:r>
            <w:r w:rsidR="007113AF" w:rsidRPr="007113AF">
              <w:rPr>
                <w:noProof/>
                <w:webHidden/>
              </w:rPr>
              <w:instrText xml:space="preserve"> PAGEREF _Toc305087981 \h </w:instrText>
            </w:r>
            <w:r w:rsidRPr="007113AF">
              <w:rPr>
                <w:noProof/>
                <w:webHidden/>
              </w:rPr>
            </w:r>
            <w:r w:rsidRPr="007113AF">
              <w:rPr>
                <w:noProof/>
                <w:webHidden/>
              </w:rPr>
              <w:fldChar w:fldCharType="separate"/>
            </w:r>
            <w:r w:rsidR="007113AF" w:rsidRPr="007113AF">
              <w:rPr>
                <w:noProof/>
                <w:webHidden/>
              </w:rPr>
              <w:t>66</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82" w:history="1">
            <w:r w:rsidR="007113AF" w:rsidRPr="007113AF">
              <w:rPr>
                <w:rStyle w:val="Hyperlink"/>
                <w:noProof/>
              </w:rPr>
              <w:t>Figure 41:  Frequency Spectra of Exciter Current for Normal and Faulted Operation</w:t>
            </w:r>
            <w:r w:rsidR="007113AF" w:rsidRPr="007113AF">
              <w:rPr>
                <w:noProof/>
                <w:webHidden/>
              </w:rPr>
              <w:tab/>
            </w:r>
            <w:r w:rsidRPr="007113AF">
              <w:rPr>
                <w:noProof/>
                <w:webHidden/>
              </w:rPr>
              <w:fldChar w:fldCharType="begin"/>
            </w:r>
            <w:r w:rsidR="007113AF" w:rsidRPr="007113AF">
              <w:rPr>
                <w:noProof/>
                <w:webHidden/>
              </w:rPr>
              <w:instrText xml:space="preserve"> PAGEREF _Toc305087982 \h </w:instrText>
            </w:r>
            <w:r w:rsidRPr="007113AF">
              <w:rPr>
                <w:noProof/>
                <w:webHidden/>
              </w:rPr>
            </w:r>
            <w:r w:rsidRPr="007113AF">
              <w:rPr>
                <w:noProof/>
                <w:webHidden/>
              </w:rPr>
              <w:fldChar w:fldCharType="separate"/>
            </w:r>
            <w:r w:rsidR="007113AF" w:rsidRPr="007113AF">
              <w:rPr>
                <w:noProof/>
                <w:webHidden/>
              </w:rPr>
              <w:t>67</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83" w:history="1">
            <w:r w:rsidR="007113AF" w:rsidRPr="007113AF">
              <w:rPr>
                <w:rStyle w:val="Hyperlink"/>
                <w:noProof/>
              </w:rPr>
              <w:t>Figure 42:  Monitoring Model Results for Nominal and Faulted Operation</w:t>
            </w:r>
            <w:r w:rsidR="007113AF" w:rsidRPr="007113AF">
              <w:rPr>
                <w:noProof/>
                <w:webHidden/>
              </w:rPr>
              <w:tab/>
            </w:r>
            <w:r w:rsidRPr="007113AF">
              <w:rPr>
                <w:noProof/>
                <w:webHidden/>
              </w:rPr>
              <w:fldChar w:fldCharType="begin"/>
            </w:r>
            <w:r w:rsidR="007113AF" w:rsidRPr="007113AF">
              <w:rPr>
                <w:noProof/>
                <w:webHidden/>
              </w:rPr>
              <w:instrText xml:space="preserve"> PAGEREF _Toc305087983 \h </w:instrText>
            </w:r>
            <w:r w:rsidRPr="007113AF">
              <w:rPr>
                <w:noProof/>
                <w:webHidden/>
              </w:rPr>
            </w:r>
            <w:r w:rsidRPr="007113AF">
              <w:rPr>
                <w:noProof/>
                <w:webHidden/>
              </w:rPr>
              <w:fldChar w:fldCharType="separate"/>
            </w:r>
            <w:r w:rsidR="007113AF" w:rsidRPr="007113AF">
              <w:rPr>
                <w:noProof/>
                <w:webHidden/>
              </w:rPr>
              <w:t>68</w:t>
            </w:r>
            <w:r w:rsidRPr="007113AF">
              <w:rPr>
                <w:noProof/>
                <w:webHidden/>
              </w:rPr>
              <w:fldChar w:fldCharType="end"/>
            </w:r>
          </w:hyperlink>
        </w:p>
        <w:p w:rsidR="007113AF" w:rsidRPr="007113AF" w:rsidRDefault="00901311">
          <w:pPr>
            <w:pStyle w:val="TableofFigures"/>
            <w:tabs>
              <w:tab w:val="right" w:leader="dot" w:pos="9350"/>
            </w:tabs>
            <w:rPr>
              <w:rFonts w:eastAsiaTheme="minorEastAsia" w:cstheme="minorBidi"/>
              <w:smallCaps w:val="0"/>
              <w:noProof/>
              <w:color w:val="auto"/>
              <w:sz w:val="22"/>
              <w:szCs w:val="22"/>
            </w:rPr>
          </w:pPr>
          <w:hyperlink w:anchor="_Toc305087984" w:history="1">
            <w:r w:rsidR="007113AF" w:rsidRPr="007113AF">
              <w:rPr>
                <w:rStyle w:val="Hyperlink"/>
                <w:noProof/>
              </w:rPr>
              <w:t>Figure 43: Prognostic Concept Module</w:t>
            </w:r>
            <w:r w:rsidR="007113AF" w:rsidRPr="007113AF">
              <w:rPr>
                <w:noProof/>
                <w:webHidden/>
              </w:rPr>
              <w:tab/>
            </w:r>
            <w:r w:rsidRPr="007113AF">
              <w:rPr>
                <w:noProof/>
                <w:webHidden/>
              </w:rPr>
              <w:fldChar w:fldCharType="begin"/>
            </w:r>
            <w:r w:rsidR="007113AF" w:rsidRPr="007113AF">
              <w:rPr>
                <w:noProof/>
                <w:webHidden/>
              </w:rPr>
              <w:instrText xml:space="preserve"> PAGEREF _Toc305087984 \h </w:instrText>
            </w:r>
            <w:r w:rsidRPr="007113AF">
              <w:rPr>
                <w:noProof/>
                <w:webHidden/>
              </w:rPr>
            </w:r>
            <w:r w:rsidRPr="007113AF">
              <w:rPr>
                <w:noProof/>
                <w:webHidden/>
              </w:rPr>
              <w:fldChar w:fldCharType="separate"/>
            </w:r>
            <w:r w:rsidR="007113AF" w:rsidRPr="007113AF">
              <w:rPr>
                <w:noProof/>
                <w:webHidden/>
              </w:rPr>
              <w:t>73</w:t>
            </w:r>
            <w:r w:rsidRPr="007113AF">
              <w:rPr>
                <w:noProof/>
                <w:webHidden/>
              </w:rPr>
              <w:fldChar w:fldCharType="end"/>
            </w:r>
          </w:hyperlink>
        </w:p>
        <w:p w:rsidR="007765EC" w:rsidRPr="0050655A" w:rsidRDefault="00901311" w:rsidP="007D76DD">
          <w:pPr>
            <w:rPr>
              <w:rFonts w:cstheme="minorHAnsi"/>
            </w:rPr>
          </w:pPr>
          <w:r w:rsidRPr="007113AF">
            <w:rPr>
              <w:rFonts w:ascii="Cambria" w:hAnsi="Cambria" w:cstheme="minorHAnsi"/>
            </w:rPr>
            <w:fldChar w:fldCharType="end"/>
          </w:r>
        </w:p>
      </w:sdtContent>
    </w:sdt>
    <w:p w:rsidR="001B7BF4" w:rsidRDefault="001B7BF4" w:rsidP="007D76DD">
      <w:pPr>
        <w:spacing w:after="200" w:line="276" w:lineRule="auto"/>
        <w:ind w:left="0"/>
        <w:rPr>
          <w:rFonts w:eastAsiaTheme="majorEastAsia" w:cstheme="minorHAnsi"/>
          <w:b/>
          <w:bCs/>
          <w:sz w:val="28"/>
        </w:rPr>
      </w:pPr>
    </w:p>
    <w:p w:rsidR="00B76DE6" w:rsidRPr="00BB33E6" w:rsidRDefault="00B76DE6" w:rsidP="007D76DD">
      <w:pPr>
        <w:pStyle w:val="Heading1"/>
        <w:numPr>
          <w:ilvl w:val="0"/>
          <w:numId w:val="0"/>
        </w:numPr>
        <w:spacing w:before="0" w:after="0"/>
        <w:ind w:left="432"/>
        <w:rPr>
          <w:rFonts w:asciiTheme="minorHAnsi" w:hAnsiTheme="minorHAnsi" w:cstheme="minorHAnsi"/>
        </w:rPr>
        <w:sectPr w:rsidR="00B76DE6" w:rsidRPr="00BB33E6" w:rsidSect="00075BC1">
          <w:footerReference w:type="default" r:id="rId8"/>
          <w:pgSz w:w="12240" w:h="15840" w:code="1"/>
          <w:pgMar w:top="1440" w:right="1440" w:bottom="1440" w:left="1440" w:header="1440" w:footer="1440" w:gutter="0"/>
          <w:pgNumType w:fmt="lowerRoman" w:start="1"/>
          <w:cols w:space="720"/>
          <w:titlePg/>
          <w:docGrid w:linePitch="360"/>
        </w:sectPr>
      </w:pPr>
    </w:p>
    <w:p w:rsidR="00A7022E" w:rsidRDefault="0044665A" w:rsidP="007D76DD">
      <w:pPr>
        <w:spacing w:after="200" w:line="276" w:lineRule="auto"/>
        <w:ind w:left="0"/>
        <w:rPr>
          <w:rFonts w:asciiTheme="majorHAnsi" w:eastAsiaTheme="majorEastAsia" w:hAnsiTheme="majorHAnsi" w:cs="Times New Roman"/>
          <w:b/>
          <w:bCs/>
          <w:caps/>
          <w:sz w:val="26"/>
        </w:rPr>
      </w:pPr>
      <w:bookmarkStart w:id="95" w:name="_Toc283152981"/>
      <w:r>
        <w:rPr>
          <w:rFonts w:asciiTheme="majorHAnsi" w:eastAsiaTheme="majorEastAsia" w:hAnsiTheme="majorHAnsi" w:cs="Times New Roman"/>
          <w:b/>
          <w:bCs/>
          <w:caps/>
          <w:sz w:val="26"/>
        </w:rPr>
        <w:lastRenderedPageBreak/>
        <w:br w:type="page"/>
      </w:r>
    </w:p>
    <w:p w:rsidR="00BE7F70" w:rsidRPr="00F82236" w:rsidRDefault="00DD1B60" w:rsidP="00905C16">
      <w:pPr>
        <w:pStyle w:val="ThesisLevel1"/>
        <w:spacing w:after="240" w:line="240" w:lineRule="auto"/>
        <w:jc w:val="both"/>
      </w:pPr>
      <w:bookmarkStart w:id="96" w:name="_Toc283153232"/>
      <w:bookmarkStart w:id="97" w:name="_Toc292116420"/>
      <w:bookmarkStart w:id="98" w:name="_Toc292116674"/>
      <w:bookmarkStart w:id="99" w:name="_Toc299051952"/>
      <w:bookmarkStart w:id="100" w:name="_Toc299103996"/>
      <w:bookmarkStart w:id="101" w:name="_Toc299117075"/>
      <w:r w:rsidRPr="00F82236">
        <w:lastRenderedPageBreak/>
        <w:t>INTRODUCTION</w:t>
      </w:r>
      <w:bookmarkEnd w:id="95"/>
      <w:bookmarkEnd w:id="96"/>
      <w:bookmarkEnd w:id="97"/>
      <w:bookmarkEnd w:id="98"/>
      <w:bookmarkEnd w:id="99"/>
      <w:bookmarkEnd w:id="100"/>
      <w:bookmarkEnd w:id="101"/>
    </w:p>
    <w:p w:rsidR="005049DD" w:rsidRDefault="00E65384" w:rsidP="007D76DD">
      <w:pPr>
        <w:ind w:left="0" w:firstLine="540"/>
        <w:rPr>
          <w:rFonts w:cstheme="minorHAnsi"/>
        </w:rPr>
      </w:pPr>
      <w:r w:rsidRPr="00BB33E6">
        <w:rPr>
          <w:rFonts w:cstheme="minorHAnsi"/>
        </w:rPr>
        <w:t>Technology continues to grow exponentially</w:t>
      </w:r>
      <w:r w:rsidR="004A0F8E" w:rsidRPr="00BB33E6">
        <w:rPr>
          <w:rFonts w:cstheme="minorHAnsi"/>
        </w:rPr>
        <w:t xml:space="preserve">, allowing for new </w:t>
      </w:r>
      <w:r w:rsidR="0069713D" w:rsidRPr="00BB33E6">
        <w:rPr>
          <w:rFonts w:cstheme="minorHAnsi"/>
        </w:rPr>
        <w:t>advances in every aspect</w:t>
      </w:r>
      <w:r w:rsidR="00F2782D">
        <w:rPr>
          <w:rFonts w:cstheme="minorHAnsi"/>
        </w:rPr>
        <w:t xml:space="preserve"> of</w:t>
      </w:r>
      <w:r w:rsidR="0069713D" w:rsidRPr="00BB33E6">
        <w:rPr>
          <w:rFonts w:cstheme="minorHAnsi"/>
        </w:rPr>
        <w:t xml:space="preserve"> </w:t>
      </w:r>
      <w:r w:rsidR="00D617C1" w:rsidRPr="00BB33E6">
        <w:rPr>
          <w:rFonts w:cstheme="minorHAnsi"/>
        </w:rPr>
        <w:t>human activity</w:t>
      </w:r>
      <w:r w:rsidR="00F167CE" w:rsidRPr="00BB33E6">
        <w:rPr>
          <w:rFonts w:cstheme="minorHAnsi"/>
        </w:rPr>
        <w:t xml:space="preserve">.  With these advances, </w:t>
      </w:r>
      <w:r w:rsidR="00201B04" w:rsidRPr="00BB33E6">
        <w:rPr>
          <w:rFonts w:cstheme="minorHAnsi"/>
        </w:rPr>
        <w:t xml:space="preserve">the complexification of </w:t>
      </w:r>
      <w:r w:rsidR="006E2812" w:rsidRPr="00BB33E6">
        <w:rPr>
          <w:rFonts w:cstheme="minorHAnsi"/>
        </w:rPr>
        <w:t>equipment</w:t>
      </w:r>
      <w:r w:rsidR="00226ABD">
        <w:rPr>
          <w:rFonts w:cstheme="minorHAnsi"/>
        </w:rPr>
        <w:t xml:space="preserve"> and </w:t>
      </w:r>
      <w:r w:rsidR="0033271C">
        <w:rPr>
          <w:rFonts w:cstheme="minorHAnsi"/>
        </w:rPr>
        <w:t>processes</w:t>
      </w:r>
      <w:r w:rsidR="00226ABD">
        <w:rPr>
          <w:rFonts w:cstheme="minorHAnsi"/>
        </w:rPr>
        <w:t xml:space="preserve">, herein referred to as </w:t>
      </w:r>
      <w:r w:rsidR="00201B04" w:rsidRPr="00BB33E6">
        <w:rPr>
          <w:rFonts w:cstheme="minorHAnsi"/>
        </w:rPr>
        <w:t>systems</w:t>
      </w:r>
      <w:r w:rsidR="00226ABD">
        <w:rPr>
          <w:rFonts w:cstheme="minorHAnsi"/>
        </w:rPr>
        <w:t>,</w:t>
      </w:r>
      <w:r w:rsidR="006E2812" w:rsidRPr="00BB33E6">
        <w:rPr>
          <w:rFonts w:cstheme="minorHAnsi"/>
        </w:rPr>
        <w:t xml:space="preserve"> </w:t>
      </w:r>
      <w:r w:rsidR="00545727">
        <w:rPr>
          <w:rFonts w:cstheme="minorHAnsi"/>
        </w:rPr>
        <w:t xml:space="preserve">has given rise to issues of cost efficiency, availability, reliability, and safety.  These issues are obviously important in </w:t>
      </w:r>
      <w:r w:rsidR="00AA3FD9">
        <w:rPr>
          <w:rFonts w:cstheme="minorHAnsi"/>
        </w:rPr>
        <w:t xml:space="preserve">the </w:t>
      </w:r>
      <w:r w:rsidR="00226ABD">
        <w:rPr>
          <w:rFonts w:cstheme="minorHAnsi"/>
        </w:rPr>
        <w:t xml:space="preserve">operations of </w:t>
      </w:r>
      <w:r w:rsidR="00545727">
        <w:rPr>
          <w:rFonts w:cstheme="minorHAnsi"/>
        </w:rPr>
        <w:t>nuclear, chemical</w:t>
      </w:r>
      <w:r w:rsidR="00F2782D">
        <w:rPr>
          <w:rFonts w:cstheme="minorHAnsi"/>
        </w:rPr>
        <w:t>,</w:t>
      </w:r>
      <w:r w:rsidR="00545727">
        <w:rPr>
          <w:rFonts w:cstheme="minorHAnsi"/>
        </w:rPr>
        <w:t xml:space="preserve"> and other industrial </w:t>
      </w:r>
      <w:r w:rsidR="00226ABD">
        <w:rPr>
          <w:rFonts w:cstheme="minorHAnsi"/>
        </w:rPr>
        <w:t>facilities</w:t>
      </w:r>
      <w:r w:rsidR="0033271C">
        <w:rPr>
          <w:rFonts w:cstheme="minorHAnsi"/>
        </w:rPr>
        <w:t xml:space="preserve"> where major failures or </w:t>
      </w:r>
      <w:r w:rsidR="00DE6727">
        <w:rPr>
          <w:rFonts w:cstheme="minorHAnsi"/>
        </w:rPr>
        <w:t>catastrophes</w:t>
      </w:r>
      <w:r w:rsidR="0033271C">
        <w:rPr>
          <w:rFonts w:cstheme="minorHAnsi"/>
        </w:rPr>
        <w:t xml:space="preserve"> often results i</w:t>
      </w:r>
      <w:r w:rsidR="00226ABD">
        <w:rPr>
          <w:rFonts w:cstheme="minorHAnsi"/>
        </w:rPr>
        <w:t>n substantial</w:t>
      </w:r>
      <w:r w:rsidR="0033271C">
        <w:rPr>
          <w:rFonts w:cstheme="minorHAnsi"/>
        </w:rPr>
        <w:t xml:space="preserve"> damage and </w:t>
      </w:r>
      <w:r w:rsidR="00226ABD">
        <w:rPr>
          <w:rFonts w:cstheme="minorHAnsi"/>
        </w:rPr>
        <w:t>lost</w:t>
      </w:r>
      <w:r w:rsidR="0033271C">
        <w:rPr>
          <w:rFonts w:cstheme="minorHAnsi"/>
        </w:rPr>
        <w:t xml:space="preserve">.  </w:t>
      </w:r>
      <w:r w:rsidR="00DE6727">
        <w:rPr>
          <w:rFonts w:cstheme="minorHAnsi"/>
        </w:rPr>
        <w:t>S</w:t>
      </w:r>
      <w:r w:rsidR="00AD19AE">
        <w:rPr>
          <w:rFonts w:cstheme="minorHAnsi"/>
        </w:rPr>
        <w:t xml:space="preserve">imilar importance </w:t>
      </w:r>
      <w:r w:rsidR="00DE6727">
        <w:rPr>
          <w:rFonts w:cstheme="minorHAnsi"/>
        </w:rPr>
        <w:t xml:space="preserve">has been gained </w:t>
      </w:r>
      <w:r w:rsidR="00AD19AE">
        <w:rPr>
          <w:rFonts w:cstheme="minorHAnsi"/>
        </w:rPr>
        <w:t xml:space="preserve">in the operation of high-performance ships, submarines, airplanes, space vehicles, transit systems, communication networks, and other structures where safety, mission criticality, and material value are at stake.  </w:t>
      </w:r>
      <w:r w:rsidR="00AA3FD9">
        <w:rPr>
          <w:rFonts w:cstheme="minorHAnsi"/>
        </w:rPr>
        <w:t xml:space="preserve">There is no question </w:t>
      </w:r>
      <w:r w:rsidR="00DE6727">
        <w:rPr>
          <w:rFonts w:cstheme="minorHAnsi"/>
        </w:rPr>
        <w:t>that a failure in such advance</w:t>
      </w:r>
      <w:r w:rsidR="00226ABD">
        <w:rPr>
          <w:rFonts w:cstheme="minorHAnsi"/>
        </w:rPr>
        <w:t xml:space="preserve"> systems, especially</w:t>
      </w:r>
      <w:r w:rsidR="00AA3FD9">
        <w:rPr>
          <w:rFonts w:cstheme="minorHAnsi"/>
        </w:rPr>
        <w:t xml:space="preserve"> safety-critical systems</w:t>
      </w:r>
      <w:r w:rsidR="00226ABD">
        <w:rPr>
          <w:rFonts w:cstheme="minorHAnsi"/>
        </w:rPr>
        <w:t>,</w:t>
      </w:r>
      <w:r w:rsidR="00AA3FD9">
        <w:rPr>
          <w:rFonts w:cstheme="minorHAnsi"/>
        </w:rPr>
        <w:t xml:space="preserve"> can </w:t>
      </w:r>
      <w:r w:rsidR="00FA2D30">
        <w:rPr>
          <w:rFonts w:cstheme="minorHAnsi"/>
        </w:rPr>
        <w:t>lead to</w:t>
      </w:r>
      <w:r w:rsidR="00AA3FD9">
        <w:rPr>
          <w:rFonts w:cstheme="minorHAnsi"/>
        </w:rPr>
        <w:t xml:space="preserve"> extre</w:t>
      </w:r>
      <w:r w:rsidR="00226ABD">
        <w:rPr>
          <w:rFonts w:cstheme="minorHAnsi"/>
        </w:rPr>
        <w:t xml:space="preserve">mely serious </w:t>
      </w:r>
      <w:r w:rsidR="00FA2D30">
        <w:rPr>
          <w:rFonts w:cstheme="minorHAnsi"/>
        </w:rPr>
        <w:t xml:space="preserve">consequences </w:t>
      </w:r>
      <w:r w:rsidR="00226ABD">
        <w:rPr>
          <w:rFonts w:cstheme="minorHAnsi"/>
        </w:rPr>
        <w:t xml:space="preserve">in terms of human </w:t>
      </w:r>
      <w:r w:rsidR="00AA3FD9">
        <w:rPr>
          <w:rFonts w:cstheme="minorHAnsi"/>
        </w:rPr>
        <w:t>mortality, environ</w:t>
      </w:r>
      <w:r w:rsidR="00F2782D">
        <w:rPr>
          <w:rFonts w:cstheme="minorHAnsi"/>
        </w:rPr>
        <w:t>mental impact, and economic loss</w:t>
      </w:r>
      <w:r w:rsidR="00226ABD">
        <w:rPr>
          <w:rFonts w:cstheme="minorHAnsi"/>
        </w:rPr>
        <w:t xml:space="preserve">.  Therefore, </w:t>
      </w:r>
      <w:r w:rsidR="005A7682">
        <w:rPr>
          <w:rFonts w:cstheme="minorHAnsi"/>
        </w:rPr>
        <w:t xml:space="preserve">ever </w:t>
      </w:r>
      <w:r w:rsidR="00BE62FD">
        <w:rPr>
          <w:rFonts w:cstheme="minorHAnsi"/>
        </w:rPr>
        <w:t xml:space="preserve">more </w:t>
      </w:r>
      <w:r w:rsidR="005A7682">
        <w:rPr>
          <w:rFonts w:cstheme="minorHAnsi"/>
        </w:rPr>
        <w:t>vigilant maintenance activities are</w:t>
      </w:r>
      <w:r w:rsidR="00BE62FD">
        <w:rPr>
          <w:rFonts w:cstheme="minorHAnsi"/>
        </w:rPr>
        <w:t xml:space="preserve"> required in order to assure the </w:t>
      </w:r>
      <w:r w:rsidR="00AA3FD9">
        <w:rPr>
          <w:rFonts w:cstheme="minorHAnsi"/>
        </w:rPr>
        <w:t xml:space="preserve">reliability </w:t>
      </w:r>
      <w:r w:rsidR="00BE62FD">
        <w:rPr>
          <w:rFonts w:cstheme="minorHAnsi"/>
        </w:rPr>
        <w:t xml:space="preserve">and continued operation </w:t>
      </w:r>
      <w:r w:rsidR="00AA3FD9">
        <w:rPr>
          <w:rFonts w:cstheme="minorHAnsi"/>
        </w:rPr>
        <w:t xml:space="preserve">of these crucial systems. </w:t>
      </w:r>
    </w:p>
    <w:p w:rsidR="00BE1B3F" w:rsidRDefault="00545727" w:rsidP="007D76DD">
      <w:pPr>
        <w:ind w:left="0" w:firstLine="540"/>
        <w:rPr>
          <w:rFonts w:cstheme="minorHAnsi"/>
        </w:rPr>
      </w:pPr>
      <w:r>
        <w:rPr>
          <w:rFonts w:cstheme="minorHAnsi"/>
        </w:rPr>
        <w:t>T</w:t>
      </w:r>
      <w:r w:rsidR="00F2310F" w:rsidRPr="00BB33E6">
        <w:rPr>
          <w:rFonts w:cstheme="minorHAnsi"/>
        </w:rPr>
        <w:t xml:space="preserve">he </w:t>
      </w:r>
      <w:r w:rsidR="003512F1" w:rsidRPr="00BB33E6">
        <w:rPr>
          <w:rFonts w:cstheme="minorHAnsi"/>
        </w:rPr>
        <w:t xml:space="preserve">maintenance </w:t>
      </w:r>
      <w:r w:rsidR="003512F1">
        <w:rPr>
          <w:rFonts w:cstheme="minorHAnsi"/>
        </w:rPr>
        <w:t>activities</w:t>
      </w:r>
      <w:r w:rsidR="00736158" w:rsidRPr="00BB33E6">
        <w:rPr>
          <w:rFonts w:cstheme="minorHAnsi"/>
        </w:rPr>
        <w:t xml:space="preserve"> around </w:t>
      </w:r>
      <w:r w:rsidR="00384D1C">
        <w:rPr>
          <w:rFonts w:cstheme="minorHAnsi"/>
        </w:rPr>
        <w:t xml:space="preserve">these </w:t>
      </w:r>
      <w:r w:rsidR="00BE1B3F">
        <w:rPr>
          <w:rFonts w:cstheme="minorHAnsi"/>
        </w:rPr>
        <w:t>advance systems</w:t>
      </w:r>
      <w:r>
        <w:rPr>
          <w:rFonts w:cstheme="minorHAnsi"/>
        </w:rPr>
        <w:t xml:space="preserve"> ha</w:t>
      </w:r>
      <w:r w:rsidR="00736158" w:rsidRPr="00BB33E6">
        <w:rPr>
          <w:rFonts w:cstheme="minorHAnsi"/>
        </w:rPr>
        <w:t xml:space="preserve">ve historically been </w:t>
      </w:r>
      <w:r w:rsidR="00494D94" w:rsidRPr="00BB33E6">
        <w:rPr>
          <w:rFonts w:cstheme="minorHAnsi"/>
        </w:rPr>
        <w:t xml:space="preserve">preventive in </w:t>
      </w:r>
      <w:r w:rsidR="00BE1B3F" w:rsidRPr="00BB33E6">
        <w:rPr>
          <w:rFonts w:cstheme="minorHAnsi"/>
        </w:rPr>
        <w:t>nature</w:t>
      </w:r>
      <w:r w:rsidR="00AC634B">
        <w:rPr>
          <w:rFonts w:cstheme="minorHAnsi"/>
        </w:rPr>
        <w:t>, usually</w:t>
      </w:r>
      <w:r w:rsidR="00494D94" w:rsidRPr="00BB33E6">
        <w:rPr>
          <w:rFonts w:cstheme="minorHAnsi"/>
        </w:rPr>
        <w:t xml:space="preserve"> </w:t>
      </w:r>
      <w:r w:rsidR="00BE1B3F">
        <w:rPr>
          <w:rFonts w:cstheme="minorHAnsi"/>
        </w:rPr>
        <w:t>utilizing a</w:t>
      </w:r>
      <w:r w:rsidR="00494D94" w:rsidRPr="00BB33E6">
        <w:rPr>
          <w:rFonts w:cstheme="minorHAnsi"/>
        </w:rPr>
        <w:t xml:space="preserve"> </w:t>
      </w:r>
      <w:r w:rsidR="00646349" w:rsidRPr="00BB33E6">
        <w:rPr>
          <w:rFonts w:cstheme="minorHAnsi"/>
        </w:rPr>
        <w:t>s</w:t>
      </w:r>
      <w:r w:rsidR="004231C3">
        <w:rPr>
          <w:rFonts w:cstheme="minorHAnsi"/>
        </w:rPr>
        <w:t>cheduled</w:t>
      </w:r>
      <w:r w:rsidR="00A53D51">
        <w:rPr>
          <w:rFonts w:cstheme="minorHAnsi"/>
        </w:rPr>
        <w:t>-</w:t>
      </w:r>
      <w:r w:rsidR="0024797A">
        <w:rPr>
          <w:rFonts w:cstheme="minorHAnsi"/>
        </w:rPr>
        <w:t>based</w:t>
      </w:r>
      <w:r w:rsidR="004231C3">
        <w:rPr>
          <w:rFonts w:cstheme="minorHAnsi"/>
        </w:rPr>
        <w:t xml:space="preserve"> maintenance (S</w:t>
      </w:r>
      <w:r w:rsidR="0024797A">
        <w:rPr>
          <w:rFonts w:cstheme="minorHAnsi"/>
        </w:rPr>
        <w:t>B</w:t>
      </w:r>
      <w:r w:rsidR="004231C3">
        <w:rPr>
          <w:rFonts w:cstheme="minorHAnsi"/>
        </w:rPr>
        <w:t>M)</w:t>
      </w:r>
      <w:r w:rsidR="00BE1B3F">
        <w:rPr>
          <w:rFonts w:cstheme="minorHAnsi"/>
        </w:rPr>
        <w:t xml:space="preserve"> philosophy</w:t>
      </w:r>
      <w:r w:rsidR="00494D94" w:rsidRPr="00BB33E6">
        <w:rPr>
          <w:rFonts w:cstheme="minorHAnsi"/>
        </w:rPr>
        <w:t xml:space="preserve">. </w:t>
      </w:r>
      <w:r>
        <w:rPr>
          <w:rFonts w:cstheme="minorHAnsi"/>
        </w:rPr>
        <w:t xml:space="preserve"> </w:t>
      </w:r>
      <w:r w:rsidR="00657703">
        <w:rPr>
          <w:rFonts w:cstheme="minorHAnsi"/>
        </w:rPr>
        <w:t>The implementation of this</w:t>
      </w:r>
      <w:r w:rsidR="005049DD">
        <w:rPr>
          <w:rFonts w:cstheme="minorHAnsi"/>
        </w:rPr>
        <w:t xml:space="preserve"> philosophy</w:t>
      </w:r>
      <w:r w:rsidR="00657703">
        <w:rPr>
          <w:rFonts w:cstheme="minorHAnsi"/>
        </w:rPr>
        <w:t xml:space="preserve">, however, comes </w:t>
      </w:r>
      <w:r w:rsidR="0024797A">
        <w:rPr>
          <w:rFonts w:cstheme="minorHAnsi"/>
        </w:rPr>
        <w:t xml:space="preserve">at the expense of availability and </w:t>
      </w:r>
      <w:r>
        <w:rPr>
          <w:rFonts w:cstheme="minorHAnsi"/>
        </w:rPr>
        <w:t>cost efficiency</w:t>
      </w:r>
      <w:r w:rsidR="0024797A">
        <w:rPr>
          <w:rFonts w:cstheme="minorHAnsi"/>
        </w:rPr>
        <w:t xml:space="preserve">.  </w:t>
      </w:r>
      <w:r w:rsidR="002471ED" w:rsidRPr="00BB33E6">
        <w:rPr>
          <w:rFonts w:cstheme="minorHAnsi"/>
        </w:rPr>
        <w:t xml:space="preserve">As the </w:t>
      </w:r>
      <w:r w:rsidR="00D121A8" w:rsidRPr="00BB33E6">
        <w:rPr>
          <w:rFonts w:cstheme="minorHAnsi"/>
        </w:rPr>
        <w:t>costs of these practices continue</w:t>
      </w:r>
      <w:r w:rsidR="00D121A8">
        <w:rPr>
          <w:rFonts w:cstheme="minorHAnsi"/>
        </w:rPr>
        <w:t xml:space="preserve"> to increase and the availability of these systems become critical,</w:t>
      </w:r>
      <w:r w:rsidR="002471ED" w:rsidRPr="00BB33E6">
        <w:rPr>
          <w:rFonts w:cstheme="minorHAnsi"/>
        </w:rPr>
        <w:t xml:space="preserve"> many organizations </w:t>
      </w:r>
      <w:r w:rsidR="00905E2F" w:rsidRPr="00BB33E6">
        <w:rPr>
          <w:rFonts w:cstheme="minorHAnsi"/>
        </w:rPr>
        <w:t xml:space="preserve">are </w:t>
      </w:r>
      <w:r w:rsidR="00D121A8">
        <w:rPr>
          <w:rFonts w:cstheme="minorHAnsi"/>
        </w:rPr>
        <w:t>turning to</w:t>
      </w:r>
      <w:r w:rsidR="00905E2F" w:rsidRPr="00BB33E6">
        <w:rPr>
          <w:rFonts w:cstheme="minorHAnsi"/>
        </w:rPr>
        <w:t xml:space="preserve"> </w:t>
      </w:r>
      <w:r w:rsidR="00646349" w:rsidRPr="00BB33E6">
        <w:rPr>
          <w:rFonts w:cstheme="minorHAnsi"/>
        </w:rPr>
        <w:t>c</w:t>
      </w:r>
      <w:r w:rsidR="00A53D51">
        <w:rPr>
          <w:rFonts w:cstheme="minorHAnsi"/>
        </w:rPr>
        <w:t>ondition-</w:t>
      </w:r>
      <w:r w:rsidR="00646349" w:rsidRPr="00BB33E6">
        <w:rPr>
          <w:rFonts w:cstheme="minorHAnsi"/>
        </w:rPr>
        <w:t>b</w:t>
      </w:r>
      <w:r w:rsidR="00384D1C">
        <w:rPr>
          <w:rFonts w:cstheme="minorHAnsi"/>
        </w:rPr>
        <w:t xml:space="preserve">ased </w:t>
      </w:r>
      <w:r w:rsidR="00586E17" w:rsidRPr="00BB33E6">
        <w:rPr>
          <w:rFonts w:cstheme="minorHAnsi"/>
        </w:rPr>
        <w:t>m</w:t>
      </w:r>
      <w:r w:rsidR="00905E2F" w:rsidRPr="00BB33E6">
        <w:rPr>
          <w:rFonts w:cstheme="minorHAnsi"/>
        </w:rPr>
        <w:t xml:space="preserve">aintenance (CBM) </w:t>
      </w:r>
      <w:r w:rsidR="001F1903" w:rsidRPr="00BB33E6">
        <w:rPr>
          <w:rFonts w:cstheme="minorHAnsi"/>
        </w:rPr>
        <w:t>philosophies</w:t>
      </w:r>
      <w:r w:rsidR="00586E17" w:rsidRPr="00BB33E6">
        <w:rPr>
          <w:rFonts w:cstheme="minorHAnsi"/>
        </w:rPr>
        <w:t xml:space="preserve"> </w:t>
      </w:r>
      <w:r w:rsidR="00905E2F" w:rsidRPr="00BB33E6">
        <w:rPr>
          <w:rFonts w:cstheme="minorHAnsi"/>
        </w:rPr>
        <w:t>has a</w:t>
      </w:r>
      <w:r w:rsidR="00384D1C">
        <w:rPr>
          <w:rFonts w:cstheme="minorHAnsi"/>
        </w:rPr>
        <w:t xml:space="preserve">n </w:t>
      </w:r>
      <w:r w:rsidR="00905E2F" w:rsidRPr="00BB33E6">
        <w:rPr>
          <w:rFonts w:cstheme="minorHAnsi"/>
        </w:rPr>
        <w:t>effective alternative.</w:t>
      </w:r>
      <w:r w:rsidR="00E10C98" w:rsidRPr="00BB33E6">
        <w:rPr>
          <w:rFonts w:cstheme="minorHAnsi"/>
        </w:rPr>
        <w:t xml:space="preserve">  </w:t>
      </w:r>
      <w:r w:rsidR="00D121A8">
        <w:rPr>
          <w:rFonts w:cstheme="minorHAnsi"/>
        </w:rPr>
        <w:t>These philosophies</w:t>
      </w:r>
      <w:r w:rsidR="00311869">
        <w:rPr>
          <w:rFonts w:cstheme="minorHAnsi"/>
        </w:rPr>
        <w:t xml:space="preserve"> a</w:t>
      </w:r>
      <w:r w:rsidR="00EA7EF8">
        <w:rPr>
          <w:rFonts w:cstheme="minorHAnsi"/>
        </w:rPr>
        <w:t>d</w:t>
      </w:r>
      <w:r w:rsidR="00E03067">
        <w:rPr>
          <w:rFonts w:cstheme="minorHAnsi"/>
        </w:rPr>
        <w:t>vocate the use of both real-</w:t>
      </w:r>
      <w:r w:rsidR="00EA7EF8">
        <w:rPr>
          <w:rFonts w:cstheme="minorHAnsi"/>
        </w:rPr>
        <w:t>time and historical data</w:t>
      </w:r>
      <w:r w:rsidR="00311869">
        <w:rPr>
          <w:rFonts w:cstheme="minorHAnsi"/>
        </w:rPr>
        <w:t xml:space="preserve"> </w:t>
      </w:r>
      <w:r w:rsidR="00EA7EF8">
        <w:rPr>
          <w:rFonts w:cstheme="minorHAnsi"/>
        </w:rPr>
        <w:t xml:space="preserve">to </w:t>
      </w:r>
      <w:r w:rsidR="00B32212">
        <w:rPr>
          <w:rFonts w:cstheme="minorHAnsi"/>
        </w:rPr>
        <w:t>determine</w:t>
      </w:r>
      <w:r w:rsidR="00EA7EF8">
        <w:rPr>
          <w:rFonts w:cstheme="minorHAnsi"/>
        </w:rPr>
        <w:t xml:space="preserve"> the necessity </w:t>
      </w:r>
      <w:r w:rsidR="00B32212">
        <w:rPr>
          <w:rFonts w:cstheme="minorHAnsi"/>
        </w:rPr>
        <w:t xml:space="preserve">of action allowing for the prioritization </w:t>
      </w:r>
      <w:r w:rsidR="00F2782D">
        <w:rPr>
          <w:rFonts w:cstheme="minorHAnsi"/>
        </w:rPr>
        <w:t xml:space="preserve">of </w:t>
      </w:r>
      <w:r w:rsidR="00B32212">
        <w:rPr>
          <w:rFonts w:cstheme="minorHAnsi"/>
        </w:rPr>
        <w:t xml:space="preserve">maintenance resources and </w:t>
      </w:r>
      <w:r w:rsidR="00F2782D">
        <w:rPr>
          <w:rFonts w:cstheme="minorHAnsi"/>
        </w:rPr>
        <w:t xml:space="preserve">the </w:t>
      </w:r>
      <w:r w:rsidR="00B32212">
        <w:rPr>
          <w:rFonts w:cstheme="minorHAnsi"/>
        </w:rPr>
        <w:t>optimization of</w:t>
      </w:r>
      <w:r w:rsidR="00311869">
        <w:rPr>
          <w:rFonts w:cstheme="minorHAnsi"/>
        </w:rPr>
        <w:t xml:space="preserve"> </w:t>
      </w:r>
      <w:r w:rsidR="00B32212">
        <w:rPr>
          <w:rFonts w:cstheme="minorHAnsi"/>
        </w:rPr>
        <w:t xml:space="preserve">system </w:t>
      </w:r>
      <w:r w:rsidR="00F2782D">
        <w:rPr>
          <w:rFonts w:cstheme="minorHAnsi"/>
        </w:rPr>
        <w:t>uptime</w:t>
      </w:r>
      <w:r w:rsidR="00B32212">
        <w:rPr>
          <w:rFonts w:cstheme="minorHAnsi"/>
        </w:rPr>
        <w:t>.</w:t>
      </w:r>
    </w:p>
    <w:p w:rsidR="00CB5405" w:rsidRPr="00BB33E6" w:rsidRDefault="00715E34" w:rsidP="007D76DD">
      <w:pPr>
        <w:ind w:left="0" w:firstLine="540"/>
        <w:rPr>
          <w:rFonts w:cstheme="minorHAnsi"/>
        </w:rPr>
      </w:pPr>
      <w:r>
        <w:rPr>
          <w:rFonts w:cstheme="minorHAnsi"/>
        </w:rPr>
        <w:t xml:space="preserve">As an example, </w:t>
      </w:r>
      <w:r w:rsidR="00E10C98" w:rsidRPr="00BB33E6">
        <w:rPr>
          <w:rFonts w:cstheme="minorHAnsi"/>
        </w:rPr>
        <w:t>nuclear power utilities have been exploring</w:t>
      </w:r>
      <w:r w:rsidR="00E03067">
        <w:rPr>
          <w:rFonts w:cstheme="minorHAnsi"/>
        </w:rPr>
        <w:t xml:space="preserve"> monitoring </w:t>
      </w:r>
      <w:r w:rsidR="00E10C98" w:rsidRPr="00BB33E6">
        <w:rPr>
          <w:rFonts w:cstheme="minorHAnsi"/>
        </w:rPr>
        <w:t xml:space="preserve">technologies </w:t>
      </w:r>
      <w:r w:rsidR="00E03067">
        <w:rPr>
          <w:rFonts w:cstheme="minorHAnsi"/>
        </w:rPr>
        <w:t>for the purposes of determining equipment condition, specifically</w:t>
      </w:r>
      <w:r w:rsidR="00A50975">
        <w:rPr>
          <w:rFonts w:cstheme="minorHAnsi"/>
        </w:rPr>
        <w:t xml:space="preserve"> </w:t>
      </w:r>
      <w:r w:rsidR="00E03067">
        <w:rPr>
          <w:rFonts w:cstheme="minorHAnsi"/>
        </w:rPr>
        <w:t>sensor</w:t>
      </w:r>
      <w:r w:rsidR="00A50975">
        <w:rPr>
          <w:rFonts w:cstheme="minorHAnsi"/>
        </w:rPr>
        <w:t xml:space="preserve"> operation</w:t>
      </w:r>
      <w:r w:rsidR="00E03067">
        <w:rPr>
          <w:rFonts w:cstheme="minorHAnsi"/>
        </w:rPr>
        <w:t xml:space="preserve">. </w:t>
      </w:r>
      <w:r w:rsidR="001D5819">
        <w:rPr>
          <w:rFonts w:cstheme="minorHAnsi"/>
        </w:rPr>
        <w:t xml:space="preserve"> </w:t>
      </w:r>
      <w:r w:rsidR="008515D0" w:rsidRPr="00BB33E6">
        <w:rPr>
          <w:rFonts w:cstheme="minorHAnsi"/>
        </w:rPr>
        <w:t xml:space="preserve">Under original licensing </w:t>
      </w:r>
      <w:r w:rsidR="007C6045" w:rsidRPr="00BB33E6">
        <w:rPr>
          <w:rFonts w:cstheme="minorHAnsi"/>
        </w:rPr>
        <w:t xml:space="preserve">requirements, nuclear power plants </w:t>
      </w:r>
      <w:r w:rsidR="00AC634B">
        <w:rPr>
          <w:rFonts w:cstheme="minorHAnsi"/>
        </w:rPr>
        <w:t>are</w:t>
      </w:r>
      <w:r w:rsidR="007C6045" w:rsidRPr="00BB33E6">
        <w:rPr>
          <w:rFonts w:cstheme="minorHAnsi"/>
        </w:rPr>
        <w:t xml:space="preserve"> required to recalibrate all</w:t>
      </w:r>
      <w:r w:rsidR="00F2782D">
        <w:rPr>
          <w:rFonts w:cstheme="minorHAnsi"/>
        </w:rPr>
        <w:t xml:space="preserve"> safety critical</w:t>
      </w:r>
      <w:r w:rsidR="007C6045" w:rsidRPr="00BB33E6">
        <w:rPr>
          <w:rFonts w:cstheme="minorHAnsi"/>
        </w:rPr>
        <w:t xml:space="preserve"> instruments at each refueling outage</w:t>
      </w:r>
      <w:r w:rsidR="00553FD4" w:rsidRPr="00BB33E6">
        <w:rPr>
          <w:rFonts w:cstheme="minorHAnsi"/>
        </w:rPr>
        <w:t>.</w:t>
      </w:r>
      <w:r w:rsidR="00C819CF" w:rsidRPr="00BB33E6">
        <w:rPr>
          <w:rFonts w:cstheme="minorHAnsi"/>
        </w:rPr>
        <w:t xml:space="preserve">   </w:t>
      </w:r>
      <w:r w:rsidR="006A56E8">
        <w:rPr>
          <w:rFonts w:cstheme="minorHAnsi"/>
        </w:rPr>
        <w:t>This calibration requirement gives rise to</w:t>
      </w:r>
      <w:r w:rsidR="004D395E">
        <w:rPr>
          <w:rFonts w:cstheme="minorHAnsi"/>
        </w:rPr>
        <w:t xml:space="preserve"> a couple of </w:t>
      </w:r>
      <w:r w:rsidR="006A56E8">
        <w:rPr>
          <w:rFonts w:cstheme="minorHAnsi"/>
        </w:rPr>
        <w:t>concerns</w:t>
      </w:r>
      <w:r w:rsidR="00E464FE">
        <w:rPr>
          <w:rFonts w:cstheme="minorHAnsi"/>
        </w:rPr>
        <w:t xml:space="preserve"> that are typical of the SBM philosophy. </w:t>
      </w:r>
      <w:r w:rsidR="004D395E">
        <w:rPr>
          <w:rFonts w:cstheme="minorHAnsi"/>
        </w:rPr>
        <w:t xml:space="preserve"> The first of these concerns is </w:t>
      </w:r>
      <w:r w:rsidR="00BC5CE6">
        <w:rPr>
          <w:rFonts w:cstheme="minorHAnsi"/>
        </w:rPr>
        <w:t xml:space="preserve">that </w:t>
      </w:r>
      <w:r w:rsidR="004D395E">
        <w:rPr>
          <w:rFonts w:cstheme="minorHAnsi"/>
        </w:rPr>
        <w:t>faulty</w:t>
      </w:r>
      <w:r w:rsidR="00BC5CE6">
        <w:rPr>
          <w:rFonts w:cstheme="minorHAnsi"/>
        </w:rPr>
        <w:t xml:space="preserve"> equipment (sensors in this case) goes undetected between scheduled maintenance</w:t>
      </w:r>
      <w:r w:rsidR="00665BF9">
        <w:rPr>
          <w:rFonts w:cstheme="minorHAnsi"/>
        </w:rPr>
        <w:t xml:space="preserve"> raising issues of reliability</w:t>
      </w:r>
      <w:r w:rsidR="00BC5CE6">
        <w:rPr>
          <w:rFonts w:cstheme="minorHAnsi"/>
        </w:rPr>
        <w:t xml:space="preserve">. </w:t>
      </w:r>
      <w:r w:rsidR="00665BF9">
        <w:rPr>
          <w:rFonts w:cstheme="minorHAnsi"/>
        </w:rPr>
        <w:t xml:space="preserve">The second concern deals with the </w:t>
      </w:r>
      <w:r w:rsidR="007A4B6D" w:rsidRPr="00731FE0">
        <w:rPr>
          <w:rFonts w:cstheme="minorHAnsi"/>
        </w:rPr>
        <w:t>ineluctable</w:t>
      </w:r>
      <w:r w:rsidR="007A4B6D">
        <w:rPr>
          <w:rFonts w:cstheme="minorHAnsi"/>
        </w:rPr>
        <w:t xml:space="preserve"> fact that </w:t>
      </w:r>
      <w:r w:rsidR="004060ED">
        <w:rPr>
          <w:rFonts w:cstheme="minorHAnsi"/>
        </w:rPr>
        <w:t>every sensor is not in need of maintenance</w:t>
      </w:r>
      <w:r w:rsidR="00DF4C6D">
        <w:rPr>
          <w:rFonts w:cstheme="minorHAnsi"/>
        </w:rPr>
        <w:t>, and therefore</w:t>
      </w:r>
      <w:r w:rsidR="004060ED">
        <w:rPr>
          <w:rFonts w:cstheme="minorHAnsi"/>
        </w:rPr>
        <w:t xml:space="preserve"> unnecessary costs are incurred by the operator. </w:t>
      </w:r>
      <w:r w:rsidR="00A50975">
        <w:rPr>
          <w:rFonts w:cstheme="minorHAnsi"/>
        </w:rPr>
        <w:t xml:space="preserve">However, monitoring real-time or </w:t>
      </w:r>
      <w:r w:rsidR="00DF4C6D">
        <w:rPr>
          <w:rFonts w:cstheme="minorHAnsi"/>
        </w:rPr>
        <w:t>near real-time data</w:t>
      </w:r>
      <w:r w:rsidR="00F85067">
        <w:rPr>
          <w:rFonts w:cstheme="minorHAnsi"/>
        </w:rPr>
        <w:t xml:space="preserve"> allow</w:t>
      </w:r>
      <w:r w:rsidR="00DF4C6D">
        <w:rPr>
          <w:rFonts w:cstheme="minorHAnsi"/>
        </w:rPr>
        <w:t>s</w:t>
      </w:r>
      <w:r w:rsidR="00F85067">
        <w:rPr>
          <w:rFonts w:cstheme="minorHAnsi"/>
        </w:rPr>
        <w:t xml:space="preserve"> for the detection</w:t>
      </w:r>
      <w:r w:rsidR="00A50975">
        <w:rPr>
          <w:rFonts w:cstheme="minorHAnsi"/>
        </w:rPr>
        <w:t xml:space="preserve"> of </w:t>
      </w:r>
      <w:r w:rsidR="00F85067">
        <w:rPr>
          <w:rFonts w:cstheme="minorHAnsi"/>
        </w:rPr>
        <w:t xml:space="preserve">faulty </w:t>
      </w:r>
      <w:r w:rsidR="004060ED">
        <w:rPr>
          <w:rFonts w:cstheme="minorHAnsi"/>
        </w:rPr>
        <w:t>equipment</w:t>
      </w:r>
      <w:r w:rsidR="00F85067">
        <w:rPr>
          <w:rFonts w:cstheme="minorHAnsi"/>
        </w:rPr>
        <w:t xml:space="preserve">.  </w:t>
      </w:r>
      <w:r w:rsidR="00741EED" w:rsidRPr="00BB33E6">
        <w:rPr>
          <w:rFonts w:cstheme="minorHAnsi"/>
        </w:rPr>
        <w:t xml:space="preserve">Not only does </w:t>
      </w:r>
      <w:r w:rsidR="00F85067">
        <w:rPr>
          <w:rFonts w:cstheme="minorHAnsi"/>
        </w:rPr>
        <w:t>this</w:t>
      </w:r>
      <w:r w:rsidR="00741EED" w:rsidRPr="00BB33E6">
        <w:rPr>
          <w:rFonts w:cstheme="minorHAnsi"/>
        </w:rPr>
        <w:t xml:space="preserve"> potentially improve plant safety and reliability with early detection of faulty </w:t>
      </w:r>
      <w:r w:rsidR="00DF4C6D">
        <w:rPr>
          <w:rFonts w:cstheme="minorHAnsi"/>
        </w:rPr>
        <w:t>equipment</w:t>
      </w:r>
      <w:r w:rsidR="00F85067">
        <w:rPr>
          <w:rFonts w:cstheme="minorHAnsi"/>
        </w:rPr>
        <w:t xml:space="preserve"> before the scheduled outages</w:t>
      </w:r>
      <w:r w:rsidR="00741EED" w:rsidRPr="00BB33E6">
        <w:rPr>
          <w:rFonts w:cstheme="minorHAnsi"/>
        </w:rPr>
        <w:t xml:space="preserve">, it also </w:t>
      </w:r>
      <w:r w:rsidR="003C462E" w:rsidRPr="00BB33E6">
        <w:rPr>
          <w:rFonts w:cstheme="minorHAnsi"/>
        </w:rPr>
        <w:t xml:space="preserve">has brings about direct and </w:t>
      </w:r>
      <w:r w:rsidR="003C462E" w:rsidRPr="00BB33E6">
        <w:rPr>
          <w:rFonts w:cstheme="minorHAnsi"/>
        </w:rPr>
        <w:lastRenderedPageBreak/>
        <w:t xml:space="preserve">indirect cost savings by reducing the </w:t>
      </w:r>
      <w:r w:rsidR="00DF4C6D">
        <w:rPr>
          <w:rFonts w:cstheme="minorHAnsi"/>
        </w:rPr>
        <w:t xml:space="preserve">amount of </w:t>
      </w:r>
      <w:r w:rsidR="003C462E" w:rsidRPr="00BB33E6">
        <w:rPr>
          <w:rFonts w:cstheme="minorHAnsi"/>
        </w:rPr>
        <w:t xml:space="preserve">unneeded </w:t>
      </w:r>
      <w:r w:rsidR="00DF4C6D">
        <w:rPr>
          <w:rFonts w:cstheme="minorHAnsi"/>
        </w:rPr>
        <w:t>maintenance</w:t>
      </w:r>
      <w:r w:rsidR="003C462E" w:rsidRPr="00BB33E6">
        <w:rPr>
          <w:rFonts w:cstheme="minorHAnsi"/>
        </w:rPr>
        <w:t xml:space="preserve"> a</w:t>
      </w:r>
      <w:r w:rsidR="00F85067">
        <w:rPr>
          <w:rFonts w:cstheme="minorHAnsi"/>
        </w:rPr>
        <w:t>nd the</w:t>
      </w:r>
      <w:r w:rsidR="00DF4C6D">
        <w:rPr>
          <w:rFonts w:cstheme="minorHAnsi"/>
        </w:rPr>
        <w:t xml:space="preserve"> overall</w:t>
      </w:r>
      <w:r w:rsidR="00F85067">
        <w:rPr>
          <w:rFonts w:cstheme="minorHAnsi"/>
        </w:rPr>
        <w:t xml:space="preserve"> length </w:t>
      </w:r>
      <w:r w:rsidR="00DF4C6D">
        <w:rPr>
          <w:rFonts w:cstheme="minorHAnsi"/>
        </w:rPr>
        <w:t>of an</w:t>
      </w:r>
      <w:r w:rsidR="00F85067">
        <w:rPr>
          <w:rFonts w:cstheme="minorHAnsi"/>
        </w:rPr>
        <w:t xml:space="preserve"> outage </w:t>
      </w:r>
      <w:r w:rsidR="00901311" w:rsidRPr="00BB33E6">
        <w:rPr>
          <w:rFonts w:cstheme="minorHAnsi"/>
        </w:rPr>
        <w:fldChar w:fldCharType="begin"/>
      </w:r>
      <w:r w:rsidR="00D103B8">
        <w:rPr>
          <w:rFonts w:cstheme="minorHAnsi"/>
        </w:rPr>
        <w:instrText xml:space="preserve"> ADDIN EN.CITE &lt;EndNote&gt;&lt;Cite&gt;&lt;Author&gt;Hines&lt;/Author&gt;&lt;Year&gt;2007&lt;/Year&gt;&lt;RecNum&gt;19&lt;/RecNum&gt;&lt;DisplayText&gt;[1]&lt;/DisplayText&gt;&lt;record&gt;&lt;rec-number&gt;19&lt;/rec-number&gt;&lt;foreign-keys&gt;&lt;key app="EN" db-id="rf2wwpp575vrvleezf4pt5a05atd0t0rpere"&gt;19&lt;/key&gt;&lt;/foreign-keys&gt;&lt;ref-type name="Government Document"&gt;46&lt;/ref-type&gt;&lt;contributors&gt;&lt;authors&gt;&lt;author&gt;Hines, J. W., &lt;/author&gt;&lt;author&gt;Garvey, D., &lt;/author&gt;&lt;author&gt;Seibert, R. &lt;/author&gt;&lt;author&gt;Usynin, A.&lt;/author&gt;&lt;/authors&gt;&lt;/contributors&gt;&lt;titles&gt;&lt;title&gt;Technical Review of On-Line Monitoring Techniques for Performance Assessment, Volumn 2: Theroretical Issues&lt;/title&gt;&lt;tertiary-title&gt;Technical Review of On-Line Monitoring Techniques for Performance Assessment&lt;/tertiary-title&gt;&lt;/titles&gt;&lt;volume&gt;2&lt;/volume&gt;&lt;dates&gt;&lt;year&gt;2007&lt;/year&gt;&lt;/dates&gt;&lt;pub-location&gt;Washington, D.C.&lt;/pub-location&gt;&lt;isbn&gt;NUREG/CR-6895&lt;/isbn&gt;&lt;urls&gt;&lt;/urls&gt;&lt;custom1&gt;U. S. Nuclear Regulatory Commission&lt;/custom1&gt;&lt;/record&gt;&lt;/Cite&gt;&lt;/EndNote&gt;</w:instrText>
      </w:r>
      <w:r w:rsidR="00901311" w:rsidRPr="00BB33E6">
        <w:rPr>
          <w:rFonts w:cstheme="minorHAnsi"/>
        </w:rPr>
        <w:fldChar w:fldCharType="separate"/>
      </w:r>
      <w:r w:rsidR="00D103B8">
        <w:rPr>
          <w:rFonts w:cstheme="minorHAnsi"/>
          <w:noProof/>
        </w:rPr>
        <w:t>[</w:t>
      </w:r>
      <w:hyperlink w:anchor="_ENREF_1" w:tooltip="Hines, 2007 #1" w:history="1">
        <w:r w:rsidR="00AE0FE9">
          <w:rPr>
            <w:rFonts w:cstheme="minorHAnsi"/>
            <w:noProof/>
          </w:rPr>
          <w:t>1</w:t>
        </w:r>
      </w:hyperlink>
      <w:r w:rsidR="00D103B8">
        <w:rPr>
          <w:rFonts w:cstheme="minorHAnsi"/>
          <w:noProof/>
        </w:rPr>
        <w:t>]</w:t>
      </w:r>
      <w:r w:rsidR="00901311" w:rsidRPr="00BB33E6">
        <w:rPr>
          <w:rFonts w:cstheme="minorHAnsi"/>
        </w:rPr>
        <w:fldChar w:fldCharType="end"/>
      </w:r>
      <w:r w:rsidR="003C462E" w:rsidRPr="00BB33E6">
        <w:rPr>
          <w:rFonts w:cstheme="minorHAnsi"/>
        </w:rPr>
        <w:t>.</w:t>
      </w:r>
    </w:p>
    <w:p w:rsidR="00C91997" w:rsidRDefault="000A1D02" w:rsidP="007D76DD">
      <w:pPr>
        <w:ind w:left="0" w:firstLine="540"/>
        <w:rPr>
          <w:rFonts w:cstheme="minorHAnsi"/>
        </w:rPr>
      </w:pPr>
      <w:r>
        <w:rPr>
          <w:rFonts w:cstheme="minorHAnsi"/>
        </w:rPr>
        <w:t xml:space="preserve">With advantages of improved </w:t>
      </w:r>
      <w:r w:rsidR="00813F73">
        <w:rPr>
          <w:rFonts w:cstheme="minorHAnsi"/>
        </w:rPr>
        <w:t>system operation and safety</w:t>
      </w:r>
      <w:r>
        <w:rPr>
          <w:rFonts w:cstheme="minorHAnsi"/>
        </w:rPr>
        <w:t xml:space="preserve"> while </w:t>
      </w:r>
      <w:r w:rsidR="00813F73">
        <w:rPr>
          <w:rFonts w:cstheme="minorHAnsi"/>
        </w:rPr>
        <w:t xml:space="preserve">reducing </w:t>
      </w:r>
      <w:r w:rsidR="00AA2036">
        <w:rPr>
          <w:rFonts w:cstheme="minorHAnsi"/>
        </w:rPr>
        <w:t xml:space="preserve">overall operation </w:t>
      </w:r>
      <w:r w:rsidR="00813F73">
        <w:rPr>
          <w:rFonts w:cstheme="minorHAnsi"/>
        </w:rPr>
        <w:t>cost</w:t>
      </w:r>
      <w:r w:rsidR="00AA2036">
        <w:rPr>
          <w:rFonts w:cstheme="minorHAnsi"/>
        </w:rPr>
        <w:t xml:space="preserve">, </w:t>
      </w:r>
      <w:r w:rsidR="00813F73">
        <w:rPr>
          <w:rFonts w:cstheme="minorHAnsi"/>
        </w:rPr>
        <w:t>the concept</w:t>
      </w:r>
      <w:r w:rsidR="003A121F">
        <w:rPr>
          <w:rFonts w:cstheme="minorHAnsi"/>
        </w:rPr>
        <w:t xml:space="preserve"> of CBM is </w:t>
      </w:r>
      <w:r>
        <w:rPr>
          <w:rFonts w:cstheme="minorHAnsi"/>
        </w:rPr>
        <w:t>gaining</w:t>
      </w:r>
      <w:r w:rsidR="00AA2036">
        <w:rPr>
          <w:rFonts w:cstheme="minorHAnsi"/>
        </w:rPr>
        <w:t xml:space="preserve"> </w:t>
      </w:r>
      <w:r>
        <w:rPr>
          <w:rFonts w:cstheme="minorHAnsi"/>
        </w:rPr>
        <w:t>wider acceptance</w:t>
      </w:r>
      <w:r w:rsidR="00CD1537">
        <w:rPr>
          <w:rFonts w:cstheme="minorHAnsi"/>
        </w:rPr>
        <w:t xml:space="preserve"> </w:t>
      </w:r>
      <w:r w:rsidR="00AA2036">
        <w:rPr>
          <w:rFonts w:cstheme="minorHAnsi"/>
        </w:rPr>
        <w:t xml:space="preserve">spurring </w:t>
      </w:r>
      <w:r w:rsidR="00CD1537">
        <w:rPr>
          <w:rFonts w:cstheme="minorHAnsi"/>
        </w:rPr>
        <w:t>increase research in</w:t>
      </w:r>
      <w:r w:rsidR="00AA2036">
        <w:rPr>
          <w:rFonts w:cstheme="minorHAnsi"/>
        </w:rPr>
        <w:t xml:space="preserve"> </w:t>
      </w:r>
      <w:r w:rsidR="00AC634B">
        <w:rPr>
          <w:rFonts w:cstheme="minorHAnsi"/>
        </w:rPr>
        <w:t>its</w:t>
      </w:r>
      <w:r w:rsidR="00AA2036">
        <w:rPr>
          <w:rFonts w:cstheme="minorHAnsi"/>
        </w:rPr>
        <w:t xml:space="preserve"> implementation</w:t>
      </w:r>
      <w:r w:rsidR="00AC634B">
        <w:rPr>
          <w:rFonts w:cstheme="minorHAnsi"/>
        </w:rPr>
        <w:t>.  The increased interest in CBM research has also led to the</w:t>
      </w:r>
      <w:r w:rsidR="00CD1537">
        <w:rPr>
          <w:rFonts w:cstheme="minorHAnsi"/>
        </w:rPr>
        <w:t xml:space="preserve"> development </w:t>
      </w:r>
      <w:r w:rsidR="000371B4">
        <w:rPr>
          <w:rFonts w:cstheme="minorHAnsi"/>
        </w:rPr>
        <w:t>of intelligent</w:t>
      </w:r>
      <w:r w:rsidR="00CD1537">
        <w:rPr>
          <w:rFonts w:cstheme="minorHAnsi"/>
        </w:rPr>
        <w:t xml:space="preserve"> condition-based maintenance</w:t>
      </w:r>
      <w:r w:rsidR="000371B4">
        <w:rPr>
          <w:rFonts w:cstheme="minorHAnsi"/>
        </w:rPr>
        <w:t xml:space="preserve"> systems</w:t>
      </w:r>
      <w:r w:rsidR="00CD1537">
        <w:rPr>
          <w:rFonts w:cstheme="minorHAnsi"/>
        </w:rPr>
        <w:t xml:space="preserve"> (CBM</w:t>
      </w:r>
      <w:r w:rsidR="00AA2036" w:rsidRPr="00AA2036">
        <w:rPr>
          <w:rFonts w:cstheme="minorHAnsi"/>
          <w:i/>
        </w:rPr>
        <w:t>plus</w:t>
      </w:r>
      <w:r w:rsidR="00CD1537">
        <w:rPr>
          <w:rFonts w:cstheme="minorHAnsi"/>
        </w:rPr>
        <w:t xml:space="preserve">).  </w:t>
      </w:r>
      <w:r w:rsidR="00E82B6F">
        <w:rPr>
          <w:rFonts w:cstheme="minorHAnsi"/>
        </w:rPr>
        <w:t xml:space="preserve"> </w:t>
      </w:r>
      <w:r w:rsidR="000371B4">
        <w:rPr>
          <w:rFonts w:cstheme="minorHAnsi"/>
        </w:rPr>
        <w:t>The</w:t>
      </w:r>
      <w:r w:rsidR="00AA2036">
        <w:rPr>
          <w:rFonts w:cstheme="minorHAnsi"/>
        </w:rPr>
        <w:t xml:space="preserve"> CBM</w:t>
      </w:r>
      <w:r w:rsidR="00AA2036">
        <w:rPr>
          <w:rFonts w:cstheme="minorHAnsi"/>
          <w:i/>
        </w:rPr>
        <w:t>plus</w:t>
      </w:r>
      <w:r w:rsidR="00E82B6F">
        <w:rPr>
          <w:rFonts w:cstheme="minorHAnsi"/>
        </w:rPr>
        <w:t xml:space="preserve"> </w:t>
      </w:r>
      <w:r w:rsidR="000371B4">
        <w:rPr>
          <w:rFonts w:cstheme="minorHAnsi"/>
        </w:rPr>
        <w:t>concept approaches turnkey maintenance</w:t>
      </w:r>
      <w:r w:rsidR="00E82B6F">
        <w:rPr>
          <w:rFonts w:cstheme="minorHAnsi"/>
        </w:rPr>
        <w:t xml:space="preserve"> beginning with the detection and diagnoses of system fault, the determination of system reliability, the </w:t>
      </w:r>
      <w:r w:rsidR="003A2F32">
        <w:rPr>
          <w:rFonts w:cstheme="minorHAnsi"/>
        </w:rPr>
        <w:t>requisition</w:t>
      </w:r>
      <w:r w:rsidR="005267A1">
        <w:rPr>
          <w:rFonts w:cstheme="minorHAnsi"/>
        </w:rPr>
        <w:t xml:space="preserve"> of required components, and the</w:t>
      </w:r>
      <w:r w:rsidR="00E82B6F">
        <w:rPr>
          <w:rFonts w:cstheme="minorHAnsi"/>
        </w:rPr>
        <w:t xml:space="preserve"> sch</w:t>
      </w:r>
      <w:r w:rsidR="005267A1">
        <w:rPr>
          <w:rFonts w:cstheme="minorHAnsi"/>
        </w:rPr>
        <w:t xml:space="preserve">eduling of craft personnel.  </w:t>
      </w:r>
      <w:r w:rsidR="00E64BE4">
        <w:rPr>
          <w:rFonts w:cstheme="minorHAnsi"/>
        </w:rPr>
        <w:t xml:space="preserve">The detection and diagnostic functionality of such systems is usually, at least conceptually, accomplished </w:t>
      </w:r>
      <w:r w:rsidR="00001C49">
        <w:rPr>
          <w:rFonts w:cstheme="minorHAnsi"/>
        </w:rPr>
        <w:t>by an integrated diagnostics system</w:t>
      </w:r>
      <w:r w:rsidR="003512F1">
        <w:rPr>
          <w:rFonts w:cstheme="minorHAnsi"/>
        </w:rPr>
        <w:t xml:space="preserve">.  </w:t>
      </w:r>
      <w:r w:rsidR="00001C49">
        <w:rPr>
          <w:rFonts w:cstheme="minorHAnsi"/>
        </w:rPr>
        <w:t xml:space="preserve">With the addition of prognostic </w:t>
      </w:r>
      <w:r w:rsidR="00B50FF0">
        <w:rPr>
          <w:rFonts w:cstheme="minorHAnsi"/>
        </w:rPr>
        <w:t>functionality</w:t>
      </w:r>
      <w:r w:rsidR="00001C49">
        <w:rPr>
          <w:rFonts w:cstheme="minorHAnsi"/>
        </w:rPr>
        <w:t xml:space="preserve">, </w:t>
      </w:r>
      <w:r w:rsidR="00B50FF0">
        <w:rPr>
          <w:rFonts w:cstheme="minorHAnsi"/>
        </w:rPr>
        <w:t>predictions of a system's future health become</w:t>
      </w:r>
      <w:r w:rsidR="00C95CC6">
        <w:rPr>
          <w:rFonts w:cstheme="minorHAnsi"/>
        </w:rPr>
        <w:t xml:space="preserve"> feasible</w:t>
      </w:r>
      <w:r w:rsidR="003512F1">
        <w:rPr>
          <w:rFonts w:cstheme="minorHAnsi"/>
        </w:rPr>
        <w:t>.</w:t>
      </w:r>
      <w:r w:rsidR="003376ED">
        <w:rPr>
          <w:rFonts w:cstheme="minorHAnsi"/>
        </w:rPr>
        <w:t xml:space="preserve"> </w:t>
      </w:r>
      <w:r w:rsidR="00001C49">
        <w:rPr>
          <w:rFonts w:cstheme="minorHAnsi"/>
        </w:rPr>
        <w:t>Th</w:t>
      </w:r>
      <w:r w:rsidR="00B50FF0">
        <w:rPr>
          <w:rFonts w:cstheme="minorHAnsi"/>
        </w:rPr>
        <w:t>is</w:t>
      </w:r>
      <w:r w:rsidR="00001C49">
        <w:rPr>
          <w:rFonts w:cstheme="minorHAnsi"/>
        </w:rPr>
        <w:t xml:space="preserve"> combination of detection</w:t>
      </w:r>
      <w:r w:rsidR="00EC4ACA">
        <w:rPr>
          <w:rFonts w:cstheme="minorHAnsi"/>
        </w:rPr>
        <w:t xml:space="preserve">, diagnostic, and prognostic </w:t>
      </w:r>
      <w:r w:rsidR="00001C49">
        <w:rPr>
          <w:rFonts w:cstheme="minorHAnsi"/>
        </w:rPr>
        <w:t>functionalit</w:t>
      </w:r>
      <w:r w:rsidR="00B50FF0">
        <w:rPr>
          <w:rFonts w:cstheme="minorHAnsi"/>
        </w:rPr>
        <w:t>ies</w:t>
      </w:r>
      <w:r w:rsidR="00001C49">
        <w:rPr>
          <w:rFonts w:cstheme="minorHAnsi"/>
        </w:rPr>
        <w:t xml:space="preserve"> </w:t>
      </w:r>
      <w:r w:rsidR="00B50FF0">
        <w:rPr>
          <w:rFonts w:cstheme="minorHAnsi"/>
        </w:rPr>
        <w:t>form</w:t>
      </w:r>
      <w:r w:rsidR="00001C49">
        <w:rPr>
          <w:rFonts w:cstheme="minorHAnsi"/>
        </w:rPr>
        <w:t xml:space="preserve"> the basis of what is</w:t>
      </w:r>
      <w:r w:rsidR="00EC4ACA">
        <w:rPr>
          <w:rFonts w:cstheme="minorHAnsi"/>
        </w:rPr>
        <w:t xml:space="preserve"> often</w:t>
      </w:r>
      <w:r w:rsidR="00E778F8">
        <w:rPr>
          <w:rFonts w:cstheme="minorHAnsi"/>
        </w:rPr>
        <w:t xml:space="preserve"> referred to as a Prognostic and Health Management (PHM) system</w:t>
      </w:r>
      <w:r w:rsidR="00001C49">
        <w:rPr>
          <w:rFonts w:cstheme="minorHAnsi"/>
        </w:rPr>
        <w:t>.</w:t>
      </w:r>
      <w:r w:rsidR="00EC4ACA">
        <w:rPr>
          <w:rFonts w:cstheme="minorHAnsi"/>
        </w:rPr>
        <w:t xml:space="preserve"> </w:t>
      </w:r>
      <w:r w:rsidR="00DD7287">
        <w:rPr>
          <w:rFonts w:cstheme="minorHAnsi"/>
        </w:rPr>
        <w:t xml:space="preserve"> </w:t>
      </w:r>
      <w:r w:rsidR="00BC04D3">
        <w:rPr>
          <w:rFonts w:cstheme="minorHAnsi"/>
        </w:rPr>
        <w:t>A refined PHM system is the cornerstone of a fully developed CBM</w:t>
      </w:r>
      <w:r w:rsidR="00BC04D3" w:rsidRPr="00BC04D3">
        <w:rPr>
          <w:rFonts w:cstheme="minorHAnsi"/>
          <w:i/>
        </w:rPr>
        <w:t>plus</w:t>
      </w:r>
      <w:r w:rsidR="00BC04D3">
        <w:rPr>
          <w:rFonts w:cstheme="minorHAnsi"/>
        </w:rPr>
        <w:t xml:space="preserve"> system.</w:t>
      </w:r>
    </w:p>
    <w:p w:rsidR="00DF5EAE" w:rsidRPr="00BB33E6" w:rsidRDefault="00EE7701" w:rsidP="007D76DD">
      <w:pPr>
        <w:ind w:left="0" w:firstLine="540"/>
        <w:rPr>
          <w:rFonts w:cstheme="minorHAnsi"/>
        </w:rPr>
      </w:pPr>
      <w:r>
        <w:rPr>
          <w:rFonts w:cstheme="minorHAnsi"/>
        </w:rPr>
        <w:t>T</w:t>
      </w:r>
      <w:r w:rsidR="00820244">
        <w:rPr>
          <w:rFonts w:cstheme="minorHAnsi"/>
        </w:rPr>
        <w:t>he importance of PHM development and its role</w:t>
      </w:r>
      <w:r w:rsidR="00A541F1">
        <w:rPr>
          <w:rFonts w:cstheme="minorHAnsi"/>
        </w:rPr>
        <w:t xml:space="preserve"> in</w:t>
      </w:r>
      <w:r w:rsidR="00820244">
        <w:rPr>
          <w:rFonts w:cstheme="minorHAnsi"/>
        </w:rPr>
        <w:t xml:space="preserve"> </w:t>
      </w:r>
      <w:r w:rsidR="00AA2036">
        <w:rPr>
          <w:rFonts w:cstheme="minorHAnsi"/>
        </w:rPr>
        <w:t>CBM</w:t>
      </w:r>
      <w:r w:rsidR="00AA2036">
        <w:rPr>
          <w:rFonts w:cstheme="minorHAnsi"/>
          <w:i/>
        </w:rPr>
        <w:t>plus</w:t>
      </w:r>
      <w:r w:rsidR="00820244">
        <w:rPr>
          <w:rFonts w:cstheme="minorHAnsi"/>
        </w:rPr>
        <w:t xml:space="preserve"> systems</w:t>
      </w:r>
      <w:r>
        <w:rPr>
          <w:rFonts w:cstheme="minorHAnsi"/>
        </w:rPr>
        <w:t xml:space="preserve"> can be inferred by the following</w:t>
      </w:r>
      <w:r w:rsidR="002F2CA7">
        <w:rPr>
          <w:rFonts w:cstheme="minorHAnsi"/>
        </w:rPr>
        <w:t xml:space="preserve"> illustration</w:t>
      </w:r>
      <w:r>
        <w:rPr>
          <w:rFonts w:cstheme="minorHAnsi"/>
        </w:rPr>
        <w:t>. T</w:t>
      </w:r>
      <w:r w:rsidR="00820244">
        <w:rPr>
          <w:rFonts w:cstheme="minorHAnsi"/>
        </w:rPr>
        <w:t xml:space="preserve">he </w:t>
      </w:r>
      <w:r w:rsidR="000A7297" w:rsidRPr="00BB33E6">
        <w:rPr>
          <w:rFonts w:cstheme="minorHAnsi"/>
        </w:rPr>
        <w:t>Department of Defense</w:t>
      </w:r>
      <w:r w:rsidR="00AC68C0">
        <w:rPr>
          <w:rFonts w:cstheme="minorHAnsi"/>
        </w:rPr>
        <w:t xml:space="preserve"> </w:t>
      </w:r>
      <w:r w:rsidR="000A7297" w:rsidRPr="00BB33E6">
        <w:rPr>
          <w:rFonts w:cstheme="minorHAnsi"/>
        </w:rPr>
        <w:t xml:space="preserve">has </w:t>
      </w:r>
      <w:r w:rsidR="00CB75CC" w:rsidRPr="00BB33E6">
        <w:rPr>
          <w:rFonts w:cstheme="minorHAnsi"/>
        </w:rPr>
        <w:t xml:space="preserve">made </w:t>
      </w:r>
      <w:r w:rsidR="00820244">
        <w:rPr>
          <w:rFonts w:cstheme="minorHAnsi"/>
        </w:rPr>
        <w:t>PHM</w:t>
      </w:r>
      <w:r w:rsidR="00CB75CC" w:rsidRPr="00BB33E6">
        <w:rPr>
          <w:rFonts w:cstheme="minorHAnsi"/>
        </w:rPr>
        <w:t xml:space="preserve"> </w:t>
      </w:r>
      <w:r w:rsidR="00820244">
        <w:rPr>
          <w:rFonts w:cstheme="minorHAnsi"/>
        </w:rPr>
        <w:t xml:space="preserve">and </w:t>
      </w:r>
      <w:r w:rsidR="00AA2036">
        <w:rPr>
          <w:rFonts w:cstheme="minorHAnsi"/>
        </w:rPr>
        <w:t>CBM</w:t>
      </w:r>
      <w:r w:rsidR="00AA2036">
        <w:rPr>
          <w:rFonts w:cstheme="minorHAnsi"/>
          <w:i/>
        </w:rPr>
        <w:t>plus</w:t>
      </w:r>
      <w:r w:rsidR="00820244">
        <w:rPr>
          <w:rFonts w:cstheme="minorHAnsi"/>
        </w:rPr>
        <w:t xml:space="preserve"> implementation a required consideration</w:t>
      </w:r>
      <w:r w:rsidR="00CB75CC" w:rsidRPr="00BB33E6">
        <w:rPr>
          <w:rFonts w:cstheme="minorHAnsi"/>
        </w:rPr>
        <w:t xml:space="preserve"> for any new system </w:t>
      </w:r>
      <w:r w:rsidR="00AC68C0">
        <w:rPr>
          <w:rFonts w:cstheme="minorHAnsi"/>
        </w:rPr>
        <w:t xml:space="preserve">via its </w:t>
      </w:r>
      <w:r w:rsidR="000A7297" w:rsidRPr="00BB33E6">
        <w:rPr>
          <w:rFonts w:cstheme="minorHAnsi"/>
        </w:rPr>
        <w:t xml:space="preserve">5000.2 policy on defense acquisition </w:t>
      </w:r>
      <w:r w:rsidR="00901311" w:rsidRPr="00BB33E6">
        <w:rPr>
          <w:rFonts w:cstheme="minorHAnsi"/>
        </w:rPr>
        <w:fldChar w:fldCharType="begin"/>
      </w:r>
      <w:r w:rsidR="00D103B8">
        <w:rPr>
          <w:rFonts w:cstheme="minorHAnsi"/>
        </w:rPr>
        <w:instrText xml:space="preserve"> ADDIN EN.CITE &lt;EndNote&gt;&lt;Cite&gt;&lt;Author&gt;Vichare&lt;/Author&gt;&lt;Year&gt;2006&lt;/Year&gt;&lt;RecNum&gt;78&lt;/RecNum&gt;&lt;DisplayText&gt;[2]&lt;/DisplayText&gt;&lt;record&gt;&lt;rec-number&gt;78&lt;/rec-number&gt;&lt;foreign-keys&gt;&lt;key app="EN" db-id="rf2wwpp575vrvleezf4pt5a05atd0t0rpere"&gt;78&lt;/key&gt;&lt;/foreign-keys&gt;&lt;ref-type name="Journal Article"&gt;17&lt;/ref-type&gt;&lt;contributors&gt;&lt;authors&gt;&lt;author&gt;Vichare, N. M.&lt;/author&gt;&lt;author&gt;Pecht, M. G.&lt;/author&gt;&lt;/authors&gt;&lt;/contributors&gt;&lt;titles&gt;&lt;title&gt;Prognostics and health management of electronics&lt;/title&gt;&lt;secondary-title&gt;Components and Packaging Technologies, IEEE Transactions on&lt;/secondary-title&gt;&lt;/titles&gt;&lt;periodical&gt;&lt;full-title&gt;Components and Packaging Technologies, IEEE Transactions on&lt;/full-title&gt;&lt;/periodical&gt;&lt;pages&gt;222-229&lt;/pages&gt;&lt;volume&gt;29&lt;/volume&gt;&lt;number&gt;1&lt;/number&gt;&lt;keywords&gt;&lt;keyword&gt;built-in self test&lt;/keyword&gt;&lt;keyword&gt;failure analysis&lt;/keyword&gt;&lt;keyword&gt;integrated circuit testing&lt;/keyword&gt;&lt;keyword&gt;accumulated damage&lt;/keyword&gt;&lt;keyword&gt;built-in-test&lt;/keyword&gt;&lt;keyword&gt;canary device&lt;/keyword&gt;&lt;keyword&gt;electronics prognostic&lt;/keyword&gt;&lt;keyword&gt;failure precursor&lt;/keyword&gt;&lt;keyword&gt;fuse&lt;/keyword&gt;&lt;keyword&gt;health management&lt;/keyword&gt;&lt;keyword&gt;health monitoring&lt;/keyword&gt;&lt;keyword&gt;life-cycle load&lt;/keyword&gt;&lt;/keywords&gt;&lt;dates&gt;&lt;year&gt;2006&lt;/year&gt;&lt;/dates&gt;&lt;isbn&gt;1521-3331&lt;/isbn&gt;&lt;urls&gt;&lt;related-urls&gt;&lt;url&gt;10.1109/TCAPT.2006.&lt;/url&gt;&lt;/related-urls&gt;&lt;/urls&gt;&lt;/record&gt;&lt;/Cite&gt;&lt;/EndNote&gt;</w:instrText>
      </w:r>
      <w:r w:rsidR="00901311" w:rsidRPr="00BB33E6">
        <w:rPr>
          <w:rFonts w:cstheme="minorHAnsi"/>
        </w:rPr>
        <w:fldChar w:fldCharType="separate"/>
      </w:r>
      <w:r w:rsidR="00D103B8">
        <w:rPr>
          <w:rFonts w:cstheme="minorHAnsi"/>
          <w:noProof/>
        </w:rPr>
        <w:t>[</w:t>
      </w:r>
      <w:hyperlink w:anchor="_ENREF_2" w:tooltip="Vichare, 2006 #78" w:history="1">
        <w:r w:rsidR="00AE0FE9">
          <w:rPr>
            <w:rFonts w:cstheme="minorHAnsi"/>
            <w:noProof/>
          </w:rPr>
          <w:t>2</w:t>
        </w:r>
      </w:hyperlink>
      <w:r w:rsidR="00D103B8">
        <w:rPr>
          <w:rFonts w:cstheme="minorHAnsi"/>
          <w:noProof/>
        </w:rPr>
        <w:t>]</w:t>
      </w:r>
      <w:r w:rsidR="00901311" w:rsidRPr="00BB33E6">
        <w:rPr>
          <w:rFonts w:cstheme="minorHAnsi"/>
        </w:rPr>
        <w:fldChar w:fldCharType="end"/>
      </w:r>
      <w:r w:rsidR="000A7297" w:rsidRPr="00BB33E6">
        <w:rPr>
          <w:rFonts w:cstheme="minorHAnsi"/>
        </w:rPr>
        <w:t>.  The policy states that "program managers shall optimize operational readiness through affordable, integrated, embedded, diagnostics and prognostics, and embedded</w:t>
      </w:r>
      <w:r w:rsidR="009B0E0D" w:rsidRPr="00BB33E6">
        <w:rPr>
          <w:rFonts w:cstheme="minorHAnsi"/>
        </w:rPr>
        <w:t xml:space="preserve"> training and testing, serialized item management, automatic identification technology (AIT), and iterative technology refreshment" </w:t>
      </w:r>
      <w:r w:rsidR="00901311" w:rsidRPr="00BB33E6">
        <w:rPr>
          <w:rFonts w:cstheme="minorHAnsi"/>
        </w:rPr>
        <w:fldChar w:fldCharType="begin"/>
      </w:r>
      <w:r w:rsidR="00D103B8">
        <w:rPr>
          <w:rFonts w:cstheme="minorHAnsi"/>
        </w:rPr>
        <w:instrText xml:space="preserve"> ADDIN EN.CITE &lt;EndNote&gt;&lt;Cite&gt;&lt;Year&gt;2004&lt;/Year&gt;&lt;RecNum&gt;81&lt;/RecNum&gt;&lt;DisplayText&gt;[3]&lt;/DisplayText&gt;&lt;record&gt;&lt;rec-number&gt;81&lt;/rec-number&gt;&lt;foreign-keys&gt;&lt;key app="EN" db-id="rf2wwpp575vrvleezf4pt5a05atd0t0rpere"&gt;81&lt;/key&gt;&lt;/foreign-keys&gt;&lt;ref-type name="Government Document"&gt;46&lt;/ref-type&gt;&lt;contributors&gt;&lt;/contributors&gt;&lt;titles&gt;&lt;title&gt;Performance Based Logistics: DoD 5000.2 Policy Document&lt;/title&gt;&lt;/titles&gt;&lt;section&gt;5.3&lt;/section&gt;&lt;dates&gt;&lt;year&gt;2004&lt;/year&gt;&lt;/dates&gt;&lt;pub-location&gt;Washington, D.C.&lt;/pub-location&gt;&lt;urls&gt;&lt;/urls&gt;&lt;custom1&gt;Department of Defense&lt;/custom1&gt;&lt;/record&gt;&lt;/Cite&gt;&lt;/EndNote&gt;</w:instrText>
      </w:r>
      <w:r w:rsidR="00901311" w:rsidRPr="00BB33E6">
        <w:rPr>
          <w:rFonts w:cstheme="minorHAnsi"/>
        </w:rPr>
        <w:fldChar w:fldCharType="separate"/>
      </w:r>
      <w:r w:rsidR="00D103B8">
        <w:rPr>
          <w:rFonts w:cstheme="minorHAnsi"/>
          <w:noProof/>
        </w:rPr>
        <w:t>[</w:t>
      </w:r>
      <w:hyperlink w:anchor="_ENREF_3" w:tooltip=", 2004 #81" w:history="1">
        <w:r w:rsidR="00AE0FE9">
          <w:rPr>
            <w:rFonts w:cstheme="minorHAnsi"/>
            <w:noProof/>
          </w:rPr>
          <w:t>3</w:t>
        </w:r>
      </w:hyperlink>
      <w:r w:rsidR="00D103B8">
        <w:rPr>
          <w:rFonts w:cstheme="minorHAnsi"/>
          <w:noProof/>
        </w:rPr>
        <w:t>]</w:t>
      </w:r>
      <w:r w:rsidR="00901311" w:rsidRPr="00BB33E6">
        <w:rPr>
          <w:rFonts w:cstheme="minorHAnsi"/>
        </w:rPr>
        <w:fldChar w:fldCharType="end"/>
      </w:r>
      <w:r w:rsidR="00CB75CC" w:rsidRPr="00BB33E6">
        <w:rPr>
          <w:rFonts w:cstheme="minorHAnsi"/>
        </w:rPr>
        <w:t xml:space="preserve">. </w:t>
      </w:r>
      <w:r w:rsidR="009B0E0D" w:rsidRPr="00BB33E6">
        <w:rPr>
          <w:rFonts w:cstheme="minorHAnsi"/>
        </w:rPr>
        <w:t xml:space="preserve"> </w:t>
      </w:r>
      <w:r w:rsidR="000D7F73">
        <w:rPr>
          <w:rFonts w:cstheme="minorHAnsi"/>
        </w:rPr>
        <w:t>The</w:t>
      </w:r>
      <w:r w:rsidR="00AC68C0">
        <w:rPr>
          <w:rFonts w:cstheme="minorHAnsi"/>
        </w:rPr>
        <w:t xml:space="preserve"> development </w:t>
      </w:r>
      <w:r w:rsidR="000D7F73">
        <w:rPr>
          <w:rFonts w:cstheme="minorHAnsi"/>
        </w:rPr>
        <w:t xml:space="preserve">of the </w:t>
      </w:r>
      <w:r w:rsidR="00AC68C0">
        <w:rPr>
          <w:rFonts w:cstheme="minorHAnsi"/>
        </w:rPr>
        <w:t xml:space="preserve">United </w:t>
      </w:r>
      <w:r w:rsidR="00DF5EAE" w:rsidRPr="00BB33E6">
        <w:rPr>
          <w:rFonts w:cstheme="minorHAnsi"/>
        </w:rPr>
        <w:t>S</w:t>
      </w:r>
      <w:r w:rsidR="00AC68C0">
        <w:rPr>
          <w:rFonts w:cstheme="minorHAnsi"/>
        </w:rPr>
        <w:t>tates</w:t>
      </w:r>
      <w:r w:rsidR="00DF5EAE" w:rsidRPr="00BB33E6">
        <w:rPr>
          <w:rFonts w:cstheme="minorHAnsi"/>
        </w:rPr>
        <w:t xml:space="preserve"> milita</w:t>
      </w:r>
      <w:r w:rsidR="000D7F73">
        <w:rPr>
          <w:rFonts w:cstheme="minorHAnsi"/>
        </w:rPr>
        <w:t xml:space="preserve">ry's Joint Strike Fighter (JSF) is </w:t>
      </w:r>
      <w:r w:rsidR="002F2CA7">
        <w:rPr>
          <w:rFonts w:cstheme="minorHAnsi"/>
        </w:rPr>
        <w:t>an exemplification</w:t>
      </w:r>
      <w:r w:rsidR="000D7F73">
        <w:rPr>
          <w:rFonts w:cstheme="minorHAnsi"/>
        </w:rPr>
        <w:t xml:space="preserve"> of this </w:t>
      </w:r>
      <w:r w:rsidR="00DE73A5">
        <w:rPr>
          <w:rFonts w:cstheme="minorHAnsi"/>
        </w:rPr>
        <w:t xml:space="preserve">particular </w:t>
      </w:r>
      <w:r w:rsidR="000D7F73">
        <w:rPr>
          <w:rFonts w:cstheme="minorHAnsi"/>
        </w:rPr>
        <w:t>policy.</w:t>
      </w:r>
    </w:p>
    <w:p w:rsidR="006214BD" w:rsidRPr="00BB33E6" w:rsidRDefault="006214BD" w:rsidP="007D76DD">
      <w:pPr>
        <w:ind w:left="0" w:firstLine="540"/>
        <w:rPr>
          <w:rFonts w:cstheme="minorHAnsi"/>
        </w:rPr>
      </w:pPr>
      <w:r w:rsidRPr="00BB33E6">
        <w:rPr>
          <w:rFonts w:cstheme="minorHAnsi"/>
        </w:rPr>
        <w:t>A</w:t>
      </w:r>
      <w:r w:rsidR="00A541F1">
        <w:rPr>
          <w:rFonts w:cstheme="minorHAnsi"/>
        </w:rPr>
        <w:t>s</w:t>
      </w:r>
      <w:r w:rsidRPr="00BB33E6">
        <w:rPr>
          <w:rFonts w:cstheme="minorHAnsi"/>
        </w:rPr>
        <w:t xml:space="preserve"> PHM </w:t>
      </w:r>
      <w:r w:rsidR="001B6730">
        <w:rPr>
          <w:rFonts w:cstheme="minorHAnsi"/>
        </w:rPr>
        <w:t>system</w:t>
      </w:r>
      <w:r w:rsidR="0048107F">
        <w:rPr>
          <w:rFonts w:cstheme="minorHAnsi"/>
        </w:rPr>
        <w:t>s are the cornerstone of</w:t>
      </w:r>
      <w:r w:rsidR="00A541F1">
        <w:rPr>
          <w:rFonts w:cstheme="minorHAnsi"/>
        </w:rPr>
        <w:t xml:space="preserve"> </w:t>
      </w:r>
      <w:r w:rsidR="00AA2036">
        <w:rPr>
          <w:rFonts w:cstheme="minorHAnsi"/>
        </w:rPr>
        <w:t>CBM</w:t>
      </w:r>
      <w:r w:rsidR="00AA2036">
        <w:rPr>
          <w:rFonts w:cstheme="minorHAnsi"/>
          <w:i/>
        </w:rPr>
        <w:t>plus</w:t>
      </w:r>
      <w:r w:rsidR="00BA6846" w:rsidRPr="00BB33E6">
        <w:rPr>
          <w:rFonts w:cstheme="minorHAnsi"/>
        </w:rPr>
        <w:t xml:space="preserve"> system</w:t>
      </w:r>
      <w:r w:rsidR="0048107F">
        <w:rPr>
          <w:rFonts w:cstheme="minorHAnsi"/>
        </w:rPr>
        <w:t>s</w:t>
      </w:r>
      <w:r w:rsidR="00A541F1" w:rsidRPr="00BB33E6">
        <w:rPr>
          <w:rFonts w:cstheme="minorHAnsi"/>
        </w:rPr>
        <w:t>,</w:t>
      </w:r>
      <w:r w:rsidR="00A541F1">
        <w:rPr>
          <w:rFonts w:cstheme="minorHAnsi"/>
        </w:rPr>
        <w:t xml:space="preserve"> fault detection and diagnostics are critical </w:t>
      </w:r>
      <w:r w:rsidR="001B6730">
        <w:rPr>
          <w:rFonts w:cstheme="minorHAnsi"/>
        </w:rPr>
        <w:t>in</w:t>
      </w:r>
      <w:r w:rsidR="00A541F1">
        <w:rPr>
          <w:rFonts w:cstheme="minorHAnsi"/>
        </w:rPr>
        <w:t xml:space="preserve"> the development of effective PHM systems.  With this in mind,</w:t>
      </w:r>
      <w:r w:rsidR="00BA6846" w:rsidRPr="00BB33E6">
        <w:rPr>
          <w:rFonts w:cstheme="minorHAnsi"/>
        </w:rPr>
        <w:t xml:space="preserve"> the work </w:t>
      </w:r>
      <w:r w:rsidR="0048107F">
        <w:rPr>
          <w:rFonts w:cstheme="minorHAnsi"/>
        </w:rPr>
        <w:t xml:space="preserve">presented here does not focus </w:t>
      </w:r>
      <w:r w:rsidR="00BA6846" w:rsidRPr="00BB33E6">
        <w:rPr>
          <w:rFonts w:cstheme="minorHAnsi"/>
        </w:rPr>
        <w:t>on prognost</w:t>
      </w:r>
      <w:r w:rsidR="00C91997">
        <w:rPr>
          <w:rFonts w:cstheme="minorHAnsi"/>
        </w:rPr>
        <w:t xml:space="preserve">ics, but rather </w:t>
      </w:r>
      <w:r w:rsidR="001B6730">
        <w:rPr>
          <w:rFonts w:cstheme="minorHAnsi"/>
        </w:rPr>
        <w:t xml:space="preserve">the </w:t>
      </w:r>
      <w:r w:rsidR="00C91997">
        <w:rPr>
          <w:rFonts w:cstheme="minorHAnsi"/>
        </w:rPr>
        <w:t>detection</w:t>
      </w:r>
      <w:r w:rsidR="00AC68C0">
        <w:rPr>
          <w:rFonts w:cstheme="minorHAnsi"/>
        </w:rPr>
        <w:t xml:space="preserve"> </w:t>
      </w:r>
      <w:r w:rsidR="00C91997">
        <w:rPr>
          <w:rFonts w:cstheme="minorHAnsi"/>
        </w:rPr>
        <w:t xml:space="preserve">and </w:t>
      </w:r>
      <w:r w:rsidR="00FD69D6" w:rsidRPr="001B6730">
        <w:rPr>
          <w:rFonts w:cstheme="minorHAnsi"/>
        </w:rPr>
        <w:t>diagnosis</w:t>
      </w:r>
      <w:r w:rsidR="00C91997">
        <w:rPr>
          <w:rFonts w:cstheme="minorHAnsi"/>
        </w:rPr>
        <w:t xml:space="preserve"> </w:t>
      </w:r>
      <w:r w:rsidR="00A541F1">
        <w:rPr>
          <w:rFonts w:cstheme="minorHAnsi"/>
        </w:rPr>
        <w:t>of system faults</w:t>
      </w:r>
      <w:r w:rsidR="00BA6846" w:rsidRPr="00BB33E6">
        <w:rPr>
          <w:rFonts w:cstheme="minorHAnsi"/>
        </w:rPr>
        <w:t xml:space="preserve">.  </w:t>
      </w:r>
      <w:r w:rsidR="008C5702">
        <w:rPr>
          <w:rFonts w:cstheme="minorHAnsi"/>
        </w:rPr>
        <w:t>Readers interested in current prognostic research</w:t>
      </w:r>
      <w:r w:rsidR="005B3E95">
        <w:rPr>
          <w:rFonts w:cstheme="minorHAnsi"/>
        </w:rPr>
        <w:t xml:space="preserve"> and development</w:t>
      </w:r>
      <w:r w:rsidR="008C5702">
        <w:rPr>
          <w:rFonts w:cstheme="minorHAnsi"/>
        </w:rPr>
        <w:t xml:space="preserve"> are</w:t>
      </w:r>
      <w:r w:rsidR="00BA6846" w:rsidRPr="00BB33E6">
        <w:rPr>
          <w:rFonts w:cstheme="minorHAnsi"/>
        </w:rPr>
        <w:t xml:space="preserve"> referred to </w:t>
      </w:r>
      <w:proofErr w:type="spellStart"/>
      <w:r w:rsidR="00BE064D" w:rsidRPr="00BB33E6">
        <w:rPr>
          <w:rFonts w:cstheme="minorHAnsi"/>
        </w:rPr>
        <w:t>Mishra</w:t>
      </w:r>
      <w:proofErr w:type="spellEnd"/>
      <w:r w:rsidR="00BE064D" w:rsidRPr="00BB33E6">
        <w:rPr>
          <w:rFonts w:cstheme="minorHAnsi"/>
        </w:rPr>
        <w:t xml:space="preserve"> et al </w:t>
      </w:r>
      <w:r w:rsidR="00901311" w:rsidRPr="00BB33E6">
        <w:rPr>
          <w:rFonts w:cstheme="minorHAnsi"/>
        </w:rPr>
        <w:fldChar w:fldCharType="begin"/>
      </w:r>
      <w:r w:rsidR="00FD69D6">
        <w:rPr>
          <w:rFonts w:cstheme="minorHAnsi"/>
        </w:rPr>
        <w:instrText xml:space="preserve"> ADDIN EN.CITE &lt;EndNote&gt;&lt;Cite&gt;&lt;Author&gt;Mishra&lt;/Author&gt;&lt;Year&gt;2004&lt;/Year&gt;&lt;RecNum&gt;18&lt;/RecNum&gt;&lt;DisplayText&gt;[4]&lt;/DisplayText&gt;&lt;record&gt;&lt;rec-number&gt;18&lt;/rec-number&gt;&lt;foreign-keys&gt;&lt;key app="EN" db-id="e20ddf92mvf2sje0zflx29xid9d2rff0t5wx"&gt;18&lt;/key&gt;&lt;/foreign-keys&gt;&lt;ref-type name="Conference Proceedings"&gt;10&lt;/ref-type&gt;&lt;contributors&gt;&lt;authors&gt;&lt;author&gt;Mishra, S.&lt;/author&gt;&lt;author&gt;Ganesan, S.&lt;/author&gt;&lt;author&gt;Pecht, M.&lt;/author&gt;&lt;author&gt;Xie, J.&lt;/author&gt;&lt;/authors&gt;&lt;/contributors&gt;&lt;titles&gt;&lt;title&gt;Life Consumption Monitoring for Electronics Prognostics&lt;/title&gt;&lt;secondary-title&gt;IEEE Aerospace Conference Proceedings&lt;/secondary-title&gt;&lt;/titles&gt;&lt;pages&gt;3455-3467&lt;/pages&gt;&lt;volume&gt;5&lt;/volume&gt;&lt;keywords&gt;&lt;keyword&gt;assembly planning&lt;/keyword&gt;&lt;keyword&gt;automotive electronics&lt;/keyword&gt;&lt;keyword&gt;electronic products&lt;/keyword&gt;&lt;keyword&gt;printed circuit testing&lt;/keyword&gt;&lt;keyword&gt;remaining life assessment&lt;/keyword&gt;&lt;keyword&gt;stress analysis&lt;/keyword&gt;&lt;keyword&gt;automobile under-hood environment&lt;/keyword&gt;&lt;keyword&gt;circuit card assembly&lt;/keyword&gt;&lt;keyword&gt;damage models&lt;/keyword&gt;&lt;keyword&gt;data recorder&lt;/keyword&gt;&lt;keyword&gt;electronics prognostics&lt;/keyword&gt;&lt;keyword&gt;environmental conditions&lt;/keyword&gt;&lt;keyword&gt;generic process&lt;/keyword&gt;&lt;keyword&gt;life consumption monitoring&lt;/keyword&gt;&lt;keyword&gt;life-cycle environment&lt;/keyword&gt;&lt;keyword&gt;physics-of-failure model&lt;/keyword&gt;&lt;keyword&gt;product life assessment&lt;/keyword&gt;&lt;keyword&gt;product performance parameters&lt;/keyword&gt;&lt;keyword&gt;stress models&lt;/keyword&gt;&lt;keyword&gt;temperature factor&lt;/keyword&gt;&lt;keyword&gt;vibration factor&lt;/keyword&gt;&lt;/keywords&gt;&lt;dates&gt;&lt;year&gt;2004&lt;/year&gt;&lt;/dates&gt;&lt;isbn&gt;1095-323X&lt;/isbn&gt;&lt;urls&gt;&lt;/urls&gt;&lt;/record&gt;&lt;/Cite&gt;&lt;/EndNote&gt;</w:instrText>
      </w:r>
      <w:r w:rsidR="00901311" w:rsidRPr="00BB33E6">
        <w:rPr>
          <w:rFonts w:cstheme="minorHAnsi"/>
        </w:rPr>
        <w:fldChar w:fldCharType="separate"/>
      </w:r>
      <w:r w:rsidR="00FD69D6">
        <w:rPr>
          <w:rFonts w:cstheme="minorHAnsi"/>
          <w:noProof/>
        </w:rPr>
        <w:t>[</w:t>
      </w:r>
      <w:hyperlink w:anchor="_ENREF_4" w:tooltip="Mishra, 2004 #18" w:history="1">
        <w:r w:rsidR="00AE0FE9">
          <w:rPr>
            <w:rFonts w:cstheme="minorHAnsi"/>
            <w:noProof/>
          </w:rPr>
          <w:t>4</w:t>
        </w:r>
      </w:hyperlink>
      <w:r w:rsidR="00FD69D6">
        <w:rPr>
          <w:rFonts w:cstheme="minorHAnsi"/>
          <w:noProof/>
        </w:rPr>
        <w:t>]</w:t>
      </w:r>
      <w:r w:rsidR="00901311" w:rsidRPr="00BB33E6">
        <w:rPr>
          <w:rFonts w:cstheme="minorHAnsi"/>
        </w:rPr>
        <w:fldChar w:fldCharType="end"/>
      </w:r>
      <w:r w:rsidR="00BE064D" w:rsidRPr="00BB33E6">
        <w:rPr>
          <w:rFonts w:cstheme="minorHAnsi"/>
        </w:rPr>
        <w:t xml:space="preserve"> for life consumption monitoring, </w:t>
      </w:r>
      <w:r w:rsidR="00EB3370" w:rsidRPr="00BB33E6">
        <w:rPr>
          <w:rFonts w:cstheme="minorHAnsi"/>
        </w:rPr>
        <w:t xml:space="preserve">Liao et al </w:t>
      </w:r>
      <w:r w:rsidR="00901311" w:rsidRPr="00BB33E6">
        <w:rPr>
          <w:rFonts w:cstheme="minorHAnsi"/>
        </w:rPr>
        <w:fldChar w:fldCharType="begin"/>
      </w:r>
      <w:r w:rsidR="00FD69D6">
        <w:rPr>
          <w:rFonts w:cstheme="minorHAnsi"/>
        </w:rPr>
        <w:instrText xml:space="preserve"> ADDIN EN.CITE &lt;EndNote&gt;&lt;Cite&gt;&lt;Author&gt;Liao&lt;/Author&gt;&lt;Year&gt;2006&lt;/Year&gt;&lt;RecNum&gt;48&lt;/RecNum&gt;&lt;DisplayText&gt;[5]&lt;/DisplayText&gt;&lt;record&gt;&lt;rec-number&gt;48&lt;/rec-number&gt;&lt;foreign-keys&gt;&lt;key app="EN" db-id="e20ddf92mvf2sje0zflx29xid9d2rff0t5wx"&gt;48&lt;/key&gt;&lt;/foreign-keys&gt;&lt;ref-type name="Journal Article"&gt;17&lt;/ref-type&gt;&lt;contributors&gt;&lt;authors&gt;&lt;author&gt;H. Liao&lt;/author&gt;&lt;author&gt;W. Zhao&lt;/author&gt;&lt;author&gt;H. Guo&lt;/author&gt;&lt;/authors&gt;&lt;/contributors&gt;&lt;titles&gt;&lt;title&gt;Predicting Remaining Useful Life of an Individual Unit Using Proportional Hazards Model and Logistic Regression Model&lt;/title&gt;&lt;secondary-title&gt;Reliability and Maintainability Symposium (RAMS)&lt;/secondary-title&gt;&lt;/titles&gt;&lt;periodical&gt;&lt;full-title&gt;Reliability and Maintainability Symposium (RAMS)&lt;/full-title&gt;&lt;/periodical&gt;&lt;pages&gt;127 - 132&lt;/pages&gt;&lt;dates&gt;&lt;year&gt;2006&lt;/year&gt;&lt;/dates&gt;&lt;urls&gt;&lt;/urls&gt;&lt;/record&gt;&lt;/Cite&gt;&lt;/EndNote&gt;</w:instrText>
      </w:r>
      <w:r w:rsidR="00901311" w:rsidRPr="00BB33E6">
        <w:rPr>
          <w:rFonts w:cstheme="minorHAnsi"/>
        </w:rPr>
        <w:fldChar w:fldCharType="separate"/>
      </w:r>
      <w:r w:rsidR="00FD69D6">
        <w:rPr>
          <w:rFonts w:cstheme="minorHAnsi"/>
          <w:noProof/>
        </w:rPr>
        <w:t>[</w:t>
      </w:r>
      <w:hyperlink w:anchor="_ENREF_5" w:tooltip="Liao, 2006 #48" w:history="1">
        <w:r w:rsidR="00AE0FE9">
          <w:rPr>
            <w:rFonts w:cstheme="minorHAnsi"/>
            <w:noProof/>
          </w:rPr>
          <w:t>5</w:t>
        </w:r>
      </w:hyperlink>
      <w:r w:rsidR="00FD69D6">
        <w:rPr>
          <w:rFonts w:cstheme="minorHAnsi"/>
          <w:noProof/>
        </w:rPr>
        <w:t>]</w:t>
      </w:r>
      <w:r w:rsidR="00901311" w:rsidRPr="00BB33E6">
        <w:rPr>
          <w:rFonts w:cstheme="minorHAnsi"/>
        </w:rPr>
        <w:fldChar w:fldCharType="end"/>
      </w:r>
      <w:r w:rsidR="00EB3370" w:rsidRPr="00BB33E6">
        <w:rPr>
          <w:rFonts w:cstheme="minorHAnsi"/>
        </w:rPr>
        <w:t xml:space="preserve"> for proportional hazards modeling,</w:t>
      </w:r>
      <w:r w:rsidR="005B3E95">
        <w:rPr>
          <w:rFonts w:cstheme="minorHAnsi"/>
        </w:rPr>
        <w:t xml:space="preserve"> </w:t>
      </w:r>
      <w:r w:rsidR="00BE064D" w:rsidRPr="00BB33E6">
        <w:rPr>
          <w:rFonts w:cstheme="minorHAnsi"/>
        </w:rPr>
        <w:t xml:space="preserve">Lu and Meeker </w:t>
      </w:r>
      <w:r w:rsidR="00901311" w:rsidRPr="00BB33E6">
        <w:rPr>
          <w:rFonts w:cstheme="minorHAnsi"/>
        </w:rPr>
        <w:fldChar w:fldCharType="begin"/>
      </w:r>
      <w:r w:rsidR="00FD69D6">
        <w:rPr>
          <w:rFonts w:cstheme="minorHAnsi"/>
        </w:rPr>
        <w:instrText xml:space="preserve"> ADDIN EN.CITE &lt;EndNote&gt;&lt;Cite&gt;&lt;Author&gt;Lu&lt;/Author&gt;&lt;Year&gt;1993&lt;/Year&gt;&lt;RecNum&gt;3&lt;/RecNum&gt;&lt;DisplayText&gt;[6]&lt;/DisplayText&gt;&lt;record&gt;&lt;rec-number&gt;3&lt;/rec-number&gt;&lt;foreign-keys&gt;&lt;key app="EN" db-id="e20ddf92mvf2sje0zflx29xid9d2rff0t5wx"&gt;3&lt;/key&gt;&lt;/foreign-keys&gt;&lt;ref-type name="Journal Article"&gt;17&lt;/ref-type&gt;&lt;contributors&gt;&lt;authors&gt;&lt;author&gt;Lu, C. Joseph&lt;/author&gt;&lt;author&gt;Meeker, William O.&lt;/author&gt;&lt;/authors&gt;&lt;/contributors&gt;&lt;auth-address&gt;Iowa State Univ, Ames, United States&lt;/auth-address&gt;&lt;titles&gt;&lt;title&gt;Using degradation measures to estimate a time-to-failure distribution&lt;/title&gt;&lt;secondary-title&gt;Technometrics&lt;/secondary-title&gt;&lt;/titles&gt;&lt;periodical&gt;&lt;full-title&gt;Technometrics&lt;/full-title&gt;&lt;/periodical&gt;&lt;pages&gt;161-174&lt;/pages&gt;&lt;volume&gt;35&lt;/volume&gt;&lt;number&gt;2&lt;/number&gt;&lt;keywords&gt;&lt;keyword&gt;Failure (mechanical)&lt;/keyword&gt;&lt;keyword&gt;Computer simulation&lt;/keyword&gt;&lt;keyword&gt;Degradation&lt;/keyword&gt;&lt;keyword&gt;Materials testing&lt;/keyword&gt;&lt;keyword&gt;Monte Carlo methods&lt;/keyword&gt;&lt;keyword&gt;Reliability&lt;/keyword&gt;&lt;keyword&gt;Service life&lt;/keyword&gt;&lt;/keywords&gt;&lt;dates&gt;&lt;year&gt;1993&lt;/year&gt;&lt;/dates&gt;&lt;isbn&gt;00401706&lt;/isbn&gt;&lt;urls&gt;&lt;/urls&gt;&lt;/record&gt;&lt;/Cite&gt;&lt;/EndNote&gt;</w:instrText>
      </w:r>
      <w:r w:rsidR="00901311" w:rsidRPr="00BB33E6">
        <w:rPr>
          <w:rFonts w:cstheme="minorHAnsi"/>
        </w:rPr>
        <w:fldChar w:fldCharType="separate"/>
      </w:r>
      <w:r w:rsidR="00FD69D6">
        <w:rPr>
          <w:rFonts w:cstheme="minorHAnsi"/>
          <w:noProof/>
        </w:rPr>
        <w:t>[</w:t>
      </w:r>
      <w:hyperlink w:anchor="_ENREF_6" w:tooltip="Lu, 1993 #3" w:history="1">
        <w:r w:rsidR="00AE0FE9">
          <w:rPr>
            <w:rFonts w:cstheme="minorHAnsi"/>
            <w:noProof/>
          </w:rPr>
          <w:t>6</w:t>
        </w:r>
      </w:hyperlink>
      <w:r w:rsidR="00FD69D6">
        <w:rPr>
          <w:rFonts w:cstheme="minorHAnsi"/>
          <w:noProof/>
        </w:rPr>
        <w:t>]</w:t>
      </w:r>
      <w:r w:rsidR="00901311" w:rsidRPr="00BB33E6">
        <w:rPr>
          <w:rFonts w:cstheme="minorHAnsi"/>
        </w:rPr>
        <w:fldChar w:fldCharType="end"/>
      </w:r>
      <w:r w:rsidR="00BE064D" w:rsidRPr="00BB33E6">
        <w:rPr>
          <w:rFonts w:cstheme="minorHAnsi"/>
        </w:rPr>
        <w:t xml:space="preserve"> for general degradation path modeling</w:t>
      </w:r>
      <w:r w:rsidR="005B3E95">
        <w:rPr>
          <w:rFonts w:cstheme="minorHAnsi"/>
        </w:rPr>
        <w:t xml:space="preserve">, and Coble </w:t>
      </w:r>
      <w:r w:rsidR="00901311">
        <w:rPr>
          <w:rFonts w:cstheme="minorHAnsi"/>
        </w:rPr>
        <w:fldChar w:fldCharType="begin"/>
      </w:r>
      <w:r w:rsidR="00FD69D6">
        <w:rPr>
          <w:rFonts w:cstheme="minorHAnsi"/>
        </w:rPr>
        <w:instrText xml:space="preserve"> ADDIN EN.CITE &lt;EndNote&gt;&lt;Cite&gt;&lt;Author&gt;Coble&lt;/Author&gt;&lt;Year&gt;2010&lt;/Year&gt;&lt;RecNum&gt;67&lt;/RecNum&gt;&lt;DisplayText&gt;[7]&lt;/DisplayText&gt;&lt;record&gt;&lt;rec-number&gt;67&lt;/rec-number&gt;&lt;foreign-keys&gt;&lt;key app="EN" db-id="e20ddf92mvf2sje0zflx29xid9d2rff0t5wx"&gt;67&lt;/key&gt;&lt;/foreign-keys&gt;&lt;ref-type name="Thesis"&gt;32&lt;/ref-type&gt;&lt;contributors&gt;&lt;authors&gt;&lt;author&gt;Coble, Jamie Baalis&lt;/author&gt;&lt;/authors&gt;&lt;tertiary-authors&gt;&lt;author&gt;Dr. J. Wesley Hines&lt;/author&gt;&lt;/tertiary-authors&gt;&lt;/contributors&gt;&lt;titles&gt;&lt;title&gt;Merging Data Sources to Predict Remaining Useful Life – An Automated Method to Identify Prognostic Parameters&lt;/title&gt;&lt;secondary-title&gt;Nuclear Engineering&lt;/secondary-title&gt;&lt;/titles&gt;&lt;volume&gt;PhDDr&lt;/volume&gt;&lt;dates&gt;&lt;year&gt;2010&lt;/year&gt;&lt;/dates&gt;&lt;pub-location&gt;Knoxville&lt;/pub-location&gt;&lt;publisher&gt;University of  Tennessee&lt;/publisher&gt;&lt;work-type&gt;diss&lt;/work-type&gt;&lt;urls&gt;&lt;/urls&gt;&lt;/record&gt;&lt;/Cite&gt;&lt;/EndNote&gt;</w:instrText>
      </w:r>
      <w:r w:rsidR="00901311">
        <w:rPr>
          <w:rFonts w:cstheme="minorHAnsi"/>
        </w:rPr>
        <w:fldChar w:fldCharType="separate"/>
      </w:r>
      <w:r w:rsidR="00FD69D6">
        <w:rPr>
          <w:rFonts w:cstheme="minorHAnsi"/>
          <w:noProof/>
        </w:rPr>
        <w:t>[</w:t>
      </w:r>
      <w:hyperlink w:anchor="_ENREF_7" w:tooltip="Coble, 2010 #67" w:history="1">
        <w:r w:rsidR="00AE0FE9">
          <w:rPr>
            <w:rFonts w:cstheme="minorHAnsi"/>
            <w:noProof/>
          </w:rPr>
          <w:t>7</w:t>
        </w:r>
      </w:hyperlink>
      <w:r w:rsidR="00FD69D6">
        <w:rPr>
          <w:rFonts w:cstheme="minorHAnsi"/>
          <w:noProof/>
        </w:rPr>
        <w:t>]</w:t>
      </w:r>
      <w:r w:rsidR="00901311">
        <w:rPr>
          <w:rFonts w:cstheme="minorHAnsi"/>
        </w:rPr>
        <w:fldChar w:fldCharType="end"/>
      </w:r>
      <w:r w:rsidR="005B3E95">
        <w:rPr>
          <w:rFonts w:cstheme="minorHAnsi"/>
        </w:rPr>
        <w:t xml:space="preserve"> for prognostic parameter identification</w:t>
      </w:r>
      <w:r w:rsidR="0021334C">
        <w:rPr>
          <w:rFonts w:cstheme="minorHAnsi"/>
        </w:rPr>
        <w:t>.  The</w:t>
      </w:r>
      <w:r w:rsidR="009D60D8">
        <w:rPr>
          <w:rFonts w:cstheme="minorHAnsi"/>
        </w:rPr>
        <w:t xml:space="preserve"> </w:t>
      </w:r>
      <w:r w:rsidR="00C91997">
        <w:rPr>
          <w:rFonts w:cstheme="minorHAnsi"/>
        </w:rPr>
        <w:t>component</w:t>
      </w:r>
      <w:r w:rsidR="009D60D8">
        <w:rPr>
          <w:rFonts w:cstheme="minorHAnsi"/>
        </w:rPr>
        <w:t xml:space="preserve"> of </w:t>
      </w:r>
      <w:r w:rsidR="0021334C">
        <w:rPr>
          <w:rFonts w:cstheme="minorHAnsi"/>
        </w:rPr>
        <w:t>a</w:t>
      </w:r>
      <w:r w:rsidR="009D60D8">
        <w:rPr>
          <w:rFonts w:cstheme="minorHAnsi"/>
        </w:rPr>
        <w:t xml:space="preserve"> </w:t>
      </w:r>
      <w:r w:rsidR="00F26F33">
        <w:rPr>
          <w:rFonts w:cstheme="minorHAnsi"/>
        </w:rPr>
        <w:t>PHM system</w:t>
      </w:r>
      <w:r w:rsidR="00BA6846" w:rsidRPr="00BB33E6">
        <w:rPr>
          <w:rFonts w:cstheme="minorHAnsi"/>
        </w:rPr>
        <w:t xml:space="preserve"> </w:t>
      </w:r>
      <w:r w:rsidR="009D60D8">
        <w:rPr>
          <w:rFonts w:cstheme="minorHAnsi"/>
        </w:rPr>
        <w:t xml:space="preserve">in which </w:t>
      </w:r>
      <w:r w:rsidR="0021334C">
        <w:rPr>
          <w:rFonts w:cstheme="minorHAnsi"/>
        </w:rPr>
        <w:t xml:space="preserve">this paper gives </w:t>
      </w:r>
      <w:r w:rsidR="009D60D8">
        <w:rPr>
          <w:rFonts w:cstheme="minorHAnsi"/>
        </w:rPr>
        <w:t xml:space="preserve">attention </w:t>
      </w:r>
      <w:r w:rsidR="00BA6846" w:rsidRPr="00BB33E6">
        <w:rPr>
          <w:rFonts w:cstheme="minorHAnsi"/>
        </w:rPr>
        <w:t>includes</w:t>
      </w:r>
      <w:r w:rsidR="00081A3E" w:rsidRPr="00BB33E6">
        <w:rPr>
          <w:rFonts w:cstheme="minorHAnsi"/>
        </w:rPr>
        <w:t>:</w:t>
      </w:r>
      <w:r w:rsidR="00BA6846" w:rsidRPr="00BB33E6">
        <w:rPr>
          <w:rFonts w:cstheme="minorHAnsi"/>
        </w:rPr>
        <w:t xml:space="preserve"> </w:t>
      </w:r>
      <w:r w:rsidR="003D3287">
        <w:rPr>
          <w:rFonts w:cstheme="minorHAnsi"/>
        </w:rPr>
        <w:t xml:space="preserve">the </w:t>
      </w:r>
      <w:r w:rsidR="00F26F33">
        <w:rPr>
          <w:rFonts w:cstheme="minorHAnsi"/>
        </w:rPr>
        <w:t>detection</w:t>
      </w:r>
      <w:r w:rsidR="003D3287">
        <w:rPr>
          <w:rFonts w:cstheme="minorHAnsi"/>
        </w:rPr>
        <w:t xml:space="preserve"> of a system fault,</w:t>
      </w:r>
      <w:r w:rsidR="00C91997">
        <w:rPr>
          <w:rFonts w:cstheme="minorHAnsi"/>
        </w:rPr>
        <w:t xml:space="preserve"> the subsequent</w:t>
      </w:r>
      <w:r w:rsidR="002F7CF0">
        <w:rPr>
          <w:rFonts w:cstheme="minorHAnsi"/>
        </w:rPr>
        <w:t xml:space="preserve"> isolation of that</w:t>
      </w:r>
      <w:r w:rsidR="003D3287">
        <w:rPr>
          <w:rFonts w:cstheme="minorHAnsi"/>
        </w:rPr>
        <w:t xml:space="preserve"> </w:t>
      </w:r>
      <w:r w:rsidR="00C91997">
        <w:rPr>
          <w:rFonts w:cstheme="minorHAnsi"/>
        </w:rPr>
        <w:t>fault</w:t>
      </w:r>
      <w:r w:rsidR="003D3287">
        <w:rPr>
          <w:rFonts w:cstheme="minorHAnsi"/>
        </w:rPr>
        <w:t>, and to some degree, the identification of said fault</w:t>
      </w:r>
      <w:r w:rsidR="00F26F33">
        <w:rPr>
          <w:rFonts w:cstheme="minorHAnsi"/>
        </w:rPr>
        <w:t>.</w:t>
      </w:r>
    </w:p>
    <w:p w:rsidR="00504CFF" w:rsidRPr="00F82236" w:rsidRDefault="00BE7F70" w:rsidP="007D76DD">
      <w:pPr>
        <w:pStyle w:val="Thesislevel2"/>
        <w:jc w:val="both"/>
      </w:pPr>
      <w:bookmarkStart w:id="102" w:name="_Toc283152982"/>
      <w:bookmarkStart w:id="103" w:name="_Toc283153233"/>
      <w:bookmarkStart w:id="104" w:name="_Toc292116421"/>
      <w:bookmarkStart w:id="105" w:name="_Toc292116675"/>
      <w:bookmarkStart w:id="106" w:name="_Toc299051953"/>
      <w:bookmarkStart w:id="107" w:name="_Toc299103997"/>
      <w:bookmarkStart w:id="108" w:name="_Toc299117076"/>
      <w:r w:rsidRPr="00F82236">
        <w:lastRenderedPageBreak/>
        <w:t>Objective</w:t>
      </w:r>
      <w:r w:rsidR="00C97E4E" w:rsidRPr="00F82236">
        <w:t>s</w:t>
      </w:r>
      <w:bookmarkEnd w:id="102"/>
      <w:bookmarkEnd w:id="103"/>
      <w:bookmarkEnd w:id="104"/>
      <w:bookmarkEnd w:id="105"/>
      <w:bookmarkEnd w:id="106"/>
      <w:bookmarkEnd w:id="107"/>
      <w:bookmarkEnd w:id="108"/>
    </w:p>
    <w:p w:rsidR="00E235AB" w:rsidRDefault="0087695E" w:rsidP="007D76DD">
      <w:pPr>
        <w:ind w:left="0" w:firstLine="540"/>
        <w:rPr>
          <w:rFonts w:cstheme="minorHAnsi"/>
        </w:rPr>
      </w:pPr>
      <w:r w:rsidRPr="00BB33E6">
        <w:rPr>
          <w:rFonts w:cstheme="minorHAnsi"/>
        </w:rPr>
        <w:t>As previously discussed, s</w:t>
      </w:r>
      <w:r w:rsidR="008D145A" w:rsidRPr="00BB33E6">
        <w:rPr>
          <w:rFonts w:cstheme="minorHAnsi"/>
        </w:rPr>
        <w:t>ubstantial improvements in main</w:t>
      </w:r>
      <w:r w:rsidR="00DB36A9">
        <w:rPr>
          <w:rFonts w:cstheme="minorHAnsi"/>
        </w:rPr>
        <w:t>tenance, safety, cost, and over</w:t>
      </w:r>
      <w:r w:rsidR="008D145A" w:rsidRPr="00BB33E6">
        <w:rPr>
          <w:rFonts w:cstheme="minorHAnsi"/>
        </w:rPr>
        <w:t xml:space="preserve">all </w:t>
      </w:r>
      <w:r w:rsidR="00DD339C">
        <w:rPr>
          <w:rFonts w:cstheme="minorHAnsi"/>
        </w:rPr>
        <w:t>availability</w:t>
      </w:r>
      <w:r w:rsidR="008D145A" w:rsidRPr="00BB33E6">
        <w:rPr>
          <w:rFonts w:cstheme="minorHAnsi"/>
        </w:rPr>
        <w:t xml:space="preserve"> can be made </w:t>
      </w:r>
      <w:r w:rsidR="00F00239">
        <w:rPr>
          <w:rFonts w:cstheme="minorHAnsi"/>
        </w:rPr>
        <w:t xml:space="preserve">with the incorporation of </w:t>
      </w:r>
      <w:r w:rsidR="00E17E2D" w:rsidRPr="00BB33E6">
        <w:rPr>
          <w:rFonts w:cstheme="minorHAnsi"/>
        </w:rPr>
        <w:t>monitoring,</w:t>
      </w:r>
      <w:r w:rsidR="00BA5D1F">
        <w:rPr>
          <w:rFonts w:cstheme="minorHAnsi"/>
        </w:rPr>
        <w:t xml:space="preserve"> detection,</w:t>
      </w:r>
      <w:r w:rsidRPr="00BB33E6">
        <w:rPr>
          <w:rFonts w:cstheme="minorHAnsi"/>
        </w:rPr>
        <w:t xml:space="preserve"> </w:t>
      </w:r>
      <w:r w:rsidR="008D145A" w:rsidRPr="00BB33E6">
        <w:rPr>
          <w:rFonts w:cstheme="minorHAnsi"/>
        </w:rPr>
        <w:t>diagnostic a</w:t>
      </w:r>
      <w:r w:rsidR="002F7CF0">
        <w:rPr>
          <w:rFonts w:cstheme="minorHAnsi"/>
        </w:rPr>
        <w:t>nd prognostic technologies into</w:t>
      </w:r>
      <w:r w:rsidR="008D145A" w:rsidRPr="00BB33E6">
        <w:rPr>
          <w:rFonts w:cstheme="minorHAnsi"/>
        </w:rPr>
        <w:t xml:space="preserve"> health management systems of </w:t>
      </w:r>
      <w:r w:rsidR="00DD339C">
        <w:rPr>
          <w:rFonts w:cstheme="minorHAnsi"/>
        </w:rPr>
        <w:t xml:space="preserve">equipment, processes, and </w:t>
      </w:r>
      <w:r w:rsidR="00DD339C" w:rsidRPr="00BB33E6">
        <w:rPr>
          <w:rFonts w:cstheme="minorHAnsi"/>
        </w:rPr>
        <w:t>vehicles</w:t>
      </w:r>
      <w:r w:rsidR="008D145A" w:rsidRPr="00BB33E6">
        <w:rPr>
          <w:rFonts w:cstheme="minorHAnsi"/>
        </w:rPr>
        <w:t>.</w:t>
      </w:r>
      <w:r w:rsidR="00E235AB">
        <w:rPr>
          <w:rFonts w:cstheme="minorHAnsi"/>
        </w:rPr>
        <w:t xml:space="preserve">  A</w:t>
      </w:r>
      <w:r w:rsidR="00686FCF" w:rsidRPr="00BB33E6">
        <w:rPr>
          <w:rFonts w:cstheme="minorHAnsi"/>
        </w:rPr>
        <w:t>s shown in Figure 1,</w:t>
      </w:r>
      <w:r w:rsidR="00E235AB">
        <w:rPr>
          <w:rFonts w:cstheme="minorHAnsi"/>
        </w:rPr>
        <w:t xml:space="preserve"> a PHM system</w:t>
      </w:r>
      <w:r w:rsidR="00F76FFD" w:rsidRPr="00BB33E6">
        <w:rPr>
          <w:rFonts w:cstheme="minorHAnsi"/>
        </w:rPr>
        <w:t xml:space="preserve"> </w:t>
      </w:r>
      <w:r w:rsidR="001A36F2" w:rsidRPr="00BB33E6">
        <w:rPr>
          <w:rFonts w:cstheme="minorHAnsi"/>
        </w:rPr>
        <w:t>is commonly built on several modules which</w:t>
      </w:r>
      <w:r w:rsidR="00D23134" w:rsidRPr="00BB33E6">
        <w:rPr>
          <w:rFonts w:cstheme="minorHAnsi"/>
        </w:rPr>
        <w:t xml:space="preserve"> use captured</w:t>
      </w:r>
      <w:r w:rsidR="00F00239">
        <w:rPr>
          <w:rFonts w:cstheme="minorHAnsi"/>
        </w:rPr>
        <w:t xml:space="preserve"> system </w:t>
      </w:r>
      <w:r w:rsidR="00D23134" w:rsidRPr="00BB33E6">
        <w:rPr>
          <w:rFonts w:cstheme="minorHAnsi"/>
        </w:rPr>
        <w:t>data to</w:t>
      </w:r>
      <w:r w:rsidR="00E235AB">
        <w:rPr>
          <w:rFonts w:cstheme="minorHAnsi"/>
        </w:rPr>
        <w:t xml:space="preserve"> monitor</w:t>
      </w:r>
      <w:r w:rsidR="006B7FF6">
        <w:rPr>
          <w:rFonts w:cstheme="minorHAnsi"/>
        </w:rPr>
        <w:t xml:space="preserve"> </w:t>
      </w:r>
      <w:r w:rsidR="002F7CF0">
        <w:rPr>
          <w:rFonts w:cstheme="minorHAnsi"/>
        </w:rPr>
        <w:t>for changes</w:t>
      </w:r>
      <w:r w:rsidR="004E0A88" w:rsidRPr="00BB33E6">
        <w:rPr>
          <w:rFonts w:cstheme="minorHAnsi"/>
        </w:rPr>
        <w:t xml:space="preserve">, </w:t>
      </w:r>
      <w:r w:rsidR="002F7CF0">
        <w:rPr>
          <w:rFonts w:cstheme="minorHAnsi"/>
        </w:rPr>
        <w:t>determine</w:t>
      </w:r>
      <w:r w:rsidR="002E2666">
        <w:rPr>
          <w:rFonts w:cstheme="minorHAnsi"/>
        </w:rPr>
        <w:t xml:space="preserve"> if those changes are due to a fault, </w:t>
      </w:r>
      <w:r w:rsidR="004E0A88">
        <w:rPr>
          <w:rFonts w:cstheme="minorHAnsi"/>
        </w:rPr>
        <w:t>diagnose</w:t>
      </w:r>
      <w:r w:rsidR="004E0A88" w:rsidRPr="00BB33E6">
        <w:rPr>
          <w:rFonts w:cstheme="minorHAnsi"/>
        </w:rPr>
        <w:t xml:space="preserve"> the </w:t>
      </w:r>
      <w:r w:rsidR="002E2666">
        <w:rPr>
          <w:rFonts w:cstheme="minorHAnsi"/>
        </w:rPr>
        <w:t>fault</w:t>
      </w:r>
      <w:r w:rsidR="004E0A88" w:rsidRPr="00BB33E6">
        <w:rPr>
          <w:rFonts w:cstheme="minorHAnsi"/>
        </w:rPr>
        <w:t>, and then predict the remaining useful life (RUL)</w:t>
      </w:r>
      <w:r w:rsidR="004E0A88">
        <w:rPr>
          <w:rFonts w:cstheme="minorHAnsi"/>
        </w:rPr>
        <w:t>, time of failure (</w:t>
      </w:r>
      <w:proofErr w:type="spellStart"/>
      <w:r w:rsidR="004E0A88">
        <w:rPr>
          <w:rFonts w:cstheme="minorHAnsi"/>
        </w:rPr>
        <w:t>ToF</w:t>
      </w:r>
      <w:proofErr w:type="spellEnd"/>
      <w:r w:rsidR="004E0A88">
        <w:rPr>
          <w:rFonts w:cstheme="minorHAnsi"/>
        </w:rPr>
        <w:t>),</w:t>
      </w:r>
      <w:r w:rsidR="004E0A88" w:rsidRPr="00BB33E6">
        <w:rPr>
          <w:rFonts w:cstheme="minorHAnsi"/>
        </w:rPr>
        <w:t xml:space="preserve"> or probability of failure (</w:t>
      </w:r>
      <w:proofErr w:type="spellStart"/>
      <w:r w:rsidR="004E0A88" w:rsidRPr="00BB33E6">
        <w:rPr>
          <w:rFonts w:cstheme="minorHAnsi"/>
        </w:rPr>
        <w:t>P</w:t>
      </w:r>
      <w:r w:rsidR="004E0A88">
        <w:rPr>
          <w:rFonts w:cstheme="minorHAnsi"/>
        </w:rPr>
        <w:t>o</w:t>
      </w:r>
      <w:r w:rsidR="004E0A88" w:rsidRPr="00BB33E6">
        <w:rPr>
          <w:rFonts w:cstheme="minorHAnsi"/>
        </w:rPr>
        <w:t>F</w:t>
      </w:r>
      <w:proofErr w:type="spellEnd"/>
      <w:r w:rsidR="004E0A88" w:rsidRPr="00BB33E6">
        <w:rPr>
          <w:rFonts w:cstheme="minorHAnsi"/>
        </w:rPr>
        <w:t xml:space="preserve">).  </w:t>
      </w:r>
    </w:p>
    <w:p w:rsidR="004642C1" w:rsidRDefault="00904AA2" w:rsidP="007D76DD">
      <w:pPr>
        <w:ind w:left="0" w:firstLine="540"/>
        <w:rPr>
          <w:rFonts w:cstheme="minorHAnsi"/>
        </w:rPr>
      </w:pPr>
      <w:r>
        <w:rPr>
          <w:rFonts w:cstheme="minorHAnsi"/>
        </w:rPr>
        <w:t>As mentioned, this</w:t>
      </w:r>
      <w:r w:rsidR="00013E98" w:rsidRPr="00BB33E6">
        <w:rPr>
          <w:rFonts w:cstheme="minorHAnsi"/>
        </w:rPr>
        <w:t xml:space="preserve"> work </w:t>
      </w:r>
      <w:r w:rsidR="00DD339C">
        <w:rPr>
          <w:rFonts w:cstheme="minorHAnsi"/>
        </w:rPr>
        <w:t xml:space="preserve">focuses on the fault detection and </w:t>
      </w:r>
      <w:r>
        <w:rPr>
          <w:rFonts w:cstheme="minorHAnsi"/>
        </w:rPr>
        <w:t>diagnosis</w:t>
      </w:r>
      <w:r w:rsidR="00DD339C">
        <w:rPr>
          <w:rFonts w:cstheme="minorHAnsi"/>
        </w:rPr>
        <w:t xml:space="preserve"> components of the conceptual PHM system illustrated in Figure 1.  Figure 2 summarizes the basic</w:t>
      </w:r>
      <w:r w:rsidR="00E46CD5">
        <w:rPr>
          <w:rFonts w:cstheme="minorHAnsi"/>
        </w:rPr>
        <w:t xml:space="preserve"> construction of a</w:t>
      </w:r>
      <w:r w:rsidR="00DD339C">
        <w:rPr>
          <w:rFonts w:cstheme="minorHAnsi"/>
        </w:rPr>
        <w:t xml:space="preserve"> fault detection and diagnosis </w:t>
      </w:r>
      <w:r w:rsidR="00E46CD5">
        <w:rPr>
          <w:rFonts w:cstheme="minorHAnsi"/>
        </w:rPr>
        <w:t>system</w:t>
      </w:r>
      <w:r w:rsidR="00DD339C">
        <w:rPr>
          <w:rFonts w:cstheme="minorHAnsi"/>
        </w:rPr>
        <w:t xml:space="preserve">.  </w:t>
      </w:r>
      <w:r w:rsidR="00E46CD5">
        <w:rPr>
          <w:rFonts w:cstheme="minorHAnsi"/>
        </w:rPr>
        <w:t>The first task</w:t>
      </w:r>
      <w:r w:rsidR="00662BE4">
        <w:rPr>
          <w:rFonts w:cstheme="minorHAnsi"/>
        </w:rPr>
        <w:t>,</w:t>
      </w:r>
      <w:r w:rsidR="00E46CD5">
        <w:rPr>
          <w:rFonts w:cstheme="minorHAnsi"/>
        </w:rPr>
        <w:t xml:space="preserve"> which forms the base of the Figure 2 pyramid, is the differentiation of </w:t>
      </w:r>
      <w:r w:rsidR="00E46CD5" w:rsidRPr="006642BE">
        <w:rPr>
          <w:rFonts w:cstheme="minorHAnsi"/>
        </w:rPr>
        <w:t>perturbations</w:t>
      </w:r>
      <w:r w:rsidR="00E46CD5">
        <w:rPr>
          <w:rFonts w:cstheme="minorHAnsi"/>
        </w:rPr>
        <w:t xml:space="preserve"> from disturbances and faults.</w:t>
      </w:r>
      <w:r w:rsidR="00865B95">
        <w:rPr>
          <w:rFonts w:cstheme="minorHAnsi"/>
        </w:rPr>
        <w:t xml:space="preserve"> Once a fault has been detected, it is then isolated by determining</w:t>
      </w:r>
      <w:r w:rsidR="001814CA">
        <w:rPr>
          <w:rFonts w:cstheme="minorHAnsi"/>
        </w:rPr>
        <w:t xml:space="preserve"> the</w:t>
      </w:r>
      <w:r w:rsidR="00865B95">
        <w:rPr>
          <w:rFonts w:cstheme="minorHAnsi"/>
        </w:rPr>
        <w:t xml:space="preserve"> kind,</w:t>
      </w:r>
      <w:r w:rsidR="001814CA">
        <w:rPr>
          <w:rFonts w:cstheme="minorHAnsi"/>
        </w:rPr>
        <w:t xml:space="preserve"> the</w:t>
      </w:r>
      <w:r w:rsidR="00865B95">
        <w:rPr>
          <w:rFonts w:cstheme="minorHAnsi"/>
        </w:rPr>
        <w:t xml:space="preserve"> location, and the time of detection.  The capstone of the fault system pyramid is fault identification</w:t>
      </w:r>
      <w:r w:rsidR="001814CA">
        <w:rPr>
          <w:rFonts w:cstheme="minorHAnsi"/>
        </w:rPr>
        <w:t>; whereas, the size and time of onset is determine</w:t>
      </w:r>
      <w:r w:rsidR="00662BE4">
        <w:rPr>
          <w:rFonts w:cstheme="minorHAnsi"/>
        </w:rPr>
        <w:t>d</w:t>
      </w:r>
      <w:r w:rsidR="001814CA">
        <w:rPr>
          <w:rFonts w:cstheme="minorHAnsi"/>
        </w:rPr>
        <w:t xml:space="preserve">. </w:t>
      </w:r>
      <w:r w:rsidR="00865B95">
        <w:rPr>
          <w:rFonts w:cstheme="minorHAnsi"/>
        </w:rPr>
        <w:t xml:space="preserve">  However, the importance of this task varies depending on the researcher and his/her interests.   Many researchers consider the first two tasks the most important; therefore, defining fault diagnosis as fault detection and isolation (FDI) </w:t>
      </w:r>
      <w:r w:rsidR="00901311">
        <w:rPr>
          <w:rFonts w:cstheme="minorHAnsi"/>
        </w:rPr>
        <w:fldChar w:fldCharType="begin"/>
      </w:r>
      <w:r w:rsidR="00865B95">
        <w:rPr>
          <w:rFonts w:cstheme="minorHAnsi"/>
        </w:rPr>
        <w:instrText xml:space="preserve"> ADDIN EN.CITE &lt;EndNote&gt;&lt;Cite&gt;&lt;Author&gt;Palade&lt;/Author&gt;&lt;Year&gt;2006&lt;/Year&gt;&lt;RecNum&gt;105&lt;/RecNum&gt;&lt;DisplayText&gt;[8]&lt;/DisplayText&gt;&lt;record&gt;&lt;rec-number&gt;105&lt;/rec-number&gt;&lt;foreign-keys&gt;&lt;key app="EN" db-id="e20ddf92mvf2sje0zflx29xid9d2rff0t5wx"&gt;105&lt;/key&gt;&lt;/foreign-keys&gt;&lt;ref-type name="Book"&gt;6&lt;/ref-type&gt;&lt;contributors&gt;&lt;authors&gt;&lt;author&gt;Palade, V.&lt;/author&gt;&lt;author&gt;Bocaniala, C. D.&lt;/author&gt;&lt;author&gt;Jain, L.&lt;/author&gt;&lt;/authors&gt;&lt;secondary-authors&gt;&lt;author&gt;Jain, L.&lt;/author&gt;&lt;/secondary-authors&gt;&lt;/contributors&gt;&lt;titles&gt;&lt;title&gt;Computational Intelligence in Fault Diagnosis&lt;/title&gt;&lt;secondary-title&gt;Advanced Information and Knowledge Processing&lt;/secondary-title&gt;&lt;/titles&gt;&lt;section&gt;362&lt;/section&gt;&lt;dates&gt;&lt;year&gt;2006&lt;/year&gt;&lt;/dates&gt;&lt;pub-location&gt;London&lt;/pub-location&gt;&lt;publisher&gt;Springer-Verlag London Limited&lt;/publisher&gt;&lt;isbn&gt;1-84628-343-4&amp;#xD;978-1-84628-343-7&lt;/isbn&gt;&lt;label&gt;Computer Science&lt;/label&gt;&lt;urls&gt;&lt;/urls&gt;&lt;/record&gt;&lt;/Cite&gt;&lt;/EndNote&gt;</w:instrText>
      </w:r>
      <w:r w:rsidR="00901311">
        <w:rPr>
          <w:rFonts w:cstheme="minorHAnsi"/>
        </w:rPr>
        <w:fldChar w:fldCharType="separate"/>
      </w:r>
      <w:r w:rsidR="00865B95">
        <w:rPr>
          <w:rFonts w:cstheme="minorHAnsi"/>
          <w:noProof/>
        </w:rPr>
        <w:t>[</w:t>
      </w:r>
      <w:hyperlink w:anchor="_ENREF_8" w:tooltip="Palade, 2006 #105" w:history="1">
        <w:r w:rsidR="00AE0FE9">
          <w:rPr>
            <w:rFonts w:cstheme="minorHAnsi"/>
            <w:noProof/>
          </w:rPr>
          <w:t>8</w:t>
        </w:r>
      </w:hyperlink>
      <w:r w:rsidR="00865B95">
        <w:rPr>
          <w:rFonts w:cstheme="minorHAnsi"/>
          <w:noProof/>
        </w:rPr>
        <w:t>]</w:t>
      </w:r>
      <w:r w:rsidR="00901311">
        <w:rPr>
          <w:rFonts w:cstheme="minorHAnsi"/>
        </w:rPr>
        <w:fldChar w:fldCharType="end"/>
      </w:r>
      <w:r w:rsidR="00865B95">
        <w:rPr>
          <w:rFonts w:cstheme="minorHAnsi"/>
        </w:rPr>
        <w:t xml:space="preserve">.  </w:t>
      </w:r>
      <w:r w:rsidR="004322E8">
        <w:rPr>
          <w:rFonts w:cstheme="minorHAnsi"/>
        </w:rPr>
        <w:t xml:space="preserve">Even so, others like </w:t>
      </w:r>
      <w:proofErr w:type="spellStart"/>
      <w:r w:rsidR="004322E8">
        <w:rPr>
          <w:rFonts w:cstheme="minorHAnsi"/>
        </w:rPr>
        <w:t>Simani</w:t>
      </w:r>
      <w:proofErr w:type="spellEnd"/>
      <w:r w:rsidR="001B7BF4">
        <w:rPr>
          <w:rFonts w:cstheme="minorHAnsi"/>
        </w:rPr>
        <w:t xml:space="preserve"> et al</w:t>
      </w:r>
      <w:r w:rsidR="004322E8">
        <w:rPr>
          <w:rFonts w:cstheme="minorHAnsi"/>
        </w:rPr>
        <w:t xml:space="preserve"> </w:t>
      </w:r>
      <w:r w:rsidR="00901311">
        <w:rPr>
          <w:rFonts w:cstheme="minorHAnsi"/>
        </w:rPr>
        <w:fldChar w:fldCharType="begin"/>
      </w:r>
      <w:r w:rsidR="004322E8">
        <w:rPr>
          <w:rFonts w:cstheme="minorHAnsi"/>
        </w:rPr>
        <w:instrText xml:space="preserve"> ADDIN EN.CITE &lt;EndNote&gt;&lt;Cite&gt;&lt;Author&gt;Simani&lt;/Author&gt;&lt;Year&gt;2003&lt;/Year&gt;&lt;RecNum&gt;107&lt;/RecNum&gt;&lt;DisplayText&gt;[9]&lt;/DisplayText&gt;&lt;record&gt;&lt;rec-number&gt;107&lt;/rec-number&gt;&lt;foreign-keys&gt;&lt;key app="EN" db-id="e20ddf92mvf2sje0zflx29xid9d2rff0t5wx"&gt;107&lt;/key&gt;&lt;/foreign-keys&gt;&lt;ref-type name="Book"&gt;6&lt;/ref-type&gt;&lt;contributors&gt;&lt;authors&gt;&lt;author&gt;Simani, S.&lt;/author&gt;&lt;author&gt;Fantuzzi, C.&lt;/author&gt;&lt;author&gt;Patton, R. J.&lt;/author&gt;&lt;/authors&gt;&lt;secondary-authors&gt;&lt;author&gt;Grimble, M. J.&lt;/author&gt;&lt;author&gt;Johnson, M. A.&lt;/author&gt;&lt;/secondary-authors&gt;&lt;/contributors&gt;&lt;titles&gt;&lt;title&gt;Model-based Fault Diagnosis in Dynamic Systems Using Identification Techniques&lt;/title&gt;&lt;secondary-title&gt;Advances in Industrial Control&lt;/secondary-title&gt;&lt;/titles&gt;&lt;pages&gt;282&lt;/pages&gt;&lt;dates&gt;&lt;year&gt;2003&lt;/year&gt;&lt;/dates&gt;&lt;pub-location&gt;London&lt;/pub-location&gt;&lt;publisher&gt;Springer-Verlag London Limited&lt;/publisher&gt;&lt;isbn&gt;1-85233-865-4&lt;/isbn&gt;&lt;urls&gt;&lt;/urls&gt;&lt;/record&gt;&lt;/Cite&gt;&lt;/EndNote&gt;</w:instrText>
      </w:r>
      <w:r w:rsidR="00901311">
        <w:rPr>
          <w:rFonts w:cstheme="minorHAnsi"/>
        </w:rPr>
        <w:fldChar w:fldCharType="separate"/>
      </w:r>
      <w:r w:rsidR="004322E8">
        <w:rPr>
          <w:rFonts w:cstheme="minorHAnsi"/>
          <w:noProof/>
        </w:rPr>
        <w:t>[</w:t>
      </w:r>
      <w:hyperlink w:anchor="_ENREF_9" w:tooltip="Simani, 2003 #107" w:history="1">
        <w:r w:rsidR="00AE0FE9">
          <w:rPr>
            <w:rFonts w:cstheme="minorHAnsi"/>
            <w:noProof/>
          </w:rPr>
          <w:t>9</w:t>
        </w:r>
      </w:hyperlink>
      <w:r w:rsidR="004322E8">
        <w:rPr>
          <w:rFonts w:cstheme="minorHAnsi"/>
          <w:noProof/>
        </w:rPr>
        <w:t>]</w:t>
      </w:r>
      <w:r w:rsidR="00901311">
        <w:rPr>
          <w:rFonts w:cstheme="minorHAnsi"/>
        </w:rPr>
        <w:fldChar w:fldCharType="end"/>
      </w:r>
      <w:r w:rsidR="004322E8">
        <w:rPr>
          <w:rFonts w:cstheme="minorHAnsi"/>
        </w:rPr>
        <w:t xml:space="preserve"> argues that fault identification is the most important of all fault diagnosis tasks and call for more research to be done in this area.  Nevertheless, both considerations are given attention in this paper with the application of the fault diagnosis method presented herein.</w:t>
      </w:r>
    </w:p>
    <w:p w:rsidR="00013E98" w:rsidRPr="00BB33E6" w:rsidRDefault="004642C1" w:rsidP="007D76DD">
      <w:pPr>
        <w:ind w:left="0" w:firstLine="540"/>
        <w:rPr>
          <w:rFonts w:cstheme="minorHAnsi"/>
        </w:rPr>
      </w:pPr>
      <w:r>
        <w:rPr>
          <w:rFonts w:cstheme="minorHAnsi"/>
        </w:rPr>
        <w:t xml:space="preserve">The following paper </w:t>
      </w:r>
      <w:r w:rsidR="00013E98">
        <w:rPr>
          <w:rFonts w:cstheme="minorHAnsi"/>
        </w:rPr>
        <w:t xml:space="preserve">introduces a </w:t>
      </w:r>
      <w:r w:rsidR="00DD339C">
        <w:rPr>
          <w:rFonts w:cstheme="minorHAnsi"/>
        </w:rPr>
        <w:t xml:space="preserve">novel approach for </w:t>
      </w:r>
      <w:r w:rsidR="00013E98" w:rsidRPr="00BB33E6">
        <w:rPr>
          <w:rFonts w:cstheme="minorHAnsi"/>
        </w:rPr>
        <w:t>monitoring</w:t>
      </w:r>
      <w:r w:rsidR="00DD339C">
        <w:rPr>
          <w:rFonts w:cstheme="minorHAnsi"/>
        </w:rPr>
        <w:t xml:space="preserve"> the frequency spectrum of a single </w:t>
      </w:r>
      <w:r>
        <w:rPr>
          <w:rFonts w:cstheme="minorHAnsi"/>
        </w:rPr>
        <w:t>variable</w:t>
      </w:r>
      <w:r w:rsidR="00DD339C">
        <w:rPr>
          <w:rFonts w:cstheme="minorHAnsi"/>
        </w:rPr>
        <w:t xml:space="preserve"> for the purposes </w:t>
      </w:r>
      <w:r>
        <w:rPr>
          <w:rFonts w:cstheme="minorHAnsi"/>
        </w:rPr>
        <w:t>of symptomatic residual generation,</w:t>
      </w:r>
      <w:r w:rsidR="00DD339C">
        <w:rPr>
          <w:rFonts w:cstheme="minorHAnsi"/>
        </w:rPr>
        <w:t xml:space="preserve"> fault detection</w:t>
      </w:r>
      <w:r w:rsidR="00857D05">
        <w:rPr>
          <w:rFonts w:cstheme="minorHAnsi"/>
        </w:rPr>
        <w:t>,</w:t>
      </w:r>
      <w:r w:rsidR="00DD339C">
        <w:rPr>
          <w:rFonts w:cstheme="minorHAnsi"/>
        </w:rPr>
        <w:t xml:space="preserve"> </w:t>
      </w:r>
      <w:r w:rsidR="00013E98" w:rsidRPr="00BB33E6">
        <w:rPr>
          <w:rFonts w:cstheme="minorHAnsi"/>
        </w:rPr>
        <w:t>and</w:t>
      </w:r>
      <w:r>
        <w:rPr>
          <w:rFonts w:cstheme="minorHAnsi"/>
        </w:rPr>
        <w:t xml:space="preserve"> fault</w:t>
      </w:r>
      <w:r w:rsidR="00013E98" w:rsidRPr="00BB33E6">
        <w:rPr>
          <w:rFonts w:cstheme="minorHAnsi"/>
        </w:rPr>
        <w:t xml:space="preserve"> </w:t>
      </w:r>
      <w:r w:rsidR="00DD339C">
        <w:rPr>
          <w:rFonts w:cstheme="minorHAnsi"/>
        </w:rPr>
        <w:t>diagnostics (</w:t>
      </w:r>
      <w:r>
        <w:rPr>
          <w:rFonts w:cstheme="minorHAnsi"/>
        </w:rPr>
        <w:t xml:space="preserve">i.e., </w:t>
      </w:r>
      <w:r w:rsidR="00DD339C">
        <w:rPr>
          <w:rFonts w:cstheme="minorHAnsi"/>
        </w:rPr>
        <w:t>isolation and identification).</w:t>
      </w:r>
      <w:r w:rsidR="00013E98" w:rsidRPr="00BB33E6">
        <w:rPr>
          <w:rFonts w:cstheme="minorHAnsi"/>
        </w:rPr>
        <w:t xml:space="preserve"> </w:t>
      </w:r>
      <w:r w:rsidR="00DD339C">
        <w:rPr>
          <w:rFonts w:cstheme="minorHAnsi"/>
        </w:rPr>
        <w:t xml:space="preserve">  </w:t>
      </w:r>
      <w:r w:rsidR="006F640B">
        <w:rPr>
          <w:rFonts w:cstheme="minorHAnsi"/>
        </w:rPr>
        <w:t xml:space="preserve"> </w:t>
      </w:r>
      <w:r>
        <w:rPr>
          <w:rFonts w:cstheme="minorHAnsi"/>
        </w:rPr>
        <w:t>As a</w:t>
      </w:r>
      <w:r w:rsidR="00013E98">
        <w:rPr>
          <w:rFonts w:cstheme="minorHAnsi"/>
        </w:rPr>
        <w:t xml:space="preserve"> </w:t>
      </w:r>
      <w:r>
        <w:rPr>
          <w:rFonts w:cstheme="minorHAnsi"/>
        </w:rPr>
        <w:t xml:space="preserve">demonstration, </w:t>
      </w:r>
      <w:r w:rsidR="00013E98">
        <w:rPr>
          <w:rFonts w:cstheme="minorHAnsi"/>
        </w:rPr>
        <w:t xml:space="preserve">this </w:t>
      </w:r>
      <w:r w:rsidR="00013E98" w:rsidRPr="00BB33E6">
        <w:rPr>
          <w:rFonts w:cstheme="minorHAnsi"/>
        </w:rPr>
        <w:t>approached</w:t>
      </w:r>
      <w:r>
        <w:rPr>
          <w:rFonts w:cstheme="minorHAnsi"/>
        </w:rPr>
        <w:t xml:space="preserve"> is </w:t>
      </w:r>
      <w:r w:rsidR="00013E98" w:rsidRPr="00BB33E6">
        <w:rPr>
          <w:rFonts w:cstheme="minorHAnsi"/>
        </w:rPr>
        <w:t xml:space="preserve">applied to </w:t>
      </w:r>
      <w:r>
        <w:rPr>
          <w:rFonts w:cstheme="minorHAnsi"/>
        </w:rPr>
        <w:t>OEM provided, simulated integrated drive generator</w:t>
      </w:r>
      <w:r w:rsidRPr="00BB33E6">
        <w:rPr>
          <w:rFonts w:cstheme="minorHAnsi"/>
        </w:rPr>
        <w:t xml:space="preserve"> (IDG)</w:t>
      </w:r>
      <w:r w:rsidR="00013E98" w:rsidRPr="00BB33E6">
        <w:rPr>
          <w:rFonts w:cstheme="minorHAnsi"/>
        </w:rPr>
        <w:t xml:space="preserve"> data to </w:t>
      </w:r>
      <w:r>
        <w:rPr>
          <w:rFonts w:cstheme="minorHAnsi"/>
        </w:rPr>
        <w:t>illustrat</w:t>
      </w:r>
      <w:r w:rsidR="00904AA2">
        <w:rPr>
          <w:rFonts w:cstheme="minorHAnsi"/>
        </w:rPr>
        <w:t>e</w:t>
      </w:r>
      <w:r w:rsidR="00545727">
        <w:rPr>
          <w:rFonts w:cstheme="minorHAnsi"/>
        </w:rPr>
        <w:t xml:space="preserve"> </w:t>
      </w:r>
      <w:r w:rsidR="00013E98" w:rsidRPr="00BB33E6">
        <w:rPr>
          <w:rFonts w:cstheme="minorHAnsi"/>
        </w:rPr>
        <w:t xml:space="preserve">its capability to: </w:t>
      </w:r>
    </w:p>
    <w:p w:rsidR="00013E98" w:rsidRPr="008925B6" w:rsidRDefault="00013E98" w:rsidP="007D76DD">
      <w:pPr>
        <w:pStyle w:val="ListParagraph"/>
        <w:numPr>
          <w:ilvl w:val="0"/>
          <w:numId w:val="13"/>
        </w:numPr>
        <w:spacing w:before="120" w:line="276" w:lineRule="auto"/>
        <w:ind w:right="720"/>
        <w:rPr>
          <w:rFonts w:cstheme="minorHAnsi"/>
        </w:rPr>
      </w:pPr>
      <w:r w:rsidRPr="008925B6">
        <w:rPr>
          <w:rFonts w:cstheme="minorHAnsi"/>
        </w:rPr>
        <w:t xml:space="preserve">Extract pre-specified features from a spectral analysis of a single measured variable and via a comparison of the expected and actual features, generate symptomatic residuals. </w:t>
      </w:r>
    </w:p>
    <w:p w:rsidR="00013E98" w:rsidRPr="008925B6" w:rsidRDefault="00013E98" w:rsidP="007D76DD">
      <w:pPr>
        <w:pStyle w:val="ListParagraph"/>
        <w:numPr>
          <w:ilvl w:val="0"/>
          <w:numId w:val="13"/>
        </w:numPr>
        <w:spacing w:line="276" w:lineRule="auto"/>
        <w:ind w:right="720"/>
        <w:rPr>
          <w:rFonts w:cstheme="minorHAnsi"/>
        </w:rPr>
      </w:pPr>
      <w:r w:rsidRPr="008925B6">
        <w:rPr>
          <w:rFonts w:cstheme="minorHAnsi"/>
        </w:rPr>
        <w:t xml:space="preserve">Subject these symptomatic residuals to a probabilistic reasoning method </w:t>
      </w:r>
      <w:r w:rsidR="00BC15D2">
        <w:rPr>
          <w:rFonts w:cstheme="minorHAnsi"/>
        </w:rPr>
        <w:t>to</w:t>
      </w:r>
      <w:r w:rsidRPr="008925B6">
        <w:rPr>
          <w:rFonts w:cstheme="minorHAnsi"/>
        </w:rPr>
        <w:t xml:space="preserve"> </w:t>
      </w:r>
      <w:r w:rsidR="00BC15D2">
        <w:rPr>
          <w:rFonts w:cstheme="minorHAnsi"/>
        </w:rPr>
        <w:t>differentiate</w:t>
      </w:r>
      <w:r w:rsidRPr="008925B6">
        <w:rPr>
          <w:rFonts w:cstheme="minorHAnsi"/>
        </w:rPr>
        <w:t xml:space="preserve"> </w:t>
      </w:r>
      <w:r w:rsidR="00BC15D2">
        <w:rPr>
          <w:rFonts w:cstheme="minorHAnsi"/>
        </w:rPr>
        <w:t>between system disturbances and actual faults</w:t>
      </w:r>
      <w:r w:rsidRPr="008925B6">
        <w:rPr>
          <w:rFonts w:cstheme="minorHAnsi"/>
        </w:rPr>
        <w:t>.</w:t>
      </w:r>
    </w:p>
    <w:p w:rsidR="00013E98" w:rsidRPr="008925B6" w:rsidRDefault="00904AA2" w:rsidP="007D76DD">
      <w:pPr>
        <w:pStyle w:val="ListParagraph"/>
        <w:numPr>
          <w:ilvl w:val="0"/>
          <w:numId w:val="13"/>
        </w:numPr>
        <w:spacing w:after="120" w:line="276" w:lineRule="auto"/>
        <w:ind w:right="720"/>
        <w:rPr>
          <w:rFonts w:cstheme="minorHAnsi"/>
        </w:rPr>
      </w:pPr>
      <w:r w:rsidRPr="008925B6">
        <w:rPr>
          <w:rFonts w:cstheme="minorHAnsi"/>
        </w:rPr>
        <w:t xml:space="preserve">Finally, isolate and identify </w:t>
      </w:r>
      <w:r w:rsidR="00013E98" w:rsidRPr="008925B6">
        <w:rPr>
          <w:rFonts w:cstheme="minorHAnsi"/>
        </w:rPr>
        <w:t>the specific defect if the hypothesis that the residuals are indeed a symptom of a system fault is true</w:t>
      </w:r>
      <w:r w:rsidRPr="008925B6">
        <w:rPr>
          <w:rFonts w:cstheme="minorHAnsi"/>
        </w:rPr>
        <w:t>.</w:t>
      </w:r>
      <w:r w:rsidR="00013E98" w:rsidRPr="008925B6">
        <w:rPr>
          <w:rFonts w:cstheme="minorHAnsi"/>
        </w:rPr>
        <w:t xml:space="preserve"> </w:t>
      </w:r>
    </w:p>
    <w:p w:rsidR="001E18A7" w:rsidRDefault="00281462" w:rsidP="001E18A7">
      <w:pPr>
        <w:keepNext/>
        <w:ind w:left="0"/>
        <w:jc w:val="center"/>
      </w:pPr>
      <w:r>
        <w:rPr>
          <w:noProof/>
        </w:rPr>
        <w:lastRenderedPageBreak/>
        <w:drawing>
          <wp:inline distT="0" distB="0" distL="0" distR="0">
            <wp:extent cx="5486400" cy="2743200"/>
            <wp:effectExtent l="19050" t="0" r="0" b="0"/>
            <wp:docPr id="83" name="Picture 82" descr="Prognosis Figur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rognosis Figure.png"/>
                    <pic:cNvPicPr preferRelativeResize="0"/>
                  </pic:nvPicPr>
                  <pic:blipFill>
                    <a:blip r:embed="rId9" cstate="print"/>
                    <a:stretch>
                      <a:fillRect/>
                    </a:stretch>
                  </pic:blipFill>
                  <pic:spPr>
                    <a:xfrm>
                      <a:off x="0" y="0"/>
                      <a:ext cx="5486400" cy="2743200"/>
                    </a:xfrm>
                    <a:prstGeom prst="rect">
                      <a:avLst/>
                    </a:prstGeom>
                  </pic:spPr>
                </pic:pic>
              </a:graphicData>
            </a:graphic>
          </wp:inline>
        </w:drawing>
      </w:r>
      <w:bookmarkStart w:id="109" w:name="_Toc305087941"/>
    </w:p>
    <w:p w:rsidR="006B7FF6" w:rsidRPr="001E18A7" w:rsidRDefault="006B7FF6" w:rsidP="001E18A7">
      <w:pPr>
        <w:keepNext/>
        <w:ind w:left="0"/>
        <w:jc w:val="center"/>
        <w:rPr>
          <w:b/>
        </w:rPr>
      </w:pPr>
      <w:r w:rsidRPr="001E18A7">
        <w:rPr>
          <w:b/>
        </w:rPr>
        <w:t xml:space="preserve">Figure </w:t>
      </w:r>
      <w:r w:rsidR="00901311" w:rsidRPr="001E18A7">
        <w:rPr>
          <w:b/>
        </w:rPr>
        <w:fldChar w:fldCharType="begin"/>
      </w:r>
      <w:r w:rsidRPr="001E18A7">
        <w:rPr>
          <w:b/>
        </w:rPr>
        <w:instrText xml:space="preserve"> SEQ Figure \* ARABIC </w:instrText>
      </w:r>
      <w:r w:rsidR="00901311" w:rsidRPr="001E18A7">
        <w:rPr>
          <w:b/>
        </w:rPr>
        <w:fldChar w:fldCharType="separate"/>
      </w:r>
      <w:r w:rsidR="00A363AF" w:rsidRPr="001E18A7">
        <w:rPr>
          <w:b/>
          <w:noProof/>
        </w:rPr>
        <w:t>1</w:t>
      </w:r>
      <w:r w:rsidR="00901311" w:rsidRPr="001E18A7">
        <w:rPr>
          <w:b/>
        </w:rPr>
        <w:fldChar w:fldCharType="end"/>
      </w:r>
      <w:r w:rsidRPr="001E18A7">
        <w:rPr>
          <w:b/>
        </w:rPr>
        <w:t xml:space="preserve">:  </w:t>
      </w:r>
      <w:r w:rsidR="00AB5D8A" w:rsidRPr="001E18A7">
        <w:rPr>
          <w:b/>
        </w:rPr>
        <w:t>Conceptual</w:t>
      </w:r>
      <w:r w:rsidRPr="001E18A7">
        <w:rPr>
          <w:b/>
        </w:rPr>
        <w:t xml:space="preserve"> Prognostic and Health Management System</w:t>
      </w:r>
      <w:bookmarkEnd w:id="109"/>
    </w:p>
    <w:p w:rsidR="00013E98" w:rsidRDefault="00013E98" w:rsidP="007D76DD">
      <w:pPr>
        <w:ind w:left="0"/>
        <w:jc w:val="center"/>
      </w:pPr>
    </w:p>
    <w:p w:rsidR="00557AEF" w:rsidRDefault="00557AEF" w:rsidP="007D76DD">
      <w:pPr>
        <w:ind w:left="0"/>
        <w:jc w:val="center"/>
      </w:pPr>
    </w:p>
    <w:p w:rsidR="00557AEF" w:rsidRDefault="00557AEF" w:rsidP="007D76DD">
      <w:pPr>
        <w:ind w:left="0"/>
        <w:jc w:val="center"/>
      </w:pPr>
    </w:p>
    <w:p w:rsidR="00013E98" w:rsidRPr="004B6196" w:rsidRDefault="00E46CD5" w:rsidP="007D76DD">
      <w:pPr>
        <w:ind w:left="0"/>
        <w:jc w:val="center"/>
      </w:pPr>
      <w:r>
        <w:rPr>
          <w:noProof/>
        </w:rPr>
        <w:drawing>
          <wp:inline distT="0" distB="0" distL="0" distR="0">
            <wp:extent cx="3707832" cy="2552700"/>
            <wp:effectExtent l="19050" t="0" r="6918" b="0"/>
            <wp:docPr id="128" name="Picture 127" descr="Fault Diagnosis System Pyram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ult Diagnosis System Pyramid.png"/>
                    <pic:cNvPicPr/>
                  </pic:nvPicPr>
                  <pic:blipFill>
                    <a:blip r:embed="rId10" cstate="print"/>
                    <a:stretch>
                      <a:fillRect/>
                    </a:stretch>
                  </pic:blipFill>
                  <pic:spPr>
                    <a:xfrm>
                      <a:off x="0" y="0"/>
                      <a:ext cx="3707832" cy="2552700"/>
                    </a:xfrm>
                    <a:prstGeom prst="rect">
                      <a:avLst/>
                    </a:prstGeom>
                  </pic:spPr>
                </pic:pic>
              </a:graphicData>
            </a:graphic>
          </wp:inline>
        </w:drawing>
      </w:r>
    </w:p>
    <w:p w:rsidR="00D357E6" w:rsidRDefault="00686BE1" w:rsidP="007D76DD">
      <w:pPr>
        <w:spacing w:after="240"/>
        <w:ind w:left="0"/>
        <w:jc w:val="center"/>
        <w:rPr>
          <w:rFonts w:cstheme="minorHAnsi"/>
          <w:b/>
        </w:rPr>
      </w:pPr>
      <w:bookmarkStart w:id="110" w:name="_Toc305087942"/>
      <w:r w:rsidRPr="00013E98">
        <w:rPr>
          <w:rFonts w:cstheme="minorHAnsi"/>
          <w:b/>
        </w:rPr>
        <w:t xml:space="preserve">Figure </w:t>
      </w:r>
      <w:r w:rsidR="00901311" w:rsidRPr="00013E98">
        <w:rPr>
          <w:rFonts w:cstheme="minorHAnsi"/>
          <w:b/>
        </w:rPr>
        <w:fldChar w:fldCharType="begin"/>
      </w:r>
      <w:r w:rsidRPr="00013E98">
        <w:rPr>
          <w:rFonts w:cstheme="minorHAnsi"/>
          <w:b/>
        </w:rPr>
        <w:instrText xml:space="preserve"> SEQ Figure \* ARABIC </w:instrText>
      </w:r>
      <w:r w:rsidR="00901311" w:rsidRPr="00013E98">
        <w:rPr>
          <w:rFonts w:cstheme="minorHAnsi"/>
          <w:b/>
        </w:rPr>
        <w:fldChar w:fldCharType="separate"/>
      </w:r>
      <w:r w:rsidR="00A363AF">
        <w:rPr>
          <w:rFonts w:cstheme="minorHAnsi"/>
          <w:b/>
          <w:noProof/>
        </w:rPr>
        <w:t>2</w:t>
      </w:r>
      <w:r w:rsidR="00901311" w:rsidRPr="00013E98">
        <w:rPr>
          <w:rFonts w:cstheme="minorHAnsi"/>
          <w:b/>
        </w:rPr>
        <w:fldChar w:fldCharType="end"/>
      </w:r>
      <w:r w:rsidRPr="00013E98">
        <w:rPr>
          <w:rFonts w:cstheme="minorHAnsi"/>
          <w:b/>
        </w:rPr>
        <w:t xml:space="preserve">: </w:t>
      </w:r>
      <w:r w:rsidR="00AB5D8A">
        <w:rPr>
          <w:rFonts w:cstheme="minorHAnsi"/>
          <w:b/>
        </w:rPr>
        <w:t>Conceptual Fault Diagnosis System</w:t>
      </w:r>
      <w:bookmarkEnd w:id="110"/>
    </w:p>
    <w:p w:rsidR="00662BE4" w:rsidRPr="00013E98" w:rsidRDefault="00662BE4" w:rsidP="007D76DD">
      <w:pPr>
        <w:spacing w:after="240"/>
        <w:ind w:left="0"/>
        <w:jc w:val="center"/>
        <w:rPr>
          <w:rFonts w:cstheme="minorHAnsi"/>
          <w:b/>
        </w:rPr>
      </w:pPr>
    </w:p>
    <w:p w:rsidR="00662BE4" w:rsidRPr="00B96152" w:rsidRDefault="00662BE4" w:rsidP="003D5CB0">
      <w:pPr>
        <w:pStyle w:val="Thesislevel2"/>
        <w:jc w:val="both"/>
        <w:rPr>
          <w:rFonts w:asciiTheme="minorHAnsi" w:eastAsiaTheme="minorHAnsi" w:hAnsiTheme="minorHAnsi"/>
          <w:szCs w:val="24"/>
        </w:rPr>
      </w:pPr>
      <w:bookmarkStart w:id="111" w:name="_Toc283152983"/>
      <w:bookmarkStart w:id="112" w:name="_Toc283153234"/>
      <w:bookmarkStart w:id="113" w:name="_Toc292116422"/>
      <w:bookmarkStart w:id="114" w:name="_Toc292116676"/>
      <w:bookmarkStart w:id="115" w:name="_Toc299051954"/>
      <w:bookmarkStart w:id="116" w:name="_Toc299103998"/>
      <w:bookmarkStart w:id="117" w:name="_Toc299117077"/>
      <w:r w:rsidRPr="001B7BF4">
        <w:rPr>
          <w:szCs w:val="24"/>
        </w:rPr>
        <w:lastRenderedPageBreak/>
        <w:t>Document Structure</w:t>
      </w:r>
      <w:bookmarkEnd w:id="111"/>
      <w:bookmarkEnd w:id="112"/>
      <w:bookmarkEnd w:id="113"/>
      <w:bookmarkEnd w:id="114"/>
      <w:bookmarkEnd w:id="115"/>
      <w:bookmarkEnd w:id="116"/>
      <w:bookmarkEnd w:id="117"/>
    </w:p>
    <w:p w:rsidR="00662BE4" w:rsidRDefault="0059440E" w:rsidP="00B64B86">
      <w:pPr>
        <w:keepNext/>
        <w:ind w:left="0" w:firstLine="540"/>
        <w:rPr>
          <w:rFonts w:cstheme="minorHAnsi"/>
        </w:rPr>
      </w:pPr>
      <w:r>
        <w:rPr>
          <w:rFonts w:cstheme="minorHAnsi"/>
        </w:rPr>
        <w:t>Hereafter, the following report is organiz</w:t>
      </w:r>
      <w:r w:rsidR="00EC0B34">
        <w:rPr>
          <w:rFonts w:cstheme="minorHAnsi"/>
        </w:rPr>
        <w:t xml:space="preserve">ed into six sections.  Section 2 presents </w:t>
      </w:r>
      <w:r w:rsidR="00C91985">
        <w:rPr>
          <w:rFonts w:cstheme="minorHAnsi"/>
        </w:rPr>
        <w:t xml:space="preserve">a two prong literature review. </w:t>
      </w:r>
      <w:r w:rsidR="00EC0B34">
        <w:rPr>
          <w:rFonts w:cstheme="minorHAnsi"/>
        </w:rPr>
        <w:t xml:space="preserve">The first subsection discusses the </w:t>
      </w:r>
      <w:r w:rsidR="00C13BB0">
        <w:rPr>
          <w:rFonts w:cstheme="minorHAnsi"/>
        </w:rPr>
        <w:t>general</w:t>
      </w:r>
      <w:r w:rsidR="00EC0B34">
        <w:rPr>
          <w:rFonts w:cstheme="minorHAnsi"/>
        </w:rPr>
        <w:t xml:space="preserve"> components of </w:t>
      </w:r>
      <w:r w:rsidR="00F32594">
        <w:rPr>
          <w:rFonts w:cstheme="minorHAnsi"/>
        </w:rPr>
        <w:t>fault</w:t>
      </w:r>
      <w:r w:rsidR="00C13BB0">
        <w:rPr>
          <w:rFonts w:cstheme="minorHAnsi"/>
        </w:rPr>
        <w:t xml:space="preserve"> detection and diagnostic system and the various methods of implementing the functionality of</w:t>
      </w:r>
      <w:r w:rsidR="00F32594">
        <w:rPr>
          <w:rFonts w:cstheme="minorHAnsi"/>
        </w:rPr>
        <w:t xml:space="preserve"> those components.  The second subsection briefly surveys </w:t>
      </w:r>
      <w:r w:rsidR="00AE7ECC">
        <w:rPr>
          <w:rFonts w:cstheme="minorHAnsi"/>
        </w:rPr>
        <w:t>how fault detection and diagnostics has been app</w:t>
      </w:r>
      <w:r w:rsidR="00B64B86">
        <w:rPr>
          <w:rFonts w:cstheme="minorHAnsi"/>
        </w:rPr>
        <w:t>lied to different systems of a modern aircraft.</w:t>
      </w:r>
    </w:p>
    <w:p w:rsidR="00B64B86" w:rsidRDefault="00C91985" w:rsidP="00142033">
      <w:pPr>
        <w:keepNext/>
        <w:ind w:left="0" w:firstLine="540"/>
      </w:pPr>
      <w:r>
        <w:rPr>
          <w:rFonts w:cstheme="minorHAnsi"/>
        </w:rPr>
        <w:t xml:space="preserve">Section </w:t>
      </w:r>
      <w:r w:rsidR="00B64B86">
        <w:rPr>
          <w:rFonts w:cstheme="minorHAnsi"/>
        </w:rPr>
        <w:t>3</w:t>
      </w:r>
      <w:r>
        <w:rPr>
          <w:rFonts w:cstheme="minorHAnsi"/>
        </w:rPr>
        <w:t xml:space="preserve"> </w:t>
      </w:r>
      <w:r w:rsidR="00B64B86">
        <w:rPr>
          <w:rFonts w:cstheme="minorHAnsi"/>
        </w:rPr>
        <w:t>presents an in-depth review of the modeling method used as the foundation of</w:t>
      </w:r>
      <w:r w:rsidR="00377C48">
        <w:rPr>
          <w:rFonts w:cstheme="minorHAnsi"/>
        </w:rPr>
        <w:t xml:space="preserve"> the</w:t>
      </w:r>
      <w:r w:rsidR="00B64B86">
        <w:rPr>
          <w:rFonts w:cstheme="minorHAnsi"/>
        </w:rPr>
        <w:t xml:space="preserve"> technique described in this report.  </w:t>
      </w:r>
      <w:r w:rsidR="0086732E">
        <w:rPr>
          <w:rFonts w:cstheme="minorHAnsi"/>
        </w:rPr>
        <w:t>Kernel regression</w:t>
      </w:r>
      <w:r w:rsidR="00142033">
        <w:rPr>
          <w:rFonts w:cstheme="minorHAnsi"/>
        </w:rPr>
        <w:t>, the</w:t>
      </w:r>
      <w:r w:rsidR="0086732E">
        <w:rPr>
          <w:rFonts w:cstheme="minorHAnsi"/>
        </w:rPr>
        <w:t xml:space="preserve"> </w:t>
      </w:r>
      <w:r w:rsidR="00B64B86">
        <w:rPr>
          <w:rFonts w:cstheme="minorHAnsi"/>
        </w:rPr>
        <w:t xml:space="preserve">non-parametric </w:t>
      </w:r>
      <w:r w:rsidR="00142033">
        <w:rPr>
          <w:rFonts w:cstheme="minorHAnsi"/>
        </w:rPr>
        <w:t xml:space="preserve">modeling </w:t>
      </w:r>
      <w:r w:rsidR="00B64B86">
        <w:rPr>
          <w:rFonts w:cstheme="minorHAnsi"/>
        </w:rPr>
        <w:t>approach</w:t>
      </w:r>
      <w:r w:rsidR="00142033">
        <w:rPr>
          <w:rFonts w:cstheme="minorHAnsi"/>
        </w:rPr>
        <w:t xml:space="preserve">, is first explained. Following this, </w:t>
      </w:r>
      <w:r w:rsidR="006F0B55">
        <w:rPr>
          <w:rFonts w:cstheme="minorHAnsi"/>
        </w:rPr>
        <w:t>the initialization of a model, including architecture types and variable selection,</w:t>
      </w:r>
      <w:r w:rsidR="006F0B55">
        <w:t xml:space="preserve"> </w:t>
      </w:r>
      <w:r w:rsidR="006F0B55">
        <w:rPr>
          <w:rFonts w:cstheme="minorHAnsi"/>
        </w:rPr>
        <w:t>is discussed.  With a working model initialized, the next topic considered is that of optimization via the selection of the kernel bandwidth, the method of</w:t>
      </w:r>
      <w:r w:rsidR="005F5CE5">
        <w:rPr>
          <w:rFonts w:cstheme="minorHAnsi"/>
        </w:rPr>
        <w:t xml:space="preserve"> </w:t>
      </w:r>
      <w:r w:rsidR="006F0B55">
        <w:rPr>
          <w:rFonts w:cstheme="minorHAnsi"/>
        </w:rPr>
        <w:t>vector</w:t>
      </w:r>
      <w:r w:rsidR="006F0B55">
        <w:t xml:space="preserve"> sectio</w:t>
      </w:r>
      <w:r w:rsidR="005F5CE5">
        <w:t>n</w:t>
      </w:r>
      <w:r w:rsidR="006F0B55">
        <w:t xml:space="preserve">, </w:t>
      </w:r>
      <w:r w:rsidR="005F5CE5">
        <w:t>and the appropriate number of memory vectors.</w:t>
      </w:r>
      <w:r w:rsidR="00021D27">
        <w:t xml:space="preserve"> Finally, several commonly used performance metrics are presented for completeness.</w:t>
      </w:r>
    </w:p>
    <w:p w:rsidR="00C83E06" w:rsidRDefault="00C83E06" w:rsidP="00142033">
      <w:pPr>
        <w:keepNext/>
        <w:ind w:left="0" w:firstLine="540"/>
        <w:rPr>
          <w:rFonts w:cstheme="minorHAnsi"/>
        </w:rPr>
      </w:pPr>
      <w:r>
        <w:t xml:space="preserve">Section 4 </w:t>
      </w:r>
      <w:r w:rsidR="00342A7A">
        <w:t xml:space="preserve">describes the simulation data that has been used to demonstrate the proposed concept presented in this report. </w:t>
      </w:r>
      <w:r w:rsidR="00F50BC9">
        <w:t xml:space="preserve">This section also includes a </w:t>
      </w:r>
      <w:r>
        <w:t>description</w:t>
      </w:r>
      <w:r w:rsidR="00342A7A">
        <w:t xml:space="preserve"> of the aircraft component,</w:t>
      </w:r>
      <w:r w:rsidR="00F50BC9">
        <w:t xml:space="preserve"> the</w:t>
      </w:r>
      <w:r w:rsidR="00342A7A">
        <w:t xml:space="preserve"> </w:t>
      </w:r>
      <w:r w:rsidR="00F50BC9">
        <w:rPr>
          <w:rFonts w:cstheme="minorHAnsi"/>
        </w:rPr>
        <w:t>integrated drive generator, that the data has been simulated.</w:t>
      </w:r>
    </w:p>
    <w:p w:rsidR="00F50BC9" w:rsidRDefault="00F50BC9" w:rsidP="00142033">
      <w:pPr>
        <w:keepNext/>
        <w:ind w:left="0" w:firstLine="540"/>
        <w:rPr>
          <w:rFonts w:cstheme="minorHAnsi"/>
        </w:rPr>
      </w:pPr>
      <w:r>
        <w:rPr>
          <w:rFonts w:cstheme="minorHAnsi"/>
        </w:rPr>
        <w:t xml:space="preserve">Section 5 </w:t>
      </w:r>
      <w:r w:rsidR="00723564">
        <w:rPr>
          <w:rFonts w:cstheme="minorHAnsi"/>
        </w:rPr>
        <w:t>introduces</w:t>
      </w:r>
      <w:r>
        <w:rPr>
          <w:rFonts w:cstheme="minorHAnsi"/>
        </w:rPr>
        <w:t xml:space="preserve"> the new concept of building a fault detection and diagnosis system </w:t>
      </w:r>
      <w:r w:rsidR="0001114C">
        <w:rPr>
          <w:rFonts w:cstheme="minorHAnsi"/>
        </w:rPr>
        <w:t xml:space="preserve">when only a single signal is available.  Unlike the approach of the more common traditional empirical models that </w:t>
      </w:r>
      <w:r w:rsidR="0025183E">
        <w:rPr>
          <w:rFonts w:cstheme="minorHAnsi"/>
        </w:rPr>
        <w:t>normally utilities</w:t>
      </w:r>
      <w:r w:rsidR="0001114C">
        <w:rPr>
          <w:rFonts w:cstheme="minorHAnsi"/>
        </w:rPr>
        <w:t xml:space="preserve"> correlated input and output </w:t>
      </w:r>
      <w:r w:rsidR="0025183E">
        <w:rPr>
          <w:rFonts w:cstheme="minorHAnsi"/>
        </w:rPr>
        <w:t>variables</w:t>
      </w:r>
      <w:r w:rsidR="0001114C">
        <w:rPr>
          <w:rFonts w:cstheme="minorHAnsi"/>
        </w:rPr>
        <w:t xml:space="preserve">, the </w:t>
      </w:r>
      <w:r w:rsidR="0025183E">
        <w:rPr>
          <w:rFonts w:cstheme="minorHAnsi"/>
        </w:rPr>
        <w:t xml:space="preserve">method presented in this section uses the frequency domain of a single variable alone with selected stress conditions to monitored system health.  The development of the models used in the detection and diagnosis is discussed here.  Some model development considerations that are more specific to the data has been included here instead of the more general </w:t>
      </w:r>
      <w:r w:rsidR="00040C6F">
        <w:rPr>
          <w:rFonts w:cstheme="minorHAnsi"/>
        </w:rPr>
        <w:t xml:space="preserve">items discussed in </w:t>
      </w:r>
      <w:r w:rsidR="0025183E">
        <w:rPr>
          <w:rFonts w:cstheme="minorHAnsi"/>
        </w:rPr>
        <w:t>Section 3</w:t>
      </w:r>
      <w:r w:rsidR="00040C6F">
        <w:rPr>
          <w:rFonts w:cstheme="minorHAnsi"/>
        </w:rPr>
        <w:t>.</w:t>
      </w:r>
      <w:r w:rsidR="00723564">
        <w:rPr>
          <w:rFonts w:cstheme="minorHAnsi"/>
        </w:rPr>
        <w:t xml:space="preserve">  Models were developed for fault detection and diagnosis systems for each of the two simulated data sets discussed in Section 4.  Although several performance metrics are discussed in Section 3, the majority of these metrics were not applicable due to the specific architecture used.  The only exception was the accuracy metric.</w:t>
      </w:r>
      <w:r w:rsidR="000B1F6F">
        <w:rPr>
          <w:rFonts w:cstheme="minorHAnsi"/>
        </w:rPr>
        <w:t xml:space="preserve">  As a result, the performance </w:t>
      </w:r>
      <w:r w:rsidR="005D1AFA">
        <w:rPr>
          <w:rFonts w:cstheme="minorHAnsi"/>
        </w:rPr>
        <w:t>for</w:t>
      </w:r>
      <w:r w:rsidR="000B1F6F">
        <w:rPr>
          <w:rFonts w:cstheme="minorHAnsi"/>
        </w:rPr>
        <w:t xml:space="preserve"> not only the models but that of the detection and diagnosis systems are presented graphically.</w:t>
      </w:r>
      <w:r w:rsidR="00723564">
        <w:rPr>
          <w:rFonts w:cstheme="minorHAnsi"/>
        </w:rPr>
        <w:t xml:space="preserve"> </w:t>
      </w:r>
    </w:p>
    <w:p w:rsidR="00E235AB" w:rsidRPr="0035505C" w:rsidRDefault="000B1F6F" w:rsidP="0035505C">
      <w:pPr>
        <w:keepNext/>
        <w:ind w:left="0" w:firstLine="540"/>
      </w:pPr>
      <w:r>
        <w:rPr>
          <w:rFonts w:cstheme="minorHAnsi"/>
        </w:rPr>
        <w:t xml:space="preserve">Section </w:t>
      </w:r>
      <w:r w:rsidR="005D1AFA">
        <w:rPr>
          <w:rFonts w:cstheme="minorHAnsi"/>
        </w:rPr>
        <w:t>6</w:t>
      </w:r>
      <w:r>
        <w:rPr>
          <w:rFonts w:cstheme="minorHAnsi"/>
        </w:rPr>
        <w:t xml:space="preserve"> summarizes the work presented in the previous section and presents the drawn conclusions.  The final section, Section </w:t>
      </w:r>
      <w:r w:rsidR="005D1AFA">
        <w:rPr>
          <w:rFonts w:cstheme="minorHAnsi"/>
        </w:rPr>
        <w:t>7</w:t>
      </w:r>
      <w:r>
        <w:rPr>
          <w:rFonts w:cstheme="minorHAnsi"/>
        </w:rPr>
        <w:t>, takes an opportunity to presents some areas of research that should be consider</w:t>
      </w:r>
      <w:r w:rsidR="00BD0B3B">
        <w:rPr>
          <w:rFonts w:cstheme="minorHAnsi"/>
        </w:rPr>
        <w:t xml:space="preserve"> as this method is expanded in future work.</w:t>
      </w:r>
    </w:p>
    <w:p w:rsidR="007A2783" w:rsidRDefault="00575B50" w:rsidP="007A2783">
      <w:pPr>
        <w:pStyle w:val="ThesisLevel1"/>
      </w:pPr>
      <w:bookmarkStart w:id="118" w:name="_Toc299051955"/>
      <w:bookmarkStart w:id="119" w:name="_Toc299103999"/>
      <w:bookmarkStart w:id="120" w:name="_Toc299117078"/>
      <w:bookmarkStart w:id="121" w:name="_Toc283152984"/>
      <w:bookmarkStart w:id="122" w:name="_Toc283153235"/>
      <w:bookmarkStart w:id="123" w:name="_Toc292116423"/>
      <w:bookmarkStart w:id="124" w:name="_Toc292116677"/>
      <w:r>
        <w:lastRenderedPageBreak/>
        <w:t xml:space="preserve">Literature </w:t>
      </w:r>
      <w:r w:rsidR="00FE48D2">
        <w:t>Survey</w:t>
      </w:r>
      <w:bookmarkEnd w:id="118"/>
      <w:bookmarkEnd w:id="119"/>
      <w:bookmarkEnd w:id="120"/>
    </w:p>
    <w:p w:rsidR="007A2783" w:rsidRPr="007A2783" w:rsidRDefault="00FE48D2" w:rsidP="00CE62E9">
      <w:pPr>
        <w:ind w:left="0" w:firstLine="540"/>
      </w:pPr>
      <w:r>
        <w:t xml:space="preserve">Obviously an </w:t>
      </w:r>
      <w:r w:rsidRPr="00FE48D2">
        <w:t>exhaustive</w:t>
      </w:r>
      <w:r>
        <w:t xml:space="preserve"> </w:t>
      </w:r>
      <w:r w:rsidR="00FC1FF7">
        <w:t xml:space="preserve">survey of the literature on fault diagnosis systems and their applications is beyond the scope of this work.  </w:t>
      </w:r>
      <w:r w:rsidR="00845870">
        <w:t>Nevertheless, a review of current literature concerning the</w:t>
      </w:r>
      <w:r w:rsidR="00C00DBF">
        <w:t xml:space="preserve"> two</w:t>
      </w:r>
      <w:r w:rsidR="00845870">
        <w:t xml:space="preserve"> immediate subjects of interest is presented in the following two subsections.  </w:t>
      </w:r>
      <w:r w:rsidR="00CE62E9">
        <w:t>First, the</w:t>
      </w:r>
      <w:r w:rsidR="001B2553">
        <w:t xml:space="preserve"> subject</w:t>
      </w:r>
      <w:r w:rsidR="00C00DBF">
        <w:t xml:space="preserve"> of what defines a fault diagnostic system, as reference by the literature, is explored</w:t>
      </w:r>
      <w:r w:rsidR="00CE62E9">
        <w:t xml:space="preserve"> by discussing</w:t>
      </w:r>
      <w:r w:rsidR="005A4C24">
        <w:t xml:space="preserve"> the general implementation of fault detection, isolation, and to some degree, identification. </w:t>
      </w:r>
      <w:r w:rsidR="000201E2">
        <w:t xml:space="preserve">Then </w:t>
      </w:r>
      <w:r w:rsidR="00710331">
        <w:t xml:space="preserve">a </w:t>
      </w:r>
      <w:r w:rsidR="00327B4E">
        <w:t>perspectival</w:t>
      </w:r>
      <w:r w:rsidR="00710331">
        <w:t xml:space="preserve"> survey of</w:t>
      </w:r>
      <w:r w:rsidR="00980D07">
        <w:t xml:space="preserve"> </w:t>
      </w:r>
      <w:r w:rsidR="00297FC4">
        <w:t>various</w:t>
      </w:r>
      <w:r w:rsidR="00980D07">
        <w:t xml:space="preserve"> application</w:t>
      </w:r>
      <w:r w:rsidR="00297FC4">
        <w:t>s</w:t>
      </w:r>
      <w:r w:rsidR="00980D07">
        <w:t xml:space="preserve"> of fault detection</w:t>
      </w:r>
      <w:r w:rsidR="00297FC4">
        <w:t xml:space="preserve"> and diagnosis systems</w:t>
      </w:r>
      <w:r w:rsidR="00874479">
        <w:t xml:space="preserve"> to aircraft systems is </w:t>
      </w:r>
      <w:r w:rsidR="00297FC4">
        <w:t>provided.</w:t>
      </w:r>
    </w:p>
    <w:p w:rsidR="00894C7F" w:rsidRDefault="00244195" w:rsidP="00992165">
      <w:pPr>
        <w:pStyle w:val="Thesislevel2"/>
      </w:pPr>
      <w:bookmarkStart w:id="125" w:name="_Toc299051956"/>
      <w:bookmarkStart w:id="126" w:name="_Toc299104000"/>
      <w:bookmarkStart w:id="127" w:name="_Toc299117079"/>
      <w:r>
        <w:t xml:space="preserve">Literature of </w:t>
      </w:r>
      <w:r w:rsidR="00894C7F">
        <w:t>Fault Diagnosis</w:t>
      </w:r>
      <w:r w:rsidR="00AB5D8A">
        <w:t xml:space="preserve"> </w:t>
      </w:r>
      <w:r w:rsidR="001814CA">
        <w:t>System</w:t>
      </w:r>
      <w:bookmarkEnd w:id="121"/>
      <w:bookmarkEnd w:id="122"/>
      <w:r>
        <w:t>s</w:t>
      </w:r>
      <w:bookmarkEnd w:id="123"/>
      <w:bookmarkEnd w:id="124"/>
      <w:bookmarkEnd w:id="125"/>
      <w:bookmarkEnd w:id="126"/>
      <w:bookmarkEnd w:id="127"/>
      <w:r>
        <w:t xml:space="preserve"> </w:t>
      </w:r>
    </w:p>
    <w:p w:rsidR="001814CA" w:rsidRDefault="001814CA" w:rsidP="00AA3D15">
      <w:pPr>
        <w:ind w:left="0" w:firstLine="540"/>
      </w:pPr>
      <w:r>
        <w:t xml:space="preserve">A fault diagnosis system can be defined as a system that is used to </w:t>
      </w:r>
      <w:r w:rsidR="007A2783">
        <w:rPr>
          <w:rFonts w:cstheme="minorHAnsi"/>
        </w:rPr>
        <w:t>“</w:t>
      </w:r>
      <w:r>
        <w:t xml:space="preserve">detect faults and diagnose their location and significance” </w:t>
      </w:r>
      <w:r w:rsidR="00901311">
        <w:fldChar w:fldCharType="begin"/>
      </w:r>
      <w:r>
        <w:instrText xml:space="preserve"> ADDIN EN.CITE &lt;EndNote&gt;&lt;Cite&gt;&lt;Author&gt;Chen&lt;/Author&gt;&lt;Year&gt;1999&lt;/Year&gt;&lt;RecNum&gt;103&lt;/RecNum&gt;&lt;DisplayText&gt;[10]&lt;/DisplayText&gt;&lt;record&gt;&lt;rec-number&gt;103&lt;/rec-number&gt;&lt;foreign-keys&gt;&lt;key app="EN" db-id="e20ddf92mvf2sje0zflx29xid9d2rff0t5wx"&gt;103&lt;/key&gt;&lt;/foreign-keys&gt;&lt;ref-type name="Book"&gt;6&lt;/ref-type&gt;&lt;contributors&gt;&lt;authors&gt;&lt;author&gt;Chen, J.&lt;/author&gt;&lt;author&gt;Patton, R. J.&lt;/author&gt;&lt;/authors&gt;&lt;/contributors&gt;&lt;titles&gt;&lt;title&gt;Robust Model-Based Fault Diagnosis for Dynamic Systems&lt;/title&gt;&lt;/titles&gt;&lt;pages&gt;356&lt;/pages&gt;&lt;dates&gt;&lt;year&gt;1999&lt;/year&gt;&lt;/dates&gt;&lt;pub-location&gt;Boston&lt;/pub-location&gt;&lt;publisher&gt;Kluwer Academic Publishers&lt;/publisher&gt;&lt;urls&gt;&lt;/urls&gt;&lt;/record&gt;&lt;/Cite&gt;&lt;/EndNote&gt;</w:instrText>
      </w:r>
      <w:r w:rsidR="00901311">
        <w:fldChar w:fldCharType="separate"/>
      </w:r>
      <w:r>
        <w:rPr>
          <w:noProof/>
        </w:rPr>
        <w:t>[</w:t>
      </w:r>
      <w:hyperlink w:anchor="_ENREF_10" w:tooltip="Chen, 1999 #103" w:history="1">
        <w:r w:rsidR="00AE0FE9">
          <w:rPr>
            <w:noProof/>
          </w:rPr>
          <w:t>10</w:t>
        </w:r>
      </w:hyperlink>
      <w:r>
        <w:rPr>
          <w:noProof/>
        </w:rPr>
        <w:t>]</w:t>
      </w:r>
      <w:r w:rsidR="00901311">
        <w:fldChar w:fldCharType="end"/>
      </w:r>
      <w:r w:rsidR="001863D1">
        <w:t>.  A</w:t>
      </w:r>
      <w:r>
        <w:t xml:space="preserve"> fault diagnosis system consists of the task</w:t>
      </w:r>
      <w:r w:rsidR="001863D1">
        <w:t>s</w:t>
      </w:r>
      <w:r>
        <w:t xml:space="preserve"> illustrated in Figure 2:</w:t>
      </w:r>
    </w:p>
    <w:p w:rsidR="001814CA" w:rsidRDefault="005B348F" w:rsidP="00AA3D15">
      <w:pPr>
        <w:pStyle w:val="ListParagraph"/>
        <w:numPr>
          <w:ilvl w:val="0"/>
          <w:numId w:val="28"/>
        </w:numPr>
        <w:tabs>
          <w:tab w:val="left" w:pos="8640"/>
        </w:tabs>
        <w:spacing w:line="276" w:lineRule="auto"/>
        <w:ind w:left="1080" w:right="720"/>
      </w:pPr>
      <w:r>
        <w:t>Fault Detection:</w:t>
      </w:r>
      <w:r w:rsidR="00575B50">
        <w:t xml:space="preserve"> </w:t>
      </w:r>
      <w:r>
        <w:t xml:space="preserve"> </w:t>
      </w:r>
      <w:r w:rsidR="001814CA">
        <w:t>Make a determination that either everything is operating within</w:t>
      </w:r>
      <w:r w:rsidR="00343BEA">
        <w:t xml:space="preserve"> the specified normal</w:t>
      </w:r>
      <w:r w:rsidR="001814CA">
        <w:t xml:space="preserve"> range or </w:t>
      </w:r>
      <w:r w:rsidR="00575B50">
        <w:t xml:space="preserve">that </w:t>
      </w:r>
      <w:r w:rsidR="001814CA">
        <w:t xml:space="preserve">something </w:t>
      </w:r>
      <w:r w:rsidR="00575B50">
        <w:t>h</w:t>
      </w:r>
      <w:r w:rsidR="001814CA">
        <w:t>as gone wrong.</w:t>
      </w:r>
    </w:p>
    <w:p w:rsidR="001814CA" w:rsidRDefault="005B348F" w:rsidP="00AA3D15">
      <w:pPr>
        <w:pStyle w:val="ListParagraph"/>
        <w:numPr>
          <w:ilvl w:val="0"/>
          <w:numId w:val="28"/>
        </w:numPr>
        <w:tabs>
          <w:tab w:val="left" w:pos="8640"/>
        </w:tabs>
        <w:spacing w:line="276" w:lineRule="auto"/>
        <w:ind w:left="1080" w:right="720"/>
      </w:pPr>
      <w:r>
        <w:t xml:space="preserve">Fault Isolation: </w:t>
      </w:r>
      <w:r w:rsidR="00575B50">
        <w:t>Determine the kind</w:t>
      </w:r>
      <w:r w:rsidR="001814CA">
        <w:t xml:space="preserve"> </w:t>
      </w:r>
      <w:r w:rsidR="00575B50">
        <w:t xml:space="preserve">and </w:t>
      </w:r>
      <w:r w:rsidR="001814CA">
        <w:t>location</w:t>
      </w:r>
      <w:r w:rsidR="00575B50">
        <w:t xml:space="preserve"> </w:t>
      </w:r>
      <w:r w:rsidR="001814CA">
        <w:t xml:space="preserve">of the fault, e.g., which component has </w:t>
      </w:r>
      <w:r w:rsidR="00575B50">
        <w:t>degraded</w:t>
      </w:r>
      <w:r w:rsidR="001814CA">
        <w:t>.</w:t>
      </w:r>
    </w:p>
    <w:p w:rsidR="00140669" w:rsidRDefault="001814CA" w:rsidP="00AA3D15">
      <w:pPr>
        <w:pStyle w:val="ListParagraph"/>
        <w:numPr>
          <w:ilvl w:val="0"/>
          <w:numId w:val="28"/>
        </w:numPr>
        <w:tabs>
          <w:tab w:val="left" w:pos="8640"/>
        </w:tabs>
        <w:spacing w:after="120" w:line="276" w:lineRule="auto"/>
        <w:ind w:left="1080" w:right="720"/>
        <w:contextualSpacing w:val="0"/>
      </w:pPr>
      <w:r>
        <w:t xml:space="preserve">Fault Identification:  </w:t>
      </w:r>
      <w:r w:rsidR="00575B50">
        <w:t>Estimate</w:t>
      </w:r>
      <w:r w:rsidR="006412E6">
        <w:t xml:space="preserve"> the size, nature, </w:t>
      </w:r>
      <w:r w:rsidR="00575B50">
        <w:t xml:space="preserve">and </w:t>
      </w:r>
      <w:r w:rsidR="006412E6">
        <w:t xml:space="preserve">onset </w:t>
      </w:r>
      <w:r w:rsidR="00575B50">
        <w:t>of the fault</w:t>
      </w:r>
      <w:r w:rsidR="006412E6">
        <w:t>.</w:t>
      </w:r>
    </w:p>
    <w:p w:rsidR="00880D5F" w:rsidRDefault="00880D5F" w:rsidP="00AA3D15">
      <w:pPr>
        <w:pStyle w:val="ListParagraph"/>
        <w:ind w:left="0" w:firstLine="540"/>
      </w:pPr>
      <w:r>
        <w:t xml:space="preserve">As discussed, the </w:t>
      </w:r>
      <w:r w:rsidR="00337D44">
        <w:t>importance of either one of these tasks relative to the other is</w:t>
      </w:r>
      <w:r>
        <w:t xml:space="preserve"> subjective</w:t>
      </w:r>
      <w:r w:rsidR="005404E6">
        <w:t>.</w:t>
      </w:r>
      <w:r>
        <w:t xml:space="preserve"> </w:t>
      </w:r>
      <w:r w:rsidR="005404E6">
        <w:t>The consensus seems to be that fault</w:t>
      </w:r>
      <w:r>
        <w:t xml:space="preserve"> detection and isolation are almost equally important for any practical diagnostic system.</w:t>
      </w:r>
      <w:r w:rsidR="005404E6">
        <w:t xml:space="preserve">  Fault identification, on the other hand, may not be consider as important unless some prognostic determination is required or some reconfiguration action is involved.  However, the argument of which tasks</w:t>
      </w:r>
      <w:r w:rsidR="00182BA7">
        <w:t xml:space="preserve"> are</w:t>
      </w:r>
      <w:r w:rsidR="005404E6">
        <w:t xml:space="preserve"> most important is beyond the scope of this paper as</w:t>
      </w:r>
      <w:r w:rsidR="00182BA7">
        <w:t xml:space="preserve"> are </w:t>
      </w:r>
      <w:r w:rsidR="005404E6">
        <w:t xml:space="preserve">the specific details of implementing either one of them.  </w:t>
      </w:r>
    </w:p>
    <w:p w:rsidR="00C761BE" w:rsidRDefault="00C761BE" w:rsidP="00992165">
      <w:pPr>
        <w:pStyle w:val="Thesislevel3"/>
        <w:spacing w:after="0"/>
      </w:pPr>
      <w:bookmarkStart w:id="128" w:name="_Toc283152985"/>
      <w:bookmarkStart w:id="129" w:name="_Toc283153236"/>
      <w:bookmarkStart w:id="130" w:name="_Toc292116424"/>
      <w:bookmarkStart w:id="131" w:name="_Toc292116678"/>
      <w:bookmarkStart w:id="132" w:name="_Toc299051957"/>
      <w:bookmarkStart w:id="133" w:name="_Toc299104001"/>
      <w:bookmarkStart w:id="134" w:name="_Toc299117080"/>
      <w:r>
        <w:t>Common Terminology Used in Fault Diagnosis</w:t>
      </w:r>
      <w:bookmarkEnd w:id="128"/>
      <w:bookmarkEnd w:id="129"/>
      <w:bookmarkEnd w:id="130"/>
      <w:bookmarkEnd w:id="131"/>
      <w:bookmarkEnd w:id="132"/>
      <w:bookmarkEnd w:id="133"/>
      <w:bookmarkEnd w:id="134"/>
    </w:p>
    <w:p w:rsidR="00434596" w:rsidRDefault="00C761BE" w:rsidP="00A962E2">
      <w:pPr>
        <w:ind w:left="0" w:firstLine="540"/>
        <w:rPr>
          <w:rFonts w:cstheme="minorHAnsi"/>
        </w:rPr>
      </w:pPr>
      <w:r>
        <w:t>Before continuing with the discussion</w:t>
      </w:r>
      <w:r w:rsidR="00287302">
        <w:t xml:space="preserve"> of</w:t>
      </w:r>
      <w:r>
        <w:t xml:space="preserve"> fault diagnosis implementation, a review of some commonly used terminology is prudent. Recognizing the difficulty of understanding contributors' goals and hindering the comparison of various approaches due to the inconsistent use of diagnostic terminology, the International Federation of Automatic Control (IFAC) technical committee SAFEPROCESS (Fault Detection, Supervision, and Safety for Technical Process) started an initiative to standardize the definitions for terms used in fault diagnosis.   </w:t>
      </w:r>
      <w:r w:rsidR="001B226C">
        <w:t xml:space="preserve">SAFEPROCESS was first created in 1991 as a steering committee within the IFAC due to increasing interest in the field of fault detection and </w:t>
      </w:r>
      <w:r w:rsidR="001B226C">
        <w:lastRenderedPageBreak/>
        <w:t xml:space="preserve">diagnosis, and then became a technical committee in 1993. </w:t>
      </w:r>
      <w:r>
        <w:t xml:space="preserve"> </w:t>
      </w:r>
      <w:r w:rsidR="001B226C">
        <w:t>As a result of the committee's efforts</w:t>
      </w:r>
      <w:r>
        <w:t>, these terms</w:t>
      </w:r>
      <w:r w:rsidR="001B226C">
        <w:t xml:space="preserve"> and </w:t>
      </w:r>
      <w:r w:rsidR="00BE2F73">
        <w:t xml:space="preserve">their respective definitions are prevalent in the current literature.  As such, the following list of terms in Table 1, adopted for use in this </w:t>
      </w:r>
      <w:r w:rsidR="00754D93">
        <w:t>paper</w:t>
      </w:r>
      <w:r w:rsidR="00BE2F73">
        <w:t xml:space="preserve">, is largely consistent with SAFEPROCESS terminology as present in </w:t>
      </w:r>
      <w:proofErr w:type="spellStart"/>
      <w:r w:rsidR="00BE2F73">
        <w:t>Isermann</w:t>
      </w:r>
      <w:proofErr w:type="spellEnd"/>
      <w:r w:rsidR="00BE2F73">
        <w:t xml:space="preserve"> and </w:t>
      </w:r>
      <w:proofErr w:type="spellStart"/>
      <w:r w:rsidR="00BE2F73">
        <w:t>Ball</w:t>
      </w:r>
      <w:r w:rsidR="00BE2F73">
        <w:rPr>
          <w:rFonts w:cstheme="minorHAnsi"/>
        </w:rPr>
        <w:t>é</w:t>
      </w:r>
      <w:proofErr w:type="spellEnd"/>
      <w:r w:rsidR="00BE2F73">
        <w:rPr>
          <w:rFonts w:cstheme="minorHAnsi"/>
        </w:rPr>
        <w:t xml:space="preserve"> </w:t>
      </w:r>
      <w:r w:rsidR="00901311">
        <w:rPr>
          <w:rFonts w:cstheme="minorHAnsi"/>
        </w:rPr>
        <w:fldChar w:fldCharType="begin"/>
      </w:r>
      <w:r w:rsidR="00BE2F73">
        <w:rPr>
          <w:rFonts w:cstheme="minorHAnsi"/>
        </w:rPr>
        <w:instrText xml:space="preserve"> ADDIN EN.CITE &lt;EndNote&gt;&lt;Cite&gt;&lt;Author&gt;Isermann&lt;/Author&gt;&lt;Year&gt;1997&lt;/Year&gt;&lt;RecNum&gt;70&lt;/RecNum&gt;&lt;DisplayText&gt;[11]&lt;/DisplayText&gt;&lt;record&gt;&lt;rec-number&gt;70&lt;/rec-number&gt;&lt;foreign-keys&gt;&lt;key app="EN" db-id="e20ddf92mvf2sje0zflx29xid9d2rff0t5wx"&gt;70&lt;/key&gt;&lt;/foreign-keys&gt;&lt;ref-type name="Journal Article"&gt;17&lt;/ref-type&gt;&lt;contributors&gt;&lt;authors&gt;&lt;author&gt;Isermann, R.&lt;/author&gt;&lt;author&gt;Ballé, P.&lt;/author&gt;&lt;/authors&gt;&lt;/contributors&gt;&lt;titles&gt;&lt;title&gt;Trends in the application of model-based fault detection and diagnosis of technical processes&lt;/title&gt;&lt;secondary-title&gt;Control Engineering Practice&lt;/secondary-title&gt;&lt;/titles&gt;&lt;periodical&gt;&lt;full-title&gt;Control Engineering Practice&lt;/full-title&gt;&lt;/periodical&gt;&lt;pages&gt;709-719&lt;/pages&gt;&lt;volume&gt;5&lt;/volume&gt;&lt;number&gt;5&lt;/number&gt;&lt;keywords&gt;&lt;keyword&gt;Fault detection&lt;/keyword&gt;&lt;keyword&gt;fault diagnosis&lt;/keyword&gt;&lt;keyword&gt;supervision&lt;/keyword&gt;&lt;keyword&gt;actuator faults&lt;/keyword&gt;&lt;keyword&gt;sensor faults&lt;/keyword&gt;&lt;keyword&gt;process faults&lt;/keyword&gt;&lt;keyword&gt;state observer&lt;/keyword&gt;&lt;keyword&gt;parity space&lt;/keyword&gt;&lt;keyword&gt;parameter estimation&lt;/keyword&gt;&lt;keyword&gt;classification&lt;/keyword&gt;&lt;keyword&gt;diagnostic reasoning&lt;/keyword&gt;&lt;/keywords&gt;&lt;dates&gt;&lt;year&gt;1997&lt;/year&gt;&lt;/dates&gt;&lt;isbn&gt;0967-0661&lt;/isbn&gt;&lt;urls&gt;&lt;related-urls&gt;&lt;url&gt;http://www.sciencedirect.com/science/article/B6V2H-3SMT6XX-F/2/6ce42da2386a7c44c74556b469df43fe&lt;/url&gt;&lt;/related-urls&gt;&lt;/urls&gt;&lt;electronic-resource-num&gt;Doi: 10.1016/s0967-0661(97)00053-1&lt;/electronic-resource-num&gt;&lt;/record&gt;&lt;/Cite&gt;&lt;/EndNote&gt;</w:instrText>
      </w:r>
      <w:r w:rsidR="00901311">
        <w:rPr>
          <w:rFonts w:cstheme="minorHAnsi"/>
        </w:rPr>
        <w:fldChar w:fldCharType="separate"/>
      </w:r>
      <w:r w:rsidR="00BE2F73">
        <w:rPr>
          <w:rFonts w:cstheme="minorHAnsi"/>
          <w:noProof/>
        </w:rPr>
        <w:t>[</w:t>
      </w:r>
      <w:hyperlink w:anchor="_ENREF_11" w:tooltip="Isermann, 1997 #70" w:history="1">
        <w:r w:rsidR="00AE0FE9">
          <w:rPr>
            <w:rFonts w:cstheme="minorHAnsi"/>
            <w:noProof/>
          </w:rPr>
          <w:t>11</w:t>
        </w:r>
      </w:hyperlink>
      <w:r w:rsidR="00BE2F73">
        <w:rPr>
          <w:rFonts w:cstheme="minorHAnsi"/>
          <w:noProof/>
        </w:rPr>
        <w:t>]</w:t>
      </w:r>
      <w:r w:rsidR="00901311">
        <w:rPr>
          <w:rFonts w:cstheme="minorHAnsi"/>
        </w:rPr>
        <w:fldChar w:fldCharType="end"/>
      </w:r>
      <w:r w:rsidR="00BE2F73">
        <w:rPr>
          <w:rFonts w:cstheme="minorHAnsi"/>
        </w:rPr>
        <w:t xml:space="preserve">. </w:t>
      </w:r>
    </w:p>
    <w:p w:rsidR="00434596" w:rsidRDefault="00434596" w:rsidP="005F5668">
      <w:pPr>
        <w:pStyle w:val="Thesislevel3"/>
        <w:spacing w:after="0"/>
      </w:pPr>
      <w:r>
        <w:t xml:space="preserve">Fault Detection </w:t>
      </w:r>
    </w:p>
    <w:p w:rsidR="00434596" w:rsidRDefault="00434596" w:rsidP="00434596">
      <w:pPr>
        <w:ind w:left="0" w:firstLine="547"/>
      </w:pPr>
      <w:r>
        <w:t xml:space="preserve">According to </w:t>
      </w:r>
      <w:proofErr w:type="spellStart"/>
      <w:r>
        <w:t>Isermann</w:t>
      </w:r>
      <w:proofErr w:type="spellEnd"/>
      <w:r>
        <w:t xml:space="preserve"> </w:t>
      </w:r>
      <w:r w:rsidR="00901311">
        <w:fldChar w:fldCharType="begin"/>
      </w:r>
      <w:r>
        <w:instrText xml:space="preserve"> ADDIN EN.CITE &lt;EndNote&gt;&lt;Cite&gt;&lt;Author&gt;Isermann&lt;/Author&gt;&lt;Year&gt;1984&lt;/Year&gt;&lt;RecNum&gt;59&lt;/RecNum&gt;&lt;DisplayText&gt;[12]&lt;/DisplayText&gt;&lt;record&gt;&lt;rec-number&gt;59&lt;/rec-number&gt;&lt;foreign-keys&gt;&lt;key app="EN" db-id="e20ddf92mvf2sje0zflx29xid9d2rff0t5wx"&gt;59&lt;/key&gt;&lt;/foreign-keys&gt;&lt;ref-type name="Journal Article"&gt;17&lt;/ref-type&gt;&lt;contributors&gt;&lt;authors&gt;&lt;author&gt;Isermann, Rolf&lt;/author&gt;&lt;/authors&gt;&lt;/contributors&gt;&lt;titles&gt;&lt;title&gt;Process fault detection based on modeling and estimation methods--A survey&lt;/title&gt;&lt;secondary-title&gt;Automatica&lt;/secondary-title&gt;&lt;/titles&gt;&lt;periodical&gt;&lt;full-title&gt;Automatica&lt;/full-title&gt;&lt;/periodical&gt;&lt;pages&gt;387-404&lt;/pages&gt;&lt;volume&gt;20&lt;/volume&gt;&lt;number&gt;4&lt;/number&gt;&lt;keywords&gt;&lt;keyword&gt;Fault detection&lt;/keyword&gt;&lt;keyword&gt;supervision&lt;/keyword&gt;&lt;keyword&gt;reliability&lt;/keyword&gt;&lt;keyword&gt;safety&lt;/keyword&gt;&lt;keyword&gt;process models&lt;/keyword&gt;&lt;keyword&gt;parameter estimation&lt;/keyword&gt;&lt;keyword&gt;state estimation&lt;/keyword&gt;&lt;keyword&gt;d.c. motor&lt;/keyword&gt;&lt;keyword&gt;centrifugal pump&lt;/keyword&gt;&lt;keyword&gt;leak detection&lt;/keyword&gt;&lt;keyword&gt;pipeline&lt;/keyword&gt;&lt;/keywords&gt;&lt;dates&gt;&lt;year&gt;1984&lt;/year&gt;&lt;/dates&gt;&lt;isbn&gt;0005-1098&lt;/isbn&gt;&lt;work-type&gt;doi: DOI: 10.1016/0005-1098(84)90098-0&lt;/work-type&gt;&lt;urls&gt;&lt;related-urls&gt;&lt;url&gt;http://www.sciencedirect.com/science/article/B6V21-47SVF8V-1/2/edb9a3137190e31d236046128deaaa1b&lt;/url&gt;&lt;/related-urls&gt;&lt;/urls&gt;&lt;/record&gt;&lt;/Cite&gt;&lt;/EndNote&gt;</w:instrText>
      </w:r>
      <w:r w:rsidR="00901311">
        <w:fldChar w:fldCharType="separate"/>
      </w:r>
      <w:r>
        <w:rPr>
          <w:noProof/>
        </w:rPr>
        <w:t>[</w:t>
      </w:r>
      <w:hyperlink w:anchor="_ENREF_12" w:tooltip="Isermann, 1984 #59" w:history="1">
        <w:r w:rsidR="00AE0FE9">
          <w:rPr>
            <w:noProof/>
          </w:rPr>
          <w:t>12</w:t>
        </w:r>
      </w:hyperlink>
      <w:r>
        <w:rPr>
          <w:noProof/>
        </w:rPr>
        <w:t>]</w:t>
      </w:r>
      <w:r w:rsidR="00901311">
        <w:fldChar w:fldCharType="end"/>
      </w:r>
      <w:r>
        <w:t>, the methods for fault detection can be classified on the basis of the following four quantities:</w:t>
      </w:r>
    </w:p>
    <w:p w:rsidR="00434596" w:rsidRDefault="00434596" w:rsidP="00434596">
      <w:pPr>
        <w:pStyle w:val="ListParagraph"/>
        <w:numPr>
          <w:ilvl w:val="0"/>
          <w:numId w:val="8"/>
        </w:numPr>
        <w:spacing w:line="276" w:lineRule="auto"/>
        <w:ind w:left="1080"/>
      </w:pPr>
      <w:r>
        <w:t>Measurable Signals</w:t>
      </w:r>
    </w:p>
    <w:p w:rsidR="00434596" w:rsidRDefault="00434596" w:rsidP="00434596">
      <w:pPr>
        <w:pStyle w:val="ListParagraph"/>
        <w:numPr>
          <w:ilvl w:val="0"/>
          <w:numId w:val="8"/>
        </w:numPr>
        <w:spacing w:line="276" w:lineRule="auto"/>
        <w:ind w:left="1080"/>
      </w:pPr>
      <w:r>
        <w:t>Nonmeasurable State Variables</w:t>
      </w:r>
    </w:p>
    <w:p w:rsidR="00434596" w:rsidRDefault="00434596" w:rsidP="00434596">
      <w:pPr>
        <w:pStyle w:val="ListParagraph"/>
        <w:numPr>
          <w:ilvl w:val="0"/>
          <w:numId w:val="8"/>
        </w:numPr>
        <w:spacing w:line="276" w:lineRule="auto"/>
        <w:ind w:left="1080"/>
      </w:pPr>
      <w:r>
        <w:t>Nonmeasurable Process Parameters</w:t>
      </w:r>
    </w:p>
    <w:p w:rsidR="00434596" w:rsidRDefault="00434596" w:rsidP="00434596">
      <w:pPr>
        <w:pStyle w:val="ListParagraph"/>
        <w:numPr>
          <w:ilvl w:val="0"/>
          <w:numId w:val="8"/>
        </w:numPr>
        <w:spacing w:after="120" w:line="276" w:lineRule="auto"/>
        <w:ind w:left="1080"/>
      </w:pPr>
      <w:r>
        <w:t>Nonmeasurable Characteristic Quantities</w:t>
      </w:r>
    </w:p>
    <w:p w:rsidR="001E3B1E" w:rsidRDefault="00434596" w:rsidP="00434596">
      <w:pPr>
        <w:ind w:left="0"/>
      </w:pPr>
      <w:r>
        <w:t>Over the last several decades, there has been substantial amount of work in the area of process supervision and fault detection for class one; whereas, only a limited amount as been done for the remaining categories.  With that in mind, the following section presents brief discussions of those detection methods used for measurable signals.</w:t>
      </w:r>
    </w:p>
    <w:p w:rsidR="00434596" w:rsidRDefault="00434596" w:rsidP="005F5668">
      <w:pPr>
        <w:pStyle w:val="Heading4"/>
        <w:spacing w:before="120"/>
      </w:pPr>
      <w:r>
        <w:t>Single Signal Limit and Trend Checking</w:t>
      </w:r>
    </w:p>
    <w:p w:rsidR="00434596" w:rsidRDefault="00434596" w:rsidP="00434596">
      <w:pPr>
        <w:ind w:left="0" w:firstLine="540"/>
      </w:pPr>
      <w:r>
        <w:t xml:space="preserve">The simplest and most frequently used detection methods  are often found in those operations that  utilized statistical process control and are referred to as limit and trend checking or  geometrical analysis </w:t>
      </w:r>
      <w:r w:rsidR="00901311">
        <w:fldChar w:fldCharType="begin"/>
      </w:r>
      <w:r>
        <w:instrText xml:space="preserve"> ADDIN EN.CITE &lt;EndNote&gt;&lt;Cite&gt;&lt;Author&gt;Simani&lt;/Author&gt;&lt;Year&gt;2003&lt;/Year&gt;&lt;RecNum&gt;107&lt;/RecNum&gt;&lt;DisplayText&gt;[9]&lt;/DisplayText&gt;&lt;record&gt;&lt;rec-number&gt;107&lt;/rec-number&gt;&lt;foreign-keys&gt;&lt;key app="EN" db-id="e20ddf92mvf2sje0zflx29xid9d2rff0t5wx"&gt;107&lt;/key&gt;&lt;/foreign-keys&gt;&lt;ref-type name="Book"&gt;6&lt;/ref-type&gt;&lt;contributors&gt;&lt;authors&gt;&lt;author&gt;Simani, S.&lt;/author&gt;&lt;author&gt;Fantuzzi, C.&lt;/author&gt;&lt;author&gt;Patton, R. J.&lt;/author&gt;&lt;/authors&gt;&lt;secondary-authors&gt;&lt;author&gt;Grimble, M. J.&lt;/author&gt;&lt;author&gt;Johnson, M. A.&lt;/author&gt;&lt;/secondary-authors&gt;&lt;/contributors&gt;&lt;titles&gt;&lt;title&gt;Model-based Fault Diagnosis in Dynamic Systems Using Identification Techniques&lt;/title&gt;&lt;secondary-title&gt;Advances in Industrial Control&lt;/secondary-title&gt;&lt;/titles&gt;&lt;pages&gt;282&lt;/pages&gt;&lt;dates&gt;&lt;year&gt;2003&lt;/year&gt;&lt;/dates&gt;&lt;pub-location&gt;London&lt;/pub-location&gt;&lt;publisher&gt;Springer-Verlag London Limited&lt;/publisher&gt;&lt;isbn&gt;1-85233-865-4&lt;/isbn&gt;&lt;urls&gt;&lt;/urls&gt;&lt;/record&gt;&lt;/Cite&gt;&lt;/EndNote&gt;</w:instrText>
      </w:r>
      <w:r w:rsidR="00901311">
        <w:fldChar w:fldCharType="separate"/>
      </w:r>
      <w:r>
        <w:rPr>
          <w:noProof/>
        </w:rPr>
        <w:t>[</w:t>
      </w:r>
      <w:hyperlink w:anchor="_ENREF_9" w:tooltip="Simani, 2003 #107" w:history="1">
        <w:r w:rsidR="00AE0FE9">
          <w:rPr>
            <w:noProof/>
          </w:rPr>
          <w:t>9</w:t>
        </w:r>
      </w:hyperlink>
      <w:r>
        <w:rPr>
          <w:noProof/>
        </w:rPr>
        <w:t>]</w:t>
      </w:r>
      <w:r w:rsidR="00901311">
        <w:fldChar w:fldCharType="end"/>
      </w:r>
      <w:r>
        <w:t xml:space="preserve">.  Such methods are restricted to directly checking a single measureable variable for changes in magnitude or trends, and then alarming when a threshold is reached.   </w:t>
      </w:r>
    </w:p>
    <w:p w:rsidR="00434596" w:rsidRPr="00F82236" w:rsidRDefault="00434596" w:rsidP="00434596">
      <w:pPr>
        <w:ind w:left="0" w:firstLine="540"/>
      </w:pPr>
      <w:r>
        <w:t xml:space="preserve">Limit checking is applied to an absolute value in which maximum and minimum threshold </w:t>
      </w:r>
      <w:r w:rsidRPr="00E2448F">
        <w:t>limits</w:t>
      </w:r>
      <w:r>
        <w:t xml:space="preserve"> are established</w:t>
      </w:r>
      <w:r w:rsidRPr="00E2448F">
        <w:t xml:space="preserve"> </w:t>
      </w:r>
      <w:r>
        <w:t>for a single measurement signal</w:t>
      </w:r>
      <m:oMath>
        <m:r>
          <w:rPr>
            <w:rFonts w:ascii="Cambria Math" w:hAnsi="Cambria Math"/>
          </w:rPr>
          <m:t xml:space="preserve"> </m:t>
        </m:r>
        <m:r>
          <w:rPr>
            <w:rFonts w:ascii="Cambria Math" w:cstheme="minorHAnsi"/>
          </w:rPr>
          <m:t>z</m:t>
        </m:r>
        <m:d>
          <m:dPr>
            <m:ctrlPr>
              <w:rPr>
                <w:rFonts w:ascii="Cambria Math" w:hAnsi="Cambria Math" w:cstheme="minorHAnsi"/>
                <w:i/>
              </w:rPr>
            </m:ctrlPr>
          </m:dPr>
          <m:e>
            <m:r>
              <w:rPr>
                <w:rFonts w:ascii="Cambria Math" w:hAnsi="Cambria Math" w:cstheme="minorHAnsi"/>
              </w:rPr>
              <m:t>t</m:t>
            </m:r>
          </m:e>
        </m:d>
      </m:oMath>
      <w:r>
        <w:t>.  Here, the normal state is defined as:</w:t>
      </w:r>
    </w:p>
    <w:p w:rsidR="00434596" w:rsidRDefault="00901311" w:rsidP="00434596">
      <w:pPr>
        <w:ind w:left="0" w:firstLine="720"/>
        <w:jc w:val="center"/>
        <w:rPr>
          <w:rFonts w:eastAsiaTheme="minorEastAsia"/>
        </w:rPr>
      </w:pPr>
      <m:oMath>
        <m:sSub>
          <m:sSubPr>
            <m:ctrlPr>
              <w:rPr>
                <w:rFonts w:ascii="Cambria Math" w:hAnsi="Cambria Math"/>
                <w:i/>
              </w:rPr>
            </m:ctrlPr>
          </m:sSubPr>
          <m:e>
            <m:r>
              <w:rPr>
                <w:rFonts w:ascii="Cambria Math" w:hAnsi="Cambria Math"/>
              </w:rPr>
              <m:t>z</m:t>
            </m:r>
          </m:e>
          <m:sub>
            <m:r>
              <w:rPr>
                <w:rFonts w:ascii="Cambria Math" w:hAnsi="Cambria Math"/>
              </w:rPr>
              <m:t>min</m:t>
            </m:r>
          </m:sub>
        </m:sSub>
        <m:r>
          <w:rPr>
            <w:rFonts w:ascii="Cambria Math" w:hAnsi="Cambria Math"/>
          </w:rPr>
          <m:t>&lt;z(t)&lt;</m:t>
        </m:r>
        <m:sSub>
          <m:sSubPr>
            <m:ctrlPr>
              <w:rPr>
                <w:rFonts w:ascii="Cambria Math" w:hAnsi="Cambria Math"/>
                <w:i/>
              </w:rPr>
            </m:ctrlPr>
          </m:sSubPr>
          <m:e>
            <m:r>
              <w:rPr>
                <w:rFonts w:ascii="Cambria Math" w:hAnsi="Cambria Math"/>
              </w:rPr>
              <m:t>z</m:t>
            </m:r>
          </m:e>
          <m:sub>
            <m:r>
              <w:rPr>
                <w:rFonts w:ascii="Cambria Math" w:hAnsi="Cambria Math"/>
              </w:rPr>
              <m:t>max</m:t>
            </m:r>
          </m:sub>
        </m:sSub>
      </m:oMath>
      <w:r w:rsidR="00434596">
        <w:rPr>
          <w:rFonts w:eastAsiaTheme="minorEastAsia"/>
        </w:rPr>
        <w:tab/>
      </w:r>
      <w:r w:rsidR="00434596">
        <w:rPr>
          <w:rFonts w:eastAsiaTheme="minorEastAsia"/>
        </w:rPr>
        <w:tab/>
        <w:t>(2.1)</w:t>
      </w:r>
    </w:p>
    <w:p w:rsidR="00434596" w:rsidRDefault="00434596" w:rsidP="00434596">
      <w:pPr>
        <w:ind w:left="0"/>
      </w:pPr>
      <w:r>
        <w:t xml:space="preserve">Trend checking is similar in form to that of limit checking with the exception being  that the method is applied to the trend of a measured signal </w:t>
      </w:r>
      <m:oMath>
        <m:acc>
          <m:accPr>
            <m:chr m:val="̇"/>
            <m:ctrlPr>
              <w:rPr>
                <w:rFonts w:ascii="Cambria Math" w:hAnsi="Cambria Math" w:cstheme="minorHAnsi"/>
                <w:i/>
              </w:rPr>
            </m:ctrlPr>
          </m:accPr>
          <m:e>
            <m:r>
              <w:rPr>
                <w:rFonts w:ascii="Cambria Math" w:hAnsi="Cambria Math" w:cstheme="minorHAnsi"/>
              </w:rPr>
              <m:t>z</m:t>
            </m:r>
          </m:e>
        </m:acc>
        <m:d>
          <m:dPr>
            <m:ctrlPr>
              <w:rPr>
                <w:rFonts w:ascii="Cambria Math" w:hAnsi="Cambria Math" w:cstheme="minorHAnsi"/>
                <w:i/>
              </w:rPr>
            </m:ctrlPr>
          </m:dPr>
          <m:e>
            <m:r>
              <w:rPr>
                <w:rFonts w:ascii="Cambria Math" w:hAnsi="Cambria Math" w:cstheme="minorHAnsi"/>
              </w:rPr>
              <m:t>t</m:t>
            </m:r>
          </m:e>
        </m:d>
      </m:oMath>
      <w:r>
        <w:rPr>
          <w:rFonts w:cstheme="minorHAnsi"/>
          <w:i/>
        </w:rPr>
        <w:t xml:space="preserve"> </w:t>
      </w:r>
      <w:r>
        <w:t>such that:</w:t>
      </w:r>
    </w:p>
    <w:p w:rsidR="00434596" w:rsidRDefault="00901311" w:rsidP="00434596">
      <w:pPr>
        <w:ind w:left="0" w:firstLine="720"/>
        <w:jc w:val="center"/>
        <w:rPr>
          <w:rFonts w:eastAsiaTheme="minorEastAsia"/>
        </w:rPr>
      </w:pPr>
      <m:oMath>
        <m:sSub>
          <m:sSubPr>
            <m:ctrlPr>
              <w:rPr>
                <w:rFonts w:ascii="Cambria Math" w:hAnsi="Cambria Math"/>
                <w:i/>
              </w:rPr>
            </m:ctrlPr>
          </m:sSubPr>
          <m:e>
            <m:acc>
              <m:accPr>
                <m:chr m:val="̇"/>
                <m:ctrlPr>
                  <w:rPr>
                    <w:rFonts w:ascii="Cambria Math" w:hAnsi="Cambria Math"/>
                    <w:i/>
                  </w:rPr>
                </m:ctrlPr>
              </m:accPr>
              <m:e>
                <m:r>
                  <w:rPr>
                    <w:rFonts w:ascii="Cambria Math" w:hAnsi="Cambria Math"/>
                  </w:rPr>
                  <m:t>z</m:t>
                </m:r>
              </m:e>
            </m:acc>
          </m:e>
          <m:sub>
            <m:r>
              <w:rPr>
                <w:rFonts w:ascii="Cambria Math" w:hAnsi="Cambria Math"/>
              </w:rPr>
              <m:t>min</m:t>
            </m:r>
          </m:sub>
        </m:sSub>
        <m:r>
          <w:rPr>
            <w:rFonts w:ascii="Cambria Math" w:hAnsi="Cambria Math"/>
          </w:rPr>
          <m:t>&lt;</m:t>
        </m:r>
        <m:acc>
          <m:accPr>
            <m:chr m:val="̇"/>
            <m:ctrlPr>
              <w:rPr>
                <w:rFonts w:ascii="Cambria Math" w:hAnsi="Cambria Math"/>
                <w:i/>
              </w:rPr>
            </m:ctrlPr>
          </m:accPr>
          <m:e>
            <m:r>
              <w:rPr>
                <w:rFonts w:ascii="Cambria Math" w:hAnsi="Cambria Math"/>
              </w:rPr>
              <m:t>z</m:t>
            </m:r>
          </m:e>
        </m:acc>
        <m:d>
          <m:dPr>
            <m:ctrlPr>
              <w:rPr>
                <w:rFonts w:ascii="Cambria Math" w:hAnsi="Cambria Math"/>
                <w:i/>
              </w:rPr>
            </m:ctrlPr>
          </m:dPr>
          <m:e>
            <m:r>
              <w:rPr>
                <w:rFonts w:ascii="Cambria Math" w:hAnsi="Cambria Math"/>
              </w:rPr>
              <m:t>t</m:t>
            </m:r>
          </m:e>
        </m:d>
        <m:r>
          <w:rPr>
            <w:rFonts w:ascii="Cambria Math" w:hAnsi="Cambria Math"/>
          </w:rPr>
          <m:t>&lt;</m:t>
        </m:r>
        <m:sSub>
          <m:sSubPr>
            <m:ctrlPr>
              <w:rPr>
                <w:rFonts w:ascii="Cambria Math" w:hAnsi="Cambria Math"/>
                <w:i/>
              </w:rPr>
            </m:ctrlPr>
          </m:sSubPr>
          <m:e>
            <m:acc>
              <m:accPr>
                <m:chr m:val="̇"/>
                <m:ctrlPr>
                  <w:rPr>
                    <w:rFonts w:ascii="Cambria Math" w:hAnsi="Cambria Math"/>
                    <w:i/>
                  </w:rPr>
                </m:ctrlPr>
              </m:accPr>
              <m:e>
                <m:r>
                  <w:rPr>
                    <w:rFonts w:ascii="Cambria Math" w:hAnsi="Cambria Math"/>
                  </w:rPr>
                  <m:t>z</m:t>
                </m:r>
              </m:e>
            </m:acc>
          </m:e>
          <m:sub>
            <m:r>
              <w:rPr>
                <w:rFonts w:ascii="Cambria Math" w:hAnsi="Cambria Math"/>
              </w:rPr>
              <m:t>max</m:t>
            </m:r>
          </m:sub>
        </m:sSub>
      </m:oMath>
      <w:r w:rsidR="00434596">
        <w:rPr>
          <w:rFonts w:eastAsiaTheme="minorEastAsia"/>
        </w:rPr>
        <w:tab/>
      </w:r>
      <w:r w:rsidR="00434596">
        <w:rPr>
          <w:rFonts w:eastAsiaTheme="minorEastAsia"/>
        </w:rPr>
        <w:tab/>
        <w:t>(2.2)</w:t>
      </w:r>
    </w:p>
    <w:p w:rsidR="00434596" w:rsidRDefault="00434596" w:rsidP="00434596">
      <w:pPr>
        <w:ind w:left="0"/>
      </w:pPr>
      <w:r>
        <w:rPr>
          <w:rFonts w:eastAsiaTheme="minorEastAsia"/>
        </w:rPr>
        <w:t>Monitoring a measured signal for faults by tracking its change may be advantageous because detection of an anomaly can occur earlier than that of absolute value checking.  This advantage is due to the fact that trends permit a certain level of prediction for the measurement's progression.  Nonetheless, b</w:t>
      </w:r>
      <w:r>
        <w:t xml:space="preserve">oth limit and trend checking, whilst simple to implement, has serious drawbacks including </w:t>
      </w:r>
      <w:r w:rsidR="00901311">
        <w:fldChar w:fldCharType="begin">
          <w:fldData xml:space="preserve">PEVuZE5vdGU+PENpdGU+PEF1dGhvcj5Jc2VybWFubjwvQXV0aG9yPjxZZWFyPjE5ODQ8L1llYXI+
PFJlY051bT41OTwvUmVjTnVtPjxEaXNwbGF5VGV4dD5bMTAsIDEyLCAxM108L0Rpc3BsYXlUZXh0
PjxyZWNvcmQ+PHJlYy1udW1iZXI+NTk8L3JlYy1udW1iZXI+PGZvcmVpZ24ta2V5cz48a2V5IGFw
cD0iRU4iIGRiLWlkPSJlMjBkZGY5Mm12ZjJzamUwemZseDI5eGlkOWQycmZmMHQ1d3giPjU5PC9r
ZXk+PC9mb3JlaWduLWtleXM+PHJlZi10eXBlIG5hbWU9IkpvdXJuYWwgQXJ0aWNsZSI+MTc8L3Jl
Zi10eXBlPjxjb250cmlidXRvcnM+PGF1dGhvcnM+PGF1dGhvcj5Jc2VybWFubiwgUm9sZjwvYXV0
aG9yPjwvYXV0aG9ycz48L2NvbnRyaWJ1dG9ycz48dGl0bGVzPjx0aXRsZT5Qcm9jZXNzIGZhdWx0
IGRldGVjdGlvbiBiYXNlZCBvbiBtb2RlbGluZyBhbmQgZXN0aW1hdGlvbiBtZXRob2RzLS1BIHN1
cnZleTwvdGl0bGU+PHNlY29uZGFyeS10aXRsZT5BdXRvbWF0aWNhPC9zZWNvbmRhcnktdGl0bGU+
PC90aXRsZXM+PHBlcmlvZGljYWw+PGZ1bGwtdGl0bGU+QXV0b21hdGljYTwvZnVsbC10aXRsZT48
L3BlcmlvZGljYWw+PHBhZ2VzPjM4Ny00MDQ8L3BhZ2VzPjx2b2x1bWU+MjA8L3ZvbHVtZT48bnVt
YmVyPjQ8L251bWJlcj48a2V5d29yZHM+PGtleXdvcmQ+RmF1bHQgZGV0ZWN0aW9uPC9rZXl3b3Jk
PjxrZXl3b3JkPnN1cGVydmlzaW9uPC9rZXl3b3JkPjxrZXl3b3JkPnJlbGlhYmlsaXR5PC9rZXl3
b3JkPjxrZXl3b3JkPnNhZmV0eTwva2V5d29yZD48a2V5d29yZD5wcm9jZXNzIG1vZGVsczwva2V5
d29yZD48a2V5d29yZD5wYXJhbWV0ZXIgZXN0aW1hdGlvbjwva2V5d29yZD48a2V5d29yZD5zdGF0
ZSBlc3RpbWF0aW9uPC9rZXl3b3JkPjxrZXl3b3JkPmQuYy4gbW90b3I8L2tleXdvcmQ+PGtleXdv
cmQ+Y2VudHJpZnVnYWwgcHVtcDwva2V5d29yZD48a2V5d29yZD5sZWFrIGRldGVjdGlvbjwva2V5
d29yZD48a2V5d29yZD5waXBlbGluZTwva2V5d29yZD48L2tleXdvcmRzPjxkYXRlcz48eWVhcj4x
OTg0PC95ZWFyPjwvZGF0ZXM+PGlzYm4+MDAwNS0xMDk4PC9pc2JuPjx3b3JrLXR5cGU+ZG9pOiBE
T0k6IDEwLjEwMTYvMDAwNS0xMDk4KDg0KTkwMDk4LTA8L3dvcmstdHlwZT48dXJscz48cmVsYXRl
ZC11cmxzPjx1cmw+aHR0cDovL3d3dy5zY2llbmNlZGlyZWN0LmNvbS9zY2llbmNlL2FydGljbGUv
QjZWMjEtNDdTVkY4Vi0xLzIvZWRiOWEzMTM3MTkwZTMxZDIzNjA0NjEyOGRlYWFhMWI8L3VybD48
L3JlbGF0ZWQtdXJscz48L3VybHM+PC9yZWNvcmQ+PC9DaXRlPjxDaXRlPjxBdXRob3I+Wmhhbzwv
QXV0aG9yPjxZZWFyPjIwMDU8L1llYXI+PFJlY051bT4xMDA8L1JlY051bT48cmVjb3JkPjxyZWMt
bnVtYmVyPjEwMDwvcmVjLW51bWJlcj48Zm9yZWlnbi1rZXlzPjxrZXkgYXBwPSJFTiIgZGItaWQ9
ImUyMGRkZjkybXZmMnNqZTB6Zmx4Mjl4aWQ5ZDJyZmYwdDV3eCI+MTAwPC9rZXk+PC9mb3JlaWdu
LWtleXM+PHJlZi10eXBlIG5hbWU9IlRoZXNpcyI+MzI8L3JlZi10eXBlPjxjb250cmlidXRvcnM+
PGF1dGhvcnM+PGF1dGhvcj5aaGFvLCBLZTwvYXV0aG9yPjwvYXV0aG9ycz48dGVydGlhcnktYXV0
aG9ycz48YXV0aG9yPlVwYWRoeWF5YSwgQi5SPC9hdXRob3I+PGF1dGhvcj5IaW5lcywgSi4gVy48
L2F1dGhvcj48YXV0aG9yPldhc3Nlcm1hbiwgSi4gRi48L2F1dGhvcj48YXV0aG9yPlJ1Z2dsZXMs
IEEuIFIuPC9hdXRob3I+PC90ZXJ0aWFyeS1hdXRob3JzPjwvY29udHJpYnV0b3JzPjx0aXRsZXM+
PHRpdGxlPkFuIEludGVncmF0ZWQgQXBwcm9hY2ggdG8gUGVyZm9ybWFuY2UgTW9uaXRvcmluZyBh
bmQgRmF1bHQgRGlhZ25vc2lzIG9mIE51Y2xlYXIgUG93ZXIgU3lzdGVtczwvdGl0bGU+PHNlY29u
ZGFyeS10aXRsZT5EZXBhcnRtZW50IG9mIE51Y2xlYXIgRW5naW5lZXJpbmc8L3NlY29uZGFyeS10
aXRsZT48L3RpdGxlcz48cGFnZXM+MzEyPC9wYWdlcz48dm9sdW1lPkRvY3RvciBvZiBQaGlsb3Nv
cGh5IERlZ3JlZTwvdm9sdW1lPjxkYXRlcz48eWVhcj4yMDA1PC95ZWFyPjwvZGF0ZXM+PHB1Yi1s
b2NhdGlvbj5Lbm94dmlsbGU8L3B1Yi1sb2NhdGlvbj48cHVibGlzaGVyPlRoZSBVbml2ZXJzaXR5
IG9mIFRlbm5lc3NlZTwvcHVibGlzaGVyPjx1cmxzPjwvdXJscz48L3JlY29yZD48L0NpdGU+PENp
dGU+PEF1dGhvcj5DaGVuPC9BdXRob3I+PFllYXI+MTk5OTwvWWVhcj48UmVjTnVtPjEwMzwvUmVj
TnVtPjxyZWNvcmQ+PHJlYy1udW1iZXI+MTAzPC9yZWMtbnVtYmVyPjxmb3JlaWduLWtleXM+PGtl
eSBhcHA9IkVOIiBkYi1pZD0iZTIwZGRmOTJtdmYyc2plMHpmbHgyOXhpZDlkMnJmZjB0NXd4Ij4x
MDM8L2tleT48L2ZvcmVpZ24ta2V5cz48cmVmLXR5cGUgbmFtZT0iQm9vayI+NjwvcmVmLXR5cGU+
PGNvbnRyaWJ1dG9ycz48YXV0aG9ycz48YXV0aG9yPkNoZW4sIEouPC9hdXRob3I+PGF1dGhvcj5Q
YXR0b24sIFIuIEouPC9hdXRob3I+PC9hdXRob3JzPjwvY29udHJpYnV0b3JzPjx0aXRsZXM+PHRp
dGxlPlJvYnVzdCBNb2RlbC1CYXNlZCBGYXVsdCBEaWFnbm9zaXMgZm9yIER5bmFtaWMgU3lzdGVt
czwvdGl0bGU+PC90aXRsZXM+PHBhZ2VzPjM1NjwvcGFnZXM+PGRhdGVzPjx5ZWFyPjE5OTk8L3ll
YXI+PC9kYXRlcz48cHViLWxvY2F0aW9uPkJvc3RvbjwvcHViLWxvY2F0aW9uPjxwdWJsaXNoZXI+
S2x1d2VyIEFjYWRlbWljIFB1Ymxpc2hlcnM8L3B1Ymxpc2hlcj48dXJscz48L3VybHM+PC9yZWNv
cmQ+PC9DaXRlPjxDaXRlPjxBdXRob3I+Q2hlbjwvQXV0aG9yPjxZZWFyPjE5OTk8L1llYXI+PFJl
Y051bT4xMDM8L1JlY051bT48cmVjb3JkPjxyZWMtbnVtYmVyPjEwMzwvcmVjLW51bWJlcj48Zm9y
ZWlnbi1rZXlzPjxrZXkgYXBwPSJFTiIgZGItaWQ9ImUyMGRkZjkybXZmMnNqZTB6Zmx4Mjl4aWQ5
ZDJyZmYwdDV3eCI+MTAzPC9rZXk+PC9mb3JlaWduLWtleXM+PHJlZi10eXBlIG5hbWU9IkJvb2si
PjY8L3JlZi10eXBlPjxjb250cmlidXRvcnM+PGF1dGhvcnM+PGF1dGhvcj5DaGVuLCBKLjwvYXV0
aG9yPjxhdXRob3I+UGF0dG9uLCBSLiBKLjwvYXV0aG9yPjwvYXV0aG9ycz48L2NvbnRyaWJ1dG9y
cz48dGl0bGVzPjx0aXRsZT5Sb2J1c3QgTW9kZWwtQmFzZWQgRmF1bHQgRGlhZ25vc2lzIGZvciBE
eW5hbWljIFN5c3RlbXM8L3RpdGxlPjwvdGl0bGVzPjxwYWdlcz4zNTY8L3BhZ2VzPjxkYXRlcz48
eWVhcj4xOTk5PC95ZWFyPjwvZGF0ZXM+PHB1Yi1sb2NhdGlvbj5Cb3N0b248L3B1Yi1sb2NhdGlv
bj48cHVibGlzaGVyPktsdXdlciBBY2FkZW1pYyBQdWJsaXNoZXJzPC9wdWJsaXNoZXI+PHVybHM+
PC91cmxzPjwvcmVjb3JkPjwvQ2l0ZT48L0VuZE5vdGU+AG==
</w:fldData>
        </w:fldChar>
      </w:r>
      <w:r>
        <w:instrText xml:space="preserve"> ADDIN EN.CITE </w:instrText>
      </w:r>
      <w:r w:rsidR="00901311">
        <w:fldChar w:fldCharType="begin">
          <w:fldData xml:space="preserve">PEVuZE5vdGU+PENpdGU+PEF1dGhvcj5Jc2VybWFubjwvQXV0aG9yPjxZZWFyPjE5ODQ8L1llYXI+
PFJlY051bT41OTwvUmVjTnVtPjxEaXNwbGF5VGV4dD5bMTAsIDEyLCAxM108L0Rpc3BsYXlUZXh0
PjxyZWNvcmQ+PHJlYy1udW1iZXI+NTk8L3JlYy1udW1iZXI+PGZvcmVpZ24ta2V5cz48a2V5IGFw
cD0iRU4iIGRiLWlkPSJlMjBkZGY5Mm12ZjJzamUwemZseDI5eGlkOWQycmZmMHQ1d3giPjU5PC9r
ZXk+PC9mb3JlaWduLWtleXM+PHJlZi10eXBlIG5hbWU9IkpvdXJuYWwgQXJ0aWNsZSI+MTc8L3Jl
Zi10eXBlPjxjb250cmlidXRvcnM+PGF1dGhvcnM+PGF1dGhvcj5Jc2VybWFubiwgUm9sZjwvYXV0
aG9yPjwvYXV0aG9ycz48L2NvbnRyaWJ1dG9ycz48dGl0bGVzPjx0aXRsZT5Qcm9jZXNzIGZhdWx0
IGRldGVjdGlvbiBiYXNlZCBvbiBtb2RlbGluZyBhbmQgZXN0aW1hdGlvbiBtZXRob2RzLS1BIHN1
cnZleTwvdGl0bGU+PHNlY29uZGFyeS10aXRsZT5BdXRvbWF0aWNhPC9zZWNvbmRhcnktdGl0bGU+
PC90aXRsZXM+PHBlcmlvZGljYWw+PGZ1bGwtdGl0bGU+QXV0b21hdGljYTwvZnVsbC10aXRsZT48
L3BlcmlvZGljYWw+PHBhZ2VzPjM4Ny00MDQ8L3BhZ2VzPjx2b2x1bWU+MjA8L3ZvbHVtZT48bnVt
YmVyPjQ8L251bWJlcj48a2V5d29yZHM+PGtleXdvcmQ+RmF1bHQgZGV0ZWN0aW9uPC9rZXl3b3Jk
PjxrZXl3b3JkPnN1cGVydmlzaW9uPC9rZXl3b3JkPjxrZXl3b3JkPnJlbGlhYmlsaXR5PC9rZXl3
b3JkPjxrZXl3b3JkPnNhZmV0eTwva2V5d29yZD48a2V5d29yZD5wcm9jZXNzIG1vZGVsczwva2V5
d29yZD48a2V5d29yZD5wYXJhbWV0ZXIgZXN0aW1hdGlvbjwva2V5d29yZD48a2V5d29yZD5zdGF0
ZSBlc3RpbWF0aW9uPC9rZXl3b3JkPjxrZXl3b3JkPmQuYy4gbW90b3I8L2tleXdvcmQ+PGtleXdv
cmQ+Y2VudHJpZnVnYWwgcHVtcDwva2V5d29yZD48a2V5d29yZD5sZWFrIGRldGVjdGlvbjwva2V5
d29yZD48a2V5d29yZD5waXBlbGluZTwva2V5d29yZD48L2tleXdvcmRzPjxkYXRlcz48eWVhcj4x
OTg0PC95ZWFyPjwvZGF0ZXM+PGlzYm4+MDAwNS0xMDk4PC9pc2JuPjx3b3JrLXR5cGU+ZG9pOiBE
T0k6IDEwLjEwMTYvMDAwNS0xMDk4KDg0KTkwMDk4LTA8L3dvcmstdHlwZT48dXJscz48cmVsYXRl
ZC11cmxzPjx1cmw+aHR0cDovL3d3dy5zY2llbmNlZGlyZWN0LmNvbS9zY2llbmNlL2FydGljbGUv
QjZWMjEtNDdTVkY4Vi0xLzIvZWRiOWEzMTM3MTkwZTMxZDIzNjA0NjEyOGRlYWFhMWI8L3VybD48
L3JlbGF0ZWQtdXJscz48L3VybHM+PC9yZWNvcmQ+PC9DaXRlPjxDaXRlPjxBdXRob3I+Wmhhbzwv
QXV0aG9yPjxZZWFyPjIwMDU8L1llYXI+PFJlY051bT4xMDA8L1JlY051bT48cmVjb3JkPjxyZWMt
bnVtYmVyPjEwMDwvcmVjLW51bWJlcj48Zm9yZWlnbi1rZXlzPjxrZXkgYXBwPSJFTiIgZGItaWQ9
ImUyMGRkZjkybXZmMnNqZTB6Zmx4Mjl4aWQ5ZDJyZmYwdDV3eCI+MTAwPC9rZXk+PC9mb3JlaWdu
LWtleXM+PHJlZi10eXBlIG5hbWU9IlRoZXNpcyI+MzI8L3JlZi10eXBlPjxjb250cmlidXRvcnM+
PGF1dGhvcnM+PGF1dGhvcj5aaGFvLCBLZTwvYXV0aG9yPjwvYXV0aG9ycz48dGVydGlhcnktYXV0
aG9ycz48YXV0aG9yPlVwYWRoeWF5YSwgQi5SPC9hdXRob3I+PGF1dGhvcj5IaW5lcywgSi4gVy48
L2F1dGhvcj48YXV0aG9yPldhc3Nlcm1hbiwgSi4gRi48L2F1dGhvcj48YXV0aG9yPlJ1Z2dsZXMs
IEEuIFIuPC9hdXRob3I+PC90ZXJ0aWFyeS1hdXRob3JzPjwvY29udHJpYnV0b3JzPjx0aXRsZXM+
PHRpdGxlPkFuIEludGVncmF0ZWQgQXBwcm9hY2ggdG8gUGVyZm9ybWFuY2UgTW9uaXRvcmluZyBh
bmQgRmF1bHQgRGlhZ25vc2lzIG9mIE51Y2xlYXIgUG93ZXIgU3lzdGVtczwvdGl0bGU+PHNlY29u
ZGFyeS10aXRsZT5EZXBhcnRtZW50IG9mIE51Y2xlYXIgRW5naW5lZXJpbmc8L3NlY29uZGFyeS10
aXRsZT48L3RpdGxlcz48cGFnZXM+MzEyPC9wYWdlcz48dm9sdW1lPkRvY3RvciBvZiBQaGlsb3Nv
cGh5IERlZ3JlZTwvdm9sdW1lPjxkYXRlcz48eWVhcj4yMDA1PC95ZWFyPjwvZGF0ZXM+PHB1Yi1s
b2NhdGlvbj5Lbm94dmlsbGU8L3B1Yi1sb2NhdGlvbj48cHVibGlzaGVyPlRoZSBVbml2ZXJzaXR5
IG9mIFRlbm5lc3NlZTwvcHVibGlzaGVyPjx1cmxzPjwvdXJscz48L3JlY29yZD48L0NpdGU+PENp
dGU+PEF1dGhvcj5DaGVuPC9BdXRob3I+PFllYXI+MTk5OTwvWWVhcj48UmVjTnVtPjEwMzwvUmVj
TnVtPjxyZWNvcmQ+PHJlYy1udW1iZXI+MTAzPC9yZWMtbnVtYmVyPjxmb3JlaWduLWtleXM+PGtl
eSBhcHA9IkVOIiBkYi1pZD0iZTIwZGRmOTJtdmYyc2plMHpmbHgyOXhpZDlkMnJmZjB0NXd4Ij4x
MDM8L2tleT48L2ZvcmVpZ24ta2V5cz48cmVmLXR5cGUgbmFtZT0iQm9vayI+NjwvcmVmLXR5cGU+
PGNvbnRyaWJ1dG9ycz48YXV0aG9ycz48YXV0aG9yPkNoZW4sIEouPC9hdXRob3I+PGF1dGhvcj5Q
YXR0b24sIFIuIEouPC9hdXRob3I+PC9hdXRob3JzPjwvY29udHJpYnV0b3JzPjx0aXRsZXM+PHRp
dGxlPlJvYnVzdCBNb2RlbC1CYXNlZCBGYXVsdCBEaWFnbm9zaXMgZm9yIER5bmFtaWMgU3lzdGVt
czwvdGl0bGU+PC90aXRsZXM+PHBhZ2VzPjM1NjwvcGFnZXM+PGRhdGVzPjx5ZWFyPjE5OTk8L3ll
YXI+PC9kYXRlcz48cHViLWxvY2F0aW9uPkJvc3RvbjwvcHViLWxvY2F0aW9uPjxwdWJsaXNoZXI+
S2x1d2VyIEFjYWRlbWljIFB1Ymxpc2hlcnM8L3B1Ymxpc2hlcj48dXJscz48L3VybHM+PC9yZWNv
cmQ+PC9DaXRlPjxDaXRlPjxBdXRob3I+Q2hlbjwvQXV0aG9yPjxZZWFyPjE5OTk8L1llYXI+PFJl
Y051bT4xMDM8L1JlY051bT48cmVjb3JkPjxyZWMtbnVtYmVyPjEwMzwvcmVjLW51bWJlcj48Zm9y
ZWlnbi1rZXlzPjxrZXkgYXBwPSJFTiIgZGItaWQ9ImUyMGRkZjkybXZmMnNqZTB6Zmx4Mjl4aWQ5
ZDJyZmYwdDV3eCI+MTAzPC9rZXk+PC9mb3JlaWduLWtleXM+PHJlZi10eXBlIG5hbWU9IkJvb2si
PjY8L3JlZi10eXBlPjxjb250cmlidXRvcnM+PGF1dGhvcnM+PGF1dGhvcj5DaGVuLCBKLjwvYXV0
aG9yPjxhdXRob3I+UGF0dG9uLCBSLiBKLjwvYXV0aG9yPjwvYXV0aG9ycz48L2NvbnRyaWJ1dG9y
cz48dGl0bGVzPjx0aXRsZT5Sb2J1c3QgTW9kZWwtQmFzZWQgRmF1bHQgRGlhZ25vc2lzIGZvciBE
eW5hbWljIFN5c3RlbXM8L3RpdGxlPjwvdGl0bGVzPjxwYWdlcz4zNTY8L3BhZ2VzPjxkYXRlcz48
eWVhcj4xOTk5PC95ZWFyPjwvZGF0ZXM+PHB1Yi1sb2NhdGlvbj5Cb3N0b248L3B1Yi1sb2NhdGlv
bj48cHVibGlzaGVyPktsdXdlciBBY2FkZW1pYyBQdWJsaXNoZXJzPC9wdWJsaXNoZXI+PHVybHM+
PC91cmxzPjwvcmVjb3JkPjwvQ2l0ZT48L0VuZE5vdGU+AG==
</w:fldData>
        </w:fldChar>
      </w:r>
      <w:r>
        <w:instrText xml:space="preserve"> ADDIN EN.CITE.DATA </w:instrText>
      </w:r>
      <w:r w:rsidR="00901311">
        <w:fldChar w:fldCharType="end"/>
      </w:r>
      <w:r w:rsidR="00901311">
        <w:fldChar w:fldCharType="separate"/>
      </w:r>
      <w:r>
        <w:rPr>
          <w:noProof/>
        </w:rPr>
        <w:t>[</w:t>
      </w:r>
      <w:hyperlink w:anchor="_ENREF_10" w:tooltip="Chen, 1999 #103" w:history="1">
        <w:r w:rsidR="00AE0FE9">
          <w:rPr>
            <w:noProof/>
          </w:rPr>
          <w:t>10</w:t>
        </w:r>
      </w:hyperlink>
      <w:r>
        <w:rPr>
          <w:noProof/>
        </w:rPr>
        <w:t xml:space="preserve">, </w:t>
      </w:r>
      <w:hyperlink w:anchor="_ENREF_12" w:tooltip="Isermann, 1984 #59" w:history="1">
        <w:r w:rsidR="00AE0FE9">
          <w:rPr>
            <w:noProof/>
          </w:rPr>
          <w:t>12</w:t>
        </w:r>
      </w:hyperlink>
      <w:r>
        <w:rPr>
          <w:noProof/>
        </w:rPr>
        <w:t xml:space="preserve">, </w:t>
      </w:r>
      <w:hyperlink w:anchor="_ENREF_13" w:tooltip="Zhao, 2005 #100" w:history="1">
        <w:r w:rsidR="00AE0FE9">
          <w:rPr>
            <w:noProof/>
          </w:rPr>
          <w:t>13</w:t>
        </w:r>
      </w:hyperlink>
      <w:r>
        <w:rPr>
          <w:noProof/>
        </w:rPr>
        <w:t>]</w:t>
      </w:r>
      <w:r w:rsidR="00901311">
        <w:fldChar w:fldCharType="end"/>
      </w:r>
      <w:r>
        <w:t xml:space="preserve"> :</w:t>
      </w:r>
    </w:p>
    <w:p w:rsidR="001E3B1E" w:rsidRPr="00F82236" w:rsidRDefault="001E3B1E" w:rsidP="001E3B1E">
      <w:pPr>
        <w:ind w:left="0"/>
        <w:jc w:val="center"/>
        <w:rPr>
          <w:rFonts w:cstheme="minorHAnsi"/>
          <w:b/>
        </w:rPr>
      </w:pPr>
      <w:r w:rsidRPr="00F82236">
        <w:rPr>
          <w:b/>
        </w:rPr>
        <w:lastRenderedPageBreak/>
        <w:t xml:space="preserve">Table </w:t>
      </w:r>
      <w:r w:rsidR="00901311" w:rsidRPr="00F82236">
        <w:rPr>
          <w:b/>
        </w:rPr>
        <w:fldChar w:fldCharType="begin"/>
      </w:r>
      <w:r w:rsidRPr="00F82236">
        <w:rPr>
          <w:b/>
        </w:rPr>
        <w:instrText xml:space="preserve"> SEQ Table \* ARABIC </w:instrText>
      </w:r>
      <w:r w:rsidR="00901311" w:rsidRPr="00F82236">
        <w:rPr>
          <w:b/>
        </w:rPr>
        <w:fldChar w:fldCharType="separate"/>
      </w:r>
      <w:r>
        <w:rPr>
          <w:b/>
          <w:noProof/>
        </w:rPr>
        <w:t>1</w:t>
      </w:r>
      <w:r w:rsidR="00901311" w:rsidRPr="00F82236">
        <w:rPr>
          <w:b/>
        </w:rPr>
        <w:fldChar w:fldCharType="end"/>
      </w:r>
      <w:r w:rsidRPr="00F82236">
        <w:rPr>
          <w:b/>
        </w:rPr>
        <w:t>:  Common Fault Diagnosis Terminology</w:t>
      </w:r>
    </w:p>
    <w:tbl>
      <w:tblPr>
        <w:tblStyle w:val="TableGrid"/>
        <w:tblW w:w="0" w:type="auto"/>
        <w:jc w:val="center"/>
        <w:tblLayout w:type="fixed"/>
        <w:tblLook w:val="04A0"/>
      </w:tblPr>
      <w:tblGrid>
        <w:gridCol w:w="1539"/>
        <w:gridCol w:w="6413"/>
      </w:tblGrid>
      <w:tr w:rsidR="001E3B1E" w:rsidRPr="00E761A7" w:rsidTr="001E3B1E">
        <w:trPr>
          <w:trHeight w:val="169"/>
          <w:jc w:val="center"/>
        </w:trPr>
        <w:tc>
          <w:tcPr>
            <w:tcW w:w="1539" w:type="dxa"/>
            <w:vAlign w:val="center"/>
          </w:tcPr>
          <w:p w:rsidR="001E3B1E" w:rsidRPr="00E761A7" w:rsidRDefault="001E3B1E" w:rsidP="004C49B2">
            <w:pPr>
              <w:spacing w:line="276" w:lineRule="auto"/>
              <w:ind w:left="0" w:right="-108"/>
              <w:rPr>
                <w:rFonts w:cstheme="minorHAnsi"/>
                <w:b/>
                <w:i/>
              </w:rPr>
            </w:pPr>
            <w:r w:rsidRPr="00E761A7">
              <w:rPr>
                <w:rFonts w:cstheme="minorHAnsi"/>
                <w:b/>
                <w:i/>
              </w:rPr>
              <w:t>T</w:t>
            </w:r>
            <w:r>
              <w:rPr>
                <w:rFonts w:cstheme="minorHAnsi"/>
                <w:b/>
                <w:i/>
              </w:rPr>
              <w:t>ERM</w:t>
            </w:r>
          </w:p>
        </w:tc>
        <w:tc>
          <w:tcPr>
            <w:tcW w:w="6413" w:type="dxa"/>
            <w:vAlign w:val="center"/>
          </w:tcPr>
          <w:p w:rsidR="001E3B1E" w:rsidRPr="00E761A7" w:rsidRDefault="001E3B1E" w:rsidP="001E3B1E">
            <w:pPr>
              <w:spacing w:line="276" w:lineRule="auto"/>
              <w:ind w:left="0"/>
              <w:jc w:val="center"/>
              <w:rPr>
                <w:rFonts w:cstheme="minorHAnsi"/>
                <w:b/>
                <w:i/>
              </w:rPr>
            </w:pPr>
            <w:r w:rsidRPr="00E761A7">
              <w:rPr>
                <w:rFonts w:cstheme="minorHAnsi"/>
                <w:b/>
                <w:i/>
              </w:rPr>
              <w:t>D</w:t>
            </w:r>
            <w:r>
              <w:rPr>
                <w:rFonts w:cstheme="minorHAnsi"/>
                <w:b/>
                <w:i/>
              </w:rPr>
              <w:t>EFINITION</w:t>
            </w:r>
          </w:p>
        </w:tc>
      </w:tr>
      <w:tr w:rsidR="001E3B1E" w:rsidRPr="00E761A7" w:rsidTr="001E3B1E">
        <w:trPr>
          <w:trHeight w:val="160"/>
          <w:jc w:val="center"/>
        </w:trPr>
        <w:tc>
          <w:tcPr>
            <w:tcW w:w="1539" w:type="dxa"/>
            <w:vAlign w:val="center"/>
          </w:tcPr>
          <w:p w:rsidR="001E3B1E" w:rsidRPr="00E761A7" w:rsidRDefault="001E3B1E" w:rsidP="004C49B2">
            <w:pPr>
              <w:spacing w:line="276" w:lineRule="auto"/>
              <w:ind w:left="0"/>
              <w:rPr>
                <w:rFonts w:cstheme="minorHAnsi"/>
                <w:b/>
              </w:rPr>
            </w:pPr>
            <w:r w:rsidRPr="00E761A7">
              <w:rPr>
                <w:rFonts w:cstheme="minorHAnsi"/>
                <w:b/>
              </w:rPr>
              <w:t>Disturbance</w:t>
            </w:r>
          </w:p>
        </w:tc>
        <w:tc>
          <w:tcPr>
            <w:tcW w:w="6413" w:type="dxa"/>
            <w:vAlign w:val="center"/>
          </w:tcPr>
          <w:p w:rsidR="001E3B1E" w:rsidRPr="00E761A7" w:rsidRDefault="001E3B1E" w:rsidP="004C49B2">
            <w:pPr>
              <w:spacing w:line="276" w:lineRule="auto"/>
              <w:ind w:left="18"/>
              <w:rPr>
                <w:rFonts w:cstheme="minorHAnsi"/>
                <w:b/>
              </w:rPr>
            </w:pPr>
            <w:r w:rsidRPr="00E761A7">
              <w:rPr>
                <w:rFonts w:cstheme="minorHAnsi"/>
              </w:rPr>
              <w:t>An unknown (and uncontrolled) input acting on a system</w:t>
            </w:r>
          </w:p>
        </w:tc>
      </w:tr>
      <w:tr w:rsidR="001E3B1E" w:rsidRPr="00E761A7" w:rsidTr="001E3B1E">
        <w:trPr>
          <w:trHeight w:val="497"/>
          <w:jc w:val="center"/>
        </w:trPr>
        <w:tc>
          <w:tcPr>
            <w:tcW w:w="1539" w:type="dxa"/>
            <w:vAlign w:val="center"/>
          </w:tcPr>
          <w:p w:rsidR="001E3B1E" w:rsidRPr="00E761A7" w:rsidRDefault="001E3B1E" w:rsidP="004C49B2">
            <w:pPr>
              <w:spacing w:line="276" w:lineRule="auto"/>
              <w:ind w:left="0"/>
              <w:rPr>
                <w:rFonts w:cstheme="minorHAnsi"/>
                <w:b/>
              </w:rPr>
            </w:pPr>
            <w:r w:rsidRPr="00E761A7">
              <w:rPr>
                <w:rFonts w:cstheme="minorHAnsi"/>
                <w:b/>
              </w:rPr>
              <w:t>Fault</w:t>
            </w:r>
          </w:p>
        </w:tc>
        <w:tc>
          <w:tcPr>
            <w:tcW w:w="6413" w:type="dxa"/>
            <w:vAlign w:val="center"/>
          </w:tcPr>
          <w:p w:rsidR="001E3B1E" w:rsidRPr="00E761A7" w:rsidRDefault="001E3B1E" w:rsidP="004C49B2">
            <w:pPr>
              <w:spacing w:line="276" w:lineRule="auto"/>
              <w:ind w:left="18"/>
              <w:rPr>
                <w:rFonts w:cstheme="minorHAnsi"/>
              </w:rPr>
            </w:pPr>
            <w:r w:rsidRPr="00E761A7">
              <w:rPr>
                <w:rFonts w:cstheme="minorHAnsi"/>
              </w:rPr>
              <w:t>A unpermitted deviation of at least one characteristic property or parameter of the system from the acceptable, usual, or standard condition, i.e., a  malfunction of a system component</w:t>
            </w:r>
          </w:p>
        </w:tc>
      </w:tr>
      <w:tr w:rsidR="001E3B1E" w:rsidRPr="00E761A7" w:rsidTr="001E3B1E">
        <w:trPr>
          <w:trHeight w:val="327"/>
          <w:jc w:val="center"/>
        </w:trPr>
        <w:tc>
          <w:tcPr>
            <w:tcW w:w="1539" w:type="dxa"/>
            <w:vAlign w:val="center"/>
          </w:tcPr>
          <w:p w:rsidR="001E3B1E" w:rsidRPr="00E761A7" w:rsidRDefault="001E3B1E" w:rsidP="004C49B2">
            <w:pPr>
              <w:spacing w:line="276" w:lineRule="auto"/>
              <w:ind w:left="0"/>
              <w:rPr>
                <w:rFonts w:cstheme="minorHAnsi"/>
                <w:b/>
              </w:rPr>
            </w:pPr>
            <w:r w:rsidRPr="00E761A7">
              <w:rPr>
                <w:rFonts w:cstheme="minorHAnsi"/>
                <w:b/>
              </w:rPr>
              <w:t>Error</w:t>
            </w:r>
          </w:p>
        </w:tc>
        <w:tc>
          <w:tcPr>
            <w:tcW w:w="6413" w:type="dxa"/>
            <w:vAlign w:val="center"/>
          </w:tcPr>
          <w:p w:rsidR="001E3B1E" w:rsidRPr="00E761A7" w:rsidRDefault="001E3B1E" w:rsidP="004C49B2">
            <w:pPr>
              <w:spacing w:line="276" w:lineRule="auto"/>
              <w:ind w:left="18"/>
              <w:rPr>
                <w:rFonts w:cstheme="minorHAnsi"/>
              </w:rPr>
            </w:pPr>
            <w:r w:rsidRPr="00E761A7">
              <w:rPr>
                <w:rFonts w:cstheme="minorHAnsi"/>
              </w:rPr>
              <w:t>A deviation between a measured or computed value and the true, specified or theoretically correct value</w:t>
            </w:r>
          </w:p>
        </w:tc>
      </w:tr>
      <w:tr w:rsidR="001E3B1E" w:rsidRPr="00E761A7" w:rsidTr="001E3B1E">
        <w:trPr>
          <w:trHeight w:val="327"/>
          <w:jc w:val="center"/>
        </w:trPr>
        <w:tc>
          <w:tcPr>
            <w:tcW w:w="1539" w:type="dxa"/>
            <w:vAlign w:val="center"/>
          </w:tcPr>
          <w:p w:rsidR="001E3B1E" w:rsidRPr="00E761A7" w:rsidRDefault="001E3B1E" w:rsidP="004C49B2">
            <w:pPr>
              <w:spacing w:line="276" w:lineRule="auto"/>
              <w:ind w:left="0"/>
              <w:rPr>
                <w:rFonts w:cstheme="minorHAnsi"/>
                <w:b/>
              </w:rPr>
            </w:pPr>
            <w:r w:rsidRPr="00E761A7">
              <w:rPr>
                <w:rFonts w:cstheme="minorHAnsi"/>
                <w:b/>
              </w:rPr>
              <w:t>Residual</w:t>
            </w:r>
          </w:p>
        </w:tc>
        <w:tc>
          <w:tcPr>
            <w:tcW w:w="6413" w:type="dxa"/>
            <w:vAlign w:val="center"/>
          </w:tcPr>
          <w:p w:rsidR="001E3B1E" w:rsidRPr="00E761A7" w:rsidRDefault="001E3B1E" w:rsidP="004C49B2">
            <w:pPr>
              <w:spacing w:line="276" w:lineRule="auto"/>
              <w:ind w:left="18"/>
              <w:rPr>
                <w:rFonts w:cstheme="minorHAnsi"/>
                <w:b/>
              </w:rPr>
            </w:pPr>
            <w:r w:rsidRPr="00E761A7">
              <w:rPr>
                <w:rFonts w:cstheme="minorHAnsi"/>
              </w:rPr>
              <w:t>A fault indicator which is based on a deviation between the measured and model-based values</w:t>
            </w:r>
          </w:p>
        </w:tc>
      </w:tr>
      <w:tr w:rsidR="001E3B1E" w:rsidRPr="00E761A7" w:rsidTr="001E3B1E">
        <w:trPr>
          <w:trHeight w:val="327"/>
          <w:jc w:val="center"/>
        </w:trPr>
        <w:tc>
          <w:tcPr>
            <w:tcW w:w="1539" w:type="dxa"/>
            <w:vAlign w:val="center"/>
          </w:tcPr>
          <w:p w:rsidR="001E3B1E" w:rsidRPr="00E761A7" w:rsidRDefault="001E3B1E" w:rsidP="004C49B2">
            <w:pPr>
              <w:spacing w:line="276" w:lineRule="auto"/>
              <w:ind w:left="0"/>
              <w:rPr>
                <w:rFonts w:cstheme="minorHAnsi"/>
                <w:b/>
              </w:rPr>
            </w:pPr>
            <w:r w:rsidRPr="00E761A7">
              <w:rPr>
                <w:rFonts w:cstheme="minorHAnsi"/>
                <w:b/>
              </w:rPr>
              <w:t>Symptom</w:t>
            </w:r>
          </w:p>
        </w:tc>
        <w:tc>
          <w:tcPr>
            <w:tcW w:w="6413" w:type="dxa"/>
            <w:vAlign w:val="center"/>
          </w:tcPr>
          <w:p w:rsidR="001E3B1E" w:rsidRPr="00E761A7" w:rsidRDefault="001E3B1E" w:rsidP="004C49B2">
            <w:pPr>
              <w:spacing w:line="276" w:lineRule="auto"/>
              <w:ind w:left="18"/>
              <w:rPr>
                <w:rFonts w:cstheme="minorHAnsi"/>
                <w:b/>
              </w:rPr>
            </w:pPr>
            <w:r w:rsidRPr="00E761A7">
              <w:rPr>
                <w:rFonts w:cstheme="minorHAnsi"/>
                <w:b/>
              </w:rPr>
              <w:t xml:space="preserve"> </w:t>
            </w:r>
            <w:r w:rsidRPr="00E761A7">
              <w:rPr>
                <w:rFonts w:cstheme="minorHAnsi"/>
              </w:rPr>
              <w:t>A change in an observable quantity from that which is considered normal behavior, i.e., an observable effect of a fault</w:t>
            </w:r>
          </w:p>
        </w:tc>
      </w:tr>
      <w:tr w:rsidR="001E3B1E" w:rsidRPr="00E761A7" w:rsidTr="001E3B1E">
        <w:trPr>
          <w:trHeight w:val="327"/>
          <w:jc w:val="center"/>
        </w:trPr>
        <w:tc>
          <w:tcPr>
            <w:tcW w:w="1539" w:type="dxa"/>
            <w:vAlign w:val="center"/>
          </w:tcPr>
          <w:p w:rsidR="001E3B1E" w:rsidRPr="00E761A7" w:rsidRDefault="001E3B1E" w:rsidP="004C49B2">
            <w:pPr>
              <w:spacing w:line="276" w:lineRule="auto"/>
              <w:ind w:left="0"/>
              <w:rPr>
                <w:rFonts w:cstheme="minorHAnsi"/>
                <w:b/>
              </w:rPr>
            </w:pPr>
            <w:r w:rsidRPr="00E761A7">
              <w:rPr>
                <w:rFonts w:cstheme="minorHAnsi"/>
                <w:b/>
              </w:rPr>
              <w:t>Fault</w:t>
            </w:r>
          </w:p>
          <w:p w:rsidR="001E3B1E" w:rsidRPr="00E761A7" w:rsidRDefault="001E3B1E" w:rsidP="004C49B2">
            <w:pPr>
              <w:spacing w:line="276" w:lineRule="auto"/>
              <w:ind w:left="0"/>
              <w:rPr>
                <w:rFonts w:cstheme="minorHAnsi"/>
                <w:b/>
              </w:rPr>
            </w:pPr>
            <w:r w:rsidRPr="00E761A7">
              <w:rPr>
                <w:rFonts w:cstheme="minorHAnsi"/>
                <w:b/>
              </w:rPr>
              <w:t xml:space="preserve"> Detection</w:t>
            </w:r>
          </w:p>
        </w:tc>
        <w:tc>
          <w:tcPr>
            <w:tcW w:w="6413" w:type="dxa"/>
            <w:vAlign w:val="center"/>
          </w:tcPr>
          <w:p w:rsidR="001E3B1E" w:rsidRPr="00E761A7" w:rsidRDefault="001E3B1E" w:rsidP="004C49B2">
            <w:pPr>
              <w:spacing w:line="276" w:lineRule="auto"/>
              <w:ind w:left="18"/>
              <w:rPr>
                <w:rFonts w:cstheme="minorHAnsi"/>
                <w:b/>
              </w:rPr>
            </w:pPr>
            <w:r w:rsidRPr="00E761A7">
              <w:rPr>
                <w:rFonts w:cstheme="minorHAnsi"/>
              </w:rPr>
              <w:t>Indication of the faults present in a system</w:t>
            </w:r>
          </w:p>
        </w:tc>
      </w:tr>
      <w:tr w:rsidR="001E3B1E" w:rsidRPr="00E761A7" w:rsidTr="001E3B1E">
        <w:trPr>
          <w:trHeight w:val="327"/>
          <w:jc w:val="center"/>
        </w:trPr>
        <w:tc>
          <w:tcPr>
            <w:tcW w:w="1539" w:type="dxa"/>
            <w:vAlign w:val="center"/>
          </w:tcPr>
          <w:p w:rsidR="001E3B1E" w:rsidRPr="00E761A7" w:rsidRDefault="001E3B1E" w:rsidP="004C49B2">
            <w:pPr>
              <w:spacing w:line="276" w:lineRule="auto"/>
              <w:ind w:left="0"/>
              <w:rPr>
                <w:rFonts w:cstheme="minorHAnsi"/>
                <w:b/>
              </w:rPr>
            </w:pPr>
            <w:r w:rsidRPr="00E761A7">
              <w:rPr>
                <w:rFonts w:cstheme="minorHAnsi"/>
                <w:b/>
              </w:rPr>
              <w:t xml:space="preserve">Fault </w:t>
            </w:r>
          </w:p>
          <w:p w:rsidR="001E3B1E" w:rsidRPr="00E761A7" w:rsidRDefault="001E3B1E" w:rsidP="004C49B2">
            <w:pPr>
              <w:spacing w:line="276" w:lineRule="auto"/>
              <w:ind w:left="0"/>
              <w:rPr>
                <w:rFonts w:cstheme="minorHAnsi"/>
                <w:b/>
              </w:rPr>
            </w:pPr>
            <w:r w:rsidRPr="00E761A7">
              <w:rPr>
                <w:rFonts w:cstheme="minorHAnsi"/>
                <w:b/>
              </w:rPr>
              <w:t>Isolation</w:t>
            </w:r>
          </w:p>
        </w:tc>
        <w:tc>
          <w:tcPr>
            <w:tcW w:w="6413" w:type="dxa"/>
            <w:vAlign w:val="center"/>
          </w:tcPr>
          <w:p w:rsidR="001E3B1E" w:rsidRPr="00E761A7" w:rsidRDefault="001E3B1E" w:rsidP="004C49B2">
            <w:pPr>
              <w:spacing w:line="276" w:lineRule="auto"/>
              <w:ind w:left="18"/>
              <w:rPr>
                <w:rFonts w:cstheme="minorHAnsi"/>
                <w:b/>
              </w:rPr>
            </w:pPr>
            <w:r w:rsidRPr="00E761A7">
              <w:rPr>
                <w:rFonts w:cstheme="minorHAnsi"/>
              </w:rPr>
              <w:t>Determination of the kind, location, and time of detection of a fault—follows fault detection</w:t>
            </w:r>
          </w:p>
        </w:tc>
      </w:tr>
      <w:tr w:rsidR="001E3B1E" w:rsidRPr="00E761A7" w:rsidTr="001E3B1E">
        <w:trPr>
          <w:trHeight w:val="327"/>
          <w:jc w:val="center"/>
        </w:trPr>
        <w:tc>
          <w:tcPr>
            <w:tcW w:w="1539" w:type="dxa"/>
            <w:vAlign w:val="center"/>
          </w:tcPr>
          <w:p w:rsidR="001E3B1E" w:rsidRPr="00E761A7" w:rsidRDefault="001E3B1E" w:rsidP="004C49B2">
            <w:pPr>
              <w:spacing w:line="276" w:lineRule="auto"/>
              <w:ind w:left="0"/>
              <w:rPr>
                <w:rFonts w:cstheme="minorHAnsi"/>
                <w:b/>
              </w:rPr>
            </w:pPr>
            <w:r w:rsidRPr="00E761A7">
              <w:rPr>
                <w:rFonts w:cstheme="minorHAnsi"/>
                <w:b/>
              </w:rPr>
              <w:t>Fault Identification</w:t>
            </w:r>
          </w:p>
        </w:tc>
        <w:tc>
          <w:tcPr>
            <w:tcW w:w="6413" w:type="dxa"/>
            <w:vAlign w:val="center"/>
          </w:tcPr>
          <w:p w:rsidR="001E3B1E" w:rsidRPr="00E761A7" w:rsidRDefault="001E3B1E" w:rsidP="004C49B2">
            <w:pPr>
              <w:spacing w:line="276" w:lineRule="auto"/>
              <w:ind w:left="18"/>
              <w:rPr>
                <w:rFonts w:cstheme="minorHAnsi"/>
                <w:b/>
              </w:rPr>
            </w:pPr>
            <w:r w:rsidRPr="00E761A7">
              <w:rPr>
                <w:rFonts w:cstheme="minorHAnsi"/>
              </w:rPr>
              <w:t>Determination of the size and time of onset of a fault—follows fault isolation</w:t>
            </w:r>
          </w:p>
        </w:tc>
      </w:tr>
      <w:tr w:rsidR="001E3B1E" w:rsidRPr="00E761A7" w:rsidTr="001E3B1E">
        <w:trPr>
          <w:trHeight w:val="487"/>
          <w:jc w:val="center"/>
        </w:trPr>
        <w:tc>
          <w:tcPr>
            <w:tcW w:w="1539" w:type="dxa"/>
            <w:vAlign w:val="center"/>
          </w:tcPr>
          <w:p w:rsidR="001E3B1E" w:rsidRPr="00E761A7" w:rsidRDefault="001E3B1E" w:rsidP="004C49B2">
            <w:pPr>
              <w:spacing w:line="276" w:lineRule="auto"/>
              <w:ind w:left="0"/>
              <w:rPr>
                <w:rFonts w:cstheme="minorHAnsi"/>
                <w:b/>
              </w:rPr>
            </w:pPr>
            <w:r w:rsidRPr="00E761A7">
              <w:rPr>
                <w:rFonts w:cstheme="minorHAnsi"/>
                <w:b/>
              </w:rPr>
              <w:t>Fault</w:t>
            </w:r>
          </w:p>
          <w:p w:rsidR="001E3B1E" w:rsidRPr="00E761A7" w:rsidRDefault="001E3B1E" w:rsidP="004C49B2">
            <w:pPr>
              <w:spacing w:line="276" w:lineRule="auto"/>
              <w:ind w:left="0"/>
              <w:rPr>
                <w:rFonts w:cstheme="minorHAnsi"/>
                <w:b/>
              </w:rPr>
            </w:pPr>
            <w:r w:rsidRPr="00E761A7">
              <w:rPr>
                <w:rFonts w:cstheme="minorHAnsi"/>
                <w:b/>
              </w:rPr>
              <w:t>Diagnosis</w:t>
            </w:r>
          </w:p>
        </w:tc>
        <w:tc>
          <w:tcPr>
            <w:tcW w:w="6413" w:type="dxa"/>
            <w:vAlign w:val="center"/>
          </w:tcPr>
          <w:p w:rsidR="001E3B1E" w:rsidRPr="00E761A7" w:rsidRDefault="001E3B1E" w:rsidP="004C49B2">
            <w:pPr>
              <w:spacing w:line="276" w:lineRule="auto"/>
              <w:ind w:left="18"/>
              <w:rPr>
                <w:rFonts w:cstheme="minorHAnsi"/>
                <w:b/>
              </w:rPr>
            </w:pPr>
            <w:r w:rsidRPr="00E761A7">
              <w:rPr>
                <w:rFonts w:cstheme="minorHAnsi"/>
              </w:rPr>
              <w:t>The indication of a fault and the determination of the kind, location, and time of detection—follows fault detection and includes fault isolation (fault identification, depending on the researcher, may also be included in this definition)</w:t>
            </w:r>
          </w:p>
        </w:tc>
      </w:tr>
      <w:tr w:rsidR="001E3B1E" w:rsidRPr="00E761A7" w:rsidTr="001E3B1E">
        <w:trPr>
          <w:trHeight w:val="327"/>
          <w:jc w:val="center"/>
        </w:trPr>
        <w:tc>
          <w:tcPr>
            <w:tcW w:w="1539" w:type="dxa"/>
            <w:vAlign w:val="center"/>
          </w:tcPr>
          <w:p w:rsidR="001E3B1E" w:rsidRPr="00E761A7" w:rsidRDefault="001E3B1E" w:rsidP="004C49B2">
            <w:pPr>
              <w:spacing w:line="276" w:lineRule="auto"/>
              <w:ind w:left="0"/>
              <w:rPr>
                <w:rFonts w:cstheme="minorHAnsi"/>
                <w:b/>
              </w:rPr>
            </w:pPr>
            <w:r w:rsidRPr="00E761A7">
              <w:rPr>
                <w:rFonts w:cstheme="minorHAnsi"/>
                <w:b/>
              </w:rPr>
              <w:t>Monitoring</w:t>
            </w:r>
          </w:p>
        </w:tc>
        <w:tc>
          <w:tcPr>
            <w:tcW w:w="6413" w:type="dxa"/>
            <w:vAlign w:val="center"/>
          </w:tcPr>
          <w:p w:rsidR="001E3B1E" w:rsidRPr="00E761A7" w:rsidRDefault="001E3B1E" w:rsidP="004C49B2">
            <w:pPr>
              <w:spacing w:line="276" w:lineRule="auto"/>
              <w:ind w:left="18"/>
              <w:rPr>
                <w:rFonts w:cstheme="minorHAnsi"/>
                <w:b/>
              </w:rPr>
            </w:pPr>
            <w:r w:rsidRPr="00E761A7">
              <w:rPr>
                <w:rFonts w:cstheme="minorHAnsi"/>
              </w:rPr>
              <w:t>A continuous real-time task of determining the conditions of a physical system, by recording information, recognizing and indication anomalies in the behavior</w:t>
            </w:r>
          </w:p>
        </w:tc>
      </w:tr>
      <w:tr w:rsidR="001E3B1E" w:rsidRPr="00E761A7" w:rsidTr="001E3B1E">
        <w:trPr>
          <w:trHeight w:val="169"/>
          <w:jc w:val="center"/>
        </w:trPr>
        <w:tc>
          <w:tcPr>
            <w:tcW w:w="1539" w:type="dxa"/>
            <w:vAlign w:val="center"/>
          </w:tcPr>
          <w:p w:rsidR="001E3B1E" w:rsidRPr="00E761A7" w:rsidRDefault="001E3B1E" w:rsidP="004C49B2">
            <w:pPr>
              <w:spacing w:line="276" w:lineRule="auto"/>
              <w:ind w:left="0"/>
              <w:rPr>
                <w:rFonts w:cstheme="minorHAnsi"/>
                <w:b/>
              </w:rPr>
            </w:pPr>
            <w:r>
              <w:rPr>
                <w:rFonts w:cstheme="minorHAnsi"/>
                <w:b/>
              </w:rPr>
              <w:t>Isolable Fault</w:t>
            </w:r>
          </w:p>
        </w:tc>
        <w:tc>
          <w:tcPr>
            <w:tcW w:w="6413" w:type="dxa"/>
            <w:vAlign w:val="center"/>
          </w:tcPr>
          <w:p w:rsidR="001E3B1E" w:rsidRPr="00E761A7" w:rsidRDefault="001E3B1E" w:rsidP="004C49B2">
            <w:pPr>
              <w:spacing w:line="276" w:lineRule="auto"/>
              <w:ind w:left="18"/>
              <w:rPr>
                <w:rFonts w:cstheme="minorHAnsi"/>
              </w:rPr>
            </w:pPr>
            <w:r>
              <w:rPr>
                <w:rFonts w:cstheme="minorHAnsi"/>
              </w:rPr>
              <w:t>A fault that is distinguishable from other faults using one residual set</w:t>
            </w:r>
          </w:p>
        </w:tc>
      </w:tr>
      <w:tr w:rsidR="001E3B1E" w:rsidRPr="00E761A7" w:rsidTr="001E3B1E">
        <w:trPr>
          <w:trHeight w:val="327"/>
          <w:jc w:val="center"/>
        </w:trPr>
        <w:tc>
          <w:tcPr>
            <w:tcW w:w="1539" w:type="dxa"/>
            <w:vAlign w:val="center"/>
          </w:tcPr>
          <w:p w:rsidR="001E3B1E" w:rsidRPr="00E761A7" w:rsidRDefault="001E3B1E" w:rsidP="004C49B2">
            <w:pPr>
              <w:spacing w:line="276" w:lineRule="auto"/>
              <w:ind w:left="0"/>
              <w:rPr>
                <w:rFonts w:cstheme="minorHAnsi"/>
                <w:b/>
              </w:rPr>
            </w:pPr>
            <w:r w:rsidRPr="00E761A7">
              <w:rPr>
                <w:rFonts w:cstheme="minorHAnsi"/>
                <w:b/>
              </w:rPr>
              <w:t>Quantitative Model</w:t>
            </w:r>
          </w:p>
        </w:tc>
        <w:tc>
          <w:tcPr>
            <w:tcW w:w="6413" w:type="dxa"/>
            <w:vAlign w:val="center"/>
          </w:tcPr>
          <w:p w:rsidR="001E3B1E" w:rsidRPr="00E761A7" w:rsidRDefault="001E3B1E" w:rsidP="004C49B2">
            <w:pPr>
              <w:spacing w:line="276" w:lineRule="auto"/>
              <w:ind w:left="18"/>
              <w:rPr>
                <w:rFonts w:cstheme="minorHAnsi"/>
                <w:b/>
              </w:rPr>
            </w:pPr>
            <w:r w:rsidRPr="00E761A7">
              <w:rPr>
                <w:rFonts w:cstheme="minorHAnsi"/>
              </w:rPr>
              <w:t>Use of static and dynamic relations among system variables and parameters in order to describe a system's behavior in quantitative mathematical terms</w:t>
            </w:r>
          </w:p>
        </w:tc>
      </w:tr>
      <w:tr w:rsidR="001E3B1E" w:rsidRPr="00E761A7" w:rsidTr="001E3B1E">
        <w:trPr>
          <w:trHeight w:val="327"/>
          <w:jc w:val="center"/>
        </w:trPr>
        <w:tc>
          <w:tcPr>
            <w:tcW w:w="1539" w:type="dxa"/>
            <w:vAlign w:val="center"/>
          </w:tcPr>
          <w:p w:rsidR="001E3B1E" w:rsidRPr="00E761A7" w:rsidRDefault="001E3B1E" w:rsidP="004C49B2">
            <w:pPr>
              <w:spacing w:line="276" w:lineRule="auto"/>
              <w:ind w:left="0"/>
              <w:rPr>
                <w:rFonts w:cstheme="minorHAnsi"/>
                <w:b/>
              </w:rPr>
            </w:pPr>
            <w:r w:rsidRPr="00E761A7">
              <w:rPr>
                <w:rFonts w:cstheme="minorHAnsi"/>
                <w:b/>
              </w:rPr>
              <w:t>Qualitative Model</w:t>
            </w:r>
          </w:p>
        </w:tc>
        <w:tc>
          <w:tcPr>
            <w:tcW w:w="6413" w:type="dxa"/>
            <w:vAlign w:val="center"/>
          </w:tcPr>
          <w:p w:rsidR="001E3B1E" w:rsidRPr="00E761A7" w:rsidRDefault="001E3B1E" w:rsidP="004C49B2">
            <w:pPr>
              <w:spacing w:line="276" w:lineRule="auto"/>
              <w:ind w:left="18"/>
              <w:rPr>
                <w:rFonts w:cstheme="minorHAnsi"/>
                <w:b/>
              </w:rPr>
            </w:pPr>
            <w:r w:rsidRPr="00E761A7">
              <w:rPr>
                <w:rFonts w:cstheme="minorHAnsi"/>
                <w:b/>
              </w:rPr>
              <w:t xml:space="preserve"> </w:t>
            </w:r>
            <w:r w:rsidRPr="00E761A7">
              <w:rPr>
                <w:rFonts w:cstheme="minorHAnsi"/>
              </w:rPr>
              <w:t>Use of static and dynamic relations among system variables and parameters in order to describe a system's behavior in qualitative terms such as causalities or if-then rules</w:t>
            </w:r>
          </w:p>
        </w:tc>
      </w:tr>
      <w:tr w:rsidR="001E3B1E" w:rsidRPr="00E761A7" w:rsidTr="001E3B1E">
        <w:trPr>
          <w:trHeight w:val="327"/>
          <w:jc w:val="center"/>
        </w:trPr>
        <w:tc>
          <w:tcPr>
            <w:tcW w:w="1539" w:type="dxa"/>
            <w:vAlign w:val="center"/>
          </w:tcPr>
          <w:p w:rsidR="001E3B1E" w:rsidRPr="00E761A7" w:rsidRDefault="001E3B1E" w:rsidP="004C49B2">
            <w:pPr>
              <w:spacing w:line="276" w:lineRule="auto"/>
              <w:ind w:left="0"/>
              <w:rPr>
                <w:rFonts w:cstheme="minorHAnsi"/>
                <w:b/>
              </w:rPr>
            </w:pPr>
            <w:r w:rsidRPr="00E761A7">
              <w:rPr>
                <w:rFonts w:cstheme="minorHAnsi"/>
                <w:b/>
              </w:rPr>
              <w:t>Diagnostic Model</w:t>
            </w:r>
          </w:p>
        </w:tc>
        <w:tc>
          <w:tcPr>
            <w:tcW w:w="6413" w:type="dxa"/>
            <w:vAlign w:val="center"/>
          </w:tcPr>
          <w:p w:rsidR="001E3B1E" w:rsidRPr="00E761A7" w:rsidRDefault="001E3B1E" w:rsidP="004C49B2">
            <w:pPr>
              <w:spacing w:line="276" w:lineRule="auto"/>
              <w:ind w:left="18"/>
              <w:rPr>
                <w:rFonts w:cstheme="minorHAnsi"/>
                <w:b/>
              </w:rPr>
            </w:pPr>
            <w:r w:rsidRPr="00E761A7">
              <w:rPr>
                <w:rFonts w:cstheme="minorHAnsi"/>
              </w:rPr>
              <w:t>A set of static or dynamic relations which link specific input variables to specific output variables, i.e., symptoms to their respective faults the faults</w:t>
            </w:r>
          </w:p>
        </w:tc>
      </w:tr>
    </w:tbl>
    <w:p w:rsidR="001E3B1E" w:rsidRDefault="001E3B1E" w:rsidP="001E3B1E">
      <w:pPr>
        <w:spacing w:after="200" w:line="276" w:lineRule="auto"/>
        <w:ind w:left="0"/>
        <w:jc w:val="left"/>
        <w:rPr>
          <w:rFonts w:cstheme="minorHAnsi"/>
        </w:rPr>
      </w:pPr>
    </w:p>
    <w:p w:rsidR="001E3B1E" w:rsidRDefault="001E3B1E" w:rsidP="001E3B1E">
      <w:pPr>
        <w:spacing w:after="200" w:line="276" w:lineRule="auto"/>
        <w:ind w:left="0"/>
        <w:jc w:val="left"/>
        <w:rPr>
          <w:rFonts w:asciiTheme="majorHAnsi" w:eastAsiaTheme="majorEastAsia" w:hAnsiTheme="majorHAnsi" w:cs="Times New Roman"/>
          <w:b/>
          <w:bCs/>
          <w:szCs w:val="24"/>
        </w:rPr>
      </w:pPr>
      <w:r>
        <w:br w:type="page"/>
      </w:r>
    </w:p>
    <w:p w:rsidR="00434596" w:rsidRDefault="00434596" w:rsidP="00434596">
      <w:pPr>
        <w:pStyle w:val="ListParagraph"/>
        <w:numPr>
          <w:ilvl w:val="0"/>
          <w:numId w:val="9"/>
        </w:numPr>
        <w:spacing w:line="276" w:lineRule="auto"/>
        <w:ind w:left="1080" w:right="720"/>
      </w:pPr>
      <w:r>
        <w:lastRenderedPageBreak/>
        <w:t xml:space="preserve">Necessity to have an </w:t>
      </w:r>
      <w:r w:rsidRPr="00D60924">
        <w:rPr>
          <w:i/>
        </w:rPr>
        <w:t>a priori</w:t>
      </w:r>
      <w:r>
        <w:t xml:space="preserve"> knowledge of the characteristics of the measurement signals</w:t>
      </w:r>
    </w:p>
    <w:p w:rsidR="00434596" w:rsidRPr="00D60924" w:rsidRDefault="00434596" w:rsidP="00434596">
      <w:pPr>
        <w:pStyle w:val="ListParagraph"/>
        <w:numPr>
          <w:ilvl w:val="0"/>
          <w:numId w:val="9"/>
        </w:numPr>
        <w:spacing w:line="276" w:lineRule="auto"/>
        <w:ind w:left="1080" w:right="720"/>
      </w:pPr>
      <w:r>
        <w:t xml:space="preserve">Dependency of measurement characteristics on the operating states of the system which, are not known </w:t>
      </w:r>
      <w:r w:rsidRPr="00D60924">
        <w:rPr>
          <w:i/>
        </w:rPr>
        <w:t xml:space="preserve">a priori </w:t>
      </w:r>
      <w:r>
        <w:t>and are subject to change beforehand</w:t>
      </w:r>
    </w:p>
    <w:p w:rsidR="00434596" w:rsidRDefault="00434596" w:rsidP="00434596">
      <w:pPr>
        <w:pStyle w:val="ListParagraph"/>
        <w:numPr>
          <w:ilvl w:val="0"/>
          <w:numId w:val="7"/>
        </w:numPr>
        <w:spacing w:line="276" w:lineRule="auto"/>
        <w:ind w:left="1080" w:right="720"/>
      </w:pPr>
      <w:r>
        <w:t>False alarms due to a measurement's sensitive to noise, random input variations, and changes in operating points</w:t>
      </w:r>
    </w:p>
    <w:p w:rsidR="00434596" w:rsidRDefault="00434596" w:rsidP="00434596">
      <w:pPr>
        <w:pStyle w:val="ListParagraph"/>
        <w:numPr>
          <w:ilvl w:val="0"/>
          <w:numId w:val="7"/>
        </w:numPr>
        <w:spacing w:line="276" w:lineRule="auto"/>
        <w:ind w:left="1080" w:right="720"/>
      </w:pPr>
      <w:r>
        <w:t>False alarms in other system measurements' due to spillover effects from  another single measurement</w:t>
      </w:r>
    </w:p>
    <w:p w:rsidR="00434596" w:rsidRDefault="00434596" w:rsidP="00434596">
      <w:pPr>
        <w:pStyle w:val="ListParagraph"/>
        <w:numPr>
          <w:ilvl w:val="0"/>
          <w:numId w:val="7"/>
        </w:numPr>
        <w:spacing w:after="120" w:line="276" w:lineRule="auto"/>
        <w:ind w:left="1080" w:right="720"/>
      </w:pPr>
      <w:r>
        <w:t xml:space="preserve">Detection of faults  usually after the output values have been considerably affected  </w:t>
      </w:r>
    </w:p>
    <w:p w:rsidR="00434596" w:rsidRDefault="00434596" w:rsidP="00434596">
      <w:pPr>
        <w:ind w:left="0" w:firstLine="547"/>
      </w:pPr>
      <w:r>
        <w:t>However, it should be pointed out that prediction modeling of deterministic or stochastic measurements</w:t>
      </w:r>
      <m:oMath>
        <m:r>
          <w:rPr>
            <w:rFonts w:ascii="Cambria Math" w:hAnsi="Cambria Math"/>
          </w:rPr>
          <m:t xml:space="preserve"> </m:t>
        </m:r>
        <m:acc>
          <m:accPr>
            <m:ctrlPr>
              <w:rPr>
                <w:rFonts w:ascii="Cambria Math" w:hAnsi="Cambria Math" w:cstheme="minorHAnsi"/>
                <w:i/>
              </w:rPr>
            </m:ctrlPr>
          </m:accPr>
          <m:e>
            <m:r>
              <w:rPr>
                <w:rFonts w:ascii="Cambria Math" w:cstheme="minorHAnsi"/>
              </w:rPr>
              <m:t>z</m:t>
            </m:r>
          </m:e>
        </m:acc>
        <m:d>
          <m:dPr>
            <m:ctrlPr>
              <w:rPr>
                <w:rFonts w:ascii="Cambria Math" w:hAnsi="Cambria Math" w:cstheme="minorHAnsi"/>
                <w:i/>
              </w:rPr>
            </m:ctrlPr>
          </m:dPr>
          <m:e>
            <m:r>
              <w:rPr>
                <w:rFonts w:ascii="Cambria Math" w:hAnsi="Cambria Math" w:cstheme="minorHAnsi"/>
              </w:rPr>
              <m:t>t</m:t>
            </m:r>
          </m:e>
        </m:d>
      </m:oMath>
      <w:r>
        <w:t xml:space="preserve"> beyond that of trend analysis can also be employed.  This not only reduces or even avoids the fore mention drawbacks, it also allows for the estimation of the time that the threshold may be exceeded.   This particular capability provides an operator the opportunity to determine courses of action that could prevent more costly consequences.  This philosophy of determining the future state of a system for the purpose of early intervention has led to the introduction of model-based fault detection.</w:t>
      </w:r>
    </w:p>
    <w:p w:rsidR="00FE5B5D" w:rsidRDefault="00FE5B5D" w:rsidP="00FE5B5D">
      <w:pPr>
        <w:ind w:left="0" w:firstLine="547"/>
      </w:pPr>
      <w:r>
        <w:t>However, it should be pointed out that prediction modeling of deterministic or stochastic measurements</w:t>
      </w:r>
      <m:oMath>
        <m:r>
          <w:rPr>
            <w:rFonts w:ascii="Cambria Math" w:hAnsi="Cambria Math"/>
          </w:rPr>
          <m:t xml:space="preserve"> </m:t>
        </m:r>
        <m:acc>
          <m:accPr>
            <m:ctrlPr>
              <w:rPr>
                <w:rFonts w:ascii="Cambria Math" w:hAnsi="Cambria Math" w:cstheme="minorHAnsi"/>
                <w:i/>
              </w:rPr>
            </m:ctrlPr>
          </m:accPr>
          <m:e>
            <m:r>
              <w:rPr>
                <w:rFonts w:ascii="Cambria Math" w:cstheme="minorHAnsi"/>
              </w:rPr>
              <m:t>z</m:t>
            </m:r>
          </m:e>
        </m:acc>
        <m:d>
          <m:dPr>
            <m:ctrlPr>
              <w:rPr>
                <w:rFonts w:ascii="Cambria Math" w:hAnsi="Cambria Math" w:cstheme="minorHAnsi"/>
                <w:i/>
              </w:rPr>
            </m:ctrlPr>
          </m:dPr>
          <m:e>
            <m:r>
              <w:rPr>
                <w:rFonts w:ascii="Cambria Math" w:hAnsi="Cambria Math" w:cstheme="minorHAnsi"/>
              </w:rPr>
              <m:t>t</m:t>
            </m:r>
          </m:e>
        </m:d>
      </m:oMath>
      <w:r>
        <w:t xml:space="preserve"> beyond that of trend analysis can also be employed.  This not only reduces or even avoids the fore mention drawbacks, it also allows for the estimation of the time that the threshold may be exceeded.   This particular capability provides an operator the opportunity to determine courses of action that could prevent more costly consequences.  This philosophy of determining the future state of a system for the purpose of early intervention has led to the introduction of model-based fault detection.</w:t>
      </w:r>
    </w:p>
    <w:p w:rsidR="00FE5B5D" w:rsidRDefault="00FE5B5D" w:rsidP="005F5668">
      <w:pPr>
        <w:pStyle w:val="Heading4"/>
        <w:spacing w:before="120"/>
      </w:pPr>
      <w:bookmarkStart w:id="135" w:name="_Toc283152989"/>
      <w:bookmarkStart w:id="136" w:name="_Toc283153240"/>
      <w:bookmarkStart w:id="137" w:name="_Toc292116427"/>
      <w:bookmarkStart w:id="138" w:name="_Toc292116681"/>
      <w:bookmarkStart w:id="139" w:name="_Toc299104004"/>
      <w:r>
        <w:rPr>
          <w:rFonts w:eastAsiaTheme="minorEastAsia"/>
        </w:rPr>
        <w:t>Multiple Signals and Consistency Checking</w:t>
      </w:r>
      <w:bookmarkEnd w:id="135"/>
      <w:bookmarkEnd w:id="136"/>
      <w:bookmarkEnd w:id="137"/>
      <w:bookmarkEnd w:id="138"/>
      <w:bookmarkEnd w:id="139"/>
    </w:p>
    <w:p w:rsidR="00FE5B5D" w:rsidRDefault="00FE5B5D" w:rsidP="00FE5B5D">
      <w:pPr>
        <w:ind w:left="0" w:firstLine="540"/>
      </w:pPr>
      <w:r>
        <w:t xml:space="preserve">The use of consistency checking of </w:t>
      </w:r>
      <w:r w:rsidR="000A169F">
        <w:t>a system's measured values is an</w:t>
      </w:r>
      <w:r>
        <w:t xml:space="preserve"> established approach of system monitoring that greatly enhances the process of not only fault detection but fault diagnosis as well.  The development of such fault detection systems is primarily based on two methods of generating fault indicating symptoms: physical redundancies or functional redundancies.</w:t>
      </w:r>
    </w:p>
    <w:p w:rsidR="001116C6" w:rsidRPr="001E3B1E" w:rsidRDefault="00FE5B5D" w:rsidP="001E3B1E">
      <w:pPr>
        <w:ind w:left="0" w:firstLine="547"/>
      </w:pPr>
      <w:r>
        <w:t xml:space="preserve">Hardware (physical) redundancy, consider the traditional approach to fault diagnosis design, uses three or more components for the same function.  </w:t>
      </w:r>
      <w:r w:rsidR="0071141C">
        <w:t>A deviation in the consistency check of signals from</w:t>
      </w:r>
      <w:r w:rsidR="001E3B1E">
        <w:t xml:space="preserve"> </w:t>
      </w:r>
      <w:r w:rsidR="0071141C">
        <w:lastRenderedPageBreak/>
        <w:t>redundant devices initializes</w:t>
      </w:r>
      <w:r>
        <w:t xml:space="preserve"> a voting logic and switching mechanism to isolate and identify the fault.  This type of redundancy is widely used in safety critical systems throughout </w:t>
      </w:r>
      <w:r w:rsidR="0071141C">
        <w:t>industry.</w:t>
      </w:r>
      <w:bookmarkStart w:id="140" w:name="_Toc283152986"/>
      <w:bookmarkStart w:id="141" w:name="_Toc283153237"/>
      <w:bookmarkStart w:id="142" w:name="_Toc292116425"/>
      <w:bookmarkStart w:id="143" w:name="_Toc292116679"/>
    </w:p>
    <w:bookmarkEnd w:id="140"/>
    <w:bookmarkEnd w:id="141"/>
    <w:bookmarkEnd w:id="142"/>
    <w:bookmarkEnd w:id="143"/>
    <w:p w:rsidR="00E761A7" w:rsidRDefault="006533E1" w:rsidP="001E3B1E">
      <w:pPr>
        <w:ind w:left="0" w:firstLine="540"/>
      </w:pPr>
      <w:r>
        <w:t>H</w:t>
      </w:r>
      <w:r w:rsidR="00E761A7">
        <w:t>ardware redundancy is effective and very reliable (i</w:t>
      </w:r>
      <w:r w:rsidR="008F32ED">
        <w:t>f identical equipment is used)</w:t>
      </w:r>
      <w:r>
        <w:t>; however,</w:t>
      </w:r>
      <w:r w:rsidR="008F32ED">
        <w:t xml:space="preserve"> such system</w:t>
      </w:r>
      <w:r>
        <w:t>s</w:t>
      </w:r>
      <w:r w:rsidR="008F32ED">
        <w:t xml:space="preserve"> do present </w:t>
      </w:r>
      <w:r>
        <w:t>some</w:t>
      </w:r>
      <w:r w:rsidR="008F32ED">
        <w:t xml:space="preserve"> drawbacks. </w:t>
      </w:r>
      <w:r>
        <w:t xml:space="preserve"> For example, subtle degradations in system behaviors are difficult to detect with hardware redundancies.   More significantly, </w:t>
      </w:r>
      <w:r w:rsidR="00E761A7">
        <w:t>the</w:t>
      </w:r>
      <w:r w:rsidR="00A554C4">
        <w:t xml:space="preserve"> design of such systems require</w:t>
      </w:r>
      <w:r w:rsidR="00E761A7">
        <w:t xml:space="preserve"> extra equipment, a larger foot print to accommodate the equipment, and additional maintenance cost</w:t>
      </w:r>
      <w:r w:rsidR="008F32ED">
        <w:t>s</w:t>
      </w:r>
      <w:r w:rsidR="00E761A7">
        <w:t xml:space="preserve"> which </w:t>
      </w:r>
      <w:r w:rsidR="008F32ED">
        <w:t>are</w:t>
      </w:r>
      <w:r w:rsidR="00E761A7">
        <w:t xml:space="preserve"> counterintuitive to modern fault detection-diagnosis research and CBM philosophies </w:t>
      </w:r>
      <w:r w:rsidR="00901311">
        <w:fldChar w:fldCharType="begin">
          <w:fldData xml:space="preserve">PEVuZE5vdGU+PENpdGU+PEF1dGhvcj5Jc2VybWFubjwvQXV0aG9yPjxZZWFyPjE5OTc8L1llYXI+
PFJlY051bT43MTwvUmVjTnVtPjxEaXNwbGF5VGV4dD5bMTEsIDE0XTwvRGlzcGxheVRleHQ+PHJl
Y29yZD48cmVjLW51bWJlcj43MTwvcmVjLW51bWJlcj48Zm9yZWlnbi1rZXlzPjxrZXkgYXBwPSJF
TiIgZGItaWQ9ImUyMGRkZjkybXZmMnNqZTB6Zmx4Mjl4aWQ5ZDJyZmYwdDV3eCI+NzE8L2tleT48
L2ZvcmVpZ24ta2V5cz48cmVmLXR5cGUgbmFtZT0iSm91cm5hbCBBcnRpY2xlIj4xNzwvcmVmLXR5
cGU+PGNvbnRyaWJ1dG9ycz48YXV0aG9ycz48YXV0aG9yPklzZXJtYW5uLCBSLjwvYXV0aG9yPjwv
YXV0aG9ycz48L2NvbnRyaWJ1dG9ycz48dGl0bGVzPjx0aXRsZT5TdXBlcnZpc2lvbiwgZmF1bHQt
ZGV0ZWN0aW9uIGFuZCBmYXVsdC1kaWFnbm9zaXMgbWV0aG9kcyAtLSBBbiBpbnRyb2R1Y3Rpb248
L3RpdGxlPjxzZWNvbmRhcnktdGl0bGU+Q29udHJvbCBFbmdpbmVlcmluZyBQcmFjdGljZTwvc2Vj
b25kYXJ5LXRpdGxlPjwvdGl0bGVzPjxwZXJpb2RpY2FsPjxmdWxsLXRpdGxlPkNvbnRyb2wgRW5n
aW5lZXJpbmcgUHJhY3RpY2U8L2Z1bGwtdGl0bGU+PC9wZXJpb2RpY2FsPjxwYWdlcz42MzktNjUy
PC9wYWdlcz48dm9sdW1lPjU8L3ZvbHVtZT48bnVtYmVyPjU8L251bWJlcj48a2V5d29yZHM+PGtl
eXdvcmQ+RmF1bHQgZGV0ZWN0aW9uPC9rZXl3b3JkPjxrZXl3b3JkPnN1cGVydmlzaW9uPC9rZXl3
b3JkPjxrZXl3b3JkPm1vbml0b3Jpbmc8L2tleXdvcmQ+PGtleXdvcmQ+cGFyYW1ldGVyIGVzdGlt
YXRpb248L2tleXdvcmQ+PGtleXdvcmQ+c3RhdGUgZXN0aW1hdGlvbjwva2V5d29yZD48a2V5d29y
ZD5wYXJpdHkgZXF1YXRpb25zPC9rZXl3b3JkPjxrZXl3b3JkPnRlY2huaWNhbCBwcm9jZXNzZXM8
L2tleXdvcmQ+PGtleXdvcmQ+YWN0dWF0b3JzPC9rZXl3b3JkPjxrZXl3b3JkPnNlbnNvcnM8L2tl
eXdvcmQ+PGtleXdvcmQ+ZmF1bHQgZGlhZ25vc2lzPC9rZXl3b3JkPjxrZXl3b3JkPmRpYWdub3N0
aWMgcmVhc29uaW5nPC9rZXl3b3JkPjxrZXl3b3JkPmZ1enp5IHJlYXNvbmluZzwva2V5d29yZD48
L2tleXdvcmRzPjxkYXRlcz48eWVhcj4xOTk3PC95ZWFyPjwvZGF0ZXM+PGlzYm4+MDk2Ny0wNjYx
PC9pc2JuPjx1cmxzPjxyZWxhdGVkLXVybHM+PHVybD5odHRwOi8vd3d3LnNjaWVuY2VkaXJlY3Qu
Y29tL3NjaWVuY2UvYXJ0aWNsZS9CNlYySC0zU01UNlhYLTYvMi81NTA1ODlhN2VjMjRhMjg1ZDBk
MDA1NzI5YTMzNmVlYjwvdXJsPjwvcmVsYXRlZC11cmxzPjwvdXJscz48ZWxlY3Ryb25pYy1yZXNv
dXJjZS1udW0+RG9pOiAxMC4xMDE2L3MwOTY3LTA2NjEoOTcpMDAwNDYtNDwvZWxlY3Ryb25pYy1y
ZXNvdXJjZS1udW0+PC9yZWNvcmQ+PC9DaXRlPjxDaXRlPjxBdXRob3I+SXNlcm1hbm48L0F1dGhv
cj48WWVhcj4xOTk3PC9ZZWFyPjxSZWNOdW0+NzA8L1JlY051bT48cmVjb3JkPjxyZWMtbnVtYmVy
PjcwPC9yZWMtbnVtYmVyPjxmb3JlaWduLWtleXM+PGtleSBhcHA9IkVOIiBkYi1pZD0iZTIwZGRm
OTJtdmYyc2plMHpmbHgyOXhpZDlkMnJmZjB0NXd4Ij43MDwva2V5PjwvZm9yZWlnbi1rZXlzPjxy
ZWYtdHlwZSBuYW1lPSJKb3VybmFsIEFydGljbGUiPjE3PC9yZWYtdHlwZT48Y29udHJpYnV0b3Jz
PjxhdXRob3JzPjxhdXRob3I+SXNlcm1hbm4sIFIuPC9hdXRob3I+PGF1dGhvcj5CYWxsw6ksIFAu
PC9hdXRob3I+PC9hdXRob3JzPjwvY29udHJpYnV0b3JzPjx0aXRsZXM+PHRpdGxlPlRyZW5kcyBp
biB0aGUgYXBwbGljYXRpb24gb2YgbW9kZWwtYmFzZWQgZmF1bHQgZGV0ZWN0aW9uIGFuZCBkaWFn
bm9zaXMgb2YgdGVjaG5pY2FsIHByb2Nlc3NlczwvdGl0bGU+PHNlY29uZGFyeS10aXRsZT5Db250
cm9sIEVuZ2luZWVyaW5nIFByYWN0aWNlPC9zZWNvbmRhcnktdGl0bGU+PC90aXRsZXM+PHBlcmlv
ZGljYWw+PGZ1bGwtdGl0bGU+Q29udHJvbCBFbmdpbmVlcmluZyBQcmFjdGljZTwvZnVsbC10aXRs
ZT48L3BlcmlvZGljYWw+PHBhZ2VzPjcwOS03MTk8L3BhZ2VzPjx2b2x1bWU+NTwvdm9sdW1lPjxu
dW1iZXI+NTwvbnVtYmVyPjxrZXl3b3Jkcz48a2V5d29yZD5GYXVsdCBkZXRlY3Rpb248L2tleXdv
cmQ+PGtleXdvcmQ+ZmF1bHQgZGlhZ25vc2lzPC9rZXl3b3JkPjxrZXl3b3JkPnN1cGVydmlzaW9u
PC9rZXl3b3JkPjxrZXl3b3JkPmFjdHVhdG9yIGZhdWx0czwva2V5d29yZD48a2V5d29yZD5zZW5z
b3IgZmF1bHRzPC9rZXl3b3JkPjxrZXl3b3JkPnByb2Nlc3MgZmF1bHRzPC9rZXl3b3JkPjxrZXl3
b3JkPnN0YXRlIG9ic2VydmVyPC9rZXl3b3JkPjxrZXl3b3JkPnBhcml0eSBzcGFjZTwva2V5d29y
ZD48a2V5d29yZD5wYXJhbWV0ZXIgZXN0aW1hdGlvbjwva2V5d29yZD48a2V5d29yZD5jbGFzc2lm
aWNhdGlvbjwva2V5d29yZD48a2V5d29yZD5kaWFnbm9zdGljIHJlYXNvbmluZzwva2V5d29yZD48
L2tleXdvcmRzPjxkYXRlcz48eWVhcj4xOTk3PC95ZWFyPjwvZGF0ZXM+PGlzYm4+MDk2Ny0wNjYx
PC9pc2JuPjx1cmxzPjxyZWxhdGVkLXVybHM+PHVybD5odHRwOi8vd3d3LnNjaWVuY2VkaXJlY3Qu
Y29tL3NjaWVuY2UvYXJ0aWNsZS9CNlYySC0zU01UNlhYLUYvMi82Y2U0MmRhMjM4NmE3YzQ0Yzc0
NTU2YjQ2OWRmNDNmZTwvdXJsPjwvcmVsYXRlZC11cmxzPjwvdXJscz48ZWxlY3Ryb25pYy1yZXNv
dXJjZS1udW0+RG9pOiAxMC4xMDE2L3MwOTY3LTA2NjEoOTcpMDAwNTMtMTwvZWxlY3Ryb25pYy1y
ZXNvdXJjZS1udW0+PC9yZWNvcmQ+PC9DaXRlPjwvRW5kTm90ZT5=
</w:fldData>
        </w:fldChar>
      </w:r>
      <w:r w:rsidR="00FF32C1">
        <w:instrText xml:space="preserve"> ADDIN EN.CITE </w:instrText>
      </w:r>
      <w:r w:rsidR="00901311">
        <w:fldChar w:fldCharType="begin">
          <w:fldData xml:space="preserve">PEVuZE5vdGU+PENpdGU+PEF1dGhvcj5Jc2VybWFubjwvQXV0aG9yPjxZZWFyPjE5OTc8L1llYXI+
PFJlY051bT43MTwvUmVjTnVtPjxEaXNwbGF5VGV4dD5bMTEsIDE0XTwvRGlzcGxheVRleHQ+PHJl
Y29yZD48cmVjLW51bWJlcj43MTwvcmVjLW51bWJlcj48Zm9yZWlnbi1rZXlzPjxrZXkgYXBwPSJF
TiIgZGItaWQ9ImUyMGRkZjkybXZmMnNqZTB6Zmx4Mjl4aWQ5ZDJyZmYwdDV3eCI+NzE8L2tleT48
L2ZvcmVpZ24ta2V5cz48cmVmLXR5cGUgbmFtZT0iSm91cm5hbCBBcnRpY2xlIj4xNzwvcmVmLXR5
cGU+PGNvbnRyaWJ1dG9ycz48YXV0aG9ycz48YXV0aG9yPklzZXJtYW5uLCBSLjwvYXV0aG9yPjwv
YXV0aG9ycz48L2NvbnRyaWJ1dG9ycz48dGl0bGVzPjx0aXRsZT5TdXBlcnZpc2lvbiwgZmF1bHQt
ZGV0ZWN0aW9uIGFuZCBmYXVsdC1kaWFnbm9zaXMgbWV0aG9kcyAtLSBBbiBpbnRyb2R1Y3Rpb248
L3RpdGxlPjxzZWNvbmRhcnktdGl0bGU+Q29udHJvbCBFbmdpbmVlcmluZyBQcmFjdGljZTwvc2Vj
b25kYXJ5LXRpdGxlPjwvdGl0bGVzPjxwZXJpb2RpY2FsPjxmdWxsLXRpdGxlPkNvbnRyb2wgRW5n
aW5lZXJpbmcgUHJhY3RpY2U8L2Z1bGwtdGl0bGU+PC9wZXJpb2RpY2FsPjxwYWdlcz42MzktNjUy
PC9wYWdlcz48dm9sdW1lPjU8L3ZvbHVtZT48bnVtYmVyPjU8L251bWJlcj48a2V5d29yZHM+PGtl
eXdvcmQ+RmF1bHQgZGV0ZWN0aW9uPC9rZXl3b3JkPjxrZXl3b3JkPnN1cGVydmlzaW9uPC9rZXl3
b3JkPjxrZXl3b3JkPm1vbml0b3Jpbmc8L2tleXdvcmQ+PGtleXdvcmQ+cGFyYW1ldGVyIGVzdGlt
YXRpb248L2tleXdvcmQ+PGtleXdvcmQ+c3RhdGUgZXN0aW1hdGlvbjwva2V5d29yZD48a2V5d29y
ZD5wYXJpdHkgZXF1YXRpb25zPC9rZXl3b3JkPjxrZXl3b3JkPnRlY2huaWNhbCBwcm9jZXNzZXM8
L2tleXdvcmQ+PGtleXdvcmQ+YWN0dWF0b3JzPC9rZXl3b3JkPjxrZXl3b3JkPnNlbnNvcnM8L2tl
eXdvcmQ+PGtleXdvcmQ+ZmF1bHQgZGlhZ25vc2lzPC9rZXl3b3JkPjxrZXl3b3JkPmRpYWdub3N0
aWMgcmVhc29uaW5nPC9rZXl3b3JkPjxrZXl3b3JkPmZ1enp5IHJlYXNvbmluZzwva2V5d29yZD48
L2tleXdvcmRzPjxkYXRlcz48eWVhcj4xOTk3PC95ZWFyPjwvZGF0ZXM+PGlzYm4+MDk2Ny0wNjYx
PC9pc2JuPjx1cmxzPjxyZWxhdGVkLXVybHM+PHVybD5odHRwOi8vd3d3LnNjaWVuY2VkaXJlY3Qu
Y29tL3NjaWVuY2UvYXJ0aWNsZS9CNlYySC0zU01UNlhYLTYvMi81NTA1ODlhN2VjMjRhMjg1ZDBk
MDA1NzI5YTMzNmVlYjwvdXJsPjwvcmVsYXRlZC11cmxzPjwvdXJscz48ZWxlY3Ryb25pYy1yZXNv
dXJjZS1udW0+RG9pOiAxMC4xMDE2L3MwOTY3LTA2NjEoOTcpMDAwNDYtNDwvZWxlY3Ryb25pYy1y
ZXNvdXJjZS1udW0+PC9yZWNvcmQ+PC9DaXRlPjxDaXRlPjxBdXRob3I+SXNlcm1hbm48L0F1dGhv
cj48WWVhcj4xOTk3PC9ZZWFyPjxSZWNOdW0+NzA8L1JlY051bT48cmVjb3JkPjxyZWMtbnVtYmVy
PjcwPC9yZWMtbnVtYmVyPjxmb3JlaWduLWtleXM+PGtleSBhcHA9IkVOIiBkYi1pZD0iZTIwZGRm
OTJtdmYyc2plMHpmbHgyOXhpZDlkMnJmZjB0NXd4Ij43MDwva2V5PjwvZm9yZWlnbi1rZXlzPjxy
ZWYtdHlwZSBuYW1lPSJKb3VybmFsIEFydGljbGUiPjE3PC9yZWYtdHlwZT48Y29udHJpYnV0b3Jz
PjxhdXRob3JzPjxhdXRob3I+SXNlcm1hbm4sIFIuPC9hdXRob3I+PGF1dGhvcj5CYWxsw6ksIFAu
PC9hdXRob3I+PC9hdXRob3JzPjwvY29udHJpYnV0b3JzPjx0aXRsZXM+PHRpdGxlPlRyZW5kcyBp
biB0aGUgYXBwbGljYXRpb24gb2YgbW9kZWwtYmFzZWQgZmF1bHQgZGV0ZWN0aW9uIGFuZCBkaWFn
bm9zaXMgb2YgdGVjaG5pY2FsIHByb2Nlc3NlczwvdGl0bGU+PHNlY29uZGFyeS10aXRsZT5Db250
cm9sIEVuZ2luZWVyaW5nIFByYWN0aWNlPC9zZWNvbmRhcnktdGl0bGU+PC90aXRsZXM+PHBlcmlv
ZGljYWw+PGZ1bGwtdGl0bGU+Q29udHJvbCBFbmdpbmVlcmluZyBQcmFjdGljZTwvZnVsbC10aXRs
ZT48L3BlcmlvZGljYWw+PHBhZ2VzPjcwOS03MTk8L3BhZ2VzPjx2b2x1bWU+NTwvdm9sdW1lPjxu
dW1iZXI+NTwvbnVtYmVyPjxrZXl3b3Jkcz48a2V5d29yZD5GYXVsdCBkZXRlY3Rpb248L2tleXdv
cmQ+PGtleXdvcmQ+ZmF1bHQgZGlhZ25vc2lzPC9rZXl3b3JkPjxrZXl3b3JkPnN1cGVydmlzaW9u
PC9rZXl3b3JkPjxrZXl3b3JkPmFjdHVhdG9yIGZhdWx0czwva2V5d29yZD48a2V5d29yZD5zZW5z
b3IgZmF1bHRzPC9rZXl3b3JkPjxrZXl3b3JkPnByb2Nlc3MgZmF1bHRzPC9rZXl3b3JkPjxrZXl3
b3JkPnN0YXRlIG9ic2VydmVyPC9rZXl3b3JkPjxrZXl3b3JkPnBhcml0eSBzcGFjZTwva2V5d29y
ZD48a2V5d29yZD5wYXJhbWV0ZXIgZXN0aW1hdGlvbjwva2V5d29yZD48a2V5d29yZD5jbGFzc2lm
aWNhdGlvbjwva2V5d29yZD48a2V5d29yZD5kaWFnbm9zdGljIHJlYXNvbmluZzwva2V5d29yZD48
L2tleXdvcmRzPjxkYXRlcz48eWVhcj4xOTk3PC95ZWFyPjwvZGF0ZXM+PGlzYm4+MDk2Ny0wNjYx
PC9pc2JuPjx1cmxzPjxyZWxhdGVkLXVybHM+PHVybD5odHRwOi8vd3d3LnNjaWVuY2VkaXJlY3Qu
Y29tL3NjaWVuY2UvYXJ0aWNsZS9CNlYySC0zU01UNlhYLUYvMi82Y2U0MmRhMjM4NmE3YzQ0Yzc0
NTU2YjQ2OWRmNDNmZTwvdXJsPjwvcmVsYXRlZC11cmxzPjwvdXJscz48ZWxlY3Ryb25pYy1yZXNv
dXJjZS1udW0+RG9pOiAxMC4xMDE2L3MwOTY3LTA2NjEoOTcpMDAwNTMtMTwvZWxlY3Ryb25pYy1y
ZXNvdXJjZS1udW0+PC9yZWNvcmQ+PC9DaXRlPjwvRW5kTm90ZT5=
</w:fldData>
        </w:fldChar>
      </w:r>
      <w:r w:rsidR="00FF32C1">
        <w:instrText xml:space="preserve"> ADDIN EN.CITE.DATA </w:instrText>
      </w:r>
      <w:r w:rsidR="00901311">
        <w:fldChar w:fldCharType="end"/>
      </w:r>
      <w:r w:rsidR="00901311">
        <w:fldChar w:fldCharType="separate"/>
      </w:r>
      <w:r w:rsidR="00FF32C1">
        <w:rPr>
          <w:noProof/>
        </w:rPr>
        <w:t>[</w:t>
      </w:r>
      <w:hyperlink w:anchor="_ENREF_11" w:tooltip="Isermann, 1997 #70" w:history="1">
        <w:r w:rsidR="00AE0FE9">
          <w:rPr>
            <w:noProof/>
          </w:rPr>
          <w:t>11</w:t>
        </w:r>
      </w:hyperlink>
      <w:r w:rsidR="00FF32C1">
        <w:rPr>
          <w:noProof/>
        </w:rPr>
        <w:t xml:space="preserve">, </w:t>
      </w:r>
      <w:hyperlink w:anchor="_ENREF_14" w:tooltip="Isermann, 1997 #71" w:history="1">
        <w:r w:rsidR="00AE0FE9">
          <w:rPr>
            <w:noProof/>
          </w:rPr>
          <w:t>14</w:t>
        </w:r>
      </w:hyperlink>
      <w:r w:rsidR="00FF32C1">
        <w:rPr>
          <w:noProof/>
        </w:rPr>
        <w:t>]</w:t>
      </w:r>
      <w:r w:rsidR="00901311">
        <w:fldChar w:fldCharType="end"/>
      </w:r>
      <w:r w:rsidR="00A7022E">
        <w:t xml:space="preserve">. </w:t>
      </w:r>
    </w:p>
    <w:p w:rsidR="00D55F90" w:rsidRDefault="001933E2" w:rsidP="007D76DD">
      <w:pPr>
        <w:ind w:left="0" w:firstLine="540"/>
      </w:pPr>
      <w:r>
        <w:t>A</w:t>
      </w:r>
      <w:r w:rsidR="00E761A7">
        <w:t xml:space="preserve">s a result of the decreasing cost of digital hardware and software </w:t>
      </w:r>
      <w:r w:rsidR="009D6C51">
        <w:t>alone with</w:t>
      </w:r>
      <w:r w:rsidR="00E761A7">
        <w:t xml:space="preserve"> ever increasing computational power, considerable attention has been and continues to be given</w:t>
      </w:r>
      <w:r w:rsidR="00011F31">
        <w:t xml:space="preserve"> to the area of using</w:t>
      </w:r>
      <w:r w:rsidR="005B3743">
        <w:t xml:space="preserve"> </w:t>
      </w:r>
      <w:r w:rsidR="00E761A7">
        <w:t xml:space="preserve">functional relationships between variables to </w:t>
      </w:r>
      <w:r w:rsidR="009D6C51">
        <w:rPr>
          <w:rFonts w:cstheme="minorHAnsi"/>
        </w:rPr>
        <w:t>‟</w:t>
      </w:r>
      <w:r w:rsidR="00E761A7">
        <w:t xml:space="preserve">cross check” each other.  </w:t>
      </w:r>
      <w:r w:rsidR="00011F31">
        <w:t xml:space="preserve">Such schemes </w:t>
      </w:r>
      <w:r w:rsidR="00C437CD">
        <w:t>may</w:t>
      </w:r>
      <w:r w:rsidR="00011F31">
        <w:t xml:space="preserve"> roughly </w:t>
      </w:r>
      <w:r w:rsidR="00C437CD">
        <w:t>divide</w:t>
      </w:r>
      <w:r w:rsidR="00011F31">
        <w:t xml:space="preserve"> into </w:t>
      </w:r>
      <w:r w:rsidR="00CB0D99">
        <w:t>two</w:t>
      </w:r>
      <w:r w:rsidR="00011F31">
        <w:t xml:space="preserve"> categories</w:t>
      </w:r>
      <w:r w:rsidR="008C2C53">
        <w:t>, knowledge-base appro</w:t>
      </w:r>
      <w:r w:rsidR="003C6DAC">
        <w:t>aches</w:t>
      </w:r>
      <w:r w:rsidR="00563FD3">
        <w:t xml:space="preserve">, associated with qualitative, heuristic reasoning models </w:t>
      </w:r>
      <w:r w:rsidR="00CB0D99">
        <w:t xml:space="preserve">and </w:t>
      </w:r>
      <w:r w:rsidR="00011F31">
        <w:t>an</w:t>
      </w:r>
      <w:r w:rsidR="00CB0D99">
        <w:t>alytical redundancy approaches</w:t>
      </w:r>
      <w:r w:rsidR="00563FD3">
        <w:t xml:space="preserve"> that exploits quantifiable, analytical rich information for the development of mathematical and data driven models</w:t>
      </w:r>
      <w:r w:rsidR="00CB0D99">
        <w:t xml:space="preserve">. </w:t>
      </w:r>
    </w:p>
    <w:p w:rsidR="006760FC" w:rsidRDefault="00D55F90" w:rsidP="007D76DD">
      <w:pPr>
        <w:ind w:left="0" w:firstLine="540"/>
      </w:pPr>
      <w:r>
        <w:t xml:space="preserve"> Knowledge-based approaches make use of limited-knowledge to derive heuristic descriptio</w:t>
      </w:r>
      <w:r w:rsidR="003C6DAC">
        <w:t xml:space="preserve">ns of a system in the form of </w:t>
      </w:r>
      <w:r>
        <w:t>qualitative model</w:t>
      </w:r>
      <w:r w:rsidR="003C6DAC">
        <w:t xml:space="preserve">s or </w:t>
      </w:r>
      <w:r>
        <w:t>rule-based representation</w:t>
      </w:r>
      <w:r w:rsidR="003C6DAC">
        <w:t>s</w:t>
      </w:r>
      <w:r w:rsidR="00EC425E">
        <w:t xml:space="preserve">. </w:t>
      </w:r>
      <w:r>
        <w:t xml:space="preserve"> </w:t>
      </w:r>
      <w:r w:rsidR="00EC425E">
        <w:t>With</w:t>
      </w:r>
      <w:r>
        <w:t xml:space="preserve"> heuristic models, accuracy </w:t>
      </w:r>
      <w:r w:rsidR="001A6CDE">
        <w:t>is</w:t>
      </w:r>
      <w:r w:rsidR="00023273">
        <w:t xml:space="preserve"> not necessarily governed</w:t>
      </w:r>
      <w:r w:rsidR="001A6CDE">
        <w:t xml:space="preserve"> by the</w:t>
      </w:r>
      <w:r>
        <w:t xml:space="preserve"> prec</w:t>
      </w:r>
      <w:r w:rsidR="001A6CDE">
        <w:t>ision in the description or the</w:t>
      </w:r>
      <w:r>
        <w:t xml:space="preserve"> complexity of the model.</w:t>
      </w:r>
      <w:r w:rsidR="00A73594">
        <w:t xml:space="preserve">  In fact, a </w:t>
      </w:r>
      <w:r w:rsidR="001A6CDE">
        <w:t xml:space="preserve">knowledge-based </w:t>
      </w:r>
      <w:r w:rsidR="00A73594">
        <w:t>model developed</w:t>
      </w:r>
      <w:r w:rsidR="001A6CDE">
        <w:t xml:space="preserve"> with a high</w:t>
      </w:r>
      <w:r w:rsidR="0095281A">
        <w:t xml:space="preserve"> level of abstraction</w:t>
      </w:r>
      <w:r w:rsidR="00023273">
        <w:t xml:space="preserve"> with less complexity</w:t>
      </w:r>
      <w:r w:rsidR="002315C4">
        <w:t xml:space="preserve"> </w:t>
      </w:r>
      <w:r w:rsidR="00023273">
        <w:t xml:space="preserve">can </w:t>
      </w:r>
      <w:r w:rsidR="00A73594">
        <w:t xml:space="preserve">still </w:t>
      </w:r>
      <w:r w:rsidR="002315C4">
        <w:t>produce accurate</w:t>
      </w:r>
      <w:r w:rsidR="00023273">
        <w:t xml:space="preserve"> results</w:t>
      </w:r>
      <w:r w:rsidR="00415EB7">
        <w:t xml:space="preserve">. </w:t>
      </w:r>
      <w:r w:rsidR="00A73594">
        <w:t xml:space="preserve">Another </w:t>
      </w:r>
      <w:r w:rsidR="00416570">
        <w:t>advantage</w:t>
      </w:r>
      <w:r w:rsidR="00A73594">
        <w:t xml:space="preserve"> </w:t>
      </w:r>
      <w:r w:rsidR="00416570">
        <w:t xml:space="preserve">with the knowledge-based approach </w:t>
      </w:r>
      <w:r w:rsidR="00A73594">
        <w:t xml:space="preserve">concerns </w:t>
      </w:r>
      <w:r w:rsidR="00416570">
        <w:t xml:space="preserve">that of measurement </w:t>
      </w:r>
      <w:r w:rsidR="00A73594">
        <w:t>precis</w:t>
      </w:r>
      <w:r w:rsidR="00416570">
        <w:t>ion</w:t>
      </w:r>
      <w:r w:rsidR="00415EB7">
        <w:t xml:space="preserve">. </w:t>
      </w:r>
      <w:r w:rsidR="00A73594">
        <w:t xml:space="preserve">The preciseness of measurements is of critical importance for </w:t>
      </w:r>
      <w:r w:rsidR="00416570">
        <w:t>model</w:t>
      </w:r>
      <w:r w:rsidR="00A73594">
        <w:t xml:space="preserve"> performance if </w:t>
      </w:r>
      <w:r w:rsidR="00876813">
        <w:t>they are</w:t>
      </w:r>
      <w:r w:rsidR="00A73594">
        <w:t xml:space="preserve"> precise in their description</w:t>
      </w:r>
      <w:r w:rsidR="00416570">
        <w:t>.</w:t>
      </w:r>
      <w:r w:rsidR="00A73594">
        <w:t xml:space="preserve"> </w:t>
      </w:r>
      <w:r w:rsidR="00416570">
        <w:t>However</w:t>
      </w:r>
      <w:r w:rsidR="00A73594">
        <w:t>,</w:t>
      </w:r>
      <w:r w:rsidR="00876813">
        <w:t xml:space="preserve"> increase measurement imprecision can be tolerated by </w:t>
      </w:r>
      <w:r w:rsidR="00416570">
        <w:t xml:space="preserve">those </w:t>
      </w:r>
      <w:r w:rsidR="00A73594">
        <w:t>models developed</w:t>
      </w:r>
      <w:r w:rsidR="00416570">
        <w:t xml:space="preserve"> with a</w:t>
      </w:r>
      <w:r w:rsidR="00A73594">
        <w:t xml:space="preserve"> high le</w:t>
      </w:r>
      <w:r w:rsidR="00416570">
        <w:t>vel of abstraction</w:t>
      </w:r>
      <w:r w:rsidR="00876813">
        <w:t>.</w:t>
      </w:r>
      <w:r w:rsidR="00A73594">
        <w:t xml:space="preserve"> </w:t>
      </w:r>
      <w:r w:rsidR="00876813">
        <w:t xml:space="preserve"> Nevertheless, this</w:t>
      </w:r>
      <w:r w:rsidR="00A73594">
        <w:t xml:space="preserve"> advantage does have the drawback of</w:t>
      </w:r>
      <w:r w:rsidR="00876813">
        <w:t xml:space="preserve"> being less sensitive</w:t>
      </w:r>
      <w:r w:rsidR="00A73594">
        <w:t xml:space="preserve"> </w:t>
      </w:r>
      <w:r w:rsidR="00876813">
        <w:t>in the presence of</w:t>
      </w:r>
      <w:r w:rsidR="00A73594">
        <w:t xml:space="preserve"> smaller faults.</w:t>
      </w:r>
      <w:r w:rsidR="00CE62B3">
        <w:t xml:space="preserve">  </w:t>
      </w:r>
    </w:p>
    <w:p w:rsidR="00DC5248" w:rsidRDefault="00824DB3" w:rsidP="001E3B1E">
      <w:pPr>
        <w:ind w:left="0" w:firstLine="547"/>
      </w:pPr>
      <w:r>
        <w:t xml:space="preserve">Unlike those systems where </w:t>
      </w:r>
      <w:r w:rsidR="00732A30">
        <w:t>a</w:t>
      </w:r>
      <w:r>
        <w:t xml:space="preserve"> knowledge-based approach is appropriate,</w:t>
      </w:r>
      <w:r w:rsidR="00732A30">
        <w:t xml:space="preserve"> </w:t>
      </w:r>
      <w:r w:rsidR="005F598A">
        <w:t xml:space="preserve">systems </w:t>
      </w:r>
      <w:r w:rsidR="00EA73B2">
        <w:t>that have substantial</w:t>
      </w:r>
      <w:r w:rsidR="005F598A">
        <w:t xml:space="preserve"> amounts of sensor information</w:t>
      </w:r>
      <w:r w:rsidR="00EA73B2">
        <w:t xml:space="preserve"> </w:t>
      </w:r>
      <w:r w:rsidR="00732A30">
        <w:t xml:space="preserve">are well suited for an analytical </w:t>
      </w:r>
      <w:r w:rsidR="000E22DE">
        <w:t xml:space="preserve">redundancy </w:t>
      </w:r>
      <w:r w:rsidR="00732A30">
        <w:t>appro</w:t>
      </w:r>
      <w:r w:rsidR="00300A28">
        <w:t xml:space="preserve">ach.  Information rich systems </w:t>
      </w:r>
      <w:r w:rsidR="00732A30">
        <w:t xml:space="preserve">can be described by </w:t>
      </w:r>
      <w:r w:rsidR="00580FCA">
        <w:t xml:space="preserve">either mathematical or </w:t>
      </w:r>
      <w:r w:rsidR="000E22DE">
        <w:t>empirical</w:t>
      </w:r>
      <w:r w:rsidR="00580FCA">
        <w:t xml:space="preserve"> models.  The</w:t>
      </w:r>
      <w:r w:rsidR="00B30738">
        <w:t xml:space="preserve"> resulting</w:t>
      </w:r>
      <w:r w:rsidR="001C22F3">
        <w:t xml:space="preserve"> models</w:t>
      </w:r>
      <w:r w:rsidR="00FB18A2">
        <w:t xml:space="preserve"> </w:t>
      </w:r>
      <w:r w:rsidR="001C22F3">
        <w:t>form</w:t>
      </w:r>
      <w:r w:rsidR="00732A30">
        <w:t xml:space="preserve"> the foundation of fault detection and diagnosis</w:t>
      </w:r>
      <w:r w:rsidR="001C22F3">
        <w:t xml:space="preserve"> schemes</w:t>
      </w:r>
      <w:r w:rsidR="00732A30">
        <w:t xml:space="preserve"> based on analytical redundancy. </w:t>
      </w:r>
      <w:r w:rsidR="006142A1">
        <w:t xml:space="preserve"> </w:t>
      </w:r>
      <w:r w:rsidR="0084731C">
        <w:t>These model-based schemes take</w:t>
      </w:r>
      <w:r w:rsidR="006142A1">
        <w:t xml:space="preserve"> advantage of u</w:t>
      </w:r>
      <w:r w:rsidR="0084731C">
        <w:t>sing dissimilar measured values</w:t>
      </w:r>
      <w:r w:rsidR="006142A1">
        <w:t xml:space="preserve"> to cross-compare each other, rather than replicating each piece of hardware. Th</w:t>
      </w:r>
      <w:r w:rsidR="000E22DE">
        <w:t>e</w:t>
      </w:r>
      <w:r w:rsidR="006142A1">
        <w:t xml:space="preserve"> </w:t>
      </w:r>
      <w:r w:rsidR="00606958">
        <w:t xml:space="preserve">comparison between a measured </w:t>
      </w:r>
      <w:r w:rsidR="0084731C">
        <w:t>signal and its estimation, which</w:t>
      </w:r>
      <w:r w:rsidR="00606958">
        <w:t xml:space="preserve"> is generated by a mathematical model of the monitored system</w:t>
      </w:r>
      <w:r w:rsidR="00011F31">
        <w:t xml:space="preserve"> or component</w:t>
      </w:r>
      <w:r w:rsidR="006142A1">
        <w:t xml:space="preserve">, is </w:t>
      </w:r>
      <w:r w:rsidR="006142A1">
        <w:lastRenderedPageBreak/>
        <w:t>often referred to as consistency checking</w:t>
      </w:r>
      <w:r w:rsidR="00606958">
        <w:t xml:space="preserve">.  The resulting difference is </w:t>
      </w:r>
      <w:r w:rsidR="006142A1">
        <w:t>a</w:t>
      </w:r>
      <w:r w:rsidR="00606958">
        <w:t xml:space="preserve"> residual </w:t>
      </w:r>
      <w:r w:rsidR="00830EAF">
        <w:t>signal</w:t>
      </w:r>
      <m:oMath>
        <m:r>
          <w:rPr>
            <w:rFonts w:ascii="Cambria Math" w:hAnsi="Cambria Math"/>
          </w:rPr>
          <m:t xml:space="preserve"> r</m:t>
        </m:r>
        <m:d>
          <m:dPr>
            <m:ctrlPr>
              <w:rPr>
                <w:rFonts w:ascii="Cambria Math" w:hAnsi="Cambria Math"/>
                <w:i/>
              </w:rPr>
            </m:ctrlPr>
          </m:dPr>
          <m:e>
            <m:r>
              <w:rPr>
                <w:rFonts w:ascii="Cambria Math" w:hAnsi="Cambria Math"/>
              </w:rPr>
              <m:t>t</m:t>
            </m:r>
          </m:e>
        </m:d>
      </m:oMath>
      <w:r w:rsidR="006142A1">
        <w:t xml:space="preserve">, and is </w:t>
      </w:r>
      <w:r w:rsidR="00055B96">
        <w:t xml:space="preserve">generated in </w:t>
      </w:r>
      <w:r w:rsidR="006142A1">
        <w:t>such a</w:t>
      </w:r>
      <w:r w:rsidR="00055B96">
        <w:t xml:space="preserve"> way </w:t>
      </w:r>
      <w:r w:rsidR="006142A1">
        <w:t>to</w:t>
      </w:r>
      <w:r w:rsidR="00055B96">
        <w:t xml:space="preserve"> satisfy the </w:t>
      </w:r>
      <w:r w:rsidR="00DC5248">
        <w:t>following condition</w:t>
      </w:r>
      <w:r w:rsidR="00055B96">
        <w:t>:</w:t>
      </w:r>
    </w:p>
    <w:p w:rsidR="00055B96" w:rsidRDefault="003C4B10" w:rsidP="007D76DD">
      <w:pPr>
        <w:ind w:left="0" w:firstLine="720"/>
        <w:jc w:val="center"/>
      </w:pPr>
      <m:oMath>
        <m:r>
          <w:rPr>
            <w:rFonts w:ascii="Cambria Math" w:hAnsi="Cambria Math"/>
          </w:rPr>
          <m:t>r</m:t>
        </m:r>
        <m:d>
          <m:dPr>
            <m:ctrlPr>
              <w:rPr>
                <w:rFonts w:ascii="Cambria Math" w:hAnsi="Cambria Math"/>
                <w:i/>
              </w:rPr>
            </m:ctrlPr>
          </m:dPr>
          <m:e>
            <m:r>
              <w:rPr>
                <w:rFonts w:ascii="Cambria Math" w:hAnsi="Cambria Math"/>
              </w:rPr>
              <m:t>t</m:t>
            </m:r>
          </m:e>
        </m:d>
        <m:r>
          <w:rPr>
            <w:rFonts w:ascii="Cambria Math" w:hAnsi="Cambria Math"/>
          </w:rPr>
          <m:t>=0 ⟺f</m:t>
        </m:r>
        <m:d>
          <m:dPr>
            <m:ctrlPr>
              <w:rPr>
                <w:rFonts w:ascii="Cambria Math" w:hAnsi="Cambria Math"/>
                <w:i/>
              </w:rPr>
            </m:ctrlPr>
          </m:dPr>
          <m:e>
            <m:r>
              <w:rPr>
                <w:rFonts w:ascii="Cambria Math" w:hAnsi="Cambria Math"/>
              </w:rPr>
              <m:t>t</m:t>
            </m:r>
          </m:e>
        </m:d>
        <m:r>
          <w:rPr>
            <w:rFonts w:ascii="Cambria Math" w:hAnsi="Cambria Math"/>
          </w:rPr>
          <m:t>=0</m:t>
        </m:r>
      </m:oMath>
      <w:r w:rsidR="00BE2F73">
        <w:rPr>
          <w:rFonts w:eastAsiaTheme="minorEastAsia"/>
        </w:rPr>
        <w:tab/>
      </w:r>
      <w:r w:rsidR="00BE2F73">
        <w:rPr>
          <w:rFonts w:eastAsiaTheme="minorEastAsia"/>
        </w:rPr>
        <w:tab/>
        <w:t>(2.3</w:t>
      </w:r>
      <w:r w:rsidR="00142D00">
        <w:rPr>
          <w:rFonts w:eastAsiaTheme="minorEastAsia"/>
        </w:rPr>
        <w:t>)</w:t>
      </w:r>
    </w:p>
    <w:p w:rsidR="001A2691" w:rsidRDefault="005E3656" w:rsidP="003252B0">
      <w:pPr>
        <w:ind w:left="0"/>
      </w:pPr>
      <w:r>
        <w:t>T</w:t>
      </w:r>
      <w:r w:rsidR="000438EE">
        <w:t xml:space="preserve">he </w:t>
      </w:r>
      <w:r w:rsidR="00325358">
        <w:t xml:space="preserve">residual </w:t>
      </w:r>
      <w:r>
        <w:t xml:space="preserve">signal </w:t>
      </w:r>
      <w:r w:rsidR="00606958">
        <w:t xml:space="preserve">of a non-faulted </w:t>
      </w:r>
      <w:r w:rsidR="00830EAF">
        <w:t>system</w:t>
      </w:r>
      <w:r w:rsidR="00606958">
        <w:t xml:space="preserve"> should be zero valued</w:t>
      </w:r>
      <w:r w:rsidR="00325358">
        <w:t xml:space="preserve"> when</w:t>
      </w:r>
      <w:r w:rsidR="005660F5">
        <w:t xml:space="preserve"> the fault signal</w:t>
      </w:r>
      <m:oMath>
        <m:r>
          <w:rPr>
            <w:rFonts w:ascii="Cambria Math" w:hAnsi="Cambria Math"/>
          </w:rPr>
          <m:t xml:space="preserve"> f</m:t>
        </m:r>
        <m:d>
          <m:dPr>
            <m:ctrlPr>
              <w:rPr>
                <w:rFonts w:ascii="Cambria Math" w:hAnsi="Cambria Math"/>
                <w:i/>
              </w:rPr>
            </m:ctrlPr>
          </m:dPr>
          <m:e>
            <m:r>
              <w:rPr>
                <w:rFonts w:ascii="Cambria Math" w:hAnsi="Cambria Math"/>
              </w:rPr>
              <m:t>t</m:t>
            </m:r>
          </m:e>
        </m:d>
      </m:oMath>
      <w:r w:rsidR="000438EE">
        <w:t xml:space="preserve"> is zero.</w:t>
      </w:r>
      <w:r w:rsidR="00606958">
        <w:t xml:space="preserve"> </w:t>
      </w:r>
      <w:r w:rsidR="00055B96">
        <w:t xml:space="preserve">This is the basis for fault detection </w:t>
      </w:r>
      <w:r w:rsidR="00901311">
        <w:fldChar w:fldCharType="begin"/>
      </w:r>
      <w:r w:rsidR="00773AF0">
        <w:instrText xml:space="preserve"> ADDIN EN.CITE &lt;EndNote&gt;&lt;Cite&gt;&lt;Author&gt;Patton&lt;/Author&gt;&lt;Year&gt;1993&lt;/Year&gt;&lt;RecNum&gt;111&lt;/RecNum&gt;&lt;DisplayText&gt;[15]&lt;/DisplayText&gt;&lt;record&gt;&lt;rec-number&gt;111&lt;/rec-number&gt;&lt;foreign-keys&gt;&lt;key app="EN" db-id="e20ddf92mvf2sje0zflx29xid9d2rff0t5wx"&gt;111&lt;/key&gt;&lt;/foreign-keys&gt;&lt;ref-type name="Conference Proceedings"&gt;10&lt;/ref-type&gt;&lt;contributors&gt;&lt;authors&gt;&lt;author&gt;Patton, R. J.&lt;/author&gt;&lt;author&gt;Chen, J.&lt;/author&gt;&lt;/authors&gt;&lt;/contributors&gt;&lt;titles&gt;&lt;title&gt;Advances in fault diagnosis using analytical redundancy&lt;/title&gt;&lt;secondary-title&gt;Plant Optimisation for Profit (Integrated Operations Management and Control), IEE Colloquium on (Digest No.1993/019)&lt;/secondary-title&gt;&lt;alt-title&gt;Plant Optimisation for Profit (Integrated Operations Management and Control), IEE Colloquium on (Digest No.1993/019)&lt;/alt-title&gt;&lt;/titles&gt;&lt;pages&gt;6/1-612&lt;/pages&gt;&lt;keywords&gt;&lt;keyword&gt;failure analysis&lt;/keyword&gt;&lt;keyword&gt;redundancy&lt;/keyword&gt;&lt;keyword&gt;adaptive threshold decision-making&lt;/keyword&gt;&lt;keyword&gt;analytical redundancy&lt;/keyword&gt;&lt;keyword&gt;disturbance decoupling design&lt;/keyword&gt;&lt;keyword&gt;fault detection&lt;/keyword&gt;&lt;keyword&gt;fault isolation&lt;/keyword&gt;&lt;keyword&gt;model-based fault diagnosis&lt;/keyword&gt;&lt;keyword&gt;robust design problems&lt;/keyword&gt;&lt;/keywords&gt;&lt;dates&gt;&lt;year&gt;1993&lt;/year&gt;&lt;pub-dates&gt;&lt;date&gt;28 Jan 1993&lt;/date&gt;&lt;/pub-dates&gt;&lt;/dates&gt;&lt;urls&gt;&lt;/urls&gt;&lt;/record&gt;&lt;/Cite&gt;&lt;/EndNote&gt;</w:instrText>
      </w:r>
      <w:r w:rsidR="00901311">
        <w:fldChar w:fldCharType="separate"/>
      </w:r>
      <w:r w:rsidR="00773AF0">
        <w:rPr>
          <w:noProof/>
        </w:rPr>
        <w:t>[</w:t>
      </w:r>
      <w:hyperlink w:anchor="_ENREF_15" w:tooltip="Patton, 1993 #94" w:history="1">
        <w:r w:rsidR="00AE0FE9">
          <w:rPr>
            <w:noProof/>
          </w:rPr>
          <w:t>15</w:t>
        </w:r>
      </w:hyperlink>
      <w:r w:rsidR="00773AF0">
        <w:rPr>
          <w:noProof/>
        </w:rPr>
        <w:t>]</w:t>
      </w:r>
      <w:r w:rsidR="00901311">
        <w:fldChar w:fldCharType="end"/>
      </w:r>
      <w:r w:rsidR="00BA7C66">
        <w:t>.</w:t>
      </w:r>
      <w:r w:rsidR="003252B0">
        <w:t xml:space="preserve">  </w:t>
      </w:r>
      <w:r w:rsidR="00496D8A">
        <w:t>However, due to the presence</w:t>
      </w:r>
      <w:r w:rsidR="00606958">
        <w:t xml:space="preserve"> of noise, model</w:t>
      </w:r>
      <w:r w:rsidR="00496D8A">
        <w:t>ing</w:t>
      </w:r>
      <w:r w:rsidR="00606958">
        <w:t xml:space="preserve"> error, and other disturbances, the resulting residuals are </w:t>
      </w:r>
      <w:r w:rsidR="00496D8A">
        <w:t>generally not</w:t>
      </w:r>
      <w:r w:rsidR="00606958">
        <w:t xml:space="preserve"> zero</w:t>
      </w:r>
      <w:r w:rsidR="00E07000">
        <w:t xml:space="preserve"> for </w:t>
      </w:r>
      <w:r w:rsidR="008A646E">
        <w:t>actual fault free</w:t>
      </w:r>
      <w:r w:rsidR="00E07000">
        <w:t xml:space="preserve"> systems</w:t>
      </w:r>
      <w:r w:rsidR="008A646E">
        <w:t>.</w:t>
      </w:r>
      <w:r w:rsidR="00C35E23">
        <w:t xml:space="preserve">  </w:t>
      </w:r>
      <w:r w:rsidR="00CD662C">
        <w:t xml:space="preserve">As a result, a fault detection schemes must include </w:t>
      </w:r>
      <w:r w:rsidR="004C6A53">
        <w:t>the capability to evaluate the generate</w:t>
      </w:r>
      <w:r w:rsidR="00830EAF">
        <w:t>d residual signal</w:t>
      </w:r>
      <w:r w:rsidR="004C6A53">
        <w:t xml:space="preserve"> in order to differentiate those non-zero values that are due to disturbances and actual faults.   </w:t>
      </w:r>
      <w:r w:rsidR="00C35E23">
        <w:t>Therefore, model-based fault detection can be thought of as a two-stage process</w:t>
      </w:r>
      <w:r w:rsidR="006908D2">
        <w:t>:  residual g</w:t>
      </w:r>
      <w:r w:rsidR="00AA7BBD">
        <w:t>eneration</w:t>
      </w:r>
      <w:r w:rsidR="006908D2">
        <w:t xml:space="preserve"> and decision-m</w:t>
      </w:r>
      <w:r w:rsidR="00AA7BBD">
        <w:t>aking (in</w:t>
      </w:r>
      <w:r w:rsidR="006908D2">
        <w:t>cluding residual e</w:t>
      </w:r>
      <w:r w:rsidR="00AA7BBD">
        <w:t>valuation)</w:t>
      </w:r>
      <w:r w:rsidR="00D14787">
        <w:t xml:space="preserve"> </w:t>
      </w:r>
      <w:r w:rsidR="00901311">
        <w:fldChar w:fldCharType="begin">
          <w:fldData xml:space="preserve">PEVuZE5vdGU+PENpdGU+PEF1dGhvcj5DaGVuPC9BdXRob3I+PFllYXI+MTk5OTwvWWVhcj48UmVj
TnVtPjEwMzwvUmVjTnVtPjxEaXNwbGF5VGV4dD5bMTAsIDE2LCAxN108L0Rpc3BsYXlUZXh0Pjxy
ZWNvcmQ+PHJlYy1udW1iZXI+MTAzPC9yZWMtbnVtYmVyPjxmb3JlaWduLWtleXM+PGtleSBhcHA9
IkVOIiBkYi1pZD0iZTIwZGRmOTJtdmYyc2plMHpmbHgyOXhpZDlkMnJmZjB0NXd4Ij4xMDM8L2tl
eT48L2ZvcmVpZ24ta2V5cz48cmVmLXR5cGUgbmFtZT0iQm9vayI+NjwvcmVmLXR5cGU+PGNvbnRy
aWJ1dG9ycz48YXV0aG9ycz48YXV0aG9yPkNoZW4sIEouPC9hdXRob3I+PGF1dGhvcj5QYXR0b24s
IFIuIEouPC9hdXRob3I+PC9hdXRob3JzPjwvY29udHJpYnV0b3JzPjx0aXRsZXM+PHRpdGxlPlJv
YnVzdCBNb2RlbC1CYXNlZCBGYXVsdCBEaWFnbm9zaXMgZm9yIER5bmFtaWMgU3lzdGVtczwvdGl0
bGU+PC90aXRsZXM+PHBhZ2VzPjM1NjwvcGFnZXM+PGRhdGVzPjx5ZWFyPjE5OTk8L3llYXI+PC9k
YXRlcz48cHViLWxvY2F0aW9uPkJvc3RvbjwvcHViLWxvY2F0aW9uPjxwdWJsaXNoZXI+S2x1d2Vy
IEFjYWRlbWljIFB1Ymxpc2hlcnM8L3B1Ymxpc2hlcj48dXJscz48L3VybHM+PC9yZWNvcmQ+PC9D
aXRlPjxDaXRlPjxBdXRob3I+Q2hvdzwvQXV0aG9yPjxZZWFyPjE5ODQ8L1llYXI+PFJlY051bT45
MjwvUmVjTnVtPjxyZWNvcmQ+PHJlYy1udW1iZXI+OTI8L3JlYy1udW1iZXI+PGZvcmVpZ24ta2V5
cz48a2V5IGFwcD0iRU4iIGRiLWlkPSJlMjBkZGY5Mm12ZjJzamUwemZseDI5eGlkOWQycmZmMHQ1
d3giPjkyPC9rZXk+PC9mb3JlaWduLWtleXM+PHJlZi10eXBlIG5hbWU9IkpvdXJuYWwgQXJ0aWNs
ZSI+MTc8L3JlZi10eXBlPjxjb250cmlidXRvcnM+PGF1dGhvcnM+PGF1dGhvcj5DaG93LCBFLjwv
YXV0aG9yPjxhdXRob3I+V2lsbHNreSwgQS48L2F1dGhvcj48L2F1dGhvcnM+PC9jb250cmlidXRv
cnM+PHRpdGxlcz48dGl0bGU+QW5hbHl0aWNhbCByZWR1bmRhbmN5IGFuZCB0aGUgZGVzaWduIG9m
IHJvYnVzdCBmYWlsdXJlIGRldGVjdGlvbiBzeXN0ZW1zPC90aXRsZT48c2Vjb25kYXJ5LXRpdGxl
PkF1dG9tYXRpYyBDb250cm9sLCBJRUVFIFRyYW5zYWN0aW9ucyBvbjwvc2Vjb25kYXJ5LXRpdGxl
PjwvdGl0bGVzPjxwZXJpb2RpY2FsPjxmdWxsLXRpdGxlPkF1dG9tYXRpYyBDb250cm9sLCBJRUVF
IFRyYW5zYWN0aW9ucyBvbjwvZnVsbC10aXRsZT48L3BlcmlvZGljYWw+PHBhZ2VzPjYwMy02MTQ8
L3BhZ2VzPjx2b2x1bWU+Mjk8L3ZvbHVtZT48bnVtYmVyPjc8L251bWJlcj48a2V5d29yZHM+PGtl
eXdvcmQ+RmF1bHQgZGlhZ25vc2lzPC9rZXl3b3JkPjxrZXl3b3JkPlJlZHVuZGFudCBzeXN0ZW1z
PC9rZXl3b3JkPjxrZXl3b3JkPlJvYnVzdG5lc3M8L2tleXdvcmQ+PGtleXdvcmQ+U3lzdGVtIGlk
ZW50aWZpY2F0aW9uPC9rZXl3b3JkPjwva2V5d29yZHM+PGRhdGVzPjx5ZWFyPjE5ODQ8L3llYXI+
PC9kYXRlcz48aXNibj4wMDE4LTkyODY8L2lzYm4+PHVybHM+PC91cmxzPjwvcmVjb3JkPjwvQ2l0
ZT48Q2l0ZT48QXV0aG9yPkNob3c8L0F1dGhvcj48WWVhcj4xOTgwPC9ZZWFyPjxSZWNOdW0+MTA4
PC9SZWNOdW0+PHJlY29yZD48cmVjLW51bWJlcj4xMDg8L3JlYy1udW1iZXI+PGZvcmVpZ24ta2V5
cz48a2V5IGFwcD0iRU4iIGRiLWlkPSJlMjBkZGY5Mm12ZjJzamUwemZseDI5eGlkOWQycmZmMHQ1
d3giPjEwODwva2V5PjwvZm9yZWlnbi1rZXlzPjxyZWYtdHlwZSBuYW1lPSJDb25mZXJlbmNlIFBy
b2NlZWRpbmdzIj4xMDwvcmVmLXR5cGU+PGNvbnRyaWJ1dG9ycz48YXV0aG9ycz48YXV0aG9yPkNo
b3csIEUuIFkuPC9hdXRob3I+PGF1dGhvcj5XaWxsc2t5LCBBLiBTLjwvYXV0aG9yPjwvYXV0aG9y
cz48L2NvbnRyaWJ1dG9ycz48dGl0bGVzPjx0aXRsZT5Jc3N1ZXMgaW4gdGhlIGRldmVsb3BtZW50
IG9mIGEgZ2VuZXJhbCBkZXNpZ24gYWxnb3JpdGhtIGZvciByZWxpYWJsZSBmYWlsdXJlIGRldGVj
dGlvbjwvdGl0bGU+PHNlY29uZGFyeS10aXRsZT5EZWNpc2lvbiBhbmQgQ29udHJvbCBpbmNsdWRp
bmcgdGhlIFN5bXBvc2l1bSBvbiBBZGFwdGl2ZSBQcm9jZXNzZXMsIDE5ODAgMTl0aCBJRUVFIENv
bmZlcmVuY2Ugb248L3NlY29uZGFyeS10aXRsZT48YWx0LXRpdGxlPkRlY2lzaW9uIGFuZCBDb250
cm9sIGluY2x1ZGluZyB0aGUgU3ltcG9zaXVtIG9uIEFkYXB0aXZlIFByb2Nlc3NlcywgMTk4MCAx
OXRoIElFRUUgQ29uZmVyZW5jZSBvbjwvYWx0LXRpdGxlPjwvdGl0bGVzPjxwYWdlcz4xMDA2LTEw
MTI8L3BhZ2VzPjx2b2x1bWU+MTk8L3ZvbHVtZT48ZGF0ZXM+PHllYXI+MTk4MDwveWVhcj48cHVi
LWRhdGVzPjxkYXRlPkRlYy4gMTk4MDwvZGF0ZT48L3B1Yi1kYXRlcz48L2RhdGVzPjx1cmxzPjwv
dXJscz48L3JlY29yZD48L0NpdGU+PC9FbmROb3RlPgB=
</w:fldData>
        </w:fldChar>
      </w:r>
      <w:r w:rsidR="00773AF0">
        <w:instrText xml:space="preserve"> ADDIN EN.CITE </w:instrText>
      </w:r>
      <w:r w:rsidR="00901311">
        <w:fldChar w:fldCharType="begin">
          <w:fldData xml:space="preserve">PEVuZE5vdGU+PENpdGU+PEF1dGhvcj5DaGVuPC9BdXRob3I+PFllYXI+MTk5OTwvWWVhcj48UmVj
TnVtPjEwMzwvUmVjTnVtPjxEaXNwbGF5VGV4dD5bMTAsIDE2LCAxN108L0Rpc3BsYXlUZXh0Pjxy
ZWNvcmQ+PHJlYy1udW1iZXI+MTAzPC9yZWMtbnVtYmVyPjxmb3JlaWduLWtleXM+PGtleSBhcHA9
IkVOIiBkYi1pZD0iZTIwZGRmOTJtdmYyc2plMHpmbHgyOXhpZDlkMnJmZjB0NXd4Ij4xMDM8L2tl
eT48L2ZvcmVpZ24ta2V5cz48cmVmLXR5cGUgbmFtZT0iQm9vayI+NjwvcmVmLXR5cGU+PGNvbnRy
aWJ1dG9ycz48YXV0aG9ycz48YXV0aG9yPkNoZW4sIEouPC9hdXRob3I+PGF1dGhvcj5QYXR0b24s
IFIuIEouPC9hdXRob3I+PC9hdXRob3JzPjwvY29udHJpYnV0b3JzPjx0aXRsZXM+PHRpdGxlPlJv
YnVzdCBNb2RlbC1CYXNlZCBGYXVsdCBEaWFnbm9zaXMgZm9yIER5bmFtaWMgU3lzdGVtczwvdGl0
bGU+PC90aXRsZXM+PHBhZ2VzPjM1NjwvcGFnZXM+PGRhdGVzPjx5ZWFyPjE5OTk8L3llYXI+PC9k
YXRlcz48cHViLWxvY2F0aW9uPkJvc3RvbjwvcHViLWxvY2F0aW9uPjxwdWJsaXNoZXI+S2x1d2Vy
IEFjYWRlbWljIFB1Ymxpc2hlcnM8L3B1Ymxpc2hlcj48dXJscz48L3VybHM+PC9yZWNvcmQ+PC9D
aXRlPjxDaXRlPjxBdXRob3I+Q2hvdzwvQXV0aG9yPjxZZWFyPjE5ODQ8L1llYXI+PFJlY051bT45
MjwvUmVjTnVtPjxyZWNvcmQ+PHJlYy1udW1iZXI+OTI8L3JlYy1udW1iZXI+PGZvcmVpZ24ta2V5
cz48a2V5IGFwcD0iRU4iIGRiLWlkPSJlMjBkZGY5Mm12ZjJzamUwemZseDI5eGlkOWQycmZmMHQ1
d3giPjkyPC9rZXk+PC9mb3JlaWduLWtleXM+PHJlZi10eXBlIG5hbWU9IkpvdXJuYWwgQXJ0aWNs
ZSI+MTc8L3JlZi10eXBlPjxjb250cmlidXRvcnM+PGF1dGhvcnM+PGF1dGhvcj5DaG93LCBFLjwv
YXV0aG9yPjxhdXRob3I+V2lsbHNreSwgQS48L2F1dGhvcj48L2F1dGhvcnM+PC9jb250cmlidXRv
cnM+PHRpdGxlcz48dGl0bGU+QW5hbHl0aWNhbCByZWR1bmRhbmN5IGFuZCB0aGUgZGVzaWduIG9m
IHJvYnVzdCBmYWlsdXJlIGRldGVjdGlvbiBzeXN0ZW1zPC90aXRsZT48c2Vjb25kYXJ5LXRpdGxl
PkF1dG9tYXRpYyBDb250cm9sLCBJRUVFIFRyYW5zYWN0aW9ucyBvbjwvc2Vjb25kYXJ5LXRpdGxl
PjwvdGl0bGVzPjxwZXJpb2RpY2FsPjxmdWxsLXRpdGxlPkF1dG9tYXRpYyBDb250cm9sLCBJRUVF
IFRyYW5zYWN0aW9ucyBvbjwvZnVsbC10aXRsZT48L3BlcmlvZGljYWw+PHBhZ2VzPjYwMy02MTQ8
L3BhZ2VzPjx2b2x1bWU+Mjk8L3ZvbHVtZT48bnVtYmVyPjc8L251bWJlcj48a2V5d29yZHM+PGtl
eXdvcmQ+RmF1bHQgZGlhZ25vc2lzPC9rZXl3b3JkPjxrZXl3b3JkPlJlZHVuZGFudCBzeXN0ZW1z
PC9rZXl3b3JkPjxrZXl3b3JkPlJvYnVzdG5lc3M8L2tleXdvcmQ+PGtleXdvcmQ+U3lzdGVtIGlk
ZW50aWZpY2F0aW9uPC9rZXl3b3JkPjwva2V5d29yZHM+PGRhdGVzPjx5ZWFyPjE5ODQ8L3llYXI+
PC9kYXRlcz48aXNibj4wMDE4LTkyODY8L2lzYm4+PHVybHM+PC91cmxzPjwvcmVjb3JkPjwvQ2l0
ZT48Q2l0ZT48QXV0aG9yPkNob3c8L0F1dGhvcj48WWVhcj4xOTgwPC9ZZWFyPjxSZWNOdW0+MTA4
PC9SZWNOdW0+PHJlY29yZD48cmVjLW51bWJlcj4xMDg8L3JlYy1udW1iZXI+PGZvcmVpZ24ta2V5
cz48a2V5IGFwcD0iRU4iIGRiLWlkPSJlMjBkZGY5Mm12ZjJzamUwemZseDI5eGlkOWQycmZmMHQ1
d3giPjEwODwva2V5PjwvZm9yZWlnbi1rZXlzPjxyZWYtdHlwZSBuYW1lPSJDb25mZXJlbmNlIFBy
b2NlZWRpbmdzIj4xMDwvcmVmLXR5cGU+PGNvbnRyaWJ1dG9ycz48YXV0aG9ycz48YXV0aG9yPkNo
b3csIEUuIFkuPC9hdXRob3I+PGF1dGhvcj5XaWxsc2t5LCBBLiBTLjwvYXV0aG9yPjwvYXV0aG9y
cz48L2NvbnRyaWJ1dG9ycz48dGl0bGVzPjx0aXRsZT5Jc3N1ZXMgaW4gdGhlIGRldmVsb3BtZW50
IG9mIGEgZ2VuZXJhbCBkZXNpZ24gYWxnb3JpdGhtIGZvciByZWxpYWJsZSBmYWlsdXJlIGRldGVj
dGlvbjwvdGl0bGU+PHNlY29uZGFyeS10aXRsZT5EZWNpc2lvbiBhbmQgQ29udHJvbCBpbmNsdWRp
bmcgdGhlIFN5bXBvc2l1bSBvbiBBZGFwdGl2ZSBQcm9jZXNzZXMsIDE5ODAgMTl0aCBJRUVFIENv
bmZlcmVuY2Ugb248L3NlY29uZGFyeS10aXRsZT48YWx0LXRpdGxlPkRlY2lzaW9uIGFuZCBDb250
cm9sIGluY2x1ZGluZyB0aGUgU3ltcG9zaXVtIG9uIEFkYXB0aXZlIFByb2Nlc3NlcywgMTk4MCAx
OXRoIElFRUUgQ29uZmVyZW5jZSBvbjwvYWx0LXRpdGxlPjwvdGl0bGVzPjxwYWdlcz4xMDA2LTEw
MTI8L3BhZ2VzPjx2b2x1bWU+MTk8L3ZvbHVtZT48ZGF0ZXM+PHllYXI+MTk4MDwveWVhcj48cHVi
LWRhdGVzPjxkYXRlPkRlYy4gMTk4MDwvZGF0ZT48L3B1Yi1kYXRlcz48L2RhdGVzPjx1cmxzPjwv
dXJscz48L3JlY29yZD48L0NpdGU+PC9FbmROb3RlPgB=
</w:fldData>
        </w:fldChar>
      </w:r>
      <w:r w:rsidR="00773AF0">
        <w:instrText xml:space="preserve"> ADDIN EN.CITE.DATA </w:instrText>
      </w:r>
      <w:r w:rsidR="00901311">
        <w:fldChar w:fldCharType="end"/>
      </w:r>
      <w:r w:rsidR="00901311">
        <w:fldChar w:fldCharType="separate"/>
      </w:r>
      <w:r w:rsidR="00773AF0">
        <w:rPr>
          <w:noProof/>
        </w:rPr>
        <w:t>[</w:t>
      </w:r>
      <w:hyperlink w:anchor="_ENREF_10" w:tooltip="Chen, 1999 #103" w:history="1">
        <w:r w:rsidR="00AE0FE9">
          <w:rPr>
            <w:noProof/>
          </w:rPr>
          <w:t>10</w:t>
        </w:r>
      </w:hyperlink>
      <w:r w:rsidR="0023682A">
        <w:rPr>
          <w:noProof/>
        </w:rPr>
        <w:t xml:space="preserve">, </w:t>
      </w:r>
      <w:hyperlink w:anchor="_ENREF_16" w:tooltip="Chow, 1984 #92" w:history="1">
        <w:r w:rsidR="00AE0FE9">
          <w:rPr>
            <w:noProof/>
          </w:rPr>
          <w:t>16</w:t>
        </w:r>
      </w:hyperlink>
      <w:r w:rsidR="00773AF0">
        <w:rPr>
          <w:noProof/>
        </w:rPr>
        <w:t xml:space="preserve">, </w:t>
      </w:r>
      <w:hyperlink w:anchor="_ENREF_17" w:tooltip="Chow, 1980 #108" w:history="1">
        <w:r w:rsidR="00AE0FE9">
          <w:rPr>
            <w:noProof/>
          </w:rPr>
          <w:t>17</w:t>
        </w:r>
      </w:hyperlink>
      <w:r w:rsidR="00773AF0">
        <w:rPr>
          <w:noProof/>
        </w:rPr>
        <w:t>]</w:t>
      </w:r>
      <w:r w:rsidR="00901311">
        <w:fldChar w:fldCharType="end"/>
      </w:r>
      <w:r w:rsidR="006908D2">
        <w:t>.</w:t>
      </w:r>
      <w:r w:rsidR="00E40A2C">
        <w:t xml:space="preserve">  Figure</w:t>
      </w:r>
      <w:r w:rsidR="00133771">
        <w:t>s</w:t>
      </w:r>
      <w:r w:rsidR="00E40A2C">
        <w:t xml:space="preserve"> 3</w:t>
      </w:r>
      <w:r w:rsidR="00133771">
        <w:t>a and 3b illustrate</w:t>
      </w:r>
      <w:r w:rsidR="00D14787">
        <w:t xml:space="preserve"> </w:t>
      </w:r>
      <w:r w:rsidR="00252D02">
        <w:t>the</w:t>
      </w:r>
      <w:r w:rsidR="00D14787">
        <w:t xml:space="preserve"> basic concept of a</w:t>
      </w:r>
      <w:r w:rsidR="00E40A2C">
        <w:t xml:space="preserve"> two stage</w:t>
      </w:r>
      <w:r w:rsidR="00D14787">
        <w:t xml:space="preserve"> fault detection s</w:t>
      </w:r>
      <w:r w:rsidR="00E40A2C">
        <w:t xml:space="preserve">cheme via analytical redundancy.  </w:t>
      </w:r>
    </w:p>
    <w:p w:rsidR="00A84224" w:rsidRPr="00F7311A" w:rsidRDefault="00A84224" w:rsidP="005F5668">
      <w:pPr>
        <w:pStyle w:val="Heading4"/>
        <w:spacing w:before="120"/>
      </w:pPr>
      <w:bookmarkStart w:id="144" w:name="_Toc299104005"/>
      <w:r w:rsidRPr="00F7311A">
        <w:t>General Structure of Residual Generation</w:t>
      </w:r>
      <w:bookmarkEnd w:id="144"/>
      <w:r w:rsidRPr="00F7311A">
        <w:t xml:space="preserve"> </w:t>
      </w:r>
    </w:p>
    <w:p w:rsidR="00A84224" w:rsidRDefault="00A84224" w:rsidP="00AE0FE9">
      <w:pPr>
        <w:ind w:left="0" w:firstLine="547"/>
      </w:pPr>
      <w:r>
        <w:t>Because residual generation is central to model-based fault diagnosis systems, a variety of methods have been purposed throughout the literature.  The key to residual generation for the purposes of fault detection is the creation of residuals that are sensitive to faults and insensitive to disturbances that may produce false alarms. Referring back to the residual generation block</w:t>
      </w:r>
      <w:r w:rsidR="00133771">
        <w:t>s</w:t>
      </w:r>
      <w:r>
        <w:t xml:space="preserve"> of Figure 3</w:t>
      </w:r>
      <w:r w:rsidR="00E360B5">
        <w:t>A and 3B</w:t>
      </w:r>
      <w:r>
        <w:t xml:space="preserve">, the redundant signal </w:t>
      </w:r>
      <m:oMath>
        <m:acc>
          <m:accPr>
            <m:ctrlPr>
              <w:rPr>
                <w:rFonts w:ascii="Cambria Math" w:hAnsi="Cambria Math"/>
                <w:i/>
              </w:rPr>
            </m:ctrlPr>
          </m:accPr>
          <m:e>
            <m:r>
              <w:rPr>
                <w:rFonts w:ascii="Cambria Math" w:hAnsi="Cambria Math"/>
              </w:rPr>
              <m:t>y</m:t>
            </m:r>
          </m:e>
        </m:acc>
        <m:d>
          <m:dPr>
            <m:ctrlPr>
              <w:rPr>
                <w:rFonts w:ascii="Cambria Math" w:hAnsi="Cambria Math"/>
                <w:i/>
              </w:rPr>
            </m:ctrlPr>
          </m:dPr>
          <m:e>
            <m:r>
              <w:rPr>
                <w:rFonts w:ascii="Cambria Math" w:hAnsi="Cambria Math"/>
              </w:rPr>
              <m:t>t</m:t>
            </m:r>
          </m:e>
        </m:d>
        <m:r>
          <w:rPr>
            <w:rFonts w:ascii="Cambria Math" w:hAnsi="Cambria Math"/>
          </w:rPr>
          <m:t>,</m:t>
        </m:r>
      </m:oMath>
      <w:r>
        <w:t xml:space="preserve"> is the result of the function</w:t>
      </w:r>
      <m:oMath>
        <m:sSub>
          <m:sSubPr>
            <m:ctrlPr>
              <w:rPr>
                <w:rFonts w:ascii="Cambria Math" w:hAnsi="Cambria Math"/>
                <w:i/>
              </w:rPr>
            </m:ctrlPr>
          </m:sSubPr>
          <m:e>
            <m:r>
              <w:rPr>
                <w:rFonts w:ascii="Cambria Math" w:hAnsi="Cambria Math"/>
              </w:rPr>
              <m:t xml:space="preserve">  F</m:t>
            </m:r>
          </m:e>
          <m:sub>
            <m:r>
              <w:rPr>
                <w:rFonts w:ascii="Cambria Math" w:hAnsi="Cambria Math"/>
              </w:rPr>
              <m:t>1</m:t>
            </m:r>
          </m:sub>
        </m:sSub>
      </m:oMath>
      <w:r>
        <w:rPr>
          <w:rFonts w:eastAsiaTheme="minorEastAsia"/>
        </w:rPr>
        <w:t xml:space="preserve">, and alone with the actual output measurement signal </w:t>
      </w:r>
      <m:oMath>
        <m:r>
          <w:rPr>
            <w:rFonts w:ascii="Cambria Math" w:eastAsiaTheme="minorEastAsia" w:hAnsi="Cambria Math"/>
          </w:rPr>
          <m:t xml:space="preserve"> y</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oMath>
      <w:r>
        <w:rPr>
          <w:rFonts w:eastAsiaTheme="minorEastAsia"/>
        </w:rPr>
        <w:t xml:space="preserve"> a set of residuals </w:t>
      </w:r>
      <m:oMath>
        <m:r>
          <w:rPr>
            <w:rFonts w:ascii="Cambria Math" w:eastAsiaTheme="minorEastAsia" w:hAnsi="Cambria Math"/>
          </w:rPr>
          <m:t xml:space="preserve"> r</m:t>
        </m:r>
        <m:d>
          <m:dPr>
            <m:ctrlPr>
              <w:rPr>
                <w:rFonts w:ascii="Cambria Math" w:eastAsiaTheme="minorEastAsia" w:hAnsi="Cambria Math"/>
                <w:i/>
              </w:rPr>
            </m:ctrlPr>
          </m:dPr>
          <m:e>
            <m:r>
              <w:rPr>
                <w:rFonts w:ascii="Cambria Math" w:eastAsiaTheme="minorEastAsia" w:hAnsi="Cambria Math"/>
              </w:rPr>
              <m:t>t</m:t>
            </m:r>
          </m:e>
        </m:d>
      </m:oMath>
      <w:r>
        <w:rPr>
          <w:rFonts w:eastAsiaTheme="minorEastAsia"/>
        </w:rPr>
        <w:t xml:space="preserve"> is computed by the difference function</w:t>
      </w:r>
      <m:oMath>
        <m:sSub>
          <m:sSubPr>
            <m:ctrlPr>
              <w:rPr>
                <w:rFonts w:ascii="Cambria Math" w:hAnsi="Cambria Math"/>
                <w:i/>
              </w:rPr>
            </m:ctrlPr>
          </m:sSubPr>
          <m:e>
            <m:r>
              <w:rPr>
                <w:rFonts w:ascii="Cambria Math" w:hAnsi="Cambria Math"/>
              </w:rPr>
              <m:t xml:space="preserve">  F</m:t>
            </m:r>
          </m:e>
          <m:sub>
            <m:r>
              <w:rPr>
                <w:rFonts w:ascii="Cambria Math" w:hAnsi="Cambria Math"/>
              </w:rPr>
              <m:t>2</m:t>
            </m:r>
          </m:sub>
        </m:sSub>
      </m:oMath>
      <w:r>
        <w:t xml:space="preserve">. </w:t>
      </w:r>
    </w:p>
    <w:p w:rsidR="00AE0FE9" w:rsidRDefault="00AE0FE9" w:rsidP="00AE0FE9">
      <w:pPr>
        <w:ind w:left="0" w:firstLine="540"/>
        <w:rPr>
          <w:rFonts w:eastAsiaTheme="minorEastAsia"/>
        </w:rPr>
      </w:pPr>
      <w:r>
        <w:rPr>
          <w:rFonts w:eastAsiaTheme="minorEastAsia"/>
        </w:rPr>
        <w:t>The residual generator block depicted in Figure 3</w:t>
      </w:r>
      <w:r w:rsidR="00E360B5">
        <w:rPr>
          <w:rFonts w:eastAsiaTheme="minorEastAsia"/>
        </w:rPr>
        <w:t>A</w:t>
      </w:r>
      <w:r>
        <w:rPr>
          <w:rFonts w:eastAsiaTheme="minorEastAsia"/>
        </w:rPr>
        <w:t xml:space="preserve"> is referred to as an </w:t>
      </w:r>
      <w:r w:rsidRPr="000A5A69">
        <w:rPr>
          <w:rFonts w:eastAsiaTheme="minorEastAsia"/>
        </w:rPr>
        <w:t>output estimator.</w:t>
      </w:r>
      <w:r>
        <w:rPr>
          <w:rFonts w:eastAsiaTheme="minorEastAsia"/>
        </w:rPr>
        <w:t xml:space="preserve"> Here, </w:t>
      </w:r>
      <w:r>
        <w:rPr>
          <w:rFonts w:eastAsiaTheme="minorEastAsia"/>
          <w:i/>
        </w:rPr>
        <w:t>F</w:t>
      </w:r>
      <w:r>
        <w:rPr>
          <w:rFonts w:eastAsiaTheme="minorEastAsia"/>
          <w:i/>
          <w:vertAlign w:val="subscript"/>
        </w:rPr>
        <w:t>1</w:t>
      </w:r>
      <w:r>
        <w:rPr>
          <w:rFonts w:eastAsiaTheme="minorEastAsia"/>
        </w:rPr>
        <w:t xml:space="preserve"> is a function of both input and output </w:t>
      </w:r>
      <w:r>
        <w:t>that results in an estimation of a linear function of the output</w:t>
      </w:r>
      <m:oMath>
        <m:r>
          <w:rPr>
            <w:rFonts w:ascii="Cambria Math" w:hAnsi="Cambria Math"/>
          </w:rPr>
          <m:t xml:space="preserve"> </m:t>
        </m:r>
        <m:r>
          <w:rPr>
            <w:rFonts w:ascii="Cambria Math" w:eastAsiaTheme="minorEastAsia" w:hAnsi="Cambria Math"/>
          </w:rPr>
          <m:t>y</m:t>
        </m:r>
        <m:d>
          <m:dPr>
            <m:ctrlPr>
              <w:rPr>
                <w:rFonts w:ascii="Cambria Math" w:eastAsiaTheme="minorEastAsia" w:hAnsi="Cambria Math"/>
                <w:i/>
              </w:rPr>
            </m:ctrlPr>
          </m:dPr>
          <m:e>
            <m:r>
              <w:rPr>
                <w:rFonts w:ascii="Cambria Math" w:eastAsiaTheme="minorEastAsia" w:hAnsi="Cambria Math"/>
              </w:rPr>
              <m:t>t</m:t>
            </m:r>
          </m:e>
        </m:d>
      </m:oMath>
      <w:r>
        <w:rPr>
          <w:rFonts w:eastAsiaTheme="minorEastAsia"/>
        </w:rPr>
        <w:t xml:space="preserve">.  </w:t>
      </w:r>
    </w:p>
    <w:p w:rsidR="00AE0FE9" w:rsidRDefault="00AE0FE9" w:rsidP="00AE0FE9">
      <w:pPr>
        <w:ind w:left="0"/>
        <w:rPr>
          <w:rFonts w:eastAsiaTheme="minorEastAsia"/>
        </w:rPr>
      </w:pPr>
      <w:r>
        <w:rPr>
          <w:rFonts w:eastAsiaTheme="minorEastAsia"/>
        </w:rPr>
        <w:t xml:space="preserve">In the case of an open-loop system, </w:t>
      </w:r>
      <w:r>
        <w:rPr>
          <w:i/>
        </w:rPr>
        <w:t>F</w:t>
      </w:r>
      <w:r w:rsidRPr="00142D00">
        <w:rPr>
          <w:i/>
          <w:vertAlign w:val="subscript"/>
        </w:rPr>
        <w:t>1</w:t>
      </w:r>
      <w:r>
        <w:rPr>
          <w:rFonts w:eastAsiaTheme="minorEastAsia"/>
        </w:rPr>
        <w:t xml:space="preserve"> is an input-output description for an actual measurement.  </w:t>
      </w:r>
      <w:r>
        <w:rPr>
          <w:rFonts w:ascii="Cambria Math" w:eastAsiaTheme="minorEastAsia" w:hAnsi="Cambria Math"/>
          <w:i/>
        </w:rPr>
        <w:t>F</w:t>
      </w:r>
      <w:r w:rsidRPr="00142D00">
        <w:rPr>
          <w:rFonts w:ascii="Cambria Math" w:eastAsiaTheme="minorEastAsia" w:hAnsi="Cambria Math"/>
          <w:i/>
          <w:vertAlign w:val="subscript"/>
        </w:rPr>
        <w:t>1</w:t>
      </w:r>
      <w:r>
        <w:rPr>
          <w:rFonts w:ascii="Cambria Math" w:eastAsiaTheme="minorEastAsia" w:hAnsi="Cambria Math"/>
          <w:i/>
          <w:vertAlign w:val="subscript"/>
        </w:rPr>
        <w:t xml:space="preserve"> </w:t>
      </w:r>
      <w:r w:rsidR="00133771">
        <w:rPr>
          <w:rFonts w:ascii="Cambria Math" w:eastAsiaTheme="minorEastAsia" w:hAnsi="Cambria Math"/>
          <w:i/>
          <w:vertAlign w:val="subscript"/>
        </w:rPr>
        <w:t xml:space="preserve"> </w:t>
      </w:r>
      <w:r w:rsidR="00133771">
        <w:rPr>
          <w:rFonts w:ascii="Cambria Math" w:eastAsiaTheme="minorEastAsia" w:hAnsi="Cambria Math"/>
        </w:rPr>
        <w:t xml:space="preserve"> of Figure 3</w:t>
      </w:r>
      <w:r w:rsidR="00E360B5">
        <w:rPr>
          <w:rFonts w:ascii="Cambria Math" w:eastAsiaTheme="minorEastAsia" w:hAnsi="Cambria Math"/>
        </w:rPr>
        <w:t>B</w:t>
      </w:r>
      <w:r>
        <w:rPr>
          <w:rFonts w:ascii="Cambria Math" w:eastAsiaTheme="minorEastAsia" w:hAnsi="Cambria Math"/>
          <w:i/>
          <w:vertAlign w:val="subscript"/>
        </w:rPr>
        <w:t xml:space="preserve"> </w:t>
      </w:r>
      <w:r w:rsidRPr="00C9514D">
        <w:rPr>
          <w:rFonts w:eastAsiaTheme="minorEastAsia" w:cstheme="minorHAnsi"/>
        </w:rPr>
        <w:t>is referred to as a system simulator in which</w:t>
      </w:r>
      <w:r>
        <w:rPr>
          <w:rFonts w:ascii="Cambria Math" w:eastAsiaTheme="minorEastAsia" w:hAnsi="Cambria Math"/>
          <w:i/>
          <w:vertAlign w:val="subscript"/>
        </w:rPr>
        <w:t xml:space="preserve"> </w:t>
      </w:r>
      <w:r>
        <w:rPr>
          <w:rFonts w:eastAsiaTheme="minorEastAsia"/>
        </w:rPr>
        <w:t xml:space="preserve">the actual signal </w:t>
      </w:r>
      <m:oMath>
        <m:r>
          <w:rPr>
            <w:rFonts w:ascii="Cambria Math" w:eastAsiaTheme="minorEastAsia" w:hAnsi="Cambria Math"/>
          </w:rPr>
          <m:t>y(t)</m:t>
        </m:r>
      </m:oMath>
      <w:r>
        <w:rPr>
          <w:rFonts w:eastAsiaTheme="minorEastAsia"/>
        </w:rPr>
        <w:t xml:space="preserve"> is not required unlike that of an output estimator.  However, the type, be it simulator or estimator, of method used, a residual generator is a linear processor whose input consist of both input and output of the system being monitored. </w:t>
      </w:r>
    </w:p>
    <w:p w:rsidR="00AE0FE9" w:rsidRPr="002F2828" w:rsidRDefault="00AE0FE9" w:rsidP="00AE0FE9">
      <w:pPr>
        <w:ind w:left="0" w:firstLine="547"/>
        <w:jc w:val="left"/>
      </w:pPr>
      <w:r>
        <w:rPr>
          <w:rFonts w:eastAsiaTheme="minorEastAsia"/>
        </w:rPr>
        <w:t xml:space="preserve">Figure 4 shows the general structure of a residual generator as depicted by Patton and Chen </w:t>
      </w:r>
      <w:r w:rsidR="00901311">
        <w:rPr>
          <w:rFonts w:eastAsiaTheme="minorEastAsia"/>
        </w:rPr>
        <w:fldChar w:fldCharType="begin"/>
      </w:r>
      <w:r>
        <w:rPr>
          <w:rFonts w:eastAsiaTheme="minorEastAsia"/>
        </w:rPr>
        <w:instrText xml:space="preserve"> ADDIN EN.CITE &lt;EndNote&gt;&lt;Cite&gt;&lt;Author&gt;Chen&lt;/Author&gt;&lt;Year&gt;1999&lt;/Year&gt;&lt;RecNum&gt;103&lt;/RecNum&gt;&lt;DisplayText&gt;[10]&lt;/DisplayText&gt;&lt;record&gt;&lt;rec-number&gt;103&lt;/rec-number&gt;&lt;foreign-keys&gt;&lt;key app="EN" db-id="e20ddf92mvf2sje0zflx29xid9d2rff0t5wx"&gt;103&lt;/key&gt;&lt;/foreign-keys&gt;&lt;ref-type name="Book"&gt;6&lt;/ref-type&gt;&lt;contributors&gt;&lt;authors&gt;&lt;author&gt;Chen, J.&lt;/author&gt;&lt;author&gt;Patton, R. J.&lt;/author&gt;&lt;/authors&gt;&lt;/contributors&gt;&lt;titles&gt;&lt;title&gt;Robust Model-Based Fault Diagnosis for Dynamic Systems&lt;/title&gt;&lt;/titles&gt;&lt;pages&gt;356&lt;/pages&gt;&lt;dates&gt;&lt;year&gt;1999&lt;/year&gt;&lt;/dates&gt;&lt;pub-location&gt;Boston&lt;/pub-location&gt;&lt;publisher&gt;Kluwer Academic Publishers&lt;/publisher&gt;&lt;urls&gt;&lt;/urls&gt;&lt;/record&gt;&lt;/Cite&gt;&lt;/EndNote&gt;</w:instrText>
      </w:r>
      <w:r w:rsidR="00901311">
        <w:rPr>
          <w:rFonts w:eastAsiaTheme="minorEastAsia"/>
        </w:rPr>
        <w:fldChar w:fldCharType="separate"/>
      </w:r>
      <w:r>
        <w:rPr>
          <w:rFonts w:eastAsiaTheme="minorEastAsia"/>
          <w:noProof/>
        </w:rPr>
        <w:t>[</w:t>
      </w:r>
      <w:hyperlink w:anchor="_ENREF_10" w:tooltip="Chen, 1999 #103" w:history="1">
        <w:r>
          <w:rPr>
            <w:rFonts w:eastAsiaTheme="minorEastAsia"/>
            <w:noProof/>
          </w:rPr>
          <w:t>10</w:t>
        </w:r>
      </w:hyperlink>
      <w:r>
        <w:rPr>
          <w:rFonts w:eastAsiaTheme="minorEastAsia"/>
          <w:noProof/>
        </w:rPr>
        <w:t>]</w:t>
      </w:r>
      <w:r w:rsidR="00901311">
        <w:rPr>
          <w:rFonts w:eastAsiaTheme="minorEastAsia"/>
        </w:rPr>
        <w:fldChar w:fldCharType="end"/>
      </w:r>
      <w:r>
        <w:rPr>
          <w:rFonts w:eastAsiaTheme="minorEastAsia"/>
        </w:rPr>
        <w:t>.  The structure is expressed mathematically as:</w:t>
      </w:r>
    </w:p>
    <w:p w:rsidR="00AE0FE9" w:rsidRDefault="00AE0FE9" w:rsidP="00AE0FE9">
      <w:pPr>
        <w:ind w:left="0"/>
        <w:jc w:val="center"/>
        <w:rPr>
          <w:rFonts w:ascii="Cambria Math" w:eastAsiaTheme="minorEastAsia" w:hAnsi="Cambria Math"/>
        </w:rPr>
      </w:pPr>
      <m:oMath>
        <m:r>
          <w:rPr>
            <w:rFonts w:ascii="Cambria Math" w:hAnsi="Cambria Math"/>
          </w:rPr>
          <m:t>r</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x</m:t>
            </m:r>
          </m:sub>
        </m:sSub>
        <m:d>
          <m:dPr>
            <m:ctrlPr>
              <w:rPr>
                <w:rFonts w:ascii="Cambria Math" w:hAnsi="Cambria Math"/>
                <w:i/>
              </w:rPr>
            </m:ctrlPr>
          </m:dPr>
          <m:e>
            <m:r>
              <w:rPr>
                <w:rFonts w:ascii="Cambria Math" w:hAnsi="Cambria Math"/>
              </w:rPr>
              <m:t>t</m:t>
            </m:r>
          </m:e>
        </m:d>
        <m:r>
          <w:rPr>
            <w:rFonts w:ascii="Cambria Math" w:hAnsi="Cambria Math"/>
          </w:rPr>
          <m:t>x</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y</m:t>
            </m:r>
          </m:sub>
        </m:sSub>
        <m:d>
          <m:dPr>
            <m:ctrlPr>
              <w:rPr>
                <w:rFonts w:ascii="Cambria Math" w:hAnsi="Cambria Math"/>
                <w:i/>
              </w:rPr>
            </m:ctrlPr>
          </m:dPr>
          <m:e>
            <m:r>
              <w:rPr>
                <w:rFonts w:ascii="Cambria Math" w:hAnsi="Cambria Math"/>
              </w:rPr>
              <m:t>t</m:t>
            </m:r>
          </m:e>
        </m:d>
        <m:r>
          <w:rPr>
            <w:rFonts w:ascii="Cambria Math" w:hAnsi="Cambria Math"/>
          </w:rPr>
          <m:t>y(t)</m:t>
        </m:r>
      </m:oMath>
      <w:r>
        <w:rPr>
          <w:rFonts w:ascii="Cambria Math" w:eastAsiaTheme="minorEastAsia" w:hAnsi="Cambria Math"/>
        </w:rPr>
        <w:tab/>
      </w:r>
      <w:r>
        <w:rPr>
          <w:rFonts w:ascii="Cambria Math" w:eastAsiaTheme="minorEastAsia" w:hAnsi="Cambria Math"/>
        </w:rPr>
        <w:tab/>
        <w:t>(2.4</w:t>
      </w:r>
      <w:r w:rsidRPr="00D20BE9">
        <w:rPr>
          <w:rFonts w:ascii="Cambria Math" w:eastAsiaTheme="minorEastAsia" w:hAnsi="Cambria Math"/>
        </w:rPr>
        <w:t>)</w:t>
      </w:r>
    </w:p>
    <w:p w:rsidR="003252B0" w:rsidRDefault="00AE0FE9" w:rsidP="003252B0">
      <w:pPr>
        <w:ind w:left="0" w:firstLine="540"/>
        <w:rPr>
          <w:rFonts w:eastAsiaTheme="minorEastAsia" w:cstheme="minorHAnsi"/>
        </w:rPr>
      </w:pPr>
      <w:r w:rsidRPr="0093400B">
        <w:rPr>
          <w:rFonts w:eastAsiaTheme="minorEastAsia" w:cstheme="minorHAnsi"/>
        </w:rPr>
        <w:t>The transfer matrices</w:t>
      </w:r>
      <w:r>
        <w:rPr>
          <w:rFonts w:ascii="Cambria Math" w:eastAsiaTheme="minorEastAsia" w:hAnsi="Cambria Math"/>
        </w:rPr>
        <w:t xml:space="preserve">, </w:t>
      </w:r>
      <m:oMath>
        <m:sSub>
          <m:sSubPr>
            <m:ctrlPr>
              <w:rPr>
                <w:rFonts w:ascii="Cambria Math" w:eastAsiaTheme="minorEastAsia" w:hAnsi="Cambria Math" w:cstheme="minorHAnsi"/>
                <w:i/>
                <w:vertAlign w:val="subscript"/>
              </w:rPr>
            </m:ctrlPr>
          </m:sSubPr>
          <m:e>
            <m:r>
              <w:rPr>
                <w:rFonts w:ascii="Cambria Math" w:eastAsiaTheme="minorEastAsia" w:hAnsi="Cambria Math" w:cstheme="minorHAnsi"/>
                <w:vertAlign w:val="subscript"/>
              </w:rPr>
              <m:t>H</m:t>
            </m:r>
          </m:e>
          <m:sub>
            <m:r>
              <w:rPr>
                <w:rFonts w:ascii="Cambria Math" w:eastAsiaTheme="minorEastAsia" w:hAnsi="Cambria Math" w:cstheme="minorHAnsi"/>
                <w:vertAlign w:val="subscript"/>
              </w:rPr>
              <m:t>x</m:t>
            </m:r>
          </m:sub>
        </m:sSub>
        <m:r>
          <w:rPr>
            <w:rFonts w:ascii="Cambria Math" w:eastAsiaTheme="minorEastAsia" w:hAnsi="Cambria Math" w:cstheme="minorHAnsi"/>
            <w:vertAlign w:val="subscript"/>
          </w:rPr>
          <m:t>(t)</m:t>
        </m:r>
      </m:oMath>
      <w:r>
        <w:rPr>
          <w:rFonts w:ascii="Cambria Math" w:eastAsiaTheme="minorEastAsia" w:hAnsi="Cambria Math"/>
          <w:vertAlign w:val="subscript"/>
        </w:rPr>
        <w:t xml:space="preserve"> </w:t>
      </w:r>
      <w:r>
        <w:rPr>
          <w:rFonts w:eastAsiaTheme="minorEastAsia" w:cstheme="minorHAnsi"/>
        </w:rPr>
        <w:t xml:space="preserve">and </w:t>
      </w:r>
      <m:oMath>
        <m:sSub>
          <m:sSubPr>
            <m:ctrlPr>
              <w:rPr>
                <w:rFonts w:ascii="Cambria Math" w:eastAsiaTheme="minorEastAsia" w:hAnsi="Cambria Math" w:cstheme="minorHAnsi"/>
                <w:i/>
                <w:vertAlign w:val="subscript"/>
              </w:rPr>
            </m:ctrlPr>
          </m:sSubPr>
          <m:e>
            <m:r>
              <w:rPr>
                <w:rFonts w:ascii="Cambria Math" w:eastAsiaTheme="minorEastAsia" w:hAnsi="Cambria Math" w:cstheme="minorHAnsi"/>
                <w:vertAlign w:val="subscript"/>
              </w:rPr>
              <m:t>H</m:t>
            </m:r>
          </m:e>
          <m:sub>
            <m:r>
              <w:rPr>
                <w:rFonts w:ascii="Cambria Math" w:eastAsiaTheme="minorEastAsia" w:hAnsi="Cambria Math" w:cstheme="minorHAnsi"/>
                <w:vertAlign w:val="subscript"/>
              </w:rPr>
              <m:t>y</m:t>
            </m:r>
          </m:sub>
        </m:sSub>
        <m:d>
          <m:dPr>
            <m:ctrlPr>
              <w:rPr>
                <w:rFonts w:ascii="Cambria Math" w:eastAsiaTheme="minorEastAsia" w:hAnsi="Cambria Math" w:cstheme="minorHAnsi"/>
                <w:i/>
                <w:vertAlign w:val="subscript"/>
              </w:rPr>
            </m:ctrlPr>
          </m:dPr>
          <m:e>
            <m:r>
              <w:rPr>
                <w:rFonts w:ascii="Cambria Math" w:eastAsiaTheme="minorEastAsia" w:hAnsi="Cambria Math" w:cstheme="minorHAnsi"/>
                <w:vertAlign w:val="subscript"/>
              </w:rPr>
              <m:t>t</m:t>
            </m:r>
          </m:e>
        </m:d>
        <m:r>
          <w:rPr>
            <w:rFonts w:ascii="Cambria Math" w:eastAsiaTheme="minorEastAsia" w:hAnsi="Cambria Math" w:cstheme="minorHAnsi"/>
            <w:vertAlign w:val="subscript"/>
          </w:rPr>
          <m:t xml:space="preserve">, </m:t>
        </m:r>
      </m:oMath>
      <w:r>
        <w:rPr>
          <w:rFonts w:eastAsiaTheme="minorEastAsia" w:cstheme="minorHAnsi"/>
        </w:rPr>
        <w:t xml:space="preserve"> are </w:t>
      </w:r>
      <w:r w:rsidRPr="0093400B">
        <w:rPr>
          <w:rFonts w:eastAsiaTheme="minorEastAsia" w:cstheme="minorHAnsi"/>
        </w:rPr>
        <w:t>achievable</w:t>
      </w:r>
      <w:r>
        <w:rPr>
          <w:rFonts w:eastAsiaTheme="minorEastAsia" w:cstheme="minorHAnsi"/>
        </w:rPr>
        <w:t xml:space="preserve"> using linear systems, and according to the definition via equation 2.3, the residual is designed to be zero for fault-free systems and nonzero in the </w:t>
      </w:r>
      <w:r>
        <w:rPr>
          <w:rFonts w:eastAsiaTheme="minorEastAsia" w:cstheme="minorHAnsi"/>
        </w:rPr>
        <w:lastRenderedPageBreak/>
        <w:t>presence of faults.  In order to satisfy this condition, these matrices must satisfy the following constraint:</w:t>
      </w:r>
    </w:p>
    <w:p w:rsidR="00AE0FE9" w:rsidRDefault="00901311" w:rsidP="003252B0">
      <w:pPr>
        <w:ind w:left="0" w:firstLine="540"/>
        <w:jc w:val="center"/>
        <w:rPr>
          <w:rFonts w:eastAsiaTheme="minorEastAsia" w:cstheme="minorHAnsi"/>
        </w:rPr>
      </w:pPr>
      <m:oMath>
        <m:sSub>
          <m:sSubPr>
            <m:ctrlPr>
              <w:rPr>
                <w:rFonts w:ascii="Cambria Math" w:hAnsi="Cambria Math"/>
                <w:i/>
              </w:rPr>
            </m:ctrlPr>
          </m:sSubPr>
          <m:e>
            <m:r>
              <w:rPr>
                <w:rFonts w:ascii="Cambria Math" w:hAnsi="Cambria Math"/>
              </w:rPr>
              <m:t>H</m:t>
            </m:r>
          </m:e>
          <m:sub>
            <m:r>
              <w:rPr>
                <w:rFonts w:ascii="Cambria Math" w:hAnsi="Cambria Math"/>
              </w:rPr>
              <m:t>x</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y</m:t>
            </m:r>
          </m:sub>
        </m:sSub>
        <m:d>
          <m:dPr>
            <m:ctrlPr>
              <w:rPr>
                <w:rFonts w:ascii="Cambria Math" w:hAnsi="Cambria Math"/>
                <w:i/>
              </w:rPr>
            </m:ctrlPr>
          </m:dPr>
          <m:e>
            <m:r>
              <w:rPr>
                <w:rFonts w:ascii="Cambria Math" w:hAnsi="Cambria Math"/>
              </w:rPr>
              <m:t>t</m:t>
            </m:r>
          </m:e>
        </m:d>
        <m:sSub>
          <m:sSubPr>
            <m:ctrlPr>
              <w:rPr>
                <w:rFonts w:ascii="Cambria Math" w:hAnsi="Cambria Math"/>
                <w:i/>
              </w:rPr>
            </m:ctrlPr>
          </m:sSubPr>
          <m:e>
            <m:r>
              <w:rPr>
                <w:rFonts w:ascii="Cambria Math" w:hAnsi="Cambria Math"/>
              </w:rPr>
              <m:t>G</m:t>
            </m:r>
          </m:e>
          <m:sub>
            <m:r>
              <w:rPr>
                <w:rFonts w:ascii="Cambria Math" w:hAnsi="Cambria Math"/>
              </w:rPr>
              <m:t>x</m:t>
            </m:r>
          </m:sub>
        </m:sSub>
        <m:d>
          <m:dPr>
            <m:ctrlPr>
              <w:rPr>
                <w:rFonts w:ascii="Cambria Math" w:hAnsi="Cambria Math"/>
                <w:i/>
              </w:rPr>
            </m:ctrlPr>
          </m:dPr>
          <m:e>
            <m:r>
              <w:rPr>
                <w:rFonts w:ascii="Cambria Math" w:hAnsi="Cambria Math"/>
              </w:rPr>
              <m:t>t</m:t>
            </m:r>
          </m:e>
        </m:d>
        <m:r>
          <w:rPr>
            <w:rFonts w:ascii="Cambria Math" w:hAnsi="Cambria Math"/>
          </w:rPr>
          <m:t>=0</m:t>
        </m:r>
      </m:oMath>
      <w:r w:rsidR="00AE0FE9">
        <w:rPr>
          <w:rFonts w:eastAsiaTheme="minorEastAsia" w:cstheme="minorHAnsi"/>
        </w:rPr>
        <w:tab/>
      </w:r>
      <w:r w:rsidR="003252B0">
        <w:rPr>
          <w:rFonts w:eastAsiaTheme="minorEastAsia" w:cstheme="minorHAnsi"/>
        </w:rPr>
        <w:tab/>
      </w:r>
      <w:r w:rsidR="00AE0FE9">
        <w:rPr>
          <w:rFonts w:eastAsiaTheme="minorEastAsia" w:cstheme="minorHAnsi"/>
        </w:rPr>
        <w:t>(2.5)</w:t>
      </w:r>
    </w:p>
    <w:p w:rsidR="001E3B1E" w:rsidRDefault="001E3B1E" w:rsidP="001E3B1E">
      <w:pPr>
        <w:ind w:left="0"/>
        <w:rPr>
          <w:rFonts w:eastAsiaTheme="minorEastAsia" w:cstheme="minorHAnsi"/>
        </w:rPr>
      </w:pPr>
      <w:r>
        <w:t xml:space="preserve">Equation 2.4 is a generalized representation of all residual generators </w:t>
      </w:r>
      <w:r w:rsidR="00901311">
        <w:fldChar w:fldCharType="begin"/>
      </w:r>
      <w:r>
        <w:instrText xml:space="preserve"> ADDIN EN.CITE &lt;EndNote&gt;&lt;Cite&gt;&lt;Author&gt;Chen&lt;/Author&gt;&lt;Year&gt;1999&lt;/Year&gt;&lt;RecNum&gt;103&lt;/RecNum&gt;&lt;DisplayText&gt;[10]&lt;/DisplayText&gt;&lt;record&gt;&lt;rec-number&gt;103&lt;/rec-number&gt;&lt;foreign-keys&gt;&lt;key app="EN" db-id="e20ddf92mvf2sje0zflx29xid9d2rff0t5wx"&gt;103&lt;/key&gt;&lt;/foreign-keys&gt;&lt;ref-type name="Book"&gt;6&lt;/ref-type&gt;&lt;contributors&gt;&lt;authors&gt;&lt;author&gt;Chen, J.&lt;/author&gt;&lt;author&gt;Patton, R. J.&lt;/author&gt;&lt;/authors&gt;&lt;/contributors&gt;&lt;titles&gt;&lt;title&gt;Robust Model-Based Fault Diagnosis for Dynamic Systems&lt;/title&gt;&lt;/titles&gt;&lt;pages&gt;356&lt;/pages&gt;&lt;dates&gt;&lt;year&gt;1999&lt;/year&gt;&lt;/dates&gt;&lt;pub-location&gt;Boston&lt;/pub-location&gt;&lt;publisher&gt;Kluwer Academic Publishers&lt;/publisher&gt;&lt;urls&gt;&lt;/urls&gt;&lt;/record&gt;&lt;/Cite&gt;&lt;/EndNote&gt;</w:instrText>
      </w:r>
      <w:r w:rsidR="00901311">
        <w:fldChar w:fldCharType="separate"/>
      </w:r>
      <w:r>
        <w:rPr>
          <w:noProof/>
        </w:rPr>
        <w:t>[</w:t>
      </w:r>
      <w:hyperlink w:anchor="_ENREF_10" w:tooltip="Chen, 1999 #103" w:history="1">
        <w:r>
          <w:rPr>
            <w:noProof/>
          </w:rPr>
          <w:t>10</w:t>
        </w:r>
      </w:hyperlink>
      <w:r>
        <w:rPr>
          <w:noProof/>
        </w:rPr>
        <w:t>]</w:t>
      </w:r>
      <w:r w:rsidR="00901311">
        <w:fldChar w:fldCharType="end"/>
      </w:r>
      <w:r>
        <w:t>.   The design of the residual generator is simply based upon the selection of the transfer matrices</w:t>
      </w:r>
      <w:r>
        <w:rPr>
          <w:rFonts w:ascii="Cambria Math" w:eastAsiaTheme="minorEastAsia" w:hAnsi="Cambria Math"/>
        </w:rPr>
        <w:t xml:space="preserve">, </w:t>
      </w:r>
      <m:oMath>
        <m:sSub>
          <m:sSubPr>
            <m:ctrlPr>
              <w:rPr>
                <w:rFonts w:ascii="Cambria Math" w:eastAsiaTheme="minorEastAsia" w:hAnsi="Cambria Math" w:cstheme="minorHAnsi"/>
                <w:i/>
                <w:vertAlign w:val="subscript"/>
              </w:rPr>
            </m:ctrlPr>
          </m:sSubPr>
          <m:e>
            <m:r>
              <w:rPr>
                <w:rFonts w:ascii="Cambria Math" w:eastAsiaTheme="minorEastAsia" w:hAnsi="Cambria Math" w:cstheme="minorHAnsi"/>
                <w:vertAlign w:val="subscript"/>
              </w:rPr>
              <m:t>H</m:t>
            </m:r>
          </m:e>
          <m:sub>
            <m:r>
              <w:rPr>
                <w:rFonts w:ascii="Cambria Math" w:eastAsiaTheme="minorEastAsia" w:hAnsi="Cambria Math" w:cstheme="minorHAnsi"/>
                <w:vertAlign w:val="subscript"/>
              </w:rPr>
              <m:t>x</m:t>
            </m:r>
          </m:sub>
        </m:sSub>
        <m:r>
          <w:rPr>
            <w:rFonts w:ascii="Cambria Math" w:eastAsiaTheme="minorEastAsia" w:hAnsi="Cambria Math" w:cstheme="minorHAnsi"/>
            <w:vertAlign w:val="subscript"/>
          </w:rPr>
          <m:t>(t)</m:t>
        </m:r>
      </m:oMath>
      <w:r>
        <w:rPr>
          <w:rFonts w:ascii="Cambria Math" w:eastAsiaTheme="minorEastAsia" w:hAnsi="Cambria Math"/>
          <w:vertAlign w:val="subscript"/>
        </w:rPr>
        <w:t xml:space="preserve"> </w:t>
      </w:r>
      <w:r>
        <w:rPr>
          <w:rFonts w:eastAsiaTheme="minorEastAsia" w:cstheme="minorHAnsi"/>
        </w:rPr>
        <w:t>and</w:t>
      </w:r>
      <m:oMath>
        <m:sSub>
          <m:sSubPr>
            <m:ctrlPr>
              <w:rPr>
                <w:rFonts w:ascii="Cambria Math" w:eastAsiaTheme="minorEastAsia" w:hAnsi="Cambria Math" w:cstheme="minorHAnsi"/>
                <w:i/>
                <w:vertAlign w:val="subscript"/>
              </w:rPr>
            </m:ctrlPr>
          </m:sSubPr>
          <m:e>
            <m:r>
              <w:rPr>
                <w:rFonts w:ascii="Cambria Math" w:eastAsiaTheme="minorEastAsia" w:hAnsi="Cambria Math" w:cstheme="minorHAnsi"/>
                <w:vertAlign w:val="subscript"/>
              </w:rPr>
              <m:t xml:space="preserve"> H</m:t>
            </m:r>
          </m:e>
          <m:sub>
            <m:r>
              <w:rPr>
                <w:rFonts w:ascii="Cambria Math" w:eastAsiaTheme="minorEastAsia" w:hAnsi="Cambria Math" w:cstheme="minorHAnsi"/>
                <w:vertAlign w:val="subscript"/>
              </w:rPr>
              <m:t>y</m:t>
            </m:r>
          </m:sub>
        </m:sSub>
        <m:d>
          <m:dPr>
            <m:ctrlPr>
              <w:rPr>
                <w:rFonts w:ascii="Cambria Math" w:eastAsiaTheme="minorEastAsia" w:hAnsi="Cambria Math" w:cstheme="minorHAnsi"/>
                <w:i/>
                <w:vertAlign w:val="subscript"/>
              </w:rPr>
            </m:ctrlPr>
          </m:dPr>
          <m:e>
            <m:r>
              <w:rPr>
                <w:rFonts w:ascii="Cambria Math" w:eastAsiaTheme="minorEastAsia" w:hAnsi="Cambria Math" w:cstheme="minorHAnsi"/>
                <w:vertAlign w:val="subscript"/>
              </w:rPr>
              <m:t>t</m:t>
            </m:r>
          </m:e>
        </m:d>
      </m:oMath>
      <w:r>
        <w:rPr>
          <w:rFonts w:eastAsiaTheme="minorEastAsia" w:cstheme="minorHAnsi"/>
          <w:vertAlign w:val="subscript"/>
        </w:rPr>
        <w:t>,</w:t>
      </w:r>
      <w:r>
        <w:rPr>
          <w:rFonts w:eastAsiaTheme="minorEastAsia" w:cstheme="minorHAnsi"/>
        </w:rPr>
        <w:t xml:space="preserve"> which satisfy Equation 2.5.  Therefore, different parameterizations of </w:t>
      </w:r>
      <m:oMath>
        <m:sSub>
          <m:sSubPr>
            <m:ctrlPr>
              <w:rPr>
                <w:rFonts w:ascii="Cambria Math" w:eastAsiaTheme="minorEastAsia" w:hAnsi="Cambria Math" w:cstheme="minorHAnsi"/>
                <w:i/>
                <w:vertAlign w:val="subscript"/>
              </w:rPr>
            </m:ctrlPr>
          </m:sSubPr>
          <m:e>
            <m:r>
              <w:rPr>
                <w:rFonts w:ascii="Cambria Math" w:eastAsiaTheme="minorEastAsia" w:hAnsi="Cambria Math" w:cstheme="minorHAnsi"/>
                <w:vertAlign w:val="subscript"/>
              </w:rPr>
              <m:t>H</m:t>
            </m:r>
          </m:e>
          <m:sub>
            <m:r>
              <w:rPr>
                <w:rFonts w:ascii="Cambria Math" w:eastAsiaTheme="minorEastAsia" w:hAnsi="Cambria Math" w:cstheme="minorHAnsi"/>
                <w:vertAlign w:val="subscript"/>
              </w:rPr>
              <m:t>x</m:t>
            </m:r>
          </m:sub>
        </m:sSub>
        <m:r>
          <w:rPr>
            <w:rFonts w:ascii="Cambria Math" w:eastAsiaTheme="minorEastAsia" w:hAnsi="Cambria Math" w:cstheme="minorHAnsi"/>
            <w:vertAlign w:val="subscript"/>
          </w:rPr>
          <m:t>(t)</m:t>
        </m:r>
      </m:oMath>
      <w:r>
        <w:rPr>
          <w:rFonts w:eastAsiaTheme="minorEastAsia" w:cstheme="minorHAnsi"/>
          <w:vertAlign w:val="subscript"/>
        </w:rPr>
        <w:t xml:space="preserve"> </w:t>
      </w:r>
      <w:r>
        <w:rPr>
          <w:rFonts w:eastAsiaTheme="minorEastAsia" w:cstheme="minorHAnsi"/>
        </w:rPr>
        <w:t xml:space="preserve">and </w:t>
      </w:r>
      <m:oMath>
        <m:sSub>
          <m:sSubPr>
            <m:ctrlPr>
              <w:rPr>
                <w:rFonts w:ascii="Cambria Math" w:eastAsiaTheme="minorEastAsia" w:hAnsi="Cambria Math" w:cstheme="minorHAnsi"/>
                <w:i/>
                <w:vertAlign w:val="subscript"/>
              </w:rPr>
            </m:ctrlPr>
          </m:sSubPr>
          <m:e>
            <m:r>
              <w:rPr>
                <w:rFonts w:ascii="Cambria Math" w:eastAsiaTheme="minorEastAsia" w:hAnsi="Cambria Math" w:cstheme="minorHAnsi"/>
                <w:vertAlign w:val="subscript"/>
              </w:rPr>
              <m:t>H</m:t>
            </m:r>
          </m:e>
          <m:sub>
            <m:r>
              <w:rPr>
                <w:rFonts w:ascii="Cambria Math" w:eastAsiaTheme="minorEastAsia" w:hAnsi="Cambria Math" w:cstheme="minorHAnsi"/>
                <w:vertAlign w:val="subscript"/>
              </w:rPr>
              <m:t>y</m:t>
            </m:r>
          </m:sub>
        </m:sSub>
        <m:d>
          <m:dPr>
            <m:ctrlPr>
              <w:rPr>
                <w:rFonts w:ascii="Cambria Math" w:eastAsiaTheme="minorEastAsia" w:hAnsi="Cambria Math" w:cstheme="minorHAnsi"/>
                <w:i/>
                <w:vertAlign w:val="subscript"/>
              </w:rPr>
            </m:ctrlPr>
          </m:dPr>
          <m:e>
            <m:r>
              <w:rPr>
                <w:rFonts w:ascii="Cambria Math" w:eastAsiaTheme="minorEastAsia" w:hAnsi="Cambria Math" w:cstheme="minorHAnsi"/>
                <w:vertAlign w:val="subscript"/>
              </w:rPr>
              <m:t>t</m:t>
            </m:r>
          </m:e>
        </m:d>
      </m:oMath>
      <w:r>
        <w:rPr>
          <w:rFonts w:eastAsiaTheme="minorEastAsia" w:cstheme="minorHAnsi"/>
        </w:rPr>
        <w:t xml:space="preserve"> results in the various methods of residual generation.</w:t>
      </w:r>
    </w:p>
    <w:p w:rsidR="001E3B1E" w:rsidRDefault="001E3B1E" w:rsidP="001E3B1E">
      <w:pPr>
        <w:ind w:left="0" w:firstLine="547"/>
        <w:jc w:val="left"/>
        <w:rPr>
          <w:rFonts w:eastAsiaTheme="minorEastAsia" w:cstheme="minorHAnsi"/>
        </w:rPr>
      </w:pPr>
      <w:r>
        <w:rPr>
          <w:rFonts w:eastAsiaTheme="minorEastAsia" w:cstheme="minorHAnsi"/>
        </w:rPr>
        <w:t xml:space="preserve">As alluded to previously, the generation of residuals is </w:t>
      </w:r>
      <w:r w:rsidRPr="00F74BD8">
        <w:rPr>
          <w:rFonts w:eastAsiaTheme="minorEastAsia" w:cstheme="minorHAnsi"/>
        </w:rPr>
        <w:t>cardinal</w:t>
      </w:r>
      <w:r>
        <w:rPr>
          <w:rFonts w:eastAsiaTheme="minorEastAsia" w:cstheme="minorHAnsi"/>
        </w:rPr>
        <w:t xml:space="preserve"> in analytical based fault diagnosis, and has resulted in a variety of methods found throughout literature. The majority of those methods fall within three classification:</w:t>
      </w:r>
    </w:p>
    <w:p w:rsidR="001E3B1E" w:rsidRPr="0093780E" w:rsidRDefault="001E3B1E" w:rsidP="001E3B1E">
      <w:pPr>
        <w:pStyle w:val="ListParagraph"/>
        <w:numPr>
          <w:ilvl w:val="0"/>
          <w:numId w:val="10"/>
        </w:numPr>
        <w:spacing w:line="276" w:lineRule="auto"/>
        <w:ind w:left="1080" w:right="720"/>
        <w:rPr>
          <w:rFonts w:eastAsiaTheme="minorEastAsia" w:cstheme="minorHAnsi"/>
        </w:rPr>
      </w:pPr>
      <w:r w:rsidRPr="0093780E">
        <w:rPr>
          <w:rFonts w:eastAsiaTheme="minorEastAsia" w:cstheme="minorHAnsi"/>
        </w:rPr>
        <w:t>Parameter estimation</w:t>
      </w:r>
      <w:r>
        <w:rPr>
          <w:rFonts w:eastAsiaTheme="minorEastAsia" w:cstheme="minorHAnsi"/>
        </w:rPr>
        <w:t xml:space="preserve"> </w:t>
      </w:r>
      <w:r w:rsidR="00901311">
        <w:rPr>
          <w:rFonts w:eastAsiaTheme="minorEastAsia" w:cstheme="minorHAnsi"/>
        </w:rPr>
        <w:fldChar w:fldCharType="begin">
          <w:fldData xml:space="preserve">PEVuZE5vdGU+PENpdGU+PEF1dGhvcj5Jc2VybWFubjwvQXV0aG9yPjxZZWFyPjE5ODQ8L1llYXI+
PFJlY051bT41OTwvUmVjTnVtPjxEaXNwbGF5VGV4dD5bMTEsIDEyLCAxNV08L0Rpc3BsYXlUZXh0
PjxyZWNvcmQ+PHJlYy1udW1iZXI+NTk8L3JlYy1udW1iZXI+PGZvcmVpZ24ta2V5cz48a2V5IGFw
cD0iRU4iIGRiLWlkPSJlMjBkZGY5Mm12ZjJzamUwemZseDI5eGlkOWQycmZmMHQ1d3giPjU5PC9r
ZXk+PC9mb3JlaWduLWtleXM+PHJlZi10eXBlIG5hbWU9IkpvdXJuYWwgQXJ0aWNsZSI+MTc8L3Jl
Zi10eXBlPjxjb250cmlidXRvcnM+PGF1dGhvcnM+PGF1dGhvcj5Jc2VybWFubiwgUm9sZjwvYXV0
aG9yPjwvYXV0aG9ycz48L2NvbnRyaWJ1dG9ycz48dGl0bGVzPjx0aXRsZT5Qcm9jZXNzIGZhdWx0
IGRldGVjdGlvbiBiYXNlZCBvbiBtb2RlbGluZyBhbmQgZXN0aW1hdGlvbiBtZXRob2RzLS1BIHN1
cnZleTwvdGl0bGU+PHNlY29uZGFyeS10aXRsZT5BdXRvbWF0aWNhPC9zZWNvbmRhcnktdGl0bGU+
PC90aXRsZXM+PHBlcmlvZGljYWw+PGZ1bGwtdGl0bGU+QXV0b21hdGljYTwvZnVsbC10aXRsZT48
L3BlcmlvZGljYWw+PHBhZ2VzPjM4Ny00MDQ8L3BhZ2VzPjx2b2x1bWU+MjA8L3ZvbHVtZT48bnVt
YmVyPjQ8L251bWJlcj48a2V5d29yZHM+PGtleXdvcmQ+RmF1bHQgZGV0ZWN0aW9uPC9rZXl3b3Jk
PjxrZXl3b3JkPnN1cGVydmlzaW9uPC9rZXl3b3JkPjxrZXl3b3JkPnJlbGlhYmlsaXR5PC9rZXl3
b3JkPjxrZXl3b3JkPnNhZmV0eTwva2V5d29yZD48a2V5d29yZD5wcm9jZXNzIG1vZGVsczwva2V5
d29yZD48a2V5d29yZD5wYXJhbWV0ZXIgZXN0aW1hdGlvbjwva2V5d29yZD48a2V5d29yZD5zdGF0
ZSBlc3RpbWF0aW9uPC9rZXl3b3JkPjxrZXl3b3JkPmQuYy4gbW90b3I8L2tleXdvcmQ+PGtleXdv
cmQ+Y2VudHJpZnVnYWwgcHVtcDwva2V5d29yZD48a2V5d29yZD5sZWFrIGRldGVjdGlvbjwva2V5
d29yZD48a2V5d29yZD5waXBlbGluZTwva2V5d29yZD48L2tleXdvcmRzPjxkYXRlcz48eWVhcj4x
OTg0PC95ZWFyPjwvZGF0ZXM+PGlzYm4+MDAwNS0xMDk4PC9pc2JuPjx3b3JrLXR5cGU+ZG9pOiBE
T0k6IDEwLjEwMTYvMDAwNS0xMDk4KDg0KTkwMDk4LTA8L3dvcmstdHlwZT48dXJscz48cmVsYXRl
ZC11cmxzPjx1cmw+aHR0cDovL3d3dy5zY2llbmNlZGlyZWN0LmNvbS9zY2llbmNlL2FydGljbGUv
QjZWMjEtNDdTVkY4Vi0xLzIvZWRiOWEzMTM3MTkwZTMxZDIzNjA0NjEyOGRlYWFhMWI8L3VybD48
L3JlbGF0ZWQtdXJscz48L3VybHM+PC9yZWNvcmQ+PC9DaXRlPjxDaXRlPjxBdXRob3I+SXNlcm1h
bm48L0F1dGhvcj48WWVhcj4xOTk3PC9ZZWFyPjxSZWNOdW0+NzA8L1JlY051bT48cmVjb3JkPjxy
ZWMtbnVtYmVyPjcwPC9yZWMtbnVtYmVyPjxmb3JlaWduLWtleXM+PGtleSBhcHA9IkVOIiBkYi1p
ZD0iZTIwZGRmOTJtdmYyc2plMHpmbHgyOXhpZDlkMnJmZjB0NXd4Ij43MDwva2V5PjwvZm9yZWln
bi1rZXlzPjxyZWYtdHlwZSBuYW1lPSJKb3VybmFsIEFydGljbGUiPjE3PC9yZWYtdHlwZT48Y29u
dHJpYnV0b3JzPjxhdXRob3JzPjxhdXRob3I+SXNlcm1hbm4sIFIuPC9hdXRob3I+PGF1dGhvcj5C
YWxsw6ksIFAuPC9hdXRob3I+PC9hdXRob3JzPjwvY29udHJpYnV0b3JzPjx0aXRsZXM+PHRpdGxl
PlRyZW5kcyBpbiB0aGUgYXBwbGljYXRpb24gb2YgbW9kZWwtYmFzZWQgZmF1bHQgZGV0ZWN0aW9u
IGFuZCBkaWFnbm9zaXMgb2YgdGVjaG5pY2FsIHByb2Nlc3NlczwvdGl0bGU+PHNlY29uZGFyeS10
aXRsZT5Db250cm9sIEVuZ2luZWVyaW5nIFByYWN0aWNlPC9zZWNvbmRhcnktdGl0bGU+PC90aXRs
ZXM+PHBlcmlvZGljYWw+PGZ1bGwtdGl0bGU+Q29udHJvbCBFbmdpbmVlcmluZyBQcmFjdGljZTwv
ZnVsbC10aXRsZT48L3BlcmlvZGljYWw+PHBhZ2VzPjcwOS03MTk8L3BhZ2VzPjx2b2x1bWU+NTwv
dm9sdW1lPjxudW1iZXI+NTwvbnVtYmVyPjxrZXl3b3Jkcz48a2V5d29yZD5GYXVsdCBkZXRlY3Rp
b248L2tleXdvcmQ+PGtleXdvcmQ+ZmF1bHQgZGlhZ25vc2lzPC9rZXl3b3JkPjxrZXl3b3JkPnN1
cGVydmlzaW9uPC9rZXl3b3JkPjxrZXl3b3JkPmFjdHVhdG9yIGZhdWx0czwva2V5d29yZD48a2V5
d29yZD5zZW5zb3IgZmF1bHRzPC9rZXl3b3JkPjxrZXl3b3JkPnByb2Nlc3MgZmF1bHRzPC9rZXl3
b3JkPjxrZXl3b3JkPnN0YXRlIG9ic2VydmVyPC9rZXl3b3JkPjxrZXl3b3JkPnBhcml0eSBzcGFj
ZTwva2V5d29yZD48a2V5d29yZD5wYXJhbWV0ZXIgZXN0aW1hdGlvbjwva2V5d29yZD48a2V5d29y
ZD5jbGFzc2lmaWNhdGlvbjwva2V5d29yZD48a2V5d29yZD5kaWFnbm9zdGljIHJlYXNvbmluZzwv
a2V5d29yZD48L2tleXdvcmRzPjxkYXRlcz48eWVhcj4xOTk3PC95ZWFyPjwvZGF0ZXM+PGlzYm4+
MDk2Ny0wNjYxPC9pc2JuPjx1cmxzPjxyZWxhdGVkLXVybHM+PHVybD5odHRwOi8vd3d3LnNjaWVu
Y2VkaXJlY3QuY29tL3NjaWVuY2UvYXJ0aWNsZS9CNlYySC0zU01UNlhYLUYvMi82Y2U0MmRhMjM4
NmE3YzQ0Yzc0NTU2YjQ2OWRmNDNmZTwvdXJsPjwvcmVsYXRlZC11cmxzPjwvdXJscz48ZWxlY3Ry
b25pYy1yZXNvdXJjZS1udW0+RG9pOiAxMC4xMDE2L3MwOTY3LTA2NjEoOTcpMDAwNTMtMTwvZWxl
Y3Ryb25pYy1yZXNvdXJjZS1udW0+PC9yZWNvcmQ+PC9DaXRlPjxDaXRlPjxBdXRob3I+UGF0dG9u
PC9BdXRob3I+PFllYXI+MTk5MzwvWWVhcj48UmVjTnVtPjk0PC9SZWNOdW0+PHJlY29yZD48cmVj
LW51bWJlcj45NDwvcmVjLW51bWJlcj48Zm9yZWlnbi1rZXlzPjxrZXkgYXBwPSJFTiIgZGItaWQ9
ImUyMGRkZjkybXZmMnNqZTB6Zmx4Mjl4aWQ5ZDJyZmYwdDV3eCI+OTQ8L2tleT48L2ZvcmVpZ24t
a2V5cz48cmVmLXR5cGUgbmFtZT0iQ29uZmVyZW5jZSBQcm9jZWVkaW5ncyI+MTA8L3JlZi10eXBl
Pjxjb250cmlidXRvcnM+PGF1dGhvcnM+PGF1dGhvcj5QYXR0b24sIFIuIEouPC9hdXRob3I+PGF1
dGhvcj5DaGVuLCBKLjwvYXV0aG9yPjwvYXV0aG9ycz48L2NvbnRyaWJ1dG9ycz48dGl0bGVzPjx0
aXRsZT5BZHZhbmNlcyBpbiBmYXVsdCBkaWFnbm9zaXMgdXNpbmcgYW5hbHl0aWNhbCByZWR1bmRh
bmN5PC90aXRsZT48c2Vjb25kYXJ5LXRpdGxlPlBsYW50IE9wdGltaXNhdGlvbiBmb3IgUHJvZml0
IChJbnRlZ3JhdGVkIE9wZXJhdGlvbnMgTWFuYWdlbWVudCBhbmQgQ29udHJvbCksIElFRSBDb2xs
b3F1aXVtIG9uIChEaWdlc3QgTm8uMTk5My8wMTkpPC9zZWNvbmRhcnktdGl0bGU+PGFsdC10aXRs
ZT5QbGFudCBPcHRpbWlzYXRpb24gZm9yIFByb2ZpdCAoSW50ZWdyYXRlZCBPcGVyYXRpb25zIE1h
bmFnZW1lbnQgYW5kIENvbnRyb2wpLCBJRUUgQ29sbG9xdWl1bSBvbiAoRGlnZXN0IE5vLjE5OTMv
MDE5KTwvYWx0LXRpdGxlPjwvdGl0bGVzPjxwYWdlcz42LzEtNjEyPC9wYWdlcz48a2V5d29yZHM+
PGtleXdvcmQ+ZmFpbHVyZSBhbmFseXNpczwva2V5d29yZD48a2V5d29yZD5yZWR1bmRhbmN5PC9r
ZXl3b3JkPjxrZXl3b3JkPmFkYXB0aXZlIHRocmVzaG9sZCBkZWNpc2lvbi1tYWtpbmc8L2tleXdv
cmQ+PGtleXdvcmQ+YW5hbHl0aWNhbCByZWR1bmRhbmN5PC9rZXl3b3JkPjxrZXl3b3JkPmRpc3R1
cmJhbmNlIGRlY291cGxpbmcgZGVzaWduPC9rZXl3b3JkPjxrZXl3b3JkPmZhdWx0IGRldGVjdGlv
bjwva2V5d29yZD48a2V5d29yZD5mYXVsdCBpc29sYXRpb248L2tleXdvcmQ+PGtleXdvcmQ+bW9k
ZWwtYmFzZWQgZmF1bHQgZGlhZ25vc2lzPC9rZXl3b3JkPjxrZXl3b3JkPnJvYnVzdCBkZXNpZ24g
cHJvYmxlbXM8L2tleXdvcmQ+PC9rZXl3b3Jkcz48ZGF0ZXM+PHllYXI+MTk5MzwveWVhcj48cHVi
LWRhdGVzPjxkYXRlPjI4IEphbiAxOTkzPC9kYXRlPjwvcHViLWRhdGVzPjwvZGF0ZXM+PHVybHM+
PC91cmxzPjwvcmVjb3JkPjwvQ2l0ZT48L0VuZE5vdGU+AG==
</w:fldData>
        </w:fldChar>
      </w:r>
      <w:r>
        <w:rPr>
          <w:rFonts w:eastAsiaTheme="minorEastAsia" w:cstheme="minorHAnsi"/>
        </w:rPr>
        <w:instrText xml:space="preserve"> ADDIN EN.CITE </w:instrText>
      </w:r>
      <w:r w:rsidR="00901311">
        <w:rPr>
          <w:rFonts w:eastAsiaTheme="minorEastAsia" w:cstheme="minorHAnsi"/>
        </w:rPr>
        <w:fldChar w:fldCharType="begin">
          <w:fldData xml:space="preserve">PEVuZE5vdGU+PENpdGU+PEF1dGhvcj5Jc2VybWFubjwvQXV0aG9yPjxZZWFyPjE5ODQ8L1llYXI+
PFJlY051bT41OTwvUmVjTnVtPjxEaXNwbGF5VGV4dD5bMTEsIDEyLCAxNV08L0Rpc3BsYXlUZXh0
PjxyZWNvcmQ+PHJlYy1udW1iZXI+NTk8L3JlYy1udW1iZXI+PGZvcmVpZ24ta2V5cz48a2V5IGFw
cD0iRU4iIGRiLWlkPSJlMjBkZGY5Mm12ZjJzamUwemZseDI5eGlkOWQycmZmMHQ1d3giPjU5PC9r
ZXk+PC9mb3JlaWduLWtleXM+PHJlZi10eXBlIG5hbWU9IkpvdXJuYWwgQXJ0aWNsZSI+MTc8L3Jl
Zi10eXBlPjxjb250cmlidXRvcnM+PGF1dGhvcnM+PGF1dGhvcj5Jc2VybWFubiwgUm9sZjwvYXV0
aG9yPjwvYXV0aG9ycz48L2NvbnRyaWJ1dG9ycz48dGl0bGVzPjx0aXRsZT5Qcm9jZXNzIGZhdWx0
IGRldGVjdGlvbiBiYXNlZCBvbiBtb2RlbGluZyBhbmQgZXN0aW1hdGlvbiBtZXRob2RzLS1BIHN1
cnZleTwvdGl0bGU+PHNlY29uZGFyeS10aXRsZT5BdXRvbWF0aWNhPC9zZWNvbmRhcnktdGl0bGU+
PC90aXRsZXM+PHBlcmlvZGljYWw+PGZ1bGwtdGl0bGU+QXV0b21hdGljYTwvZnVsbC10aXRsZT48
L3BlcmlvZGljYWw+PHBhZ2VzPjM4Ny00MDQ8L3BhZ2VzPjx2b2x1bWU+MjA8L3ZvbHVtZT48bnVt
YmVyPjQ8L251bWJlcj48a2V5d29yZHM+PGtleXdvcmQ+RmF1bHQgZGV0ZWN0aW9uPC9rZXl3b3Jk
PjxrZXl3b3JkPnN1cGVydmlzaW9uPC9rZXl3b3JkPjxrZXl3b3JkPnJlbGlhYmlsaXR5PC9rZXl3
b3JkPjxrZXl3b3JkPnNhZmV0eTwva2V5d29yZD48a2V5d29yZD5wcm9jZXNzIG1vZGVsczwva2V5
d29yZD48a2V5d29yZD5wYXJhbWV0ZXIgZXN0aW1hdGlvbjwva2V5d29yZD48a2V5d29yZD5zdGF0
ZSBlc3RpbWF0aW9uPC9rZXl3b3JkPjxrZXl3b3JkPmQuYy4gbW90b3I8L2tleXdvcmQ+PGtleXdv
cmQ+Y2VudHJpZnVnYWwgcHVtcDwva2V5d29yZD48a2V5d29yZD5sZWFrIGRldGVjdGlvbjwva2V5
d29yZD48a2V5d29yZD5waXBlbGluZTwva2V5d29yZD48L2tleXdvcmRzPjxkYXRlcz48eWVhcj4x
OTg0PC95ZWFyPjwvZGF0ZXM+PGlzYm4+MDAwNS0xMDk4PC9pc2JuPjx3b3JrLXR5cGU+ZG9pOiBE
T0k6IDEwLjEwMTYvMDAwNS0xMDk4KDg0KTkwMDk4LTA8L3dvcmstdHlwZT48dXJscz48cmVsYXRl
ZC11cmxzPjx1cmw+aHR0cDovL3d3dy5zY2llbmNlZGlyZWN0LmNvbS9zY2llbmNlL2FydGljbGUv
QjZWMjEtNDdTVkY4Vi0xLzIvZWRiOWEzMTM3MTkwZTMxZDIzNjA0NjEyOGRlYWFhMWI8L3VybD48
L3JlbGF0ZWQtdXJscz48L3VybHM+PC9yZWNvcmQ+PC9DaXRlPjxDaXRlPjxBdXRob3I+SXNlcm1h
bm48L0F1dGhvcj48WWVhcj4xOTk3PC9ZZWFyPjxSZWNOdW0+NzA8L1JlY051bT48cmVjb3JkPjxy
ZWMtbnVtYmVyPjcwPC9yZWMtbnVtYmVyPjxmb3JlaWduLWtleXM+PGtleSBhcHA9IkVOIiBkYi1p
ZD0iZTIwZGRmOTJtdmYyc2plMHpmbHgyOXhpZDlkMnJmZjB0NXd4Ij43MDwva2V5PjwvZm9yZWln
bi1rZXlzPjxyZWYtdHlwZSBuYW1lPSJKb3VybmFsIEFydGljbGUiPjE3PC9yZWYtdHlwZT48Y29u
dHJpYnV0b3JzPjxhdXRob3JzPjxhdXRob3I+SXNlcm1hbm4sIFIuPC9hdXRob3I+PGF1dGhvcj5C
YWxsw6ksIFAuPC9hdXRob3I+PC9hdXRob3JzPjwvY29udHJpYnV0b3JzPjx0aXRsZXM+PHRpdGxl
PlRyZW5kcyBpbiB0aGUgYXBwbGljYXRpb24gb2YgbW9kZWwtYmFzZWQgZmF1bHQgZGV0ZWN0aW9u
IGFuZCBkaWFnbm9zaXMgb2YgdGVjaG5pY2FsIHByb2Nlc3NlczwvdGl0bGU+PHNlY29uZGFyeS10
aXRsZT5Db250cm9sIEVuZ2luZWVyaW5nIFByYWN0aWNlPC9zZWNvbmRhcnktdGl0bGU+PC90aXRs
ZXM+PHBlcmlvZGljYWw+PGZ1bGwtdGl0bGU+Q29udHJvbCBFbmdpbmVlcmluZyBQcmFjdGljZTwv
ZnVsbC10aXRsZT48L3BlcmlvZGljYWw+PHBhZ2VzPjcwOS03MTk8L3BhZ2VzPjx2b2x1bWU+NTwv
dm9sdW1lPjxudW1iZXI+NTwvbnVtYmVyPjxrZXl3b3Jkcz48a2V5d29yZD5GYXVsdCBkZXRlY3Rp
b248L2tleXdvcmQ+PGtleXdvcmQ+ZmF1bHQgZGlhZ25vc2lzPC9rZXl3b3JkPjxrZXl3b3JkPnN1
cGVydmlzaW9uPC9rZXl3b3JkPjxrZXl3b3JkPmFjdHVhdG9yIGZhdWx0czwva2V5d29yZD48a2V5
d29yZD5zZW5zb3IgZmF1bHRzPC9rZXl3b3JkPjxrZXl3b3JkPnByb2Nlc3MgZmF1bHRzPC9rZXl3
b3JkPjxrZXl3b3JkPnN0YXRlIG9ic2VydmVyPC9rZXl3b3JkPjxrZXl3b3JkPnBhcml0eSBzcGFj
ZTwva2V5d29yZD48a2V5d29yZD5wYXJhbWV0ZXIgZXN0aW1hdGlvbjwva2V5d29yZD48a2V5d29y
ZD5jbGFzc2lmaWNhdGlvbjwva2V5d29yZD48a2V5d29yZD5kaWFnbm9zdGljIHJlYXNvbmluZzwv
a2V5d29yZD48L2tleXdvcmRzPjxkYXRlcz48eWVhcj4xOTk3PC95ZWFyPjwvZGF0ZXM+PGlzYm4+
MDk2Ny0wNjYxPC9pc2JuPjx1cmxzPjxyZWxhdGVkLXVybHM+PHVybD5odHRwOi8vd3d3LnNjaWVu
Y2VkaXJlY3QuY29tL3NjaWVuY2UvYXJ0aWNsZS9CNlYySC0zU01UNlhYLUYvMi82Y2U0MmRhMjM4
NmE3YzQ0Yzc0NTU2YjQ2OWRmNDNmZTwvdXJsPjwvcmVsYXRlZC11cmxzPjwvdXJscz48ZWxlY3Ry
b25pYy1yZXNvdXJjZS1udW0+RG9pOiAxMC4xMDE2L3MwOTY3LTA2NjEoOTcpMDAwNTMtMTwvZWxl
Y3Ryb25pYy1yZXNvdXJjZS1udW0+PC9yZWNvcmQ+PC9DaXRlPjxDaXRlPjxBdXRob3I+UGF0dG9u
PC9BdXRob3I+PFllYXI+MTk5MzwvWWVhcj48UmVjTnVtPjk0PC9SZWNOdW0+PHJlY29yZD48cmVj
LW51bWJlcj45NDwvcmVjLW51bWJlcj48Zm9yZWlnbi1rZXlzPjxrZXkgYXBwPSJFTiIgZGItaWQ9
ImUyMGRkZjkybXZmMnNqZTB6Zmx4Mjl4aWQ5ZDJyZmYwdDV3eCI+OTQ8L2tleT48L2ZvcmVpZ24t
a2V5cz48cmVmLXR5cGUgbmFtZT0iQ29uZmVyZW5jZSBQcm9jZWVkaW5ncyI+MTA8L3JlZi10eXBl
Pjxjb250cmlidXRvcnM+PGF1dGhvcnM+PGF1dGhvcj5QYXR0b24sIFIuIEouPC9hdXRob3I+PGF1
dGhvcj5DaGVuLCBKLjwvYXV0aG9yPjwvYXV0aG9ycz48L2NvbnRyaWJ1dG9ycz48dGl0bGVzPjx0
aXRsZT5BZHZhbmNlcyBpbiBmYXVsdCBkaWFnbm9zaXMgdXNpbmcgYW5hbHl0aWNhbCByZWR1bmRh
bmN5PC90aXRsZT48c2Vjb25kYXJ5LXRpdGxlPlBsYW50IE9wdGltaXNhdGlvbiBmb3IgUHJvZml0
IChJbnRlZ3JhdGVkIE9wZXJhdGlvbnMgTWFuYWdlbWVudCBhbmQgQ29udHJvbCksIElFRSBDb2xs
b3F1aXVtIG9uIChEaWdlc3QgTm8uMTk5My8wMTkpPC9zZWNvbmRhcnktdGl0bGU+PGFsdC10aXRs
ZT5QbGFudCBPcHRpbWlzYXRpb24gZm9yIFByb2ZpdCAoSW50ZWdyYXRlZCBPcGVyYXRpb25zIE1h
bmFnZW1lbnQgYW5kIENvbnRyb2wpLCBJRUUgQ29sbG9xdWl1bSBvbiAoRGlnZXN0IE5vLjE5OTMv
MDE5KTwvYWx0LXRpdGxlPjwvdGl0bGVzPjxwYWdlcz42LzEtNjEyPC9wYWdlcz48a2V5d29yZHM+
PGtleXdvcmQ+ZmFpbHVyZSBhbmFseXNpczwva2V5d29yZD48a2V5d29yZD5yZWR1bmRhbmN5PC9r
ZXl3b3JkPjxrZXl3b3JkPmFkYXB0aXZlIHRocmVzaG9sZCBkZWNpc2lvbi1tYWtpbmc8L2tleXdv
cmQ+PGtleXdvcmQ+YW5hbHl0aWNhbCByZWR1bmRhbmN5PC9rZXl3b3JkPjxrZXl3b3JkPmRpc3R1
cmJhbmNlIGRlY291cGxpbmcgZGVzaWduPC9rZXl3b3JkPjxrZXl3b3JkPmZhdWx0IGRldGVjdGlv
bjwva2V5d29yZD48a2V5d29yZD5mYXVsdCBpc29sYXRpb248L2tleXdvcmQ+PGtleXdvcmQ+bW9k
ZWwtYmFzZWQgZmF1bHQgZGlhZ25vc2lzPC9rZXl3b3JkPjxrZXl3b3JkPnJvYnVzdCBkZXNpZ24g
cHJvYmxlbXM8L2tleXdvcmQ+PC9rZXl3b3Jkcz48ZGF0ZXM+PHllYXI+MTk5MzwveWVhcj48cHVi
LWRhdGVzPjxkYXRlPjI4IEphbiAxOTkzPC9kYXRlPjwvcHViLWRhdGVzPjwvZGF0ZXM+PHVybHM+
PC91cmxzPjwvcmVjb3JkPjwvQ2l0ZT48L0VuZE5vdGU+AG==
</w:fldData>
        </w:fldChar>
      </w:r>
      <w:r>
        <w:rPr>
          <w:rFonts w:eastAsiaTheme="minorEastAsia" w:cstheme="minorHAnsi"/>
        </w:rPr>
        <w:instrText xml:space="preserve"> ADDIN EN.CITE.DATA </w:instrText>
      </w:r>
      <w:r w:rsidR="00901311">
        <w:rPr>
          <w:rFonts w:eastAsiaTheme="minorEastAsia" w:cstheme="minorHAnsi"/>
        </w:rPr>
      </w:r>
      <w:r w:rsidR="00901311">
        <w:rPr>
          <w:rFonts w:eastAsiaTheme="minorEastAsia" w:cstheme="minorHAnsi"/>
        </w:rPr>
        <w:fldChar w:fldCharType="end"/>
      </w:r>
      <w:r w:rsidR="00901311">
        <w:rPr>
          <w:rFonts w:eastAsiaTheme="minorEastAsia" w:cstheme="minorHAnsi"/>
        </w:rPr>
      </w:r>
      <w:r w:rsidR="00901311">
        <w:rPr>
          <w:rFonts w:eastAsiaTheme="minorEastAsia" w:cstheme="minorHAnsi"/>
        </w:rPr>
        <w:fldChar w:fldCharType="separate"/>
      </w:r>
      <w:r>
        <w:rPr>
          <w:rFonts w:eastAsiaTheme="minorEastAsia" w:cstheme="minorHAnsi"/>
          <w:noProof/>
        </w:rPr>
        <w:t>[</w:t>
      </w:r>
      <w:hyperlink w:anchor="_ENREF_11" w:tooltip="Isermann, 1997 #70" w:history="1">
        <w:r>
          <w:rPr>
            <w:rFonts w:eastAsiaTheme="minorEastAsia" w:cstheme="minorHAnsi"/>
            <w:noProof/>
          </w:rPr>
          <w:t>11</w:t>
        </w:r>
      </w:hyperlink>
      <w:r>
        <w:rPr>
          <w:rFonts w:eastAsiaTheme="minorEastAsia" w:cstheme="minorHAnsi"/>
          <w:noProof/>
        </w:rPr>
        <w:t xml:space="preserve">, </w:t>
      </w:r>
      <w:hyperlink w:anchor="_ENREF_12" w:tooltip="Isermann, 1984 #59" w:history="1">
        <w:r>
          <w:rPr>
            <w:rFonts w:eastAsiaTheme="minorEastAsia" w:cstheme="minorHAnsi"/>
            <w:noProof/>
          </w:rPr>
          <w:t>12</w:t>
        </w:r>
      </w:hyperlink>
      <w:r>
        <w:rPr>
          <w:rFonts w:eastAsiaTheme="minorEastAsia" w:cstheme="minorHAnsi"/>
          <w:noProof/>
        </w:rPr>
        <w:t xml:space="preserve">, </w:t>
      </w:r>
      <w:hyperlink w:anchor="_ENREF_15" w:tooltip="Patton, 1993 #94" w:history="1">
        <w:r>
          <w:rPr>
            <w:rFonts w:eastAsiaTheme="minorEastAsia" w:cstheme="minorHAnsi"/>
            <w:noProof/>
          </w:rPr>
          <w:t>15</w:t>
        </w:r>
      </w:hyperlink>
      <w:r>
        <w:rPr>
          <w:rFonts w:eastAsiaTheme="minorEastAsia" w:cstheme="minorHAnsi"/>
          <w:noProof/>
        </w:rPr>
        <w:t>]</w:t>
      </w:r>
      <w:r w:rsidR="00901311">
        <w:rPr>
          <w:rFonts w:eastAsiaTheme="minorEastAsia" w:cstheme="minorHAnsi"/>
        </w:rPr>
        <w:fldChar w:fldCharType="end"/>
      </w:r>
    </w:p>
    <w:p w:rsidR="001E3B1E" w:rsidRPr="0093780E" w:rsidRDefault="001E3B1E" w:rsidP="001E3B1E">
      <w:pPr>
        <w:pStyle w:val="ListParagraph"/>
        <w:numPr>
          <w:ilvl w:val="0"/>
          <w:numId w:val="10"/>
        </w:numPr>
        <w:spacing w:line="276" w:lineRule="auto"/>
        <w:ind w:left="1080" w:right="720"/>
        <w:rPr>
          <w:rFonts w:eastAsiaTheme="minorEastAsia" w:cstheme="minorHAnsi"/>
        </w:rPr>
      </w:pPr>
      <w:r w:rsidRPr="0093780E">
        <w:rPr>
          <w:rFonts w:eastAsiaTheme="minorEastAsia" w:cstheme="minorHAnsi"/>
        </w:rPr>
        <w:t>Parity vector (relation) methods</w:t>
      </w:r>
      <w:r>
        <w:rPr>
          <w:rFonts w:eastAsiaTheme="minorEastAsia" w:cstheme="minorHAnsi"/>
        </w:rPr>
        <w:t xml:space="preserve"> </w:t>
      </w:r>
      <w:r w:rsidR="00901311">
        <w:rPr>
          <w:rFonts w:eastAsiaTheme="minorEastAsia" w:cstheme="minorHAnsi"/>
        </w:rPr>
        <w:fldChar w:fldCharType="begin"/>
      </w:r>
      <w:r>
        <w:rPr>
          <w:rFonts w:eastAsiaTheme="minorEastAsia" w:cstheme="minorHAnsi"/>
        </w:rPr>
        <w:instrText xml:space="preserve"> ADDIN EN.CITE &lt;EndNote&gt;&lt;Cite&gt;&lt;Author&gt;Chow&lt;/Author&gt;&lt;Year&gt;1984&lt;/Year&gt;&lt;RecNum&gt;92&lt;/RecNum&gt;&lt;DisplayText&gt;[16]&lt;/DisplayText&gt;&lt;record&gt;&lt;rec-number&gt;92&lt;/rec-number&gt;&lt;foreign-keys&gt;&lt;key app="EN" db-id="e20ddf92mvf2sje0zflx29xid9d2rff0t5wx"&gt;92&lt;/key&gt;&lt;/foreign-keys&gt;&lt;ref-type name="Journal Article"&gt;17&lt;/ref-type&gt;&lt;contributors&gt;&lt;authors&gt;&lt;author&gt;Chow, E.&lt;/author&gt;&lt;author&gt;Willsky, A.&lt;/author&gt;&lt;/authors&gt;&lt;/contributors&gt;&lt;titles&gt;&lt;title&gt;Analytical redundancy and the design of robust failure detection systems&lt;/title&gt;&lt;secondary-title&gt;Automatic Control, IEEE Transactions on&lt;/secondary-title&gt;&lt;/titles&gt;&lt;periodical&gt;&lt;full-title&gt;Automatic Control, IEEE Transactions on&lt;/full-title&gt;&lt;/periodical&gt;&lt;pages&gt;603-614&lt;/pages&gt;&lt;volume&gt;29&lt;/volume&gt;&lt;number&gt;7&lt;/number&gt;&lt;keywords&gt;&lt;keyword&gt;Fault diagnosis&lt;/keyword&gt;&lt;keyword&gt;Redundant systems&lt;/keyword&gt;&lt;keyword&gt;Robustness&lt;/keyword&gt;&lt;keyword&gt;System identification&lt;/keyword&gt;&lt;/keywords&gt;&lt;dates&gt;&lt;year&gt;1984&lt;/year&gt;&lt;/dates&gt;&lt;isbn&gt;0018-9286&lt;/isbn&gt;&lt;urls&gt;&lt;/urls&gt;&lt;/record&gt;&lt;/Cite&gt;&lt;/EndNote&gt;</w:instrText>
      </w:r>
      <w:r w:rsidR="00901311">
        <w:rPr>
          <w:rFonts w:eastAsiaTheme="minorEastAsia" w:cstheme="minorHAnsi"/>
        </w:rPr>
        <w:fldChar w:fldCharType="separate"/>
      </w:r>
      <w:r>
        <w:rPr>
          <w:rFonts w:eastAsiaTheme="minorEastAsia" w:cstheme="minorHAnsi"/>
          <w:noProof/>
        </w:rPr>
        <w:t>[</w:t>
      </w:r>
      <w:hyperlink w:anchor="_ENREF_16" w:tooltip="Chow, 1984 #92" w:history="1">
        <w:r>
          <w:rPr>
            <w:rFonts w:eastAsiaTheme="minorEastAsia" w:cstheme="minorHAnsi"/>
            <w:noProof/>
          </w:rPr>
          <w:t>16</w:t>
        </w:r>
      </w:hyperlink>
      <w:r>
        <w:rPr>
          <w:rFonts w:eastAsiaTheme="minorEastAsia" w:cstheme="minorHAnsi"/>
          <w:noProof/>
        </w:rPr>
        <w:t>]</w:t>
      </w:r>
      <w:r w:rsidR="00901311">
        <w:rPr>
          <w:rFonts w:eastAsiaTheme="minorEastAsia" w:cstheme="minorHAnsi"/>
        </w:rPr>
        <w:fldChar w:fldCharType="end"/>
      </w:r>
    </w:p>
    <w:p w:rsidR="001E3B1E" w:rsidRPr="00895E9A" w:rsidRDefault="001E3B1E" w:rsidP="001E3B1E">
      <w:pPr>
        <w:pStyle w:val="ListParagraph"/>
        <w:numPr>
          <w:ilvl w:val="0"/>
          <w:numId w:val="10"/>
        </w:numPr>
        <w:spacing w:after="120" w:line="276" w:lineRule="auto"/>
        <w:ind w:left="1080" w:right="720"/>
        <w:rPr>
          <w:rFonts w:eastAsiaTheme="minorEastAsia" w:cstheme="minorHAnsi"/>
        </w:rPr>
      </w:pPr>
      <w:r w:rsidRPr="0093780E">
        <w:rPr>
          <w:rFonts w:eastAsiaTheme="minorEastAsia" w:cstheme="minorHAnsi"/>
        </w:rPr>
        <w:t xml:space="preserve">Observer based approaches </w:t>
      </w:r>
      <w:r w:rsidR="00901311">
        <w:rPr>
          <w:rFonts w:eastAsiaTheme="minorEastAsia" w:cstheme="minorHAnsi"/>
        </w:rPr>
        <w:fldChar w:fldCharType="begin">
          <w:fldData xml:space="preserve">PEVuZE5vdGU+PENpdGU+PEF1dGhvcj5CZWFyZDwvQXV0aG9yPjxZZWFyPjE5NzE8L1llYXI+PFJl
Y051bT44MDwvUmVjTnVtPjxEaXNwbGF5VGV4dD5bMTgtMjBdPC9EaXNwbGF5VGV4dD48cmVjb3Jk
PjxyZWMtbnVtYmVyPjgwPC9yZWMtbnVtYmVyPjxmb3JlaWduLWtleXM+PGtleSBhcHA9IkVOIiBk
Yi1pZD0iZTIwZGRmOTJtdmYyc2plMHpmbHgyOXhpZDlkMnJmZjB0NXd4Ij44MDwva2V5PjwvZm9y
ZWlnbi1rZXlzPjxyZWYtdHlwZSBuYW1lPSJUaGVzaXMiPjMyPC9yZWYtdHlwZT48Y29udHJpYnV0
b3JzPjxhdXRob3JzPjxhdXRob3I+QmVhcmQsIFIuIFYuPC9hdXRob3I+PC9hdXRob3JzPjx0ZXJ0
aWFyeS1hdXRob3JzPjxhdXRob3I+TWVpcnksIEouIEwuPC9hdXRob3I+PGF1dGhvcj5WYW5kZXIg
VmVsZGUsIFcuIEUuPC9hdXRob3I+PGF1dGhvcj5EZXlzdCwgSi4gSi4gPC9hdXRob3I+PC90ZXJ0
aWFyeS1hdXRob3JzPjwvY29udHJpYnV0b3JzPjx0aXRsZXM+PHRpdGxlPkZhaWx1cmUgQWNjb21t
b2RhdGlvbiBpbiBMaW5lYXIgU3lzdGVtcyBUaHJvdWdoIFNlbGYtUmVvcmdhbml6YXRpb248L3Rp
dGxlPjxzZWNvbmRhcnktdGl0bGU+RGVwYXJ0bWVudCBvZiBBZXJvbmF1dGljcyBhbmQgQXN0cm9u
YXV0aWNzPC9zZWNvbmRhcnktdGl0bGU+PC90aXRsZXM+PHBhZ2VzPjM3NzwvcGFnZXM+PHZvbHVt
ZT5Eb2N0b3Igb2YgUGhpbG9zb3BoeTwvdm9sdW1lPjxudW1iZXI+TVZULTcxLTE8L251bWJlcj48
ZGF0ZXM+PHllYXI+MTk3MTwveWVhcj48L2RhdGVzPjxwdWItbG9jYXRpb24+Q2FtYnJpZGUsIE1h
c3NhY2h1c2V0dHM8L3B1Yi1sb2NhdGlvbj48cHVibGlzaGVyPk1hc3NhY2h1c2V0dHMgSW5zdGl0
dXRlIG9mIFRlY2hub2xvZ3k8L3B1Ymxpc2hlcj48YWNjZXNzaW9uLW51bT43MU4yNDg3NDwvYWNj
ZXNzaW9uLW51bT48dXJscz48cmVsYXRlZC11cmxzPjx1cmw+aHR0cDovL250cnMubmFzYS5nb3Yv
YXJjaGl2ZS9uYXNhL2Nhc2kubnRycy5uYXNhLmdvdi8xOTcxMDAxNTM5OF8xOTcxMDE1Mzk4LnBk
ZjwvdXJsPjwvcmVsYXRlZC11cmxzPjwvdXJscz48cmVtb3RlLWRhdGFiYXNlLW5hbWU+TkFTQSBU
ZWNobmljYWwgUmVwb3J0cyBTZXJ2ZXIgKE5UUlMpPC9yZW1vdGUtZGF0YWJhc2UtbmFtZT48cmVt
b3RlLWRhdGFiYXNlLXByb3ZpZGVyPk5BU0E8L3JlbW90ZS1kYXRhYmFzZS1wcm92aWRlcj48YWNj
ZXNzLWRhdGU+Tm92ZW1iZXIgMjQsIDIwMTA8L2FjY2Vzcy1kYXRlPjwvcmVjb3JkPjwvQ2l0ZT48
Q2l0ZT48QXV0aG9yPkpvbmVzPC9BdXRob3I+PFllYXI+MTk3MzwvWWVhcj48UmVjTnVtPjEwMjwv
UmVjTnVtPjxyZWNvcmQ+PHJlYy1udW1iZXI+MTAyPC9yZWMtbnVtYmVyPjxmb3JlaWduLWtleXM+
PGtleSBhcHA9IkVOIiBkYi1pZD0iZTIwZGRmOTJtdmYyc2plMHpmbHgyOXhpZDlkMnJmZjB0NXd4
Ij4xMDI8L2tleT48L2ZvcmVpZ24ta2V5cz48cmVmLXR5cGUgbmFtZT0iVGhlc2lzIj4zMjwvcmVm
LXR5cGU+PGNvbnRyaWJ1dG9ycz48YXV0aG9ycz48YXV0aG9yPkpvbmVzLCBIYXJvbGQgTGVlPC9h
dXRob3I+PC9hdXRob3JzPjx0ZXJ0aWFyeS1hdXRob3JzPjxhdXRob3I+VmFuZGVyIFZlbGRlLCBX
LiBFLjwvYXV0aG9yPjxhdXRob3I+RGV5c3QsIEouIEouPC9hdXRob3I+PGF1dGhvcj5GcmFzZXIs
IEQuIEMuPC9hdXRob3I+PC90ZXJ0aWFyeS1hdXRob3JzPjwvY29udHJpYnV0b3JzPjx0aXRsZXM+
PHRpdGxlPkZhaWx1cmUgRGV0ZWN0aW9uIGluIExpbmVhciBTeXN0ZW1zPC90aXRsZT48c2Vjb25k
YXJ5LXRpdGxlPkRlcGFydG1lbnQgb2YgQWVyb25hdXRpY3MgYW5kIEFzdHJvbmF1dGljczwvc2Vj
b25kYXJ5LXRpdGxlPjwvdGl0bGVzPjx2b2x1bWU+RG9jdG9yIG9mIFBoaWxvc29waHk8L3ZvbHVt
ZT48ZGF0ZXM+PHllYXI+MTk3MzwveWVhcj48L2RhdGVzPjxwdWItbG9jYXRpb24+Q2FtYnJpZGdl
LCBNYXNzYWNodXNldHRzPC9wdWItbG9jYXRpb24+PHB1Ymxpc2hlcj5NYXNzYWNodXNldHRzIElu
c3RpdHVyZSBvZiBUZWNobm9sb2d5PC9wdWJsaXNoZXI+PHVybHM+PHJlbGF0ZWQtdXJscz48dXJs
Pmh0dHA6Ly9kc3BhY2UubWl0LmVkdS9oYW5kbGUvMTcyMS4xLzE2NDE0IDwvdXJsPjwvcmVsYXRl
ZC11cmxzPjwvdXJscz48L3JlY29yZD48L0NpdGU+PENpdGU+PEF1dGhvcj5BbGNvcnRhIEdhcmPD
rWE8L0F1dGhvcj48WWVhcj4xOTk3PC9ZZWFyPjxSZWNOdW0+MTEzPC9SZWNOdW0+PHJlY29yZD48
cmVjLW51bWJlcj4xMTM8L3JlYy1udW1iZXI+PGZvcmVpZ24ta2V5cz48a2V5IGFwcD0iRU4iIGRi
LWlkPSJlMjBkZGY5Mm12ZjJzamUwemZseDI5eGlkOWQycmZmMHQ1d3giPjExMzwva2V5PjwvZm9y
ZWlnbi1rZXlzPjxyZWYtdHlwZSBuYW1lPSJKb3VybmFsIEFydGljbGUiPjE3PC9yZWYtdHlwZT48
Y29udHJpYnV0b3JzPjxhdXRob3JzPjxhdXRob3I+QWxjb3J0YSBHYXJjw61hLCBFLjwvYXV0aG9y
PjxhdXRob3I+RnJhbmssIFAuIE0uPC9hdXRob3I+PC9hdXRob3JzPjwvY29udHJpYnV0b3JzPjx0
aXRsZXM+PHRpdGxlPkRldGVybWluaXN0aWMgbm9ubGluZWFyIG9ic2VydmVyLWJhc2VkIGFwcHJv
YWNoZXMgdG8gZmF1bHQgZGlhZ25vc2lzOiBBIHN1cnZleTwvdGl0bGU+PHNlY29uZGFyeS10aXRs
ZT5Db250cm9sIEVuZ2luZWVyaW5nIFByYWN0aWNlPC9zZWNvbmRhcnktdGl0bGU+PC90aXRsZXM+
PHBlcmlvZGljYWw+PGZ1bGwtdGl0bGU+Q29udHJvbCBFbmdpbmVlcmluZyBQcmFjdGljZTwvZnVs
bC10aXRsZT48L3BlcmlvZGljYWw+PHBhZ2VzPjY2My02NzA8L3BhZ2VzPjx2b2x1bWU+NTwvdm9s
dW1lPjxudW1iZXI+NTwvbnVtYmVyPjxrZXl3b3Jkcz48a2V5d29yZD5Ob25saW5lYXIgc3lzdGVt
czwva2V5d29yZD48a2V5d29yZD5mYXVsdCBkZXRlY3Rpb248L2tleXdvcmQ+PGtleXdvcmQ+bm9u
bGluZWFyIG9ic2VydmVyczwva2V5d29yZD48a2V5d29yZD51bmNlcnRhbnRpZXM8L2tleXdvcmQ+
PC9rZXl3b3Jkcz48ZGF0ZXM+PHllYXI+MTk5NzwveWVhcj48L2RhdGVzPjxpc2JuPjA5NjctMDY2
MTwvaXNibj48dXJscz48cmVsYXRlZC11cmxzPjx1cmw+aHR0cDovL3d3dy5zY2llbmNlZGlyZWN0
LmNvbS9zY2llbmNlL2FydGljbGUvQjZWMkgtM1NNVDZYWC04LzIvNjA1YTNhMzBjMjYxOGUzODU1
MDZkOGNmZWM2NTE2ZjM8L3VybD48L3JlbGF0ZWQtdXJscz48L3VybHM+PGVsZWN0cm9uaWMtcmVz
b3VyY2UtbnVtPkRvaTogMTAuMTAxNi9zMDk2Ny0wNjYxKDk3KTAwMDQ4LTg8L2VsZWN0cm9uaWMt
cmVzb3VyY2UtbnVtPjwvcmVjb3JkPjwvQ2l0ZT48L0VuZE5vdGU+
</w:fldData>
        </w:fldChar>
      </w:r>
      <w:r>
        <w:rPr>
          <w:rFonts w:eastAsiaTheme="minorEastAsia" w:cstheme="minorHAnsi"/>
        </w:rPr>
        <w:instrText xml:space="preserve"> ADDIN EN.CITE </w:instrText>
      </w:r>
      <w:r w:rsidR="00901311">
        <w:rPr>
          <w:rFonts w:eastAsiaTheme="minorEastAsia" w:cstheme="minorHAnsi"/>
        </w:rPr>
        <w:fldChar w:fldCharType="begin">
          <w:fldData xml:space="preserve">PEVuZE5vdGU+PENpdGU+PEF1dGhvcj5CZWFyZDwvQXV0aG9yPjxZZWFyPjE5NzE8L1llYXI+PFJl
Y051bT44MDwvUmVjTnVtPjxEaXNwbGF5VGV4dD5bMTgtMjBdPC9EaXNwbGF5VGV4dD48cmVjb3Jk
PjxyZWMtbnVtYmVyPjgwPC9yZWMtbnVtYmVyPjxmb3JlaWduLWtleXM+PGtleSBhcHA9IkVOIiBk
Yi1pZD0iZTIwZGRmOTJtdmYyc2plMHpmbHgyOXhpZDlkMnJmZjB0NXd4Ij44MDwva2V5PjwvZm9y
ZWlnbi1rZXlzPjxyZWYtdHlwZSBuYW1lPSJUaGVzaXMiPjMyPC9yZWYtdHlwZT48Y29udHJpYnV0
b3JzPjxhdXRob3JzPjxhdXRob3I+QmVhcmQsIFIuIFYuPC9hdXRob3I+PC9hdXRob3JzPjx0ZXJ0
aWFyeS1hdXRob3JzPjxhdXRob3I+TWVpcnksIEouIEwuPC9hdXRob3I+PGF1dGhvcj5WYW5kZXIg
VmVsZGUsIFcuIEUuPC9hdXRob3I+PGF1dGhvcj5EZXlzdCwgSi4gSi4gPC9hdXRob3I+PC90ZXJ0
aWFyeS1hdXRob3JzPjwvY29udHJpYnV0b3JzPjx0aXRsZXM+PHRpdGxlPkZhaWx1cmUgQWNjb21t
b2RhdGlvbiBpbiBMaW5lYXIgU3lzdGVtcyBUaHJvdWdoIFNlbGYtUmVvcmdhbml6YXRpb248L3Rp
dGxlPjxzZWNvbmRhcnktdGl0bGU+RGVwYXJ0bWVudCBvZiBBZXJvbmF1dGljcyBhbmQgQXN0cm9u
YXV0aWNzPC9zZWNvbmRhcnktdGl0bGU+PC90aXRsZXM+PHBhZ2VzPjM3NzwvcGFnZXM+PHZvbHVt
ZT5Eb2N0b3Igb2YgUGhpbG9zb3BoeTwvdm9sdW1lPjxudW1iZXI+TVZULTcxLTE8L251bWJlcj48
ZGF0ZXM+PHllYXI+MTk3MTwveWVhcj48L2RhdGVzPjxwdWItbG9jYXRpb24+Q2FtYnJpZGUsIE1h
c3NhY2h1c2V0dHM8L3B1Yi1sb2NhdGlvbj48cHVibGlzaGVyPk1hc3NhY2h1c2V0dHMgSW5zdGl0
dXRlIG9mIFRlY2hub2xvZ3k8L3B1Ymxpc2hlcj48YWNjZXNzaW9uLW51bT43MU4yNDg3NDwvYWNj
ZXNzaW9uLW51bT48dXJscz48cmVsYXRlZC11cmxzPjx1cmw+aHR0cDovL250cnMubmFzYS5nb3Yv
YXJjaGl2ZS9uYXNhL2Nhc2kubnRycy5uYXNhLmdvdi8xOTcxMDAxNTM5OF8xOTcxMDE1Mzk4LnBk
ZjwvdXJsPjwvcmVsYXRlZC11cmxzPjwvdXJscz48cmVtb3RlLWRhdGFiYXNlLW5hbWU+TkFTQSBU
ZWNobmljYWwgUmVwb3J0cyBTZXJ2ZXIgKE5UUlMpPC9yZW1vdGUtZGF0YWJhc2UtbmFtZT48cmVt
b3RlLWRhdGFiYXNlLXByb3ZpZGVyPk5BU0E8L3JlbW90ZS1kYXRhYmFzZS1wcm92aWRlcj48YWNj
ZXNzLWRhdGU+Tm92ZW1iZXIgMjQsIDIwMTA8L2FjY2Vzcy1kYXRlPjwvcmVjb3JkPjwvQ2l0ZT48
Q2l0ZT48QXV0aG9yPkpvbmVzPC9BdXRob3I+PFllYXI+MTk3MzwvWWVhcj48UmVjTnVtPjEwMjwv
UmVjTnVtPjxyZWNvcmQ+PHJlYy1udW1iZXI+MTAyPC9yZWMtbnVtYmVyPjxmb3JlaWduLWtleXM+
PGtleSBhcHA9IkVOIiBkYi1pZD0iZTIwZGRmOTJtdmYyc2plMHpmbHgyOXhpZDlkMnJmZjB0NXd4
Ij4xMDI8L2tleT48L2ZvcmVpZ24ta2V5cz48cmVmLXR5cGUgbmFtZT0iVGhlc2lzIj4zMjwvcmVm
LXR5cGU+PGNvbnRyaWJ1dG9ycz48YXV0aG9ycz48YXV0aG9yPkpvbmVzLCBIYXJvbGQgTGVlPC9h
dXRob3I+PC9hdXRob3JzPjx0ZXJ0aWFyeS1hdXRob3JzPjxhdXRob3I+VmFuZGVyIFZlbGRlLCBX
LiBFLjwvYXV0aG9yPjxhdXRob3I+RGV5c3QsIEouIEouPC9hdXRob3I+PGF1dGhvcj5GcmFzZXIs
IEQuIEMuPC9hdXRob3I+PC90ZXJ0aWFyeS1hdXRob3JzPjwvY29udHJpYnV0b3JzPjx0aXRsZXM+
PHRpdGxlPkZhaWx1cmUgRGV0ZWN0aW9uIGluIExpbmVhciBTeXN0ZW1zPC90aXRsZT48c2Vjb25k
YXJ5LXRpdGxlPkRlcGFydG1lbnQgb2YgQWVyb25hdXRpY3MgYW5kIEFzdHJvbmF1dGljczwvc2Vj
b25kYXJ5LXRpdGxlPjwvdGl0bGVzPjx2b2x1bWU+RG9jdG9yIG9mIFBoaWxvc29waHk8L3ZvbHVt
ZT48ZGF0ZXM+PHllYXI+MTk3MzwveWVhcj48L2RhdGVzPjxwdWItbG9jYXRpb24+Q2FtYnJpZGdl
LCBNYXNzYWNodXNldHRzPC9wdWItbG9jYXRpb24+PHB1Ymxpc2hlcj5NYXNzYWNodXNldHRzIElu
c3RpdHVyZSBvZiBUZWNobm9sb2d5PC9wdWJsaXNoZXI+PHVybHM+PHJlbGF0ZWQtdXJscz48dXJs
Pmh0dHA6Ly9kc3BhY2UubWl0LmVkdS9oYW5kbGUvMTcyMS4xLzE2NDE0IDwvdXJsPjwvcmVsYXRl
ZC11cmxzPjwvdXJscz48L3JlY29yZD48L0NpdGU+PENpdGU+PEF1dGhvcj5BbGNvcnRhIEdhcmPD
rWE8L0F1dGhvcj48WWVhcj4xOTk3PC9ZZWFyPjxSZWNOdW0+MTEzPC9SZWNOdW0+PHJlY29yZD48
cmVjLW51bWJlcj4xMTM8L3JlYy1udW1iZXI+PGZvcmVpZ24ta2V5cz48a2V5IGFwcD0iRU4iIGRi
LWlkPSJlMjBkZGY5Mm12ZjJzamUwemZseDI5eGlkOWQycmZmMHQ1d3giPjExMzwva2V5PjwvZm9y
ZWlnbi1rZXlzPjxyZWYtdHlwZSBuYW1lPSJKb3VybmFsIEFydGljbGUiPjE3PC9yZWYtdHlwZT48
Y29udHJpYnV0b3JzPjxhdXRob3JzPjxhdXRob3I+QWxjb3J0YSBHYXJjw61hLCBFLjwvYXV0aG9y
PjxhdXRob3I+RnJhbmssIFAuIE0uPC9hdXRob3I+PC9hdXRob3JzPjwvY29udHJpYnV0b3JzPjx0
aXRsZXM+PHRpdGxlPkRldGVybWluaXN0aWMgbm9ubGluZWFyIG9ic2VydmVyLWJhc2VkIGFwcHJv
YWNoZXMgdG8gZmF1bHQgZGlhZ25vc2lzOiBBIHN1cnZleTwvdGl0bGU+PHNlY29uZGFyeS10aXRs
ZT5Db250cm9sIEVuZ2luZWVyaW5nIFByYWN0aWNlPC9zZWNvbmRhcnktdGl0bGU+PC90aXRsZXM+
PHBlcmlvZGljYWw+PGZ1bGwtdGl0bGU+Q29udHJvbCBFbmdpbmVlcmluZyBQcmFjdGljZTwvZnVs
bC10aXRsZT48L3BlcmlvZGljYWw+PHBhZ2VzPjY2My02NzA8L3BhZ2VzPjx2b2x1bWU+NTwvdm9s
dW1lPjxudW1iZXI+NTwvbnVtYmVyPjxrZXl3b3Jkcz48a2V5d29yZD5Ob25saW5lYXIgc3lzdGVt
czwva2V5d29yZD48a2V5d29yZD5mYXVsdCBkZXRlY3Rpb248L2tleXdvcmQ+PGtleXdvcmQ+bm9u
bGluZWFyIG9ic2VydmVyczwva2V5d29yZD48a2V5d29yZD51bmNlcnRhbnRpZXM8L2tleXdvcmQ+
PC9rZXl3b3Jkcz48ZGF0ZXM+PHllYXI+MTk5NzwveWVhcj48L2RhdGVzPjxpc2JuPjA5NjctMDY2
MTwvaXNibj48dXJscz48cmVsYXRlZC11cmxzPjx1cmw+aHR0cDovL3d3dy5zY2llbmNlZGlyZWN0
LmNvbS9zY2llbmNlL2FydGljbGUvQjZWMkgtM1NNVDZYWC04LzIvNjA1YTNhMzBjMjYxOGUzODU1
MDZkOGNmZWM2NTE2ZjM8L3VybD48L3JlbGF0ZWQtdXJscz48L3VybHM+PGVsZWN0cm9uaWMtcmVz
b3VyY2UtbnVtPkRvaTogMTAuMTAxNi9zMDk2Ny0wNjYxKDk3KTAwMDQ4LTg8L2VsZWN0cm9uaWMt
cmVzb3VyY2UtbnVtPjwvcmVjb3JkPjwvQ2l0ZT48L0VuZE5vdGU+
</w:fldData>
        </w:fldChar>
      </w:r>
      <w:r>
        <w:rPr>
          <w:rFonts w:eastAsiaTheme="minorEastAsia" w:cstheme="minorHAnsi"/>
        </w:rPr>
        <w:instrText xml:space="preserve"> ADDIN EN.CITE.DATA </w:instrText>
      </w:r>
      <w:r w:rsidR="00901311">
        <w:rPr>
          <w:rFonts w:eastAsiaTheme="minorEastAsia" w:cstheme="minorHAnsi"/>
        </w:rPr>
      </w:r>
      <w:r w:rsidR="00901311">
        <w:rPr>
          <w:rFonts w:eastAsiaTheme="minorEastAsia" w:cstheme="minorHAnsi"/>
        </w:rPr>
        <w:fldChar w:fldCharType="end"/>
      </w:r>
      <w:r w:rsidR="00901311">
        <w:rPr>
          <w:rFonts w:eastAsiaTheme="minorEastAsia" w:cstheme="minorHAnsi"/>
        </w:rPr>
      </w:r>
      <w:r w:rsidR="00901311">
        <w:rPr>
          <w:rFonts w:eastAsiaTheme="minorEastAsia" w:cstheme="minorHAnsi"/>
        </w:rPr>
        <w:fldChar w:fldCharType="separate"/>
      </w:r>
      <w:r>
        <w:rPr>
          <w:rFonts w:eastAsiaTheme="minorEastAsia" w:cstheme="minorHAnsi"/>
          <w:noProof/>
        </w:rPr>
        <w:t>[</w:t>
      </w:r>
      <w:hyperlink w:anchor="_ENREF_18" w:tooltip="Beard, 1971 #80" w:history="1">
        <w:r>
          <w:rPr>
            <w:rFonts w:eastAsiaTheme="minorEastAsia" w:cstheme="minorHAnsi"/>
            <w:noProof/>
          </w:rPr>
          <w:t>18-20</w:t>
        </w:r>
      </w:hyperlink>
      <w:r>
        <w:rPr>
          <w:rFonts w:eastAsiaTheme="minorEastAsia" w:cstheme="minorHAnsi"/>
          <w:noProof/>
        </w:rPr>
        <w:t>]</w:t>
      </w:r>
      <w:r w:rsidR="00901311">
        <w:rPr>
          <w:rFonts w:eastAsiaTheme="minorEastAsia" w:cstheme="minorHAnsi"/>
        </w:rPr>
        <w:fldChar w:fldCharType="end"/>
      </w:r>
      <w:r>
        <w:rPr>
          <w:rFonts w:eastAsiaTheme="minorEastAsia" w:cstheme="minorHAnsi"/>
        </w:rPr>
        <w:t xml:space="preserve">   </w:t>
      </w:r>
    </w:p>
    <w:p w:rsidR="001E3B1E" w:rsidRDefault="001E3B1E" w:rsidP="001E3B1E">
      <w:pPr>
        <w:spacing w:after="600"/>
        <w:ind w:left="0"/>
        <w:rPr>
          <w:rFonts w:eastAsiaTheme="minorEastAsia" w:cstheme="minorHAnsi"/>
        </w:rPr>
      </w:pPr>
      <w:r>
        <w:rPr>
          <w:rFonts w:eastAsiaTheme="minorEastAsia" w:cstheme="minorHAnsi"/>
        </w:rPr>
        <w:t xml:space="preserve">However, the discussion of implementation of these various methods and their appearances in literature is beyond the scope of this paper, and is left for the interested reader to survey. </w:t>
      </w:r>
    </w:p>
    <w:p w:rsidR="001E3B1E" w:rsidRPr="008F3120" w:rsidRDefault="001E3B1E" w:rsidP="001E3B1E">
      <w:pPr>
        <w:ind w:left="0" w:firstLine="540"/>
        <w:rPr>
          <w:rFonts w:eastAsiaTheme="minorEastAsia" w:cstheme="minorHAnsi"/>
        </w:rPr>
      </w:pPr>
    </w:p>
    <w:p w:rsidR="00A84224" w:rsidRDefault="00AE0FE9" w:rsidP="008F3120">
      <w:pPr>
        <w:ind w:left="0"/>
        <w:jc w:val="center"/>
      </w:pPr>
      <w:r>
        <w:rPr>
          <w:noProof/>
        </w:rPr>
        <w:drawing>
          <wp:inline distT="0" distB="0" distL="0" distR="0">
            <wp:extent cx="5029200" cy="2743200"/>
            <wp:effectExtent l="19050" t="0" r="0" b="0"/>
            <wp:docPr id="11" name="Picture 10" descr="Fault Detection Via Analytical Redundancy - Output Estimato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ault Detection Via Analytical Redundancy - Output Estimator.png"/>
                    <pic:cNvPicPr preferRelativeResize="0"/>
                  </pic:nvPicPr>
                  <pic:blipFill>
                    <a:blip r:embed="rId11" cstate="print"/>
                    <a:stretch>
                      <a:fillRect/>
                    </a:stretch>
                  </pic:blipFill>
                  <pic:spPr>
                    <a:xfrm>
                      <a:off x="0" y="0"/>
                      <a:ext cx="5029200" cy="2743200"/>
                    </a:xfrm>
                    <a:prstGeom prst="rect">
                      <a:avLst/>
                    </a:prstGeom>
                  </pic:spPr>
                </pic:pic>
              </a:graphicData>
            </a:graphic>
          </wp:inline>
        </w:drawing>
      </w:r>
    </w:p>
    <w:p w:rsidR="008F3120" w:rsidRPr="00C4263E" w:rsidRDefault="008F3120" w:rsidP="008F3120">
      <w:pPr>
        <w:pStyle w:val="Caption"/>
        <w:ind w:left="0"/>
        <w:jc w:val="center"/>
        <w:rPr>
          <w:color w:val="000000" w:themeColor="text1"/>
          <w:sz w:val="22"/>
          <w:szCs w:val="22"/>
        </w:rPr>
      </w:pPr>
      <w:bookmarkStart w:id="145" w:name="_Toc305087943"/>
      <w:r w:rsidRPr="006B6648">
        <w:rPr>
          <w:color w:val="000000" w:themeColor="text1"/>
          <w:sz w:val="22"/>
          <w:szCs w:val="22"/>
        </w:rPr>
        <w:t xml:space="preserve">Figure </w:t>
      </w:r>
      <w:r w:rsidR="00901311" w:rsidRPr="006B6648">
        <w:rPr>
          <w:color w:val="000000" w:themeColor="text1"/>
          <w:sz w:val="22"/>
          <w:szCs w:val="22"/>
        </w:rPr>
        <w:fldChar w:fldCharType="begin"/>
      </w:r>
      <w:r w:rsidRPr="006B6648">
        <w:rPr>
          <w:color w:val="000000" w:themeColor="text1"/>
          <w:sz w:val="22"/>
          <w:szCs w:val="22"/>
        </w:rPr>
        <w:instrText xml:space="preserve"> SEQ Figure \* ARABIC </w:instrText>
      </w:r>
      <w:r w:rsidR="00901311" w:rsidRPr="006B6648">
        <w:rPr>
          <w:color w:val="000000" w:themeColor="text1"/>
          <w:sz w:val="22"/>
          <w:szCs w:val="22"/>
        </w:rPr>
        <w:fldChar w:fldCharType="separate"/>
      </w:r>
      <w:r>
        <w:rPr>
          <w:noProof/>
          <w:color w:val="000000" w:themeColor="text1"/>
          <w:sz w:val="22"/>
          <w:szCs w:val="22"/>
        </w:rPr>
        <w:t>3</w:t>
      </w:r>
      <w:r w:rsidR="00901311" w:rsidRPr="006B6648">
        <w:rPr>
          <w:color w:val="000000" w:themeColor="text1"/>
          <w:sz w:val="22"/>
          <w:szCs w:val="22"/>
        </w:rPr>
        <w:fldChar w:fldCharType="end"/>
      </w:r>
      <w:r w:rsidR="00E360B5">
        <w:rPr>
          <w:color w:val="000000" w:themeColor="text1"/>
          <w:sz w:val="22"/>
          <w:szCs w:val="22"/>
        </w:rPr>
        <w:t>A</w:t>
      </w:r>
      <w:r w:rsidRPr="006B6648">
        <w:rPr>
          <w:color w:val="000000" w:themeColor="text1"/>
          <w:sz w:val="22"/>
          <w:szCs w:val="22"/>
        </w:rPr>
        <w:t xml:space="preserve">:  </w:t>
      </w:r>
      <w:r>
        <w:rPr>
          <w:color w:val="000000" w:themeColor="text1"/>
          <w:sz w:val="22"/>
          <w:szCs w:val="22"/>
        </w:rPr>
        <w:t>Model-Base Fault Detection via Output Estimator</w:t>
      </w:r>
      <w:bookmarkEnd w:id="145"/>
    </w:p>
    <w:p w:rsidR="00C4263E" w:rsidRDefault="00C4263E" w:rsidP="00C4263E">
      <w:pPr>
        <w:ind w:left="0" w:firstLine="540"/>
      </w:pPr>
    </w:p>
    <w:p w:rsidR="00AE0FE9" w:rsidRDefault="00AE0FE9" w:rsidP="00863787">
      <w:pPr>
        <w:ind w:left="0"/>
        <w:jc w:val="center"/>
      </w:pPr>
      <w:r>
        <w:rPr>
          <w:noProof/>
        </w:rPr>
        <w:lastRenderedPageBreak/>
        <w:drawing>
          <wp:inline distT="0" distB="0" distL="0" distR="0">
            <wp:extent cx="5029200" cy="2743200"/>
            <wp:effectExtent l="19050" t="0" r="0" b="0"/>
            <wp:docPr id="17" name="Picture 16" descr="Fault Detection Via Analytical Redundancy - System Simulato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ault Detection Via Analytical Redundancy - System Simulator.png"/>
                    <pic:cNvPicPr preferRelativeResize="0"/>
                  </pic:nvPicPr>
                  <pic:blipFill>
                    <a:blip r:embed="rId12" cstate="print"/>
                    <a:stretch>
                      <a:fillRect/>
                    </a:stretch>
                  </pic:blipFill>
                  <pic:spPr>
                    <a:xfrm>
                      <a:off x="0" y="0"/>
                      <a:ext cx="5029200" cy="2743200"/>
                    </a:xfrm>
                    <a:prstGeom prst="rect">
                      <a:avLst/>
                    </a:prstGeom>
                  </pic:spPr>
                </pic:pic>
              </a:graphicData>
            </a:graphic>
          </wp:inline>
        </w:drawing>
      </w:r>
    </w:p>
    <w:p w:rsidR="008F3120" w:rsidRDefault="008F3120" w:rsidP="001E3B1E">
      <w:pPr>
        <w:pStyle w:val="Caption"/>
        <w:spacing w:after="600"/>
        <w:ind w:left="0"/>
        <w:jc w:val="center"/>
        <w:rPr>
          <w:color w:val="000000" w:themeColor="text1"/>
          <w:sz w:val="22"/>
          <w:szCs w:val="22"/>
        </w:rPr>
      </w:pPr>
      <w:bookmarkStart w:id="146" w:name="_Toc305087944"/>
      <w:r w:rsidRPr="006B6648">
        <w:rPr>
          <w:color w:val="000000" w:themeColor="text1"/>
          <w:sz w:val="22"/>
          <w:szCs w:val="22"/>
        </w:rPr>
        <w:t xml:space="preserve">Figure </w:t>
      </w:r>
      <w:r w:rsidR="00901311" w:rsidRPr="006B6648">
        <w:rPr>
          <w:color w:val="000000" w:themeColor="text1"/>
          <w:sz w:val="22"/>
          <w:szCs w:val="22"/>
        </w:rPr>
        <w:fldChar w:fldCharType="begin"/>
      </w:r>
      <w:r w:rsidRPr="006B6648">
        <w:rPr>
          <w:color w:val="000000" w:themeColor="text1"/>
          <w:sz w:val="22"/>
          <w:szCs w:val="22"/>
        </w:rPr>
        <w:instrText xml:space="preserve"> SEQ Figure \* ARABIC </w:instrText>
      </w:r>
      <w:r w:rsidR="00901311" w:rsidRPr="006B6648">
        <w:rPr>
          <w:color w:val="000000" w:themeColor="text1"/>
          <w:sz w:val="22"/>
          <w:szCs w:val="22"/>
        </w:rPr>
        <w:fldChar w:fldCharType="separate"/>
      </w:r>
      <w:r>
        <w:rPr>
          <w:noProof/>
          <w:color w:val="000000" w:themeColor="text1"/>
          <w:sz w:val="22"/>
          <w:szCs w:val="22"/>
        </w:rPr>
        <w:t>3</w:t>
      </w:r>
      <w:r w:rsidR="00901311" w:rsidRPr="006B6648">
        <w:rPr>
          <w:color w:val="000000" w:themeColor="text1"/>
          <w:sz w:val="22"/>
          <w:szCs w:val="22"/>
        </w:rPr>
        <w:fldChar w:fldCharType="end"/>
      </w:r>
      <w:r w:rsidR="00E360B5">
        <w:rPr>
          <w:color w:val="000000" w:themeColor="text1"/>
          <w:sz w:val="22"/>
          <w:szCs w:val="22"/>
        </w:rPr>
        <w:t>B</w:t>
      </w:r>
      <w:r w:rsidRPr="006B6648">
        <w:rPr>
          <w:color w:val="000000" w:themeColor="text1"/>
          <w:sz w:val="22"/>
          <w:szCs w:val="22"/>
        </w:rPr>
        <w:t xml:space="preserve">:  </w:t>
      </w:r>
      <w:r>
        <w:rPr>
          <w:color w:val="000000" w:themeColor="text1"/>
          <w:sz w:val="22"/>
          <w:szCs w:val="22"/>
        </w:rPr>
        <w:t xml:space="preserve">Model-Base Fault Detection via </w:t>
      </w:r>
      <w:r w:rsidR="00E51CB4">
        <w:rPr>
          <w:color w:val="000000" w:themeColor="text1"/>
          <w:sz w:val="22"/>
          <w:szCs w:val="22"/>
        </w:rPr>
        <w:t>System Simulator</w:t>
      </w:r>
      <w:bookmarkEnd w:id="146"/>
    </w:p>
    <w:p w:rsidR="001E3B1E" w:rsidRPr="001E3B1E" w:rsidRDefault="001E3B1E" w:rsidP="001E3B1E"/>
    <w:p w:rsidR="00895E9A" w:rsidRDefault="00895E9A" w:rsidP="001E3B1E">
      <w:pPr>
        <w:spacing w:after="200" w:line="276" w:lineRule="auto"/>
        <w:ind w:left="0"/>
        <w:jc w:val="center"/>
      </w:pPr>
      <w:r w:rsidRPr="002A404D">
        <w:rPr>
          <w:rFonts w:eastAsiaTheme="minorEastAsia" w:cstheme="minorHAnsi"/>
          <w:noProof/>
        </w:rPr>
        <w:drawing>
          <wp:inline distT="0" distB="0" distL="0" distR="0">
            <wp:extent cx="3886200" cy="3200400"/>
            <wp:effectExtent l="19050" t="0" r="0" b="0"/>
            <wp:docPr id="23" name="Picture 23" descr="Patton and Chen Generalize Residual Generator Structur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atton and Chen Generalize Residual Generator Structure.png"/>
                    <pic:cNvPicPr preferRelativeResize="0"/>
                  </pic:nvPicPr>
                  <pic:blipFill>
                    <a:blip r:embed="rId13" cstate="print"/>
                    <a:stretch>
                      <a:fillRect/>
                    </a:stretch>
                  </pic:blipFill>
                  <pic:spPr>
                    <a:xfrm>
                      <a:off x="0" y="0"/>
                      <a:ext cx="3886200" cy="3200400"/>
                    </a:xfrm>
                    <a:prstGeom prst="rect">
                      <a:avLst/>
                    </a:prstGeom>
                  </pic:spPr>
                </pic:pic>
              </a:graphicData>
            </a:graphic>
          </wp:inline>
        </w:drawing>
      </w:r>
    </w:p>
    <w:p w:rsidR="005F5668" w:rsidRDefault="00895E9A" w:rsidP="00825350">
      <w:pPr>
        <w:ind w:left="0"/>
        <w:jc w:val="center"/>
        <w:rPr>
          <w:b/>
          <w:color w:val="auto"/>
        </w:rPr>
      </w:pPr>
      <w:bookmarkStart w:id="147" w:name="_Toc305087945"/>
      <w:r w:rsidRPr="008A42E8">
        <w:rPr>
          <w:b/>
          <w:color w:val="auto"/>
        </w:rPr>
        <w:t xml:space="preserve">Figure </w:t>
      </w:r>
      <w:r w:rsidR="00901311" w:rsidRPr="008A42E8">
        <w:rPr>
          <w:b/>
          <w:color w:val="auto"/>
        </w:rPr>
        <w:fldChar w:fldCharType="begin"/>
      </w:r>
      <w:r w:rsidRPr="008A42E8">
        <w:rPr>
          <w:b/>
          <w:color w:val="auto"/>
        </w:rPr>
        <w:instrText xml:space="preserve"> SEQ Figure \* ARABIC </w:instrText>
      </w:r>
      <w:r w:rsidR="00901311" w:rsidRPr="008A42E8">
        <w:rPr>
          <w:b/>
          <w:color w:val="auto"/>
        </w:rPr>
        <w:fldChar w:fldCharType="separate"/>
      </w:r>
      <w:r w:rsidR="00A363AF">
        <w:rPr>
          <w:b/>
          <w:noProof/>
          <w:color w:val="auto"/>
        </w:rPr>
        <w:t>4</w:t>
      </w:r>
      <w:r w:rsidR="00901311" w:rsidRPr="008A42E8">
        <w:rPr>
          <w:b/>
          <w:color w:val="auto"/>
        </w:rPr>
        <w:fldChar w:fldCharType="end"/>
      </w:r>
      <w:r w:rsidRPr="008A42E8">
        <w:rPr>
          <w:b/>
          <w:color w:val="auto"/>
        </w:rPr>
        <w:t>: The General Structure of a Residual Generator</w:t>
      </w:r>
      <w:bookmarkEnd w:id="147"/>
    </w:p>
    <w:p w:rsidR="003A2307" w:rsidRPr="005F5668" w:rsidRDefault="005F5668" w:rsidP="005F5668">
      <w:pPr>
        <w:spacing w:after="200" w:line="276" w:lineRule="auto"/>
        <w:ind w:left="0"/>
        <w:jc w:val="left"/>
        <w:rPr>
          <w:b/>
          <w:color w:val="auto"/>
        </w:rPr>
      </w:pPr>
      <w:r>
        <w:rPr>
          <w:b/>
          <w:color w:val="auto"/>
        </w:rPr>
        <w:br w:type="page"/>
      </w:r>
    </w:p>
    <w:p w:rsidR="00BE16B7" w:rsidRPr="009F41E8" w:rsidRDefault="00BE16B7" w:rsidP="005F5668">
      <w:pPr>
        <w:pStyle w:val="Heading4"/>
        <w:spacing w:before="120"/>
      </w:pPr>
      <w:bookmarkStart w:id="148" w:name="_Toc299104006"/>
      <w:r w:rsidRPr="009F41E8">
        <w:lastRenderedPageBreak/>
        <w:t>Decision Making via Change Detection</w:t>
      </w:r>
      <w:bookmarkEnd w:id="148"/>
      <w:r w:rsidR="00CA0014">
        <w:t xml:space="preserve"> </w:t>
      </w:r>
    </w:p>
    <w:p w:rsidR="00BE16B7" w:rsidRDefault="00BE16B7" w:rsidP="009F41E8">
      <w:pPr>
        <w:ind w:left="0" w:firstLine="540"/>
      </w:pPr>
      <w:r>
        <w:t xml:space="preserve">With the generalization of a residual generator defined, the </w:t>
      </w:r>
      <w:r w:rsidRPr="00BE26EE">
        <w:t>realizable</w:t>
      </w:r>
      <w:r>
        <w:t xml:space="preserve"> creation of quantifiable symptoms is possible as demonstrated from the variety of literature references.  Now, the question of the second task of fault detection comes to bear.  How are the residual signals evaluated in order to detected subtle changes in system parameters that are indicative of faults?  As discussed with limit and trend checking, a decision process could be as simple as a threshold test on the instantaneous </w:t>
      </w:r>
      <w:r w:rsidR="00740226">
        <w:t>values of the</w:t>
      </w:r>
      <w:r>
        <w:t xml:space="preserve"> moving averages of the parameters, especially in the case of deterministic systems.   However, the posed question becomes particularly significant in the presence of noise, disturbances, and other unknown influences.  The following discussion focuses on the detection of faults from the resulting symptomatic changes within residual signals of a stochastic system utilizing statistical methods.  </w:t>
      </w:r>
    </w:p>
    <w:p w:rsidR="00A7022E" w:rsidRPr="00914A66" w:rsidRDefault="00AC5107" w:rsidP="00677EE8">
      <w:pPr>
        <w:spacing w:before="80" w:after="80" w:line="240" w:lineRule="auto"/>
        <w:ind w:left="0"/>
        <w:rPr>
          <w:b/>
        </w:rPr>
      </w:pPr>
      <w:r w:rsidRPr="00914A66">
        <w:rPr>
          <w:b/>
          <w:i/>
        </w:rPr>
        <w:t>Mean and Variance Limit Checking</w:t>
      </w:r>
    </w:p>
    <w:p w:rsidR="0066229A" w:rsidRDefault="00333363" w:rsidP="00F77593">
      <w:pPr>
        <w:ind w:left="0" w:firstLine="547"/>
      </w:pPr>
      <w:proofErr w:type="spellStart"/>
      <w:r>
        <w:t>Simani</w:t>
      </w:r>
      <w:proofErr w:type="spellEnd"/>
      <w:r>
        <w:t xml:space="preserve"> et al </w:t>
      </w:r>
      <w:r w:rsidR="00901311">
        <w:fldChar w:fldCharType="begin"/>
      </w:r>
      <w:r>
        <w:instrText xml:space="preserve"> ADDIN EN.CITE &lt;EndNote&gt;&lt;Cite&gt;&lt;Author&gt;Simani&lt;/Author&gt;&lt;Year&gt;2003&lt;/Year&gt;&lt;RecNum&gt;107&lt;/RecNum&gt;&lt;DisplayText&gt;[9]&lt;/DisplayText&gt;&lt;record&gt;&lt;rec-number&gt;107&lt;/rec-number&gt;&lt;foreign-keys&gt;&lt;key app="EN" db-id="e20ddf92mvf2sje0zflx29xid9d2rff0t5wx"&gt;107&lt;/key&gt;&lt;/foreign-keys&gt;&lt;ref-type name="Book"&gt;6&lt;/ref-type&gt;&lt;contributors&gt;&lt;authors&gt;&lt;author&gt;Simani, S.&lt;/author&gt;&lt;author&gt;Fantuzzi, C.&lt;/author&gt;&lt;author&gt;Patton, R. J.&lt;/author&gt;&lt;/authors&gt;&lt;secondary-authors&gt;&lt;author&gt;Grimble, M. J.&lt;/author&gt;&lt;author&gt;Johnson, M. A.&lt;/author&gt;&lt;/secondary-authors&gt;&lt;/contributors&gt;&lt;titles&gt;&lt;title&gt;Model-based Fault Diagnosis in Dynamic Systems Using Identification Techniques&lt;/title&gt;&lt;secondary-title&gt;Advances in Industrial Control&lt;/secondary-title&gt;&lt;/titles&gt;&lt;pages&gt;282&lt;/pages&gt;&lt;dates&gt;&lt;year&gt;2003&lt;/year&gt;&lt;/dates&gt;&lt;pub-location&gt;London&lt;/pub-location&gt;&lt;publisher&gt;Springer-Verlag London Limited&lt;/publisher&gt;&lt;isbn&gt;1-85233-865-4&lt;/isbn&gt;&lt;urls&gt;&lt;/urls&gt;&lt;/record&gt;&lt;/Cite&gt;&lt;/EndNote&gt;</w:instrText>
      </w:r>
      <w:r w:rsidR="00901311">
        <w:fldChar w:fldCharType="separate"/>
      </w:r>
      <w:r>
        <w:rPr>
          <w:noProof/>
        </w:rPr>
        <w:t>[</w:t>
      </w:r>
      <w:hyperlink w:anchor="_ENREF_9" w:tooltip="Simani, 2003 #107" w:history="1">
        <w:r w:rsidR="00AE0FE9">
          <w:rPr>
            <w:noProof/>
          </w:rPr>
          <w:t>9</w:t>
        </w:r>
      </w:hyperlink>
      <w:r>
        <w:rPr>
          <w:noProof/>
        </w:rPr>
        <w:t>]</w:t>
      </w:r>
      <w:r w:rsidR="00901311">
        <w:fldChar w:fldCharType="end"/>
      </w:r>
      <w:r>
        <w:t xml:space="preserve"> descr</w:t>
      </w:r>
      <w:r w:rsidR="007F5D4B">
        <w:t>i</w:t>
      </w:r>
      <w:r w:rsidR="001333A4">
        <w:t>bes</w:t>
      </w:r>
      <w:r>
        <w:t xml:space="preserve"> o</w:t>
      </w:r>
      <w:r w:rsidR="001B3BD5">
        <w:t xml:space="preserve">ne class of detection methods </w:t>
      </w:r>
      <w:r w:rsidR="001333A4">
        <w:t>as</w:t>
      </w:r>
      <w:r w:rsidR="001B3BD5">
        <w:t xml:space="preserve"> an extension of the limit check</w:t>
      </w:r>
      <w:r w:rsidR="00EE4BFA">
        <w:t>ing</w:t>
      </w:r>
      <w:r w:rsidR="001B3BD5">
        <w:t xml:space="preserve"> of instantaneous values.  Instead of monitoring the moving averages</w:t>
      </w:r>
      <w:r w:rsidR="007F5D4B">
        <w:t xml:space="preserve"> </w:t>
      </w:r>
      <w:r w:rsidR="008960D5">
        <w:t>a</w:t>
      </w:r>
      <w:r w:rsidR="00EE4BFA">
        <w:t>s</w:t>
      </w:r>
      <w:r w:rsidR="008960D5">
        <w:t xml:space="preserve"> in deterministic systems</w:t>
      </w:r>
      <w:r w:rsidR="001D7F28">
        <w:t>,</w:t>
      </w:r>
      <w:r w:rsidR="001B3BD5">
        <w:t xml:space="preserve"> </w:t>
      </w:r>
      <w:r w:rsidR="007F5D4B">
        <w:t xml:space="preserve">the changes </w:t>
      </w:r>
      <w:r w:rsidR="00EE4BFA">
        <w:t xml:space="preserve">in the residuals, </w:t>
      </w:r>
      <w:r w:rsidR="007F5D4B">
        <w:t>as referenced to the normal behavioral mean and variance values</w:t>
      </w:r>
      <w:r w:rsidR="00EE4BFA">
        <w:t>,</w:t>
      </w:r>
      <w:r w:rsidR="007F5D4B">
        <w:t xml:space="preserve"> are monitored. </w:t>
      </w:r>
    </w:p>
    <w:p w:rsidR="00F05662" w:rsidRPr="0066229A" w:rsidRDefault="0066229A" w:rsidP="00F77593">
      <w:pPr>
        <w:ind w:left="0" w:firstLine="540"/>
      </w:pPr>
      <w:r>
        <w:t>Consider a set of residua</w:t>
      </w:r>
      <w:r w:rsidR="00EF2A28">
        <w:t>l</w:t>
      </w:r>
      <w:r>
        <w:t xml:space="preserve"> measurement signal</w:t>
      </w:r>
      <w:r w:rsidR="00EF2A28">
        <w:t>s</w:t>
      </w:r>
      <w:r>
        <w:t xml:space="preserve"> </w:t>
      </w:r>
      <m:oMath>
        <m:r>
          <w:rPr>
            <w:rFonts w:ascii="Cambria Math" w:hAnsi="Cambria Math"/>
          </w:rPr>
          <m:t xml:space="preserve"> r</m:t>
        </m:r>
        <m:d>
          <m:dPr>
            <m:ctrlPr>
              <w:rPr>
                <w:rFonts w:ascii="Cambria Math" w:hAnsi="Cambria Math"/>
                <w:i/>
              </w:rPr>
            </m:ctrlPr>
          </m:dPr>
          <m:e>
            <m:r>
              <w:rPr>
                <w:rFonts w:ascii="Cambria Math" w:hAnsi="Cambria Math"/>
              </w:rPr>
              <m:t>t</m:t>
            </m:r>
          </m:e>
        </m:d>
        <m:r>
          <w:rPr>
            <w:rFonts w:ascii="Cambria Math" w:hAnsi="Cambria Math"/>
          </w:rPr>
          <m:t>=</m:t>
        </m:r>
        <m:sSubSup>
          <m:sSubSupPr>
            <m:ctrlPr>
              <w:rPr>
                <w:rFonts w:ascii="Cambria Math" w:hAnsi="Cambria Math"/>
                <w:i/>
              </w:rPr>
            </m:ctrlPr>
          </m:sSubSupPr>
          <m:e>
            <m:d>
              <m:dPr>
                <m:begChr m:val="["/>
                <m:endChr m:val="]"/>
                <m:grow m:val="off"/>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(t)</m:t>
                </m:r>
              </m:e>
            </m:d>
          </m:e>
          <m:sub>
            <m:r>
              <w:rPr>
                <w:rFonts w:ascii="Cambria Math" w:hAnsi="Cambria Math"/>
              </w:rPr>
              <m:t>i</m:t>
            </m:r>
          </m:sub>
          <m:sup>
            <m:r>
              <w:rPr>
                <w:rFonts w:ascii="Cambria Math" w:hAnsi="Cambria Math"/>
              </w:rPr>
              <m:t>q</m:t>
            </m:r>
          </m:sup>
        </m:sSubSup>
      </m:oMath>
      <w:r w:rsidR="001D7F28">
        <w:rPr>
          <w:rFonts w:eastAsiaTheme="minorEastAsia"/>
        </w:rPr>
        <w:t xml:space="preserve"> </w:t>
      </w:r>
      <w:r>
        <w:rPr>
          <w:rFonts w:eastAsiaTheme="minorEastAsia"/>
        </w:rPr>
        <w:t xml:space="preserve">— </w:t>
      </w:r>
      <w:r w:rsidR="001D7F28">
        <w:rPr>
          <w:rFonts w:eastAsiaTheme="minorEastAsia"/>
        </w:rPr>
        <w:t xml:space="preserve">where </w:t>
      </w:r>
      <m:oMath>
        <m:r>
          <w:rPr>
            <w:rFonts w:ascii="Cambria Math" w:eastAsiaTheme="minorEastAsia" w:hAnsi="Cambria Math"/>
          </w:rPr>
          <m:t>i</m:t>
        </m:r>
      </m:oMath>
      <w:r w:rsidR="001D7F28">
        <w:rPr>
          <w:rFonts w:eastAsiaTheme="minorEastAsia"/>
        </w:rPr>
        <w:t xml:space="preserve"> is the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th</m:t>
            </m:r>
          </m:sup>
        </m:sSup>
      </m:oMath>
      <w:r w:rsidR="001D7F28">
        <w:rPr>
          <w:rFonts w:eastAsiaTheme="minorEastAsia"/>
        </w:rPr>
        <w:t xml:space="preserve"> dimension of a </w:t>
      </w:r>
      <w:r w:rsidR="001D7F28" w:rsidRPr="00887AB9">
        <w:rPr>
          <w:rFonts w:eastAsiaTheme="minorEastAsia" w:cstheme="minorHAnsi"/>
          <w:i/>
        </w:rPr>
        <w:t>q</w:t>
      </w:r>
      <w:r w:rsidR="001D7F28" w:rsidRPr="002C0629">
        <w:rPr>
          <w:rFonts w:ascii="Cambria Math" w:eastAsiaTheme="minorEastAsia" w:hAnsi="Cambria Math" w:cstheme="minorHAnsi"/>
          <w:i/>
        </w:rPr>
        <w:t>-</w:t>
      </w:r>
      <w:r w:rsidR="001D7F28" w:rsidRPr="002C0629">
        <w:rPr>
          <w:rFonts w:eastAsiaTheme="minorEastAsia" w:cstheme="minorHAnsi"/>
        </w:rPr>
        <w:t xml:space="preserve">dimensional </w:t>
      </w:r>
      <w:r w:rsidR="001D7F28">
        <w:rPr>
          <w:rFonts w:eastAsiaTheme="minorEastAsia"/>
        </w:rPr>
        <w:t>space</w:t>
      </w:r>
      <w:r>
        <w:rPr>
          <w:rFonts w:eastAsiaTheme="minorEastAsia"/>
        </w:rPr>
        <w:t>.</w:t>
      </w:r>
      <w:r w:rsidR="001D7F28">
        <w:rPr>
          <w:rFonts w:eastAsiaTheme="minorEastAsia"/>
        </w:rPr>
        <w:t xml:space="preserve"> </w:t>
      </w:r>
      <w:r w:rsidR="007D0EB6">
        <w:t>The</w:t>
      </w:r>
      <w:r w:rsidR="00F05662">
        <w:t xml:space="preserve"> mean and variance are </w:t>
      </w:r>
      <w:r>
        <w:t xml:space="preserve">given </w:t>
      </w:r>
      <w:r w:rsidR="00F05662">
        <w:t>by the following equations respectively</w:t>
      </w:r>
      <w:r w:rsidR="00EF2A28">
        <w:t>:</w:t>
      </w:r>
      <w:r w:rsidR="004D1D39">
        <w:t xml:space="preserve"> </w:t>
      </w:r>
    </w:p>
    <w:p w:rsidR="00F05662" w:rsidRDefault="00901311" w:rsidP="007D76DD">
      <w:pPr>
        <w:ind w:left="0"/>
        <w:jc w:val="center"/>
      </w:pPr>
      <m:oMath>
        <m:sSub>
          <m:sSubPr>
            <m:ctrlPr>
              <w:rPr>
                <w:rFonts w:ascii="Cambria Math" w:hAnsi="Cambria Math"/>
                <w:i/>
              </w:rPr>
            </m:ctrlPr>
          </m:sSubPr>
          <m:e>
            <m:r>
              <w:rPr>
                <w:rFonts w:ascii="Cambria Math" w:hAnsi="Cambria Math"/>
              </w:rPr>
              <m:t>μ</m:t>
            </m:r>
          </m:e>
          <m:sub>
            <m:r>
              <w:rPr>
                <w:rFonts w:ascii="Cambria Math" w:hAnsi="Cambria Math"/>
              </w:rPr>
              <m:t>i</m:t>
            </m:r>
          </m:sub>
        </m:sSub>
        <m:r>
          <w:rPr>
            <w:rFonts w:ascii="Cambria Math" w:hAnsi="Cambria Math"/>
          </w:rPr>
          <m:t>=E</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(t)</m:t>
            </m:r>
          </m:e>
        </m:d>
        <m:r>
          <w:rPr>
            <w:rFonts w:ascii="Cambria Math" w:hAnsi="Cambria Math"/>
          </w:rPr>
          <m:t xml:space="preserve">;   </m:t>
        </m:r>
        <m:sSub>
          <m:sSubPr>
            <m:ctrlPr>
              <w:rPr>
                <w:rFonts w:ascii="Cambria Math" w:hAnsi="Cambria Math"/>
                <w:i/>
              </w:rPr>
            </m:ctrlPr>
          </m:sSubPr>
          <m:e>
            <m:r>
              <w:rPr>
                <w:rFonts w:ascii="Cambria Math" w:hAnsi="Cambria Math"/>
              </w:rPr>
              <m:t>σ</m:t>
            </m:r>
          </m:e>
          <m:sub>
            <m:r>
              <w:rPr>
                <w:rFonts w:ascii="Cambria Math" w:hAnsi="Cambria Math"/>
              </w:rPr>
              <m:t>i</m:t>
            </m:r>
          </m:sub>
        </m:sSub>
        <m:r>
          <w:rPr>
            <w:rFonts w:ascii="Cambria Math" w:hAnsi="Cambria Math"/>
          </w:rPr>
          <m:t>=</m:t>
        </m:r>
        <m:rad>
          <m:radPr>
            <m:degHide m:val="on"/>
            <m:ctrlPr>
              <w:rPr>
                <w:rFonts w:ascii="Cambria Math" w:hAnsi="Cambria Math"/>
                <w:i/>
              </w:rPr>
            </m:ctrlPr>
          </m:radPr>
          <m:deg/>
          <m:e>
            <m:r>
              <w:rPr>
                <w:rFonts w:ascii="Cambria Math" w:hAnsi="Cambria Math"/>
              </w:rPr>
              <m:t>E</m:t>
            </m:r>
            <m:d>
              <m:dPr>
                <m:begChr m:val="["/>
                <m:endChr m:val="]"/>
                <m:ctrlPr>
                  <w:rPr>
                    <w:rFonts w:ascii="Cambria Math" w:hAnsi="Cambria Math"/>
                    <w:i/>
                  </w:rPr>
                </m:ctrlPr>
              </m:dPr>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(t)-</m:t>
                        </m:r>
                        <m:sSub>
                          <m:sSubPr>
                            <m:ctrlPr>
                              <w:rPr>
                                <w:rFonts w:ascii="Cambria Math" w:hAnsi="Cambria Math"/>
                                <w:i/>
                              </w:rPr>
                            </m:ctrlPr>
                          </m:sSubPr>
                          <m:e>
                            <m:r>
                              <w:rPr>
                                <w:rFonts w:ascii="Cambria Math" w:hAnsi="Cambria Math"/>
                              </w:rPr>
                              <m:t>μ</m:t>
                            </m:r>
                          </m:e>
                          <m:sub>
                            <m:r>
                              <w:rPr>
                                <w:rFonts w:ascii="Cambria Math" w:hAnsi="Cambria Math"/>
                              </w:rPr>
                              <m:t>i</m:t>
                            </m:r>
                          </m:sub>
                        </m:sSub>
                      </m:e>
                    </m:d>
                  </m:e>
                  <m:sup>
                    <m:r>
                      <w:rPr>
                        <w:rFonts w:ascii="Cambria Math" w:hAnsi="Cambria Math"/>
                      </w:rPr>
                      <m:t>2</m:t>
                    </m:r>
                  </m:sup>
                </m:sSup>
              </m:e>
            </m:d>
          </m:e>
        </m:rad>
      </m:oMath>
      <w:r w:rsidR="00531117">
        <w:rPr>
          <w:rFonts w:eastAsiaTheme="minorEastAsia"/>
        </w:rPr>
        <w:tab/>
      </w:r>
      <w:r w:rsidR="00531117">
        <w:rPr>
          <w:rFonts w:eastAsiaTheme="minorEastAsia"/>
        </w:rPr>
        <w:tab/>
        <w:t>(2.6</w:t>
      </w:r>
      <w:r w:rsidR="004D1D39">
        <w:rPr>
          <w:rFonts w:eastAsiaTheme="minorEastAsia"/>
        </w:rPr>
        <w:t>)</w:t>
      </w:r>
    </w:p>
    <w:p w:rsidR="001B3BD5" w:rsidRDefault="009A0648" w:rsidP="007D76DD">
      <w:pPr>
        <w:ind w:left="0"/>
      </w:pPr>
      <w:r>
        <w:t>The analytic symptom</w:t>
      </w:r>
      <w:r w:rsidR="00EE4BFA">
        <w:t>atic change</w:t>
      </w:r>
      <w:r>
        <w:t>s are obtained via the following:</w:t>
      </w:r>
    </w:p>
    <w:p w:rsidR="009A0648" w:rsidRDefault="009A0648" w:rsidP="007D76DD">
      <w:pPr>
        <w:ind w:left="0"/>
        <w:jc w:val="center"/>
        <w:rPr>
          <w:rFonts w:eastAsiaTheme="minorEastAsia"/>
        </w:rPr>
      </w:pPr>
      <m:oMath>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r>
          <w:rPr>
            <w:rFonts w:ascii="Cambria Math" w:eastAsiaTheme="minorEastAsia" w:hAnsi="Cambria Math"/>
          </w:rPr>
          <m:t>E</m:t>
        </m:r>
        <m:d>
          <m:dPr>
            <m:begChr m:val="["/>
            <m:endChr m:val="]"/>
            <m:ctrlPr>
              <w:rPr>
                <w:rFonts w:ascii="Cambria Math" w:eastAsiaTheme="minorEastAsia"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(t)-</m:t>
            </m:r>
            <m:sSub>
              <m:sSubPr>
                <m:ctrlPr>
                  <w:rPr>
                    <w:rFonts w:ascii="Cambria Math" w:hAnsi="Cambria Math"/>
                    <w:i/>
                  </w:rPr>
                </m:ctrlPr>
              </m:sSubPr>
              <m:e>
                <m:r>
                  <w:rPr>
                    <w:rFonts w:ascii="Cambria Math" w:hAnsi="Cambria Math"/>
                  </w:rPr>
                  <m:t>μ</m:t>
                </m:r>
              </m:e>
              <m:sub>
                <m:r>
                  <w:rPr>
                    <w:rFonts w:ascii="Cambria Math" w:hAnsi="Cambria Math"/>
                  </w:rPr>
                  <m:t>i</m:t>
                </m:r>
              </m:sub>
            </m:sSub>
          </m:e>
        </m:d>
      </m:oMath>
      <w:r w:rsidR="00081ADF">
        <w:rPr>
          <w:rFonts w:eastAsiaTheme="minorEastAsia"/>
        </w:rPr>
        <w:tab/>
      </w:r>
      <w:r w:rsidR="00D90D6E">
        <w:rPr>
          <w:rFonts w:eastAsiaTheme="minorEastAsia"/>
        </w:rPr>
        <w:tab/>
        <w:t>(2.</w:t>
      </w:r>
      <w:r w:rsidR="00531117">
        <w:rPr>
          <w:rFonts w:eastAsiaTheme="minorEastAsia"/>
        </w:rPr>
        <w:t>7</w:t>
      </w:r>
      <w:r w:rsidR="00D90D6E">
        <w:rPr>
          <w:rFonts w:eastAsiaTheme="minorEastAsia"/>
        </w:rPr>
        <w:t>)</w:t>
      </w:r>
    </w:p>
    <w:p w:rsidR="009627DA" w:rsidRPr="002E064A" w:rsidRDefault="009627DA" w:rsidP="007D76DD">
      <w:pPr>
        <w:ind w:left="0"/>
        <w:rPr>
          <w:rFonts w:eastAsiaTheme="minorEastAsia" w:cstheme="minorHAnsi"/>
        </w:rPr>
      </w:pPr>
      <w:r w:rsidRPr="002E064A">
        <w:rPr>
          <w:rFonts w:eastAsiaTheme="minorEastAsia" w:cstheme="minorHAnsi"/>
        </w:rPr>
        <w:t xml:space="preserve">Most often, the time instant </w:t>
      </w:r>
      <w:r w:rsidRPr="002E064A">
        <w:rPr>
          <w:rFonts w:eastAsiaTheme="minorEastAsia" w:cstheme="minorHAnsi"/>
          <w:i/>
        </w:rPr>
        <w:t>t</w:t>
      </w:r>
      <w:r w:rsidRPr="002E064A">
        <w:rPr>
          <w:rFonts w:eastAsiaTheme="minorEastAsia" w:cstheme="minorHAnsi"/>
        </w:rPr>
        <w:t xml:space="preserve"> represents the unknown time of the fault occurrence,</w:t>
      </w:r>
      <w:r w:rsidR="002C0629" w:rsidRPr="002E064A">
        <w:rPr>
          <w:rFonts w:eastAsiaTheme="minorEastAsia" w:cstheme="minorHAnsi"/>
        </w:rPr>
        <w:t xml:space="preserve"> i.e.</w:t>
      </w:r>
      <m:oMath>
        <m:r>
          <w:rPr>
            <w:rFonts w:ascii="Cambria Math" w:eastAsiaTheme="minorEastAsia" w:hAnsi="Cambria Math" w:cstheme="minorHAnsi"/>
          </w:rPr>
          <m:t>, t</m:t>
        </m:r>
        <m:r>
          <w:rPr>
            <w:rFonts w:ascii="Cambria Math" w:eastAsiaTheme="minorEastAsia" w:cstheme="minorHAnsi"/>
          </w:rPr>
          <m:t>&gt;</m:t>
        </m:r>
        <m:sSub>
          <m:sSubPr>
            <m:ctrlPr>
              <w:rPr>
                <w:rFonts w:ascii="Cambria Math" w:eastAsiaTheme="minorEastAsia" w:hAnsi="Cambria Math" w:cstheme="minorHAnsi"/>
                <w:i/>
              </w:rPr>
            </m:ctrlPr>
          </m:sSubPr>
          <m:e>
            <m:r>
              <w:rPr>
                <w:rFonts w:ascii="Cambria Math" w:eastAsiaTheme="minorEastAsia" w:hAnsi="Cambria Math" w:cstheme="minorHAnsi"/>
              </w:rPr>
              <m:t>t</m:t>
            </m:r>
          </m:e>
          <m:sub>
            <m:r>
              <w:rPr>
                <w:rFonts w:ascii="Cambria Math" w:eastAsiaTheme="minorEastAsia" w:hAnsi="Cambria Math" w:cstheme="minorHAnsi"/>
              </w:rPr>
              <m:t>f</m:t>
            </m:r>
          </m:sub>
        </m:sSub>
      </m:oMath>
      <w:r w:rsidR="002C0629" w:rsidRPr="002E064A">
        <w:rPr>
          <w:rFonts w:eastAsiaTheme="minorEastAsia" w:cstheme="minorHAnsi"/>
        </w:rPr>
        <w:t>.  A detection limit is utilized for the separation of normal operation from operation</w:t>
      </w:r>
      <w:r w:rsidR="007D0EB6" w:rsidRPr="002E064A">
        <w:rPr>
          <w:rFonts w:eastAsiaTheme="minorEastAsia" w:cstheme="minorHAnsi"/>
        </w:rPr>
        <w:t>al</w:t>
      </w:r>
      <w:r w:rsidR="002C0629" w:rsidRPr="002E064A">
        <w:rPr>
          <w:rFonts w:eastAsiaTheme="minorEastAsia" w:cstheme="minorHAnsi"/>
        </w:rPr>
        <w:t xml:space="preserve"> behavior that is the result of some fault.  This limit is usually a fixed threshold </w:t>
      </w:r>
      <m:oMath>
        <m:r>
          <w:rPr>
            <w:rFonts w:eastAsiaTheme="minorEastAsia"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r</m:t>
            </m:r>
          </m:e>
          <m:sub>
            <m:r>
              <w:rPr>
                <w:rFonts w:ascii="Cambria Math" w:eastAsiaTheme="minorEastAsia" w:hAnsi="Cambria Math" w:cstheme="minorHAnsi"/>
              </w:rPr>
              <m:t>tol</m:t>
            </m:r>
          </m:sub>
        </m:sSub>
      </m:oMath>
      <w:r w:rsidR="002C0629" w:rsidRPr="002E064A">
        <w:rPr>
          <w:rFonts w:eastAsiaTheme="minorEastAsia" w:cstheme="minorHAnsi"/>
        </w:rPr>
        <w:t xml:space="preserve"> which, is defined as:</w:t>
      </w:r>
    </w:p>
    <w:p w:rsidR="002C0629" w:rsidRDefault="002C0629" w:rsidP="007D76DD">
      <w:pPr>
        <w:ind w:left="0"/>
        <w:jc w:val="center"/>
        <w:rPr>
          <w:rFonts w:ascii="Cambria Math" w:eastAsiaTheme="minorEastAsia" w:hAnsi="Cambria Math"/>
        </w:rPr>
      </w:pP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tol</m:t>
            </m:r>
          </m:sub>
        </m:sSub>
        <m:r>
          <w:rPr>
            <w:rFonts w:ascii="Cambria Math" w:eastAsiaTheme="minorEastAsia" w:hAnsi="Cambria Math"/>
          </w:rPr>
          <m:t>=E</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ϵσ</m:t>
                </m:r>
              </m:e>
              <m:sub>
                <m:r>
                  <w:rPr>
                    <w:rFonts w:ascii="Cambria Math" w:eastAsiaTheme="minorEastAsia" w:hAnsi="Cambria Math"/>
                  </w:rPr>
                  <m:t>i</m:t>
                </m:r>
              </m:sub>
            </m:sSub>
          </m:e>
        </m:d>
        <m:r>
          <w:rPr>
            <w:rFonts w:ascii="Cambria Math" w:eastAsiaTheme="minorEastAsia" w:hAnsi="Cambria Math"/>
          </w:rPr>
          <m:t>,   ϵ≥2</m:t>
        </m:r>
      </m:oMath>
      <w:r w:rsidR="00333363">
        <w:rPr>
          <w:rFonts w:ascii="Cambria Math" w:eastAsiaTheme="minorEastAsia" w:hAnsi="Cambria Math"/>
        </w:rPr>
        <w:tab/>
      </w:r>
      <w:r w:rsidR="00333363">
        <w:rPr>
          <w:rFonts w:ascii="Cambria Math" w:eastAsiaTheme="minorEastAsia" w:hAnsi="Cambria Math"/>
        </w:rPr>
        <w:tab/>
      </w:r>
      <w:r w:rsidR="00531117">
        <w:rPr>
          <w:rFonts w:eastAsiaTheme="minorEastAsia" w:cstheme="minorHAnsi"/>
        </w:rPr>
        <w:t>(2.8</w:t>
      </w:r>
      <w:r w:rsidR="00333363" w:rsidRPr="002E064A">
        <w:rPr>
          <w:rFonts w:eastAsiaTheme="minorEastAsia" w:cstheme="minorHAnsi"/>
        </w:rPr>
        <w:t>)</w:t>
      </w:r>
    </w:p>
    <w:p w:rsidR="002C0629" w:rsidRDefault="00333363" w:rsidP="007D76DD">
      <w:pPr>
        <w:ind w:left="0"/>
        <w:rPr>
          <w:rFonts w:eastAsiaTheme="minorEastAsia" w:cstheme="minorHAnsi"/>
        </w:rPr>
      </w:pPr>
      <w:r w:rsidRPr="002E064A">
        <w:rPr>
          <w:rFonts w:eastAsiaTheme="minorEastAsia" w:cstheme="minorHAnsi"/>
        </w:rPr>
        <w:t xml:space="preserve">Note that the choice of </w:t>
      </w:r>
      <w:r w:rsidR="002E064A" w:rsidRPr="002E064A">
        <w:rPr>
          <w:rFonts w:eastAsiaTheme="minorEastAsia" w:cstheme="minorHAnsi"/>
        </w:rPr>
        <w:t>epsilon</w:t>
      </w:r>
      <m:oMath>
        <m:r>
          <w:rPr>
            <w:rFonts w:ascii="Cambria Math" w:eastAsiaTheme="minorEastAsia" w:hAnsi="Cambria Math" w:cstheme="minorHAnsi"/>
          </w:rPr>
          <m:t xml:space="preserve"> ϵ </m:t>
        </m:r>
      </m:oMath>
      <w:r w:rsidRPr="002E064A">
        <w:rPr>
          <w:rFonts w:eastAsiaTheme="minorEastAsia" w:cstheme="minorHAnsi"/>
        </w:rPr>
        <w:t>is a compromise between the detection of the small faults and false alarms.</w:t>
      </w:r>
    </w:p>
    <w:p w:rsidR="00FE3DE3" w:rsidRPr="00914A66" w:rsidRDefault="00FE3DE3" w:rsidP="00677EE8">
      <w:pPr>
        <w:pStyle w:val="Heading5"/>
        <w:numPr>
          <w:ilvl w:val="0"/>
          <w:numId w:val="0"/>
        </w:numPr>
        <w:spacing w:before="80" w:after="80" w:line="240" w:lineRule="auto"/>
        <w:jc w:val="both"/>
        <w:rPr>
          <w:rFonts w:eastAsiaTheme="minorEastAsia"/>
        </w:rPr>
      </w:pPr>
      <w:r w:rsidRPr="00914A66">
        <w:rPr>
          <w:rFonts w:eastAsiaTheme="minorEastAsia"/>
        </w:rPr>
        <w:t>Hypothesis Testing</w:t>
      </w:r>
      <w:r w:rsidR="00363B06" w:rsidRPr="00914A66">
        <w:rPr>
          <w:rFonts w:eastAsiaTheme="minorEastAsia"/>
        </w:rPr>
        <w:t xml:space="preserve"> via SPRT</w:t>
      </w:r>
    </w:p>
    <w:p w:rsidR="007F5D4B" w:rsidRDefault="007F5D4B" w:rsidP="007D76DD">
      <w:pPr>
        <w:ind w:left="0" w:firstLine="540"/>
        <w:rPr>
          <w:rFonts w:eastAsiaTheme="minorEastAsia" w:cstheme="minorHAnsi"/>
        </w:rPr>
      </w:pPr>
      <w:r>
        <w:rPr>
          <w:rFonts w:eastAsiaTheme="minorEastAsia" w:cstheme="minorHAnsi"/>
        </w:rPr>
        <w:t>Another class of decision methods exploits standard hypothesis testing routines</w:t>
      </w:r>
      <w:r w:rsidR="00C85F86">
        <w:rPr>
          <w:rFonts w:eastAsiaTheme="minorEastAsia" w:cstheme="minorHAnsi"/>
        </w:rPr>
        <w:t xml:space="preserve"> </w:t>
      </w:r>
      <w:r w:rsidR="0014561D">
        <w:rPr>
          <w:rFonts w:eastAsiaTheme="minorEastAsia" w:cstheme="minorHAnsi"/>
        </w:rPr>
        <w:t>that employ</w:t>
      </w:r>
      <w:r w:rsidR="00C85F86">
        <w:rPr>
          <w:rFonts w:eastAsiaTheme="minorEastAsia" w:cstheme="minorHAnsi"/>
        </w:rPr>
        <w:t xml:space="preserve"> likelihood ratios. </w:t>
      </w:r>
      <w:r>
        <w:rPr>
          <w:rFonts w:eastAsiaTheme="minorEastAsia" w:cstheme="minorHAnsi"/>
        </w:rPr>
        <w:t xml:space="preserve"> </w:t>
      </w:r>
      <w:r w:rsidR="0090533B">
        <w:rPr>
          <w:rFonts w:eastAsiaTheme="minorEastAsia" w:cstheme="minorHAnsi"/>
        </w:rPr>
        <w:t xml:space="preserve">Garvey </w:t>
      </w:r>
      <w:r w:rsidR="00901311">
        <w:rPr>
          <w:rFonts w:eastAsiaTheme="minorEastAsia" w:cstheme="minorHAnsi"/>
        </w:rPr>
        <w:fldChar w:fldCharType="begin"/>
      </w:r>
      <w:r w:rsidR="00773AF0">
        <w:rPr>
          <w:rFonts w:eastAsiaTheme="minorEastAsia" w:cstheme="minorHAnsi"/>
        </w:rPr>
        <w:instrText xml:space="preserve"> ADDIN EN.CITE &lt;EndNote&gt;&lt;Cite&gt;&lt;Author&gt;Garvey&lt;/Author&gt;&lt;Year&gt;2007&lt;/Year&gt;&lt;RecNum&gt;61&lt;/RecNum&gt;&lt;DisplayText&gt;[21]&lt;/DisplayText&gt;&lt;record&gt;&lt;rec-number&gt;61&lt;/rec-number&gt;&lt;foreign-keys&gt;&lt;key app="EN" db-id="e20ddf92mvf2sje0zflx29xid9d2rff0t5wx"&gt;61&lt;/key&gt;&lt;/foreign-keys&gt;&lt;ref-type name="Thesis"&gt;32&lt;/ref-type&gt;&lt;contributors&gt;&lt;authors&gt;&lt;author&gt;Garvey, D.&lt;/author&gt;&lt;/authors&gt;&lt;tertiary-authors&gt;&lt;author&gt;Dr. J. Wesley Hines&lt;/author&gt;&lt;/tertiary-authors&gt;&lt;/contributors&gt;&lt;titles&gt;&lt;title&gt;An Integerated Fuzzy Inference Based Monitoring, Diagnostic, and Prognostic System&lt;/title&gt;&lt;secondary-title&gt;Nuclear Engineering&lt;/secondary-title&gt;&lt;/titles&gt;&lt;volume&gt;Doctor of Philosophy&lt;/volume&gt;&lt;dates&gt;&lt;year&gt;2007&lt;/year&gt;&lt;/dates&gt;&lt;pub-location&gt;Knoxville&lt;/pub-location&gt;&lt;publisher&gt;University of Tennessee&lt;/publisher&gt;&lt;work-type&gt;Dissertation&lt;/work-type&gt;&lt;urls&gt;&lt;/urls&gt;&lt;/record&gt;&lt;/Cite&gt;&lt;/EndNote&gt;</w:instrText>
      </w:r>
      <w:r w:rsidR="00901311">
        <w:rPr>
          <w:rFonts w:eastAsiaTheme="minorEastAsia" w:cstheme="minorHAnsi"/>
        </w:rPr>
        <w:fldChar w:fldCharType="separate"/>
      </w:r>
      <w:r w:rsidR="00773AF0">
        <w:rPr>
          <w:rFonts w:eastAsiaTheme="minorEastAsia" w:cstheme="minorHAnsi"/>
          <w:noProof/>
        </w:rPr>
        <w:t>[</w:t>
      </w:r>
      <w:hyperlink w:anchor="_ENREF_21" w:tooltip="Garvey, 2007 #61" w:history="1">
        <w:r w:rsidR="00AE0FE9">
          <w:rPr>
            <w:rFonts w:eastAsiaTheme="minorEastAsia" w:cstheme="minorHAnsi"/>
            <w:noProof/>
          </w:rPr>
          <w:t>21</w:t>
        </w:r>
      </w:hyperlink>
      <w:r w:rsidR="00773AF0">
        <w:rPr>
          <w:rFonts w:eastAsiaTheme="minorEastAsia" w:cstheme="minorHAnsi"/>
          <w:noProof/>
        </w:rPr>
        <w:t>]</w:t>
      </w:r>
      <w:r w:rsidR="00901311">
        <w:rPr>
          <w:rFonts w:eastAsiaTheme="minorEastAsia" w:cstheme="minorHAnsi"/>
        </w:rPr>
        <w:fldChar w:fldCharType="end"/>
      </w:r>
      <w:r w:rsidR="00363B06">
        <w:rPr>
          <w:rFonts w:eastAsiaTheme="minorEastAsia" w:cstheme="minorHAnsi"/>
        </w:rPr>
        <w:t xml:space="preserve"> describes two methods that have be</w:t>
      </w:r>
      <w:r w:rsidR="005E446F">
        <w:rPr>
          <w:rFonts w:eastAsiaTheme="minorEastAsia" w:cstheme="minorHAnsi"/>
        </w:rPr>
        <w:t>en</w:t>
      </w:r>
      <w:r w:rsidR="00363B06">
        <w:rPr>
          <w:rFonts w:eastAsiaTheme="minorEastAsia" w:cstheme="minorHAnsi"/>
        </w:rPr>
        <w:t xml:space="preserve"> historically used for fault </w:t>
      </w:r>
      <w:r w:rsidR="00363B06">
        <w:rPr>
          <w:rFonts w:eastAsiaTheme="minorEastAsia" w:cstheme="minorHAnsi"/>
        </w:rPr>
        <w:lastRenderedPageBreak/>
        <w:t xml:space="preserve">detection, cumulative sum (CUSUM) and the sequential probability ratio test (SPRT). </w:t>
      </w:r>
      <w:r w:rsidR="005E446F">
        <w:rPr>
          <w:rFonts w:eastAsiaTheme="minorEastAsia" w:cstheme="minorHAnsi"/>
        </w:rPr>
        <w:t xml:space="preserve">   F</w:t>
      </w:r>
      <w:r w:rsidR="00363B06">
        <w:rPr>
          <w:rFonts w:eastAsiaTheme="minorEastAsia" w:cstheme="minorHAnsi"/>
        </w:rPr>
        <w:t>or the purpose of change detection</w:t>
      </w:r>
      <w:proofErr w:type="gramStart"/>
      <w:r w:rsidR="005E446F">
        <w:rPr>
          <w:rFonts w:eastAsiaTheme="minorEastAsia" w:cstheme="minorHAnsi"/>
        </w:rPr>
        <w:t xml:space="preserve">, </w:t>
      </w:r>
      <w:r w:rsidR="00363B06">
        <w:rPr>
          <w:rFonts w:eastAsiaTheme="minorEastAsia" w:cstheme="minorHAnsi"/>
        </w:rPr>
        <w:t xml:space="preserve"> </w:t>
      </w:r>
      <w:r w:rsidR="005D0449">
        <w:rPr>
          <w:rFonts w:eastAsiaTheme="minorEastAsia" w:cstheme="minorHAnsi"/>
        </w:rPr>
        <w:t>the</w:t>
      </w:r>
      <w:proofErr w:type="gramEnd"/>
      <w:r w:rsidR="005D0449">
        <w:rPr>
          <w:rFonts w:eastAsiaTheme="minorEastAsia" w:cstheme="minorHAnsi"/>
        </w:rPr>
        <w:t xml:space="preserve"> general implementation</w:t>
      </w:r>
      <w:r w:rsidR="005E446F">
        <w:rPr>
          <w:rFonts w:eastAsiaTheme="minorEastAsia" w:cstheme="minorHAnsi"/>
        </w:rPr>
        <w:t xml:space="preserve"> of SPRT</w:t>
      </w:r>
      <w:r w:rsidR="005D0449">
        <w:rPr>
          <w:rFonts w:eastAsiaTheme="minorEastAsia" w:cstheme="minorHAnsi"/>
        </w:rPr>
        <w:t xml:space="preserve"> </w:t>
      </w:r>
      <w:r w:rsidR="00363B06">
        <w:rPr>
          <w:rFonts w:eastAsiaTheme="minorEastAsia" w:cstheme="minorHAnsi"/>
        </w:rPr>
        <w:t>is discussed in detail.</w:t>
      </w:r>
    </w:p>
    <w:p w:rsidR="007D1ECC" w:rsidRDefault="007D1ECC" w:rsidP="007D76DD">
      <w:pPr>
        <w:ind w:left="0" w:firstLine="540"/>
        <w:rPr>
          <w:rFonts w:eastAsiaTheme="minorEastAsia" w:cstheme="minorHAnsi"/>
        </w:rPr>
      </w:pPr>
      <w:r>
        <w:rPr>
          <w:rFonts w:eastAsiaTheme="minorEastAsia" w:cstheme="minorHAnsi"/>
        </w:rPr>
        <w:t xml:space="preserve">The sequential probability ratio test is a statistical technique developed by Wald for deciding between two hypotheses </w:t>
      </w:r>
      <m:oMath>
        <m:sSub>
          <m:sSubPr>
            <m:ctrlPr>
              <w:rPr>
                <w:rFonts w:ascii="Cambria Math" w:eastAsiaTheme="minorEastAsia" w:hAnsi="Cambria Math" w:cstheme="minorHAnsi"/>
                <w:i/>
              </w:rPr>
            </m:ctrlPr>
          </m:sSubPr>
          <m:e>
            <m:r>
              <w:rPr>
                <w:rFonts w:ascii="Cambria Math" w:eastAsiaTheme="minorEastAsia" w:hAnsi="Cambria Math" w:cstheme="minorHAnsi"/>
              </w:rPr>
              <m:t>H</m:t>
            </m:r>
          </m:e>
          <m:sub>
            <m:r>
              <w:rPr>
                <w:rFonts w:ascii="Cambria Math" w:eastAsiaTheme="minorEastAsia" w:hAnsi="Cambria Math" w:cstheme="minorHAnsi"/>
              </w:rPr>
              <m:t>0</m:t>
            </m:r>
          </m:sub>
        </m:sSub>
      </m:oMath>
      <w:r>
        <w:rPr>
          <w:rFonts w:eastAsiaTheme="minorEastAsia" w:cstheme="minorHAnsi"/>
        </w:rPr>
        <w:t xml:space="preserve"> and </w:t>
      </w:r>
      <m:oMath>
        <m:sSub>
          <m:sSubPr>
            <m:ctrlPr>
              <w:rPr>
                <w:rFonts w:ascii="Cambria Math" w:eastAsiaTheme="minorEastAsia" w:hAnsi="Cambria Math" w:cstheme="minorHAnsi"/>
                <w:i/>
              </w:rPr>
            </m:ctrlPr>
          </m:sSubPr>
          <m:e>
            <m:r>
              <w:rPr>
                <w:rFonts w:ascii="Cambria Math" w:eastAsiaTheme="minorEastAsia" w:hAnsi="Cambria Math" w:cstheme="minorHAnsi"/>
              </w:rPr>
              <m:t>H</m:t>
            </m:r>
          </m:e>
          <m:sub>
            <m:r>
              <w:rPr>
                <w:rFonts w:ascii="Cambria Math" w:eastAsiaTheme="minorEastAsia" w:hAnsi="Cambria Math" w:cstheme="minorHAnsi"/>
              </w:rPr>
              <m:t>1</m:t>
            </m:r>
          </m:sub>
        </m:sSub>
      </m:oMath>
      <w:r>
        <w:rPr>
          <w:rFonts w:eastAsiaTheme="minorEastAsia" w:cstheme="minorHAnsi"/>
        </w:rPr>
        <w:t xml:space="preserve"> </w:t>
      </w:r>
      <w:r w:rsidR="00901311">
        <w:rPr>
          <w:rFonts w:eastAsiaTheme="minorEastAsia" w:cstheme="minorHAnsi"/>
        </w:rPr>
        <w:fldChar w:fldCharType="begin"/>
      </w:r>
      <w:r w:rsidR="00773AF0">
        <w:rPr>
          <w:rFonts w:eastAsiaTheme="minorEastAsia" w:cstheme="minorHAnsi"/>
        </w:rPr>
        <w:instrText xml:space="preserve"> ADDIN EN.CITE &lt;EndNote&gt;&lt;Cite&gt;&lt;Author&gt;Wald&lt;/Author&gt;&lt;Year&gt;1945&lt;/Year&gt;&lt;RecNum&gt;49&lt;/RecNum&gt;&lt;DisplayText&gt;[22]&lt;/DisplayText&gt;&lt;record&gt;&lt;rec-number&gt;49&lt;/rec-number&gt;&lt;foreign-keys&gt;&lt;key app="EN" db-id="e20ddf92mvf2sje0zflx29xid9d2rff0t5wx"&gt;49&lt;/key&gt;&lt;/foreign-keys&gt;&lt;ref-type name="Journal Article"&gt;17&lt;/ref-type&gt;&lt;contributors&gt;&lt;authors&gt;&lt;author&gt;Wald, A.&lt;/author&gt;&lt;/authors&gt;&lt;/contributors&gt;&lt;titles&gt;&lt;title&gt;Sequential Tests of Statistical Hypotheses&lt;/title&gt;&lt;secondary-title&gt;The Annals of Mathematical Statistics&lt;/secondary-title&gt;&lt;/titles&gt;&lt;periodical&gt;&lt;full-title&gt;The Annals of Mathematical Statistics&lt;/full-title&gt;&lt;/periodical&gt;&lt;pages&gt;117-186&lt;/pages&gt;&lt;volume&gt;16&lt;/volume&gt;&lt;number&gt;2&lt;/number&gt;&lt;dates&gt;&lt;year&gt;1945&lt;/year&gt;&lt;/dates&gt;&lt;publisher&gt;Institute of Mathematical Statistics&lt;/publisher&gt;&lt;isbn&gt;00034851&lt;/isbn&gt;&lt;urls&gt;&lt;related-urls&gt;&lt;url&gt;http://www.jstor.org/stable/2235829&lt;/url&gt;&lt;/related-urls&gt;&lt;/urls&gt;&lt;/record&gt;&lt;/Cite&gt;&lt;/EndNote&gt;</w:instrText>
      </w:r>
      <w:r w:rsidR="00901311">
        <w:rPr>
          <w:rFonts w:eastAsiaTheme="minorEastAsia" w:cstheme="minorHAnsi"/>
        </w:rPr>
        <w:fldChar w:fldCharType="separate"/>
      </w:r>
      <w:r w:rsidR="00773AF0">
        <w:rPr>
          <w:rFonts w:eastAsiaTheme="minorEastAsia" w:cstheme="minorHAnsi"/>
          <w:noProof/>
        </w:rPr>
        <w:t>[</w:t>
      </w:r>
      <w:hyperlink w:anchor="_ENREF_22" w:tooltip="Wald, 1945 #49" w:history="1">
        <w:r w:rsidR="00AE0FE9">
          <w:rPr>
            <w:rFonts w:eastAsiaTheme="minorEastAsia" w:cstheme="minorHAnsi"/>
            <w:noProof/>
          </w:rPr>
          <w:t>22</w:t>
        </w:r>
      </w:hyperlink>
      <w:r w:rsidR="00773AF0">
        <w:rPr>
          <w:rFonts w:eastAsiaTheme="minorEastAsia" w:cstheme="minorHAnsi"/>
          <w:noProof/>
        </w:rPr>
        <w:t>]</w:t>
      </w:r>
      <w:r w:rsidR="00901311">
        <w:rPr>
          <w:rFonts w:eastAsiaTheme="minorEastAsia" w:cstheme="minorHAnsi"/>
        </w:rPr>
        <w:fldChar w:fldCharType="end"/>
      </w:r>
      <w:r>
        <w:rPr>
          <w:rFonts w:eastAsiaTheme="minorEastAsia" w:cstheme="minorHAnsi"/>
        </w:rPr>
        <w:t>.  For the purposes of this discussion the hypotheses under consideration are:</w:t>
      </w:r>
    </w:p>
    <w:p w:rsidR="007D1ECC" w:rsidRPr="007D1ECC" w:rsidRDefault="00901311" w:rsidP="009F41E8">
      <w:pPr>
        <w:pStyle w:val="ListParagraph"/>
        <w:numPr>
          <w:ilvl w:val="0"/>
          <w:numId w:val="11"/>
        </w:numPr>
        <w:spacing w:line="276" w:lineRule="auto"/>
        <w:ind w:left="1080"/>
        <w:rPr>
          <w:rFonts w:eastAsiaTheme="minorEastAsia" w:cstheme="minorHAnsi"/>
        </w:rPr>
      </w:pPr>
      <m:oMath>
        <m:sSub>
          <m:sSubPr>
            <m:ctrlPr>
              <w:rPr>
                <w:rFonts w:ascii="Cambria Math" w:eastAsiaTheme="minorEastAsia" w:hAnsi="Cambria Math" w:cstheme="minorHAnsi"/>
                <w:i/>
              </w:rPr>
            </m:ctrlPr>
          </m:sSubPr>
          <m:e>
            <m:r>
              <w:rPr>
                <w:rFonts w:ascii="Cambria Math" w:eastAsiaTheme="minorEastAsia" w:hAnsi="Cambria Math" w:cstheme="minorHAnsi"/>
              </w:rPr>
              <m:t>H</m:t>
            </m:r>
          </m:e>
          <m:sub>
            <m:r>
              <w:rPr>
                <w:rFonts w:ascii="Cambria Math" w:eastAsiaTheme="minorEastAsia" w:hAnsi="Cambria Math" w:cstheme="minorHAnsi"/>
              </w:rPr>
              <m:t>0</m:t>
            </m:r>
          </m:sub>
        </m:sSub>
      </m:oMath>
      <w:r w:rsidR="007D1ECC" w:rsidRPr="007D1ECC">
        <w:rPr>
          <w:rFonts w:eastAsiaTheme="minorEastAsia" w:cstheme="minorHAnsi"/>
        </w:rPr>
        <w:t>:  The system is most likely to be in a fault-free state</w:t>
      </w:r>
    </w:p>
    <w:p w:rsidR="007D1ECC" w:rsidRPr="007D1ECC" w:rsidRDefault="00901311" w:rsidP="009F41E8">
      <w:pPr>
        <w:pStyle w:val="ListParagraph"/>
        <w:numPr>
          <w:ilvl w:val="0"/>
          <w:numId w:val="11"/>
        </w:numPr>
        <w:ind w:left="1080"/>
        <w:rPr>
          <w:rFonts w:eastAsiaTheme="minorEastAsia" w:cstheme="minorHAnsi"/>
        </w:rPr>
      </w:pPr>
      <m:oMath>
        <m:sSub>
          <m:sSubPr>
            <m:ctrlPr>
              <w:rPr>
                <w:rFonts w:ascii="Cambria Math" w:eastAsiaTheme="minorEastAsia" w:hAnsi="Cambria Math" w:cstheme="minorHAnsi"/>
                <w:i/>
              </w:rPr>
            </m:ctrlPr>
          </m:sSubPr>
          <m:e>
            <m:r>
              <w:rPr>
                <w:rFonts w:ascii="Cambria Math" w:eastAsiaTheme="minorEastAsia" w:hAnsi="Cambria Math" w:cstheme="minorHAnsi"/>
              </w:rPr>
              <m:t>H</m:t>
            </m:r>
          </m:e>
          <m:sub>
            <m:r>
              <w:rPr>
                <w:rFonts w:ascii="Cambria Math" w:eastAsiaTheme="minorEastAsia" w:hAnsi="Cambria Math" w:cstheme="minorHAnsi"/>
              </w:rPr>
              <m:t>1</m:t>
            </m:r>
          </m:sub>
        </m:sSub>
      </m:oMath>
      <w:r w:rsidR="007D1ECC" w:rsidRPr="007D1ECC">
        <w:rPr>
          <w:rFonts w:eastAsiaTheme="minorEastAsia" w:cstheme="minorHAnsi"/>
        </w:rPr>
        <w:t>:  The system is most likely to be in a faulted state</w:t>
      </w:r>
    </w:p>
    <w:p w:rsidR="00AA4A5C" w:rsidRDefault="007D1ECC" w:rsidP="007D76DD">
      <w:pPr>
        <w:ind w:left="0"/>
        <w:rPr>
          <w:rFonts w:eastAsiaTheme="minorEastAsia"/>
        </w:rPr>
      </w:pPr>
      <w:r>
        <w:t>Let</w:t>
      </w:r>
      <w:r>
        <w:rPr>
          <w:rFonts w:eastAsiaTheme="minorEastAsia"/>
        </w:rPr>
        <w:t xml:space="preserve"> </w:t>
      </w:r>
      <m:oMath>
        <m:sSub>
          <m:sSubPr>
            <m:ctrlPr>
              <w:rPr>
                <w:rFonts w:ascii="Cambria Math" w:hAnsi="Cambria Math"/>
                <w:i/>
              </w:rPr>
            </m:ctrlPr>
          </m:sSubPr>
          <m:e>
            <m:r>
              <w:rPr>
                <w:rFonts w:ascii="Cambria Math" w:hAnsi="Cambria Math"/>
              </w:rPr>
              <m:t>r</m:t>
            </m:r>
          </m:e>
          <m:sub>
            <m:r>
              <w:rPr>
                <w:rFonts w:ascii="Cambria Math" w:hAnsi="Cambria Math"/>
              </w:rPr>
              <m:t>n</m:t>
            </m:r>
          </m:sub>
        </m:sSub>
      </m:oMath>
      <w:r>
        <w:rPr>
          <w:rFonts w:eastAsiaTheme="minorEastAsia"/>
        </w:rPr>
        <w:t xml:space="preserve"> denoted </w:t>
      </w:r>
      <m:oMath>
        <m:r>
          <w:rPr>
            <w:rFonts w:ascii="Cambria Math" w:eastAsiaTheme="minorEastAsia" w:hAnsi="Cambria Math"/>
          </w:rPr>
          <m:t>n</m:t>
        </m:r>
      </m:oMath>
      <w:r w:rsidR="00723299">
        <w:rPr>
          <w:rFonts w:eastAsiaTheme="minorEastAsia"/>
        </w:rPr>
        <w:t xml:space="preserve"> </w:t>
      </w:r>
      <w:r>
        <w:rPr>
          <w:rFonts w:eastAsiaTheme="minorEastAsia"/>
        </w:rPr>
        <w:t>successive</w:t>
      </w:r>
      <w:r w:rsidR="00723299">
        <w:rPr>
          <w:rFonts w:eastAsiaTheme="minorEastAsia"/>
        </w:rPr>
        <w:t xml:space="preserve"> </w:t>
      </w:r>
      <w:r>
        <w:rPr>
          <w:rFonts w:eastAsiaTheme="minorEastAsia"/>
        </w:rPr>
        <w:t>observations of the residual signal</w:t>
      </w:r>
      <m:oMath>
        <m:r>
          <w:rPr>
            <w:rFonts w:ascii="Cambria Math" w:eastAsiaTheme="minorEastAsia" w:hAnsi="Cambria Math"/>
          </w:rPr>
          <m:t xml:space="preserve"> </m:t>
        </m:r>
        <m:r>
          <w:rPr>
            <w:rFonts w:ascii="Cambria Math" w:eastAsiaTheme="minorEastAsia" w:hAnsi="Cambria Math" w:cstheme="minorHAnsi"/>
          </w:rPr>
          <m:t>r</m:t>
        </m:r>
      </m:oMath>
      <w:r>
        <w:rPr>
          <w:rFonts w:eastAsiaTheme="minorEastAsia"/>
        </w:rPr>
        <w:t xml:space="preserve">.  </w:t>
      </w:r>
      <w:r w:rsidR="00EF513E">
        <w:rPr>
          <w:rFonts w:eastAsiaTheme="minorEastAsia"/>
        </w:rPr>
        <w:t xml:space="preserve">Assume that </w:t>
      </w:r>
      <m:oMath>
        <m:r>
          <w:rPr>
            <w:rFonts w:ascii="Cambria Math" w:eastAsiaTheme="minorEastAsia" w:hAnsi="Cambria Math"/>
          </w:rPr>
          <m:t>P</m:t>
        </m:r>
        <m:d>
          <m:dPr>
            <m:ctrlPr>
              <w:rPr>
                <w:rFonts w:ascii="Cambria Math" w:eastAsiaTheme="minorEastAsia" w:hAnsi="Cambria Math"/>
                <w:i/>
              </w:rPr>
            </m:ctrlPr>
          </m:d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n</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i</m:t>
                </m:r>
              </m:sub>
            </m:sSub>
          </m:e>
        </m:d>
      </m:oMath>
      <w:r w:rsidR="00EF513E">
        <w:rPr>
          <w:rFonts w:eastAsiaTheme="minorEastAsia"/>
        </w:rPr>
        <w:t xml:space="preserve"> is the</w:t>
      </w:r>
      <w:r w:rsidR="00CF3030">
        <w:rPr>
          <w:rFonts w:eastAsiaTheme="minorEastAsia"/>
        </w:rPr>
        <w:t xml:space="preserve"> probability of observing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n</m:t>
                </m:r>
              </m:sub>
            </m:sSub>
          </m:e>
        </m:d>
      </m:oMath>
      <w:r w:rsidR="00CF3030">
        <w:rPr>
          <w:rFonts w:eastAsiaTheme="minorEastAsia"/>
        </w:rPr>
        <w:t xml:space="preserve"> given</w:t>
      </w:r>
      <w:r w:rsidR="00EF513E">
        <w:rPr>
          <w:rFonts w:eastAsiaTheme="minorEastAsia"/>
        </w:rPr>
        <w:t xml:space="preserve"> </w:t>
      </w:r>
      <m:oMath>
        <m:sSub>
          <m:sSubPr>
            <m:ctrlPr>
              <w:rPr>
                <w:rFonts w:ascii="Cambria Math" w:eastAsiaTheme="minorEastAsia" w:hAnsi="Cambria Math" w:cstheme="minorHAnsi"/>
                <w:i/>
              </w:rPr>
            </m:ctrlPr>
          </m:sSubPr>
          <m:e>
            <m:r>
              <w:rPr>
                <w:rFonts w:ascii="Cambria Math" w:eastAsiaTheme="minorEastAsia" w:hAnsi="Cambria Math" w:cstheme="minorHAnsi"/>
              </w:rPr>
              <m:t>H</m:t>
            </m:r>
          </m:e>
          <m:sub>
            <m:r>
              <w:rPr>
                <w:rFonts w:ascii="Cambria Math" w:eastAsiaTheme="minorEastAsia" w:hAnsi="Cambria Math" w:cstheme="minorHAnsi"/>
              </w:rPr>
              <m:t>i</m:t>
            </m:r>
          </m:sub>
        </m:sSub>
      </m:oMath>
      <w:r w:rsidR="00CF3030">
        <w:rPr>
          <w:rFonts w:eastAsiaTheme="minorEastAsia"/>
        </w:rPr>
        <w:t xml:space="preserve"> </w:t>
      </w:r>
      <w:r w:rsidR="00EF513E">
        <w:rPr>
          <w:rFonts w:eastAsiaTheme="minorEastAsia"/>
        </w:rPr>
        <w:t xml:space="preserve">is true </w:t>
      </w:r>
      <m:oMath>
        <m:d>
          <m:dPr>
            <m:ctrlPr>
              <w:rPr>
                <w:rFonts w:ascii="Cambria Math" w:hAnsi="Cambria Math"/>
                <w:i/>
              </w:rPr>
            </m:ctrlPr>
          </m:dPr>
          <m:e>
            <m:r>
              <w:rPr>
                <w:rFonts w:ascii="Cambria Math" w:hAnsi="Cambria Math"/>
              </w:rPr>
              <m:t>i=1, 0</m:t>
            </m:r>
          </m:e>
        </m:d>
        <m:r>
          <w:rPr>
            <w:rFonts w:ascii="Cambria Math" w:hAnsi="Cambria Math"/>
          </w:rPr>
          <m:t>.</m:t>
        </m:r>
      </m:oMath>
      <w:r w:rsidR="00EF513E">
        <w:rPr>
          <w:rFonts w:eastAsiaTheme="minorEastAsia"/>
        </w:rPr>
        <w:t xml:space="preserve">  Then Wald's sequential test of </w:t>
      </w:r>
      <m:oMath>
        <m:sSub>
          <m:sSubPr>
            <m:ctrlPr>
              <w:rPr>
                <w:rFonts w:ascii="Cambria Math" w:eastAsiaTheme="minorEastAsia" w:hAnsi="Cambria Math" w:cstheme="minorHAnsi"/>
                <w:i/>
              </w:rPr>
            </m:ctrlPr>
          </m:sSubPr>
          <m:e>
            <m:r>
              <w:rPr>
                <w:rFonts w:ascii="Cambria Math" w:eastAsiaTheme="minorEastAsia" w:hAnsi="Cambria Math" w:cstheme="minorHAnsi"/>
              </w:rPr>
              <m:t>H</m:t>
            </m:r>
          </m:e>
          <m:sub>
            <m:r>
              <w:rPr>
                <w:rFonts w:ascii="Cambria Math" w:eastAsiaTheme="minorEastAsia" w:hAnsi="Cambria Math" w:cstheme="minorHAnsi"/>
              </w:rPr>
              <m:t>1</m:t>
            </m:r>
          </m:sub>
        </m:sSub>
      </m:oMath>
      <w:r w:rsidR="00EF513E">
        <w:rPr>
          <w:rFonts w:eastAsiaTheme="minorEastAsia"/>
        </w:rPr>
        <w:t xml:space="preserve"> against the alternative </w:t>
      </w:r>
      <m:oMath>
        <m:sSub>
          <m:sSubPr>
            <m:ctrlPr>
              <w:rPr>
                <w:rFonts w:ascii="Cambria Math" w:eastAsiaTheme="minorEastAsia" w:hAnsi="Cambria Math" w:cstheme="minorHAnsi"/>
                <w:i/>
              </w:rPr>
            </m:ctrlPr>
          </m:sSubPr>
          <m:e>
            <m:r>
              <w:rPr>
                <w:rFonts w:ascii="Cambria Math" w:eastAsiaTheme="minorEastAsia" w:hAnsi="Cambria Math" w:cstheme="minorHAnsi"/>
              </w:rPr>
              <m:t>H</m:t>
            </m:r>
          </m:e>
          <m:sub>
            <m:r>
              <w:rPr>
                <w:rFonts w:ascii="Cambria Math" w:eastAsiaTheme="minorEastAsia" w:hAnsi="Cambria Math" w:cstheme="minorHAnsi"/>
              </w:rPr>
              <m:t>0</m:t>
            </m:r>
          </m:sub>
        </m:sSub>
      </m:oMath>
      <w:r w:rsidR="00EF513E">
        <w:rPr>
          <w:rFonts w:eastAsiaTheme="minorEastAsia"/>
        </w:rPr>
        <w:t xml:space="preserve"> </w:t>
      </w:r>
      <w:r w:rsidR="00AA4A5C">
        <w:rPr>
          <w:rFonts w:eastAsiaTheme="minorEastAsia"/>
        </w:rPr>
        <w:t xml:space="preserve">consists of the following general procedure (in logarithmic form) </w:t>
      </w:r>
      <w:r w:rsidR="00901311">
        <w:rPr>
          <w:rFonts w:eastAsiaTheme="minorEastAsia"/>
        </w:rPr>
        <w:fldChar w:fldCharType="begin"/>
      </w:r>
      <w:r w:rsidR="00773AF0">
        <w:rPr>
          <w:rFonts w:eastAsiaTheme="minorEastAsia"/>
        </w:rPr>
        <w:instrText xml:space="preserve"> ADDIN EN.CITE &lt;EndNote&gt;&lt;Cite&gt;&lt;Author&gt;Zhang&lt;/Author&gt;&lt;Year&gt;1989&lt;/Year&gt;&lt;RecNum&gt;106&lt;/RecNum&gt;&lt;DisplayText&gt;[23]&lt;/DisplayText&gt;&lt;record&gt;&lt;rec-number&gt;106&lt;/rec-number&gt;&lt;foreign-keys&gt;&lt;key app="EN" db-id="e20ddf92mvf2sje0zflx29xid9d2rff0t5wx"&gt;106&lt;/key&gt;&lt;/foreign-keys&gt;&lt;ref-type name="Book"&gt;6&lt;/ref-type&gt;&lt;contributors&gt;&lt;authors&gt;&lt;author&gt;Zhang, X. J.&lt;/author&gt;&lt;/authors&gt;&lt;secondary-authors&gt;&lt;author&gt;Thoma, M.&lt;/author&gt;&lt;author&gt;Wyner, A.&lt;/author&gt;&lt;/secondary-authors&gt;&lt;/contributors&gt;&lt;titles&gt;&lt;title&gt;Auxiliary Signal Design in Fault Detection and Diagnosis&lt;/title&gt;&lt;secondary-title&gt;Lecture Notes in Control and Information Sciences&lt;/secondary-title&gt;&lt;/titles&gt;&lt;pages&gt;213&lt;/pages&gt;&lt;dates&gt;&lt;year&gt;1989&lt;/year&gt;&lt;/dates&gt;&lt;pub-location&gt;Berlin&lt;/pub-location&gt;&lt;publisher&gt;Springer-Verlag Berlin, Heidelberg&lt;/publisher&gt;&lt;isbn&gt;0-387-51559-3&amp;#xD;3-540-51559-3&lt;/isbn&gt;&lt;urls&gt;&lt;/urls&gt;&lt;/record&gt;&lt;/Cite&gt;&lt;/EndNote&gt;</w:instrText>
      </w:r>
      <w:r w:rsidR="00901311">
        <w:rPr>
          <w:rFonts w:eastAsiaTheme="minorEastAsia"/>
        </w:rPr>
        <w:fldChar w:fldCharType="separate"/>
      </w:r>
      <w:r w:rsidR="00773AF0">
        <w:rPr>
          <w:rFonts w:eastAsiaTheme="minorEastAsia"/>
          <w:noProof/>
        </w:rPr>
        <w:t>[</w:t>
      </w:r>
      <w:hyperlink w:anchor="_ENREF_23" w:tooltip="Zhang, 1989 #106" w:history="1">
        <w:r w:rsidR="00AE0FE9">
          <w:rPr>
            <w:rFonts w:eastAsiaTheme="minorEastAsia"/>
            <w:noProof/>
          </w:rPr>
          <w:t>23</w:t>
        </w:r>
      </w:hyperlink>
      <w:r w:rsidR="00773AF0">
        <w:rPr>
          <w:rFonts w:eastAsiaTheme="minorEastAsia"/>
          <w:noProof/>
        </w:rPr>
        <w:t>]</w:t>
      </w:r>
      <w:r w:rsidR="00901311">
        <w:rPr>
          <w:rFonts w:eastAsiaTheme="minorEastAsia"/>
        </w:rPr>
        <w:fldChar w:fldCharType="end"/>
      </w:r>
      <w:r w:rsidR="00AA4A5C">
        <w:rPr>
          <w:rFonts w:eastAsiaTheme="minorEastAsia"/>
        </w:rPr>
        <w:t>.</w:t>
      </w:r>
    </w:p>
    <w:p w:rsidR="00AA4A5C" w:rsidRPr="00985C91" w:rsidRDefault="00AA4A5C" w:rsidP="009F41E8">
      <w:pPr>
        <w:pStyle w:val="ListParagraph"/>
        <w:numPr>
          <w:ilvl w:val="0"/>
          <w:numId w:val="15"/>
        </w:numPr>
        <w:tabs>
          <w:tab w:val="left" w:pos="1080"/>
        </w:tabs>
        <w:spacing w:after="240" w:line="276" w:lineRule="auto"/>
        <w:ind w:left="1080" w:right="720"/>
        <w:rPr>
          <w:rFonts w:eastAsiaTheme="minorEastAsia"/>
        </w:rPr>
      </w:pPr>
      <w:r w:rsidRPr="00985C91">
        <w:rPr>
          <w:rFonts w:eastAsiaTheme="minorEastAsia"/>
        </w:rPr>
        <w:t>Calcul</w:t>
      </w:r>
      <w:r w:rsidR="00D86B4D" w:rsidRPr="00985C91">
        <w:rPr>
          <w:rFonts w:eastAsiaTheme="minorEastAsia"/>
        </w:rPr>
        <w:t>ate the logarithmic likelihood ratio</w:t>
      </w:r>
      <w:r w:rsidR="001B6B0D" w:rsidRPr="00985C91">
        <w:rPr>
          <w:rFonts w:eastAsiaTheme="minorEastAsia"/>
        </w:rPr>
        <w:t>.</w:t>
      </w:r>
    </w:p>
    <w:p w:rsidR="00D86B4D" w:rsidRPr="00985C91" w:rsidRDefault="00901311" w:rsidP="009F41E8">
      <w:pPr>
        <w:tabs>
          <w:tab w:val="left" w:pos="-1890"/>
          <w:tab w:val="left" w:pos="1080"/>
        </w:tabs>
        <w:spacing w:after="240" w:line="276" w:lineRule="auto"/>
        <w:ind w:left="1080" w:right="720"/>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n</m:t>
            </m:r>
          </m:sub>
        </m:sSub>
        <m:r>
          <w:rPr>
            <w:rFonts w:ascii="Cambria Math" w:eastAsiaTheme="minorEastAsia" w:hAnsi="Cambria Math"/>
          </w:rPr>
          <m:t>=ln</m:t>
        </m:r>
        <m:f>
          <m:fPr>
            <m:ctrlPr>
              <w:rPr>
                <w:rFonts w:ascii="Cambria Math" w:eastAsiaTheme="minorEastAsia" w:hAnsi="Cambria Math"/>
                <w:i/>
              </w:rPr>
            </m:ctrlPr>
          </m:fPr>
          <m:num>
            <m:r>
              <w:rPr>
                <w:rFonts w:ascii="Cambria Math" w:eastAsiaTheme="minorEastAsia" w:hAnsi="Cambria Math"/>
              </w:rPr>
              <m:t>P</m:t>
            </m:r>
            <m:d>
              <m:dPr>
                <m:ctrlPr>
                  <w:rPr>
                    <w:rFonts w:ascii="Cambria Math" w:eastAsiaTheme="minorEastAsia" w:hAnsi="Cambria Math"/>
                    <w:i/>
                  </w:rPr>
                </m:ctrlPr>
              </m:d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n</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1</m:t>
                    </m:r>
                  </m:sub>
                </m:sSub>
              </m:e>
            </m:d>
          </m:num>
          <m:den>
            <m:r>
              <w:rPr>
                <w:rFonts w:ascii="Cambria Math" w:eastAsiaTheme="minorEastAsia" w:hAnsi="Cambria Math"/>
              </w:rPr>
              <m:t>P</m:t>
            </m:r>
            <m:d>
              <m:dPr>
                <m:ctrlPr>
                  <w:rPr>
                    <w:rFonts w:ascii="Cambria Math" w:eastAsiaTheme="minorEastAsia" w:hAnsi="Cambria Math"/>
                    <w:i/>
                  </w:rPr>
                </m:ctrlPr>
              </m:d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n</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0</m:t>
                    </m:r>
                  </m:sub>
                </m:sSub>
              </m:e>
            </m:d>
          </m:den>
        </m:f>
      </m:oMath>
      <w:r w:rsidR="00531117">
        <w:rPr>
          <w:rFonts w:eastAsiaTheme="minorEastAsia"/>
        </w:rPr>
        <w:tab/>
      </w:r>
      <w:r w:rsidR="00531117">
        <w:rPr>
          <w:rFonts w:eastAsiaTheme="minorEastAsia"/>
        </w:rPr>
        <w:tab/>
        <w:t>(2.9</w:t>
      </w:r>
      <w:r w:rsidR="00040457" w:rsidRPr="00985C91">
        <w:rPr>
          <w:rFonts w:eastAsiaTheme="minorEastAsia"/>
        </w:rPr>
        <w:t>)</w:t>
      </w:r>
    </w:p>
    <w:p w:rsidR="001B6B0D" w:rsidRDefault="001B6B0D" w:rsidP="009F41E8">
      <w:pPr>
        <w:pStyle w:val="ListParagraph"/>
        <w:numPr>
          <w:ilvl w:val="0"/>
          <w:numId w:val="15"/>
        </w:numPr>
        <w:tabs>
          <w:tab w:val="left" w:pos="1080"/>
        </w:tabs>
        <w:spacing w:after="240" w:line="276" w:lineRule="auto"/>
        <w:ind w:left="1080" w:right="720"/>
      </w:pPr>
      <w:r>
        <w:t>Compare the ratio to a lower (</w:t>
      </w:r>
      <w:r w:rsidRPr="00985C91">
        <w:rPr>
          <w:rFonts w:ascii="Cambria Math" w:hAnsi="Cambria Math"/>
          <w:i/>
        </w:rPr>
        <w:t>A</w:t>
      </w:r>
      <w:r>
        <w:t>) and upper (</w:t>
      </w:r>
      <w:r w:rsidRPr="00985C91">
        <w:rPr>
          <w:rFonts w:ascii="Cambria Math" w:hAnsi="Cambria Math"/>
          <w:i/>
        </w:rPr>
        <w:t>B</w:t>
      </w:r>
      <w:r>
        <w:t>) bound that are defined by the following equations, respectively.</w:t>
      </w:r>
    </w:p>
    <w:p w:rsidR="00B214BB" w:rsidRPr="00040457" w:rsidRDefault="001B6B0D" w:rsidP="009F41E8">
      <w:pPr>
        <w:tabs>
          <w:tab w:val="left" w:pos="1080"/>
        </w:tabs>
        <w:spacing w:after="240" w:line="276" w:lineRule="auto"/>
        <w:ind w:left="1080" w:right="720"/>
        <w:jc w:val="center"/>
        <w:rPr>
          <w:rFonts w:eastAsiaTheme="minorEastAsia"/>
        </w:rPr>
      </w:pPr>
      <m:oMath>
        <m:r>
          <w:rPr>
            <w:rFonts w:ascii="Cambria Math" w:hAnsi="Cambria Math"/>
          </w:rPr>
          <m:t>A=ln</m:t>
        </m:r>
        <m:f>
          <m:fPr>
            <m:ctrlPr>
              <w:rPr>
                <w:rFonts w:ascii="Cambria Math" w:hAnsi="Cambria Math"/>
                <w:i/>
              </w:rPr>
            </m:ctrlPr>
          </m:fPr>
          <m:num>
            <m:r>
              <w:rPr>
                <w:rFonts w:ascii="Cambria Math" w:hAnsi="Cambria Math"/>
              </w:rPr>
              <m:t>β</m:t>
            </m:r>
          </m:num>
          <m:den>
            <m:r>
              <w:rPr>
                <w:rFonts w:ascii="Cambria Math" w:hAnsi="Cambria Math"/>
              </w:rPr>
              <m:t>1-α</m:t>
            </m:r>
          </m:den>
        </m:f>
      </m:oMath>
      <w:r w:rsidR="00040457">
        <w:rPr>
          <w:rFonts w:eastAsiaTheme="minorEastAsia"/>
        </w:rPr>
        <w:tab/>
        <w:t xml:space="preserve">(2.8)     </w:t>
      </w:r>
      <w:r w:rsidR="0029110B">
        <w:rPr>
          <w:rFonts w:eastAsiaTheme="minorEastAsia"/>
        </w:rPr>
        <w:t xml:space="preserve">         </w:t>
      </w:r>
      <w:r w:rsidR="00040457">
        <w:rPr>
          <w:rFonts w:eastAsiaTheme="minorEastAsia"/>
        </w:rPr>
        <w:t xml:space="preserve">  </w:t>
      </w:r>
      <m:oMath>
        <m:r>
          <w:rPr>
            <w:rFonts w:ascii="Cambria Math" w:hAnsi="Cambria Math"/>
          </w:rPr>
          <m:t>B=ln</m:t>
        </m:r>
        <m:f>
          <m:fPr>
            <m:ctrlPr>
              <w:rPr>
                <w:rFonts w:ascii="Cambria Math" w:hAnsi="Cambria Math"/>
                <w:i/>
              </w:rPr>
            </m:ctrlPr>
          </m:fPr>
          <m:num>
            <m:r>
              <w:rPr>
                <w:rFonts w:ascii="Cambria Math" w:hAnsi="Cambria Math"/>
              </w:rPr>
              <m:t>1-β</m:t>
            </m:r>
          </m:num>
          <m:den>
            <m:r>
              <w:rPr>
                <w:rFonts w:ascii="Cambria Math" w:hAnsi="Cambria Math"/>
              </w:rPr>
              <m:t>α</m:t>
            </m:r>
          </m:den>
        </m:f>
      </m:oMath>
      <w:r w:rsidR="0029110B">
        <w:rPr>
          <w:rFonts w:eastAsiaTheme="minorEastAsia"/>
        </w:rPr>
        <w:tab/>
      </w:r>
      <w:r w:rsidR="00531117">
        <w:rPr>
          <w:rFonts w:eastAsiaTheme="minorEastAsia"/>
        </w:rPr>
        <w:t>(2.10</w:t>
      </w:r>
      <w:r w:rsidR="00040457">
        <w:rPr>
          <w:rFonts w:eastAsiaTheme="minorEastAsia"/>
        </w:rPr>
        <w:t>)</w:t>
      </w:r>
    </w:p>
    <w:p w:rsidR="001B6B0D" w:rsidRDefault="0003051C" w:rsidP="009F41E8">
      <w:pPr>
        <w:tabs>
          <w:tab w:val="left" w:pos="1080"/>
        </w:tabs>
        <w:spacing w:line="276" w:lineRule="auto"/>
        <w:ind w:left="1080" w:right="720"/>
        <w:rPr>
          <w:rFonts w:eastAsiaTheme="minorEastAsia"/>
        </w:rPr>
      </w:pPr>
      <w:r>
        <w:t xml:space="preserve">Alpha </w:t>
      </w:r>
      <m:oMath>
        <m:r>
          <w:rPr>
            <w:rFonts w:ascii="Cambria Math" w:hAnsi="Cambria Math"/>
          </w:rPr>
          <m:t>(α)</m:t>
        </m:r>
      </m:oMath>
      <w:r>
        <w:rPr>
          <w:rFonts w:eastAsiaTheme="minorEastAsia"/>
        </w:rPr>
        <w:t xml:space="preserve"> and beta </w:t>
      </w:r>
      <m:oMath>
        <m:r>
          <w:rPr>
            <w:rFonts w:ascii="Cambria Math" w:eastAsiaTheme="minorEastAsia" w:hAnsi="Cambria Math"/>
          </w:rPr>
          <m:t>(β)</m:t>
        </m:r>
      </m:oMath>
      <w:r>
        <w:rPr>
          <w:rFonts w:eastAsiaTheme="minorEastAsia"/>
        </w:rPr>
        <w:t xml:space="preserve">  determines the strength of the test, where</w:t>
      </w:r>
    </w:p>
    <w:p w:rsidR="0003051C" w:rsidRPr="0003051C" w:rsidRDefault="0003051C" w:rsidP="009F41E8">
      <w:pPr>
        <w:pStyle w:val="ListParagraph"/>
        <w:numPr>
          <w:ilvl w:val="0"/>
          <w:numId w:val="14"/>
        </w:numPr>
        <w:spacing w:line="276" w:lineRule="auto"/>
        <w:ind w:left="1440" w:right="1440"/>
        <w:rPr>
          <w:rFonts w:eastAsiaTheme="minorEastAsia"/>
        </w:rPr>
      </w:pPr>
      <m:oMath>
        <m:r>
          <w:rPr>
            <w:rFonts w:ascii="Cambria Math" w:hAnsi="Cambria Math"/>
          </w:rPr>
          <m:t>α</m:t>
        </m:r>
      </m:oMath>
      <w:r w:rsidRPr="0003051C">
        <w:rPr>
          <w:rFonts w:eastAsiaTheme="minorEastAsia"/>
        </w:rPr>
        <w:t xml:space="preserve"> is the false alarm probability, i.e., the probability of rejecting </w:t>
      </w:r>
      <m:oMath>
        <m:sSub>
          <m:sSubPr>
            <m:ctrlPr>
              <w:rPr>
                <w:rFonts w:ascii="Cambria Math" w:eastAsiaTheme="minorEastAsia" w:hAnsi="Cambria Math" w:cstheme="minorHAnsi"/>
                <w:i/>
              </w:rPr>
            </m:ctrlPr>
          </m:sSubPr>
          <m:e>
            <m:r>
              <w:rPr>
                <w:rFonts w:ascii="Cambria Math" w:eastAsiaTheme="minorEastAsia" w:hAnsi="Cambria Math" w:cstheme="minorHAnsi"/>
              </w:rPr>
              <m:t>H</m:t>
            </m:r>
          </m:e>
          <m:sub>
            <m:r>
              <w:rPr>
                <w:rFonts w:ascii="Cambria Math" w:eastAsiaTheme="minorEastAsia" w:hAnsi="Cambria Math" w:cstheme="minorHAnsi"/>
              </w:rPr>
              <m:t>0</m:t>
            </m:r>
          </m:sub>
        </m:sSub>
      </m:oMath>
      <w:r w:rsidRPr="0003051C">
        <w:rPr>
          <w:rFonts w:eastAsiaTheme="minorEastAsia"/>
        </w:rPr>
        <w:t xml:space="preserve">when </w:t>
      </w:r>
      <m:oMath>
        <m:sSub>
          <m:sSubPr>
            <m:ctrlPr>
              <w:rPr>
                <w:rFonts w:ascii="Cambria Math" w:eastAsiaTheme="minorEastAsia" w:hAnsi="Cambria Math" w:cstheme="minorHAnsi"/>
                <w:i/>
              </w:rPr>
            </m:ctrlPr>
          </m:sSubPr>
          <m:e>
            <m:r>
              <w:rPr>
                <w:rFonts w:ascii="Cambria Math" w:eastAsiaTheme="minorEastAsia" w:hAnsi="Cambria Math" w:cstheme="minorHAnsi"/>
              </w:rPr>
              <m:t>H</m:t>
            </m:r>
          </m:e>
          <m:sub>
            <m:r>
              <w:rPr>
                <w:rFonts w:ascii="Cambria Math" w:eastAsiaTheme="minorEastAsia" w:hAnsi="Cambria Math" w:cstheme="minorHAnsi"/>
              </w:rPr>
              <m:t>0</m:t>
            </m:r>
          </m:sub>
        </m:sSub>
      </m:oMath>
      <w:r w:rsidRPr="0003051C">
        <w:rPr>
          <w:rFonts w:eastAsiaTheme="minorEastAsia"/>
        </w:rPr>
        <w:t xml:space="preserve"> is true</w:t>
      </w:r>
    </w:p>
    <w:p w:rsidR="0003051C" w:rsidRDefault="0003051C" w:rsidP="009F41E8">
      <w:pPr>
        <w:pStyle w:val="ListParagraph"/>
        <w:numPr>
          <w:ilvl w:val="0"/>
          <w:numId w:val="14"/>
        </w:numPr>
        <w:spacing w:line="276" w:lineRule="auto"/>
        <w:ind w:left="1440" w:right="1440"/>
        <w:rPr>
          <w:rFonts w:eastAsiaTheme="minorEastAsia"/>
        </w:rPr>
      </w:pPr>
      <m:oMath>
        <m:r>
          <w:rPr>
            <w:rFonts w:ascii="Cambria Math" w:hAnsi="Cambria Math"/>
          </w:rPr>
          <m:t>β</m:t>
        </m:r>
      </m:oMath>
      <w:r w:rsidRPr="0003051C">
        <w:rPr>
          <w:rFonts w:eastAsiaTheme="minorEastAsia"/>
        </w:rPr>
        <w:t xml:space="preserve"> is the missed alarm probability, i.e., the probability of accepting </w:t>
      </w:r>
      <m:oMath>
        <m:sSub>
          <m:sSubPr>
            <m:ctrlPr>
              <w:rPr>
                <w:rFonts w:ascii="Cambria Math" w:eastAsiaTheme="minorEastAsia" w:hAnsi="Cambria Math" w:cstheme="minorHAnsi"/>
                <w:i/>
              </w:rPr>
            </m:ctrlPr>
          </m:sSubPr>
          <m:e>
            <m:r>
              <w:rPr>
                <w:rFonts w:ascii="Cambria Math" w:eastAsiaTheme="minorEastAsia" w:hAnsi="Cambria Math" w:cstheme="minorHAnsi"/>
              </w:rPr>
              <m:t>H</m:t>
            </m:r>
          </m:e>
          <m:sub>
            <m:r>
              <w:rPr>
                <w:rFonts w:ascii="Cambria Math" w:eastAsiaTheme="minorEastAsia" w:hAnsi="Cambria Math" w:cstheme="minorHAnsi"/>
              </w:rPr>
              <m:t>0</m:t>
            </m:r>
          </m:sub>
        </m:sSub>
      </m:oMath>
      <w:r w:rsidRPr="0003051C">
        <w:rPr>
          <w:rFonts w:eastAsiaTheme="minorEastAsia"/>
        </w:rPr>
        <w:t xml:space="preserve"> when </w:t>
      </w:r>
      <m:oMath>
        <m:sSub>
          <m:sSubPr>
            <m:ctrlPr>
              <w:rPr>
                <w:rFonts w:ascii="Cambria Math" w:eastAsiaTheme="minorEastAsia" w:hAnsi="Cambria Math" w:cstheme="minorHAnsi"/>
                <w:i/>
              </w:rPr>
            </m:ctrlPr>
          </m:sSubPr>
          <m:e>
            <m:r>
              <w:rPr>
                <w:rFonts w:ascii="Cambria Math" w:eastAsiaTheme="minorEastAsia" w:hAnsi="Cambria Math" w:cstheme="minorHAnsi"/>
              </w:rPr>
              <m:t>H</m:t>
            </m:r>
          </m:e>
          <m:sub>
            <m:r>
              <w:rPr>
                <w:rFonts w:ascii="Cambria Math" w:eastAsiaTheme="minorEastAsia" w:hAnsi="Cambria Math" w:cstheme="minorHAnsi"/>
              </w:rPr>
              <m:t>0</m:t>
            </m:r>
          </m:sub>
        </m:sSub>
      </m:oMath>
      <w:r w:rsidRPr="0003051C">
        <w:rPr>
          <w:rFonts w:eastAsiaTheme="minorEastAsia"/>
        </w:rPr>
        <w:t xml:space="preserve"> is true</w:t>
      </w:r>
    </w:p>
    <w:p w:rsidR="001F4759" w:rsidRDefault="00B85386" w:rsidP="009C34F2">
      <w:pPr>
        <w:tabs>
          <w:tab w:val="left" w:pos="1080"/>
        </w:tabs>
        <w:ind w:left="0" w:right="720"/>
        <w:rPr>
          <w:rFonts w:eastAsiaTheme="minorEastAsia"/>
        </w:rPr>
      </w:pPr>
      <w:r>
        <w:rPr>
          <w:rFonts w:eastAsiaTheme="minorEastAsia"/>
        </w:rPr>
        <w:t>When</w:t>
      </w:r>
      <w:r w:rsidR="00474445">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 xml:space="preserve">n </m:t>
            </m:r>
          </m:sub>
        </m:sSub>
      </m:oMath>
      <w:r w:rsidR="005E446F">
        <w:rPr>
          <w:rFonts w:eastAsiaTheme="minorEastAsia"/>
        </w:rPr>
        <w:t xml:space="preserve">is less than </w:t>
      </w:r>
      <w:proofErr w:type="gramStart"/>
      <w:r w:rsidR="005E446F" w:rsidRPr="005E446F">
        <w:rPr>
          <w:rFonts w:eastAsiaTheme="minorEastAsia"/>
          <w:i/>
        </w:rPr>
        <w:t>A</w:t>
      </w:r>
      <w:proofErr w:type="gramEnd"/>
      <w:r w:rsidR="005E446F">
        <w:rPr>
          <w:rFonts w:eastAsiaTheme="minorEastAsia"/>
        </w:rPr>
        <w:t xml:space="preserve">, </w:t>
      </w:r>
      <w:r w:rsidR="00474445">
        <w:rPr>
          <w:rFonts w:eastAsiaTheme="minorEastAsia"/>
        </w:rPr>
        <w:t xml:space="preserve">then the null hypothesis is accepted. On the other hand, if </w:t>
      </w:r>
      <m:oMath>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n</m:t>
            </m:r>
          </m:sub>
        </m:sSub>
        <m:r>
          <w:rPr>
            <w:rFonts w:ascii="Cambria Math" w:eastAsiaTheme="minorEastAsia" w:hAnsi="Cambria Math"/>
          </w:rPr>
          <m:t xml:space="preserve"> </m:t>
        </m:r>
      </m:oMath>
      <w:r w:rsidR="005E446F">
        <w:rPr>
          <w:rFonts w:eastAsiaTheme="minorEastAsia"/>
        </w:rPr>
        <w:t xml:space="preserve">is greater than </w:t>
      </w:r>
      <w:r w:rsidR="005E446F" w:rsidRPr="005E446F">
        <w:rPr>
          <w:rFonts w:eastAsiaTheme="minorEastAsia"/>
          <w:i/>
        </w:rPr>
        <w:t>B</w:t>
      </w:r>
      <w:r w:rsidR="005E446F">
        <w:rPr>
          <w:rFonts w:eastAsiaTheme="minorEastAsia"/>
        </w:rPr>
        <w:t xml:space="preserve">, </w:t>
      </w:r>
      <w:r w:rsidR="00474445">
        <w:rPr>
          <w:rFonts w:eastAsiaTheme="minorEastAsia"/>
        </w:rPr>
        <w:t xml:space="preserve">then the null hypothesis is rejected, and a fault is indicated. </w:t>
      </w:r>
      <w:r>
        <w:rPr>
          <w:rFonts w:eastAsiaTheme="minorEastAsia"/>
        </w:rPr>
        <w:t xml:space="preserve">  However, when  </w:t>
      </w:r>
      <m:oMath>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n</m:t>
            </m:r>
          </m:sub>
        </m:sSub>
      </m:oMath>
      <w:r>
        <w:rPr>
          <w:rFonts w:eastAsiaTheme="minorEastAsia"/>
        </w:rPr>
        <w:t xml:space="preserve"> greater than</w:t>
      </w:r>
      <w:r w:rsidRPr="004F5D02">
        <w:rPr>
          <w:rFonts w:eastAsiaTheme="minorEastAsia"/>
          <w:i/>
        </w:rPr>
        <w:t xml:space="preserve"> </w:t>
      </w:r>
      <w:proofErr w:type="gramStart"/>
      <w:r w:rsidRPr="004F5D02">
        <w:rPr>
          <w:rFonts w:eastAsiaTheme="minorEastAsia"/>
          <w:i/>
        </w:rPr>
        <w:t>A</w:t>
      </w:r>
      <w:proofErr w:type="gramEnd"/>
      <w:r>
        <w:rPr>
          <w:rFonts w:eastAsiaTheme="minorEastAsia"/>
        </w:rPr>
        <w:t xml:space="preserve"> but less than </w:t>
      </w:r>
      <w:r w:rsidRPr="004F5D02">
        <w:rPr>
          <w:rFonts w:eastAsiaTheme="minorEastAsia"/>
          <w:i/>
        </w:rPr>
        <w:t>B</w:t>
      </w:r>
      <w:r>
        <w:rPr>
          <w:rFonts w:eastAsiaTheme="minorEastAsia"/>
        </w:rPr>
        <w:t>, then the state is indeterminate.</w:t>
      </w:r>
    </w:p>
    <w:p w:rsidR="008053DC" w:rsidRDefault="008053DC" w:rsidP="005F5668">
      <w:pPr>
        <w:pStyle w:val="Thesislevel3"/>
        <w:spacing w:after="0"/>
        <w:rPr>
          <w:rFonts w:eastAsiaTheme="minorEastAsia"/>
        </w:rPr>
      </w:pPr>
      <w:bookmarkStart w:id="149" w:name="_Toc283152990"/>
      <w:bookmarkStart w:id="150" w:name="_Toc283153241"/>
      <w:bookmarkStart w:id="151" w:name="_Toc292116428"/>
      <w:bookmarkStart w:id="152" w:name="_Toc292116682"/>
      <w:bookmarkStart w:id="153" w:name="_Toc299104007"/>
      <w:r>
        <w:rPr>
          <w:rFonts w:eastAsiaTheme="minorEastAsia"/>
        </w:rPr>
        <w:t>Fault Isolation</w:t>
      </w:r>
      <w:bookmarkEnd w:id="149"/>
      <w:bookmarkEnd w:id="150"/>
      <w:bookmarkEnd w:id="151"/>
      <w:bookmarkEnd w:id="152"/>
      <w:bookmarkEnd w:id="153"/>
    </w:p>
    <w:p w:rsidR="00EB31F5" w:rsidRDefault="008053DC" w:rsidP="00EB31F5">
      <w:pPr>
        <w:ind w:left="0" w:firstLine="547"/>
      </w:pPr>
      <w:r>
        <w:t>With the successful detection of a fault comes the task of isolating its occ</w:t>
      </w:r>
      <w:r w:rsidR="00F600BC">
        <w:t>urrence.  From the definition in</w:t>
      </w:r>
      <w:r>
        <w:t xml:space="preserve"> Table 1, fault isolation is the determination of </w:t>
      </w:r>
      <w:r w:rsidR="00F600BC">
        <w:t>the type, the location</w:t>
      </w:r>
      <w:r>
        <w:t xml:space="preserve">, and the </w:t>
      </w:r>
      <w:r w:rsidR="00F600BC">
        <w:t>time of detection</w:t>
      </w:r>
      <w:r>
        <w:t xml:space="preserve">.  This next section </w:t>
      </w:r>
      <w:r w:rsidR="009D4C22">
        <w:t>presents</w:t>
      </w:r>
      <w:r>
        <w:t xml:space="preserve"> two fault isolation procedures</w:t>
      </w:r>
      <w:r w:rsidR="009D4C22">
        <w:t xml:space="preserve">, described by Patton and Chen </w:t>
      </w:r>
      <w:r w:rsidR="00901311">
        <w:fldChar w:fldCharType="begin"/>
      </w:r>
      <w:r w:rsidR="00773AF0">
        <w:instrText xml:space="preserve"> ADDIN EN.CITE &lt;EndNote&gt;&lt;Cite&gt;&lt;Author&gt;Patton&lt;/Author&gt;&lt;Year&gt;1993&lt;/Year&gt;&lt;RecNum&gt;111&lt;/RecNum&gt;&lt;DisplayText&gt;[10, 15]&lt;/DisplayText&gt;&lt;record&gt;&lt;rec-number&gt;111&lt;/rec-number&gt;&lt;foreign-keys&gt;&lt;key app="EN" db-id="e20ddf92mvf2sje0zflx29xid9d2rff0t5wx"&gt;111&lt;/key&gt;&lt;/foreign-keys&gt;&lt;ref-type name="Conference Proceedings"&gt;10&lt;/ref-type&gt;&lt;contributors&gt;&lt;authors&gt;&lt;author&gt;Patton, R. J.&lt;/author&gt;&lt;author&gt;Chen, J.&lt;/author&gt;&lt;/authors&gt;&lt;/contributors&gt;&lt;titles&gt;&lt;title&gt;Advances in fault diagnosis using analytical redundancy&lt;/title&gt;&lt;secondary-title&gt;Plant Optimisation for Profit (Integrated Operations Management and Control), IEE Colloquium on (Digest No.1993/019)&lt;/secondary-title&gt;&lt;alt-title&gt;Plant Optimisation for Profit (Integrated Operations Management and Control), IEE Colloquium on (Digest No.1993/019)&lt;/alt-title&gt;&lt;/titles&gt;&lt;pages&gt;6/1-612&lt;/pages&gt;&lt;keywords&gt;&lt;keyword&gt;failure analysis&lt;/keyword&gt;&lt;keyword&gt;redundancy&lt;/keyword&gt;&lt;keyword&gt;adaptive threshold decision-making&lt;/keyword&gt;&lt;keyword&gt;analytical redundancy&lt;/keyword&gt;&lt;keyword&gt;disturbance decoupling design&lt;/keyword&gt;&lt;keyword&gt;fault detection&lt;/keyword&gt;&lt;keyword&gt;fault isolation&lt;/keyword&gt;&lt;keyword&gt;model-based fault diagnosis&lt;/keyword&gt;&lt;keyword&gt;robust design problems&lt;/keyword&gt;&lt;/keywords&gt;&lt;dates&gt;&lt;year&gt;1993&lt;/year&gt;&lt;pub-dates&gt;&lt;date&gt;28 Jan 1993&lt;/date&gt;&lt;/pub-dates&gt;&lt;/dates&gt;&lt;urls&gt;&lt;/urls&gt;&lt;/record&gt;&lt;/Cite&gt;&lt;Cite&gt;&lt;Author&gt;Chen&lt;/Author&gt;&lt;Year&gt;1999&lt;/Year&gt;&lt;RecNum&gt;103&lt;/RecNum&gt;&lt;record&gt;&lt;rec-number&gt;103&lt;/rec-number&gt;&lt;foreign-keys&gt;&lt;key app="EN" db-id="e20ddf92mvf2sje0zflx29xid9d2rff0t5wx"&gt;103&lt;/key&gt;&lt;/foreign-keys&gt;&lt;ref-type name="Book"&gt;6&lt;/ref-type&gt;&lt;contributors&gt;&lt;authors&gt;&lt;author&gt;Chen, J.&lt;/author&gt;&lt;author&gt;Patton, R. J.&lt;/author&gt;&lt;/authors&gt;&lt;/contributors&gt;&lt;titles&gt;&lt;title&gt;Robust Model-Based Fault Diagnosis for Dynamic Systems&lt;/title&gt;&lt;/titles&gt;&lt;pages&gt;356&lt;/pages&gt;&lt;dates&gt;&lt;year&gt;1999&lt;/year&gt;&lt;/dates&gt;&lt;pub-location&gt;Boston&lt;/pub-location&gt;&lt;publisher&gt;Kluwer Academic Publishers&lt;/publisher&gt;&lt;urls&gt;&lt;/urls&gt;&lt;/record&gt;&lt;/Cite&gt;&lt;/EndNote&gt;</w:instrText>
      </w:r>
      <w:r w:rsidR="00901311">
        <w:fldChar w:fldCharType="separate"/>
      </w:r>
      <w:r w:rsidR="00773AF0">
        <w:rPr>
          <w:noProof/>
        </w:rPr>
        <w:t>[</w:t>
      </w:r>
      <w:hyperlink w:anchor="_ENREF_10" w:tooltip="Chen, 1999 #103" w:history="1">
        <w:r w:rsidR="00AE0FE9">
          <w:rPr>
            <w:noProof/>
          </w:rPr>
          <w:t>10</w:t>
        </w:r>
      </w:hyperlink>
      <w:r w:rsidR="00773AF0">
        <w:rPr>
          <w:noProof/>
        </w:rPr>
        <w:t xml:space="preserve">, </w:t>
      </w:r>
      <w:hyperlink w:anchor="_ENREF_15" w:tooltip="Patton, 1993 #94" w:history="1">
        <w:r w:rsidR="00AE0FE9">
          <w:rPr>
            <w:noProof/>
          </w:rPr>
          <w:t>15</w:t>
        </w:r>
      </w:hyperlink>
      <w:r w:rsidR="00773AF0">
        <w:rPr>
          <w:noProof/>
        </w:rPr>
        <w:t>]</w:t>
      </w:r>
      <w:r w:rsidR="00901311">
        <w:fldChar w:fldCharType="end"/>
      </w:r>
      <w:r w:rsidR="009D4C22">
        <w:t>,</w:t>
      </w:r>
      <w:r>
        <w:t xml:space="preserve"> that </w:t>
      </w:r>
      <w:r w:rsidR="004A3155">
        <w:t xml:space="preserve">begin </w:t>
      </w:r>
      <w:r w:rsidR="007B4FD4">
        <w:t xml:space="preserve">by </w:t>
      </w:r>
      <w:r w:rsidR="004A3155">
        <w:t xml:space="preserve">the passing of the symptomatic signal to residual-based module designed to </w:t>
      </w:r>
      <w:r>
        <w:t>distinguish specific</w:t>
      </w:r>
      <w:r w:rsidR="004A3155">
        <w:t xml:space="preserve"> faults.</w:t>
      </w:r>
      <w:r>
        <w:t xml:space="preserve"> </w:t>
      </w:r>
      <w:bookmarkStart w:id="154" w:name="_Toc299104008"/>
    </w:p>
    <w:p w:rsidR="007B4FD4" w:rsidRPr="00DD439E" w:rsidRDefault="007B4FD4" w:rsidP="00EB31F5">
      <w:pPr>
        <w:pStyle w:val="Heading4"/>
      </w:pPr>
      <w:r w:rsidRPr="00DD439E">
        <w:lastRenderedPageBreak/>
        <w:t>Structured Residual Set</w:t>
      </w:r>
      <w:bookmarkEnd w:id="154"/>
    </w:p>
    <w:p w:rsidR="000B7099" w:rsidRDefault="008053DC" w:rsidP="00EB31F5">
      <w:pPr>
        <w:ind w:left="0" w:firstLine="540"/>
      </w:pPr>
      <w:r>
        <w:t xml:space="preserve">The first approach is based on the </w:t>
      </w:r>
      <w:r w:rsidR="009D4C22">
        <w:t xml:space="preserve">use of structured </w:t>
      </w:r>
      <w:r>
        <w:t>set</w:t>
      </w:r>
      <w:r w:rsidR="009D4C22">
        <w:t>s</w:t>
      </w:r>
      <w:r>
        <w:t xml:space="preserve"> of residual</w:t>
      </w:r>
      <w:r w:rsidR="00E27231">
        <w:t>s</w:t>
      </w:r>
      <w:r w:rsidR="009D4C22">
        <w:t>.  Each residual is designed to be sensitive to a particular fault or subset of faults while remaining insensitive to the remaining faults.  There are two schemes employed in de</w:t>
      </w:r>
      <w:r w:rsidR="00E95394">
        <w:t xml:space="preserve">signing </w:t>
      </w:r>
      <w:r w:rsidR="00E27231">
        <w:t xml:space="preserve">a </w:t>
      </w:r>
      <w:r w:rsidR="00E95394">
        <w:t>structured residual set,</w:t>
      </w:r>
      <w:r w:rsidR="009D4C22">
        <w:t xml:space="preserve"> </w:t>
      </w:r>
      <w:r w:rsidR="00755F9B">
        <w:t>dedicated and</w:t>
      </w:r>
      <w:r w:rsidR="009D4C22">
        <w:t xml:space="preserve"> generalized.</w:t>
      </w:r>
      <w:r w:rsidR="00755F9B">
        <w:t xml:space="preserve">  </w:t>
      </w:r>
      <w:r w:rsidR="0088476F">
        <w:t>The structural scheme is defined by the sensitivity and insensitivity relationship between the residuals and faults.</w:t>
      </w:r>
      <w:r w:rsidR="0099754C">
        <w:t xml:space="preserve">  Figures </w:t>
      </w:r>
      <w:r w:rsidR="004D5447">
        <w:t>5</w:t>
      </w:r>
      <w:r w:rsidR="0099754C">
        <w:t xml:space="preserve"> and </w:t>
      </w:r>
      <w:r w:rsidR="004D5447">
        <w:t>6</w:t>
      </w:r>
      <w:r w:rsidR="0099754C">
        <w:t xml:space="preserve"> </w:t>
      </w:r>
      <w:r w:rsidR="00901311">
        <w:fldChar w:fldCharType="begin"/>
      </w:r>
      <w:r w:rsidR="0099754C">
        <w:instrText xml:space="preserve"> ADDIN EN.CITE &lt;EndNote&gt;&lt;Cite&gt;&lt;Author&gt;Chen&lt;/Author&gt;&lt;Year&gt;1999&lt;/Year&gt;&lt;RecNum&gt;103&lt;/RecNum&gt;&lt;DisplayText&gt;[10]&lt;/DisplayText&gt;&lt;record&gt;&lt;rec-number&gt;103&lt;/rec-number&gt;&lt;foreign-keys&gt;&lt;key app="EN" db-id="e20ddf92mvf2sje0zflx29xid9d2rff0t5wx"&gt;103&lt;/key&gt;&lt;/foreign-keys&gt;&lt;ref-type name="Book"&gt;6&lt;/ref-type&gt;&lt;contributors&gt;&lt;authors&gt;&lt;author&gt;Chen, J.&lt;/author&gt;&lt;author&gt;Patton, R. J.&lt;/author&gt;&lt;/authors&gt;&lt;/contributors&gt;&lt;titles&gt;&lt;title&gt;Robust Model-Based Fault Diagnosis for Dynamic Systems&lt;/title&gt;&lt;/titles&gt;&lt;pages&gt;356&lt;/pages&gt;&lt;dates&gt;&lt;year&gt;1999&lt;/year&gt;&lt;/dates&gt;&lt;pub-location&gt;Boston&lt;/pub-location&gt;&lt;publisher&gt;Kluwer Academic Publishers&lt;/publisher&gt;&lt;urls&gt;&lt;/urls&gt;&lt;/record&gt;&lt;/Cite&gt;&lt;/EndNote&gt;</w:instrText>
      </w:r>
      <w:r w:rsidR="00901311">
        <w:fldChar w:fldCharType="separate"/>
      </w:r>
      <w:r w:rsidR="0099754C">
        <w:rPr>
          <w:noProof/>
        </w:rPr>
        <w:t>[</w:t>
      </w:r>
      <w:hyperlink w:anchor="_ENREF_10" w:tooltip="Chen, 1999 #103" w:history="1">
        <w:r w:rsidR="00AE0FE9">
          <w:rPr>
            <w:noProof/>
          </w:rPr>
          <w:t>10</w:t>
        </w:r>
      </w:hyperlink>
      <w:r w:rsidR="0099754C">
        <w:rPr>
          <w:noProof/>
        </w:rPr>
        <w:t>]</w:t>
      </w:r>
      <w:r w:rsidR="00901311">
        <w:fldChar w:fldCharType="end"/>
      </w:r>
      <w:r w:rsidR="0099754C">
        <w:t xml:space="preserve"> illustrates </w:t>
      </w:r>
      <w:r w:rsidR="00A811AB">
        <w:t xml:space="preserve">dedicated and generalized </w:t>
      </w:r>
      <w:r w:rsidR="0099754C">
        <w:t>structured residual diagrams</w:t>
      </w:r>
      <w:r w:rsidR="00E95394">
        <w:t>, respectively,</w:t>
      </w:r>
      <w:r w:rsidR="0099754C">
        <w:t xml:space="preserve"> </w:t>
      </w:r>
      <w:r w:rsidR="00A811AB">
        <w:t>for the isolation of three different faults</w:t>
      </w:r>
      <w:r w:rsidR="0099754C">
        <w:t>.</w:t>
      </w:r>
    </w:p>
    <w:p w:rsidR="00EB31F5" w:rsidRDefault="00971D76" w:rsidP="00EB31F5">
      <w:pPr>
        <w:spacing w:after="600"/>
        <w:ind w:left="0" w:firstLine="547"/>
        <w:rPr>
          <w:rFonts w:eastAsiaTheme="minorEastAsia"/>
        </w:rPr>
      </w:pPr>
      <w:r>
        <w:t>The dedicated</w:t>
      </w:r>
      <w:r w:rsidR="00A811AB">
        <w:t xml:space="preserve"> </w:t>
      </w:r>
      <w:r w:rsidR="00B506B7">
        <w:t xml:space="preserve">scheme is </w:t>
      </w:r>
      <w:r w:rsidR="00A811AB">
        <w:t xml:space="preserve">the simplest </w:t>
      </w:r>
      <w:r w:rsidR="00A811AB">
        <w:rPr>
          <w:rFonts w:eastAsiaTheme="minorEastAsia"/>
        </w:rPr>
        <w:t xml:space="preserve">isolable residual structure that allows all faults to be detected simultaneously. </w:t>
      </w:r>
      <w:r w:rsidR="00A811B8">
        <w:rPr>
          <w:rFonts w:eastAsiaTheme="minorEastAsia"/>
        </w:rPr>
        <w:t>However this structure is difficult to implement in practice, and there</w:t>
      </w:r>
      <w:r w:rsidR="00A811AB">
        <w:rPr>
          <w:rFonts w:eastAsiaTheme="minorEastAsia"/>
        </w:rPr>
        <w:t xml:space="preserve"> is normally no design freedom </w:t>
      </w:r>
      <w:r w:rsidR="00A811B8">
        <w:rPr>
          <w:rFonts w:eastAsiaTheme="minorEastAsia"/>
        </w:rPr>
        <w:t>to achieve other desirable performances such as robustness against modeling errors.</w:t>
      </w:r>
      <w:r w:rsidR="00754ED2">
        <w:rPr>
          <w:rFonts w:eastAsiaTheme="minorEastAsia"/>
        </w:rPr>
        <w:t xml:space="preserve">  </w:t>
      </w:r>
      <w:r w:rsidR="00992181">
        <w:rPr>
          <w:rFonts w:eastAsiaTheme="minorEastAsia"/>
        </w:rPr>
        <w:t xml:space="preserve">Whereas </w:t>
      </w:r>
      <w:r w:rsidR="00A811AB">
        <w:rPr>
          <w:rFonts w:eastAsiaTheme="minorEastAsia"/>
        </w:rPr>
        <w:t>the</w:t>
      </w:r>
      <w:r w:rsidR="00754ED2">
        <w:rPr>
          <w:rFonts w:eastAsiaTheme="minorEastAsia"/>
        </w:rPr>
        <w:t xml:space="preserve"> more commonly used scheme is the </w:t>
      </w:r>
      <w:r w:rsidR="00A811AB">
        <w:rPr>
          <w:rFonts w:eastAsiaTheme="minorEastAsia"/>
        </w:rPr>
        <w:t>generalized structured residual set</w:t>
      </w:r>
      <w:r w:rsidR="00505EEF">
        <w:rPr>
          <w:rFonts w:eastAsiaTheme="minorEastAsia"/>
        </w:rPr>
        <w:t xml:space="preserve"> that</w:t>
      </w:r>
      <w:r w:rsidR="00754ED2">
        <w:rPr>
          <w:rFonts w:eastAsiaTheme="minorEastAsia"/>
        </w:rPr>
        <w:t xml:space="preserve"> makes each residual sensitive to all </w:t>
      </w:r>
      <w:r w:rsidR="00A811AB">
        <w:rPr>
          <w:rFonts w:eastAsiaTheme="minorEastAsia"/>
        </w:rPr>
        <w:t xml:space="preserve">faults </w:t>
      </w:r>
      <w:r w:rsidR="00C83BD9">
        <w:rPr>
          <w:rFonts w:eastAsiaTheme="minorEastAsia"/>
        </w:rPr>
        <w:t>but one</w:t>
      </w:r>
      <w:r w:rsidR="00EB31F5">
        <w:rPr>
          <w:rFonts w:eastAsiaTheme="minorEastAsia"/>
        </w:rPr>
        <w:t xml:space="preserve">. </w:t>
      </w:r>
      <w:r w:rsidR="00A811AB">
        <w:rPr>
          <w:rFonts w:eastAsiaTheme="minorEastAsia"/>
        </w:rPr>
        <w:t xml:space="preserve"> </w:t>
      </w:r>
      <w:r w:rsidR="004E7B2C">
        <w:rPr>
          <w:rFonts w:eastAsiaTheme="minorEastAsia"/>
        </w:rPr>
        <w:t>In order to make the appropriate fault decision, s</w:t>
      </w:r>
      <w:r w:rsidR="00A811AB">
        <w:rPr>
          <w:rFonts w:eastAsiaTheme="minorEastAsia"/>
        </w:rPr>
        <w:t>imple threshold logi</w:t>
      </w:r>
      <w:r w:rsidR="00621C97">
        <w:rPr>
          <w:rFonts w:eastAsiaTheme="minorEastAsia"/>
        </w:rPr>
        <w:t xml:space="preserve">c may be </w:t>
      </w:r>
      <w:r w:rsidR="00A811AB">
        <w:rPr>
          <w:rFonts w:eastAsiaTheme="minorEastAsia"/>
        </w:rPr>
        <w:t xml:space="preserve">utilized </w:t>
      </w:r>
      <w:r w:rsidR="004E7B2C">
        <w:rPr>
          <w:rFonts w:eastAsiaTheme="minorEastAsia"/>
        </w:rPr>
        <w:t>in either of the two methods.</w:t>
      </w:r>
    </w:p>
    <w:p w:rsidR="00EB31F5" w:rsidRDefault="00EB31F5" w:rsidP="00EB31F5">
      <w:pPr>
        <w:ind w:left="0"/>
        <w:jc w:val="center"/>
        <w:rPr>
          <w:rFonts w:eastAsiaTheme="minorEastAsia"/>
        </w:rPr>
        <w:sectPr w:rsidR="00EB31F5" w:rsidSect="003B6F85">
          <w:headerReference w:type="even" r:id="rId14"/>
          <w:headerReference w:type="default" r:id="rId15"/>
          <w:footerReference w:type="default" r:id="rId16"/>
          <w:headerReference w:type="first" r:id="rId17"/>
          <w:type w:val="continuous"/>
          <w:pgSz w:w="12240" w:h="15840" w:code="1"/>
          <w:pgMar w:top="1177" w:right="1440" w:bottom="1440" w:left="1440" w:header="1440" w:footer="1440" w:gutter="0"/>
          <w:pgNumType w:start="0"/>
          <w:cols w:space="720"/>
          <w:docGrid w:linePitch="360"/>
        </w:sectPr>
      </w:pPr>
    </w:p>
    <w:p w:rsidR="009C5172" w:rsidRDefault="00E40B09" w:rsidP="00EB31F5">
      <w:pPr>
        <w:spacing w:after="120"/>
        <w:ind w:left="0"/>
        <w:jc w:val="center"/>
        <w:rPr>
          <w:rFonts w:eastAsiaTheme="minorEastAsia"/>
        </w:rPr>
      </w:pPr>
      <w:r>
        <w:rPr>
          <w:noProof/>
        </w:rPr>
        <w:lastRenderedPageBreak/>
        <w:drawing>
          <wp:inline distT="0" distB="0" distL="0" distR="0">
            <wp:extent cx="2743200" cy="2286000"/>
            <wp:effectExtent l="19050" t="0" r="0" b="0"/>
            <wp:docPr id="24" name="Picture 5" descr="Dedicated Structural Schem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edicated Structural Scheme.png"/>
                    <pic:cNvPicPr preferRelativeResize="0"/>
                  </pic:nvPicPr>
                  <pic:blipFill>
                    <a:blip r:embed="rId18" cstate="print"/>
                    <a:stretch>
                      <a:fillRect/>
                    </a:stretch>
                  </pic:blipFill>
                  <pic:spPr>
                    <a:xfrm>
                      <a:off x="0" y="0"/>
                      <a:ext cx="2743200" cy="2286000"/>
                    </a:xfrm>
                    <a:prstGeom prst="rect">
                      <a:avLst/>
                    </a:prstGeom>
                  </pic:spPr>
                </pic:pic>
              </a:graphicData>
            </a:graphic>
          </wp:inline>
        </w:drawing>
      </w:r>
    </w:p>
    <w:p w:rsidR="00EB31F5" w:rsidRDefault="00EB31F5" w:rsidP="00EB31F5">
      <w:pPr>
        <w:spacing w:after="120"/>
        <w:ind w:left="0"/>
        <w:jc w:val="center"/>
        <w:rPr>
          <w:rFonts w:eastAsiaTheme="minorEastAsia"/>
        </w:rPr>
      </w:pPr>
      <w:bookmarkStart w:id="155" w:name="_Toc305087946"/>
      <w:r w:rsidRPr="00E40B09">
        <w:rPr>
          <w:b/>
          <w:color w:val="auto"/>
        </w:rPr>
        <w:t xml:space="preserve">Figure </w:t>
      </w:r>
      <w:r w:rsidR="00901311" w:rsidRPr="00E40B09">
        <w:rPr>
          <w:b/>
          <w:color w:val="auto"/>
        </w:rPr>
        <w:fldChar w:fldCharType="begin"/>
      </w:r>
      <w:r w:rsidRPr="00E40B09">
        <w:rPr>
          <w:b/>
          <w:color w:val="auto"/>
        </w:rPr>
        <w:instrText xml:space="preserve"> SEQ Figure \* ARABIC </w:instrText>
      </w:r>
      <w:r w:rsidR="00901311" w:rsidRPr="00E40B09">
        <w:rPr>
          <w:b/>
          <w:color w:val="auto"/>
        </w:rPr>
        <w:fldChar w:fldCharType="separate"/>
      </w:r>
      <w:r w:rsidRPr="00E40B09">
        <w:rPr>
          <w:b/>
          <w:noProof/>
          <w:color w:val="auto"/>
        </w:rPr>
        <w:t>5</w:t>
      </w:r>
      <w:r w:rsidR="00901311" w:rsidRPr="00E40B09">
        <w:rPr>
          <w:b/>
          <w:color w:val="auto"/>
        </w:rPr>
        <w:fldChar w:fldCharType="end"/>
      </w:r>
      <w:r w:rsidRPr="00E40B09">
        <w:rPr>
          <w:b/>
          <w:color w:val="auto"/>
        </w:rPr>
        <w:t>:  Dedicated Structure Residual Set</w:t>
      </w:r>
      <w:bookmarkEnd w:id="155"/>
    </w:p>
    <w:p w:rsidR="009C5172" w:rsidRDefault="00E40B09" w:rsidP="00EB31F5">
      <w:pPr>
        <w:spacing w:after="120"/>
        <w:ind w:left="0"/>
        <w:jc w:val="center"/>
        <w:rPr>
          <w:rFonts w:eastAsiaTheme="minorEastAsia"/>
        </w:rPr>
      </w:pPr>
      <w:r>
        <w:rPr>
          <w:noProof/>
        </w:rPr>
        <w:lastRenderedPageBreak/>
        <w:drawing>
          <wp:inline distT="0" distB="0" distL="0" distR="0">
            <wp:extent cx="2743200" cy="2286000"/>
            <wp:effectExtent l="19050" t="0" r="0" b="0"/>
            <wp:docPr id="27" name="Picture 6" descr="Structural Generalized Schem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tructural Generalized Scheme.png"/>
                    <pic:cNvPicPr preferRelativeResize="0"/>
                  </pic:nvPicPr>
                  <pic:blipFill>
                    <a:blip r:embed="rId19" cstate="print"/>
                    <a:stretch>
                      <a:fillRect/>
                    </a:stretch>
                  </pic:blipFill>
                  <pic:spPr>
                    <a:xfrm>
                      <a:off x="0" y="0"/>
                      <a:ext cx="2743200" cy="2286000"/>
                    </a:xfrm>
                    <a:prstGeom prst="rect">
                      <a:avLst/>
                    </a:prstGeom>
                  </pic:spPr>
                </pic:pic>
              </a:graphicData>
            </a:graphic>
          </wp:inline>
        </w:drawing>
      </w:r>
    </w:p>
    <w:p w:rsidR="00E40B09" w:rsidRPr="009C5172" w:rsidRDefault="00E40B09" w:rsidP="00EB31F5">
      <w:pPr>
        <w:ind w:left="0"/>
        <w:jc w:val="center"/>
        <w:rPr>
          <w:rFonts w:eastAsiaTheme="minorEastAsia"/>
        </w:rPr>
      </w:pPr>
      <w:bookmarkStart w:id="156" w:name="_Toc305087947"/>
      <w:r w:rsidRPr="00397783">
        <w:rPr>
          <w:b/>
          <w:color w:val="auto"/>
        </w:rPr>
        <w:t xml:space="preserve">Figure </w:t>
      </w:r>
      <w:r w:rsidR="00901311" w:rsidRPr="00397783">
        <w:rPr>
          <w:b/>
          <w:color w:val="auto"/>
        </w:rPr>
        <w:fldChar w:fldCharType="begin"/>
      </w:r>
      <w:r w:rsidRPr="00397783">
        <w:rPr>
          <w:b/>
          <w:color w:val="auto"/>
        </w:rPr>
        <w:instrText xml:space="preserve"> SEQ Figure \* ARABIC </w:instrText>
      </w:r>
      <w:r w:rsidR="00901311" w:rsidRPr="00397783">
        <w:rPr>
          <w:b/>
          <w:color w:val="auto"/>
        </w:rPr>
        <w:fldChar w:fldCharType="separate"/>
      </w:r>
      <w:r>
        <w:rPr>
          <w:b/>
          <w:noProof/>
          <w:color w:val="auto"/>
        </w:rPr>
        <w:t>6</w:t>
      </w:r>
      <w:r w:rsidR="00901311" w:rsidRPr="00397783">
        <w:rPr>
          <w:b/>
          <w:color w:val="auto"/>
        </w:rPr>
        <w:fldChar w:fldCharType="end"/>
      </w:r>
      <w:r w:rsidRPr="00397783">
        <w:rPr>
          <w:b/>
          <w:color w:val="auto"/>
        </w:rPr>
        <w:t>:  Generalized Structure Residual Set</w:t>
      </w:r>
      <w:bookmarkEnd w:id="156"/>
    </w:p>
    <w:p w:rsidR="00EB31F5" w:rsidRDefault="00EB31F5">
      <w:pPr>
        <w:spacing w:after="200" w:line="276" w:lineRule="auto"/>
        <w:ind w:left="0"/>
        <w:jc w:val="left"/>
      </w:pPr>
      <w:r>
        <w:br w:type="page"/>
      </w:r>
    </w:p>
    <w:p w:rsidR="00EB31F5" w:rsidRDefault="00EB31F5" w:rsidP="00E40B09">
      <w:pPr>
        <w:ind w:left="0"/>
        <w:sectPr w:rsidR="00EB31F5" w:rsidSect="00EB31F5">
          <w:type w:val="continuous"/>
          <w:pgSz w:w="12240" w:h="15840" w:code="1"/>
          <w:pgMar w:top="1177" w:right="1440" w:bottom="1440" w:left="1440" w:header="1440" w:footer="1440" w:gutter="0"/>
          <w:pgNumType w:start="0"/>
          <w:cols w:num="2" w:space="720"/>
          <w:docGrid w:linePitch="360"/>
        </w:sectPr>
      </w:pPr>
    </w:p>
    <w:p w:rsidR="00E40B09" w:rsidRPr="00DD439E" w:rsidRDefault="00E40B09" w:rsidP="005A253E">
      <w:pPr>
        <w:pStyle w:val="Heading4"/>
      </w:pPr>
      <w:bookmarkStart w:id="157" w:name="_Toc299104009"/>
      <w:r w:rsidRPr="00DD439E">
        <w:lastRenderedPageBreak/>
        <w:t>Fixed Direction Residual Vector</w:t>
      </w:r>
      <w:bookmarkEnd w:id="157"/>
    </w:p>
    <w:p w:rsidR="0035537F" w:rsidRDefault="00E40B09" w:rsidP="00001970">
      <w:pPr>
        <w:ind w:left="0" w:firstLine="547"/>
        <w:rPr>
          <w:rFonts w:eastAsiaTheme="minorEastAsia"/>
        </w:rPr>
      </w:pPr>
      <w:r>
        <w:t>An alternative method of achieving the isolability of faults is through the design of directional residual vectors.  As seen in Figure 7, the directional vector</w:t>
      </w:r>
      <m:oMath>
        <m:r>
          <w:rPr>
            <w:rFonts w:ascii="Cambria Math" w:hAnsi="Cambria Math"/>
          </w:rPr>
          <m:t xml:space="preserve"> </m:t>
        </m:r>
        <m:acc>
          <m:accPr>
            <m:chr m:val="⃑"/>
            <m:ctrlPr>
              <w:rPr>
                <w:rFonts w:ascii="Cambria Math" w:hAnsi="Cambria Math"/>
                <w:i/>
              </w:rPr>
            </m:ctrlPr>
          </m:accPr>
          <m:e>
            <m:r>
              <w:rPr>
                <w:rFonts w:ascii="Cambria Math" w:hAnsi="Cambria Math"/>
              </w:rPr>
              <m:t>r</m:t>
            </m:r>
          </m:e>
        </m:acc>
      </m:oMath>
      <w:r>
        <w:rPr>
          <w:rFonts w:eastAsiaTheme="minorEastAsia"/>
        </w:rPr>
        <w:t>,</w:t>
      </w:r>
      <w:r>
        <w:t xml:space="preserve"> corresponding to a particular fault, lies in a fixed fault specific subspace of the residual space.  The basis for the isolation of a fault is the fault signature subspace</w:t>
      </w:r>
      <m:oMath>
        <m:acc>
          <m:accPr>
            <m:chr m:val="⃑"/>
            <m:ctrlPr>
              <w:rPr>
                <w:rFonts w:ascii="Cambria Math" w:hAnsi="Cambria Math"/>
                <w:i/>
              </w:rPr>
            </m:ctrlPr>
          </m:accPr>
          <m:e>
            <m:r>
              <w:rPr>
                <w:rFonts w:ascii="Cambria Math" w:hAnsi="Cambria Math"/>
              </w:rPr>
              <m:t xml:space="preserve"> l</m:t>
            </m:r>
          </m:e>
        </m:acc>
      </m:oMath>
      <w:r>
        <w:rPr>
          <w:rFonts w:eastAsiaTheme="minorEastAsia"/>
        </w:rPr>
        <w:t xml:space="preserve">.  The fault signature subspace is determined by defining the effects associated with each unique fault.  A fault is isolated by determining which fault signature creates the smallest angle with the fault specified subspace. In Figure 7, for example, the </w:t>
      </w:r>
      <w:r>
        <w:t>directional vector</w:t>
      </w:r>
      <m:oMath>
        <m:r>
          <w:rPr>
            <w:rFonts w:ascii="Cambria Math" w:hAnsi="Cambria Math"/>
          </w:rPr>
          <m:t xml:space="preserve"> </m:t>
        </m:r>
        <m:acc>
          <m:accPr>
            <m:chr m:val="⃑"/>
            <m:ctrlPr>
              <w:rPr>
                <w:rFonts w:ascii="Cambria Math" w:hAnsi="Cambria Math"/>
                <w:i/>
              </w:rPr>
            </m:ctrlPr>
          </m:accPr>
          <m:e>
            <m:r>
              <w:rPr>
                <w:rFonts w:ascii="Cambria Math" w:hAnsi="Cambria Math"/>
              </w:rPr>
              <m:t>r</m:t>
            </m:r>
          </m:e>
        </m:acc>
      </m:oMath>
      <w:r>
        <w:rPr>
          <w:rFonts w:eastAsiaTheme="minorEastAsia"/>
        </w:rPr>
        <w:t xml:space="preserve"> corresponds best with </w:t>
      </w:r>
      <w:r>
        <w:t>fault signature subspace</w:t>
      </w:r>
      <m:oMath>
        <m:acc>
          <m:accPr>
            <m:chr m:val="⃑"/>
            <m:ctrlPr>
              <w:rPr>
                <w:rFonts w:ascii="Cambria Math" w:hAnsi="Cambria Math"/>
                <w:i/>
              </w:rPr>
            </m:ctrlPr>
          </m:accPr>
          <m:e>
            <m:r>
              <w:rPr>
                <w:rFonts w:ascii="Cambria Math" w:hAnsi="Cambria Math"/>
              </w:rPr>
              <m:t xml:space="preserve"> l</m:t>
            </m:r>
          </m:e>
        </m:acc>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1</m:t>
                </m:r>
              </m:sub>
            </m:sSub>
          </m:e>
        </m:d>
      </m:oMath>
      <w:r>
        <w:rPr>
          <w:rFonts w:eastAsiaTheme="minorEastAsia"/>
        </w:rPr>
        <w:t xml:space="preserve"> because they obviously create the smallest angle.</w:t>
      </w:r>
    </w:p>
    <w:p w:rsidR="00001970" w:rsidRDefault="00001970" w:rsidP="005A253E">
      <w:pPr>
        <w:pStyle w:val="Thesislevel3"/>
        <w:spacing w:after="0"/>
        <w:rPr>
          <w:rFonts w:eastAsiaTheme="minorEastAsia"/>
        </w:rPr>
      </w:pPr>
      <w:bookmarkStart w:id="158" w:name="_Toc283152991"/>
      <w:bookmarkStart w:id="159" w:name="_Toc283153242"/>
      <w:bookmarkStart w:id="160" w:name="_Toc292116429"/>
      <w:bookmarkStart w:id="161" w:name="_Toc292116683"/>
      <w:bookmarkStart w:id="162" w:name="_Toc299104010"/>
      <w:r>
        <w:rPr>
          <w:rFonts w:eastAsiaTheme="minorEastAsia"/>
        </w:rPr>
        <w:t>Fault Identification</w:t>
      </w:r>
      <w:bookmarkEnd w:id="158"/>
      <w:bookmarkEnd w:id="159"/>
      <w:bookmarkEnd w:id="160"/>
      <w:bookmarkEnd w:id="161"/>
      <w:bookmarkEnd w:id="162"/>
    </w:p>
    <w:p w:rsidR="00001970" w:rsidRDefault="00001970" w:rsidP="00001970">
      <w:pPr>
        <w:ind w:left="0" w:firstLine="547"/>
        <w:rPr>
          <w:rFonts w:eastAsiaTheme="minorEastAsia"/>
        </w:rPr>
      </w:pPr>
      <w:r>
        <w:rPr>
          <w:rFonts w:eastAsiaTheme="minorEastAsia"/>
        </w:rPr>
        <w:t>Recall that the importance of fault identification is subjective in the field of fault diagnosis.  As the preceding discussions have explained, fault detection and isolation can be achieved relatively easily.  However,</w:t>
      </w:r>
      <w:r w:rsidR="00EF3A26">
        <w:rPr>
          <w:rFonts w:eastAsiaTheme="minorEastAsia"/>
        </w:rPr>
        <w:t xml:space="preserve"> there has not been much</w:t>
      </w:r>
      <w:r>
        <w:rPr>
          <w:rFonts w:eastAsiaTheme="minorEastAsia"/>
        </w:rPr>
        <w:t xml:space="preserve"> </w:t>
      </w:r>
      <w:r w:rsidR="00EF3A26">
        <w:rPr>
          <w:rFonts w:eastAsiaTheme="minorEastAsia"/>
        </w:rPr>
        <w:t xml:space="preserve">research in the area of fault identification conducted; </w:t>
      </w:r>
      <w:r>
        <w:rPr>
          <w:rFonts w:eastAsiaTheme="minorEastAsia"/>
        </w:rPr>
        <w:t>therefore</w:t>
      </w:r>
      <w:r w:rsidR="00EF3A26">
        <w:rPr>
          <w:rFonts w:eastAsiaTheme="minorEastAsia"/>
        </w:rPr>
        <w:t>,</w:t>
      </w:r>
      <w:r>
        <w:rPr>
          <w:rFonts w:eastAsiaTheme="minorEastAsia"/>
        </w:rPr>
        <w:t xml:space="preserve"> literature information is extremely limited.</w:t>
      </w:r>
    </w:p>
    <w:p w:rsidR="00001970" w:rsidRPr="00E40B09" w:rsidRDefault="00001970" w:rsidP="00001970">
      <w:pPr>
        <w:spacing w:after="600"/>
        <w:ind w:left="0" w:firstLine="547"/>
      </w:pPr>
      <w:r w:rsidRPr="00BC3CE3">
        <w:t xml:space="preserve">The previous section presented an introductory discussion for the development of fault detection and diagnosis for measured signals.  Traditional fault detection methods via single output signals include limit and trend checking and single measurement analysis.  However, most of the attention has been focused </w:t>
      </w:r>
      <w:r>
        <w:t xml:space="preserve">on fault diagnosis of </w:t>
      </w:r>
      <w:r w:rsidRPr="00BC3CE3">
        <w:t>multiple</w:t>
      </w:r>
      <w:r>
        <w:t xml:space="preserve"> </w:t>
      </w:r>
      <w:r w:rsidRPr="00BC3CE3">
        <w:t>signals</w:t>
      </w:r>
      <w:r>
        <w:t xml:space="preserve"> using residuals, resulting from system redundancy, for detection and isolation functions.</w:t>
      </w:r>
    </w:p>
    <w:p w:rsidR="00B57F92" w:rsidRDefault="00B57F92" w:rsidP="00B57F92">
      <w:pPr>
        <w:keepNext/>
        <w:spacing w:after="200" w:line="276" w:lineRule="auto"/>
        <w:ind w:left="0"/>
        <w:jc w:val="center"/>
      </w:pPr>
      <w:r>
        <w:rPr>
          <w:noProof/>
        </w:rPr>
        <w:drawing>
          <wp:inline distT="0" distB="0" distL="0" distR="0">
            <wp:extent cx="2752725" cy="2194560"/>
            <wp:effectExtent l="19050" t="0" r="9525" b="0"/>
            <wp:docPr id="9" name="Picture 17" descr="Fixed Direction Residual Vecto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ixed Direction Residual Vector.png"/>
                    <pic:cNvPicPr preferRelativeResize="0"/>
                  </pic:nvPicPr>
                  <pic:blipFill>
                    <a:blip r:embed="rId20" cstate="print"/>
                    <a:stretch>
                      <a:fillRect/>
                    </a:stretch>
                  </pic:blipFill>
                  <pic:spPr>
                    <a:xfrm>
                      <a:off x="0" y="0"/>
                      <a:ext cx="2752725" cy="2194560"/>
                    </a:xfrm>
                    <a:prstGeom prst="rect">
                      <a:avLst/>
                    </a:prstGeom>
                  </pic:spPr>
                </pic:pic>
              </a:graphicData>
            </a:graphic>
          </wp:inline>
        </w:drawing>
      </w:r>
    </w:p>
    <w:p w:rsidR="00727D79" w:rsidRDefault="00B57F92" w:rsidP="00B57F92">
      <w:pPr>
        <w:pStyle w:val="Caption"/>
        <w:ind w:left="0"/>
        <w:jc w:val="center"/>
        <w:rPr>
          <w:color w:val="auto"/>
          <w:sz w:val="22"/>
          <w:szCs w:val="22"/>
        </w:rPr>
      </w:pPr>
      <w:bookmarkStart w:id="163" w:name="_Toc305087948"/>
      <w:r w:rsidRPr="00F22663">
        <w:rPr>
          <w:color w:val="auto"/>
          <w:sz w:val="22"/>
          <w:szCs w:val="22"/>
        </w:rPr>
        <w:t xml:space="preserve">Figure </w:t>
      </w:r>
      <w:r w:rsidR="00901311" w:rsidRPr="00F22663">
        <w:rPr>
          <w:color w:val="auto"/>
          <w:sz w:val="22"/>
          <w:szCs w:val="22"/>
        </w:rPr>
        <w:fldChar w:fldCharType="begin"/>
      </w:r>
      <w:r w:rsidRPr="00F22663">
        <w:rPr>
          <w:color w:val="auto"/>
          <w:sz w:val="22"/>
          <w:szCs w:val="22"/>
        </w:rPr>
        <w:instrText xml:space="preserve"> SEQ Figure \* ARABIC </w:instrText>
      </w:r>
      <w:r w:rsidR="00901311" w:rsidRPr="00F22663">
        <w:rPr>
          <w:color w:val="auto"/>
          <w:sz w:val="22"/>
          <w:szCs w:val="22"/>
        </w:rPr>
        <w:fldChar w:fldCharType="separate"/>
      </w:r>
      <w:r w:rsidR="00A363AF">
        <w:rPr>
          <w:noProof/>
          <w:color w:val="auto"/>
          <w:sz w:val="22"/>
          <w:szCs w:val="22"/>
        </w:rPr>
        <w:t>7</w:t>
      </w:r>
      <w:r w:rsidR="00901311" w:rsidRPr="00F22663">
        <w:rPr>
          <w:color w:val="auto"/>
          <w:sz w:val="22"/>
          <w:szCs w:val="22"/>
        </w:rPr>
        <w:fldChar w:fldCharType="end"/>
      </w:r>
      <w:r w:rsidRPr="00F22663">
        <w:rPr>
          <w:color w:val="auto"/>
          <w:sz w:val="22"/>
          <w:szCs w:val="22"/>
        </w:rPr>
        <w:t>:  Directional Residual Vector for Fault Isolatio</w:t>
      </w:r>
      <w:r>
        <w:rPr>
          <w:color w:val="auto"/>
          <w:sz w:val="22"/>
          <w:szCs w:val="22"/>
        </w:rPr>
        <w:t>n</w:t>
      </w:r>
      <w:bookmarkEnd w:id="163"/>
    </w:p>
    <w:p w:rsidR="00727D79" w:rsidRPr="00C14E92" w:rsidRDefault="00727D79" w:rsidP="005A253E">
      <w:pPr>
        <w:pStyle w:val="Thesislevel2"/>
      </w:pPr>
      <w:bookmarkStart w:id="164" w:name="_Toc299051959"/>
      <w:bookmarkStart w:id="165" w:name="_Toc299104011"/>
      <w:bookmarkStart w:id="166" w:name="_Toc299117082"/>
      <w:r w:rsidRPr="00E40B09">
        <w:rPr>
          <w:color w:val="auto"/>
        </w:rPr>
        <w:lastRenderedPageBreak/>
        <w:t>Fault</w:t>
      </w:r>
      <w:r>
        <w:t xml:space="preserve"> Detection and Diagnosis in Aerospace Literature</w:t>
      </w:r>
      <w:bookmarkEnd w:id="164"/>
      <w:bookmarkEnd w:id="165"/>
      <w:bookmarkEnd w:id="166"/>
    </w:p>
    <w:p w:rsidR="00727D79" w:rsidRPr="00BB33E6" w:rsidRDefault="00727D79" w:rsidP="00727D79">
      <w:pPr>
        <w:ind w:left="0" w:firstLine="540"/>
        <w:rPr>
          <w:rFonts w:cstheme="minorHAnsi"/>
        </w:rPr>
      </w:pPr>
      <w:r w:rsidRPr="00BB33E6">
        <w:rPr>
          <w:rFonts w:cstheme="minorHAnsi"/>
        </w:rPr>
        <w:t xml:space="preserve">The </w:t>
      </w:r>
      <w:r>
        <w:rPr>
          <w:rFonts w:cstheme="minorHAnsi"/>
        </w:rPr>
        <w:t>introduction touched</w:t>
      </w:r>
      <w:r w:rsidRPr="00BB33E6">
        <w:rPr>
          <w:rFonts w:cstheme="minorHAnsi"/>
        </w:rPr>
        <w:t xml:space="preserve"> on the how</w:t>
      </w:r>
      <w:r>
        <w:rPr>
          <w:rFonts w:cstheme="minorHAnsi"/>
        </w:rPr>
        <w:t xml:space="preserve"> the</w:t>
      </w:r>
      <w:r w:rsidRPr="00BB33E6">
        <w:rPr>
          <w:rFonts w:cstheme="minorHAnsi"/>
        </w:rPr>
        <w:t xml:space="preserve"> </w:t>
      </w:r>
      <w:r>
        <w:rPr>
          <w:rFonts w:cstheme="minorHAnsi"/>
        </w:rPr>
        <w:t>PHM system for the planned JSF</w:t>
      </w:r>
      <w:r w:rsidRPr="00BB33E6">
        <w:rPr>
          <w:rFonts w:cstheme="minorHAnsi"/>
        </w:rPr>
        <w:t xml:space="preserve"> is the key component of the </w:t>
      </w:r>
      <w:r>
        <w:rPr>
          <w:rFonts w:cstheme="minorHAnsi"/>
        </w:rPr>
        <w:t>CBM</w:t>
      </w:r>
      <w:r>
        <w:rPr>
          <w:rFonts w:cstheme="minorHAnsi"/>
          <w:i/>
        </w:rPr>
        <w:t>plus</w:t>
      </w:r>
      <w:r w:rsidRPr="00BB33E6">
        <w:rPr>
          <w:rFonts w:cstheme="minorHAnsi"/>
        </w:rPr>
        <w:t xml:space="preserve"> support</w:t>
      </w:r>
      <w:r>
        <w:rPr>
          <w:rFonts w:cstheme="minorHAnsi"/>
        </w:rPr>
        <w:t xml:space="preserve"> system</w:t>
      </w:r>
      <w:r w:rsidRPr="00BB33E6">
        <w:rPr>
          <w:rFonts w:cstheme="minorHAnsi"/>
        </w:rPr>
        <w:t xml:space="preserve"> for this weapon platform.  The expected benefit of an integrated PHM </w:t>
      </w:r>
      <w:r w:rsidR="00B34BDA">
        <w:rPr>
          <w:rFonts w:cstheme="minorHAnsi"/>
        </w:rPr>
        <w:t xml:space="preserve">system </w:t>
      </w:r>
      <w:r w:rsidRPr="00BB33E6">
        <w:rPr>
          <w:rFonts w:cstheme="minorHAnsi"/>
        </w:rPr>
        <w:t>on this aircraft and it ability to initiate the autonomic functions as compared to legacy aircraft includes:</w:t>
      </w:r>
    </w:p>
    <w:p w:rsidR="00727D79" w:rsidRPr="009E5BF2" w:rsidRDefault="00727D79" w:rsidP="00727D79">
      <w:pPr>
        <w:pStyle w:val="ListParagraph"/>
        <w:numPr>
          <w:ilvl w:val="0"/>
          <w:numId w:val="17"/>
        </w:numPr>
        <w:spacing w:line="276" w:lineRule="auto"/>
        <w:ind w:left="1080" w:right="720"/>
        <w:rPr>
          <w:rFonts w:cstheme="minorHAnsi"/>
        </w:rPr>
      </w:pPr>
      <w:r w:rsidRPr="009E5BF2">
        <w:rPr>
          <w:rFonts w:cstheme="minorHAnsi"/>
        </w:rPr>
        <w:t>Higher reliability of the aircraft, improving overall readiness</w:t>
      </w:r>
    </w:p>
    <w:p w:rsidR="00727D79" w:rsidRPr="009E5BF2" w:rsidRDefault="00B34BDA" w:rsidP="00727D79">
      <w:pPr>
        <w:pStyle w:val="ListParagraph"/>
        <w:numPr>
          <w:ilvl w:val="0"/>
          <w:numId w:val="17"/>
        </w:numPr>
        <w:spacing w:line="276" w:lineRule="auto"/>
        <w:ind w:left="1080" w:right="720"/>
        <w:rPr>
          <w:rFonts w:cstheme="minorHAnsi"/>
        </w:rPr>
      </w:pPr>
      <w:r>
        <w:rPr>
          <w:rFonts w:cstheme="minorHAnsi"/>
        </w:rPr>
        <w:t>Near real time assessment of aircraft</w:t>
      </w:r>
    </w:p>
    <w:p w:rsidR="00727D79" w:rsidRPr="009E5BF2" w:rsidRDefault="00B34BDA" w:rsidP="00727D79">
      <w:pPr>
        <w:pStyle w:val="ListParagraph"/>
        <w:numPr>
          <w:ilvl w:val="0"/>
          <w:numId w:val="17"/>
        </w:numPr>
        <w:spacing w:line="276" w:lineRule="auto"/>
        <w:ind w:left="1080" w:right="720"/>
        <w:rPr>
          <w:rFonts w:cstheme="minorHAnsi"/>
        </w:rPr>
      </w:pPr>
      <w:r>
        <w:rPr>
          <w:rFonts w:cstheme="minorHAnsi"/>
        </w:rPr>
        <w:t xml:space="preserve">Monitoring </w:t>
      </w:r>
      <w:r w:rsidR="009D6DD6">
        <w:rPr>
          <w:rFonts w:cstheme="minorHAnsi"/>
        </w:rPr>
        <w:t>of life usage data for components parts</w:t>
      </w:r>
    </w:p>
    <w:p w:rsidR="00727D79" w:rsidRPr="008D1C0F" w:rsidRDefault="009D6DD6" w:rsidP="00727D79">
      <w:pPr>
        <w:pStyle w:val="ListParagraph"/>
        <w:numPr>
          <w:ilvl w:val="0"/>
          <w:numId w:val="17"/>
        </w:numPr>
        <w:ind w:left="1080" w:right="720"/>
        <w:rPr>
          <w:rFonts w:cstheme="minorHAnsi"/>
        </w:rPr>
      </w:pPr>
      <w:r>
        <w:rPr>
          <w:rFonts w:cstheme="minorHAnsi"/>
        </w:rPr>
        <w:t>R</w:t>
      </w:r>
      <w:r w:rsidR="00727D79" w:rsidRPr="009E5BF2">
        <w:rPr>
          <w:rFonts w:cstheme="minorHAnsi"/>
        </w:rPr>
        <w:t>eduction in the cost of aircraft</w:t>
      </w:r>
      <w:r>
        <w:rPr>
          <w:rFonts w:cstheme="minorHAnsi"/>
        </w:rPr>
        <w:t xml:space="preserve"> maintainability</w:t>
      </w:r>
    </w:p>
    <w:p w:rsidR="00ED22A0" w:rsidRDefault="002A2C67" w:rsidP="00D20ED7">
      <w:pPr>
        <w:ind w:left="0"/>
        <w:rPr>
          <w:rFonts w:cstheme="minorHAnsi"/>
        </w:rPr>
      </w:pPr>
      <w:r>
        <w:rPr>
          <w:rFonts w:cstheme="minorHAnsi"/>
        </w:rPr>
        <w:t>T</w:t>
      </w:r>
      <w:r w:rsidRPr="009E5BF2">
        <w:rPr>
          <w:rFonts w:cstheme="minorHAnsi"/>
        </w:rPr>
        <w:t xml:space="preserve">he JSF program </w:t>
      </w:r>
      <w:r>
        <w:rPr>
          <w:rFonts w:cstheme="minorHAnsi"/>
        </w:rPr>
        <w:t xml:space="preserve">is </w:t>
      </w:r>
      <w:r w:rsidR="007C0B35">
        <w:rPr>
          <w:rFonts w:cstheme="minorHAnsi"/>
        </w:rPr>
        <w:t>a</w:t>
      </w:r>
      <w:r w:rsidRPr="009E5BF2">
        <w:rPr>
          <w:rFonts w:cstheme="minorHAnsi"/>
        </w:rPr>
        <w:t xml:space="preserve"> unique opportunity </w:t>
      </w:r>
      <w:r>
        <w:rPr>
          <w:rFonts w:cstheme="minorHAnsi"/>
        </w:rPr>
        <w:t xml:space="preserve">for </w:t>
      </w:r>
      <w:r w:rsidRPr="009E5BF2">
        <w:rPr>
          <w:rFonts w:cstheme="minorHAnsi"/>
        </w:rPr>
        <w:t xml:space="preserve">taking advantage </w:t>
      </w:r>
      <w:r>
        <w:rPr>
          <w:rFonts w:cstheme="minorHAnsi"/>
        </w:rPr>
        <w:t>of</w:t>
      </w:r>
      <w:r w:rsidRPr="009E5BF2">
        <w:rPr>
          <w:rFonts w:cstheme="minorHAnsi"/>
        </w:rPr>
        <w:t xml:space="preserve"> available PHM and CBM technologies</w:t>
      </w:r>
      <w:r>
        <w:rPr>
          <w:rFonts w:cstheme="minorHAnsi"/>
        </w:rPr>
        <w:t>.</w:t>
      </w:r>
      <w:r w:rsidRPr="009E5BF2">
        <w:rPr>
          <w:rFonts w:cstheme="minorHAnsi"/>
        </w:rPr>
        <w:t xml:space="preserve"> Designers and researchers are mindful that </w:t>
      </w:r>
      <w:r>
        <w:rPr>
          <w:rFonts w:cstheme="minorHAnsi"/>
        </w:rPr>
        <w:t xml:space="preserve">this </w:t>
      </w:r>
      <w:r w:rsidRPr="00BB33E6">
        <w:rPr>
          <w:rFonts w:cstheme="minorHAnsi"/>
        </w:rPr>
        <w:t>program involves more than the development of a multi-branch aircraft.  It is the development of a new concept that centers on</w:t>
      </w:r>
      <w:r>
        <w:rPr>
          <w:rFonts w:cstheme="minorHAnsi"/>
        </w:rPr>
        <w:t xml:space="preserve"> the platform of</w:t>
      </w:r>
      <w:r w:rsidRPr="00BB33E6">
        <w:rPr>
          <w:rFonts w:cstheme="minorHAnsi"/>
        </w:rPr>
        <w:t xml:space="preserve"> an intelligent aircraft that encompasses a comprehensive PHM capability that enhances flight safety and deployment readiness by engaging its </w:t>
      </w:r>
      <w:r>
        <w:rPr>
          <w:rFonts w:cstheme="minorHAnsi"/>
        </w:rPr>
        <w:t>own automated logistics</w:t>
      </w:r>
      <w:r w:rsidR="007C0B35">
        <w:rPr>
          <w:rFonts w:cstheme="minorHAnsi"/>
        </w:rPr>
        <w:t>,</w:t>
      </w:r>
      <w:r>
        <w:rPr>
          <w:rFonts w:cstheme="minorHAnsi"/>
        </w:rPr>
        <w:t xml:space="preserve"> which</w:t>
      </w:r>
      <w:r w:rsidRPr="00BB33E6">
        <w:rPr>
          <w:rFonts w:cstheme="minorHAnsi"/>
        </w:rPr>
        <w:t xml:space="preserve"> Hess and Fila</w:t>
      </w:r>
      <w:r w:rsidR="007C0B35">
        <w:rPr>
          <w:rFonts w:cstheme="minorHAnsi"/>
        </w:rPr>
        <w:t xml:space="preserve"> </w:t>
      </w:r>
      <w:r w:rsidR="00901311" w:rsidRPr="00BB33E6">
        <w:rPr>
          <w:rFonts w:cstheme="minorHAnsi"/>
        </w:rPr>
        <w:fldChar w:fldCharType="begin"/>
      </w:r>
      <w:r w:rsidR="007C0B35">
        <w:rPr>
          <w:rFonts w:cstheme="minorHAnsi"/>
        </w:rPr>
        <w:instrText xml:space="preserve"> ADDIN EN.CITE &lt;EndNote&gt;&lt;Cite&gt;&lt;Author&gt;Hess&lt;/Author&gt;&lt;Year&gt;2002&lt;/Year&gt;&lt;RecNum&gt;50&lt;/RecNum&gt;&lt;DisplayText&gt;[24]&lt;/DisplayText&gt;&lt;record&gt;&lt;rec-number&gt;50&lt;/rec-number&gt;&lt;foreign-keys&gt;&lt;key app="EN" db-id="rf2wwpp575vrvleezf4pt5a05atd0t0rpere"&gt;50&lt;/key&gt;&lt;/foreign-keys&gt;&lt;ref-type name="Conference Proceedings"&gt;10&lt;/ref-type&gt;&lt;contributors&gt;&lt;authors&gt;&lt;author&gt;Hess, A.&lt;/author&gt;&lt;author&gt;Fila, L.&lt;/author&gt;&lt;/authors&gt;&lt;/contributors&gt;&lt;titles&gt;&lt;title&gt;The Joint Strike Fighter (JSF) PHM concept: Potential impact on aging aircraft problems&lt;/title&gt;&lt;secondary-title&gt;Aerospace Conference Proceedings, 2002. IEEE&lt;/secondary-title&gt;&lt;alt-title&gt;Aerospace Conference Proceedings, 2002. IEEE&lt;/alt-title&gt;&lt;/titles&gt;&lt;pages&gt;6-3021-6-3026 vol.6&lt;/pages&gt;&lt;volume&gt;6&lt;/volume&gt;&lt;keywords&gt;&lt;keyword&gt;ageing&lt;/keyword&gt;&lt;keyword&gt;aircraft maintenance&lt;/keyword&gt;&lt;keyword&gt;military aircraft&lt;/keyword&gt;&lt;keyword&gt;Joint Strike Fighter&lt;/keyword&gt;&lt;keyword&gt;aircraft aging&lt;/keyword&gt;&lt;keyword&gt;autonomic logistics&lt;/keyword&gt;&lt;keyword&gt;diagnostic system&lt;/keyword&gt;&lt;keyword&gt;fault detection&lt;/keyword&gt;&lt;keyword&gt;fault isolation&lt;/keyword&gt;&lt;keyword&gt;flight scheduling&lt;/keyword&gt;&lt;keyword&gt;joint distributed information system&lt;/keyword&gt;&lt;keyword&gt;maintenance scheduling&lt;/keyword&gt;&lt;keyword&gt;prognostics and health management system&lt;/keyword&gt;&lt;keyword&gt;supportability&lt;/keyword&gt;&lt;keyword&gt;technologically enabled maintainer&lt;/keyword&gt;&lt;/keywords&gt;&lt;dates&gt;&lt;year&gt;2002&lt;/year&gt;&lt;pub-dates&gt;&lt;date&gt;2002&lt;/date&gt;&lt;/pub-dates&gt;&lt;/dates&gt;&lt;urls&gt;&lt;related-urls&gt;&lt;url&gt;10.1109/AERO.2002.1036144&lt;/url&gt;&lt;/related-urls&gt;&lt;/urls&gt;&lt;/record&gt;&lt;/Cite&gt;&lt;/EndNote&gt;</w:instrText>
      </w:r>
      <w:r w:rsidR="00901311" w:rsidRPr="00BB33E6">
        <w:rPr>
          <w:rFonts w:cstheme="minorHAnsi"/>
        </w:rPr>
        <w:fldChar w:fldCharType="separate"/>
      </w:r>
      <w:r w:rsidR="007C0B35">
        <w:rPr>
          <w:rFonts w:cstheme="minorHAnsi"/>
          <w:noProof/>
        </w:rPr>
        <w:t>[</w:t>
      </w:r>
      <w:hyperlink w:anchor="_ENREF_24" w:tooltip="Hess, 2002 #50" w:history="1">
        <w:r w:rsidR="007C0B35">
          <w:rPr>
            <w:rFonts w:cstheme="minorHAnsi"/>
            <w:noProof/>
          </w:rPr>
          <w:t>24</w:t>
        </w:r>
      </w:hyperlink>
      <w:r w:rsidR="007C0B35">
        <w:rPr>
          <w:rFonts w:cstheme="minorHAnsi"/>
          <w:noProof/>
        </w:rPr>
        <w:t>]</w:t>
      </w:r>
      <w:r w:rsidR="00901311" w:rsidRPr="00BB33E6">
        <w:rPr>
          <w:rFonts w:cstheme="minorHAnsi"/>
        </w:rPr>
        <w:fldChar w:fldCharType="end"/>
      </w:r>
      <w:r w:rsidRPr="00BB33E6">
        <w:rPr>
          <w:rFonts w:cstheme="minorHAnsi"/>
        </w:rPr>
        <w:t xml:space="preserve"> of the Naval Air Systems Command (NAVAIR) referred to as</w:t>
      </w:r>
      <w:r>
        <w:rPr>
          <w:rFonts w:cstheme="minorHAnsi"/>
        </w:rPr>
        <w:t xml:space="preserve"> an</w:t>
      </w:r>
      <w:r w:rsidRPr="00BB33E6">
        <w:rPr>
          <w:rFonts w:cstheme="minorHAnsi"/>
        </w:rPr>
        <w:t xml:space="preserve"> </w:t>
      </w:r>
      <w:r w:rsidR="007C0B35">
        <w:rPr>
          <w:rFonts w:cstheme="minorHAnsi"/>
        </w:rPr>
        <w:t>Autonomic Logistics (AL) system</w:t>
      </w:r>
      <w:r w:rsidRPr="00BB33E6">
        <w:rPr>
          <w:rFonts w:cstheme="minorHAnsi"/>
        </w:rPr>
        <w:t>.</w:t>
      </w:r>
      <w:r>
        <w:rPr>
          <w:rFonts w:cstheme="minorHAnsi"/>
        </w:rPr>
        <w:t xml:space="preserve">  The AL system is a</w:t>
      </w:r>
      <w:r w:rsidRPr="00BB33E6">
        <w:rPr>
          <w:rFonts w:cstheme="minorHAnsi"/>
        </w:rPr>
        <w:t xml:space="preserve"> </w:t>
      </w:r>
      <w:r>
        <w:rPr>
          <w:rFonts w:cstheme="minorHAnsi"/>
        </w:rPr>
        <w:t>CBM</w:t>
      </w:r>
      <w:r>
        <w:rPr>
          <w:rFonts w:cstheme="minorHAnsi"/>
          <w:i/>
        </w:rPr>
        <w:t>plus</w:t>
      </w:r>
      <w:r>
        <w:rPr>
          <w:rFonts w:cstheme="minorHAnsi"/>
        </w:rPr>
        <w:t xml:space="preserve"> </w:t>
      </w:r>
      <w:r w:rsidRPr="00BB33E6">
        <w:rPr>
          <w:rFonts w:cstheme="minorHAnsi"/>
        </w:rPr>
        <w:t>supportability concept that will enable the</w:t>
      </w:r>
      <w:r w:rsidR="007C0B35">
        <w:rPr>
          <w:rFonts w:cstheme="minorHAnsi"/>
        </w:rPr>
        <w:t xml:space="preserve"> health management system (</w:t>
      </w:r>
      <w:r>
        <w:rPr>
          <w:rFonts w:cstheme="minorHAnsi"/>
        </w:rPr>
        <w:t>HMS</w:t>
      </w:r>
      <w:r w:rsidR="007C0B35">
        <w:rPr>
          <w:rFonts w:cstheme="minorHAnsi"/>
        </w:rPr>
        <w:t>)</w:t>
      </w:r>
      <w:r>
        <w:rPr>
          <w:rFonts w:cstheme="minorHAnsi"/>
        </w:rPr>
        <w:t xml:space="preserve"> of the JSF</w:t>
      </w:r>
      <w:r w:rsidRPr="00BB33E6">
        <w:rPr>
          <w:rFonts w:cstheme="minorHAnsi"/>
        </w:rPr>
        <w:t xml:space="preserve"> to </w:t>
      </w:r>
      <w:r>
        <w:rPr>
          <w:rFonts w:cstheme="minorHAnsi"/>
        </w:rPr>
        <w:t>initialize its own maintenance procedures; therefore,</w:t>
      </w:r>
      <w:r w:rsidRPr="00BB33E6">
        <w:rPr>
          <w:rFonts w:cstheme="minorHAnsi"/>
        </w:rPr>
        <w:t xml:space="preserve"> </w:t>
      </w:r>
      <w:r>
        <w:rPr>
          <w:rFonts w:cstheme="minorHAnsi"/>
        </w:rPr>
        <w:t>allowing for better utilization and more efficient operation of the aircraft while</w:t>
      </w:r>
      <w:r w:rsidR="007C0B35">
        <w:rPr>
          <w:rFonts w:cstheme="minorHAnsi"/>
        </w:rPr>
        <w:t xml:space="preserve"> maintained at lower cost</w:t>
      </w:r>
      <w:r w:rsidRPr="00BB33E6">
        <w:rPr>
          <w:rFonts w:cstheme="minorHAnsi"/>
        </w:rPr>
        <w:t xml:space="preserve">.  Since the JSF is currently under </w:t>
      </w:r>
      <w:r w:rsidR="00C57A81" w:rsidRPr="00BB33E6">
        <w:rPr>
          <w:rFonts w:cstheme="minorHAnsi"/>
        </w:rPr>
        <w:t>developmen</w:t>
      </w:r>
      <w:r w:rsidR="00C57A81" w:rsidRPr="00C57A81">
        <w:rPr>
          <w:rFonts w:cstheme="minorHAnsi"/>
        </w:rPr>
        <w:t>t,</w:t>
      </w:r>
      <w:r w:rsidR="00C57A81" w:rsidRPr="00BB33E6">
        <w:rPr>
          <w:rFonts w:cstheme="minorHAnsi"/>
        </w:rPr>
        <w:t xml:space="preserve"> designers have a unique opportunity to take full advantage of the on-going research and resulting technologies to not only</w:t>
      </w:r>
      <w:r w:rsidR="00151680">
        <w:rPr>
          <w:rFonts w:cstheme="minorHAnsi"/>
        </w:rPr>
        <w:t xml:space="preserve"> build an intelligent aircraft </w:t>
      </w:r>
      <w:r w:rsidR="00C57A81" w:rsidRPr="00BB33E6">
        <w:rPr>
          <w:rFonts w:cstheme="minorHAnsi"/>
        </w:rPr>
        <w:t xml:space="preserve">but to do so with aging aircraft in mind.  Even though the engineers of the JSF have the benefit of incorporating a </w:t>
      </w:r>
      <w:r w:rsidR="00C57A81">
        <w:rPr>
          <w:rFonts w:cstheme="minorHAnsi"/>
        </w:rPr>
        <w:t>PHM system</w:t>
      </w:r>
      <w:r w:rsidR="00C57A81" w:rsidRPr="00BB33E6">
        <w:rPr>
          <w:rFonts w:cstheme="minorHAnsi"/>
        </w:rPr>
        <w:t xml:space="preserve"> early on, one of the major goals is to design a system that can be adapted to legacy aircraft.  Therefore, the addition of instrumentation or sensors for the purpose of performance evaluation beyond that is currently available is to be avoided.</w:t>
      </w:r>
    </w:p>
    <w:p w:rsidR="00D20ED7" w:rsidRPr="00BB33E6" w:rsidRDefault="00D20ED7" w:rsidP="00D20ED7">
      <w:pPr>
        <w:ind w:left="0" w:firstLine="540"/>
        <w:rPr>
          <w:rFonts w:cstheme="minorHAnsi"/>
        </w:rPr>
      </w:pPr>
      <w:r w:rsidRPr="00BB33E6">
        <w:rPr>
          <w:rFonts w:cstheme="minorHAnsi"/>
        </w:rPr>
        <w:tab/>
        <w:t>Various health monitoring, detection, and diagnosis technologies have been developed for aerospace applications.  The following section describes some to the ongoing</w:t>
      </w:r>
      <w:r w:rsidR="008733FE">
        <w:rPr>
          <w:rFonts w:cstheme="minorHAnsi"/>
        </w:rPr>
        <w:t xml:space="preserve"> health management</w:t>
      </w:r>
      <w:r w:rsidRPr="00BB33E6">
        <w:rPr>
          <w:rFonts w:cstheme="minorHAnsi"/>
        </w:rPr>
        <w:t xml:space="preserve"> research that is currently being conducted in the area of aircraft and aerospace systems.</w:t>
      </w:r>
    </w:p>
    <w:p w:rsidR="00D20ED7" w:rsidRPr="00C14E92" w:rsidRDefault="00D20ED7" w:rsidP="005A253E">
      <w:pPr>
        <w:pStyle w:val="Thesislevel3"/>
        <w:spacing w:after="0"/>
      </w:pPr>
      <w:r w:rsidRPr="00C14E92">
        <w:t xml:space="preserve"> </w:t>
      </w:r>
      <w:bookmarkStart w:id="167" w:name="_Toc299051960"/>
      <w:bookmarkStart w:id="168" w:name="_Toc299104012"/>
      <w:bookmarkStart w:id="169" w:name="_Toc299117083"/>
      <w:r w:rsidRPr="00C14E92">
        <w:t>Propulsion, Structural, and Avionic Health Management</w:t>
      </w:r>
      <w:bookmarkEnd w:id="167"/>
      <w:bookmarkEnd w:id="168"/>
      <w:bookmarkEnd w:id="169"/>
    </w:p>
    <w:p w:rsidR="00D20ED7" w:rsidRPr="00BB33E6" w:rsidRDefault="00D20ED7" w:rsidP="00D20ED7">
      <w:pPr>
        <w:ind w:left="0" w:firstLine="540"/>
        <w:rPr>
          <w:rFonts w:cstheme="minorHAnsi"/>
        </w:rPr>
      </w:pPr>
      <w:r w:rsidRPr="00BB33E6">
        <w:rPr>
          <w:rFonts w:cstheme="minorHAnsi"/>
        </w:rPr>
        <w:t xml:space="preserve">There is and will continue to be substantial research in the health management of aerospace systems.  </w:t>
      </w:r>
      <w:proofErr w:type="spellStart"/>
      <w:r w:rsidRPr="00BB33E6">
        <w:rPr>
          <w:rFonts w:cstheme="minorHAnsi"/>
        </w:rPr>
        <w:t>Tolani</w:t>
      </w:r>
      <w:proofErr w:type="spellEnd"/>
      <w:r w:rsidRPr="00BB33E6">
        <w:rPr>
          <w:rFonts w:cstheme="minorHAnsi"/>
        </w:rPr>
        <w:t xml:space="preserve"> </w:t>
      </w:r>
      <w:r w:rsidRPr="005015DB">
        <w:rPr>
          <w:rFonts w:cstheme="minorHAnsi"/>
          <w:i/>
        </w:rPr>
        <w:t>et al</w:t>
      </w:r>
      <w:r w:rsidRPr="00BB33E6">
        <w:rPr>
          <w:rFonts w:cstheme="minorHAnsi"/>
        </w:rPr>
        <w:t xml:space="preserve"> </w:t>
      </w:r>
      <w:r w:rsidR="00901311" w:rsidRPr="00BB33E6">
        <w:rPr>
          <w:rFonts w:cstheme="minorHAnsi"/>
        </w:rPr>
        <w:fldChar w:fldCharType="begin"/>
      </w:r>
      <w:r w:rsidR="005D0449">
        <w:rPr>
          <w:rFonts w:cstheme="minorHAnsi"/>
        </w:rPr>
        <w:instrText xml:space="preserve"> ADDIN EN.CITE &lt;EndNote&gt;&lt;Cite&gt;&lt;Author&gt;Tolani&lt;/Author&gt;&lt;Year&gt;2005&lt;/Year&gt;&lt;RecNum&gt;72&lt;/RecNum&gt;&lt;DisplayText&gt;[25]&lt;/DisplayText&gt;&lt;record&gt;&lt;rec-number&gt;72&lt;/rec-number&gt;&lt;foreign-keys&gt;&lt;key app="EN" db-id="rf2wwpp575vrvleezf4pt5a05atd0t0rpere"&gt;72&lt;/key&gt;&lt;/foreign-keys&gt;&lt;ref-type name="Conference Proceedings"&gt;10&lt;/ref-type&gt;&lt;contributors&gt;&lt;authors&gt;&lt;author&gt;Tolani, D.&lt;/author&gt;&lt;author&gt;Yasar, M.&lt;/author&gt;&lt;author&gt;Shin, Chin&lt;/author&gt;&lt;author&gt;Ray, A.&lt;/author&gt;&lt;/authors&gt;&lt;/contributors&gt;&lt;titles&gt;&lt;title&gt;Anomaly detection for health management of aircraft gas turbine engines&lt;/title&gt;&lt;secondary-title&gt;American Control Conference, 2005. Proceedings of the 2005&lt;/secondary-title&gt;&lt;alt-title&gt;American Control Conference, 2005. Proceedings of the 2005&lt;/alt-title&gt;&lt;/titles&gt;&lt;pages&gt;459-464 vol. 1&lt;/pages&gt;&lt;keywords&gt;&lt;keyword&gt;aerospace propulsion&lt;/keyword&gt;&lt;keyword&gt;aerospace simulation&lt;/keyword&gt;&lt;keyword&gt;aerospace testing&lt;/keyword&gt;&lt;keyword&gt;computerised monitoring&lt;/keyword&gt;&lt;keyword&gt;condition monitoring&lt;/keyword&gt;&lt;keyword&gt;fault diagnosis&lt;/keyword&gt;&lt;keyword&gt;gas turbines&lt;/keyword&gt;&lt;keyword&gt;neural nets&lt;/keyword&gt;&lt;keyword&gt;pattern recognition&lt;/keyword&gt;&lt;keyword&gt;principal component analysis&lt;/keyword&gt;&lt;keyword&gt;time series&lt;/keyword&gt;&lt;keyword&gt;PCA&lt;/keyword&gt;&lt;keyword&gt;aircraft gas turbine engines&lt;/keyword&gt;&lt;keyword&gt;anomaly detection&lt;/keyword&gt;&lt;keyword&gt;artificial neural network&lt;/keyword&gt;&lt;keyword&gt;health management&lt;/keyword&gt;&lt;keyword&gt;information theory&lt;/keyword&gt;&lt;keyword&gt;symbolic dynamics&lt;/keyword&gt;&lt;keyword&gt;time series data analysis&lt;/keyword&gt;&lt;/keywords&gt;&lt;dates&gt;&lt;year&gt;2005&lt;/year&gt;&lt;pub-dates&gt;&lt;date&gt;8-10 June 2005&lt;/date&gt;&lt;/pub-dates&gt;&lt;/dates&gt;&lt;isbn&gt;0743-1619&lt;/isbn&gt;&lt;urls&gt;&lt;related-urls&gt;&lt;url&gt;10.1109/ACC.2005.1469978&lt;/url&gt;&lt;/related-urls&gt;&lt;/urls&gt;&lt;/record&gt;&lt;/Cite&gt;&lt;/EndNote&gt;</w:instrText>
      </w:r>
      <w:r w:rsidR="00901311" w:rsidRPr="00BB33E6">
        <w:rPr>
          <w:rFonts w:cstheme="minorHAnsi"/>
        </w:rPr>
        <w:fldChar w:fldCharType="separate"/>
      </w:r>
      <w:r w:rsidR="005D0449">
        <w:rPr>
          <w:rFonts w:cstheme="minorHAnsi"/>
          <w:noProof/>
        </w:rPr>
        <w:t>[</w:t>
      </w:r>
      <w:hyperlink w:anchor="_ENREF_25" w:tooltip="Tolani, 2005 #72" w:history="1">
        <w:r w:rsidR="00AE0FE9">
          <w:rPr>
            <w:rFonts w:cstheme="minorHAnsi"/>
            <w:noProof/>
          </w:rPr>
          <w:t>25</w:t>
        </w:r>
      </w:hyperlink>
      <w:r w:rsidR="005D0449">
        <w:rPr>
          <w:rFonts w:cstheme="minorHAnsi"/>
          <w:noProof/>
        </w:rPr>
        <w:t>]</w:t>
      </w:r>
      <w:r w:rsidR="00901311" w:rsidRPr="00BB33E6">
        <w:rPr>
          <w:rFonts w:cstheme="minorHAnsi"/>
        </w:rPr>
        <w:fldChar w:fldCharType="end"/>
      </w:r>
      <w:r w:rsidRPr="00BB33E6">
        <w:rPr>
          <w:rFonts w:cstheme="minorHAnsi"/>
        </w:rPr>
        <w:t xml:space="preserve"> introduces a new algorithm to identify slow time scale anomalies for aircraft </w:t>
      </w:r>
      <w:r w:rsidRPr="00BB33E6">
        <w:rPr>
          <w:rFonts w:cstheme="minorHAnsi"/>
        </w:rPr>
        <w:lastRenderedPageBreak/>
        <w:t xml:space="preserve">gas turbine engines using symbolic dynamics and information theory.  Furthermore, they compare this new tool with traditional pattern recognition tools of principal component analysis and artificial neural network.  </w:t>
      </w:r>
      <w:proofErr w:type="spellStart"/>
      <w:r w:rsidRPr="00BB33E6">
        <w:rPr>
          <w:rFonts w:cstheme="minorHAnsi"/>
        </w:rPr>
        <w:t>Brotherton</w:t>
      </w:r>
      <w:proofErr w:type="spellEnd"/>
      <w:r w:rsidRPr="00BB33E6">
        <w:rPr>
          <w:rFonts w:cstheme="minorHAnsi"/>
        </w:rPr>
        <w:t xml:space="preserve"> </w:t>
      </w:r>
      <w:r w:rsidRPr="006000E4">
        <w:rPr>
          <w:rFonts w:cstheme="minorHAnsi"/>
          <w:i/>
        </w:rPr>
        <w:t>et al</w:t>
      </w:r>
      <w:r w:rsidRPr="00BB33E6">
        <w:rPr>
          <w:rFonts w:cstheme="minorHAnsi"/>
        </w:rPr>
        <w:t xml:space="preserve"> </w:t>
      </w:r>
      <w:r w:rsidR="00901311" w:rsidRPr="00BB33E6">
        <w:rPr>
          <w:rFonts w:cstheme="minorHAnsi"/>
        </w:rPr>
        <w:fldChar w:fldCharType="begin"/>
      </w:r>
      <w:r w:rsidR="005D0449">
        <w:rPr>
          <w:rFonts w:cstheme="minorHAnsi"/>
        </w:rPr>
        <w:instrText xml:space="preserve"> ADDIN EN.CITE &lt;EndNote&gt;&lt;Cite&gt;&lt;Author&gt;Brotherton&lt;/Author&gt;&lt;Year&gt;2000&lt;/Year&gt;&lt;RecNum&gt;71&lt;/RecNum&gt;&lt;DisplayText&gt;[26]&lt;/DisplayText&gt;&lt;record&gt;&lt;rec-number&gt;71&lt;/rec-number&gt;&lt;foreign-keys&gt;&lt;key app="EN" db-id="rf2wwpp575vrvleezf4pt5a05atd0t0rpere"&gt;71&lt;/key&gt;&lt;/foreign-keys&gt;&lt;ref-type name="Conference Proceedings"&gt;10&lt;/ref-type&gt;&lt;contributors&gt;&lt;authors&gt;&lt;author&gt;Brotherton, T.&lt;/author&gt;&lt;author&gt;Jahns, G.&lt;/author&gt;&lt;author&gt;Jacobs, J.&lt;/author&gt;&lt;author&gt;Wroblewski, D.&lt;/author&gt;&lt;/authors&gt;&lt;/contributors&gt;&lt;auth-address&gt;Intelligent Automation Corporation, 10299 Scripps Trail, PMB 231, San Diego, CA 92131, United States&lt;/auth-address&gt;&lt;titles&gt;&lt;title&gt;Prognosis of faults in gas turbine engines&lt;/title&gt;&lt;secondary-title&gt;2000 IEEE Aerospace Conference, March 18, 2000 - March 25, 2000&lt;/secondary-title&gt;&lt;tertiary-title&gt;IEEE Aerospace Conference Proceedings&lt;/tertiary-title&gt;&lt;/titles&gt;&lt;pages&gt;163-172&lt;/pages&gt;&lt;volume&gt;6&lt;/volume&gt;&lt;num-vols&gt;Compendex&lt;/num-vols&gt;&lt;keywords&gt;&lt;keyword&gt;Gas engines&lt;/keyword&gt;&lt;keyword&gt;Aircraft engines&lt;/keyword&gt;&lt;keyword&gt;Data mining&lt;/keyword&gt;&lt;keyword&gt;Failure analysis&lt;/keyword&gt;&lt;keyword&gt;Gas turbines&lt;/keyword&gt;&lt;keyword&gt;Maintenance&lt;/keyword&gt;&lt;keyword&gt;Mathematical models&lt;/keyword&gt;&lt;keyword&gt;Neural networks&lt;/keyword&gt;&lt;keyword&gt;Real time systems&lt;/keyword&gt;&lt;keyword&gt;Repair&lt;/keyword&gt;&lt;/keywords&gt;&lt;dates&gt;&lt;year&gt;2000&lt;/year&gt;&lt;/dates&gt;&lt;pub-location&gt;Big Sky, MT, United states&lt;/pub-location&gt;&lt;publisher&gt;Institute of Electrical and Electronics Engineers Computer Society&lt;/publisher&gt;&lt;isbn&gt;1095323X&lt;/isbn&gt;&lt;urls&gt;&lt;/urls&gt;&lt;/record&gt;&lt;/Cite&gt;&lt;/EndNote&gt;</w:instrText>
      </w:r>
      <w:r w:rsidR="00901311" w:rsidRPr="00BB33E6">
        <w:rPr>
          <w:rFonts w:cstheme="minorHAnsi"/>
        </w:rPr>
        <w:fldChar w:fldCharType="separate"/>
      </w:r>
      <w:r w:rsidR="005D0449">
        <w:rPr>
          <w:rFonts w:cstheme="minorHAnsi"/>
          <w:noProof/>
        </w:rPr>
        <w:t>[</w:t>
      </w:r>
      <w:hyperlink w:anchor="_ENREF_26" w:tooltip="Brotherton, 2000 #71" w:history="1">
        <w:r w:rsidR="00AE0FE9">
          <w:rPr>
            <w:rFonts w:cstheme="minorHAnsi"/>
            <w:noProof/>
          </w:rPr>
          <w:t>26</w:t>
        </w:r>
      </w:hyperlink>
      <w:r w:rsidR="005D0449">
        <w:rPr>
          <w:rFonts w:cstheme="minorHAnsi"/>
          <w:noProof/>
        </w:rPr>
        <w:t>]</w:t>
      </w:r>
      <w:r w:rsidR="00901311" w:rsidRPr="00BB33E6">
        <w:rPr>
          <w:rFonts w:cstheme="minorHAnsi"/>
        </w:rPr>
        <w:fldChar w:fldCharType="end"/>
      </w:r>
      <w:r w:rsidR="006000E4">
        <w:rPr>
          <w:rFonts w:cstheme="minorHAnsi"/>
        </w:rPr>
        <w:t xml:space="preserve"> discusses </w:t>
      </w:r>
      <w:r w:rsidRPr="00BB33E6">
        <w:rPr>
          <w:rFonts w:cstheme="minorHAnsi"/>
        </w:rPr>
        <w:t>several of the approaches to the develop</w:t>
      </w:r>
      <w:r w:rsidR="006000E4">
        <w:rPr>
          <w:rFonts w:cstheme="minorHAnsi"/>
        </w:rPr>
        <w:t>ment of</w:t>
      </w:r>
      <w:r w:rsidRPr="00BB33E6">
        <w:rPr>
          <w:rFonts w:cstheme="minorHAnsi"/>
        </w:rPr>
        <w:t xml:space="preserve"> monitoring , diagnosis,  and prognosis of  component failures in turbine engines.  The authors present techniques that couple neural nets and automated rule extractors.  The resulting integrated approach is then compared to traditional PHM systems.  </w:t>
      </w:r>
    </w:p>
    <w:p w:rsidR="00D20ED7" w:rsidRPr="00BB33E6" w:rsidRDefault="00D20ED7" w:rsidP="00D20ED7">
      <w:pPr>
        <w:ind w:left="0" w:firstLine="540"/>
        <w:rPr>
          <w:rFonts w:cstheme="minorHAnsi"/>
        </w:rPr>
      </w:pPr>
      <w:proofErr w:type="spellStart"/>
      <w:r w:rsidRPr="00BB33E6">
        <w:rPr>
          <w:rFonts w:cstheme="minorHAnsi"/>
        </w:rPr>
        <w:t>Munns</w:t>
      </w:r>
      <w:proofErr w:type="spellEnd"/>
      <w:r w:rsidRPr="00BB33E6">
        <w:rPr>
          <w:rFonts w:cstheme="minorHAnsi"/>
        </w:rPr>
        <w:t xml:space="preserve"> and Kent </w:t>
      </w:r>
      <w:r w:rsidR="00901311" w:rsidRPr="00BB33E6">
        <w:rPr>
          <w:rFonts w:cstheme="minorHAnsi"/>
        </w:rPr>
        <w:fldChar w:fldCharType="begin"/>
      </w:r>
      <w:r w:rsidR="005D0449">
        <w:rPr>
          <w:rFonts w:cstheme="minorHAnsi"/>
        </w:rPr>
        <w:instrText xml:space="preserve"> ADDIN EN.CITE &lt;EndNote&gt;&lt;Cite&gt;&lt;Author&gt;Munns&lt;/Author&gt;&lt;Year&gt;2000&lt;/Year&gt;&lt;RecNum&gt;74&lt;/RecNum&gt;&lt;DisplayText&gt;[27]&lt;/DisplayText&gt;&lt;record&gt;&lt;rec-number&gt;74&lt;/rec-number&gt;&lt;foreign-keys&gt;&lt;key app="EN" db-id="rf2wwpp575vrvleezf4pt5a05atd0t0rpere"&gt;74&lt;/key&gt;&lt;/foreign-keys&gt;&lt;ref-type name="Conference Proceedings"&gt;10&lt;/ref-type&gt;&lt;contributors&gt;&lt;authors&gt;&lt;author&gt;Munns, T. E.&lt;/author&gt;&lt;author&gt;Kent, R. M.&lt;/author&gt;&lt;/authors&gt;&lt;/contributors&gt;&lt;titles&gt;&lt;title&gt;Structural health monitoring: degradation mechanisms and system requirements&lt;/title&gt;&lt;secondary-title&gt;Digital Avionics Systems Conferences, 2000. Proceedings. DASC. The 19th&lt;/secondary-title&gt;&lt;alt-title&gt;Digital Avionics Systems Conferences, 2000. Proceedings. DASC. The 19th&lt;/alt-title&gt;&lt;/titles&gt;&lt;pages&gt;6C2/1-6C2/8 vol.2&lt;/pages&gt;&lt;volume&gt;2&lt;/volume&gt;&lt;keywords&gt;&lt;keyword&gt;aircraft maintenance&lt;/keyword&gt;&lt;keyword&gt;aircraft testing&lt;/keyword&gt;&lt;keyword&gt;condition monitoring&lt;/keyword&gt;&lt;keyword&gt;corrosion testing&lt;/keyword&gt;&lt;keyword&gt;crack detection&lt;/keyword&gt;&lt;keyword&gt;fatigue testing&lt;/keyword&gt;&lt;keyword&gt;intelligent sensors&lt;/keyword&gt;&lt;keyword&gt;intelligent structures&lt;/keyword&gt;&lt;keyword&gt;accidental damage&lt;/keyword&gt;&lt;keyword&gt;aging aircraft&lt;/keyword&gt;&lt;keyword&gt;analytical tools&lt;/keyword&gt;&lt;keyword&gt;commercial transport aircraft&lt;/keyword&gt;&lt;keyword&gt;corrosion&lt;/keyword&gt;&lt;keyword&gt;data management strategy&lt;/keyword&gt;&lt;keyword&gt;degradation mechanisms&lt;/keyword&gt;&lt;keyword&gt;environmental deterioration&lt;/keyword&gt;&lt;keyword&gt;fail-safe features&lt;/keyword&gt;&lt;keyword&gt;fatigue damage&lt;/keyword&gt;&lt;keyword&gt;potential damage mechanisms&lt;/keyword&gt;&lt;keyword&gt;primary aging mechanisms&lt;/keyword&gt;&lt;keyword&gt;sensor-based system&lt;/keyword&gt;&lt;keyword&gt;structural design criteria&lt;/keyword&gt;&lt;keyword&gt;structural health monitoring&lt;/keyword&gt;&lt;keyword&gt;structural maintenance philosophy&lt;/keyword&gt;&lt;keyword&gt;system requirements&lt;/keyword&gt;&lt;/keywords&gt;&lt;dates&gt;&lt;year&gt;2000&lt;/year&gt;&lt;pub-dates&gt;&lt;date&gt;2000&lt;/date&gt;&lt;/pub-dates&gt;&lt;/dates&gt;&lt;urls&gt;&lt;related-urls&gt;&lt;url&gt;10.1109/DASC.2000.884907&lt;/url&gt;&lt;/related-urls&gt;&lt;/urls&gt;&lt;/record&gt;&lt;/Cite&gt;&lt;/EndNote&gt;</w:instrText>
      </w:r>
      <w:r w:rsidR="00901311" w:rsidRPr="00BB33E6">
        <w:rPr>
          <w:rFonts w:cstheme="minorHAnsi"/>
        </w:rPr>
        <w:fldChar w:fldCharType="separate"/>
      </w:r>
      <w:r w:rsidR="005D0449">
        <w:rPr>
          <w:rFonts w:cstheme="minorHAnsi"/>
          <w:noProof/>
        </w:rPr>
        <w:t>[</w:t>
      </w:r>
      <w:hyperlink w:anchor="_ENREF_27" w:tooltip="Munns, 2000 #74" w:history="1">
        <w:r w:rsidR="00AE0FE9">
          <w:rPr>
            <w:rFonts w:cstheme="minorHAnsi"/>
            <w:noProof/>
          </w:rPr>
          <w:t>27</w:t>
        </w:r>
      </w:hyperlink>
      <w:r w:rsidR="005D0449">
        <w:rPr>
          <w:rFonts w:cstheme="minorHAnsi"/>
          <w:noProof/>
        </w:rPr>
        <w:t>]</w:t>
      </w:r>
      <w:r w:rsidR="00901311" w:rsidRPr="00BB33E6">
        <w:rPr>
          <w:rFonts w:cstheme="minorHAnsi"/>
        </w:rPr>
        <w:fldChar w:fldCharType="end"/>
      </w:r>
      <w:r w:rsidRPr="00BB33E6">
        <w:rPr>
          <w:rFonts w:cstheme="minorHAnsi"/>
        </w:rPr>
        <w:t xml:space="preserve"> talks about the three principal structural degradation modes of commerc</w:t>
      </w:r>
      <w:r w:rsidR="00481337">
        <w:rPr>
          <w:rFonts w:cstheme="minorHAnsi"/>
        </w:rPr>
        <w:t xml:space="preserve">ial and large military aircraft: </w:t>
      </w:r>
      <w:r w:rsidRPr="00BB33E6">
        <w:rPr>
          <w:rFonts w:cstheme="minorHAnsi"/>
        </w:rPr>
        <w:t xml:space="preserve"> accidental damage, environmental damage, and fatigue.  They</w:t>
      </w:r>
      <w:r w:rsidR="00481337">
        <w:rPr>
          <w:rFonts w:cstheme="minorHAnsi"/>
        </w:rPr>
        <w:t xml:space="preserve"> present their discussions with</w:t>
      </w:r>
      <w:r w:rsidRPr="00BB33E6">
        <w:rPr>
          <w:rFonts w:cstheme="minorHAnsi"/>
        </w:rPr>
        <w:t xml:space="preserve"> specific examples of these degradation mechanisms and </w:t>
      </w:r>
      <w:r w:rsidR="00481337">
        <w:rPr>
          <w:rFonts w:cstheme="minorHAnsi"/>
        </w:rPr>
        <w:t xml:space="preserve">their </w:t>
      </w:r>
      <w:r w:rsidRPr="00BB33E6">
        <w:rPr>
          <w:rFonts w:cstheme="minorHAnsi"/>
        </w:rPr>
        <w:t xml:space="preserve">possible causes.  </w:t>
      </w:r>
      <w:r w:rsidR="00481337">
        <w:rPr>
          <w:rFonts w:cstheme="minorHAnsi"/>
        </w:rPr>
        <w:t>A</w:t>
      </w:r>
      <w:r w:rsidRPr="00BB33E6">
        <w:rPr>
          <w:rFonts w:cstheme="minorHAnsi"/>
        </w:rPr>
        <w:t xml:space="preserve"> brief explanation </w:t>
      </w:r>
      <w:r w:rsidR="00481337">
        <w:rPr>
          <w:rFonts w:cstheme="minorHAnsi"/>
        </w:rPr>
        <w:t>of</w:t>
      </w:r>
      <w:r w:rsidRPr="00BB33E6">
        <w:rPr>
          <w:rFonts w:cstheme="minorHAnsi"/>
        </w:rPr>
        <w:t xml:space="preserve"> how air carriers</w:t>
      </w:r>
      <w:r w:rsidR="00481337">
        <w:rPr>
          <w:rFonts w:cstheme="minorHAnsi"/>
        </w:rPr>
        <w:t xml:space="preserve"> are</w:t>
      </w:r>
      <w:r w:rsidRPr="00BB33E6">
        <w:rPr>
          <w:rFonts w:cstheme="minorHAnsi"/>
        </w:rPr>
        <w:t xml:space="preserve"> currently develop</w:t>
      </w:r>
      <w:r w:rsidR="00481337">
        <w:rPr>
          <w:rFonts w:cstheme="minorHAnsi"/>
        </w:rPr>
        <w:t>ing</w:t>
      </w:r>
      <w:r w:rsidRPr="00BB33E6">
        <w:rPr>
          <w:rFonts w:cstheme="minorHAnsi"/>
        </w:rPr>
        <w:t xml:space="preserve"> and implement</w:t>
      </w:r>
      <w:r w:rsidR="00481337">
        <w:rPr>
          <w:rFonts w:cstheme="minorHAnsi"/>
        </w:rPr>
        <w:t>ing</w:t>
      </w:r>
      <w:r w:rsidRPr="00BB33E6">
        <w:rPr>
          <w:rFonts w:cstheme="minorHAnsi"/>
        </w:rPr>
        <w:t xml:space="preserve"> structural maintenance programs</w:t>
      </w:r>
      <w:r w:rsidR="00481337">
        <w:rPr>
          <w:rFonts w:cstheme="minorHAnsi"/>
        </w:rPr>
        <w:t xml:space="preserve"> is included</w:t>
      </w:r>
      <w:r w:rsidRPr="00BB33E6">
        <w:rPr>
          <w:rFonts w:cstheme="minorHAnsi"/>
        </w:rPr>
        <w:t xml:space="preserve">.  Finally, the authors present sensor and data management strategies that might be incorporated in a health management system.  However, these strategies involve the development </w:t>
      </w:r>
      <w:r w:rsidR="002D6CFD">
        <w:rPr>
          <w:rFonts w:cstheme="minorHAnsi"/>
        </w:rPr>
        <w:t xml:space="preserve">of </w:t>
      </w:r>
      <w:r w:rsidRPr="00BB33E6">
        <w:rPr>
          <w:rFonts w:cstheme="minorHAnsi"/>
        </w:rPr>
        <w:t xml:space="preserve">and implementation new sensor technologies on new aircraft </w:t>
      </w:r>
      <w:r w:rsidR="002D6CFD">
        <w:rPr>
          <w:rFonts w:cstheme="minorHAnsi"/>
        </w:rPr>
        <w:t xml:space="preserve">that </w:t>
      </w:r>
      <w:r w:rsidR="00B5275E">
        <w:rPr>
          <w:rFonts w:cstheme="minorHAnsi"/>
        </w:rPr>
        <w:t xml:space="preserve">offers </w:t>
      </w:r>
      <w:r w:rsidR="00B5275E" w:rsidRPr="00BB33E6">
        <w:rPr>
          <w:rFonts w:cstheme="minorHAnsi"/>
        </w:rPr>
        <w:t>little</w:t>
      </w:r>
      <w:r w:rsidRPr="00BB33E6">
        <w:rPr>
          <w:rFonts w:cstheme="minorHAnsi"/>
        </w:rPr>
        <w:t xml:space="preserve"> benefit to legacy aircraft.</w:t>
      </w:r>
    </w:p>
    <w:p w:rsidR="00D20ED7" w:rsidRPr="00BB33E6" w:rsidRDefault="00D20ED7" w:rsidP="00D20ED7">
      <w:pPr>
        <w:ind w:left="0" w:firstLine="540"/>
        <w:rPr>
          <w:rFonts w:cstheme="minorHAnsi"/>
        </w:rPr>
      </w:pPr>
      <w:r w:rsidRPr="00BB33E6">
        <w:rPr>
          <w:rFonts w:cstheme="minorHAnsi"/>
        </w:rPr>
        <w:t xml:space="preserve">  </w:t>
      </w:r>
      <w:proofErr w:type="spellStart"/>
      <w:r w:rsidRPr="00BB33E6">
        <w:rPr>
          <w:rFonts w:cstheme="minorHAnsi"/>
        </w:rPr>
        <w:t>Vichare</w:t>
      </w:r>
      <w:proofErr w:type="spellEnd"/>
      <w:r w:rsidRPr="00BB33E6">
        <w:rPr>
          <w:rFonts w:cstheme="minorHAnsi"/>
        </w:rPr>
        <w:t xml:space="preserve"> and </w:t>
      </w:r>
      <w:proofErr w:type="spellStart"/>
      <w:r w:rsidRPr="00BB33E6">
        <w:rPr>
          <w:rFonts w:cstheme="minorHAnsi"/>
        </w:rPr>
        <w:t>Pecht</w:t>
      </w:r>
      <w:proofErr w:type="spellEnd"/>
      <w:r w:rsidRPr="00BB33E6">
        <w:rPr>
          <w:rFonts w:cstheme="minorHAnsi"/>
        </w:rPr>
        <w:t xml:space="preserve"> </w:t>
      </w:r>
      <w:r w:rsidR="00901311" w:rsidRPr="00BB33E6">
        <w:rPr>
          <w:rFonts w:cstheme="minorHAnsi"/>
        </w:rPr>
        <w:fldChar w:fldCharType="begin"/>
      </w:r>
      <w:r>
        <w:rPr>
          <w:rFonts w:cstheme="minorHAnsi"/>
        </w:rPr>
        <w:instrText xml:space="preserve"> ADDIN EN.CITE &lt;EndNote&gt;&lt;Cite&gt;&lt;Author&gt;Vichare&lt;/Author&gt;&lt;Year&gt;2006&lt;/Year&gt;&lt;RecNum&gt;78&lt;/RecNum&gt;&lt;DisplayText&gt;[2]&lt;/DisplayText&gt;&lt;record&gt;&lt;rec-number&gt;78&lt;/rec-number&gt;&lt;foreign-keys&gt;&lt;key app="EN" db-id="rf2wwpp575vrvleezf4pt5a05atd0t0rpere"&gt;78&lt;/key&gt;&lt;/foreign-keys&gt;&lt;ref-type name="Journal Article"&gt;17&lt;/ref-type&gt;&lt;contributors&gt;&lt;authors&gt;&lt;author&gt;Vichare, N. M.&lt;/author&gt;&lt;author&gt;Pecht, M. G.&lt;/author&gt;&lt;/authors&gt;&lt;/contributors&gt;&lt;titles&gt;&lt;title&gt;Prognostics and health management of electronics&lt;/title&gt;&lt;secondary-title&gt;Components and Packaging Technologies, IEEE Transactions on&lt;/secondary-title&gt;&lt;/titles&gt;&lt;periodical&gt;&lt;full-title&gt;Components and Packaging Technologies, IEEE Transactions on&lt;/full-title&gt;&lt;/periodical&gt;&lt;pages&gt;222-229&lt;/pages&gt;&lt;volume&gt;29&lt;/volume&gt;&lt;number&gt;1&lt;/number&gt;&lt;keywords&gt;&lt;keyword&gt;built-in self test&lt;/keyword&gt;&lt;keyword&gt;failure analysis&lt;/keyword&gt;&lt;keyword&gt;integrated circuit testing&lt;/keyword&gt;&lt;keyword&gt;accumulated damage&lt;/keyword&gt;&lt;keyword&gt;built-in-test&lt;/keyword&gt;&lt;keyword&gt;canary device&lt;/keyword&gt;&lt;keyword&gt;electronics prognostic&lt;/keyword&gt;&lt;keyword&gt;failure precursor&lt;/keyword&gt;&lt;keyword&gt;fuse&lt;/keyword&gt;&lt;keyword&gt;health management&lt;/keyword&gt;&lt;keyword&gt;health monitoring&lt;/keyword&gt;&lt;keyword&gt;life-cycle load&lt;/keyword&gt;&lt;/keywords&gt;&lt;dates&gt;&lt;year&gt;2006&lt;/year&gt;&lt;/dates&gt;&lt;isbn&gt;1521-3331&lt;/isbn&gt;&lt;urls&gt;&lt;related-urls&gt;&lt;url&gt;10.1109/TCAPT.2006.&lt;/url&gt;&lt;/related-urls&gt;&lt;/urls&gt;&lt;/record&gt;&lt;/Cite&gt;&lt;/EndNote&gt;</w:instrText>
      </w:r>
      <w:r w:rsidR="00901311" w:rsidRPr="00BB33E6">
        <w:rPr>
          <w:rFonts w:cstheme="minorHAnsi"/>
        </w:rPr>
        <w:fldChar w:fldCharType="separate"/>
      </w:r>
      <w:r>
        <w:rPr>
          <w:rFonts w:cstheme="minorHAnsi"/>
          <w:noProof/>
        </w:rPr>
        <w:t>[</w:t>
      </w:r>
      <w:hyperlink w:anchor="_ENREF_2" w:tooltip="Vichare, 2006 #78" w:history="1">
        <w:r w:rsidR="00AE0FE9">
          <w:rPr>
            <w:rFonts w:cstheme="minorHAnsi"/>
            <w:noProof/>
          </w:rPr>
          <w:t>2</w:t>
        </w:r>
      </w:hyperlink>
      <w:r>
        <w:rPr>
          <w:rFonts w:cstheme="minorHAnsi"/>
          <w:noProof/>
        </w:rPr>
        <w:t>]</w:t>
      </w:r>
      <w:r w:rsidR="00901311" w:rsidRPr="00BB33E6">
        <w:rPr>
          <w:rFonts w:cstheme="minorHAnsi"/>
        </w:rPr>
        <w:fldChar w:fldCharType="end"/>
      </w:r>
      <w:r w:rsidRPr="00BB33E6">
        <w:rPr>
          <w:rFonts w:cstheme="minorHAnsi"/>
        </w:rPr>
        <w:t xml:space="preserve"> presents the state-of-practice and the current state-of-research in electronics health management. Their review presents discussion of four current approaches including built-in-test (BIT), use of fuses and canary devices, monitoring and reasoning of failure precursors, and modeling accumulated damage based on measured life-cycle loads.   The authors provide good description</w:t>
      </w:r>
      <w:r w:rsidR="00B70EC7">
        <w:rPr>
          <w:rFonts w:cstheme="minorHAnsi"/>
        </w:rPr>
        <w:t>s</w:t>
      </w:r>
      <w:r w:rsidRPr="00BB33E6">
        <w:rPr>
          <w:rFonts w:cstheme="minorHAnsi"/>
        </w:rPr>
        <w:t xml:space="preserve"> of each approach alone with their drawbacks.  For example, they noted that despite the apparent sophistication of BIT, the approach tends to have either a significant number of false alarms, or missed alarms.   </w:t>
      </w:r>
    </w:p>
    <w:p w:rsidR="00D20ED7" w:rsidRPr="00BB33E6" w:rsidRDefault="00D20ED7" w:rsidP="00D20ED7">
      <w:pPr>
        <w:ind w:left="0" w:firstLine="540"/>
        <w:rPr>
          <w:rFonts w:cstheme="minorHAnsi"/>
        </w:rPr>
      </w:pPr>
      <w:proofErr w:type="spellStart"/>
      <w:r w:rsidRPr="00BB33E6">
        <w:rPr>
          <w:rFonts w:cstheme="minorHAnsi"/>
        </w:rPr>
        <w:t>Orsagh</w:t>
      </w:r>
      <w:proofErr w:type="spellEnd"/>
      <w:r w:rsidRPr="00BB33E6">
        <w:rPr>
          <w:rFonts w:cstheme="minorHAnsi"/>
        </w:rPr>
        <w:t xml:space="preserve"> </w:t>
      </w:r>
      <w:r w:rsidRPr="00B70EC7">
        <w:rPr>
          <w:rFonts w:cstheme="minorHAnsi"/>
          <w:i/>
        </w:rPr>
        <w:t>et al</w:t>
      </w:r>
      <w:r w:rsidRPr="00BB33E6">
        <w:rPr>
          <w:rFonts w:cstheme="minorHAnsi"/>
        </w:rPr>
        <w:t xml:space="preserve"> </w:t>
      </w:r>
      <w:r w:rsidR="00901311" w:rsidRPr="00BB33E6">
        <w:rPr>
          <w:rFonts w:cstheme="minorHAnsi"/>
        </w:rPr>
        <w:fldChar w:fldCharType="begin">
          <w:fldData xml:space="preserve">PEVuZE5vdGU+PENpdGU+PEF1dGhvcj5PcnNhZ2g8L0F1dGhvcj48WWVhcj4yMDA2PC9ZZWFyPjxS
ZWNOdW0+Nzc8L1JlY051bT48RGlzcGxheVRleHQ+WzI4LCAyOV08L0Rpc3BsYXlUZXh0PjxyZWNv
cmQ+PHJlYy1udW1iZXI+Nzc8L3JlYy1udW1iZXI+PGZvcmVpZ24ta2V5cz48a2V5IGFwcD0iRU4i
IGRiLWlkPSJyZjJ3d3BwNTc1dnJ2bGVlemY0cHQ1YTA1YXRkMHQwcnBlcmUiPjc3PC9rZXk+PC9m
b3JlaWduLWtleXM+PHJlZi10eXBlIG5hbWU9IkNvbmZlcmVuY2UgUHJvY2VlZGluZ3MiPjEwPC9y
ZWYtdHlwZT48Y29udHJpYnV0b3JzPjxhdXRob3JzPjxhdXRob3I+T3JzYWdoLCBSLiBGLjwvYXV0
aG9yPjxhdXRob3I+QnJvd24sIEQuIFcuPC9hdXRob3I+PGF1dGhvcj5LYWxncmVuLCBQLiBXLjwv
YXV0aG9yPjxhdXRob3I+Qnlpbmd0b24sIEMuIFMuPC9hdXRob3I+PGF1dGhvcj5IZXNzLCBBLiBK
LjwvYXV0aG9yPjxhdXRob3I+RGFibmV5LCBULjwvYXV0aG9yPjwvYXV0aG9ycz48L2NvbnRyaWJ1
dG9ycz48dGl0bGVzPjx0aXRsZT5Qcm9nbm9zdGljIGhlYWx0aCBtYW5hZ2VtZW50IGZvciBhdmlv
bmljIHN5c3RlbXM8L3RpdGxlPjxzZWNvbmRhcnktdGl0bGU+QWVyb3NwYWNlIENvbmZlcmVuY2Us
IDIwMDYgSUVFRTwvc2Vjb25kYXJ5LXRpdGxlPjxhbHQtdGl0bGU+QWVyb3NwYWNlIENvbmZlcmVu
Y2UsIDIwMDYgSUVFRTwvYWx0LXRpdGxlPjwvdGl0bGVzPjxwYWdlcz43IHBwLjwvcGFnZXM+PGtl
eXdvcmRzPjxrZXl3b3JkPkdsb2JhbCBQb3NpdGlvbmluZyBTeXN0ZW08L2tleXdvcmQ+PGtleXdv
cmQ+YWlyY3JhZnQgbWFpbnRlbmFuY2U8L2tleXdvcmQ+PGtleXdvcmQ+YXZpb25pY3M8L2tleXdv
cmQ+PGtleXdvcmQ+Y29uZGl0aW9uIG1vbml0b3Jpbmc8L2tleXdvcmQ+PGtleXdvcmQ+ZXF1aXZh
bGVudCBjaXJjdWl0czwva2V5d29yZD48a2V5d29yZD5saWZlIHRlc3Rpbmc8L2tleXdvcmQ+PGtl
eXdvcmQ+bWlsaXRhcnkgYWlyY3JhZnQ8L2tleXdvcmQ+PGtleXdvcmQ+cHJldmVudGl2ZSBtYWlu
dGVuYW5jZTwva2V5d29yZD48a2V5d29yZD5yZW1haW5pbmcgbGlmZSBhc3Nlc3NtZW50PC9rZXl3
b3JkPjxrZXl3b3JkPnN3aXRjaGVkIG1vZGUgcG93ZXIgc3VwcGxpZXM8L2tleXdvcmQ+PGtleXdv
cmQ+R1BTIHJlY2VpdmVyPC9rZXl3b3JkPjxrZXl3b3JkPmFpcmNyYWZ0IGVsZWN0cm9uaWMgc3lz
dGVtcyBtYWludGVuYW5jZTwva2V5d29yZD48a2V5d29yZD5hdmlvbmljIHN5c3RlbXM8L2tleXdv
cmQ+PGtleXdvcmQ+ZGV2aWNlIG1vZGVsaW5nPC9rZXl3b3JkPjxrZXl3b3JkPmVxdWl2YWxlbnQg
Y2lyY3VpdDwva2V5d29yZD48a2V5d29yZD5mYWlsdXJlIG1vZGVsczwva2V5d29yZD48a2V5d29y
ZD5tYXRoZW1hdGljYWwgcGh5c2ljczwva2V5d29yZD48a2V5d29yZD5taXhlZCBkaWdpdGFsL2Fu
YWxvZyBjaXJjdWl0cnk8L2tleXdvcmQ+PGtleXdvcmQ+cGFyYW1ldGVyIGRlZ3JhZGF0aW9uPC9r
ZXl3b3JkPjxrZXl3b3JkPnByb2dub3N0aWMgaGVhbHRoIG1hbmFnZW1lbnQ8L2tleXdvcmQ+PGtl
eXdvcmQ+cmVtYWluaW5nIHVzZWZ1bCBsaWZlPC9rZXl3b3JkPjxrZXl3b3JkPnN3aXRjaC1tb2Rl
IHBvd2VyIHN1cHBseTwva2V5d29yZD48L2tleXdvcmRzPjxkYXRlcz48eWVhcj4yMDA2PC95ZWFy
PjxwdWItZGF0ZXM+PGRhdGU+MC0wIDA8L2RhdGU+PC9wdWItZGF0ZXM+PC9kYXRlcz48dXJscz48
cmVsYXRlZC11cmxzPjx1cmw+MTAuMTEwOS9BRVJPLjIwMDYuMTY1NjA4NjwvdXJsPjwvcmVsYXRl
ZC11cmxzPjwvdXJscz48L3JlY29yZD48L0NpdGU+PENpdGU+PEF1dGhvcj5PcnNhZ2g8L0F1dGhv
cj48WWVhcj4yMDA1PC9ZZWFyPjxSZWNOdW0+NDY8L1JlY051bT48cmVjb3JkPjxyZWMtbnVtYmVy
PjQ2PC9yZWMtbnVtYmVyPjxmb3JlaWduLWtleXM+PGtleSBhcHA9IkVOIiBkYi1pZD0icmYyd3dw
cDU3NXZydmxlZXpmNHB0NWEwNWF0ZDB0MHJwZXJlIj40Njwva2V5PjwvZm9yZWlnbi1rZXlzPjxy
ZWYtdHlwZSBuYW1lPSJDb25mZXJlbmNlIFByb2NlZWRpbmdzIj4xMDwvcmVmLXR5cGU+PGNvbnRy
aWJ1dG9ycz48YXV0aG9ycz48YXV0aG9yPk9yc2FnaCwgUi48L2F1dGhvcj48YXV0aG9yPkJyb3du
LCBELjwvYXV0aG9yPjxhdXRob3I+Um9lbWVyLCBNLjwvYXV0aG9yPjxhdXRob3I+RGFibmV2LCBU
LjwvYXV0aG9yPjxhdXRob3I+SGVzcywgQS48L2F1dGhvcj48L2F1dGhvcnM+PC9jb250cmlidXRv
cnM+PHRpdGxlcz48dGl0bGU+UHJvZ25vc3RpYyBoZWFsdGggbWFuYWdlbWVudCBmb3IgYXZpb25p
Y3Mgc3lzdGVtIHBvd2VyIHN1cHBsaWVzPC90aXRsZT48c2Vjb25kYXJ5LXRpdGxlPkFlcm9zcGFj
ZSBDb25mZXJlbmNlLCAyMDA1IElFRUU8L3NlY29uZGFyeS10aXRsZT48YWx0LXRpdGxlPkFlcm9z
cGFjZSBDb25mZXJlbmNlLCAyMDA1IElFRUU8L2FsdC10aXRsZT48L3RpdGxlcz48cGFnZXM+MzU4
NS0zNTkxPC9wYWdlcz48a2V5d29yZHM+PGtleXdvcmQ+YWVyb3NwYWNlIHRlc3Rpbmc8L2tleXdv
cmQ+PGtleXdvcmQ+YWlyY3JhZnQgcG93ZXIgc3lzdGVtczwva2V5d29yZD48a2V5d29yZD5hdmlv
bmljczwva2V5d29yZD48a2V5d29yZD5mYWlsdXJlIGFuYWx5c2lzPC9rZXl3b3JkPjxrZXl3b3Jk
PmxpZmUgdGVzdGluZzwva2V5d29yZD48a2V5d29yZD5hY2NlbGVyYXRlZCBmYWlsdXJlIHRlc3Rp
bmc8L2tleXdvcmQ+PGtleXdvcmQ+YWR2YW5jZWQgZmF1bHQgZGV0ZWN0aW9uPC9rZXl3b3JkPjxr
ZXl3b3JkPmF1dG9tYXRlZCByZWFzb25pbmcgYWxnb3JpdGhtczwva2V5d29yZD48a2V5d29yZD5h
dmlvbmljcyBzeXN0ZW0gcG93ZXIgc3VwcGxpZXM8L2tleXdvcmQ+PGtleXdvcmQ+Y29tcG9uZW50
IHJlbGlhYmlsaXR5IHN0YXRpc3RpY3M8L2tleXdvcmQ+PGtleXdvcmQ+ZGFtYWdlIGFjY3VtdWxh
dGlvbiBtb2RlbHM8L2tleXdvcmQ+PGtleXdvcmQ+ZmFpbHVyZSBtb2RlbGluZzwva2V5d29yZD48
a2V5d29yZD5oZWFsdGggc3RhdGUgYXdhcmVuZXNzPC9rZXl3b3JkPjxrZXl3b3JkPnBoeXNpY3Mt
YmFzZWQgY29tcG9uZW50IGFnaW5nIG1vZGVsczwva2V5d29yZD48a2V5d29yZD5wcm9nbm9zdGlj
IGhlYWx0aCBtYW5hZ2VtZW50PC9rZXl3b3JkPjxrZXl3b3JkPnByb2dub3N0aWMgbW9kZWxzPC9r
ZXl3b3JkPjxrZXl3b3JkPnNlbnNvci1iYXNlZCBjb25kaXRpb24gbW9uaXRvcmluZzwva2V5d29y
ZD48a2V5d29yZD5zdGF0aXN0aWNhbCByZWxpYWJpbGl0eSBtb2RlbGluZzwva2V5d29yZD48a2V5
d29yZD5zd2l0Y2hpbmcgbW9kZSBwb3dlciBzdXBwbHk8L2tleXdvcmQ+PGtleXdvcmQ+c3lzdGVt
IGxldmVsIGZhaWx1cmUgcHJvZ3Jlc3Npb24gbW9kZWxzPC9rZXl3b3JkPjwva2V5d29yZHM+PGRh
dGVzPjx5ZWFyPjIwMDU8L3llYXI+PHB1Yi1kYXRlcz48ZGF0ZT41LTEyIE1hcmNoIDIwMDU8L2Rh
dGU+PC9wdWItZGF0ZXM+PC9kYXRlcz48dXJscz48cmVsYXRlZC11cmxzPjx1cmw+MTAuMTEwOS9B
RVJPLjIwMDUuMTU1OTY2MzwvdXJsPjwvcmVsYXRlZC11cmxzPjwvdXJscz48L3JlY29yZD48L0Np
dGU+PC9FbmROb3RlPgB=
</w:fldData>
        </w:fldChar>
      </w:r>
      <w:r w:rsidR="005D0449">
        <w:rPr>
          <w:rFonts w:cstheme="minorHAnsi"/>
        </w:rPr>
        <w:instrText xml:space="preserve"> ADDIN EN.CITE </w:instrText>
      </w:r>
      <w:r w:rsidR="00901311">
        <w:rPr>
          <w:rFonts w:cstheme="minorHAnsi"/>
        </w:rPr>
        <w:fldChar w:fldCharType="begin">
          <w:fldData xml:space="preserve">PEVuZE5vdGU+PENpdGU+PEF1dGhvcj5PcnNhZ2g8L0F1dGhvcj48WWVhcj4yMDA2PC9ZZWFyPjxS
ZWNOdW0+Nzc8L1JlY051bT48RGlzcGxheVRleHQ+WzI4LCAyOV08L0Rpc3BsYXlUZXh0PjxyZWNv
cmQ+PHJlYy1udW1iZXI+Nzc8L3JlYy1udW1iZXI+PGZvcmVpZ24ta2V5cz48a2V5IGFwcD0iRU4i
IGRiLWlkPSJyZjJ3d3BwNTc1dnJ2bGVlemY0cHQ1YTA1YXRkMHQwcnBlcmUiPjc3PC9rZXk+PC9m
b3JlaWduLWtleXM+PHJlZi10eXBlIG5hbWU9IkNvbmZlcmVuY2UgUHJvY2VlZGluZ3MiPjEwPC9y
ZWYtdHlwZT48Y29udHJpYnV0b3JzPjxhdXRob3JzPjxhdXRob3I+T3JzYWdoLCBSLiBGLjwvYXV0
aG9yPjxhdXRob3I+QnJvd24sIEQuIFcuPC9hdXRob3I+PGF1dGhvcj5LYWxncmVuLCBQLiBXLjwv
YXV0aG9yPjxhdXRob3I+Qnlpbmd0b24sIEMuIFMuPC9hdXRob3I+PGF1dGhvcj5IZXNzLCBBLiBK
LjwvYXV0aG9yPjxhdXRob3I+RGFibmV5LCBULjwvYXV0aG9yPjwvYXV0aG9ycz48L2NvbnRyaWJ1
dG9ycz48dGl0bGVzPjx0aXRsZT5Qcm9nbm9zdGljIGhlYWx0aCBtYW5hZ2VtZW50IGZvciBhdmlv
bmljIHN5c3RlbXM8L3RpdGxlPjxzZWNvbmRhcnktdGl0bGU+QWVyb3NwYWNlIENvbmZlcmVuY2Us
IDIwMDYgSUVFRTwvc2Vjb25kYXJ5LXRpdGxlPjxhbHQtdGl0bGU+QWVyb3NwYWNlIENvbmZlcmVu
Y2UsIDIwMDYgSUVFRTwvYWx0LXRpdGxlPjwvdGl0bGVzPjxwYWdlcz43IHBwLjwvcGFnZXM+PGtl
eXdvcmRzPjxrZXl3b3JkPkdsb2JhbCBQb3NpdGlvbmluZyBTeXN0ZW08L2tleXdvcmQ+PGtleXdv
cmQ+YWlyY3JhZnQgbWFpbnRlbmFuY2U8L2tleXdvcmQ+PGtleXdvcmQ+YXZpb25pY3M8L2tleXdv
cmQ+PGtleXdvcmQ+Y29uZGl0aW9uIG1vbml0b3Jpbmc8L2tleXdvcmQ+PGtleXdvcmQ+ZXF1aXZh
bGVudCBjaXJjdWl0czwva2V5d29yZD48a2V5d29yZD5saWZlIHRlc3Rpbmc8L2tleXdvcmQ+PGtl
eXdvcmQ+bWlsaXRhcnkgYWlyY3JhZnQ8L2tleXdvcmQ+PGtleXdvcmQ+cHJldmVudGl2ZSBtYWlu
dGVuYW5jZTwva2V5d29yZD48a2V5d29yZD5yZW1haW5pbmcgbGlmZSBhc3Nlc3NtZW50PC9rZXl3
b3JkPjxrZXl3b3JkPnN3aXRjaGVkIG1vZGUgcG93ZXIgc3VwcGxpZXM8L2tleXdvcmQ+PGtleXdv
cmQ+R1BTIHJlY2VpdmVyPC9rZXl3b3JkPjxrZXl3b3JkPmFpcmNyYWZ0IGVsZWN0cm9uaWMgc3lz
dGVtcyBtYWludGVuYW5jZTwva2V5d29yZD48a2V5d29yZD5hdmlvbmljIHN5c3RlbXM8L2tleXdv
cmQ+PGtleXdvcmQ+ZGV2aWNlIG1vZGVsaW5nPC9rZXl3b3JkPjxrZXl3b3JkPmVxdWl2YWxlbnQg
Y2lyY3VpdDwva2V5d29yZD48a2V5d29yZD5mYWlsdXJlIG1vZGVsczwva2V5d29yZD48a2V5d29y
ZD5tYXRoZW1hdGljYWwgcGh5c2ljczwva2V5d29yZD48a2V5d29yZD5taXhlZCBkaWdpdGFsL2Fu
YWxvZyBjaXJjdWl0cnk8L2tleXdvcmQ+PGtleXdvcmQ+cGFyYW1ldGVyIGRlZ3JhZGF0aW9uPC9r
ZXl3b3JkPjxrZXl3b3JkPnByb2dub3N0aWMgaGVhbHRoIG1hbmFnZW1lbnQ8L2tleXdvcmQ+PGtl
eXdvcmQ+cmVtYWluaW5nIHVzZWZ1bCBsaWZlPC9rZXl3b3JkPjxrZXl3b3JkPnN3aXRjaC1tb2Rl
IHBvd2VyIHN1cHBseTwva2V5d29yZD48L2tleXdvcmRzPjxkYXRlcz48eWVhcj4yMDA2PC95ZWFy
PjxwdWItZGF0ZXM+PGRhdGU+MC0wIDA8L2RhdGU+PC9wdWItZGF0ZXM+PC9kYXRlcz48dXJscz48
cmVsYXRlZC11cmxzPjx1cmw+MTAuMTEwOS9BRVJPLjIwMDYuMTY1NjA4NjwvdXJsPjwvcmVsYXRl
ZC11cmxzPjwvdXJscz48L3JlY29yZD48L0NpdGU+PENpdGU+PEF1dGhvcj5PcnNhZ2g8L0F1dGhv
cj48WWVhcj4yMDA1PC9ZZWFyPjxSZWNOdW0+NDY8L1JlY051bT48cmVjb3JkPjxyZWMtbnVtYmVy
PjQ2PC9yZWMtbnVtYmVyPjxmb3JlaWduLWtleXM+PGtleSBhcHA9IkVOIiBkYi1pZD0icmYyd3dw
cDU3NXZydmxlZXpmNHB0NWEwNWF0ZDB0MHJwZXJlIj40Njwva2V5PjwvZm9yZWlnbi1rZXlzPjxy
ZWYtdHlwZSBuYW1lPSJDb25mZXJlbmNlIFByb2NlZWRpbmdzIj4xMDwvcmVmLXR5cGU+PGNvbnRy
aWJ1dG9ycz48YXV0aG9ycz48YXV0aG9yPk9yc2FnaCwgUi48L2F1dGhvcj48YXV0aG9yPkJyb3du
LCBELjwvYXV0aG9yPjxhdXRob3I+Um9lbWVyLCBNLjwvYXV0aG9yPjxhdXRob3I+RGFibmV2LCBU
LjwvYXV0aG9yPjxhdXRob3I+SGVzcywgQS48L2F1dGhvcj48L2F1dGhvcnM+PC9jb250cmlidXRv
cnM+PHRpdGxlcz48dGl0bGU+UHJvZ25vc3RpYyBoZWFsdGggbWFuYWdlbWVudCBmb3IgYXZpb25p
Y3Mgc3lzdGVtIHBvd2VyIHN1cHBsaWVzPC90aXRsZT48c2Vjb25kYXJ5LXRpdGxlPkFlcm9zcGFj
ZSBDb25mZXJlbmNlLCAyMDA1IElFRUU8L3NlY29uZGFyeS10aXRsZT48YWx0LXRpdGxlPkFlcm9z
cGFjZSBDb25mZXJlbmNlLCAyMDA1IElFRUU8L2FsdC10aXRsZT48L3RpdGxlcz48cGFnZXM+MzU4
NS0zNTkxPC9wYWdlcz48a2V5d29yZHM+PGtleXdvcmQ+YWVyb3NwYWNlIHRlc3Rpbmc8L2tleXdv
cmQ+PGtleXdvcmQ+YWlyY3JhZnQgcG93ZXIgc3lzdGVtczwva2V5d29yZD48a2V5d29yZD5hdmlv
bmljczwva2V5d29yZD48a2V5d29yZD5mYWlsdXJlIGFuYWx5c2lzPC9rZXl3b3JkPjxrZXl3b3Jk
PmxpZmUgdGVzdGluZzwva2V5d29yZD48a2V5d29yZD5hY2NlbGVyYXRlZCBmYWlsdXJlIHRlc3Rp
bmc8L2tleXdvcmQ+PGtleXdvcmQ+YWR2YW5jZWQgZmF1bHQgZGV0ZWN0aW9uPC9rZXl3b3JkPjxr
ZXl3b3JkPmF1dG9tYXRlZCByZWFzb25pbmcgYWxnb3JpdGhtczwva2V5d29yZD48a2V5d29yZD5h
dmlvbmljcyBzeXN0ZW0gcG93ZXIgc3VwcGxpZXM8L2tleXdvcmQ+PGtleXdvcmQ+Y29tcG9uZW50
IHJlbGlhYmlsaXR5IHN0YXRpc3RpY3M8L2tleXdvcmQ+PGtleXdvcmQ+ZGFtYWdlIGFjY3VtdWxh
dGlvbiBtb2RlbHM8L2tleXdvcmQ+PGtleXdvcmQ+ZmFpbHVyZSBtb2RlbGluZzwva2V5d29yZD48
a2V5d29yZD5oZWFsdGggc3RhdGUgYXdhcmVuZXNzPC9rZXl3b3JkPjxrZXl3b3JkPnBoeXNpY3Mt
YmFzZWQgY29tcG9uZW50IGFnaW5nIG1vZGVsczwva2V5d29yZD48a2V5d29yZD5wcm9nbm9zdGlj
IGhlYWx0aCBtYW5hZ2VtZW50PC9rZXl3b3JkPjxrZXl3b3JkPnByb2dub3N0aWMgbW9kZWxzPC9r
ZXl3b3JkPjxrZXl3b3JkPnNlbnNvci1iYXNlZCBjb25kaXRpb24gbW9uaXRvcmluZzwva2V5d29y
ZD48a2V5d29yZD5zdGF0aXN0aWNhbCByZWxpYWJpbGl0eSBtb2RlbGluZzwva2V5d29yZD48a2V5
d29yZD5zd2l0Y2hpbmcgbW9kZSBwb3dlciBzdXBwbHk8L2tleXdvcmQ+PGtleXdvcmQ+c3lzdGVt
IGxldmVsIGZhaWx1cmUgcHJvZ3Jlc3Npb24gbW9kZWxzPC9rZXl3b3JkPjwva2V5d29yZHM+PGRh
dGVzPjx5ZWFyPjIwMDU8L3llYXI+PHB1Yi1kYXRlcz48ZGF0ZT41LTEyIE1hcmNoIDIwMDU8L2Rh
dGU+PC9wdWItZGF0ZXM+PC9kYXRlcz48dXJscz48cmVsYXRlZC11cmxzPjx1cmw+MTAuMTEwOS9B
RVJPLjIwMDUuMTU1OTY2MzwvdXJsPjwvcmVsYXRlZC11cmxzPjwvdXJscz48L3JlY29yZD48L0Np
dGU+PC9FbmROb3RlPgB=
</w:fldData>
        </w:fldChar>
      </w:r>
      <w:r w:rsidR="005D0449">
        <w:rPr>
          <w:rFonts w:cstheme="minorHAnsi"/>
        </w:rPr>
        <w:instrText xml:space="preserve"> ADDIN EN.CITE.DATA </w:instrText>
      </w:r>
      <w:r w:rsidR="00901311">
        <w:rPr>
          <w:rFonts w:cstheme="minorHAnsi"/>
        </w:rPr>
      </w:r>
      <w:r w:rsidR="00901311">
        <w:rPr>
          <w:rFonts w:cstheme="minorHAnsi"/>
        </w:rPr>
        <w:fldChar w:fldCharType="end"/>
      </w:r>
      <w:r w:rsidR="00901311" w:rsidRPr="00BB33E6">
        <w:rPr>
          <w:rFonts w:cstheme="minorHAnsi"/>
        </w:rPr>
      </w:r>
      <w:r w:rsidR="00901311" w:rsidRPr="00BB33E6">
        <w:rPr>
          <w:rFonts w:cstheme="minorHAnsi"/>
        </w:rPr>
        <w:fldChar w:fldCharType="separate"/>
      </w:r>
      <w:r w:rsidR="005D0449">
        <w:rPr>
          <w:rFonts w:cstheme="minorHAnsi"/>
          <w:noProof/>
        </w:rPr>
        <w:t>[</w:t>
      </w:r>
      <w:hyperlink w:anchor="_ENREF_28" w:tooltip="Orsagh, 2006 #77" w:history="1">
        <w:r w:rsidR="00AE0FE9">
          <w:rPr>
            <w:rFonts w:cstheme="minorHAnsi"/>
            <w:noProof/>
          </w:rPr>
          <w:t>28</w:t>
        </w:r>
      </w:hyperlink>
      <w:r w:rsidR="005D0449">
        <w:rPr>
          <w:rFonts w:cstheme="minorHAnsi"/>
          <w:noProof/>
        </w:rPr>
        <w:t xml:space="preserve">, </w:t>
      </w:r>
      <w:hyperlink w:anchor="_ENREF_29" w:tooltip="Orsagh, 2005 #46" w:history="1">
        <w:r w:rsidR="00AE0FE9">
          <w:rPr>
            <w:rFonts w:cstheme="minorHAnsi"/>
            <w:noProof/>
          </w:rPr>
          <w:t>29</w:t>
        </w:r>
      </w:hyperlink>
      <w:r w:rsidR="005D0449">
        <w:rPr>
          <w:rFonts w:cstheme="minorHAnsi"/>
          <w:noProof/>
        </w:rPr>
        <w:t>]</w:t>
      </w:r>
      <w:r w:rsidR="00901311" w:rsidRPr="00BB33E6">
        <w:rPr>
          <w:rFonts w:cstheme="minorHAnsi"/>
        </w:rPr>
        <w:fldChar w:fldCharType="end"/>
      </w:r>
      <w:r w:rsidRPr="00BB33E6">
        <w:rPr>
          <w:rFonts w:cstheme="minorHAnsi"/>
        </w:rPr>
        <w:t xml:space="preserve"> reports on their work</w:t>
      </w:r>
      <w:r w:rsidR="00B70EC7">
        <w:rPr>
          <w:rFonts w:cstheme="minorHAnsi"/>
        </w:rPr>
        <w:t xml:space="preserve"> in</w:t>
      </w:r>
      <w:r w:rsidRPr="00BB33E6">
        <w:rPr>
          <w:rFonts w:cstheme="minorHAnsi"/>
        </w:rPr>
        <w:t xml:space="preserve"> developing prognostics for avionic systems.  They selected two avionics ap</w:t>
      </w:r>
      <w:r w:rsidR="00990014">
        <w:rPr>
          <w:rFonts w:cstheme="minorHAnsi"/>
        </w:rPr>
        <w:t xml:space="preserve">plications, a switch-mode power </w:t>
      </w:r>
      <w:r w:rsidRPr="00BB33E6">
        <w:rPr>
          <w:rFonts w:cstheme="minorHAnsi"/>
        </w:rPr>
        <w:t xml:space="preserve">and a </w:t>
      </w:r>
      <w:r w:rsidR="00E3227B" w:rsidRPr="00E3227B">
        <w:rPr>
          <w:rStyle w:val="st1"/>
          <w:rFonts w:cstheme="minorHAnsi"/>
          <w:bCs/>
          <w:color w:val="000000"/>
        </w:rPr>
        <w:t>global positioning system</w:t>
      </w:r>
      <w:r w:rsidR="00E3227B">
        <w:rPr>
          <w:rStyle w:val="st1"/>
          <w:rFonts w:cstheme="minorHAnsi"/>
          <w:bCs/>
          <w:color w:val="000000"/>
        </w:rPr>
        <w:t xml:space="preserve"> (</w:t>
      </w:r>
      <w:r w:rsidRPr="00E3227B">
        <w:rPr>
          <w:rFonts w:cstheme="minorHAnsi"/>
        </w:rPr>
        <w:t>GPS</w:t>
      </w:r>
      <w:r w:rsidR="00E3227B">
        <w:rPr>
          <w:rFonts w:cstheme="minorHAnsi"/>
        </w:rPr>
        <w:t>)</w:t>
      </w:r>
      <w:r w:rsidRPr="00BB33E6">
        <w:rPr>
          <w:rFonts w:cstheme="minorHAnsi"/>
        </w:rPr>
        <w:t xml:space="preserve"> receiver, to demonstrate the validity of applying prognostics techniques </w:t>
      </w:r>
      <w:r w:rsidR="00B70EC7">
        <w:rPr>
          <w:rFonts w:cstheme="minorHAnsi"/>
        </w:rPr>
        <w:t xml:space="preserve">to electrical systems that had been </w:t>
      </w:r>
      <w:r w:rsidR="00B70EC7" w:rsidRPr="00BB33E6">
        <w:rPr>
          <w:rFonts w:cstheme="minorHAnsi"/>
        </w:rPr>
        <w:t xml:space="preserve">  </w:t>
      </w:r>
      <w:r w:rsidRPr="00BB33E6">
        <w:rPr>
          <w:rFonts w:cstheme="minorHAnsi"/>
        </w:rPr>
        <w:t>developed for mechanical systems</w:t>
      </w:r>
      <w:r w:rsidR="00B70EC7">
        <w:rPr>
          <w:rFonts w:cstheme="minorHAnsi"/>
        </w:rPr>
        <w:t xml:space="preserve">. </w:t>
      </w:r>
      <w:r w:rsidRPr="00BB33E6">
        <w:rPr>
          <w:rFonts w:cstheme="minorHAnsi"/>
        </w:rPr>
        <w:t xml:space="preserve"> Both applications were accelerated to failure by exposing them to specific environmental conditions. The GPS was placed into an environmental chamber exposing it to thermal cycling </w:t>
      </w:r>
      <w:r w:rsidR="00E3227B">
        <w:rPr>
          <w:rFonts w:cstheme="minorHAnsi"/>
        </w:rPr>
        <w:t>while a principle feature value (PFV)</w:t>
      </w:r>
      <w:r w:rsidRPr="00BB33E6">
        <w:rPr>
          <w:rFonts w:cstheme="minorHAnsi"/>
        </w:rPr>
        <w:t xml:space="preserve"> was monitored.  From a series of thermal cycling of two different units, the authors were able to develop an equation that predicted the PFV at a given number of cycles.  The power supply devices were accelerated to failure by exposing them to extreme electrical and thermal stress</w:t>
      </w:r>
      <w:r w:rsidR="00B70EC7">
        <w:rPr>
          <w:rFonts w:cstheme="minorHAnsi"/>
        </w:rPr>
        <w:t>es</w:t>
      </w:r>
      <w:r w:rsidRPr="00BB33E6">
        <w:rPr>
          <w:rFonts w:cstheme="minorHAnsi"/>
        </w:rPr>
        <w:t xml:space="preserve">.  </w:t>
      </w:r>
      <w:r>
        <w:rPr>
          <w:rFonts w:cstheme="minorHAnsi"/>
        </w:rPr>
        <w:t>With</w:t>
      </w:r>
      <w:r w:rsidRPr="00BB33E6">
        <w:rPr>
          <w:rFonts w:cstheme="minorHAnsi"/>
        </w:rPr>
        <w:t xml:space="preserve"> this device, the authors reported that diode failure was the </w:t>
      </w:r>
      <w:r w:rsidRPr="00BB33E6">
        <w:rPr>
          <w:rFonts w:cstheme="minorHAnsi"/>
        </w:rPr>
        <w:lastRenderedPageBreak/>
        <w:t>resulting failure mechanism</w:t>
      </w:r>
      <w:r w:rsidR="00B70EC7">
        <w:rPr>
          <w:rFonts w:cstheme="minorHAnsi"/>
        </w:rPr>
        <w:t>,</w:t>
      </w:r>
      <w:r w:rsidRPr="00BB33E6">
        <w:rPr>
          <w:rFonts w:cstheme="minorHAnsi"/>
        </w:rPr>
        <w:t xml:space="preserve"> which is indicated by a notable feature in the shape of the power loss curve re</w:t>
      </w:r>
      <w:r w:rsidR="00B70EC7">
        <w:rPr>
          <w:rFonts w:cstheme="minorHAnsi"/>
        </w:rPr>
        <w:t>sembling that of</w:t>
      </w:r>
      <w:r w:rsidRPr="00BB33E6">
        <w:rPr>
          <w:rFonts w:cstheme="minorHAnsi"/>
        </w:rPr>
        <w:t xml:space="preserve"> electro-migration.</w:t>
      </w:r>
    </w:p>
    <w:p w:rsidR="00D20ED7" w:rsidRPr="00C14E92" w:rsidRDefault="00D20ED7" w:rsidP="005A253E">
      <w:pPr>
        <w:pStyle w:val="Thesislevel3"/>
        <w:spacing w:after="0"/>
      </w:pPr>
      <w:bookmarkStart w:id="170" w:name="_Toc299051961"/>
      <w:bookmarkStart w:id="171" w:name="_Toc299104013"/>
      <w:bookmarkStart w:id="172" w:name="_Toc299117084"/>
      <w:r w:rsidRPr="00C14E92">
        <w:t>Electrical Generator Health Management</w:t>
      </w:r>
      <w:bookmarkEnd w:id="170"/>
      <w:bookmarkEnd w:id="171"/>
      <w:bookmarkEnd w:id="172"/>
    </w:p>
    <w:p w:rsidR="00D20ED7" w:rsidRPr="00BB33E6" w:rsidRDefault="00D20ED7" w:rsidP="00D20ED7">
      <w:pPr>
        <w:ind w:left="0" w:firstLine="540"/>
        <w:rPr>
          <w:rFonts w:cstheme="minorHAnsi"/>
        </w:rPr>
      </w:pPr>
      <w:r w:rsidRPr="00BB33E6">
        <w:rPr>
          <w:rFonts w:cstheme="minorHAnsi"/>
        </w:rPr>
        <w:t>As previou</w:t>
      </w:r>
      <w:r w:rsidR="00A2559E">
        <w:rPr>
          <w:rFonts w:cstheme="minorHAnsi"/>
        </w:rPr>
        <w:t>sly discussed, aircraft require</w:t>
      </w:r>
      <w:r w:rsidRPr="00BB33E6">
        <w:rPr>
          <w:rFonts w:cstheme="minorHAnsi"/>
        </w:rPr>
        <w:t xml:space="preserve"> a substantial amount of electrical power for take-off flight, and landing oper</w:t>
      </w:r>
      <w:r w:rsidR="00A2559E">
        <w:rPr>
          <w:rFonts w:cstheme="minorHAnsi"/>
        </w:rPr>
        <w:t>ations.  This power is provided</w:t>
      </w:r>
      <w:r w:rsidRPr="00BB33E6">
        <w:rPr>
          <w:rFonts w:cstheme="minorHAnsi"/>
        </w:rPr>
        <w:t xml:space="preserve"> both externally and internally with the </w:t>
      </w:r>
      <w:r w:rsidR="00B5275E" w:rsidRPr="00BB33E6">
        <w:rPr>
          <w:rFonts w:cstheme="minorHAnsi"/>
        </w:rPr>
        <w:t>integrated drive generators (IDG)</w:t>
      </w:r>
      <w:r w:rsidRPr="00BB33E6">
        <w:rPr>
          <w:rFonts w:cstheme="minorHAnsi"/>
        </w:rPr>
        <w:t xml:space="preserve"> being the main on-board power source.   The fast and accurate detection and isolation of faults are necessary for the safe and reliable operation of the IDG and the aircraft. Several approaches for fault detection and diagnosis of synchronous generators are described in literature.  </w:t>
      </w:r>
    </w:p>
    <w:p w:rsidR="00D20ED7" w:rsidRPr="00BB33E6" w:rsidRDefault="00D20ED7" w:rsidP="00D20ED7">
      <w:pPr>
        <w:ind w:left="0" w:firstLine="540"/>
        <w:rPr>
          <w:rFonts w:cstheme="minorHAnsi"/>
        </w:rPr>
      </w:pPr>
      <w:proofErr w:type="spellStart"/>
      <w:r w:rsidRPr="00BB33E6">
        <w:rPr>
          <w:rFonts w:cstheme="minorHAnsi"/>
        </w:rPr>
        <w:t>Megahed</w:t>
      </w:r>
      <w:proofErr w:type="spellEnd"/>
      <w:r w:rsidRPr="00BB33E6">
        <w:rPr>
          <w:rFonts w:cstheme="minorHAnsi"/>
        </w:rPr>
        <w:t xml:space="preserve"> and </w:t>
      </w:r>
      <w:proofErr w:type="spellStart"/>
      <w:r w:rsidRPr="00BB33E6">
        <w:rPr>
          <w:rFonts w:cstheme="minorHAnsi"/>
        </w:rPr>
        <w:t>Malik</w:t>
      </w:r>
      <w:proofErr w:type="spellEnd"/>
      <w:r w:rsidRPr="00BB33E6">
        <w:rPr>
          <w:rFonts w:cstheme="minorHAnsi"/>
        </w:rPr>
        <w:t xml:space="preserve"> </w:t>
      </w:r>
      <w:r w:rsidR="00901311" w:rsidRPr="00BB33E6">
        <w:rPr>
          <w:rFonts w:cstheme="minorHAnsi"/>
        </w:rPr>
        <w:fldChar w:fldCharType="begin"/>
      </w:r>
      <w:r w:rsidR="005D0449">
        <w:rPr>
          <w:rFonts w:cstheme="minorHAnsi"/>
        </w:rPr>
        <w:instrText xml:space="preserve"> ADDIN EN.CITE &lt;EndNote&gt;&lt;Cite&gt;&lt;Author&gt;Megahed&lt;/Author&gt;&lt;Year&gt;1999&lt;/Year&gt;&lt;RecNum&gt;86&lt;/RecNum&gt;&lt;DisplayText&gt;[30]&lt;/DisplayText&gt;&lt;record&gt;&lt;rec-number&gt;86&lt;/rec-number&gt;&lt;foreign-keys&gt;&lt;key app="EN" db-id="rf2wwpp575vrvleezf4pt5a05atd0t0rpere"&gt;86&lt;/key&gt;&lt;/foreign-keys&gt;&lt;ref-type name="Journal Article"&gt;17&lt;/ref-type&gt;&lt;contributors&gt;&lt;authors&gt;&lt;author&gt;Megahed, A. I.&lt;/author&gt;&lt;author&gt;Malik, O. P.&lt;/author&gt;&lt;/authors&gt;&lt;/contributors&gt;&lt;titles&gt;&lt;title&gt;An artificial neural network based digital differential protection scheme for synchronous generator stator winding protection&lt;/title&gt;&lt;secondary-title&gt;Power Delivery, IEEE Transactions on&lt;/secondary-title&gt;&lt;/titles&gt;&lt;periodical&gt;&lt;full-title&gt;Power Delivery, IEEE Transactions on&lt;/full-title&gt;&lt;/periodical&gt;&lt;pages&gt;86-93&lt;/pages&gt;&lt;volume&gt;14&lt;/volume&gt;&lt;number&gt;1&lt;/number&gt;&lt;keywords&gt;&lt;keyword&gt;fault location&lt;/keyword&gt;&lt;keyword&gt;feedforward neural nets&lt;/keyword&gt;&lt;keyword&gt;machine protection&lt;/keyword&gt;&lt;keyword&gt;power engineering computing&lt;/keyword&gt;&lt;keyword&gt;stators&lt;/keyword&gt;&lt;keyword&gt;synchronous generators&lt;/keyword&gt;&lt;keyword&gt;artificial neural network&lt;/keyword&gt;&lt;keyword&gt;digital differential protection scheme&lt;/keyword&gt;&lt;keyword&gt;external fault state&lt;/keyword&gt;&lt;keyword&gt;fault detection&lt;/keyword&gt;&lt;keyword&gt;feedforward neural networks&lt;/keyword&gt;&lt;keyword&gt;generator states&lt;/keyword&gt;&lt;keyword&gt;internal fault classification&lt;/keyword&gt;&lt;keyword&gt;internal fault state&lt;/keyword&gt;&lt;keyword&gt;line-side current samples&lt;/keyword&gt;&lt;keyword&gt;neutral-end current samples&lt;/keyword&gt;&lt;keyword&gt;normal fault state&lt;/keyword&gt;&lt;keyword&gt;second harmonic&lt;/keyword&gt;&lt;keyword&gt;synchronous generator stator winding protection&lt;/keyword&gt;&lt;/keywords&gt;&lt;dates&gt;&lt;year&gt;1999&lt;/year&gt;&lt;/dates&gt;&lt;isbn&gt;0885-8977&lt;/isbn&gt;&lt;urls&gt;&lt;related-urls&gt;&lt;url&gt;10.1109/61.736692&lt;/url&gt;&lt;/related-urls&gt;&lt;/urls&gt;&lt;/record&gt;&lt;/Cite&gt;&lt;/EndNote&gt;</w:instrText>
      </w:r>
      <w:r w:rsidR="00901311" w:rsidRPr="00BB33E6">
        <w:rPr>
          <w:rFonts w:cstheme="minorHAnsi"/>
        </w:rPr>
        <w:fldChar w:fldCharType="separate"/>
      </w:r>
      <w:r w:rsidR="005D0449">
        <w:rPr>
          <w:rFonts w:cstheme="minorHAnsi"/>
          <w:noProof/>
        </w:rPr>
        <w:t>[</w:t>
      </w:r>
      <w:hyperlink w:anchor="_ENREF_30" w:tooltip="Megahed, 1999 #86" w:history="1">
        <w:r w:rsidR="00AE0FE9">
          <w:rPr>
            <w:rFonts w:cstheme="minorHAnsi"/>
            <w:noProof/>
          </w:rPr>
          <w:t>30</w:t>
        </w:r>
      </w:hyperlink>
      <w:r w:rsidR="005D0449">
        <w:rPr>
          <w:rFonts w:cstheme="minorHAnsi"/>
          <w:noProof/>
        </w:rPr>
        <w:t>]</w:t>
      </w:r>
      <w:r w:rsidR="00901311" w:rsidRPr="00BB33E6">
        <w:rPr>
          <w:rFonts w:cstheme="minorHAnsi"/>
        </w:rPr>
        <w:fldChar w:fldCharType="end"/>
      </w:r>
      <w:r w:rsidRPr="00BB33E6">
        <w:rPr>
          <w:rFonts w:cstheme="minorHAnsi"/>
        </w:rPr>
        <w:t xml:space="preserve"> use an artificial neural network (ANN) to emulate the dynamic behavior of the synchronous generator.  The scheme that they present consist of two feed forward neural networks (FNN).  </w:t>
      </w:r>
      <w:r w:rsidR="00483F9E">
        <w:rPr>
          <w:rFonts w:cstheme="minorHAnsi"/>
        </w:rPr>
        <w:t xml:space="preserve"> </w:t>
      </w:r>
      <w:r w:rsidRPr="00BB33E6">
        <w:rPr>
          <w:rFonts w:cstheme="minorHAnsi"/>
        </w:rPr>
        <w:t>Its function is to differentiate</w:t>
      </w:r>
      <w:r w:rsidR="00483F9E">
        <w:rPr>
          <w:rFonts w:cstheme="minorHAnsi"/>
        </w:rPr>
        <w:t xml:space="preserve"> between three generator states:  </w:t>
      </w:r>
      <w:r w:rsidRPr="00BB33E6">
        <w:rPr>
          <w:rFonts w:cstheme="minorHAnsi"/>
        </w:rPr>
        <w:t xml:space="preserve"> normal, external fault, and internal fault.   The neural network is trained using various data sets. The first ANN model consists of seven currents wi</w:t>
      </w:r>
      <w:r w:rsidR="00483F9E">
        <w:rPr>
          <w:rFonts w:cstheme="minorHAnsi"/>
        </w:rPr>
        <w:t>th each current having</w:t>
      </w:r>
      <w:r w:rsidRPr="00BB33E6">
        <w:rPr>
          <w:rFonts w:cstheme="minorHAnsi"/>
        </w:rPr>
        <w:t xml:space="preserve"> five samples totaling 35 inputs</w:t>
      </w:r>
      <w:r w:rsidR="00483F9E">
        <w:rPr>
          <w:rFonts w:cstheme="minorHAnsi"/>
        </w:rPr>
        <w:t>,</w:t>
      </w:r>
      <w:r w:rsidRPr="00BB33E6">
        <w:rPr>
          <w:rFonts w:cstheme="minorHAnsi"/>
        </w:rPr>
        <w:t xml:space="preserve"> which are mapped to the three generator states.  It is a three-layer FNN with 18 and 10 tan-sigmoid neurons in the first and second hidden layers respectively, and the output layer contains 3 log-sigmoid</w:t>
      </w:r>
      <w:r w:rsidR="00445962">
        <w:rPr>
          <w:rFonts w:cstheme="minorHAnsi"/>
        </w:rPr>
        <w:t xml:space="preserve"> neurons.  A trip-</w:t>
      </w:r>
      <w:r w:rsidRPr="00BB33E6">
        <w:rPr>
          <w:rFonts w:cstheme="minorHAnsi"/>
        </w:rPr>
        <w:t xml:space="preserve">logic module is utilized to </w:t>
      </w:r>
      <w:r w:rsidR="00445962">
        <w:rPr>
          <w:rFonts w:cstheme="minorHAnsi"/>
        </w:rPr>
        <w:t>alarm</w:t>
      </w:r>
      <w:r w:rsidRPr="00BB33E6">
        <w:rPr>
          <w:rFonts w:cstheme="minorHAnsi"/>
        </w:rPr>
        <w:t xml:space="preserve"> when it confirms that the output of the fault detector is either an internal fault or a prolonged external fault.  If an internal fault is indicated, then the second ANN model is activated.  This </w:t>
      </w:r>
      <w:r w:rsidR="00445962">
        <w:rPr>
          <w:rFonts w:cstheme="minorHAnsi"/>
        </w:rPr>
        <w:t xml:space="preserve">logic </w:t>
      </w:r>
      <w:r w:rsidRPr="00BB33E6">
        <w:rPr>
          <w:rFonts w:cstheme="minorHAnsi"/>
        </w:rPr>
        <w:t xml:space="preserve">module is </w:t>
      </w:r>
      <w:r w:rsidR="00445962">
        <w:rPr>
          <w:rFonts w:cstheme="minorHAnsi"/>
        </w:rPr>
        <w:t>also composed of two parts</w:t>
      </w:r>
      <w:r w:rsidRPr="00BB33E6">
        <w:rPr>
          <w:rFonts w:cstheme="minorHAnsi"/>
        </w:rPr>
        <w:t xml:space="preserve">.  The first part is a three-layer </w:t>
      </w:r>
      <w:r>
        <w:rPr>
          <w:rFonts w:cstheme="minorHAnsi"/>
        </w:rPr>
        <w:t>A</w:t>
      </w:r>
      <w:r w:rsidRPr="00BB33E6">
        <w:rPr>
          <w:rFonts w:cstheme="minorHAnsi"/>
        </w:rPr>
        <w:t>NN that classifies the phases as either faulty or healthy.  The first and second layers consist</w:t>
      </w:r>
      <w:r w:rsidR="00445962">
        <w:rPr>
          <w:rFonts w:cstheme="minorHAnsi"/>
        </w:rPr>
        <w:t>ing</w:t>
      </w:r>
      <w:r w:rsidRPr="00BB33E6">
        <w:rPr>
          <w:rFonts w:cstheme="minorHAnsi"/>
        </w:rPr>
        <w:t xml:space="preserve"> of </w:t>
      </w:r>
      <w:r w:rsidR="00445962">
        <w:rPr>
          <w:rFonts w:cstheme="minorHAnsi"/>
        </w:rPr>
        <w:t>fourteen</w:t>
      </w:r>
      <w:r w:rsidRPr="00BB33E6">
        <w:rPr>
          <w:rFonts w:cstheme="minorHAnsi"/>
        </w:rPr>
        <w:t xml:space="preserve"> and seven tan-sigmoid neurons respectively and the output layer has three log-sigmoid neurons.   The second part of the mo</w:t>
      </w:r>
      <w:r w:rsidR="00445962">
        <w:rPr>
          <w:rFonts w:cstheme="minorHAnsi"/>
        </w:rPr>
        <w:t>dule is a fault classifier</w:t>
      </w:r>
      <w:r w:rsidRPr="00BB33E6">
        <w:rPr>
          <w:rFonts w:cstheme="minorHAnsi"/>
        </w:rPr>
        <w:t xml:space="preserve"> that averages the FNN output.  </w:t>
      </w:r>
    </w:p>
    <w:p w:rsidR="00D20ED7" w:rsidRPr="00BB33E6" w:rsidRDefault="00D20ED7" w:rsidP="00D20ED7">
      <w:pPr>
        <w:ind w:left="0" w:firstLine="540"/>
        <w:rPr>
          <w:rFonts w:cstheme="minorHAnsi"/>
        </w:rPr>
      </w:pPr>
      <w:r w:rsidRPr="00BB33E6">
        <w:rPr>
          <w:rFonts w:cstheme="minorHAnsi"/>
        </w:rPr>
        <w:t xml:space="preserve">However, </w:t>
      </w:r>
      <w:proofErr w:type="spellStart"/>
      <w:r w:rsidRPr="00BB33E6">
        <w:rPr>
          <w:rFonts w:cstheme="minorHAnsi"/>
        </w:rPr>
        <w:t>Tantawy</w:t>
      </w:r>
      <w:proofErr w:type="spellEnd"/>
      <w:r w:rsidRPr="00BB33E6">
        <w:rPr>
          <w:rFonts w:cstheme="minorHAnsi"/>
        </w:rPr>
        <w:t xml:space="preserve"> </w:t>
      </w:r>
      <w:r w:rsidRPr="00445962">
        <w:rPr>
          <w:rFonts w:cstheme="minorHAnsi"/>
          <w:i/>
        </w:rPr>
        <w:t>et al</w:t>
      </w:r>
      <w:r w:rsidRPr="00BB33E6">
        <w:rPr>
          <w:rFonts w:cstheme="minorHAnsi"/>
        </w:rPr>
        <w:t xml:space="preserve"> </w:t>
      </w:r>
      <w:r w:rsidR="00901311" w:rsidRPr="00BB33E6">
        <w:rPr>
          <w:rFonts w:cstheme="minorHAnsi"/>
        </w:rPr>
        <w:fldChar w:fldCharType="begin"/>
      </w:r>
      <w:r w:rsidR="005D0449">
        <w:rPr>
          <w:rFonts w:cstheme="minorHAnsi"/>
        </w:rPr>
        <w:instrText xml:space="preserve"> ADDIN EN.CITE &lt;EndNote&gt;&lt;Cite&gt;&lt;Author&gt;Tantawy&lt;/Author&gt;&lt;Year&gt;2008&lt;/Year&gt;&lt;RecNum&gt;47&lt;/RecNum&gt;&lt;DisplayText&gt;[31]&lt;/DisplayText&gt;&lt;record&gt;&lt;rec-number&gt;47&lt;/rec-number&gt;&lt;foreign-keys&gt;&lt;key app="EN" db-id="rf2wwpp575vrvleezf4pt5a05atd0t0rpere"&gt;47&lt;/key&gt;&lt;/foreign-keys&gt;&lt;ref-type name="Conference Proceedings"&gt;10&lt;/ref-type&gt;&lt;contributors&gt;&lt;authors&gt;&lt;author&gt;Tantawy, A.&lt;/author&gt;&lt;author&gt;Koutsoukos, X.&lt;/author&gt;&lt;author&gt;Biswas, G.&lt;/author&gt;&lt;/authors&gt;&lt;/contributors&gt;&lt;titles&gt;&lt;title&gt;Aircraft AC generators: Hybrid system modeling and simulation&lt;/title&gt;&lt;secondary-title&gt;Prognostics and Health Management, 2008. PHM 2008. International Conference on&lt;/secondary-title&gt;&lt;alt-title&gt;Prognostics and Health Management, 2008. PHM 2008. International Conference on&lt;/alt-title&gt;&lt;/titles&gt;&lt;pages&gt;1-11&lt;/pages&gt;&lt;keywords&gt;&lt;keyword&gt;aircraft power systems&lt;/keyword&gt;&lt;keyword&gt;fault location&lt;/keyword&gt;&lt;keyword&gt;machine testing&lt;/keyword&gt;&lt;keyword&gt;synchronous generators&lt;/keyword&gt;&lt;keyword&gt;aircraft AC generators&lt;/keyword&gt;&lt;keyword&gt;complex systems&lt;/keyword&gt;&lt;keyword&gt;fault detection&lt;/keyword&gt;&lt;keyword&gt;fault isolation techniques&lt;/keyword&gt;&lt;keyword&gt;generator control&lt;/keyword&gt;&lt;keyword&gt;generator design&lt;/keyword&gt;&lt;keyword&gt;generator dynamics capture&lt;/keyword&gt;&lt;keyword&gt;heuristic methods&lt;/keyword&gt;&lt;keyword&gt;hybrid phase-domain model&lt;/keyword&gt;&lt;keyword&gt;hybrid system modeling&lt;/keyword&gt;&lt;keyword&gt;model-based fault diagnosis techniques&lt;/keyword&gt;&lt;keyword&gt;signal analysis&lt;/keyword&gt;&lt;keyword&gt;synchronous AC generator&lt;/keyword&gt;&lt;keyword&gt;system simulation&lt;/keyword&gt;&lt;/keywords&gt;&lt;dates&gt;&lt;year&gt;2008&lt;/year&gt;&lt;pub-dates&gt;&lt;date&gt;6-9 Oct. 2008&lt;/date&gt;&lt;/pub-dates&gt;&lt;/dates&gt;&lt;urls&gt;&lt;related-urls&gt;&lt;url&gt;10.1109/PHM.2008.4711420&lt;/url&gt;&lt;/related-urls&gt;&lt;/urls&gt;&lt;/record&gt;&lt;/Cite&gt;&lt;/EndNote&gt;</w:instrText>
      </w:r>
      <w:r w:rsidR="00901311" w:rsidRPr="00BB33E6">
        <w:rPr>
          <w:rFonts w:cstheme="minorHAnsi"/>
        </w:rPr>
        <w:fldChar w:fldCharType="separate"/>
      </w:r>
      <w:r w:rsidR="005D0449">
        <w:rPr>
          <w:rFonts w:cstheme="minorHAnsi"/>
          <w:noProof/>
        </w:rPr>
        <w:t>[</w:t>
      </w:r>
      <w:hyperlink w:anchor="_ENREF_31" w:tooltip="Tantawy, 2008 #47" w:history="1">
        <w:r w:rsidR="00AE0FE9">
          <w:rPr>
            <w:rFonts w:cstheme="minorHAnsi"/>
            <w:noProof/>
          </w:rPr>
          <w:t>31</w:t>
        </w:r>
      </w:hyperlink>
      <w:r w:rsidR="005D0449">
        <w:rPr>
          <w:rFonts w:cstheme="minorHAnsi"/>
          <w:noProof/>
        </w:rPr>
        <w:t>]</w:t>
      </w:r>
      <w:r w:rsidR="00901311" w:rsidRPr="00BB33E6">
        <w:rPr>
          <w:rFonts w:cstheme="minorHAnsi"/>
        </w:rPr>
        <w:fldChar w:fldCharType="end"/>
      </w:r>
      <w:r w:rsidRPr="00BB33E6">
        <w:rPr>
          <w:rFonts w:cstheme="minorHAnsi"/>
        </w:rPr>
        <w:t xml:space="preserve"> points out that the use of neural networks requires large, comprehensive data sets to capture different modes of operation, and  unless sufficient data is available to cover the range of faults and conditions</w:t>
      </w:r>
      <w:r w:rsidR="00445962">
        <w:rPr>
          <w:rFonts w:cstheme="minorHAnsi"/>
        </w:rPr>
        <w:t>,</w:t>
      </w:r>
      <w:r w:rsidRPr="00BB33E6">
        <w:rPr>
          <w:rFonts w:cstheme="minorHAnsi"/>
        </w:rPr>
        <w:t xml:space="preserve"> then the classifier will be inadequate.   Therefore, they present </w:t>
      </w:r>
      <w:r w:rsidR="00445962">
        <w:rPr>
          <w:rFonts w:cstheme="minorHAnsi"/>
        </w:rPr>
        <w:t xml:space="preserve">a physical </w:t>
      </w:r>
      <w:r w:rsidRPr="00BB33E6">
        <w:rPr>
          <w:rFonts w:cstheme="minorHAnsi"/>
        </w:rPr>
        <w:t>based fault detection approach</w:t>
      </w:r>
      <w:r w:rsidR="00445962">
        <w:rPr>
          <w:rFonts w:cstheme="minorHAnsi"/>
        </w:rPr>
        <w:t xml:space="preserve"> that focuses on the electrical subsystems. </w:t>
      </w:r>
      <w:r w:rsidRPr="00BB33E6">
        <w:rPr>
          <w:rFonts w:cstheme="minorHAnsi"/>
        </w:rPr>
        <w:t xml:space="preserve">   This type of model usually calculates the excitation current mathematically and compare</w:t>
      </w:r>
      <w:r w:rsidR="00445962">
        <w:rPr>
          <w:rFonts w:cstheme="minorHAnsi"/>
        </w:rPr>
        <w:t>s</w:t>
      </w:r>
      <w:r w:rsidRPr="00BB33E6">
        <w:rPr>
          <w:rFonts w:cstheme="minorHAnsi"/>
        </w:rPr>
        <w:t xml:space="preserve"> it to the measured exciting current.  </w:t>
      </w:r>
      <w:proofErr w:type="spellStart"/>
      <w:r w:rsidRPr="00BB33E6">
        <w:rPr>
          <w:rFonts w:cstheme="minorHAnsi"/>
        </w:rPr>
        <w:t>Tantawy</w:t>
      </w:r>
      <w:proofErr w:type="spellEnd"/>
      <w:r w:rsidRPr="00BB33E6">
        <w:rPr>
          <w:rFonts w:cstheme="minorHAnsi"/>
        </w:rPr>
        <w:t xml:space="preserve"> </w:t>
      </w:r>
      <w:r w:rsidRPr="00445962">
        <w:rPr>
          <w:rFonts w:cstheme="minorHAnsi"/>
          <w:i/>
        </w:rPr>
        <w:t>et al</w:t>
      </w:r>
      <w:r w:rsidRPr="00BB33E6">
        <w:rPr>
          <w:rFonts w:cstheme="minorHAnsi"/>
        </w:rPr>
        <w:t xml:space="preserve"> expands on the approach by creating a hybrid model that captures the machine transients.  Their model successfully simulated both normal and fault conditions and showed that faults were apparent in some signals, like damper winding currents.  </w:t>
      </w:r>
    </w:p>
    <w:p w:rsidR="00FD2383" w:rsidRDefault="00D20ED7" w:rsidP="00FD2383">
      <w:pPr>
        <w:ind w:left="0" w:firstLine="540"/>
        <w:rPr>
          <w:rFonts w:cstheme="minorHAnsi"/>
        </w:rPr>
      </w:pPr>
      <w:r w:rsidRPr="00BB33E6">
        <w:rPr>
          <w:rFonts w:cstheme="minorHAnsi"/>
        </w:rPr>
        <w:lastRenderedPageBreak/>
        <w:t>A fault in the generator</w:t>
      </w:r>
      <w:r w:rsidR="00FD2383">
        <w:rPr>
          <w:rFonts w:cstheme="minorHAnsi"/>
        </w:rPr>
        <w:t>,</w:t>
      </w:r>
      <w:r w:rsidRPr="00BB33E6">
        <w:rPr>
          <w:rFonts w:cstheme="minorHAnsi"/>
        </w:rPr>
        <w:t xml:space="preserve"> </w:t>
      </w:r>
      <w:r w:rsidR="00FD2383" w:rsidRPr="00BB33E6">
        <w:rPr>
          <w:rFonts w:cstheme="minorHAnsi"/>
        </w:rPr>
        <w:t>inter</w:t>
      </w:r>
      <w:r w:rsidRPr="00BB33E6">
        <w:rPr>
          <w:rFonts w:cstheme="minorHAnsi"/>
        </w:rPr>
        <w:t xml:space="preserve">-turn or </w:t>
      </w:r>
      <w:r w:rsidR="00FD2383" w:rsidRPr="00BB33E6">
        <w:rPr>
          <w:rFonts w:cstheme="minorHAnsi"/>
        </w:rPr>
        <w:t>ground</w:t>
      </w:r>
      <w:r w:rsidR="00FD2383">
        <w:rPr>
          <w:rFonts w:cstheme="minorHAnsi"/>
        </w:rPr>
        <w:t>,</w:t>
      </w:r>
      <w:r w:rsidRPr="00BB33E6">
        <w:rPr>
          <w:rFonts w:cstheme="minorHAnsi"/>
        </w:rPr>
        <w:t xml:space="preserve"> produces additional flux harmonics in the air gap which can be related to the cause of the fault.  The flux is not pure sinusoidal even during norm</w:t>
      </w:r>
      <w:r w:rsidR="00FD2383">
        <w:rPr>
          <w:rFonts w:cstheme="minorHAnsi"/>
        </w:rPr>
        <w:t>al operation due to the magneto-</w:t>
      </w:r>
      <w:r w:rsidRPr="00BB33E6">
        <w:rPr>
          <w:rFonts w:cstheme="minorHAnsi"/>
        </w:rPr>
        <w:t>motive force (</w:t>
      </w:r>
      <w:proofErr w:type="spellStart"/>
      <w:r w:rsidRPr="00BB33E6">
        <w:rPr>
          <w:rFonts w:cstheme="minorHAnsi"/>
        </w:rPr>
        <w:t>mmf</w:t>
      </w:r>
      <w:proofErr w:type="spellEnd"/>
      <w:r w:rsidRPr="00BB33E6">
        <w:rPr>
          <w:rFonts w:cstheme="minorHAnsi"/>
        </w:rPr>
        <w:t xml:space="preserve">) distribution.  However under faulty conditions, the flux harmonics in the  air gap are detectable due to the increase magnitude in different windings </w:t>
      </w:r>
      <w:r w:rsidR="00901311" w:rsidRPr="00BB33E6">
        <w:rPr>
          <w:rFonts w:cstheme="minorHAnsi"/>
        </w:rPr>
        <w:fldChar w:fldCharType="begin"/>
      </w:r>
      <w:r w:rsidR="005D0449">
        <w:rPr>
          <w:rFonts w:cstheme="minorHAnsi"/>
        </w:rPr>
        <w:instrText xml:space="preserve"> ADDIN EN.CITE &lt;EndNote&gt;&lt;Cite&gt;&lt;Author&gt;Tantawy&lt;/Author&gt;&lt;Year&gt;2008&lt;/Year&gt;&lt;RecNum&gt;47&lt;/RecNum&gt;&lt;DisplayText&gt;[31]&lt;/DisplayText&gt;&lt;record&gt;&lt;rec-number&gt;47&lt;/rec-number&gt;&lt;foreign-keys&gt;&lt;key app="EN" db-id="rf2wwpp575vrvleezf4pt5a05atd0t0rpere"&gt;47&lt;/key&gt;&lt;/foreign-keys&gt;&lt;ref-type name="Conference Proceedings"&gt;10&lt;/ref-type&gt;&lt;contributors&gt;&lt;authors&gt;&lt;author&gt;Tantawy, A.&lt;/author&gt;&lt;author&gt;Koutsoukos, X.&lt;/author&gt;&lt;author&gt;Biswas, G.&lt;/author&gt;&lt;/authors&gt;&lt;/contributors&gt;&lt;titles&gt;&lt;title&gt;Aircraft AC generators: Hybrid system modeling and simulation&lt;/title&gt;&lt;secondary-title&gt;Prognostics and Health Management, 2008. PHM 2008. International Conference on&lt;/secondary-title&gt;&lt;alt-title&gt;Prognostics and Health Management, 2008. PHM 2008. International Conference on&lt;/alt-title&gt;&lt;/titles&gt;&lt;pages&gt;1-11&lt;/pages&gt;&lt;keywords&gt;&lt;keyword&gt;aircraft power systems&lt;/keyword&gt;&lt;keyword&gt;fault location&lt;/keyword&gt;&lt;keyword&gt;machine testing&lt;/keyword&gt;&lt;keyword&gt;synchronous generators&lt;/keyword&gt;&lt;keyword&gt;aircraft AC generators&lt;/keyword&gt;&lt;keyword&gt;complex systems&lt;/keyword&gt;&lt;keyword&gt;fault detection&lt;/keyword&gt;&lt;keyword&gt;fault isolation techniques&lt;/keyword&gt;&lt;keyword&gt;generator control&lt;/keyword&gt;&lt;keyword&gt;generator design&lt;/keyword&gt;&lt;keyword&gt;generator dynamics capture&lt;/keyword&gt;&lt;keyword&gt;heuristic methods&lt;/keyword&gt;&lt;keyword&gt;hybrid phase-domain model&lt;/keyword&gt;&lt;keyword&gt;hybrid system modeling&lt;/keyword&gt;&lt;keyword&gt;model-based fault diagnosis techniques&lt;/keyword&gt;&lt;keyword&gt;signal analysis&lt;/keyword&gt;&lt;keyword&gt;synchronous AC generator&lt;/keyword&gt;&lt;keyword&gt;system simulation&lt;/keyword&gt;&lt;/keywords&gt;&lt;dates&gt;&lt;year&gt;2008&lt;/year&gt;&lt;pub-dates&gt;&lt;date&gt;6-9 Oct. 2008&lt;/date&gt;&lt;/pub-dates&gt;&lt;/dates&gt;&lt;urls&gt;&lt;related-urls&gt;&lt;url&gt;10.1109/PHM.2008.4711420&lt;/url&gt;&lt;/related-urls&gt;&lt;/urls&gt;&lt;/record&gt;&lt;/Cite&gt;&lt;/EndNote&gt;</w:instrText>
      </w:r>
      <w:r w:rsidR="00901311" w:rsidRPr="00BB33E6">
        <w:rPr>
          <w:rFonts w:cstheme="minorHAnsi"/>
        </w:rPr>
        <w:fldChar w:fldCharType="separate"/>
      </w:r>
      <w:r w:rsidR="005D0449">
        <w:rPr>
          <w:rFonts w:cstheme="minorHAnsi"/>
          <w:noProof/>
        </w:rPr>
        <w:t>[</w:t>
      </w:r>
      <w:hyperlink w:anchor="_ENREF_31" w:tooltip="Tantawy, 2008 #47" w:history="1">
        <w:r w:rsidR="00AE0FE9">
          <w:rPr>
            <w:rFonts w:cstheme="minorHAnsi"/>
            <w:noProof/>
          </w:rPr>
          <w:t>31</w:t>
        </w:r>
      </w:hyperlink>
      <w:r w:rsidR="005D0449">
        <w:rPr>
          <w:rFonts w:cstheme="minorHAnsi"/>
          <w:noProof/>
        </w:rPr>
        <w:t>]</w:t>
      </w:r>
      <w:r w:rsidR="00901311" w:rsidRPr="00BB33E6">
        <w:rPr>
          <w:rFonts w:cstheme="minorHAnsi"/>
        </w:rPr>
        <w:fldChar w:fldCharType="end"/>
      </w:r>
      <w:r w:rsidRPr="00BB33E6">
        <w:rPr>
          <w:rFonts w:cstheme="minorHAnsi"/>
        </w:rPr>
        <w:t>.</w:t>
      </w:r>
    </w:p>
    <w:p w:rsidR="00D20ED7" w:rsidRPr="00BB33E6" w:rsidRDefault="00D20ED7" w:rsidP="00FD2383">
      <w:pPr>
        <w:ind w:left="0" w:firstLine="540"/>
        <w:rPr>
          <w:rFonts w:cstheme="minorHAnsi"/>
        </w:rPr>
      </w:pPr>
      <w:r w:rsidRPr="00BB33E6">
        <w:rPr>
          <w:rFonts w:cstheme="minorHAnsi"/>
        </w:rPr>
        <w:t xml:space="preserve"> Several techniques have been proposed that uses these harmonics.  Harmonics caused by a fault condition in the field and armature windings are used to classify field and armature inter-turn faults, short-circuited diodes, phase to ground faults, and external faults </w:t>
      </w:r>
      <w:r w:rsidR="00901311" w:rsidRPr="00BB33E6">
        <w:rPr>
          <w:rFonts w:cstheme="minorHAnsi"/>
        </w:rPr>
        <w:fldChar w:fldCharType="begin"/>
      </w:r>
      <w:r w:rsidR="005D0449">
        <w:rPr>
          <w:rFonts w:cstheme="minorHAnsi"/>
        </w:rPr>
        <w:instrText xml:space="preserve"> ADDIN EN.CITE &lt;EndNote&gt;&lt;Cite&gt;&lt;Author&gt;Bo&lt;/Author&gt;&lt;Year&gt;2001&lt;/Year&gt;&lt;RecNum&gt;84&lt;/RecNum&gt;&lt;DisplayText&gt;[32]&lt;/DisplayText&gt;&lt;record&gt;&lt;rec-number&gt;84&lt;/rec-number&gt;&lt;foreign-keys&gt;&lt;key app="EN" db-id="rf2wwpp575vrvleezf4pt5a05atd0t0rpere"&gt;84&lt;/key&gt;&lt;/foreign-keys&gt;&lt;ref-type name="Conference Proceedings"&gt;10&lt;/ref-type&gt;&lt;contributors&gt;&lt;authors&gt;&lt;author&gt;Bo, Z. Q.&lt;/author&gt;&lt;author&gt;Redfern, M. A.&lt;/author&gt;&lt;author&gt;Potts, S.&lt;/author&gt;&lt;author&gt;Weller, S.&lt;/author&gt;&lt;author&gt;Chin, N. F.&lt;/author&gt;&lt;author&gt;Jiang, F.&lt;/author&gt;&lt;/authors&gt;&lt;/contributors&gt;&lt;titles&gt;&lt;title&gt;Non-differential protection of a generator&amp;apos;s stator utilizing fault transients&lt;/title&gt;&lt;secondary-title&gt;Developments in Power System Protection, 2001, Seventh International Conference on (IEE)&lt;/secondary-title&gt;&lt;alt-title&gt;Developments in Power System Protection, 2001, Seventh International Conference on (IEE)&lt;/alt-title&gt;&lt;/titles&gt;&lt;pages&gt;503-506&lt;/pages&gt;&lt;keywords&gt;&lt;keyword&gt;current transformers&lt;/keyword&gt;&lt;keyword&gt;electrical faults&lt;/keyword&gt;&lt;keyword&gt;machine protection&lt;/keyword&gt;&lt;keyword&gt;machine theory&lt;/keyword&gt;&lt;keyword&gt;power system transients&lt;/keyword&gt;&lt;keyword&gt;relay protection&lt;/keyword&gt;&lt;keyword&gt;stators&lt;/keyword&gt;&lt;keyword&gt;synchronous generators&lt;/keyword&gt;&lt;keyword&gt;fault conditions&lt;/keyword&gt;&lt;keyword&gt;fault detection approach&lt;/keyword&gt;&lt;keyword&gt;fault transients&lt;/keyword&gt;&lt;keyword&gt;multi-channel fault transient detection unit&lt;/keyword&gt;&lt;keyword&gt;saturation immunity&lt;/keyword&gt;&lt;keyword&gt;spectral comparison technique&lt;/keyword&gt;&lt;keyword&gt;synchronous generator stator nondifferential protection&lt;/keyword&gt;&lt;/keywords&gt;&lt;dates&gt;&lt;year&gt;2001&lt;/year&gt;&lt;pub-dates&gt;&lt;date&gt;2001&lt;/date&gt;&lt;/pub-dates&gt;&lt;/dates&gt;&lt;isbn&gt;0537-9989&lt;/isbn&gt;&lt;urls&gt;&lt;/urls&gt;&lt;/record&gt;&lt;/Cite&gt;&lt;/EndNote&gt;</w:instrText>
      </w:r>
      <w:r w:rsidR="00901311" w:rsidRPr="00BB33E6">
        <w:rPr>
          <w:rFonts w:cstheme="minorHAnsi"/>
        </w:rPr>
        <w:fldChar w:fldCharType="separate"/>
      </w:r>
      <w:r w:rsidR="005D0449">
        <w:rPr>
          <w:rFonts w:cstheme="minorHAnsi"/>
          <w:noProof/>
        </w:rPr>
        <w:t>[</w:t>
      </w:r>
      <w:hyperlink w:anchor="_ENREF_32" w:tooltip="Bo, 2001 #84" w:history="1">
        <w:r w:rsidR="00AE0FE9">
          <w:rPr>
            <w:rFonts w:cstheme="minorHAnsi"/>
            <w:noProof/>
          </w:rPr>
          <w:t>32</w:t>
        </w:r>
      </w:hyperlink>
      <w:r w:rsidR="005D0449">
        <w:rPr>
          <w:rFonts w:cstheme="minorHAnsi"/>
          <w:noProof/>
        </w:rPr>
        <w:t>]</w:t>
      </w:r>
      <w:r w:rsidR="00901311" w:rsidRPr="00BB33E6">
        <w:rPr>
          <w:rFonts w:cstheme="minorHAnsi"/>
        </w:rPr>
        <w:fldChar w:fldCharType="end"/>
      </w:r>
      <w:r w:rsidRPr="00BB33E6">
        <w:rPr>
          <w:rFonts w:cstheme="minorHAnsi"/>
        </w:rPr>
        <w:t>.</w:t>
      </w:r>
      <w:r w:rsidR="00FD2383">
        <w:rPr>
          <w:rFonts w:cstheme="minorHAnsi"/>
        </w:rPr>
        <w:t xml:space="preserve"> </w:t>
      </w:r>
      <w:r w:rsidRPr="00BB33E6">
        <w:rPr>
          <w:rFonts w:cstheme="minorHAnsi"/>
        </w:rPr>
        <w:t xml:space="preserve"> Field and armature shorts can be</w:t>
      </w:r>
      <w:r w:rsidR="00022115">
        <w:rPr>
          <w:rFonts w:cstheme="minorHAnsi"/>
        </w:rPr>
        <w:t xml:space="preserve"> diagnose by using the harmonic</w:t>
      </w:r>
      <w:r w:rsidRPr="00BB33E6">
        <w:rPr>
          <w:rFonts w:cstheme="minorHAnsi"/>
        </w:rPr>
        <w:t xml:space="preserve"> generated in the rotor winding</w:t>
      </w:r>
      <w:r w:rsidR="00FD2383">
        <w:rPr>
          <w:rFonts w:cstheme="minorHAnsi"/>
        </w:rPr>
        <w:t xml:space="preserve"> </w:t>
      </w:r>
      <w:r w:rsidR="00901311" w:rsidRPr="00BB33E6">
        <w:rPr>
          <w:rFonts w:cstheme="minorHAnsi"/>
        </w:rPr>
        <w:fldChar w:fldCharType="begin"/>
      </w:r>
      <w:r w:rsidR="005D0449">
        <w:rPr>
          <w:rFonts w:cstheme="minorHAnsi"/>
        </w:rPr>
        <w:instrText xml:space="preserve"> ADDIN EN.CITE &lt;EndNote&gt;&lt;Cite&gt;&lt;Author&gt;Sottile&lt;/Author&gt;&lt;Year&gt;2001&lt;/Year&gt;&lt;RecNum&gt;87&lt;/RecNum&gt;&lt;DisplayText&gt;[33]&lt;/DisplayText&gt;&lt;record&gt;&lt;rec-number&gt;87&lt;/rec-number&gt;&lt;foreign-keys&gt;&lt;key app="EN" db-id="rf2wwpp575vrvleezf4pt5a05atd0t0rpere"&gt;87&lt;/key&gt;&lt;/foreign-keys&gt;&lt;ref-type name="Conference Proceedings"&gt;10&lt;/ref-type&gt;&lt;contributors&gt;&lt;authors&gt;&lt;author&gt;Sottile, J.&lt;/author&gt;&lt;author&gt;Trutt, F. C.&lt;/author&gt;&lt;author&gt;Leedy, A. W.&lt;/author&gt;&lt;/authors&gt;&lt;/contributors&gt;&lt;titles&gt;&lt;title&gt;Condition monitoring of brushless three-phase synchronous generators with stator winding or rotor circuit deterioration&lt;/title&gt;&lt;secondary-title&gt;Industry Applications Conference, 2001. Thirty-Sixth IAS Annual Meeting. Conference Record of the 2001 IEEE&lt;/secondary-title&gt;&lt;alt-title&gt;Industry Applications Conference, 2001. Thirty-Sixth IAS Annual Meeting. Conference Record of the 2001 IEEE&lt;/alt-title&gt;&lt;/titles&gt;&lt;pages&gt;1587-1594 vol.3&lt;/pages&gt;&lt;volume&gt;3&lt;/volume&gt;&lt;keywords&gt;&lt;keyword&gt;AC-DC power convertors&lt;/keyword&gt;&lt;keyword&gt;brushless machines&lt;/keyword&gt;&lt;keyword&gt;condition monitoring&lt;/keyword&gt;&lt;keyword&gt;electrical faults&lt;/keyword&gt;&lt;keyword&gt;fault diagnosis&lt;/keyword&gt;&lt;keyword&gt;machine testing&lt;/keyword&gt;&lt;keyword&gt;machine theory&lt;/keyword&gt;&lt;keyword&gt;rectifying circuits&lt;/keyword&gt;&lt;keyword&gt;rotors&lt;/keyword&gt;&lt;keyword&gt;stators&lt;/keyword&gt;&lt;keyword&gt;synchronous generators&lt;/keyword&gt;&lt;keyword&gt;5 kVA&lt;/keyword&gt;&lt;keyword&gt;armature winding&lt;/keyword&gt;&lt;keyword&gt;brushless three-phase synchronous generators&lt;/keyword&gt;&lt;keyword&gt;field winding&lt;/keyword&gt;&lt;keyword&gt;generator operation&lt;/keyword&gt;&lt;keyword&gt;health monitoring&lt;/keyword&gt;&lt;keyword&gt;rectifier diode deterioration&lt;/keyword&gt;&lt;keyword&gt;rotor circuit deterioration&lt;/keyword&gt;&lt;keyword&gt;stator winding deterioration&lt;/keyword&gt;&lt;/keywords&gt;&lt;dates&gt;&lt;year&gt;2001&lt;/year&gt;&lt;pub-dates&gt;&lt;date&gt;30 Sep-4 Oct 2001&lt;/date&gt;&lt;/pub-dates&gt;&lt;/dates&gt;&lt;urls&gt;&lt;related-urls&gt;&lt;url&gt;10.1109/IAS.2001.955747&lt;/url&gt;&lt;/related-urls&gt;&lt;/urls&gt;&lt;/record&gt;&lt;/Cite&gt;&lt;/EndNote&gt;</w:instrText>
      </w:r>
      <w:r w:rsidR="00901311" w:rsidRPr="00BB33E6">
        <w:rPr>
          <w:rFonts w:cstheme="minorHAnsi"/>
        </w:rPr>
        <w:fldChar w:fldCharType="separate"/>
      </w:r>
      <w:r w:rsidR="005D0449">
        <w:rPr>
          <w:rFonts w:cstheme="minorHAnsi"/>
          <w:noProof/>
        </w:rPr>
        <w:t>[</w:t>
      </w:r>
      <w:hyperlink w:anchor="_ENREF_33" w:tooltip="Sottile, 2001 #87" w:history="1">
        <w:r w:rsidR="00AE0FE9">
          <w:rPr>
            <w:rFonts w:cstheme="minorHAnsi"/>
            <w:noProof/>
          </w:rPr>
          <w:t>33</w:t>
        </w:r>
      </w:hyperlink>
      <w:r w:rsidR="005D0449">
        <w:rPr>
          <w:rFonts w:cstheme="minorHAnsi"/>
          <w:noProof/>
        </w:rPr>
        <w:t>]</w:t>
      </w:r>
      <w:r w:rsidR="00901311" w:rsidRPr="00BB33E6">
        <w:rPr>
          <w:rFonts w:cstheme="minorHAnsi"/>
        </w:rPr>
        <w:fldChar w:fldCharType="end"/>
      </w:r>
      <w:r w:rsidRPr="00BB33E6">
        <w:rPr>
          <w:rFonts w:cstheme="minorHAnsi"/>
        </w:rPr>
        <w:t xml:space="preserve">.   However, the detection of faults due to changes in the harmonic flux of the air gap requires additional </w:t>
      </w:r>
      <w:r w:rsidR="00A2559E">
        <w:rPr>
          <w:rFonts w:cstheme="minorHAnsi"/>
        </w:rPr>
        <w:t>sensors</w:t>
      </w:r>
      <w:r w:rsidR="00FD2383">
        <w:rPr>
          <w:rFonts w:cstheme="minorHAnsi"/>
        </w:rPr>
        <w:t>,</w:t>
      </w:r>
      <w:r w:rsidR="00A2559E">
        <w:rPr>
          <w:rFonts w:cstheme="minorHAnsi"/>
        </w:rPr>
        <w:t xml:space="preserve"> which would be expensive if</w:t>
      </w:r>
      <w:r w:rsidRPr="00BB33E6">
        <w:rPr>
          <w:rFonts w:cstheme="minorHAnsi"/>
        </w:rPr>
        <w:t xml:space="preserve"> implemented in legacy aircraft.</w:t>
      </w:r>
    </w:p>
    <w:p w:rsidR="00D20ED7" w:rsidRDefault="00D20ED7" w:rsidP="00D20ED7">
      <w:pPr>
        <w:ind w:left="0" w:firstLine="540"/>
        <w:rPr>
          <w:rFonts w:cstheme="minorHAnsi"/>
        </w:rPr>
      </w:pPr>
      <w:r w:rsidRPr="00BB33E6">
        <w:rPr>
          <w:rFonts w:cstheme="minorHAnsi"/>
        </w:rPr>
        <w:t xml:space="preserve">As discussed, much work as been </w:t>
      </w:r>
      <w:r w:rsidR="00A2559E">
        <w:rPr>
          <w:rFonts w:cstheme="minorHAnsi"/>
        </w:rPr>
        <w:t>performed</w:t>
      </w:r>
      <w:r w:rsidRPr="00BB33E6">
        <w:rPr>
          <w:rFonts w:cstheme="minorHAnsi"/>
        </w:rPr>
        <w:t xml:space="preserve"> in the areas of monitoring aerospace syste</w:t>
      </w:r>
      <w:r w:rsidR="00FD2383">
        <w:rPr>
          <w:rFonts w:cstheme="minorHAnsi"/>
        </w:rPr>
        <w:t>m for faults and identifying their cause</w:t>
      </w:r>
      <w:r w:rsidRPr="00BB33E6">
        <w:rPr>
          <w:rFonts w:cstheme="minorHAnsi"/>
        </w:rPr>
        <w:t>.  Several approaches have been proposed for accomplishing these tasks including neural network</w:t>
      </w:r>
      <w:r w:rsidR="00FD2383">
        <w:rPr>
          <w:rFonts w:cstheme="minorHAnsi"/>
        </w:rPr>
        <w:t>s</w:t>
      </w:r>
      <w:r w:rsidRPr="00BB33E6">
        <w:rPr>
          <w:rFonts w:cstheme="minorHAnsi"/>
        </w:rPr>
        <w:t>, physics-based models, and protective components like fuses or canary devices.  This paper,</w:t>
      </w:r>
      <w:r w:rsidR="00FD2383">
        <w:rPr>
          <w:rFonts w:cstheme="minorHAnsi"/>
        </w:rPr>
        <w:t xml:space="preserve"> however, introduces a novel approach</w:t>
      </w:r>
      <w:r w:rsidRPr="00BB33E6">
        <w:rPr>
          <w:rFonts w:cstheme="minorHAnsi"/>
        </w:rPr>
        <w:t xml:space="preserve"> for an aircraft generator using</w:t>
      </w:r>
      <w:r>
        <w:rPr>
          <w:rFonts w:cstheme="minorHAnsi"/>
        </w:rPr>
        <w:t xml:space="preserve"> an empirica</w:t>
      </w:r>
      <w:r w:rsidR="00FD2383">
        <w:rPr>
          <w:rFonts w:cstheme="minorHAnsi"/>
        </w:rPr>
        <w:t>l (data-based) model</w:t>
      </w:r>
      <w:r>
        <w:rPr>
          <w:rFonts w:cstheme="minorHAnsi"/>
        </w:rPr>
        <w:t>, specifically memory-based</w:t>
      </w:r>
      <w:r w:rsidRPr="00BB33E6">
        <w:rPr>
          <w:rFonts w:cstheme="minorHAnsi"/>
        </w:rPr>
        <w:t xml:space="preserve"> kernel regression</w:t>
      </w:r>
      <w:r>
        <w:rPr>
          <w:rFonts w:cstheme="minorHAnsi"/>
        </w:rPr>
        <w:t>,</w:t>
      </w:r>
      <w:r w:rsidRPr="00BB33E6">
        <w:rPr>
          <w:rFonts w:cstheme="minorHAnsi"/>
        </w:rPr>
        <w:t xml:space="preserve"> and extracted </w:t>
      </w:r>
      <w:r w:rsidR="00D5051B">
        <w:rPr>
          <w:rFonts w:cstheme="minorHAnsi"/>
        </w:rPr>
        <w:t xml:space="preserve">features </w:t>
      </w:r>
      <w:r w:rsidRPr="00BB33E6">
        <w:rPr>
          <w:rFonts w:cstheme="minorHAnsi"/>
        </w:rPr>
        <w:t>from the frequency domain of a single measured signal.</w:t>
      </w:r>
    </w:p>
    <w:p w:rsidR="00A7022E" w:rsidRPr="00992E80" w:rsidRDefault="00D20ED7" w:rsidP="00992E80">
      <w:pPr>
        <w:spacing w:after="200" w:line="276" w:lineRule="auto"/>
        <w:ind w:left="0"/>
        <w:rPr>
          <w:rFonts w:cstheme="minorHAnsi"/>
        </w:rPr>
      </w:pPr>
      <w:r>
        <w:rPr>
          <w:rFonts w:cstheme="minorHAnsi"/>
        </w:rPr>
        <w:br w:type="page"/>
      </w:r>
    </w:p>
    <w:p w:rsidR="000B7099" w:rsidRPr="00C14E92" w:rsidRDefault="000B7099" w:rsidP="007D76DD">
      <w:pPr>
        <w:pStyle w:val="ThesisLevel1"/>
        <w:spacing w:before="120"/>
        <w:jc w:val="both"/>
      </w:pPr>
      <w:bookmarkStart w:id="173" w:name="_Toc283152993"/>
      <w:bookmarkStart w:id="174" w:name="_Toc283153244"/>
      <w:bookmarkStart w:id="175" w:name="_Toc292116430"/>
      <w:bookmarkStart w:id="176" w:name="_Toc292116684"/>
      <w:bookmarkStart w:id="177" w:name="_Toc299051962"/>
      <w:bookmarkStart w:id="178" w:name="_Toc299104014"/>
      <w:bookmarkStart w:id="179" w:name="_Toc299117085"/>
      <w:r w:rsidRPr="00C14E92">
        <w:lastRenderedPageBreak/>
        <w:t>Empirical Modeling Approach</w:t>
      </w:r>
      <w:bookmarkEnd w:id="173"/>
      <w:bookmarkEnd w:id="174"/>
      <w:bookmarkEnd w:id="175"/>
      <w:bookmarkEnd w:id="176"/>
      <w:bookmarkEnd w:id="177"/>
      <w:bookmarkEnd w:id="178"/>
      <w:bookmarkEnd w:id="179"/>
    </w:p>
    <w:p w:rsidR="000B7099" w:rsidRDefault="000B7099" w:rsidP="007D76DD">
      <w:pPr>
        <w:ind w:left="0" w:firstLine="540"/>
        <w:rPr>
          <w:rFonts w:cstheme="minorHAnsi"/>
        </w:rPr>
      </w:pPr>
      <w:r>
        <w:rPr>
          <w:rFonts w:cstheme="minorHAnsi"/>
        </w:rPr>
        <w:t xml:space="preserve">Modeling is a fundamental tool used by scientist and engineers from virtually every field to describe relations between observable events or situations.  The </w:t>
      </w:r>
      <w:r w:rsidR="002D7DBF">
        <w:rPr>
          <w:rFonts w:cstheme="minorHAnsi"/>
        </w:rPr>
        <w:t>first models</w:t>
      </w:r>
      <w:r>
        <w:rPr>
          <w:rFonts w:cstheme="minorHAnsi"/>
        </w:rPr>
        <w:t xml:space="preserve"> develop</w:t>
      </w:r>
      <w:r w:rsidR="00E129C0">
        <w:rPr>
          <w:rFonts w:cstheme="minorHAnsi"/>
        </w:rPr>
        <w:t>ed</w:t>
      </w:r>
      <w:r>
        <w:rPr>
          <w:rFonts w:cstheme="minorHAnsi"/>
        </w:rPr>
        <w:t>, like Newton's Laws, were based on general observations made from the interactions of the environment and are referred to as first-principles models.  It is these</w:t>
      </w:r>
      <w:r w:rsidR="006D27F7">
        <w:rPr>
          <w:rFonts w:cstheme="minorHAnsi"/>
        </w:rPr>
        <w:t xml:space="preserve"> mathematical</w:t>
      </w:r>
      <w:r>
        <w:rPr>
          <w:rFonts w:cstheme="minorHAnsi"/>
        </w:rPr>
        <w:t xml:space="preserve"> models and the physical equations resulting from them that modern science and engineering is based.  However, first-principle models </w:t>
      </w:r>
      <w:r w:rsidR="002113FE">
        <w:rPr>
          <w:rFonts w:cstheme="minorHAnsi"/>
        </w:rPr>
        <w:t xml:space="preserve">are rarely </w:t>
      </w:r>
      <w:r>
        <w:rPr>
          <w:rFonts w:cstheme="minorHAnsi"/>
        </w:rPr>
        <w:t>able to incorporate all of the eff</w:t>
      </w:r>
      <w:r w:rsidR="002113FE">
        <w:rPr>
          <w:rFonts w:cstheme="minorHAnsi"/>
        </w:rPr>
        <w:t xml:space="preserve">ects </w:t>
      </w:r>
      <w:r>
        <w:rPr>
          <w:rFonts w:cstheme="minorHAnsi"/>
        </w:rPr>
        <w:t>an environment</w:t>
      </w:r>
      <w:r w:rsidR="002113FE">
        <w:rPr>
          <w:rFonts w:cstheme="minorHAnsi"/>
        </w:rPr>
        <w:t xml:space="preserve"> may have on a system</w:t>
      </w:r>
      <w:r>
        <w:rPr>
          <w:rFonts w:cstheme="minorHAnsi"/>
        </w:rPr>
        <w:t>.  Even if highly accurate first-principle</w:t>
      </w:r>
      <w:r w:rsidR="002113FE">
        <w:rPr>
          <w:rFonts w:cstheme="minorHAnsi"/>
        </w:rPr>
        <w:t>s</w:t>
      </w:r>
      <w:r>
        <w:rPr>
          <w:rFonts w:cstheme="minorHAnsi"/>
        </w:rPr>
        <w:t xml:space="preserve"> mo</w:t>
      </w:r>
      <w:r w:rsidR="002113FE">
        <w:rPr>
          <w:rFonts w:cstheme="minorHAnsi"/>
        </w:rPr>
        <w:t>dels are developed for a system, the models will</w:t>
      </w:r>
      <w:r>
        <w:rPr>
          <w:rFonts w:cstheme="minorHAnsi"/>
        </w:rPr>
        <w:t xml:space="preserve"> become obsolete as the system degrades or changes from its original design basis.</w:t>
      </w:r>
    </w:p>
    <w:p w:rsidR="000B7099" w:rsidRDefault="000B7099" w:rsidP="007D76DD">
      <w:pPr>
        <w:ind w:left="0" w:firstLine="540"/>
        <w:rPr>
          <w:rFonts w:cstheme="minorHAnsi"/>
        </w:rPr>
      </w:pPr>
      <w:r>
        <w:rPr>
          <w:rFonts w:cstheme="minorHAnsi"/>
        </w:rPr>
        <w:t xml:space="preserve">However, first-principles models are not the only category of modeling available to modern science and engineering, especially with the aid </w:t>
      </w:r>
      <w:r w:rsidR="00600A6D">
        <w:rPr>
          <w:rFonts w:cstheme="minorHAnsi"/>
        </w:rPr>
        <w:t xml:space="preserve">of computers.  Empirical models </w:t>
      </w:r>
      <w:r>
        <w:rPr>
          <w:rFonts w:cstheme="minorHAnsi"/>
        </w:rPr>
        <w:t xml:space="preserve">developed from historical data consisting of parameter measurements collected over the operating range of a </w:t>
      </w:r>
      <w:r w:rsidR="00600A6D">
        <w:rPr>
          <w:rFonts w:cstheme="minorHAnsi"/>
        </w:rPr>
        <w:t>system</w:t>
      </w:r>
      <w:r>
        <w:rPr>
          <w:rFonts w:cstheme="minorHAnsi"/>
        </w:rPr>
        <w:t xml:space="preserve"> seek to learn the relat</w:t>
      </w:r>
      <w:r w:rsidR="00600A6D">
        <w:rPr>
          <w:rFonts w:cstheme="minorHAnsi"/>
        </w:rPr>
        <w:t>ionships between these recorded</w:t>
      </w:r>
      <w:r>
        <w:rPr>
          <w:rFonts w:cstheme="minorHAnsi"/>
        </w:rPr>
        <w:t xml:space="preserve"> measurements </w:t>
      </w:r>
      <w:r w:rsidR="00600A6D">
        <w:rPr>
          <w:rFonts w:cstheme="minorHAnsi"/>
        </w:rPr>
        <w:t xml:space="preserve">to </w:t>
      </w:r>
      <w:r w:rsidR="00600A6D" w:rsidRPr="00600A6D">
        <w:rPr>
          <w:rFonts w:cstheme="minorHAnsi"/>
        </w:rPr>
        <w:t>foster</w:t>
      </w:r>
      <w:r w:rsidR="00600A6D">
        <w:rPr>
          <w:rFonts w:cstheme="minorHAnsi"/>
        </w:rPr>
        <w:t xml:space="preserve"> </w:t>
      </w:r>
      <w:r>
        <w:rPr>
          <w:rFonts w:cstheme="minorHAnsi"/>
        </w:rPr>
        <w:t xml:space="preserve">better process understanding.  </w:t>
      </w:r>
      <w:r w:rsidR="000B12D9">
        <w:rPr>
          <w:rFonts w:cstheme="minorHAnsi"/>
        </w:rPr>
        <w:t>W</w:t>
      </w:r>
      <w:r w:rsidR="00600A6D">
        <w:rPr>
          <w:rFonts w:cstheme="minorHAnsi"/>
        </w:rPr>
        <w:t xml:space="preserve">ith </w:t>
      </w:r>
      <w:r>
        <w:rPr>
          <w:rFonts w:cstheme="minorHAnsi"/>
        </w:rPr>
        <w:t xml:space="preserve">improved understanding of the relationship between </w:t>
      </w:r>
      <w:r w:rsidR="00600A6D">
        <w:rPr>
          <w:rFonts w:cstheme="minorHAnsi"/>
        </w:rPr>
        <w:t xml:space="preserve">operating </w:t>
      </w:r>
      <w:r>
        <w:rPr>
          <w:rFonts w:cstheme="minorHAnsi"/>
        </w:rPr>
        <w:t>parameters, the monitoring</w:t>
      </w:r>
      <w:r w:rsidR="0081004E">
        <w:rPr>
          <w:rFonts w:cstheme="minorHAnsi"/>
        </w:rPr>
        <w:t xml:space="preserve"> of a system for the detection and </w:t>
      </w:r>
      <w:r w:rsidR="00600A6D">
        <w:rPr>
          <w:rFonts w:cstheme="minorHAnsi"/>
        </w:rPr>
        <w:t xml:space="preserve">diagnoses </w:t>
      </w:r>
      <w:r>
        <w:rPr>
          <w:rFonts w:cstheme="minorHAnsi"/>
        </w:rPr>
        <w:t xml:space="preserve">of an abnormal event becomes possible.  In short, a data-based empirical </w:t>
      </w:r>
      <w:r w:rsidR="00600A6D">
        <w:rPr>
          <w:rFonts w:cstheme="minorHAnsi"/>
        </w:rPr>
        <w:t>model's ability to "learn"</w:t>
      </w:r>
      <w:r>
        <w:rPr>
          <w:rFonts w:cstheme="minorHAnsi"/>
        </w:rPr>
        <w:t xml:space="preserve"> pa</w:t>
      </w:r>
      <w:r w:rsidR="00600A6D">
        <w:rPr>
          <w:rFonts w:cstheme="minorHAnsi"/>
        </w:rPr>
        <w:t>rametric</w:t>
      </w:r>
      <w:r>
        <w:rPr>
          <w:rFonts w:cstheme="minorHAnsi"/>
        </w:rPr>
        <w:t xml:space="preserve"> relationships allows for the development of supervised </w:t>
      </w:r>
      <w:r w:rsidR="0081004E">
        <w:rPr>
          <w:rFonts w:cstheme="minorHAnsi"/>
        </w:rPr>
        <w:t xml:space="preserve">systems, </w:t>
      </w:r>
      <w:r>
        <w:rPr>
          <w:rFonts w:cstheme="minorHAnsi"/>
        </w:rPr>
        <w:t xml:space="preserve"> defined by </w:t>
      </w:r>
      <w:proofErr w:type="spellStart"/>
      <w:r>
        <w:rPr>
          <w:rFonts w:cstheme="minorHAnsi"/>
        </w:rPr>
        <w:t>Isermann</w:t>
      </w:r>
      <w:proofErr w:type="spellEnd"/>
      <w:r w:rsidRPr="00BB33E6">
        <w:rPr>
          <w:rFonts w:cstheme="minorHAnsi"/>
        </w:rPr>
        <w:t xml:space="preserve"> </w:t>
      </w:r>
      <w:r w:rsidR="00901311" w:rsidRPr="00BB33E6">
        <w:rPr>
          <w:rFonts w:cstheme="minorHAnsi"/>
        </w:rPr>
        <w:fldChar w:fldCharType="begin"/>
      </w:r>
      <w:r w:rsidR="00FF32C1">
        <w:rPr>
          <w:rFonts w:cstheme="minorHAnsi"/>
        </w:rPr>
        <w:instrText xml:space="preserve"> ADDIN EN.CITE &lt;EndNote&gt;&lt;Cite&gt;&lt;Author&gt;Isermann&lt;/Author&gt;&lt;Year&gt;1984&lt;/Year&gt;&lt;RecNum&gt;59&lt;/RecNum&gt;&lt;DisplayText&gt;[12]&lt;/DisplayText&gt;&lt;record&gt;&lt;rec-number&gt;59&lt;/rec-number&gt;&lt;foreign-keys&gt;&lt;key app="EN" db-id="e20ddf92mvf2sje0zflx29xid9d2rff0t5wx"&gt;59&lt;/key&gt;&lt;/foreign-keys&gt;&lt;ref-type name="Journal Article"&gt;17&lt;/ref-type&gt;&lt;contributors&gt;&lt;authors&gt;&lt;author&gt;Isermann, Rolf&lt;/author&gt;&lt;/authors&gt;&lt;/contributors&gt;&lt;titles&gt;&lt;title&gt;Process fault detection based on modeling and estimation methods--A survey&lt;/title&gt;&lt;secondary-title&gt;Automatica&lt;/secondary-title&gt;&lt;/titles&gt;&lt;periodical&gt;&lt;full-title&gt;Automatica&lt;/full-title&gt;&lt;/periodical&gt;&lt;pages&gt;387-404&lt;/pages&gt;&lt;volume&gt;20&lt;/volume&gt;&lt;number&gt;4&lt;/number&gt;&lt;keywords&gt;&lt;keyword&gt;Fault detection&lt;/keyword&gt;&lt;keyword&gt;supervision&lt;/keyword&gt;&lt;keyword&gt;reliability&lt;/keyword&gt;&lt;keyword&gt;safety&lt;/keyword&gt;&lt;keyword&gt;process models&lt;/keyword&gt;&lt;keyword&gt;parameter estimation&lt;/keyword&gt;&lt;keyword&gt;state estimation&lt;/keyword&gt;&lt;keyword&gt;d.c. motor&lt;/keyword&gt;&lt;keyword&gt;centrifugal pump&lt;/keyword&gt;&lt;keyword&gt;leak detection&lt;/keyword&gt;&lt;keyword&gt;pipeline&lt;/keyword&gt;&lt;/keywords&gt;&lt;dates&gt;&lt;year&gt;1984&lt;/year&gt;&lt;/dates&gt;&lt;isbn&gt;0005-1098&lt;/isbn&gt;&lt;work-type&gt;doi: DOI: 10.1016/0005-1098(84)90098-0&lt;/work-type&gt;&lt;urls&gt;&lt;related-urls&gt;&lt;url&gt;http://www.sciencedirect.com/science/article/B6V21-47SVF8V-1/2/edb9a3137190e31d236046128deaaa1b&lt;/url&gt;&lt;/related-urls&gt;&lt;/urls&gt;&lt;/record&gt;&lt;/Cite&gt;&lt;/EndNote&gt;</w:instrText>
      </w:r>
      <w:r w:rsidR="00901311" w:rsidRPr="00BB33E6">
        <w:rPr>
          <w:rFonts w:cstheme="minorHAnsi"/>
        </w:rPr>
        <w:fldChar w:fldCharType="separate"/>
      </w:r>
      <w:r w:rsidR="00FF32C1">
        <w:rPr>
          <w:rFonts w:cstheme="minorHAnsi"/>
          <w:noProof/>
        </w:rPr>
        <w:t>[</w:t>
      </w:r>
      <w:hyperlink w:anchor="_ENREF_12" w:tooltip="Isermann, 1984 #59" w:history="1">
        <w:r w:rsidR="00AE0FE9">
          <w:rPr>
            <w:rFonts w:cstheme="minorHAnsi"/>
            <w:noProof/>
          </w:rPr>
          <w:t>12</w:t>
        </w:r>
      </w:hyperlink>
      <w:r w:rsidR="00FF32C1">
        <w:rPr>
          <w:rFonts w:cstheme="minorHAnsi"/>
          <w:noProof/>
        </w:rPr>
        <w:t>]</w:t>
      </w:r>
      <w:r w:rsidR="00901311" w:rsidRPr="00BB33E6">
        <w:rPr>
          <w:rFonts w:cstheme="minorHAnsi"/>
        </w:rPr>
        <w:fldChar w:fldCharType="end"/>
      </w:r>
      <w:r>
        <w:rPr>
          <w:rFonts w:cstheme="minorHAnsi"/>
        </w:rPr>
        <w:t xml:space="preserve"> </w:t>
      </w:r>
      <w:r w:rsidRPr="00BB33E6">
        <w:rPr>
          <w:rFonts w:cstheme="minorHAnsi"/>
        </w:rPr>
        <w:t xml:space="preserve">as </w:t>
      </w:r>
      <w:r w:rsidR="0081004E">
        <w:rPr>
          <w:rFonts w:cstheme="minorHAnsi"/>
        </w:rPr>
        <w:t>a</w:t>
      </w:r>
      <w:r>
        <w:rPr>
          <w:rFonts w:cstheme="minorHAnsi"/>
        </w:rPr>
        <w:t xml:space="preserve"> system</w:t>
      </w:r>
      <w:r w:rsidRPr="00BB33E6">
        <w:rPr>
          <w:rFonts w:cstheme="minorHAnsi"/>
        </w:rPr>
        <w:t xml:space="preserve"> that is able to detect, </w:t>
      </w:r>
      <w:r w:rsidR="0081004E" w:rsidRPr="00BB33E6">
        <w:rPr>
          <w:rFonts w:cstheme="minorHAnsi"/>
        </w:rPr>
        <w:t>evaluate</w:t>
      </w:r>
      <w:r w:rsidR="0081004E">
        <w:rPr>
          <w:rFonts w:cstheme="minorHAnsi"/>
        </w:rPr>
        <w:t>, and</w:t>
      </w:r>
      <w:r w:rsidR="0081004E" w:rsidRPr="00BB33E6">
        <w:rPr>
          <w:rFonts w:cstheme="minorHAnsi"/>
        </w:rPr>
        <w:t xml:space="preserve"> </w:t>
      </w:r>
      <w:r w:rsidRPr="00BB33E6">
        <w:rPr>
          <w:rFonts w:cstheme="minorHAnsi"/>
        </w:rPr>
        <w:t xml:space="preserve">diagnose, the occurrence of faults. </w:t>
      </w:r>
    </w:p>
    <w:p w:rsidR="006B1419" w:rsidRDefault="002A10E9" w:rsidP="006B1419">
      <w:pPr>
        <w:ind w:left="0" w:firstLine="540"/>
        <w:rPr>
          <w:rFonts w:cstheme="minorHAnsi"/>
        </w:rPr>
      </w:pPr>
      <w:r>
        <w:rPr>
          <w:rFonts w:cstheme="minorHAnsi"/>
        </w:rPr>
        <w:t>The previous section examined</w:t>
      </w:r>
      <w:r w:rsidR="000B7099">
        <w:rPr>
          <w:rFonts w:cstheme="minorHAnsi"/>
        </w:rPr>
        <w:t xml:space="preserve"> a method that utilizes</w:t>
      </w:r>
      <w:r w:rsidR="000B7099" w:rsidRPr="00BB33E6">
        <w:rPr>
          <w:rFonts w:cstheme="minorHAnsi"/>
        </w:rPr>
        <w:t xml:space="preserve"> predictive model</w:t>
      </w:r>
      <w:r w:rsidR="000B7099">
        <w:rPr>
          <w:rFonts w:cstheme="minorHAnsi"/>
        </w:rPr>
        <w:t>s</w:t>
      </w:r>
      <w:r w:rsidR="000B7099" w:rsidRPr="00BB33E6">
        <w:rPr>
          <w:rFonts w:cstheme="minorHAnsi"/>
        </w:rPr>
        <w:t xml:space="preserve"> to </w:t>
      </w:r>
      <w:r w:rsidR="000B7099">
        <w:rPr>
          <w:rFonts w:cstheme="minorHAnsi"/>
        </w:rPr>
        <w:t>estimate</w:t>
      </w:r>
      <w:r w:rsidR="000B7099" w:rsidRPr="00BB33E6">
        <w:rPr>
          <w:rFonts w:cstheme="minorHAnsi"/>
        </w:rPr>
        <w:t xml:space="preserve"> </w:t>
      </w:r>
      <w:r w:rsidR="000B7099">
        <w:rPr>
          <w:rFonts w:cstheme="minorHAnsi"/>
        </w:rPr>
        <w:t>operation</w:t>
      </w:r>
      <w:r w:rsidR="00E129C0">
        <w:rPr>
          <w:rFonts w:cstheme="minorHAnsi"/>
        </w:rPr>
        <w:t>al</w:t>
      </w:r>
      <w:r w:rsidR="000B7099">
        <w:rPr>
          <w:rFonts w:cstheme="minorHAnsi"/>
        </w:rPr>
        <w:t xml:space="preserve"> parameters, </w:t>
      </w:r>
      <w:r w:rsidR="000B7099" w:rsidRPr="00BB33E6">
        <w:rPr>
          <w:rFonts w:cstheme="minorHAnsi"/>
        </w:rPr>
        <w:t>system state</w:t>
      </w:r>
      <w:r w:rsidR="000B7099">
        <w:rPr>
          <w:rFonts w:cstheme="minorHAnsi"/>
        </w:rPr>
        <w:t xml:space="preserve">s, or </w:t>
      </w:r>
      <w:r w:rsidR="000B7099" w:rsidRPr="00BB33E6">
        <w:rPr>
          <w:rFonts w:cstheme="minorHAnsi"/>
        </w:rPr>
        <w:t>measure</w:t>
      </w:r>
      <w:r w:rsidR="00055986">
        <w:rPr>
          <w:rFonts w:cstheme="minorHAnsi"/>
        </w:rPr>
        <w:t xml:space="preserve">d signals. </w:t>
      </w:r>
      <w:r w:rsidR="000B7099" w:rsidRPr="00BB33E6">
        <w:rPr>
          <w:rFonts w:cstheme="minorHAnsi"/>
        </w:rPr>
        <w:t xml:space="preserve"> These predictions </w:t>
      </w:r>
      <w:r w:rsidR="00E80A14" w:rsidRPr="00BB33E6">
        <w:rPr>
          <w:rFonts w:cstheme="minorHAnsi"/>
        </w:rPr>
        <w:t>are compared</w:t>
      </w:r>
      <w:r w:rsidR="000B7099" w:rsidRPr="00BB33E6">
        <w:rPr>
          <w:rFonts w:cstheme="minorHAnsi"/>
        </w:rPr>
        <w:t xml:space="preserve"> to nominal values to generate residuals, which are used for </w:t>
      </w:r>
      <w:r w:rsidR="00055986">
        <w:rPr>
          <w:rFonts w:cstheme="minorHAnsi"/>
        </w:rPr>
        <w:t>system health e</w:t>
      </w:r>
      <w:r w:rsidR="00E80A14">
        <w:rPr>
          <w:rFonts w:cstheme="minorHAnsi"/>
        </w:rPr>
        <w:t>valuation</w:t>
      </w:r>
      <w:r w:rsidR="000B7099" w:rsidRPr="00BB33E6">
        <w:rPr>
          <w:rFonts w:cstheme="minorHAnsi"/>
        </w:rPr>
        <w:t>.  If a fault is detected, the</w:t>
      </w:r>
      <w:r w:rsidR="00E80A14">
        <w:rPr>
          <w:rFonts w:cstheme="minorHAnsi"/>
        </w:rPr>
        <w:t xml:space="preserve"> symptomatic residuals are </w:t>
      </w:r>
      <w:r w:rsidR="00E80A14" w:rsidRPr="00BB33E6">
        <w:rPr>
          <w:rFonts w:cstheme="minorHAnsi"/>
        </w:rPr>
        <w:t>processed</w:t>
      </w:r>
      <w:r w:rsidR="000B7099" w:rsidRPr="00BB33E6">
        <w:rPr>
          <w:rFonts w:cstheme="minorHAnsi"/>
        </w:rPr>
        <w:t xml:space="preserve"> to </w:t>
      </w:r>
      <w:r w:rsidR="00E80A14">
        <w:rPr>
          <w:rFonts w:cstheme="minorHAnsi"/>
        </w:rPr>
        <w:t>identify</w:t>
      </w:r>
      <w:r w:rsidR="000B7099" w:rsidRPr="00BB33E6">
        <w:rPr>
          <w:rFonts w:cstheme="minorHAnsi"/>
        </w:rPr>
        <w:t xml:space="preserve"> patterns that are</w:t>
      </w:r>
      <w:r w:rsidR="00E80A14">
        <w:rPr>
          <w:rFonts w:cstheme="minorHAnsi"/>
        </w:rPr>
        <w:t xml:space="preserve"> indicative of</w:t>
      </w:r>
      <w:r w:rsidR="002241D9">
        <w:rPr>
          <w:rFonts w:cstheme="minorHAnsi"/>
        </w:rPr>
        <w:t xml:space="preserve"> prior </w:t>
      </w:r>
      <w:r w:rsidR="00E80A14">
        <w:rPr>
          <w:rFonts w:cstheme="minorHAnsi"/>
        </w:rPr>
        <w:t>anomalies.</w:t>
      </w:r>
      <w:r w:rsidR="00443195">
        <w:rPr>
          <w:rFonts w:cstheme="minorHAnsi"/>
        </w:rPr>
        <w:t xml:space="preserve"> </w:t>
      </w:r>
      <w:r w:rsidR="000B7099" w:rsidRPr="00BB33E6">
        <w:rPr>
          <w:rFonts w:cstheme="minorHAnsi"/>
        </w:rPr>
        <w:t xml:space="preserve">  </w:t>
      </w:r>
      <w:r>
        <w:rPr>
          <w:rFonts w:cstheme="minorHAnsi"/>
        </w:rPr>
        <w:t xml:space="preserve">This work seeks to extend the use of data-based models as nominal signal estimators for the purpose of cross checking actual corresponding signals.  This cross checking function serves as a way to generate symptomatic residuals that </w:t>
      </w:r>
      <w:r w:rsidR="00E129C0">
        <w:rPr>
          <w:rFonts w:cstheme="minorHAnsi"/>
        </w:rPr>
        <w:t>are</w:t>
      </w:r>
      <w:r>
        <w:rPr>
          <w:rFonts w:cstheme="minorHAnsi"/>
        </w:rPr>
        <w:t xml:space="preserve"> very similar to traditional residual-based fault detection and diagnosis routines</w:t>
      </w:r>
      <w:r w:rsidR="006B1419">
        <w:rPr>
          <w:rFonts w:cstheme="minorHAnsi"/>
        </w:rPr>
        <w:t>.</w:t>
      </w:r>
    </w:p>
    <w:p w:rsidR="000B7099" w:rsidRPr="00BB33E6" w:rsidRDefault="000B7099" w:rsidP="006B1419">
      <w:pPr>
        <w:ind w:left="0" w:firstLine="540"/>
        <w:rPr>
          <w:rFonts w:cstheme="minorHAnsi"/>
        </w:rPr>
      </w:pPr>
      <w:r w:rsidRPr="00BB33E6">
        <w:rPr>
          <w:rFonts w:cstheme="minorHAnsi"/>
        </w:rPr>
        <w:t xml:space="preserve">The next sections discuss the development </w:t>
      </w:r>
      <w:r>
        <w:rPr>
          <w:rFonts w:cstheme="minorHAnsi"/>
        </w:rPr>
        <w:t>of a non-parametric modeling appro</w:t>
      </w:r>
      <w:r w:rsidR="00350E70">
        <w:rPr>
          <w:rFonts w:cstheme="minorHAnsi"/>
        </w:rPr>
        <w:t>ach using kernel regression, which</w:t>
      </w:r>
      <w:r>
        <w:rPr>
          <w:rFonts w:cstheme="minorHAnsi"/>
        </w:rPr>
        <w:t xml:space="preserve"> has been successful</w:t>
      </w:r>
      <w:r w:rsidR="00350E70">
        <w:rPr>
          <w:rFonts w:cstheme="minorHAnsi"/>
        </w:rPr>
        <w:t>ly deployed</w:t>
      </w:r>
      <w:r>
        <w:rPr>
          <w:rFonts w:cstheme="minorHAnsi"/>
        </w:rPr>
        <w:t xml:space="preserve"> in on-line monitoring applications. </w:t>
      </w:r>
      <w:r w:rsidRPr="00BB33E6">
        <w:rPr>
          <w:rFonts w:cstheme="minorHAnsi"/>
        </w:rPr>
        <w:t xml:space="preserve">First, </w:t>
      </w:r>
      <w:r>
        <w:rPr>
          <w:rFonts w:cstheme="minorHAnsi"/>
        </w:rPr>
        <w:t xml:space="preserve">a general overview of </w:t>
      </w:r>
      <w:r w:rsidRPr="00BB33E6">
        <w:rPr>
          <w:rFonts w:cstheme="minorHAnsi"/>
        </w:rPr>
        <w:t xml:space="preserve">kernel regression is introduced.  Following this discussion, </w:t>
      </w:r>
      <w:r>
        <w:rPr>
          <w:rFonts w:cstheme="minorHAnsi"/>
        </w:rPr>
        <w:t>various</w:t>
      </w:r>
      <w:r w:rsidRPr="00BB33E6">
        <w:rPr>
          <w:rFonts w:cstheme="minorHAnsi"/>
        </w:rPr>
        <w:t xml:space="preserve"> model architecture</w:t>
      </w:r>
      <w:r>
        <w:rPr>
          <w:rFonts w:cstheme="minorHAnsi"/>
        </w:rPr>
        <w:t>s</w:t>
      </w:r>
      <w:r w:rsidR="00350E70">
        <w:rPr>
          <w:rFonts w:cstheme="minorHAnsi"/>
        </w:rPr>
        <w:t xml:space="preserve"> </w:t>
      </w:r>
      <w:r w:rsidR="00350E70">
        <w:rPr>
          <w:rFonts w:cstheme="minorHAnsi"/>
        </w:rPr>
        <w:lastRenderedPageBreak/>
        <w:t>utilizing this approach are presented</w:t>
      </w:r>
      <w:r>
        <w:rPr>
          <w:rFonts w:cstheme="minorHAnsi"/>
        </w:rPr>
        <w:t>.  Thirdly</w:t>
      </w:r>
      <w:r w:rsidRPr="00BB33E6">
        <w:rPr>
          <w:rFonts w:cstheme="minorHAnsi"/>
        </w:rPr>
        <w:t xml:space="preserve">, model </w:t>
      </w:r>
      <w:r>
        <w:rPr>
          <w:rFonts w:cstheme="minorHAnsi"/>
        </w:rPr>
        <w:t>performance metrics relative to system or process health monitoring are identified</w:t>
      </w:r>
      <w:r w:rsidRPr="00BB33E6">
        <w:rPr>
          <w:rFonts w:cstheme="minorHAnsi"/>
        </w:rPr>
        <w:t>.</w:t>
      </w:r>
      <w:r>
        <w:rPr>
          <w:rFonts w:cstheme="minorHAnsi"/>
        </w:rPr>
        <w:t xml:space="preserve">  Finally, a brief discussion of model optimization is presented.</w:t>
      </w:r>
    </w:p>
    <w:p w:rsidR="000B7099" w:rsidRPr="00C14E92" w:rsidRDefault="000B7099" w:rsidP="00BB6045">
      <w:pPr>
        <w:pStyle w:val="Thesislevel2"/>
        <w:jc w:val="both"/>
        <w:rPr>
          <w:rFonts w:cstheme="minorHAnsi"/>
        </w:rPr>
      </w:pPr>
      <w:bookmarkStart w:id="180" w:name="_Toc283152994"/>
      <w:bookmarkStart w:id="181" w:name="_Toc283153245"/>
      <w:bookmarkStart w:id="182" w:name="_Toc292116431"/>
      <w:bookmarkStart w:id="183" w:name="_Toc292116685"/>
      <w:bookmarkStart w:id="184" w:name="_Toc299051963"/>
      <w:bookmarkStart w:id="185" w:name="_Toc299104015"/>
      <w:bookmarkStart w:id="186" w:name="_Toc299117086"/>
      <w:r w:rsidRPr="00C14E92">
        <w:rPr>
          <w:rFonts w:cstheme="minorHAnsi"/>
        </w:rPr>
        <w:t>Kernel Regression</w:t>
      </w:r>
      <w:bookmarkEnd w:id="180"/>
      <w:bookmarkEnd w:id="181"/>
      <w:bookmarkEnd w:id="182"/>
      <w:bookmarkEnd w:id="183"/>
      <w:bookmarkEnd w:id="184"/>
      <w:bookmarkEnd w:id="185"/>
      <w:bookmarkEnd w:id="186"/>
    </w:p>
    <w:p w:rsidR="000B7099" w:rsidRPr="00BB33E6" w:rsidRDefault="00FA228E" w:rsidP="007D76DD">
      <w:pPr>
        <w:ind w:left="0" w:firstLine="540"/>
        <w:rPr>
          <w:rFonts w:cstheme="minorHAnsi"/>
        </w:rPr>
      </w:pPr>
      <w:r>
        <w:rPr>
          <w:rFonts w:cstheme="minorHAnsi"/>
        </w:rPr>
        <w:t>Kernel R</w:t>
      </w:r>
      <w:r w:rsidR="000B7099" w:rsidRPr="00BB33E6">
        <w:rPr>
          <w:rFonts w:cstheme="minorHAnsi"/>
        </w:rPr>
        <w:t>egression (KR) is a non</w:t>
      </w:r>
      <w:r w:rsidR="000B7099">
        <w:rPr>
          <w:rFonts w:cstheme="minorHAnsi"/>
        </w:rPr>
        <w:t>-</w:t>
      </w:r>
      <w:r w:rsidR="000B7099" w:rsidRPr="00BB33E6">
        <w:rPr>
          <w:rFonts w:cstheme="minorHAnsi"/>
        </w:rPr>
        <w:t>parametric</w:t>
      </w:r>
      <w:r>
        <w:rPr>
          <w:rFonts w:cstheme="minorHAnsi"/>
        </w:rPr>
        <w:t xml:space="preserve"> regression technique that estimate</w:t>
      </w:r>
      <w:r w:rsidR="009706E0">
        <w:rPr>
          <w:rFonts w:cstheme="minorHAnsi"/>
        </w:rPr>
        <w:t>s</w:t>
      </w:r>
      <w:r w:rsidR="00322B3E">
        <w:rPr>
          <w:rFonts w:cstheme="minorHAnsi"/>
        </w:rPr>
        <w:t xml:space="preserve"> an expected value of a real random variable with respect to a conditional probability distribution.  </w:t>
      </w:r>
      <w:r w:rsidR="00450FDA">
        <w:rPr>
          <w:rFonts w:cstheme="minorHAnsi"/>
        </w:rPr>
        <w:t xml:space="preserve">This particular definition seems to be broad and non-specific.  Therefore, for the purpose of the work </w:t>
      </w:r>
      <w:r w:rsidR="00AB578E">
        <w:rPr>
          <w:rFonts w:cstheme="minorHAnsi"/>
        </w:rPr>
        <w:t>described</w:t>
      </w:r>
      <w:r w:rsidR="00450FDA">
        <w:rPr>
          <w:rFonts w:cstheme="minorHAnsi"/>
        </w:rPr>
        <w:t xml:space="preserve"> herein, kernel </w:t>
      </w:r>
      <w:r w:rsidR="00AB578E">
        <w:rPr>
          <w:rFonts w:cstheme="minorHAnsi"/>
        </w:rPr>
        <w:t>regression is</w:t>
      </w:r>
      <w:r w:rsidR="00450FDA">
        <w:rPr>
          <w:rFonts w:cstheme="minorHAnsi"/>
        </w:rPr>
        <w:t xml:space="preserve"> </w:t>
      </w:r>
      <w:r w:rsidR="00AB578E">
        <w:rPr>
          <w:rFonts w:cstheme="minorHAnsi"/>
        </w:rPr>
        <w:t>specifically</w:t>
      </w:r>
      <w:r w:rsidR="00450FDA">
        <w:rPr>
          <w:rFonts w:cstheme="minorHAnsi"/>
        </w:rPr>
        <w:t xml:space="preserve"> defined as an</w:t>
      </w:r>
      <w:r w:rsidR="00AB578E">
        <w:rPr>
          <w:rFonts w:cstheme="minorHAnsi"/>
        </w:rPr>
        <w:t xml:space="preserve"> empirical modeling technique that utilizes a probability density function alone with </w:t>
      </w:r>
      <w:r w:rsidR="00CA3B3D">
        <w:rPr>
          <w:rFonts w:cstheme="minorHAnsi"/>
        </w:rPr>
        <w:t xml:space="preserve">historical memory </w:t>
      </w:r>
      <w:r w:rsidR="00AB578E">
        <w:rPr>
          <w:rFonts w:cstheme="minorHAnsi"/>
        </w:rPr>
        <w:t>obs</w:t>
      </w:r>
      <w:r w:rsidR="00CA3B3D">
        <w:rPr>
          <w:rFonts w:cstheme="minorHAnsi"/>
        </w:rPr>
        <w:t>ervations to estimated response</w:t>
      </w:r>
      <w:r w:rsidR="00AB578E">
        <w:rPr>
          <w:rFonts w:cstheme="minorHAnsi"/>
        </w:rPr>
        <w:t xml:space="preserve"> </w:t>
      </w:r>
      <w:r w:rsidR="001413B0">
        <w:rPr>
          <w:rFonts w:cstheme="minorHAnsi"/>
        </w:rPr>
        <w:t>variables based</w:t>
      </w:r>
      <w:r w:rsidR="00AB578E">
        <w:rPr>
          <w:rFonts w:cstheme="minorHAnsi"/>
        </w:rPr>
        <w:t xml:space="preserve"> </w:t>
      </w:r>
      <w:r w:rsidR="001413B0">
        <w:rPr>
          <w:rFonts w:cstheme="minorHAnsi"/>
        </w:rPr>
        <w:t>on a</w:t>
      </w:r>
      <w:r w:rsidR="00AB578E">
        <w:rPr>
          <w:rFonts w:cstheme="minorHAnsi"/>
        </w:rPr>
        <w:t xml:space="preserve"> weighted average. </w:t>
      </w:r>
      <w:r w:rsidR="000B7099" w:rsidRPr="00BB33E6">
        <w:rPr>
          <w:rFonts w:cstheme="minorHAnsi"/>
        </w:rPr>
        <w:t xml:space="preserve"> This section provides an overview of the KR algorithm as detailed by Garvey </w:t>
      </w:r>
      <w:r w:rsidR="00901311" w:rsidRPr="00BB33E6">
        <w:rPr>
          <w:rFonts w:cstheme="minorHAnsi"/>
        </w:rPr>
        <w:fldChar w:fldCharType="begin"/>
      </w:r>
      <w:r w:rsidR="00773AF0">
        <w:rPr>
          <w:rFonts w:cstheme="minorHAnsi"/>
        </w:rPr>
        <w:instrText xml:space="preserve"> ADDIN EN.CITE &lt;EndNote&gt;&lt;Cite&gt;&lt;Author&gt;Garvey&lt;/Author&gt;&lt;Year&gt;2007&lt;/Year&gt;&lt;RecNum&gt;61&lt;/RecNum&gt;&lt;DisplayText&gt;[21]&lt;/DisplayText&gt;&lt;record&gt;&lt;rec-number&gt;61&lt;/rec-number&gt;&lt;foreign-keys&gt;&lt;key app="EN" db-id="e20ddf92mvf2sje0zflx29xid9d2rff0t5wx"&gt;61&lt;/key&gt;&lt;/foreign-keys&gt;&lt;ref-type name="Thesis"&gt;32&lt;/ref-type&gt;&lt;contributors&gt;&lt;authors&gt;&lt;author&gt;Garvey, D.&lt;/author&gt;&lt;/authors&gt;&lt;tertiary-authors&gt;&lt;author&gt;Dr. J. Wesley Hines&lt;/author&gt;&lt;/tertiary-authors&gt;&lt;/contributors&gt;&lt;titles&gt;&lt;title&gt;An Integerated Fuzzy Inference Based Monitoring, Diagnostic, and Prognostic System&lt;/title&gt;&lt;secondary-title&gt;Nuclear Engineering&lt;/secondary-title&gt;&lt;/titles&gt;&lt;volume&gt;Doctor of Philosophy&lt;/volume&gt;&lt;dates&gt;&lt;year&gt;2007&lt;/year&gt;&lt;/dates&gt;&lt;pub-location&gt;Knoxville&lt;/pub-location&gt;&lt;publisher&gt;University of Tennessee&lt;/publisher&gt;&lt;work-type&gt;Dissertation&lt;/work-type&gt;&lt;urls&gt;&lt;/urls&gt;&lt;/record&gt;&lt;/Cite&gt;&lt;/EndNote&gt;</w:instrText>
      </w:r>
      <w:r w:rsidR="00901311" w:rsidRPr="00BB33E6">
        <w:rPr>
          <w:rFonts w:cstheme="minorHAnsi"/>
        </w:rPr>
        <w:fldChar w:fldCharType="separate"/>
      </w:r>
      <w:r w:rsidR="00773AF0">
        <w:rPr>
          <w:rFonts w:cstheme="minorHAnsi"/>
          <w:noProof/>
        </w:rPr>
        <w:t>[</w:t>
      </w:r>
      <w:hyperlink w:anchor="_ENREF_21" w:tooltip="Garvey, 2007 #61" w:history="1">
        <w:r w:rsidR="00AE0FE9">
          <w:rPr>
            <w:rFonts w:cstheme="minorHAnsi"/>
            <w:noProof/>
          </w:rPr>
          <w:t>21</w:t>
        </w:r>
      </w:hyperlink>
      <w:r w:rsidR="00773AF0">
        <w:rPr>
          <w:rFonts w:cstheme="minorHAnsi"/>
          <w:noProof/>
        </w:rPr>
        <w:t>]</w:t>
      </w:r>
      <w:r w:rsidR="00901311" w:rsidRPr="00BB33E6">
        <w:rPr>
          <w:rFonts w:cstheme="minorHAnsi"/>
        </w:rPr>
        <w:fldChar w:fldCharType="end"/>
      </w:r>
      <w:r w:rsidR="00CA3B3D">
        <w:rPr>
          <w:rFonts w:cstheme="minorHAnsi"/>
        </w:rPr>
        <w:t xml:space="preserve"> beginning with a top-level description </w:t>
      </w:r>
      <w:r w:rsidR="000B7099" w:rsidRPr="00BB33E6">
        <w:rPr>
          <w:rFonts w:cstheme="minorHAnsi"/>
        </w:rPr>
        <w:t xml:space="preserve">of the methodology.  </w:t>
      </w:r>
      <w:r w:rsidR="000B7099">
        <w:rPr>
          <w:rFonts w:cstheme="minorHAnsi"/>
        </w:rPr>
        <w:t>Following this, his method</w:t>
      </w:r>
      <w:r w:rsidR="000B7099" w:rsidRPr="00BB33E6">
        <w:rPr>
          <w:rFonts w:cstheme="minorHAnsi"/>
        </w:rPr>
        <w:t xml:space="preserve"> of quantifying similarity</w:t>
      </w:r>
      <w:r w:rsidR="000B7099">
        <w:rPr>
          <w:rFonts w:cstheme="minorHAnsi"/>
        </w:rPr>
        <w:t xml:space="preserve"> via distance measures and kernel functions are discussed</w:t>
      </w:r>
      <w:r w:rsidR="00CA3B3D">
        <w:rPr>
          <w:rFonts w:cstheme="minorHAnsi"/>
        </w:rPr>
        <w:t xml:space="preserve">. </w:t>
      </w:r>
    </w:p>
    <w:p w:rsidR="000B7099" w:rsidRDefault="000B7099" w:rsidP="00F022CE">
      <w:pPr>
        <w:spacing w:after="120"/>
        <w:ind w:left="0" w:firstLine="547"/>
        <w:rPr>
          <w:rFonts w:cstheme="minorHAnsi"/>
        </w:rPr>
      </w:pPr>
      <w:r>
        <w:rPr>
          <w:rFonts w:cstheme="minorHAnsi"/>
        </w:rPr>
        <w:t xml:space="preserve"> </w:t>
      </w:r>
      <w:proofErr w:type="spellStart"/>
      <w:r w:rsidRPr="00BB33E6">
        <w:rPr>
          <w:rFonts w:cstheme="minorHAnsi"/>
        </w:rPr>
        <w:t>Atkeson</w:t>
      </w:r>
      <w:proofErr w:type="spellEnd"/>
      <w:r w:rsidRPr="00BB33E6">
        <w:rPr>
          <w:rFonts w:cstheme="minorHAnsi"/>
        </w:rPr>
        <w:t xml:space="preserve"> </w:t>
      </w:r>
      <w:r w:rsidRPr="00CA3B3D">
        <w:rPr>
          <w:rFonts w:cstheme="minorHAnsi"/>
          <w:i/>
        </w:rPr>
        <w:t>et al</w:t>
      </w:r>
      <w:r w:rsidRPr="00BB33E6">
        <w:rPr>
          <w:rFonts w:cstheme="minorHAnsi"/>
        </w:rPr>
        <w:t xml:space="preserve"> </w:t>
      </w:r>
      <w:r w:rsidR="00901311" w:rsidRPr="00BB33E6">
        <w:rPr>
          <w:rFonts w:cstheme="minorHAnsi"/>
        </w:rPr>
        <w:fldChar w:fldCharType="begin"/>
      </w:r>
      <w:r w:rsidR="005D0449">
        <w:rPr>
          <w:rFonts w:cstheme="minorHAnsi"/>
        </w:rPr>
        <w:instrText xml:space="preserve"> ADDIN EN.CITE &lt;EndNote&gt;&lt;Cite&gt;&lt;Author&gt;Atkeson&lt;/Author&gt;&lt;Year&gt;1997&lt;/Year&gt;&lt;RecNum&gt;62&lt;/RecNum&gt;&lt;DisplayText&gt;[34]&lt;/DisplayText&gt;&lt;record&gt;&lt;rec-number&gt;62&lt;/rec-number&gt;&lt;foreign-keys&gt;&lt;key app="EN" db-id="e20ddf92mvf2sje0zflx29xid9d2rff0t5wx"&gt;62&lt;/key&gt;&lt;/foreign-keys&gt;&lt;ref-type name="Journal Article"&gt;17&lt;/ref-type&gt;&lt;contributors&gt;&lt;authors&gt;&lt;author&gt;Atkeson, C.G.&lt;/author&gt;&lt;author&gt;Moore, A.W.&lt;/author&gt;&lt;author&gt;Schaal, S.&lt;/author&gt;&lt;/authors&gt;&lt;/contributors&gt;&lt;titles&gt;&lt;title&gt;Locally Weighted Learning&lt;/title&gt;&lt;secondary-title&gt;Artifical Intelligence Review&lt;/secondary-title&gt;&lt;/titles&gt;&lt;periodical&gt;&lt;full-title&gt;Artifical Intelligence Review&lt;/full-title&gt;&lt;/periodical&gt;&lt;pages&gt;11-73&lt;/pages&gt;&lt;volume&gt;11&lt;/volume&gt;&lt;dates&gt;&lt;year&gt;1997&lt;/year&gt;&lt;/dates&gt;&lt;urls&gt;&lt;/urls&gt;&lt;/record&gt;&lt;/Cite&gt;&lt;/EndNote&gt;</w:instrText>
      </w:r>
      <w:r w:rsidR="00901311" w:rsidRPr="00BB33E6">
        <w:rPr>
          <w:rFonts w:cstheme="minorHAnsi"/>
        </w:rPr>
        <w:fldChar w:fldCharType="separate"/>
      </w:r>
      <w:r w:rsidR="005D0449">
        <w:rPr>
          <w:rFonts w:cstheme="minorHAnsi"/>
          <w:noProof/>
        </w:rPr>
        <w:t>[</w:t>
      </w:r>
      <w:hyperlink w:anchor="_ENREF_34" w:tooltip="Atkeson, 1997 #62" w:history="1">
        <w:r w:rsidR="00AE0FE9">
          <w:rPr>
            <w:rFonts w:cstheme="minorHAnsi"/>
            <w:noProof/>
          </w:rPr>
          <w:t>34</w:t>
        </w:r>
      </w:hyperlink>
      <w:r w:rsidR="005D0449">
        <w:rPr>
          <w:rFonts w:cstheme="minorHAnsi"/>
          <w:noProof/>
        </w:rPr>
        <w:t>]</w:t>
      </w:r>
      <w:r w:rsidR="00901311" w:rsidRPr="00BB33E6">
        <w:rPr>
          <w:rFonts w:cstheme="minorHAnsi"/>
        </w:rPr>
        <w:fldChar w:fldCharType="end"/>
      </w:r>
      <w:r w:rsidRPr="00BB33E6">
        <w:rPr>
          <w:rFonts w:cstheme="minorHAnsi"/>
        </w:rPr>
        <w:t xml:space="preserve"> defines kernel regression as a statistical approach of fitting constants using locally weighted averages of historical, exemplar observations.  Garvey </w:t>
      </w:r>
      <w:r w:rsidR="00901311" w:rsidRPr="00BB33E6">
        <w:rPr>
          <w:rFonts w:cstheme="minorHAnsi"/>
        </w:rPr>
        <w:fldChar w:fldCharType="begin"/>
      </w:r>
      <w:r w:rsidR="00773AF0">
        <w:rPr>
          <w:rFonts w:cstheme="minorHAnsi"/>
        </w:rPr>
        <w:instrText xml:space="preserve"> ADDIN EN.CITE &lt;EndNote&gt;&lt;Cite&gt;&lt;Author&gt;Garvey&lt;/Author&gt;&lt;Year&gt;2007&lt;/Year&gt;&lt;RecNum&gt;61&lt;/RecNum&gt;&lt;DisplayText&gt;[21]&lt;/DisplayText&gt;&lt;record&gt;&lt;rec-number&gt;61&lt;/rec-number&gt;&lt;foreign-keys&gt;&lt;key app="EN" db-id="e20ddf92mvf2sje0zflx29xid9d2rff0t5wx"&gt;61&lt;/key&gt;&lt;/foreign-keys&gt;&lt;ref-type name="Thesis"&gt;32&lt;/ref-type&gt;&lt;contributors&gt;&lt;authors&gt;&lt;author&gt;Garvey, D.&lt;/author&gt;&lt;/authors&gt;&lt;tertiary-authors&gt;&lt;author&gt;Dr. J. Wesley Hines&lt;/author&gt;&lt;/tertiary-authors&gt;&lt;/contributors&gt;&lt;titles&gt;&lt;title&gt;An Integerated Fuzzy Inference Based Monitoring, Diagnostic, and Prognostic System&lt;/title&gt;&lt;secondary-title&gt;Nuclear Engineering&lt;/secondary-title&gt;&lt;/titles&gt;&lt;volume&gt;Doctor of Philosophy&lt;/volume&gt;&lt;dates&gt;&lt;year&gt;2007&lt;/year&gt;&lt;/dates&gt;&lt;pub-location&gt;Knoxville&lt;/pub-location&gt;&lt;publisher&gt;University of Tennessee&lt;/publisher&gt;&lt;work-type&gt;Dissertation&lt;/work-type&gt;&lt;urls&gt;&lt;/urls&gt;&lt;/record&gt;&lt;/Cite&gt;&lt;/EndNote&gt;</w:instrText>
      </w:r>
      <w:r w:rsidR="00901311" w:rsidRPr="00BB33E6">
        <w:rPr>
          <w:rFonts w:cstheme="minorHAnsi"/>
        </w:rPr>
        <w:fldChar w:fldCharType="separate"/>
      </w:r>
      <w:r w:rsidR="00773AF0">
        <w:rPr>
          <w:rFonts w:cstheme="minorHAnsi"/>
          <w:noProof/>
        </w:rPr>
        <w:t>[</w:t>
      </w:r>
      <w:hyperlink w:anchor="_ENREF_21" w:tooltip="Garvey, 2007 #61" w:history="1">
        <w:r w:rsidR="00AE0FE9">
          <w:rPr>
            <w:rFonts w:cstheme="minorHAnsi"/>
            <w:noProof/>
          </w:rPr>
          <w:t>21</w:t>
        </w:r>
      </w:hyperlink>
      <w:r w:rsidR="00773AF0">
        <w:rPr>
          <w:rFonts w:cstheme="minorHAnsi"/>
          <w:noProof/>
        </w:rPr>
        <w:t>]</w:t>
      </w:r>
      <w:r w:rsidR="00901311" w:rsidRPr="00BB33E6">
        <w:rPr>
          <w:rFonts w:cstheme="minorHAnsi"/>
        </w:rPr>
        <w:fldChar w:fldCharType="end"/>
      </w:r>
      <w:r w:rsidRPr="00BB33E6">
        <w:rPr>
          <w:rFonts w:cstheme="minorHAnsi"/>
        </w:rPr>
        <w:t xml:space="preserve"> details kernel regression via the following example.  Consider the case where </w:t>
      </w:r>
      <w:r w:rsidRPr="00291967">
        <w:rPr>
          <w:rFonts w:cstheme="minorHAnsi"/>
          <w:i/>
        </w:rPr>
        <w:t>n</w:t>
      </w:r>
      <w:r w:rsidRPr="00BB33E6">
        <w:rPr>
          <w:rFonts w:cstheme="minorHAnsi"/>
        </w:rPr>
        <w:t xml:space="preserve"> </w:t>
      </w:r>
      <w:r>
        <w:rPr>
          <w:rFonts w:cstheme="minorHAnsi"/>
        </w:rPr>
        <w:t xml:space="preserve">observations of an input, </w:t>
      </w:r>
      <w:r w:rsidRPr="00BB33E6">
        <w:rPr>
          <w:rFonts w:cstheme="minorHAnsi"/>
          <w:i/>
        </w:rPr>
        <w:t>X</w:t>
      </w:r>
      <w:r>
        <w:rPr>
          <w:rFonts w:cstheme="minorHAnsi"/>
          <w:i/>
        </w:rPr>
        <w:t>,</w:t>
      </w:r>
      <w:r>
        <w:rPr>
          <w:rFonts w:cstheme="minorHAnsi"/>
        </w:rPr>
        <w:t xml:space="preserve"> and an output, </w:t>
      </w:r>
      <w:r w:rsidRPr="00BB33E6">
        <w:rPr>
          <w:rFonts w:cstheme="minorHAnsi"/>
          <w:i/>
        </w:rPr>
        <w:t>Y</w:t>
      </w:r>
      <w:r>
        <w:rPr>
          <w:rFonts w:cstheme="minorHAnsi"/>
        </w:rPr>
        <w:t>,</w:t>
      </w:r>
      <w:r w:rsidRPr="00BB33E6">
        <w:rPr>
          <w:rFonts w:cstheme="minorHAnsi"/>
        </w:rPr>
        <w:t xml:space="preserve"> ha</w:t>
      </w:r>
      <w:r w:rsidR="00545F67">
        <w:rPr>
          <w:rFonts w:cstheme="minorHAnsi"/>
        </w:rPr>
        <w:t xml:space="preserve">s </w:t>
      </w:r>
      <w:r w:rsidRPr="00BB33E6">
        <w:rPr>
          <w:rFonts w:cstheme="minorHAnsi"/>
        </w:rPr>
        <w:t>been collected.  In order to estimate the output for a given observation of input, the</w:t>
      </w:r>
      <w:r>
        <w:rPr>
          <w:rFonts w:cstheme="minorHAnsi"/>
        </w:rPr>
        <w:t xml:space="preserve"> following equation, referred to as the </w:t>
      </w:r>
      <w:r w:rsidRPr="00BB33E6">
        <w:rPr>
          <w:rFonts w:cstheme="minorHAnsi"/>
        </w:rPr>
        <w:t>Nardarya</w:t>
      </w:r>
      <w:r>
        <w:rPr>
          <w:rFonts w:cstheme="minorHAnsi"/>
        </w:rPr>
        <w:t>-</w:t>
      </w:r>
      <w:r w:rsidR="007D2C2A">
        <w:rPr>
          <w:rFonts w:cstheme="minorHAnsi"/>
        </w:rPr>
        <w:t>Watson</w:t>
      </w:r>
      <w:r>
        <w:rPr>
          <w:rFonts w:cstheme="minorHAnsi"/>
        </w:rPr>
        <w:t xml:space="preserve"> estimator, </w:t>
      </w:r>
      <w:r w:rsidRPr="00BB33E6">
        <w:rPr>
          <w:rFonts w:cstheme="minorHAnsi"/>
        </w:rPr>
        <w:t>can be utilized.</w:t>
      </w:r>
    </w:p>
    <w:p w:rsidR="000B7099" w:rsidRDefault="00901311" w:rsidP="00F927EC">
      <w:pPr>
        <w:spacing w:before="120" w:after="120"/>
        <w:ind w:left="0"/>
        <w:jc w:val="center"/>
        <w:rPr>
          <w:rFonts w:eastAsiaTheme="minorEastAsia" w:cstheme="minorHAnsi"/>
          <w:sz w:val="24"/>
        </w:rPr>
      </w:pPr>
      <m:oMath>
        <m:acc>
          <m:accPr>
            <m:ctrlPr>
              <w:rPr>
                <w:rFonts w:ascii="Cambria Math" w:hAnsi="Cambria Math" w:cstheme="minorHAnsi"/>
                <w:i/>
              </w:rPr>
            </m:ctrlPr>
          </m:accPr>
          <m:e>
            <m:r>
              <w:rPr>
                <w:rFonts w:ascii="Cambria Math" w:hAnsi="Cambria Math" w:cstheme="minorHAnsi"/>
              </w:rPr>
              <m:t>y</m:t>
            </m:r>
          </m:e>
        </m:acc>
        <m:r>
          <w:rPr>
            <w:rFonts w:ascii="Cambria Math" w:hAnsi="Cambria Math" w:cstheme="minorHAnsi"/>
          </w:rPr>
          <m:t>(x)=</m:t>
        </m:r>
        <m:f>
          <m:fPr>
            <m:ctrlPr>
              <w:rPr>
                <w:rFonts w:ascii="Cambria Math" w:hAnsi="Cambria Math" w:cstheme="minorHAnsi"/>
                <w:i/>
              </w:rPr>
            </m:ctrlPr>
          </m:fPr>
          <m:num>
            <m:nary>
              <m:naryPr>
                <m:chr m:val="∑"/>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m:t>
                </m:r>
              </m:sup>
              <m:e>
                <m:d>
                  <m:dPr>
                    <m:begChr m:val="{"/>
                    <m:endChr m:val="}"/>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K</m:t>
                        </m:r>
                      </m:e>
                      <m:sub>
                        <m:r>
                          <w:rPr>
                            <w:rFonts w:ascii="Cambria Math" w:hAnsi="Cambria Math" w:cstheme="minorHAnsi"/>
                          </w:rPr>
                          <m:t>h</m:t>
                        </m:r>
                      </m:sub>
                    </m:sSub>
                    <m:d>
                      <m:dPr>
                        <m:begChr m:val="["/>
                        <m:endChr m:val="]"/>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i</m:t>
                            </m:r>
                          </m:sub>
                        </m:sSub>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r>
                              <w:rPr>
                                <w:rFonts w:ascii="Cambria Math" w:hAnsi="Cambria Math" w:cstheme="minorHAnsi"/>
                              </w:rPr>
                              <m:t>,x</m:t>
                            </m:r>
                          </m:e>
                        </m:d>
                      </m:e>
                    </m:d>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i</m:t>
                        </m:r>
                      </m:sub>
                    </m:sSub>
                  </m:e>
                </m:d>
              </m:e>
            </m:nary>
          </m:num>
          <m:den>
            <m:nary>
              <m:naryPr>
                <m:chr m:val="∑"/>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m:t>
                </m:r>
              </m:sup>
              <m:e>
                <m:sSub>
                  <m:sSubPr>
                    <m:ctrlPr>
                      <w:rPr>
                        <w:rFonts w:ascii="Cambria Math" w:hAnsi="Cambria Math" w:cstheme="minorHAnsi"/>
                        <w:i/>
                      </w:rPr>
                    </m:ctrlPr>
                  </m:sSubPr>
                  <m:e>
                    <m:r>
                      <w:rPr>
                        <w:rFonts w:ascii="Cambria Math" w:hAnsi="Cambria Math" w:cstheme="minorHAnsi"/>
                      </w:rPr>
                      <m:t>K</m:t>
                    </m:r>
                  </m:e>
                  <m:sub>
                    <m:r>
                      <w:rPr>
                        <w:rFonts w:ascii="Cambria Math" w:hAnsi="Cambria Math" w:cstheme="minorHAnsi"/>
                      </w:rPr>
                      <m:t>h</m:t>
                    </m:r>
                  </m:sub>
                </m:sSub>
                <m:d>
                  <m:dPr>
                    <m:begChr m:val="["/>
                    <m:endChr m:val="]"/>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i</m:t>
                        </m:r>
                      </m:sub>
                    </m:sSub>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r>
                          <w:rPr>
                            <w:rFonts w:ascii="Cambria Math" w:hAnsi="Cambria Math" w:cstheme="minorHAnsi"/>
                          </w:rPr>
                          <m:t>,x</m:t>
                        </m:r>
                      </m:e>
                    </m:d>
                  </m:e>
                </m:d>
              </m:e>
            </m:nary>
          </m:den>
        </m:f>
      </m:oMath>
      <w:r w:rsidR="000B7099">
        <w:rPr>
          <w:rFonts w:eastAsiaTheme="minorEastAsia" w:cstheme="minorHAnsi"/>
          <w:sz w:val="24"/>
        </w:rPr>
        <w:tab/>
      </w:r>
      <w:r w:rsidR="000B7099">
        <w:rPr>
          <w:rFonts w:eastAsiaTheme="minorEastAsia" w:cstheme="minorHAnsi"/>
          <w:sz w:val="24"/>
        </w:rPr>
        <w:tab/>
      </w:r>
      <w:r w:rsidR="000B7099" w:rsidRPr="00A95C07">
        <w:rPr>
          <w:rFonts w:eastAsiaTheme="minorEastAsia" w:cstheme="minorHAnsi"/>
        </w:rPr>
        <w:t>(3.</w:t>
      </w:r>
      <w:r w:rsidR="000B7099">
        <w:rPr>
          <w:rFonts w:eastAsiaTheme="minorEastAsia" w:cstheme="minorHAnsi"/>
        </w:rPr>
        <w:t>0</w:t>
      </w:r>
      <w:r w:rsidR="000B7099" w:rsidRPr="00A95C07">
        <w:rPr>
          <w:rFonts w:eastAsiaTheme="minorEastAsia" w:cstheme="minorHAnsi"/>
        </w:rPr>
        <w:t>)</w:t>
      </w:r>
    </w:p>
    <w:p w:rsidR="000B7099" w:rsidRPr="00A95C07" w:rsidRDefault="000B7099" w:rsidP="006B1419">
      <w:pPr>
        <w:spacing w:line="276" w:lineRule="auto"/>
        <w:ind w:right="2160"/>
        <w:rPr>
          <w:rFonts w:cstheme="minorHAnsi"/>
          <w:sz w:val="28"/>
          <w:szCs w:val="28"/>
        </w:rPr>
      </w:pPr>
      <w:proofErr w:type="gramStart"/>
      <w:r>
        <w:rPr>
          <w:rFonts w:eastAsiaTheme="minorEastAsia" w:cstheme="minorHAnsi"/>
        </w:rPr>
        <w:t>where</w:t>
      </w:r>
      <w:proofErr w:type="gramEnd"/>
      <w:r>
        <w:rPr>
          <w:rFonts w:eastAsiaTheme="minorEastAsia" w:cstheme="minorHAnsi"/>
        </w:rPr>
        <w:t xml:space="preserve">:  </w:t>
      </w:r>
      <w:r w:rsidRPr="00BB33E6">
        <w:rPr>
          <w:rFonts w:eastAsiaTheme="minorEastAsia" w:cstheme="minorHAnsi"/>
          <w:i/>
        </w:rPr>
        <w:t>n</w:t>
      </w:r>
      <w:r w:rsidRPr="00BB33E6">
        <w:rPr>
          <w:rFonts w:eastAsiaTheme="minorEastAsia" w:cstheme="minorHAnsi"/>
        </w:rPr>
        <w:t xml:space="preserve"> is the number of exemplar observation</w:t>
      </w:r>
      <w:r>
        <w:rPr>
          <w:rFonts w:eastAsiaTheme="minorEastAsia" w:cstheme="minorHAnsi"/>
        </w:rPr>
        <w:t>s</w:t>
      </w:r>
      <w:r w:rsidRPr="00BB33E6">
        <w:rPr>
          <w:rFonts w:eastAsiaTheme="minorEastAsia" w:cstheme="minorHAnsi"/>
        </w:rPr>
        <w:t xml:space="preserve"> in the KR model</w:t>
      </w:r>
    </w:p>
    <w:p w:rsidR="000B7099" w:rsidRPr="00BB33E6" w:rsidRDefault="00901311" w:rsidP="006B1419">
      <w:pPr>
        <w:spacing w:line="276" w:lineRule="auto"/>
        <w:ind w:right="720" w:firstLine="720"/>
        <w:rPr>
          <w:rFonts w:eastAsiaTheme="minorEastAsia" w:cstheme="minorHAnsi"/>
        </w:rPr>
      </w:pPr>
      <m:oMath>
        <m:sSub>
          <m:sSubPr>
            <m:ctrlPr>
              <w:rPr>
                <w:rFonts w:ascii="Cambria Math" w:eastAsiaTheme="minorEastAsia" w:hAnsi="Cambria Math" w:cstheme="minorHAnsi"/>
                <w:i/>
              </w:rPr>
            </m:ctrlPr>
          </m:sSubPr>
          <m:e>
            <m:r>
              <w:rPr>
                <w:rFonts w:ascii="Cambria Math" w:eastAsiaTheme="minorEastAsia" w:hAnsi="Cambria Math" w:cstheme="minorHAnsi"/>
              </w:rPr>
              <m:t>X</m:t>
            </m:r>
          </m:e>
          <m:sub>
            <m:r>
              <w:rPr>
                <w:rFonts w:ascii="Cambria Math" w:eastAsiaTheme="minorEastAsia" w:hAnsi="Cambria Math" w:cstheme="minorHAnsi"/>
              </w:rPr>
              <m:t>i</m:t>
            </m:r>
          </m:sub>
        </m:sSub>
      </m:oMath>
      <w:r w:rsidR="000B7099" w:rsidRPr="003A23EE">
        <w:rPr>
          <w:rFonts w:eastAsiaTheme="minorEastAsia" w:cstheme="minorHAnsi"/>
        </w:rPr>
        <w:t xml:space="preserve"> </w:t>
      </w:r>
      <w:proofErr w:type="gramStart"/>
      <w:r w:rsidR="000B7099" w:rsidRPr="00BB33E6">
        <w:rPr>
          <w:rFonts w:eastAsiaTheme="minorEastAsia" w:cstheme="minorHAnsi"/>
        </w:rPr>
        <w:t>and</w:t>
      </w:r>
      <w:proofErr w:type="gramEnd"/>
      <w:r w:rsidR="000B7099" w:rsidRPr="00BB33E6">
        <w:rPr>
          <w:rFonts w:eastAsiaTheme="minorEastAsia" w:cstheme="minorHAnsi"/>
        </w:rPr>
        <w:t xml:space="preserve"> </w:t>
      </w:r>
      <w:r w:rsidR="000B7099" w:rsidRPr="00BB33E6">
        <w:rPr>
          <w:rFonts w:eastAsiaTheme="minorEastAsia" w:cstheme="minorHAnsi"/>
          <w:i/>
        </w:rPr>
        <w:t>Y</w:t>
      </w:r>
      <w:r w:rsidR="000B7099" w:rsidRPr="00BB33E6">
        <w:rPr>
          <w:rFonts w:eastAsiaTheme="minorEastAsia" w:cstheme="minorHAnsi"/>
          <w:i/>
          <w:vertAlign w:val="subscript"/>
        </w:rPr>
        <w:t>i</w:t>
      </w:r>
      <w:r w:rsidR="000B7099" w:rsidRPr="00BB33E6">
        <w:rPr>
          <w:rFonts w:eastAsiaTheme="minorEastAsia" w:cstheme="minorHAnsi"/>
        </w:rPr>
        <w:t xml:space="preserve"> are the </w:t>
      </w:r>
      <m:oMath>
        <m:sSup>
          <m:sSupPr>
            <m:ctrlPr>
              <w:rPr>
                <w:rFonts w:ascii="Cambria Math" w:eastAsiaTheme="minorEastAsia" w:hAnsi="Cambria Math" w:cstheme="minorHAnsi"/>
                <w:i/>
              </w:rPr>
            </m:ctrlPr>
          </m:sSupPr>
          <m:e>
            <m:r>
              <w:rPr>
                <w:rFonts w:ascii="Cambria Math" w:eastAsiaTheme="minorEastAsia" w:hAnsi="Cambria Math" w:cstheme="minorHAnsi"/>
              </w:rPr>
              <m:t>i</m:t>
            </m:r>
          </m:e>
          <m:sup>
            <m:r>
              <w:rPr>
                <w:rFonts w:ascii="Cambria Math" w:eastAsiaTheme="minorEastAsia" w:hAnsi="Cambria Math" w:cstheme="minorHAnsi"/>
              </w:rPr>
              <m:t>th</m:t>
            </m:r>
          </m:sup>
        </m:sSup>
      </m:oMath>
      <w:r w:rsidR="000B7099">
        <w:rPr>
          <w:rFonts w:eastAsiaTheme="minorEastAsia" w:cstheme="minorHAnsi"/>
        </w:rPr>
        <w:t xml:space="preserve"> obse</w:t>
      </w:r>
      <w:r w:rsidR="00984951">
        <w:rPr>
          <w:rFonts w:eastAsiaTheme="minorEastAsia" w:cstheme="minorHAnsi"/>
        </w:rPr>
        <w:t>rvation of the input and output exemplar</w:t>
      </w:r>
      <w:r w:rsidR="001413B0">
        <w:rPr>
          <w:rFonts w:eastAsiaTheme="minorEastAsia" w:cstheme="minorHAnsi"/>
        </w:rPr>
        <w:t>s</w:t>
      </w:r>
      <w:r w:rsidR="00984951">
        <w:rPr>
          <w:rFonts w:eastAsiaTheme="minorEastAsia" w:cstheme="minorHAnsi"/>
        </w:rPr>
        <w:t xml:space="preserve"> </w:t>
      </w:r>
      <w:r w:rsidR="000B7099">
        <w:rPr>
          <w:rFonts w:eastAsiaTheme="minorEastAsia" w:cstheme="minorHAnsi"/>
        </w:rPr>
        <w:t>respectively</w:t>
      </w:r>
    </w:p>
    <w:p w:rsidR="000B7099" w:rsidRPr="00BB33E6" w:rsidRDefault="000B7099" w:rsidP="006B1419">
      <w:pPr>
        <w:spacing w:line="276" w:lineRule="auto"/>
        <w:ind w:left="0" w:right="2880"/>
        <w:rPr>
          <w:rFonts w:eastAsiaTheme="minorEastAsia" w:cstheme="minorHAnsi"/>
        </w:rPr>
      </w:pPr>
      <w:r w:rsidRPr="00BB33E6">
        <w:rPr>
          <w:rFonts w:eastAsiaTheme="minorEastAsia" w:cstheme="minorHAnsi"/>
          <w:i/>
        </w:rPr>
        <w:tab/>
      </w:r>
      <w:r w:rsidR="00984951">
        <w:rPr>
          <w:rFonts w:eastAsiaTheme="minorEastAsia" w:cstheme="minorHAnsi"/>
          <w:i/>
        </w:rPr>
        <w:tab/>
      </w:r>
      <m:oMath>
        <m:r>
          <w:rPr>
            <w:rFonts w:ascii="Cambria Math" w:eastAsiaTheme="minorEastAsia" w:hAnsi="Cambria Math" w:cstheme="minorHAnsi"/>
          </w:rPr>
          <m:t xml:space="preserve">x </m:t>
        </m:r>
      </m:oMath>
      <w:proofErr w:type="gramStart"/>
      <w:r w:rsidRPr="00BB33E6">
        <w:rPr>
          <w:rFonts w:eastAsiaTheme="minorEastAsia" w:cstheme="minorHAnsi"/>
        </w:rPr>
        <w:t>is</w:t>
      </w:r>
      <w:proofErr w:type="gramEnd"/>
      <w:r w:rsidRPr="00BB33E6">
        <w:rPr>
          <w:rFonts w:eastAsiaTheme="minorEastAsia" w:cstheme="minorHAnsi"/>
        </w:rPr>
        <w:t xml:space="preserve"> a query input</w:t>
      </w:r>
    </w:p>
    <w:p w:rsidR="000B7099" w:rsidRDefault="00901311" w:rsidP="006B1419">
      <w:pPr>
        <w:tabs>
          <w:tab w:val="left" w:pos="-2070"/>
        </w:tabs>
        <w:spacing w:line="276" w:lineRule="auto"/>
        <w:ind w:left="0" w:right="720" w:firstLine="1440"/>
        <w:rPr>
          <w:rFonts w:eastAsiaTheme="minorEastAsia" w:cstheme="minorHAnsi"/>
        </w:rPr>
      </w:pPr>
      <m:oMath>
        <m:sSub>
          <m:sSubPr>
            <m:ctrlPr>
              <w:rPr>
                <w:rFonts w:ascii="Cambria Math" w:hAnsi="Cambria Math" w:cstheme="minorHAnsi"/>
                <w:i/>
              </w:rPr>
            </m:ctrlPr>
          </m:sSubPr>
          <m:e>
            <m:r>
              <w:rPr>
                <w:rFonts w:ascii="Cambria Math" w:hAnsi="Cambria Math" w:cstheme="minorHAnsi"/>
              </w:rPr>
              <m:t>K</m:t>
            </m:r>
          </m:e>
          <m:sub>
            <m:r>
              <w:rPr>
                <w:rFonts w:ascii="Cambria Math" w:hAnsi="Cambria Math" w:cstheme="minorHAnsi"/>
              </w:rPr>
              <m:t>h</m:t>
            </m:r>
          </m:sub>
        </m:sSub>
        <m:d>
          <m:dPr>
            <m:begChr m:val="["/>
            <m:endChr m:val="]"/>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i</m:t>
                </m:r>
              </m:sub>
            </m:sSub>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r>
                  <w:rPr>
                    <w:rFonts w:ascii="Cambria Math" w:hAnsi="Cambria Math" w:cstheme="minorHAnsi"/>
                  </w:rPr>
                  <m:t>,x</m:t>
                </m:r>
              </m:e>
            </m:d>
          </m:e>
        </m:d>
        <m:r>
          <w:rPr>
            <w:rFonts w:ascii="Cambria Math" w:hAnsi="Cambria Math" w:cstheme="minorHAnsi"/>
          </w:rPr>
          <m:t xml:space="preserve"> </m:t>
        </m:r>
      </m:oMath>
      <w:proofErr w:type="gramStart"/>
      <w:r w:rsidR="000B7099" w:rsidRPr="00BB33E6">
        <w:rPr>
          <w:rFonts w:eastAsiaTheme="minorEastAsia" w:cstheme="minorHAnsi"/>
        </w:rPr>
        <w:t>is</w:t>
      </w:r>
      <w:proofErr w:type="gramEnd"/>
      <w:r w:rsidR="000B7099" w:rsidRPr="00BB33E6">
        <w:rPr>
          <w:rFonts w:eastAsiaTheme="minorEastAsia" w:cstheme="minorHAnsi"/>
        </w:rPr>
        <w:t xml:space="preserve"> a </w:t>
      </w:r>
      <w:r w:rsidR="000B7099">
        <w:rPr>
          <w:rFonts w:eastAsiaTheme="minorEastAsia" w:cstheme="minorHAnsi"/>
        </w:rPr>
        <w:t xml:space="preserve">similarity </w:t>
      </w:r>
      <w:r w:rsidR="00984951">
        <w:rPr>
          <w:rFonts w:eastAsiaTheme="minorEastAsia" w:cstheme="minorHAnsi"/>
        </w:rPr>
        <w:t>function</w:t>
      </w:r>
    </w:p>
    <w:p w:rsidR="000B7099" w:rsidRPr="00BB33E6" w:rsidRDefault="000B7099" w:rsidP="006B1419">
      <w:pPr>
        <w:spacing w:before="120"/>
        <w:ind w:left="0"/>
        <w:rPr>
          <w:rFonts w:eastAsiaTheme="minorEastAsia" w:cstheme="minorHAnsi"/>
        </w:rPr>
      </w:pPr>
      <w:r w:rsidRPr="00BB33E6">
        <w:rPr>
          <w:rFonts w:eastAsiaTheme="minorEastAsia" w:cstheme="minorHAnsi"/>
        </w:rPr>
        <w:t>In order to facilitate the understanding of the mechanics of the Nardarya-</w:t>
      </w:r>
      <w:r w:rsidR="007D2C2A">
        <w:rPr>
          <w:rFonts w:eastAsiaTheme="minorEastAsia" w:cstheme="minorHAnsi"/>
        </w:rPr>
        <w:t>Watson</w:t>
      </w:r>
      <w:r w:rsidRPr="00BB33E6">
        <w:rPr>
          <w:rFonts w:eastAsiaTheme="minorEastAsia" w:cstheme="minorHAnsi"/>
        </w:rPr>
        <w:t xml:space="preserve"> estimator, Garvey </w:t>
      </w:r>
      <w:r>
        <w:rPr>
          <w:rFonts w:eastAsiaTheme="minorEastAsia" w:cstheme="minorHAnsi"/>
        </w:rPr>
        <w:t xml:space="preserve">discusses the steps </w:t>
      </w:r>
      <w:r w:rsidRPr="00BB33E6">
        <w:rPr>
          <w:rFonts w:eastAsiaTheme="minorEastAsia" w:cstheme="minorHAnsi"/>
        </w:rPr>
        <w:t>implement</w:t>
      </w:r>
      <w:r>
        <w:rPr>
          <w:rFonts w:eastAsiaTheme="minorEastAsia" w:cstheme="minorHAnsi"/>
        </w:rPr>
        <w:t>ed</w:t>
      </w:r>
      <w:r w:rsidR="00CA3B3D">
        <w:rPr>
          <w:rFonts w:eastAsiaTheme="minorEastAsia" w:cstheme="minorHAnsi"/>
        </w:rPr>
        <w:t xml:space="preserve"> in KR and relates</w:t>
      </w:r>
      <w:r w:rsidR="0033340A">
        <w:rPr>
          <w:rFonts w:eastAsiaTheme="minorEastAsia" w:cstheme="minorHAnsi"/>
        </w:rPr>
        <w:t xml:space="preserve"> each</w:t>
      </w:r>
      <w:r w:rsidR="003757B3">
        <w:rPr>
          <w:rFonts w:eastAsiaTheme="minorEastAsia" w:cstheme="minorHAnsi"/>
        </w:rPr>
        <w:t xml:space="preserve"> step to</w:t>
      </w:r>
      <w:r w:rsidR="0033340A">
        <w:rPr>
          <w:rFonts w:eastAsiaTheme="minorEastAsia" w:cstheme="minorHAnsi"/>
        </w:rPr>
        <w:t xml:space="preserve"> term</w:t>
      </w:r>
      <w:r w:rsidR="003757B3">
        <w:rPr>
          <w:rFonts w:eastAsiaTheme="minorEastAsia" w:cstheme="minorHAnsi"/>
        </w:rPr>
        <w:t>s</w:t>
      </w:r>
      <w:r w:rsidR="0033340A">
        <w:rPr>
          <w:rFonts w:eastAsiaTheme="minorEastAsia" w:cstheme="minorHAnsi"/>
        </w:rPr>
        <w:t xml:space="preserve"> of</w:t>
      </w:r>
      <w:r w:rsidRPr="00BB33E6">
        <w:rPr>
          <w:rFonts w:eastAsiaTheme="minorEastAsia" w:cstheme="minorHAnsi"/>
        </w:rPr>
        <w:t xml:space="preserve"> the estimator.  </w:t>
      </w:r>
      <w:r>
        <w:rPr>
          <w:rFonts w:eastAsiaTheme="minorEastAsia" w:cstheme="minorHAnsi"/>
        </w:rPr>
        <w:t>As such, t</w:t>
      </w:r>
      <w:r w:rsidRPr="00BB33E6">
        <w:rPr>
          <w:rFonts w:eastAsiaTheme="minorEastAsia" w:cstheme="minorHAnsi"/>
        </w:rPr>
        <w:t>he KR methodology is br</w:t>
      </w:r>
      <w:r w:rsidR="003757B3">
        <w:rPr>
          <w:rFonts w:eastAsiaTheme="minorEastAsia" w:cstheme="minorHAnsi"/>
        </w:rPr>
        <w:t>oken in</w:t>
      </w:r>
      <w:r w:rsidRPr="00BB33E6">
        <w:rPr>
          <w:rFonts w:eastAsiaTheme="minorEastAsia" w:cstheme="minorHAnsi"/>
        </w:rPr>
        <w:t>to three steps for a given query of inputs:</w:t>
      </w:r>
    </w:p>
    <w:p w:rsidR="000B7099" w:rsidRPr="00F24368" w:rsidRDefault="00F24368" w:rsidP="006B1419">
      <w:pPr>
        <w:pStyle w:val="ListParagraph"/>
        <w:numPr>
          <w:ilvl w:val="0"/>
          <w:numId w:val="16"/>
        </w:numPr>
        <w:spacing w:line="276" w:lineRule="auto"/>
        <w:ind w:left="1080" w:right="720"/>
        <w:rPr>
          <w:rFonts w:eastAsiaTheme="minorEastAsia" w:cstheme="minorHAnsi"/>
        </w:rPr>
      </w:pPr>
      <w:r w:rsidRPr="00F24368">
        <w:rPr>
          <w:rFonts w:eastAsiaTheme="minorEastAsia" w:cstheme="minorHAnsi"/>
        </w:rPr>
        <w:t>Cal</w:t>
      </w:r>
      <w:r w:rsidR="000B7099" w:rsidRPr="00F24368">
        <w:rPr>
          <w:rFonts w:eastAsiaTheme="minorEastAsia" w:cstheme="minorHAnsi"/>
        </w:rPr>
        <w:t>culate the distance of the query from each input exemplars.</w:t>
      </w:r>
    </w:p>
    <w:p w:rsidR="000B7099" w:rsidRPr="00F24368" w:rsidRDefault="000B7099" w:rsidP="006B1419">
      <w:pPr>
        <w:pStyle w:val="ListParagraph"/>
        <w:numPr>
          <w:ilvl w:val="0"/>
          <w:numId w:val="16"/>
        </w:numPr>
        <w:spacing w:line="276" w:lineRule="auto"/>
        <w:ind w:left="1080" w:right="720"/>
        <w:rPr>
          <w:rFonts w:eastAsiaTheme="minorEastAsia" w:cstheme="minorHAnsi"/>
        </w:rPr>
      </w:pPr>
      <w:r w:rsidRPr="00F24368">
        <w:rPr>
          <w:rFonts w:eastAsiaTheme="minorEastAsia" w:cstheme="minorHAnsi"/>
        </w:rPr>
        <w:t>Convert the distances to weight, similarities, via a kernel function.</w:t>
      </w:r>
    </w:p>
    <w:p w:rsidR="00526CC5" w:rsidRPr="00397783" w:rsidRDefault="000B7099" w:rsidP="006B1419">
      <w:pPr>
        <w:pStyle w:val="ListParagraph"/>
        <w:numPr>
          <w:ilvl w:val="0"/>
          <w:numId w:val="16"/>
        </w:numPr>
        <w:spacing w:after="120" w:line="276" w:lineRule="auto"/>
        <w:ind w:left="1080" w:right="720"/>
        <w:rPr>
          <w:rFonts w:eastAsiaTheme="minorEastAsia" w:cstheme="minorHAnsi"/>
        </w:rPr>
      </w:pPr>
      <w:r w:rsidRPr="00F24368">
        <w:rPr>
          <w:rFonts w:eastAsiaTheme="minorEastAsia" w:cstheme="minorHAnsi"/>
        </w:rPr>
        <w:t>Determine the output prediction by calculating a weighted average of the output exemplars.</w:t>
      </w:r>
    </w:p>
    <w:p w:rsidR="000B7099" w:rsidRPr="00BB33E6" w:rsidRDefault="000B7099" w:rsidP="006B1419">
      <w:pPr>
        <w:pStyle w:val="ListParagraph"/>
        <w:spacing w:before="120"/>
        <w:ind w:left="0"/>
        <w:contextualSpacing w:val="0"/>
        <w:rPr>
          <w:rFonts w:eastAsiaTheme="minorEastAsia" w:cstheme="minorHAnsi"/>
        </w:rPr>
      </w:pPr>
      <w:r w:rsidRPr="00BB33E6">
        <w:rPr>
          <w:rFonts w:eastAsiaTheme="minorEastAsia" w:cstheme="minorHAnsi"/>
        </w:rPr>
        <w:t xml:space="preserve">Before discussing each of these steps, it is necessary to </w:t>
      </w:r>
      <w:r w:rsidR="007A1AD1">
        <w:rPr>
          <w:rFonts w:eastAsiaTheme="minorEastAsia" w:cstheme="minorHAnsi"/>
        </w:rPr>
        <w:t>clarify the</w:t>
      </w:r>
      <w:r w:rsidRPr="00BB33E6">
        <w:rPr>
          <w:rFonts w:eastAsiaTheme="minorEastAsia" w:cstheme="minorHAnsi"/>
        </w:rPr>
        <w:t xml:space="preserve"> inputs</w:t>
      </w:r>
      <w:r w:rsidR="007A1AD1">
        <w:rPr>
          <w:rFonts w:eastAsiaTheme="minorEastAsia" w:cstheme="minorHAnsi"/>
        </w:rPr>
        <w:t xml:space="preserve"> </w:t>
      </w:r>
      <w:r w:rsidR="007A1AD1" w:rsidRPr="007A1AD1">
        <w:rPr>
          <w:rFonts w:eastAsiaTheme="minorEastAsia" w:cstheme="minorHAnsi"/>
          <w:i/>
        </w:rPr>
        <w:t>X</w:t>
      </w:r>
      <w:r w:rsidRPr="00BB33E6">
        <w:rPr>
          <w:rFonts w:eastAsiaTheme="minorEastAsia" w:cstheme="minorHAnsi"/>
        </w:rPr>
        <w:t xml:space="preserve"> and outputs</w:t>
      </w:r>
      <w:r w:rsidR="007A1AD1">
        <w:rPr>
          <w:rFonts w:eastAsiaTheme="minorEastAsia" w:cstheme="minorHAnsi"/>
        </w:rPr>
        <w:t xml:space="preserve"> </w:t>
      </w:r>
      <w:r w:rsidRPr="00291967">
        <w:rPr>
          <w:rFonts w:eastAsiaTheme="minorEastAsia" w:cstheme="minorHAnsi"/>
          <w:i/>
        </w:rPr>
        <w:t>Y</w:t>
      </w:r>
      <w:r w:rsidR="00953B45">
        <w:rPr>
          <w:rFonts w:eastAsiaTheme="minorEastAsia" w:cstheme="minorHAnsi"/>
        </w:rPr>
        <w:t xml:space="preserve">, </w:t>
      </w:r>
      <w:r w:rsidRPr="00BB33E6">
        <w:rPr>
          <w:rFonts w:eastAsiaTheme="minorEastAsia" w:cstheme="minorHAnsi"/>
        </w:rPr>
        <w:t>which the KR model</w:t>
      </w:r>
      <w:r>
        <w:rPr>
          <w:rFonts w:eastAsiaTheme="minorEastAsia" w:cstheme="minorHAnsi"/>
        </w:rPr>
        <w:t xml:space="preserve"> seeks to imitate</w:t>
      </w:r>
      <w:r w:rsidRPr="00BB33E6">
        <w:rPr>
          <w:rFonts w:eastAsiaTheme="minorEastAsia" w:cstheme="minorHAnsi"/>
        </w:rPr>
        <w:t>.   These input a</w:t>
      </w:r>
      <w:r w:rsidR="00953B45">
        <w:rPr>
          <w:rFonts w:eastAsiaTheme="minorEastAsia" w:cstheme="minorHAnsi"/>
        </w:rPr>
        <w:t>nd output</w:t>
      </w:r>
      <w:r w:rsidR="007A1AD1">
        <w:rPr>
          <w:rFonts w:eastAsiaTheme="minorEastAsia" w:cstheme="minorHAnsi"/>
        </w:rPr>
        <w:t xml:space="preserve"> are</w:t>
      </w:r>
      <w:r w:rsidR="00953B45">
        <w:rPr>
          <w:rFonts w:eastAsiaTheme="minorEastAsia" w:cstheme="minorHAnsi"/>
        </w:rPr>
        <w:t xml:space="preserve"> observations</w:t>
      </w:r>
      <w:r w:rsidR="007A1AD1">
        <w:rPr>
          <w:rFonts w:eastAsiaTheme="minorEastAsia" w:cstheme="minorHAnsi"/>
        </w:rPr>
        <w:t xml:space="preserve"> vectors, which form the </w:t>
      </w:r>
      <w:r w:rsidR="00953B45">
        <w:rPr>
          <w:rFonts w:eastAsiaTheme="minorEastAsia" w:cstheme="minorHAnsi"/>
        </w:rPr>
        <w:t>memory</w:t>
      </w:r>
      <w:r w:rsidRPr="00BB33E6">
        <w:rPr>
          <w:rFonts w:eastAsiaTheme="minorEastAsia" w:cstheme="minorHAnsi"/>
        </w:rPr>
        <w:t xml:space="preserve"> of </w:t>
      </w:r>
      <w:r w:rsidRPr="00BB33E6">
        <w:rPr>
          <w:rFonts w:eastAsiaTheme="minorEastAsia" w:cstheme="minorHAnsi"/>
        </w:rPr>
        <w:lastRenderedPageBreak/>
        <w:t xml:space="preserve">the KR model and are often referred to as </w:t>
      </w:r>
      <w:r w:rsidR="007A1AD1">
        <w:rPr>
          <w:rFonts w:eastAsiaTheme="minorEastAsia" w:cstheme="minorHAnsi"/>
        </w:rPr>
        <w:t>exemplars</w:t>
      </w:r>
      <w:r w:rsidRPr="00BB33E6">
        <w:rPr>
          <w:rFonts w:eastAsiaTheme="minorEastAsia" w:cstheme="minorHAnsi"/>
        </w:rPr>
        <w:t xml:space="preserve">.  </w:t>
      </w:r>
      <w:r>
        <w:rPr>
          <w:rFonts w:eastAsiaTheme="minorEastAsia" w:cstheme="minorHAnsi"/>
        </w:rPr>
        <w:t>For purposes of discussion, l</w:t>
      </w:r>
      <w:r w:rsidRPr="00BB33E6">
        <w:rPr>
          <w:rFonts w:eastAsiaTheme="minorEastAsia" w:cstheme="minorHAnsi"/>
        </w:rPr>
        <w:t xml:space="preserve">et the input observations </w:t>
      </w:r>
      <w:r>
        <w:rPr>
          <w:rFonts w:eastAsiaTheme="minorEastAsia" w:cstheme="minorHAnsi"/>
        </w:rPr>
        <w:t xml:space="preserve">consist of </w:t>
      </w:r>
      <w:r w:rsidRPr="008B4657">
        <w:rPr>
          <w:rFonts w:eastAsiaTheme="minorEastAsia" w:cstheme="minorHAnsi"/>
          <w:i/>
        </w:rPr>
        <w:t>p</w:t>
      </w:r>
      <w:r>
        <w:rPr>
          <w:rFonts w:eastAsiaTheme="minorEastAsia" w:cstheme="minorHAnsi"/>
        </w:rPr>
        <w:t xml:space="preserve"> input variables and the output observations consist of </w:t>
      </w:r>
      <w:r>
        <w:rPr>
          <w:rFonts w:eastAsiaTheme="minorEastAsia" w:cstheme="minorHAnsi"/>
          <w:i/>
        </w:rPr>
        <w:t>m</w:t>
      </w:r>
      <w:r>
        <w:rPr>
          <w:rFonts w:eastAsiaTheme="minorEastAsia" w:cstheme="minorHAnsi"/>
        </w:rPr>
        <w:t xml:space="preserve"> output variables.  Therefore, the </w:t>
      </w:r>
      <w:r w:rsidRPr="008B4657">
        <w:rPr>
          <w:rFonts w:eastAsiaTheme="minorEastAsia" w:cstheme="minorHAnsi"/>
          <w:i/>
        </w:rPr>
        <w:t>X</w:t>
      </w:r>
      <w:r>
        <w:rPr>
          <w:rFonts w:eastAsiaTheme="minorEastAsia" w:cstheme="minorHAnsi"/>
        </w:rPr>
        <w:t xml:space="preserve"> input and </w:t>
      </w:r>
      <w:r w:rsidRPr="008B4657">
        <w:rPr>
          <w:rFonts w:eastAsiaTheme="minorEastAsia" w:cstheme="minorHAnsi"/>
          <w:i/>
        </w:rPr>
        <w:t>Y</w:t>
      </w:r>
      <w:r>
        <w:rPr>
          <w:rFonts w:eastAsiaTheme="minorEastAsia" w:cstheme="minorHAnsi"/>
        </w:rPr>
        <w:t xml:space="preserve"> output exemplar</w:t>
      </w:r>
      <w:r w:rsidR="00031C0B">
        <w:rPr>
          <w:rFonts w:eastAsiaTheme="minorEastAsia" w:cstheme="minorHAnsi"/>
        </w:rPr>
        <w:t>s</w:t>
      </w:r>
      <w:r>
        <w:rPr>
          <w:rFonts w:eastAsiaTheme="minorEastAsia" w:cstheme="minorHAnsi"/>
        </w:rPr>
        <w:t xml:space="preserve"> </w:t>
      </w:r>
      <w:r w:rsidR="00510B7A">
        <w:rPr>
          <w:rFonts w:eastAsiaTheme="minorEastAsia" w:cstheme="minorHAnsi"/>
        </w:rPr>
        <w:t>make up the memory</w:t>
      </w:r>
      <w:r w:rsidRPr="00BB33E6">
        <w:rPr>
          <w:rFonts w:eastAsiaTheme="minorEastAsia" w:cstheme="minorHAnsi"/>
        </w:rPr>
        <w:t xml:space="preserve"> matrices with dimensions</w:t>
      </w:r>
      <w:r>
        <w:rPr>
          <w:rFonts w:eastAsiaTheme="minorEastAsia" w:cstheme="minorHAnsi"/>
        </w:rPr>
        <w:t xml:space="preserve"> of </w:t>
      </w:r>
      <m:oMath>
        <m:r>
          <w:rPr>
            <w:rFonts w:ascii="Cambria Math" w:eastAsiaTheme="minorEastAsia" w:hAnsi="Cambria Math" w:cstheme="minorHAnsi"/>
          </w:rPr>
          <m:t>n×p</m:t>
        </m:r>
      </m:oMath>
      <w:r>
        <w:rPr>
          <w:rFonts w:eastAsiaTheme="minorEastAsia" w:cstheme="minorHAnsi"/>
          <w:i/>
        </w:rPr>
        <w:t xml:space="preserve"> </w:t>
      </w:r>
      <w:r w:rsidR="006B1419">
        <w:rPr>
          <w:rFonts w:eastAsiaTheme="minorEastAsia" w:cstheme="minorHAnsi"/>
        </w:rPr>
        <w:t>and</w:t>
      </w:r>
      <m:oMath>
        <m:r>
          <w:rPr>
            <w:rFonts w:ascii="Cambria Math" w:eastAsiaTheme="minorEastAsia" w:hAnsi="Cambria Math" w:cstheme="minorHAnsi"/>
          </w:rPr>
          <m:t xml:space="preserve"> n×m</m:t>
        </m:r>
      </m:oMath>
      <w:r>
        <w:rPr>
          <w:rFonts w:eastAsiaTheme="minorEastAsia" w:cstheme="minorHAnsi"/>
        </w:rPr>
        <w:t>, re</w:t>
      </w:r>
      <w:r w:rsidR="00510B7A">
        <w:rPr>
          <w:rFonts w:eastAsiaTheme="minorEastAsia" w:cstheme="minorHAnsi"/>
        </w:rPr>
        <w:t xml:space="preserve">spectively. </w:t>
      </w:r>
    </w:p>
    <w:p w:rsidR="000B7099" w:rsidRPr="006C5EC2" w:rsidRDefault="000B7099" w:rsidP="00BB6045">
      <w:pPr>
        <w:pStyle w:val="Thesislevel3"/>
        <w:spacing w:after="0"/>
        <w:jc w:val="both"/>
        <w:rPr>
          <w:rStyle w:val="Emphasis"/>
          <w:i w:val="0"/>
          <w:iCs w:val="0"/>
        </w:rPr>
      </w:pPr>
      <w:bookmarkStart w:id="187" w:name="_Toc283152995"/>
      <w:bookmarkStart w:id="188" w:name="_Toc283153246"/>
      <w:bookmarkStart w:id="189" w:name="_Toc292116432"/>
      <w:bookmarkStart w:id="190" w:name="_Toc292116686"/>
      <w:bookmarkStart w:id="191" w:name="_Toc299051964"/>
      <w:bookmarkStart w:id="192" w:name="_Toc299104016"/>
      <w:bookmarkStart w:id="193" w:name="_Toc299117087"/>
      <w:r w:rsidRPr="006C5EC2">
        <w:rPr>
          <w:rStyle w:val="Emphasis"/>
          <w:i w:val="0"/>
        </w:rPr>
        <w:t>Step 1 – Distance Calculation</w:t>
      </w:r>
      <w:bookmarkEnd w:id="187"/>
      <w:bookmarkEnd w:id="188"/>
      <w:bookmarkEnd w:id="189"/>
      <w:bookmarkEnd w:id="190"/>
      <w:bookmarkEnd w:id="191"/>
      <w:bookmarkEnd w:id="192"/>
      <w:bookmarkEnd w:id="193"/>
    </w:p>
    <w:p w:rsidR="000B7099" w:rsidRDefault="000B7099" w:rsidP="007D76DD">
      <w:pPr>
        <w:ind w:left="0" w:firstLine="540"/>
        <w:rPr>
          <w:rFonts w:cstheme="minorHAnsi"/>
        </w:rPr>
      </w:pPr>
      <w:r w:rsidRPr="00BB33E6">
        <w:rPr>
          <w:rStyle w:val="Emphasis"/>
          <w:rFonts w:cstheme="minorHAnsi"/>
          <w:i w:val="0"/>
        </w:rPr>
        <w:t xml:space="preserve">A distance calculation quantifies the proximity of the query to each </w:t>
      </w:r>
      <w:r>
        <w:rPr>
          <w:rStyle w:val="Emphasis"/>
          <w:rFonts w:cstheme="minorHAnsi"/>
          <w:i w:val="0"/>
        </w:rPr>
        <w:t xml:space="preserve">input </w:t>
      </w:r>
      <w:r w:rsidR="00C302AE">
        <w:rPr>
          <w:rStyle w:val="Emphasis"/>
          <w:rFonts w:cstheme="minorHAnsi"/>
          <w:i w:val="0"/>
        </w:rPr>
        <w:t>exemplar</w:t>
      </w:r>
      <w:r w:rsidR="00F927EC">
        <w:rPr>
          <w:rStyle w:val="Emphasis"/>
          <w:rFonts w:cstheme="minorHAnsi"/>
          <w:i w:val="0"/>
        </w:rPr>
        <w:t xml:space="preserve">. </w:t>
      </w:r>
      <w:r w:rsidRPr="00BB33E6">
        <w:rPr>
          <w:rStyle w:val="Emphasis"/>
          <w:rFonts w:cstheme="minorHAnsi"/>
          <w:i w:val="0"/>
        </w:rPr>
        <w:t xml:space="preserve"> </w:t>
      </w:r>
      <w:r w:rsidRPr="00BB33E6">
        <w:rPr>
          <w:rFonts w:cstheme="minorHAnsi"/>
        </w:rPr>
        <w:t>Although several distance functions may be used, the Euclidean distance, which is also referred to as the L</w:t>
      </w:r>
      <w:r w:rsidRPr="00BB33E6">
        <w:rPr>
          <w:rFonts w:cstheme="minorHAnsi"/>
          <w:vertAlign w:val="superscript"/>
        </w:rPr>
        <w:t>2</w:t>
      </w:r>
      <w:r w:rsidRPr="00BB33E6">
        <w:rPr>
          <w:rFonts w:cstheme="minorHAnsi"/>
        </w:rPr>
        <w:t>-norm, is the most common</w:t>
      </w:r>
      <w:r w:rsidR="00C302AE">
        <w:rPr>
          <w:rFonts w:cstheme="minorHAnsi"/>
        </w:rPr>
        <w:t>.</w:t>
      </w:r>
      <w:r>
        <w:rPr>
          <w:rFonts w:cstheme="minorHAnsi"/>
        </w:rPr>
        <w:t xml:space="preserve">  For a single query input, the Euclidean distance for the</w:t>
      </w:r>
      <w:r w:rsidRPr="00BD191F">
        <w:rPr>
          <w:rFonts w:ascii="Cambria Math" w:hAnsi="Cambria Math" w:cstheme="minorHAnsi"/>
          <w:i/>
        </w:rPr>
        <w:t xml:space="preserve"> </w:t>
      </w:r>
      <m:oMath>
        <m:sSup>
          <m:sSupPr>
            <m:ctrlPr>
              <w:rPr>
                <w:rFonts w:ascii="Cambria Math" w:eastAsiaTheme="minorEastAsia" w:hAnsi="Cambria Math" w:cstheme="minorHAnsi"/>
                <w:i/>
              </w:rPr>
            </m:ctrlPr>
          </m:sSupPr>
          <m:e>
            <m:r>
              <w:rPr>
                <w:rFonts w:ascii="Cambria Math" w:eastAsiaTheme="minorEastAsia" w:hAnsi="Cambria Math" w:cstheme="minorHAnsi"/>
              </w:rPr>
              <m:t>i</m:t>
            </m:r>
          </m:e>
          <m:sup>
            <m:r>
              <w:rPr>
                <w:rFonts w:ascii="Cambria Math" w:eastAsiaTheme="minorEastAsia" w:hAnsi="Cambria Math" w:cstheme="minorHAnsi"/>
              </w:rPr>
              <m:t>th</m:t>
            </m:r>
          </m:sup>
        </m:sSup>
        <m:r>
          <w:rPr>
            <w:rFonts w:ascii="Cambria Math" w:eastAsiaTheme="minorEastAsia" w:hAnsi="Cambria Math" w:cstheme="minorHAnsi"/>
          </w:rPr>
          <m:t xml:space="preserve"> 1×1 </m:t>
        </m:r>
      </m:oMath>
      <w:r w:rsidR="001E722D">
        <w:rPr>
          <w:rFonts w:ascii="Cambria Math" w:eastAsiaTheme="minorEastAsia" w:hAnsi="Cambria Math" w:cstheme="minorHAnsi"/>
          <w:i/>
        </w:rPr>
        <w:t xml:space="preserve"> </w:t>
      </w:r>
      <w:r>
        <w:rPr>
          <w:rFonts w:cstheme="minorHAnsi"/>
        </w:rPr>
        <w:t>exemplar is given by:</w:t>
      </w:r>
    </w:p>
    <w:p w:rsidR="000B7099" w:rsidRDefault="000B7099" w:rsidP="00F927EC">
      <w:pPr>
        <w:spacing w:after="120"/>
        <w:ind w:left="0" w:firstLine="547"/>
        <w:jc w:val="center"/>
        <w:rPr>
          <w:rFonts w:cstheme="minorHAnsi"/>
        </w:rPr>
      </w:pPr>
      <m:oMath>
        <m:r>
          <w:rPr>
            <w:rFonts w:ascii="Cambria Math" w:hAnsi="Cambria Math" w:cstheme="minorHAnsi"/>
          </w:rPr>
          <m:t>d</m:t>
        </m:r>
        <m:d>
          <m:dPr>
            <m:ctrlPr>
              <w:rPr>
                <w:rFonts w:ascii="Cambria Math" w:hAnsi="Cambria Math" w:cstheme="minorHAnsi"/>
                <w:i/>
              </w:rPr>
            </m:ctrlPr>
          </m:dPr>
          <m:e>
            <m:sSub>
              <m:sSubPr>
                <m:ctrlPr>
                  <w:rPr>
                    <w:rFonts w:ascii="Cambria Math" w:hAnsi="Cambria Math" w:cstheme="minorHAnsi"/>
                    <w:i/>
                  </w:rPr>
                </m:ctrlPr>
              </m:sSubPr>
              <m:e>
                <m:r>
                  <m:rPr>
                    <m:sty m:val="p"/>
                  </m:rPr>
                  <w:rPr>
                    <w:rFonts w:ascii="Cambria Math" w:hAnsi="Cambria Math" w:cstheme="minorHAnsi"/>
                  </w:rPr>
                  <m:t>X</m:t>
                </m:r>
              </m:e>
              <m:sub>
                <m:r>
                  <w:rPr>
                    <w:rFonts w:ascii="Cambria Math" w:hAnsi="Cambria Math" w:cstheme="minorHAnsi"/>
                  </w:rPr>
                  <m:t>i</m:t>
                </m:r>
              </m:sub>
            </m:sSub>
            <m:r>
              <w:rPr>
                <w:rFonts w:ascii="Cambria Math" w:hAnsi="Cambria Math" w:cstheme="minorHAnsi"/>
              </w:rPr>
              <m:t xml:space="preserve">, </m:t>
            </m:r>
            <m:r>
              <m:rPr>
                <m:sty m:val="p"/>
              </m:rPr>
              <w:rPr>
                <w:rFonts w:ascii="Cambria Math" w:hAnsi="Cambria Math" w:cstheme="minorHAnsi"/>
              </w:rPr>
              <m:t>x</m:t>
            </m:r>
          </m:e>
        </m:d>
        <m:r>
          <w:rPr>
            <w:rFonts w:ascii="Cambria Math" w:hAnsi="Cambria Math" w:cstheme="minorHAnsi"/>
          </w:rPr>
          <m:t>=</m:t>
        </m:r>
        <m:rad>
          <m:radPr>
            <m:degHide m:val="on"/>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r>
                  <w:rPr>
                    <w:rFonts w:ascii="Cambria Math" w:hAnsi="Cambria Math" w:cstheme="minorHAnsi"/>
                  </w:rPr>
                  <m:t>-x)</m:t>
                </m:r>
              </m:e>
              <m:sup>
                <m:r>
                  <w:rPr>
                    <w:rFonts w:ascii="Cambria Math" w:hAnsi="Cambria Math" w:cstheme="minorHAnsi"/>
                  </w:rPr>
                  <m:t>2</m:t>
                </m:r>
              </m:sup>
            </m:sSup>
          </m:e>
        </m:rad>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r>
          <w:rPr>
            <w:rFonts w:ascii="Cambria Math" w:hAnsi="Cambria Math" w:cstheme="minorHAnsi"/>
          </w:rPr>
          <m:t>-x</m:t>
        </m:r>
      </m:oMath>
      <w:r>
        <w:rPr>
          <w:rFonts w:eastAsiaTheme="minorEastAsia" w:cstheme="minorHAnsi"/>
        </w:rPr>
        <w:t xml:space="preserve"> </w:t>
      </w:r>
      <w:r>
        <w:rPr>
          <w:rFonts w:eastAsiaTheme="minorEastAsia" w:cstheme="minorHAnsi"/>
        </w:rPr>
        <w:tab/>
      </w:r>
      <w:r w:rsidR="00E80DF0">
        <w:rPr>
          <w:rFonts w:eastAsiaTheme="minorEastAsia" w:cstheme="minorHAnsi"/>
        </w:rPr>
        <w:tab/>
      </w:r>
      <w:r w:rsidR="00E80DF0">
        <w:rPr>
          <w:rFonts w:eastAsiaTheme="minorEastAsia" w:cstheme="minorHAnsi"/>
        </w:rPr>
        <w:tab/>
      </w:r>
      <w:r>
        <w:rPr>
          <w:rFonts w:eastAsiaTheme="minorEastAsia" w:cstheme="minorHAnsi"/>
        </w:rPr>
        <w:t>(3.1)</w:t>
      </w:r>
    </w:p>
    <w:p w:rsidR="00E80DF0" w:rsidRDefault="00F927EC" w:rsidP="00B045C5">
      <w:pPr>
        <w:ind w:left="0" w:right="720"/>
        <w:rPr>
          <w:rFonts w:cstheme="minorHAnsi"/>
        </w:rPr>
      </w:pPr>
      <w:r>
        <w:rPr>
          <w:rFonts w:cstheme="minorHAnsi"/>
        </w:rPr>
        <w:t>When the query is an</w:t>
      </w:r>
      <w:r w:rsidR="000B7099" w:rsidRPr="00BB33E6">
        <w:rPr>
          <w:rFonts w:cstheme="minorHAnsi"/>
        </w:rPr>
        <w:t xml:space="preserve"> </w:t>
      </w:r>
      <m:oMath>
        <m:r>
          <w:rPr>
            <w:rFonts w:ascii="Cambria Math" w:hAnsi="Cambria Math" w:cstheme="minorHAnsi"/>
          </w:rPr>
          <m:t>1×p</m:t>
        </m:r>
      </m:oMath>
      <w:r w:rsidR="000B7099">
        <w:rPr>
          <w:rFonts w:cstheme="minorHAnsi"/>
        </w:rPr>
        <w:t xml:space="preserve"> input vector, the Euclidean distance for the </w:t>
      </w:r>
      <m:oMath>
        <m:sSup>
          <m:sSupPr>
            <m:ctrlPr>
              <w:rPr>
                <w:rFonts w:ascii="Cambria Math" w:eastAsiaTheme="minorEastAsia" w:hAnsi="Cambria Math" w:cstheme="minorHAnsi"/>
                <w:i/>
              </w:rPr>
            </m:ctrlPr>
          </m:sSupPr>
          <m:e>
            <m:r>
              <w:rPr>
                <w:rFonts w:ascii="Cambria Math" w:eastAsiaTheme="minorEastAsia" w:hAnsi="Cambria Math" w:cstheme="minorHAnsi"/>
              </w:rPr>
              <m:t>i</m:t>
            </m:r>
          </m:e>
          <m:sup>
            <m:r>
              <w:rPr>
                <w:rFonts w:ascii="Cambria Math" w:eastAsiaTheme="minorEastAsia" w:hAnsi="Cambria Math" w:cstheme="minorHAnsi"/>
              </w:rPr>
              <m:t>th</m:t>
            </m:r>
          </m:sup>
        </m:sSup>
      </m:oMath>
      <w:r w:rsidR="000B7099">
        <w:rPr>
          <w:rFonts w:cstheme="minorHAnsi"/>
        </w:rPr>
        <w:t xml:space="preserve"> </w:t>
      </w:r>
      <w:r>
        <w:rPr>
          <w:rFonts w:cstheme="minorHAnsi"/>
        </w:rPr>
        <w:t>exemplar</w:t>
      </w:r>
      <w:r w:rsidR="000B7099">
        <w:rPr>
          <w:rFonts w:cstheme="minorHAnsi"/>
        </w:rPr>
        <w:t xml:space="preserve"> becomes:</w:t>
      </w:r>
    </w:p>
    <w:p w:rsidR="000B7099" w:rsidRPr="00E80DF0" w:rsidRDefault="00E80DF0" w:rsidP="00F927EC">
      <w:pPr>
        <w:spacing w:before="120"/>
        <w:ind w:right="720"/>
        <w:rPr>
          <w:rFonts w:cstheme="minorHAnsi"/>
        </w:rPr>
      </w:pPr>
      <w:r>
        <w:rPr>
          <w:rFonts w:eastAsiaTheme="minorEastAsia" w:cstheme="minorHAnsi"/>
        </w:rPr>
        <w:tab/>
      </w:r>
      <m:oMath>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i</m:t>
            </m:r>
          </m:sub>
        </m:sSub>
        <m:d>
          <m:dPr>
            <m:ctrlPr>
              <w:rPr>
                <w:rFonts w:ascii="Cambria Math" w:hAnsi="Cambria Math" w:cstheme="minorHAnsi"/>
                <w:i/>
              </w:rPr>
            </m:ctrlPr>
          </m:dPr>
          <m:e>
            <m:sSub>
              <m:sSubPr>
                <m:ctrlPr>
                  <w:rPr>
                    <w:rFonts w:ascii="Cambria Math" w:hAnsi="Cambria Math" w:cstheme="minorHAnsi"/>
                    <w:i/>
                  </w:rPr>
                </m:ctrlPr>
              </m:sSubPr>
              <m:e>
                <m:r>
                  <m:rPr>
                    <m:sty m:val="p"/>
                  </m:rPr>
                  <w:rPr>
                    <w:rFonts w:ascii="Cambria Math" w:hAnsi="Cambria Math" w:cstheme="minorHAnsi"/>
                  </w:rPr>
                  <m:t>X</m:t>
                </m:r>
              </m:e>
              <m:sub>
                <m:r>
                  <w:rPr>
                    <w:rFonts w:ascii="Cambria Math" w:hAnsi="Cambria Math" w:cstheme="minorHAnsi"/>
                  </w:rPr>
                  <m:t>i</m:t>
                </m:r>
              </m:sub>
            </m:sSub>
            <m:r>
              <w:rPr>
                <w:rFonts w:ascii="Cambria Math" w:hAnsi="Cambria Math" w:cstheme="minorHAnsi"/>
              </w:rPr>
              <m:t xml:space="preserve">, </m:t>
            </m:r>
            <m:r>
              <m:rPr>
                <m:sty m:val="p"/>
              </m:rPr>
              <w:rPr>
                <w:rFonts w:ascii="Cambria Math" w:hAnsi="Cambria Math" w:cstheme="minorHAnsi"/>
              </w:rPr>
              <m:t>x</m:t>
            </m:r>
          </m:e>
        </m:d>
        <m:r>
          <w:rPr>
            <w:rFonts w:ascii="Cambria Math" w:hAnsi="Cambria Math" w:cstheme="minorHAnsi"/>
          </w:rPr>
          <m:t>=</m:t>
        </m:r>
        <m:rad>
          <m:radPr>
            <m:degHide m:val="on"/>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m:t>
                    </m:r>
                  </m:sub>
                </m:sSub>
                <m:r>
                  <w:rPr>
                    <w:rFonts w:ascii="Cambria Math" w:hAnsi="Cambria Math" w:cstheme="minorHAnsi"/>
                  </w:rPr>
                  <m: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i,2</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2</m:t>
                    </m:r>
                  </m:sub>
                </m:sSub>
                <m:r>
                  <w:rPr>
                    <w:rFonts w:ascii="Cambria Math" w:hAnsi="Cambria Math" w:cstheme="minorHAnsi"/>
                  </w:rPr>
                  <m: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i,p</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p</m:t>
                    </m:r>
                  </m:sub>
                </m:sSub>
                <m:r>
                  <w:rPr>
                    <w:rFonts w:ascii="Cambria Math" w:hAnsi="Cambria Math" w:cstheme="minorHAnsi"/>
                  </w:rPr>
                  <m:t>)</m:t>
                </m:r>
              </m:e>
              <m:sup>
                <m:r>
                  <w:rPr>
                    <w:rFonts w:ascii="Cambria Math" w:hAnsi="Cambria Math" w:cstheme="minorHAnsi"/>
                  </w:rPr>
                  <m:t>2</m:t>
                </m:r>
              </m:sup>
            </m:sSup>
          </m:e>
        </m:rad>
      </m:oMath>
      <w:r w:rsidR="000B7099">
        <w:rPr>
          <w:rFonts w:eastAsiaTheme="minorEastAsia" w:cstheme="minorHAnsi"/>
        </w:rPr>
        <w:tab/>
      </w:r>
      <w:r w:rsidR="000B7099">
        <w:rPr>
          <w:rFonts w:eastAsiaTheme="minorEastAsia" w:cstheme="minorHAnsi"/>
        </w:rPr>
        <w:tab/>
        <w:t>(3.2)</w:t>
      </w:r>
    </w:p>
    <w:p w:rsidR="000B7099" w:rsidRDefault="00F927EC" w:rsidP="00F927EC">
      <w:pPr>
        <w:spacing w:line="276" w:lineRule="auto"/>
        <w:ind w:left="2160" w:right="720" w:hanging="720"/>
        <w:rPr>
          <w:rFonts w:eastAsiaTheme="minorEastAsia" w:cstheme="minorHAnsi"/>
        </w:rPr>
      </w:pPr>
      <w:proofErr w:type="gramStart"/>
      <w:r>
        <w:rPr>
          <w:rFonts w:eastAsiaTheme="minorEastAsia" w:cstheme="minorHAnsi"/>
        </w:rPr>
        <w:t>where</w:t>
      </w:r>
      <w:proofErr w:type="gramEnd"/>
      <w:r>
        <w:rPr>
          <w:rFonts w:eastAsiaTheme="minorEastAsia" w:cstheme="minorHAnsi"/>
        </w:rPr>
        <w:t xml:space="preserve">: </w:t>
      </w:r>
      <m:oMath>
        <m:r>
          <w:rPr>
            <w:rFonts w:ascii="Cambria Math" w:eastAsiaTheme="minorEastAsia" w:hAnsi="Cambria Math" w:cstheme="minorHAnsi"/>
          </w:rPr>
          <m:t xml:space="preserve"> </m:t>
        </m:r>
        <m:sSub>
          <m:sSubPr>
            <m:ctrlPr>
              <w:rPr>
                <w:rFonts w:ascii="Cambria Math" w:eastAsiaTheme="minorEastAsia" w:hAnsi="Cambria Math" w:cstheme="minorHAnsi"/>
                <w:i/>
              </w:rPr>
            </m:ctrlPr>
          </m:sSubPr>
          <m:e>
            <m:r>
              <w:rPr>
                <w:rFonts w:ascii="Cambria Math" w:eastAsiaTheme="minorEastAsia" w:hAnsi="Cambria Math" w:cstheme="minorHAnsi"/>
              </w:rPr>
              <m:t>X</m:t>
            </m:r>
          </m:e>
          <m:sub>
            <m:r>
              <w:rPr>
                <w:rFonts w:ascii="Cambria Math" w:eastAsiaTheme="minorEastAsia" w:hAnsi="Cambria Math" w:cstheme="minorHAnsi"/>
              </w:rPr>
              <m:t>i</m:t>
            </m:r>
          </m:sub>
        </m:sSub>
      </m:oMath>
      <w:r w:rsidR="000B7099">
        <w:rPr>
          <w:rFonts w:eastAsiaTheme="minorEastAsia" w:cstheme="minorHAnsi"/>
        </w:rPr>
        <w:t xml:space="preserve"> is the </w:t>
      </w:r>
      <m:oMath>
        <m:sSup>
          <m:sSupPr>
            <m:ctrlPr>
              <w:rPr>
                <w:rFonts w:ascii="Cambria Math" w:eastAsiaTheme="minorEastAsia" w:hAnsi="Cambria Math" w:cstheme="minorHAnsi"/>
                <w:i/>
              </w:rPr>
            </m:ctrlPr>
          </m:sSupPr>
          <m:e>
            <m:r>
              <w:rPr>
                <w:rFonts w:ascii="Cambria Math" w:eastAsiaTheme="minorEastAsia" w:hAnsi="Cambria Math" w:cstheme="minorHAnsi"/>
              </w:rPr>
              <m:t>i</m:t>
            </m:r>
          </m:e>
          <m:sup>
            <m:r>
              <w:rPr>
                <w:rFonts w:ascii="Cambria Math" w:eastAsiaTheme="minorEastAsia" w:hAnsi="Cambria Math" w:cstheme="minorHAnsi"/>
              </w:rPr>
              <m:t>th</m:t>
            </m:r>
          </m:sup>
        </m:sSup>
      </m:oMath>
      <w:r w:rsidR="000B7099">
        <w:rPr>
          <w:rFonts w:eastAsiaTheme="minorEastAsia" w:cstheme="minorHAnsi"/>
        </w:rPr>
        <w:t xml:space="preserve"> exemplar observation vector of </w:t>
      </w:r>
      <w:r w:rsidR="000B7099" w:rsidRPr="005D40C4">
        <w:rPr>
          <w:rFonts w:eastAsiaTheme="minorEastAsia" w:cstheme="minorHAnsi"/>
          <w:i/>
        </w:rPr>
        <w:t>p</w:t>
      </w:r>
      <w:r w:rsidR="000B7099">
        <w:rPr>
          <w:rFonts w:eastAsiaTheme="minorEastAsia" w:cstheme="minorHAnsi"/>
        </w:rPr>
        <w:t xml:space="preserve"> pro</w:t>
      </w:r>
      <w:r>
        <w:rPr>
          <w:rFonts w:eastAsiaTheme="minorEastAsia" w:cstheme="minorHAnsi"/>
        </w:rPr>
        <w:t>cess variables</w:t>
      </w:r>
    </w:p>
    <w:p w:rsidR="00FB3AD3" w:rsidRDefault="00E80DF0" w:rsidP="00F927EC">
      <w:pPr>
        <w:spacing w:after="120" w:line="276" w:lineRule="auto"/>
        <w:ind w:right="720" w:firstLine="1440"/>
        <w:rPr>
          <w:rFonts w:eastAsiaTheme="minorEastAsia" w:cstheme="minorHAnsi"/>
        </w:rPr>
      </w:pPr>
      <m:oMath>
        <m:r>
          <w:rPr>
            <w:rFonts w:ascii="Cambria Math" w:eastAsiaTheme="minorEastAsia" w:hAnsi="Cambria Math" w:cstheme="minorHAnsi"/>
          </w:rPr>
          <m:t>x</m:t>
        </m:r>
      </m:oMath>
      <w:r w:rsidR="000B7099">
        <w:rPr>
          <w:rFonts w:eastAsiaTheme="minorEastAsia" w:cstheme="minorHAnsi"/>
        </w:rPr>
        <w:t xml:space="preserve"> </w:t>
      </w:r>
      <w:proofErr w:type="gramStart"/>
      <w:r w:rsidR="000B7099">
        <w:rPr>
          <w:rFonts w:eastAsiaTheme="minorEastAsia" w:cstheme="minorHAnsi"/>
        </w:rPr>
        <w:t>is</w:t>
      </w:r>
      <w:proofErr w:type="gramEnd"/>
      <w:r w:rsidR="000B7099">
        <w:rPr>
          <w:rFonts w:eastAsiaTheme="minorEastAsia" w:cstheme="minorHAnsi"/>
        </w:rPr>
        <w:t xml:space="preserve"> the query observation of the </w:t>
      </w:r>
      <w:r w:rsidR="000B7099" w:rsidRPr="008E4D11">
        <w:rPr>
          <w:rFonts w:eastAsiaTheme="minorEastAsia" w:cstheme="minorHAnsi"/>
          <w:i/>
        </w:rPr>
        <w:t>p</w:t>
      </w:r>
      <w:r w:rsidR="000B7099">
        <w:rPr>
          <w:rFonts w:eastAsiaTheme="minorEastAsia" w:cstheme="minorHAnsi"/>
        </w:rPr>
        <w:t xml:space="preserve"> process variable or measures.</w:t>
      </w:r>
    </w:p>
    <w:p w:rsidR="000B7099" w:rsidRPr="00BB33E6" w:rsidRDefault="000B7099" w:rsidP="00986D1B">
      <w:pPr>
        <w:tabs>
          <w:tab w:val="left" w:pos="8640"/>
        </w:tabs>
        <w:ind w:left="0" w:firstLine="547"/>
        <w:contextualSpacing/>
        <w:rPr>
          <w:rStyle w:val="Emphasis"/>
          <w:rFonts w:cstheme="minorHAnsi"/>
          <w:b/>
          <w:i w:val="0"/>
          <w:iCs w:val="0"/>
          <w:position w:val="-18"/>
        </w:rPr>
      </w:pPr>
      <w:r w:rsidRPr="00BB33E6">
        <w:rPr>
          <w:rFonts w:cstheme="minorHAnsi"/>
          <w:position w:val="-18"/>
        </w:rPr>
        <w:t>The resulting</w:t>
      </w:r>
      <w:r w:rsidR="00986D1B">
        <w:rPr>
          <w:rFonts w:cstheme="minorHAnsi"/>
          <w:position w:val="-18"/>
        </w:rPr>
        <w:t xml:space="preserve"> </w:t>
      </w:r>
      <w:r w:rsidRPr="00BB33E6">
        <w:rPr>
          <w:rFonts w:cstheme="minorHAnsi"/>
          <w:position w:val="-18"/>
        </w:rPr>
        <w:t xml:space="preserve">column vector </w:t>
      </w:r>
      <w:r w:rsidRPr="00E07198">
        <w:rPr>
          <w:rFonts w:cstheme="minorHAnsi"/>
          <w:i/>
          <w:position w:val="-18"/>
        </w:rPr>
        <w:t>d</w:t>
      </w:r>
      <w:r w:rsidRPr="00BB33E6">
        <w:rPr>
          <w:rFonts w:cstheme="minorHAnsi"/>
          <w:position w:val="-18"/>
        </w:rPr>
        <w:t xml:space="preserve"> contains the distance of the que</w:t>
      </w:r>
      <w:r>
        <w:rPr>
          <w:rFonts w:cstheme="minorHAnsi"/>
          <w:position w:val="-18"/>
        </w:rPr>
        <w:t>ry to all of the input exemplar observations</w:t>
      </w:r>
      <w:r w:rsidRPr="00BB33E6">
        <w:rPr>
          <w:rFonts w:cstheme="minorHAnsi"/>
          <w:position w:val="-18"/>
        </w:rPr>
        <w:t>.  As mentioned, there are several alternative distance functions that may be used.   On</w:t>
      </w:r>
      <w:r>
        <w:rPr>
          <w:rFonts w:cstheme="minorHAnsi"/>
          <w:position w:val="-18"/>
        </w:rPr>
        <w:t>e</w:t>
      </w:r>
      <w:r w:rsidRPr="00BB33E6">
        <w:rPr>
          <w:rFonts w:cstheme="minorHAnsi"/>
          <w:position w:val="-18"/>
        </w:rPr>
        <w:t xml:space="preserve"> such </w:t>
      </w:r>
      <w:r>
        <w:rPr>
          <w:rFonts w:cstheme="minorHAnsi"/>
          <w:position w:val="-18"/>
        </w:rPr>
        <w:t xml:space="preserve">alternative </w:t>
      </w:r>
      <w:r w:rsidRPr="00BB33E6">
        <w:rPr>
          <w:rFonts w:cstheme="minorHAnsi"/>
          <w:position w:val="-18"/>
        </w:rPr>
        <w:t>is the Adaptive Euclidean distance.  This function not only calculates the</w:t>
      </w:r>
      <w:r w:rsidR="00D91290">
        <w:rPr>
          <w:rFonts w:cstheme="minorHAnsi"/>
          <w:position w:val="-18"/>
        </w:rPr>
        <w:t xml:space="preserve"> query</w:t>
      </w:r>
      <w:r w:rsidRPr="00BB33E6">
        <w:rPr>
          <w:rFonts w:cstheme="minorHAnsi"/>
          <w:position w:val="-18"/>
        </w:rPr>
        <w:t xml:space="preserve"> distance but it also excludes those queries that lie outside </w:t>
      </w:r>
      <w:r>
        <w:rPr>
          <w:rFonts w:cstheme="minorHAnsi"/>
          <w:position w:val="-18"/>
        </w:rPr>
        <w:t xml:space="preserve">the </w:t>
      </w:r>
      <w:r w:rsidRPr="00BB33E6">
        <w:rPr>
          <w:rFonts w:cstheme="minorHAnsi"/>
          <w:position w:val="-18"/>
        </w:rPr>
        <w:t>min</w:t>
      </w:r>
      <w:r>
        <w:rPr>
          <w:rFonts w:cstheme="minorHAnsi"/>
          <w:position w:val="-18"/>
        </w:rPr>
        <w:t>imum and maximum input exemplar observations</w:t>
      </w:r>
      <w:r w:rsidRPr="00BB33E6">
        <w:rPr>
          <w:rFonts w:cstheme="minorHAnsi"/>
          <w:position w:val="-18"/>
        </w:rPr>
        <w:t xml:space="preserve">. </w:t>
      </w:r>
      <w:r>
        <w:rPr>
          <w:rFonts w:cstheme="minorHAnsi"/>
          <w:position w:val="-18"/>
        </w:rPr>
        <w:t xml:space="preserve"> However, a detail discussion of the Adaptive Euclidean distance function is beyond the scope of this paper, and t</w:t>
      </w:r>
      <w:r w:rsidRPr="00BB33E6">
        <w:rPr>
          <w:rFonts w:cstheme="minorHAnsi"/>
          <w:position w:val="-18"/>
        </w:rPr>
        <w:t xml:space="preserve">he interested reader is referred to Garvey and Hines </w:t>
      </w:r>
      <w:r w:rsidR="00901311" w:rsidRPr="00BB33E6">
        <w:rPr>
          <w:rFonts w:cstheme="minorHAnsi"/>
          <w:position w:val="-18"/>
        </w:rPr>
        <w:fldChar w:fldCharType="begin"/>
      </w:r>
      <w:r w:rsidR="005D0449">
        <w:rPr>
          <w:rFonts w:cstheme="minorHAnsi"/>
          <w:position w:val="-18"/>
        </w:rPr>
        <w:instrText xml:space="preserve"> ADDIN EN.CITE &lt;EndNote&gt;&lt;Cite&gt;&lt;Author&gt;Garvey&lt;/Author&gt;&lt;Year&gt;2006&lt;/Year&gt;&lt;RecNum&gt;89&lt;/RecNum&gt;&lt;DisplayText&gt;[35]&lt;/DisplayText&gt;&lt;record&gt;&lt;rec-number&gt;89&lt;/rec-number&gt;&lt;foreign-keys&gt;&lt;key app="EN" db-id="rf2wwpp575vrvleezf4pt5a05atd0t0rpere"&gt;89&lt;/key&gt;&lt;/foreign-keys&gt;&lt;ref-type name="Conference Paper"&gt;47&lt;/ref-type&gt;&lt;contributors&gt;&lt;authors&gt;&lt;author&gt;Garvey, D.&lt;/author&gt;&lt;author&gt;Hines, J. W.&lt;/author&gt;&lt;/authors&gt;&lt;/contributors&gt;&lt;titles&gt;&lt;title&gt;An Adaptive Distance Measure for Use with Nonparametric Models&lt;/title&gt;&lt;secondary-title&gt;&lt;style face="normal" font="default" size="100%"&gt;5&lt;/style&gt;&lt;style face="superscript" font="default" size="100%"&gt;th&lt;/style&gt;&lt;style face="normal" font="default" size="100%"&gt; International Topical Meeting on Nuclear Plant Instrumentation, Control and Human-Machine Interface Technologies&lt;/style&gt;&lt;/secondary-title&gt;&lt;/titles&gt;&lt;dates&gt;&lt;year&gt;2006&lt;/year&gt;&lt;pub-dates&gt;&lt;date&gt;November 12-14, 2006&lt;/date&gt;&lt;/pub-dates&gt;&lt;/dates&gt;&lt;pub-location&gt;Albuquerque, NM&lt;/pub-location&gt;&lt;urls&gt;&lt;/urls&gt;&lt;/record&gt;&lt;/Cite&gt;&lt;/EndNote&gt;</w:instrText>
      </w:r>
      <w:r w:rsidR="00901311" w:rsidRPr="00BB33E6">
        <w:rPr>
          <w:rFonts w:cstheme="minorHAnsi"/>
          <w:position w:val="-18"/>
        </w:rPr>
        <w:fldChar w:fldCharType="separate"/>
      </w:r>
      <w:r w:rsidR="005D0449">
        <w:rPr>
          <w:rFonts w:cstheme="minorHAnsi"/>
          <w:noProof/>
          <w:position w:val="-18"/>
        </w:rPr>
        <w:t>[</w:t>
      </w:r>
      <w:hyperlink w:anchor="_ENREF_35" w:tooltip="Garvey, 2006 #89" w:history="1">
        <w:r w:rsidR="00AE0FE9">
          <w:rPr>
            <w:rFonts w:cstheme="minorHAnsi"/>
            <w:noProof/>
            <w:position w:val="-18"/>
          </w:rPr>
          <w:t>35</w:t>
        </w:r>
      </w:hyperlink>
      <w:r w:rsidR="005D0449">
        <w:rPr>
          <w:rFonts w:cstheme="minorHAnsi"/>
          <w:noProof/>
          <w:position w:val="-18"/>
        </w:rPr>
        <w:t>]</w:t>
      </w:r>
      <w:r w:rsidR="00901311" w:rsidRPr="00BB33E6">
        <w:rPr>
          <w:rFonts w:cstheme="minorHAnsi"/>
          <w:position w:val="-18"/>
        </w:rPr>
        <w:fldChar w:fldCharType="end"/>
      </w:r>
      <w:r w:rsidRPr="00BB33E6">
        <w:rPr>
          <w:rFonts w:cstheme="minorHAnsi"/>
          <w:position w:val="-18"/>
        </w:rPr>
        <w:t>.</w:t>
      </w:r>
    </w:p>
    <w:p w:rsidR="000B7099" w:rsidRPr="006C5EC2" w:rsidRDefault="000B7099" w:rsidP="00BB6045">
      <w:pPr>
        <w:pStyle w:val="Thesislevel3"/>
        <w:spacing w:after="0"/>
        <w:jc w:val="both"/>
        <w:rPr>
          <w:rStyle w:val="Emphasis"/>
          <w:i w:val="0"/>
          <w:iCs w:val="0"/>
        </w:rPr>
      </w:pPr>
      <w:bookmarkStart w:id="194" w:name="_Toc283152996"/>
      <w:bookmarkStart w:id="195" w:name="_Toc283153247"/>
      <w:bookmarkStart w:id="196" w:name="_Toc292116433"/>
      <w:bookmarkStart w:id="197" w:name="_Toc292116687"/>
      <w:bookmarkStart w:id="198" w:name="_Toc299051965"/>
      <w:bookmarkStart w:id="199" w:name="_Toc299104017"/>
      <w:bookmarkStart w:id="200" w:name="_Toc299117088"/>
      <w:r w:rsidRPr="006C5EC2">
        <w:rPr>
          <w:rStyle w:val="Emphasis"/>
          <w:i w:val="0"/>
          <w:iCs w:val="0"/>
        </w:rPr>
        <w:t>Step 2 – Similarity Quantification</w:t>
      </w:r>
      <w:bookmarkEnd w:id="194"/>
      <w:bookmarkEnd w:id="195"/>
      <w:bookmarkEnd w:id="196"/>
      <w:bookmarkEnd w:id="197"/>
      <w:bookmarkEnd w:id="198"/>
      <w:bookmarkEnd w:id="199"/>
      <w:bookmarkEnd w:id="200"/>
    </w:p>
    <w:p w:rsidR="000B7099" w:rsidRPr="00D103B8" w:rsidRDefault="000B7099" w:rsidP="007D76DD">
      <w:pPr>
        <w:ind w:left="0" w:firstLine="540"/>
        <w:rPr>
          <w:rFonts w:cstheme="minorHAnsi"/>
        </w:rPr>
      </w:pPr>
      <w:r w:rsidRPr="00D103B8">
        <w:rPr>
          <w:rFonts w:cstheme="minorHAnsi"/>
        </w:rPr>
        <w:t>Th</w:t>
      </w:r>
      <w:r>
        <w:rPr>
          <w:rFonts w:cstheme="minorHAnsi"/>
        </w:rPr>
        <w:t>e</w:t>
      </w:r>
      <w:r w:rsidRPr="008A3D87">
        <w:rPr>
          <w:rFonts w:cstheme="minorHAnsi"/>
          <w:i/>
        </w:rPr>
        <w:t xml:space="preserve"> </w:t>
      </w:r>
      <m:oMath>
        <m:r>
          <w:rPr>
            <w:rFonts w:ascii="Cambria Math" w:hAnsi="Cambria Math" w:cstheme="minorHAnsi"/>
          </w:rPr>
          <m:t>n×1</m:t>
        </m:r>
      </m:oMath>
      <w:r>
        <w:rPr>
          <w:rFonts w:cstheme="minorHAnsi"/>
        </w:rPr>
        <w:t xml:space="preserve"> vector</w:t>
      </w:r>
      <w:r w:rsidRPr="00D103B8">
        <w:rPr>
          <w:rFonts w:cstheme="minorHAnsi"/>
        </w:rPr>
        <w:t xml:space="preserve"> of distances is then transformed in to </w:t>
      </w:r>
      <w:r w:rsidR="003F5EE5" w:rsidRPr="00D103B8">
        <w:rPr>
          <w:rFonts w:cstheme="minorHAnsi"/>
        </w:rPr>
        <w:t>a</w:t>
      </w:r>
      <w:r w:rsidRPr="00D103B8">
        <w:rPr>
          <w:rFonts w:cstheme="minorHAnsi"/>
        </w:rPr>
        <w:t xml:space="preserve"> </w:t>
      </w:r>
      <m:oMath>
        <m:r>
          <w:rPr>
            <w:rFonts w:ascii="Cambria Math" w:hAnsi="Cambria Math" w:cstheme="minorHAnsi"/>
          </w:rPr>
          <m:t>n×1</m:t>
        </m:r>
      </m:oMath>
      <w:r>
        <w:rPr>
          <w:rFonts w:cstheme="minorHAnsi"/>
        </w:rPr>
        <w:t xml:space="preserve"> vector of </w:t>
      </w:r>
      <w:r w:rsidRPr="00D103B8">
        <w:rPr>
          <w:rFonts w:cstheme="minorHAnsi"/>
        </w:rPr>
        <w:t>weights via a kernel function</w:t>
      </w:r>
      <w:r>
        <w:rPr>
          <w:rFonts w:cstheme="minorHAnsi"/>
        </w:rPr>
        <w:t xml:space="preserve"> in order to quantify the similarity of the query vector to the input exemplar</w:t>
      </w:r>
      <w:r w:rsidRPr="00D103B8">
        <w:rPr>
          <w:rFonts w:cstheme="minorHAnsi"/>
        </w:rPr>
        <w:t xml:space="preserve">. </w:t>
      </w:r>
      <w:r>
        <w:rPr>
          <w:rFonts w:cstheme="minorHAnsi"/>
        </w:rPr>
        <w:t xml:space="preserve"> </w:t>
      </w:r>
      <w:r w:rsidRPr="00D103B8">
        <w:rPr>
          <w:rFonts w:cstheme="minorHAnsi"/>
        </w:rPr>
        <w:t xml:space="preserve">Although several kernel functions, such as the inverse distance, exponential, absolute exponential, uniform weighting, triangular, biquadratic, and tricube </w:t>
      </w:r>
      <w:r>
        <w:rPr>
          <w:rFonts w:cstheme="minorHAnsi"/>
        </w:rPr>
        <w:t xml:space="preserve">kernel </w:t>
      </w:r>
      <w:r w:rsidR="00901311">
        <w:rPr>
          <w:rFonts w:cstheme="minorHAnsi"/>
        </w:rPr>
        <w:fldChar w:fldCharType="begin"/>
      </w:r>
      <w:r w:rsidR="005D0449">
        <w:rPr>
          <w:rFonts w:cstheme="minorHAnsi"/>
        </w:rPr>
        <w:instrText xml:space="preserve"> ADDIN EN.CITE &lt;EndNote&gt;&lt;Cite&gt;&lt;Author&gt;Atkeson&lt;/Author&gt;&lt;Year&gt;1997&lt;/Year&gt;&lt;RecNum&gt;62&lt;/RecNum&gt;&lt;DisplayText&gt;[34]&lt;/DisplayText&gt;&lt;record&gt;&lt;rec-number&gt;62&lt;/rec-number&gt;&lt;foreign-keys&gt;&lt;key app="EN" db-id="e20ddf92mvf2sje0zflx29xid9d2rff0t5wx"&gt;62&lt;/key&gt;&lt;/foreign-keys&gt;&lt;ref-type name="Journal Article"&gt;17&lt;/ref-type&gt;&lt;contributors&gt;&lt;authors&gt;&lt;author&gt;Atkeson, C.G.&lt;/author&gt;&lt;author&gt;Moore, A.W.&lt;/author&gt;&lt;author&gt;Schaal, S.&lt;/author&gt;&lt;/authors&gt;&lt;/contributors&gt;&lt;titles&gt;&lt;title&gt;Locally Weighted Learning&lt;/title&gt;&lt;secondary-title&gt;Artifical Intelligence Review&lt;/secondary-title&gt;&lt;/titles&gt;&lt;periodical&gt;&lt;full-title&gt;Artifical Intelligence Review&lt;/full-title&gt;&lt;/periodical&gt;&lt;pages&gt;11-73&lt;/pages&gt;&lt;volume&gt;11&lt;/volume&gt;&lt;dates&gt;&lt;year&gt;1997&lt;/year&gt;&lt;/dates&gt;&lt;urls&gt;&lt;/urls&gt;&lt;/record&gt;&lt;/Cite&gt;&lt;/EndNote&gt;</w:instrText>
      </w:r>
      <w:r w:rsidR="00901311">
        <w:rPr>
          <w:rFonts w:cstheme="minorHAnsi"/>
        </w:rPr>
        <w:fldChar w:fldCharType="separate"/>
      </w:r>
      <w:r w:rsidR="005D0449">
        <w:rPr>
          <w:rFonts w:cstheme="minorHAnsi"/>
          <w:noProof/>
        </w:rPr>
        <w:t>[</w:t>
      </w:r>
      <w:hyperlink w:anchor="_ENREF_34" w:tooltip="Atkeson, 1997 #62" w:history="1">
        <w:r w:rsidR="00AE0FE9">
          <w:rPr>
            <w:rFonts w:cstheme="minorHAnsi"/>
            <w:noProof/>
          </w:rPr>
          <w:t>34</w:t>
        </w:r>
      </w:hyperlink>
      <w:r w:rsidR="005D0449">
        <w:rPr>
          <w:rFonts w:cstheme="minorHAnsi"/>
          <w:noProof/>
        </w:rPr>
        <w:t>]</w:t>
      </w:r>
      <w:r w:rsidR="00901311">
        <w:rPr>
          <w:rFonts w:cstheme="minorHAnsi"/>
        </w:rPr>
        <w:fldChar w:fldCharType="end"/>
      </w:r>
      <w:r>
        <w:rPr>
          <w:rFonts w:cstheme="minorHAnsi"/>
        </w:rPr>
        <w:t xml:space="preserve"> are available, the most commonly used and generally an adequate selection is the </w:t>
      </w:r>
      <w:r w:rsidRPr="00D103B8">
        <w:rPr>
          <w:rFonts w:cstheme="minorHAnsi"/>
        </w:rPr>
        <w:t>Gaussian kernel function</w:t>
      </w:r>
      <w:r>
        <w:rPr>
          <w:rFonts w:cstheme="minorHAnsi"/>
        </w:rPr>
        <w:t xml:space="preserve">.  The following equation defines the </w:t>
      </w:r>
      <m:oMath>
        <m:sSup>
          <m:sSupPr>
            <m:ctrlPr>
              <w:rPr>
                <w:rFonts w:ascii="Cambria Math" w:eastAsiaTheme="minorEastAsia" w:hAnsi="Cambria Math" w:cstheme="minorHAnsi"/>
                <w:i/>
              </w:rPr>
            </m:ctrlPr>
          </m:sSupPr>
          <m:e>
            <m:r>
              <w:rPr>
                <w:rFonts w:ascii="Cambria Math" w:eastAsiaTheme="minorEastAsia" w:hAnsi="Cambria Math" w:cstheme="minorHAnsi"/>
              </w:rPr>
              <m:t>i</m:t>
            </m:r>
          </m:e>
          <m:sup>
            <m:r>
              <w:rPr>
                <w:rFonts w:ascii="Cambria Math" w:eastAsiaTheme="minorEastAsia" w:hAnsi="Cambria Math" w:cstheme="minorHAnsi"/>
              </w:rPr>
              <m:t>th</m:t>
            </m:r>
          </m:sup>
        </m:sSup>
      </m:oMath>
      <w:r>
        <w:rPr>
          <w:rFonts w:cstheme="minorHAnsi"/>
        </w:rPr>
        <w:t xml:space="preserve"> </w:t>
      </w:r>
      <w:r w:rsidRPr="005D40C4">
        <w:rPr>
          <w:rFonts w:cstheme="minorHAnsi"/>
        </w:rPr>
        <w:t>weight</w:t>
      </w:r>
      <w:r>
        <w:rPr>
          <w:rFonts w:cstheme="minorHAnsi"/>
        </w:rPr>
        <w:t xml:space="preserve"> corresponding to the</w:t>
      </w:r>
      <w:r w:rsidR="001C5D22">
        <w:rPr>
          <w:rFonts w:cstheme="minorHAnsi"/>
        </w:rPr>
        <w:t xml:space="preserve"> </w:t>
      </w:r>
      <m:oMath>
        <m:sSup>
          <m:sSupPr>
            <m:ctrlPr>
              <w:rPr>
                <w:rFonts w:ascii="Cambria Math" w:eastAsiaTheme="minorEastAsia" w:hAnsi="Cambria Math" w:cstheme="minorHAnsi"/>
                <w:i/>
              </w:rPr>
            </m:ctrlPr>
          </m:sSupPr>
          <m:e>
            <m:r>
              <w:rPr>
                <w:rFonts w:ascii="Cambria Math" w:eastAsiaTheme="minorEastAsia" w:hAnsi="Cambria Math" w:cstheme="minorHAnsi"/>
              </w:rPr>
              <m:t>i</m:t>
            </m:r>
          </m:e>
          <m:sup>
            <m:r>
              <w:rPr>
                <w:rFonts w:ascii="Cambria Math" w:eastAsiaTheme="minorEastAsia" w:hAnsi="Cambria Math" w:cstheme="minorHAnsi"/>
              </w:rPr>
              <m:t>th</m:t>
            </m:r>
          </m:sup>
        </m:sSup>
      </m:oMath>
      <w:r>
        <w:rPr>
          <w:rFonts w:cstheme="minorHAnsi"/>
        </w:rPr>
        <w:t xml:space="preserve"> distance of the </w:t>
      </w:r>
      <m:oMath>
        <m:r>
          <w:rPr>
            <w:rFonts w:ascii="Cambria Math" w:hAnsi="Cambria Math" w:cstheme="minorHAnsi"/>
          </w:rPr>
          <m:t>n×1</m:t>
        </m:r>
      </m:oMath>
      <w:r>
        <w:rPr>
          <w:rFonts w:cstheme="minorHAnsi"/>
        </w:rPr>
        <w:t xml:space="preserve"> distance vector:</w:t>
      </w:r>
    </w:p>
    <w:p w:rsidR="000B7099" w:rsidRDefault="00901311" w:rsidP="007D76DD">
      <w:pPr>
        <w:ind w:left="0" w:firstLine="540"/>
        <w:jc w:val="center"/>
        <w:rPr>
          <w:rFonts w:eastAsiaTheme="minorEastAsia" w:cstheme="minorHAnsi"/>
        </w:rPr>
      </w:pPr>
      <m:oMath>
        <m:sSub>
          <m:sSubPr>
            <m:ctrlPr>
              <w:rPr>
                <w:rFonts w:ascii="Cambria Math" w:hAnsi="Cambria Math" w:cstheme="minorHAnsi"/>
                <w:i/>
                <w:sz w:val="24"/>
                <w:szCs w:val="24"/>
              </w:rPr>
            </m:ctrlPr>
          </m:sSubPr>
          <m:e>
            <m:sSub>
              <m:sSubPr>
                <m:ctrlPr>
                  <w:rPr>
                    <w:rFonts w:ascii="Cambria Math" w:hAnsi="Cambria Math" w:cstheme="minorHAnsi"/>
                    <w:i/>
                    <w:sz w:val="24"/>
                    <w:szCs w:val="24"/>
                  </w:rPr>
                </m:ctrlPr>
              </m:sSubPr>
              <m:e>
                <m:r>
                  <w:rPr>
                    <w:rFonts w:ascii="Cambria Math" w:hAnsi="Cambria Math" w:cstheme="minorHAnsi"/>
                    <w:sz w:val="24"/>
                    <w:szCs w:val="24"/>
                  </w:rPr>
                  <m:t>w</m:t>
                </m:r>
              </m:e>
              <m:sub>
                <m:r>
                  <w:rPr>
                    <w:rFonts w:ascii="Cambria Math" w:hAnsi="Cambria Math" w:cstheme="minorHAnsi"/>
                    <w:sz w:val="24"/>
                    <w:szCs w:val="24"/>
                  </w:rPr>
                  <m:t>i</m:t>
                </m:r>
              </m:sub>
            </m:sSub>
            <m:r>
              <w:rPr>
                <w:rFonts w:ascii="Cambria Math" w:hAnsi="Cambria Math" w:cstheme="minorHAnsi"/>
                <w:sz w:val="24"/>
                <w:szCs w:val="24"/>
              </w:rPr>
              <m:t xml:space="preserve">= </m:t>
            </m:r>
            <m:sSub>
              <m:sSubPr>
                <m:ctrlPr>
                  <w:rPr>
                    <w:rFonts w:ascii="Cambria Math" w:hAnsi="Cambria Math" w:cstheme="minorHAnsi"/>
                    <w:i/>
                    <w:sz w:val="24"/>
                    <w:szCs w:val="24"/>
                  </w:rPr>
                </m:ctrlPr>
              </m:sSubPr>
              <m:e>
                <m:r>
                  <w:rPr>
                    <w:rFonts w:ascii="Cambria Math" w:hAnsi="Cambria Math" w:cstheme="minorHAnsi"/>
                    <w:sz w:val="24"/>
                    <w:szCs w:val="24"/>
                  </w:rPr>
                  <m:t>K</m:t>
                </m:r>
              </m:e>
              <m:sub>
                <m:r>
                  <w:rPr>
                    <w:rFonts w:ascii="Cambria Math" w:hAnsi="Cambria Math" w:cstheme="minorHAnsi"/>
                    <w:sz w:val="24"/>
                    <w:szCs w:val="24"/>
                  </w:rPr>
                  <m:t>h</m:t>
                </m:r>
              </m:sub>
            </m:sSub>
            <m:d>
              <m:dPr>
                <m:begChr m:val="["/>
                <m:endChr m:val="]"/>
                <m:ctrlPr>
                  <w:rPr>
                    <w:rFonts w:ascii="Cambria Math" w:hAnsi="Cambria Math" w:cstheme="minorHAnsi"/>
                    <w:i/>
                    <w:sz w:val="24"/>
                    <w:szCs w:val="24"/>
                  </w:rPr>
                </m:ctrlPr>
              </m:dPr>
              <m:e>
                <m:r>
                  <w:rPr>
                    <w:rFonts w:ascii="Cambria Math" w:hAnsi="Cambria Math" w:cstheme="minorHAnsi"/>
                    <w:sz w:val="24"/>
                    <w:szCs w:val="24"/>
                  </w:rPr>
                  <m:t>d(</m:t>
                </m:r>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m:t>
                    </m:r>
                  </m:sub>
                </m:sSub>
                <m:r>
                  <w:rPr>
                    <w:rFonts w:ascii="Cambria Math" w:hAnsi="Cambria Math" w:cstheme="minorHAnsi"/>
                    <w:sz w:val="24"/>
                    <w:szCs w:val="24"/>
                  </w:rPr>
                  <m:t>,x)</m:t>
                </m:r>
              </m:e>
            </m:d>
          </m:e>
          <m:sub>
            <m:r>
              <w:rPr>
                <w:rFonts w:ascii="Cambria Math" w:hAnsi="Cambria Math" w:cstheme="minorHAnsi"/>
                <w:sz w:val="24"/>
                <w:szCs w:val="24"/>
              </w:rPr>
              <m:t>i</m:t>
            </m:r>
          </m:sub>
        </m:sSub>
        <m:r>
          <w:rPr>
            <w:rFonts w:ascii="Cambria Math" w:hAnsi="Cambria Math" w:cstheme="minorHAnsi"/>
            <w:sz w:val="24"/>
            <w:szCs w:val="24"/>
          </w:rPr>
          <m:t>=</m:t>
        </m:r>
        <m:f>
          <m:fPr>
            <m:ctrlPr>
              <w:rPr>
                <w:rFonts w:ascii="Cambria Math" w:hAnsi="Cambria Math" w:cstheme="minorHAnsi"/>
                <w:i/>
                <w:sz w:val="24"/>
                <w:szCs w:val="24"/>
              </w:rPr>
            </m:ctrlPr>
          </m:fPr>
          <m:num>
            <m:r>
              <w:rPr>
                <w:rFonts w:ascii="Cambria Math" w:hAnsi="Cambria Math" w:cstheme="minorHAnsi"/>
                <w:sz w:val="24"/>
                <w:szCs w:val="24"/>
              </w:rPr>
              <m:t>1</m:t>
            </m:r>
          </m:num>
          <m:den>
            <m:rad>
              <m:radPr>
                <m:degHide m:val="on"/>
                <m:ctrlPr>
                  <w:rPr>
                    <w:rFonts w:ascii="Cambria Math" w:hAnsi="Cambria Math" w:cstheme="minorHAnsi"/>
                    <w:i/>
                    <w:sz w:val="24"/>
                    <w:szCs w:val="24"/>
                  </w:rPr>
                </m:ctrlPr>
              </m:radPr>
              <m:deg/>
              <m:e>
                <m:r>
                  <w:rPr>
                    <w:rFonts w:ascii="Cambria Math" w:hAnsi="Cambria Math" w:cstheme="minorHAnsi"/>
                    <w:sz w:val="24"/>
                    <w:szCs w:val="24"/>
                  </w:rPr>
                  <m:t>2π</m:t>
                </m:r>
                <m:sSup>
                  <m:sSupPr>
                    <m:ctrlPr>
                      <w:rPr>
                        <w:rFonts w:ascii="Cambria Math" w:hAnsi="Cambria Math" w:cstheme="minorHAnsi"/>
                        <w:i/>
                        <w:sz w:val="24"/>
                        <w:szCs w:val="24"/>
                      </w:rPr>
                    </m:ctrlPr>
                  </m:sSupPr>
                  <m:e>
                    <m:r>
                      <w:rPr>
                        <w:rFonts w:ascii="Cambria Math" w:hAnsi="Cambria Math" w:cstheme="minorHAnsi"/>
                        <w:sz w:val="24"/>
                        <w:szCs w:val="24"/>
                      </w:rPr>
                      <m:t>h</m:t>
                    </m:r>
                  </m:e>
                  <m:sup>
                    <m:r>
                      <w:rPr>
                        <w:rFonts w:ascii="Cambria Math" w:hAnsi="Cambria Math" w:cstheme="minorHAnsi"/>
                        <w:sz w:val="24"/>
                        <w:szCs w:val="24"/>
                      </w:rPr>
                      <m:t>2</m:t>
                    </m:r>
                  </m:sup>
                </m:sSup>
              </m:e>
            </m:rad>
          </m:den>
        </m:f>
        <m:sSup>
          <m:sSupPr>
            <m:ctrlPr>
              <w:rPr>
                <w:rFonts w:ascii="Cambria Math" w:hAnsi="Cambria Math" w:cstheme="minorHAnsi"/>
                <w:i/>
                <w:sz w:val="24"/>
                <w:szCs w:val="24"/>
              </w:rPr>
            </m:ctrlPr>
          </m:sSupPr>
          <m:e>
            <m:r>
              <w:rPr>
                <w:rFonts w:ascii="Cambria Math" w:hAnsi="Cambria Math" w:cstheme="minorHAnsi"/>
                <w:sz w:val="24"/>
                <w:szCs w:val="24"/>
              </w:rPr>
              <m:t>e</m:t>
            </m:r>
          </m:e>
          <m:sup>
            <m:f>
              <m:fPr>
                <m:ctrlPr>
                  <w:rPr>
                    <w:rFonts w:ascii="Cambria Math" w:hAnsi="Cambria Math" w:cstheme="minorHAnsi"/>
                    <w:i/>
                    <w:sz w:val="24"/>
                    <w:szCs w:val="24"/>
                  </w:rPr>
                </m:ctrlPr>
              </m:fPr>
              <m:num>
                <m:r>
                  <w:rPr>
                    <w:rFonts w:ascii="Cambria Math" w:hAnsi="Cambria Math" w:cstheme="minorHAnsi"/>
                    <w:sz w:val="24"/>
                    <w:szCs w:val="24"/>
                  </w:rPr>
                  <m:t>-</m:t>
                </m:r>
                <m:sSubSup>
                  <m:sSubSupPr>
                    <m:ctrlPr>
                      <w:rPr>
                        <w:rFonts w:ascii="Cambria Math" w:hAnsi="Cambria Math" w:cstheme="minorHAnsi"/>
                        <w:i/>
                        <w:sz w:val="24"/>
                        <w:szCs w:val="24"/>
                      </w:rPr>
                    </m:ctrlPr>
                  </m:sSubSupPr>
                  <m:e>
                    <m:r>
                      <w:rPr>
                        <w:rFonts w:ascii="Cambria Math" w:hAnsi="Cambria Math" w:cstheme="minorHAnsi"/>
                        <w:sz w:val="24"/>
                        <w:szCs w:val="24"/>
                      </w:rPr>
                      <m:t>d</m:t>
                    </m:r>
                  </m:e>
                  <m:sub>
                    <m:r>
                      <w:rPr>
                        <w:rFonts w:ascii="Cambria Math" w:hAnsi="Cambria Math" w:cstheme="minorHAnsi"/>
                        <w:sz w:val="24"/>
                        <w:szCs w:val="24"/>
                      </w:rPr>
                      <m:t>i</m:t>
                    </m:r>
                  </m:sub>
                  <m:sup>
                    <m:r>
                      <w:rPr>
                        <w:rFonts w:ascii="Cambria Math" w:hAnsi="Cambria Math" w:cstheme="minorHAnsi"/>
                        <w:sz w:val="24"/>
                        <w:szCs w:val="24"/>
                      </w:rPr>
                      <m:t>2</m:t>
                    </m:r>
                  </m:sup>
                </m:sSubSup>
              </m:num>
              <m:den>
                <m:sSup>
                  <m:sSupPr>
                    <m:ctrlPr>
                      <w:rPr>
                        <w:rFonts w:ascii="Cambria Math" w:hAnsi="Cambria Math" w:cstheme="minorHAnsi"/>
                        <w:i/>
                        <w:sz w:val="24"/>
                        <w:szCs w:val="24"/>
                      </w:rPr>
                    </m:ctrlPr>
                  </m:sSupPr>
                  <m:e>
                    <m:r>
                      <w:rPr>
                        <w:rFonts w:ascii="Cambria Math" w:hAnsi="Cambria Math" w:cstheme="minorHAnsi"/>
                        <w:sz w:val="24"/>
                        <w:szCs w:val="24"/>
                      </w:rPr>
                      <m:t>2</m:t>
                    </m:r>
                    <m:r>
                      <w:rPr>
                        <w:rFonts w:ascii="Cambria Math" w:hAnsi="Cambria Math" w:cstheme="minorHAnsi"/>
                        <w:sz w:val="24"/>
                        <w:szCs w:val="24"/>
                      </w:rPr>
                      <m:t>h</m:t>
                    </m:r>
                  </m:e>
                  <m:sup>
                    <m:r>
                      <w:rPr>
                        <w:rFonts w:ascii="Cambria Math" w:hAnsi="Cambria Math" w:cstheme="minorHAnsi"/>
                        <w:sz w:val="24"/>
                        <w:szCs w:val="24"/>
                      </w:rPr>
                      <m:t>2</m:t>
                    </m:r>
                  </m:sup>
                </m:sSup>
              </m:den>
            </m:f>
          </m:sup>
        </m:sSup>
      </m:oMath>
      <w:r w:rsidR="00F67DEE">
        <w:rPr>
          <w:rFonts w:eastAsiaTheme="minorEastAsia" w:cstheme="minorHAnsi"/>
          <w:sz w:val="24"/>
          <w:szCs w:val="24"/>
        </w:rPr>
        <w:tab/>
      </w:r>
      <w:r w:rsidR="000B7099">
        <w:rPr>
          <w:rFonts w:eastAsiaTheme="minorEastAsia" w:cstheme="minorHAnsi"/>
        </w:rPr>
        <w:tab/>
        <w:t>(3.3)</w:t>
      </w:r>
    </w:p>
    <w:p w:rsidR="000B7099" w:rsidRDefault="000B7099" w:rsidP="00F022CE">
      <w:pPr>
        <w:spacing w:before="120"/>
        <w:ind w:left="0"/>
        <w:rPr>
          <w:rFonts w:cstheme="minorHAnsi"/>
        </w:rPr>
      </w:pPr>
      <w:r>
        <w:rPr>
          <w:rFonts w:cstheme="minorHAnsi"/>
        </w:rPr>
        <w:t xml:space="preserve">The result of Equation 3.3 is a column vector of </w:t>
      </w:r>
      <w:r w:rsidRPr="008A3D87">
        <w:rPr>
          <w:rFonts w:cstheme="minorHAnsi"/>
          <w:i/>
        </w:rPr>
        <w:t>n</w:t>
      </w:r>
      <w:r>
        <w:rPr>
          <w:rFonts w:cstheme="minorHAnsi"/>
        </w:rPr>
        <w:t xml:space="preserve"> weights that represent the similarity of the </w:t>
      </w:r>
      <m:oMath>
        <m:r>
          <w:rPr>
            <w:rFonts w:ascii="Cambria Math" w:hAnsi="Cambria Math" w:cstheme="minorHAnsi"/>
          </w:rPr>
          <m:t>n×1</m:t>
        </m:r>
      </m:oMath>
      <w:r w:rsidR="00B07B2F">
        <w:rPr>
          <w:rFonts w:cstheme="minorHAnsi"/>
        </w:rPr>
        <w:t xml:space="preserve"> query vector</w:t>
      </w:r>
      <w:r>
        <w:rPr>
          <w:rFonts w:cstheme="minorHAnsi"/>
        </w:rPr>
        <w:t xml:space="preserve"> </w:t>
      </w:r>
      <w:r w:rsidRPr="008A3D87">
        <w:rPr>
          <w:rFonts w:cstheme="minorHAnsi"/>
          <w:i/>
        </w:rPr>
        <w:t>x</w:t>
      </w:r>
      <w:r>
        <w:rPr>
          <w:rFonts w:cstheme="minorHAnsi"/>
        </w:rPr>
        <w:t xml:space="preserve"> to each observation vector of the input exemplar.</w:t>
      </w:r>
      <w:r w:rsidR="00322E7B">
        <w:rPr>
          <w:rFonts w:cstheme="minorHAnsi"/>
        </w:rPr>
        <w:t xml:space="preserve">   </w:t>
      </w:r>
      <w:r>
        <w:rPr>
          <w:rFonts w:cstheme="minorHAnsi"/>
        </w:rPr>
        <w:t xml:space="preserve">Note that </w:t>
      </w:r>
      <w:r w:rsidR="00B07B2F">
        <w:rPr>
          <w:rFonts w:cstheme="minorHAnsi"/>
        </w:rPr>
        <w:t>t</w:t>
      </w:r>
      <w:r w:rsidR="00B07B2F" w:rsidRPr="00BB33E6">
        <w:rPr>
          <w:rFonts w:cstheme="minorHAnsi"/>
        </w:rPr>
        <w:t>he</w:t>
      </w:r>
      <w:r w:rsidR="00B07B2F">
        <w:rPr>
          <w:rFonts w:cstheme="minorHAnsi"/>
        </w:rPr>
        <w:t xml:space="preserve"> </w:t>
      </w:r>
      <w:r w:rsidRPr="002B7405">
        <w:rPr>
          <w:rFonts w:cstheme="minorHAnsi"/>
          <w:i/>
        </w:rPr>
        <w:t>h</w:t>
      </w:r>
      <w:r>
        <w:rPr>
          <w:rFonts w:cstheme="minorHAnsi"/>
        </w:rPr>
        <w:t xml:space="preserve"> term </w:t>
      </w:r>
      <w:r w:rsidRPr="00BB33E6">
        <w:rPr>
          <w:rFonts w:cstheme="minorHAnsi"/>
        </w:rPr>
        <w:t xml:space="preserve">in </w:t>
      </w:r>
      <w:r w:rsidR="00B07B2F">
        <w:rPr>
          <w:rFonts w:cstheme="minorHAnsi"/>
        </w:rPr>
        <w:t xml:space="preserve">equation 3.3 </w:t>
      </w:r>
      <w:r w:rsidRPr="00BB33E6">
        <w:rPr>
          <w:rFonts w:cstheme="minorHAnsi"/>
        </w:rPr>
        <w:t>refers to the kernel</w:t>
      </w:r>
      <w:r>
        <w:rPr>
          <w:rFonts w:cstheme="minorHAnsi"/>
        </w:rPr>
        <w:t>'s</w:t>
      </w:r>
      <w:r w:rsidRPr="00BB33E6">
        <w:rPr>
          <w:rFonts w:cstheme="minorHAnsi"/>
        </w:rPr>
        <w:t xml:space="preserve"> bandwidth</w:t>
      </w:r>
      <w:r>
        <w:rPr>
          <w:rFonts w:cstheme="minorHAnsi"/>
        </w:rPr>
        <w:t>,</w:t>
      </w:r>
      <w:r w:rsidRPr="00BB33E6">
        <w:rPr>
          <w:rFonts w:cstheme="minorHAnsi"/>
        </w:rPr>
        <w:t xml:space="preserve"> which can be thought o</w:t>
      </w:r>
      <w:r>
        <w:rPr>
          <w:rFonts w:cstheme="minorHAnsi"/>
        </w:rPr>
        <w:t>f as a regularization parameter</w:t>
      </w:r>
      <w:r w:rsidRPr="00BB33E6">
        <w:rPr>
          <w:rFonts w:cstheme="minorHAnsi"/>
        </w:rPr>
        <w:t xml:space="preserve">. </w:t>
      </w:r>
      <w:r w:rsidR="00B07B2F">
        <w:rPr>
          <w:rFonts w:cstheme="minorHAnsi"/>
        </w:rPr>
        <w:t xml:space="preserve"> </w:t>
      </w:r>
      <w:r>
        <w:rPr>
          <w:rFonts w:cstheme="minorHAnsi"/>
        </w:rPr>
        <w:t xml:space="preserve">A more detailed discussion of this parameter is presented in </w:t>
      </w:r>
      <w:r w:rsidR="00B07B2F">
        <w:rPr>
          <w:rFonts w:cstheme="minorHAnsi"/>
        </w:rPr>
        <w:t>sub</w:t>
      </w:r>
      <w:r>
        <w:rPr>
          <w:rFonts w:cstheme="minorHAnsi"/>
        </w:rPr>
        <w:t>section 3.3.1.</w:t>
      </w:r>
    </w:p>
    <w:p w:rsidR="000B7099" w:rsidRPr="006C5EC2" w:rsidRDefault="000B7099" w:rsidP="00BB6045">
      <w:pPr>
        <w:pStyle w:val="Thesislevel3"/>
        <w:spacing w:after="0"/>
        <w:jc w:val="both"/>
        <w:rPr>
          <w:rStyle w:val="Emphasis"/>
          <w:i w:val="0"/>
          <w:iCs w:val="0"/>
        </w:rPr>
      </w:pPr>
      <w:bookmarkStart w:id="201" w:name="_Toc283152997"/>
      <w:bookmarkStart w:id="202" w:name="_Toc283153248"/>
      <w:bookmarkStart w:id="203" w:name="_Toc292116434"/>
      <w:bookmarkStart w:id="204" w:name="_Toc292116688"/>
      <w:bookmarkStart w:id="205" w:name="_Toc299051966"/>
      <w:bookmarkStart w:id="206" w:name="_Toc299104018"/>
      <w:bookmarkStart w:id="207" w:name="_Toc299117089"/>
      <w:r w:rsidRPr="006C5EC2">
        <w:rPr>
          <w:rStyle w:val="Emphasis"/>
          <w:i w:val="0"/>
        </w:rPr>
        <w:t>Step 3 – Output Prediction</w:t>
      </w:r>
      <w:bookmarkEnd w:id="201"/>
      <w:bookmarkEnd w:id="202"/>
      <w:bookmarkEnd w:id="203"/>
      <w:bookmarkEnd w:id="204"/>
      <w:bookmarkEnd w:id="205"/>
      <w:bookmarkEnd w:id="206"/>
      <w:bookmarkEnd w:id="207"/>
    </w:p>
    <w:p w:rsidR="000B7099" w:rsidRDefault="00CA62F6" w:rsidP="007D76DD">
      <w:pPr>
        <w:ind w:left="0" w:firstLine="540"/>
      </w:pPr>
      <w:r>
        <w:t>With</w:t>
      </w:r>
      <w:r w:rsidR="000B7099">
        <w:t xml:space="preserve"> the final step, the prediction is the sum of the product of the transposed weight </w:t>
      </w:r>
      <w:r w:rsidR="00920571">
        <w:t xml:space="preserve">vector and the output </w:t>
      </w:r>
      <w:r w:rsidR="00920571" w:rsidRPr="00CF0855">
        <w:t>exempla</w:t>
      </w:r>
      <w:r>
        <w:t xml:space="preserve">r </w:t>
      </w:r>
      <m:oMath>
        <m:r>
          <w:rPr>
            <w:rFonts w:ascii="Cambria Math" w:hAnsi="Cambria Math"/>
          </w:rPr>
          <m:t xml:space="preserve">Y </m:t>
        </m:r>
      </m:oMath>
      <w:r w:rsidR="000B7099">
        <w:t>divided by the sum of the weight vector.   The following equation generalizes this step:</w:t>
      </w:r>
    </w:p>
    <w:p w:rsidR="00CF0855" w:rsidRPr="00CF0855" w:rsidRDefault="00901311" w:rsidP="00CF0855">
      <w:pPr>
        <w:ind w:left="0" w:firstLine="540"/>
        <w:jc w:val="center"/>
        <w:rPr>
          <w:rStyle w:val="Emphasis"/>
          <w:rFonts w:eastAsiaTheme="minorEastAsia" w:cstheme="minorHAnsi"/>
          <w:i w:val="0"/>
          <w:iCs w:val="0"/>
        </w:rPr>
      </w:pPr>
      <m:oMath>
        <m:acc>
          <m:accPr>
            <m:ctrlPr>
              <w:rPr>
                <w:rFonts w:ascii="Cambria Math" w:hAnsi="Cambria Math" w:cstheme="minorHAnsi"/>
                <w:i/>
              </w:rPr>
            </m:ctrlPr>
          </m:accPr>
          <m:e>
            <m:r>
              <w:rPr>
                <w:rFonts w:ascii="Cambria Math" w:hAnsi="Cambria Math" w:cstheme="minorHAnsi"/>
              </w:rPr>
              <m:t>y</m:t>
            </m:r>
          </m:e>
        </m:acc>
        <m:d>
          <m:dPr>
            <m:ctrlPr>
              <w:rPr>
                <w:rFonts w:ascii="Cambria Math" w:hAnsi="Cambria Math" w:cstheme="minorHAnsi"/>
                <w:i/>
              </w:rPr>
            </m:ctrlPr>
          </m:dPr>
          <m:e>
            <m:r>
              <w:rPr>
                <w:rFonts w:ascii="Cambria Math" w:hAnsi="Cambria Math" w:cstheme="minorHAnsi"/>
              </w:rPr>
              <m:t>x</m:t>
            </m:r>
          </m:e>
        </m:d>
        <m:r>
          <w:rPr>
            <w:rFonts w:ascii="Cambria Math" w:hAnsi="Cambria Math" w:cstheme="minorHAnsi"/>
          </w:rPr>
          <m:t>=</m:t>
        </m:r>
        <m:f>
          <m:fPr>
            <m:ctrlPr>
              <w:rPr>
                <w:rFonts w:ascii="Cambria Math" w:hAnsi="Cambria Math" w:cstheme="minorHAnsi"/>
                <w:i/>
              </w:rPr>
            </m:ctrlPr>
          </m:fPr>
          <m:num>
            <m:nary>
              <m:naryPr>
                <m:chr m:val="∑"/>
                <m:limLoc m:val="undOvr"/>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m:t>
                </m:r>
              </m:sup>
              <m:e>
                <m:sSub>
                  <m:sSubPr>
                    <m:ctrlPr>
                      <w:rPr>
                        <w:rFonts w:ascii="Cambria Math" w:hAnsi="Cambria Math" w:cstheme="minorHAnsi"/>
                        <w:i/>
                      </w:rPr>
                    </m:ctrlPr>
                  </m:sSubPr>
                  <m:e>
                    <m:r>
                      <w:rPr>
                        <w:rFonts w:ascii="Cambria Math" w:hAnsi="Cambria Math" w:cstheme="minorHAnsi"/>
                      </w:rPr>
                      <m:t>(w</m:t>
                    </m:r>
                  </m:e>
                  <m:sub>
                    <m:r>
                      <w:rPr>
                        <w:rFonts w:ascii="Cambria Math" w:hAnsi="Cambria Math" w:cstheme="minorHAnsi"/>
                      </w:rPr>
                      <m:t>i</m:t>
                    </m:r>
                  </m:sub>
                </m:sSub>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i</m:t>
                    </m:r>
                  </m:sub>
                </m:sSub>
                <m:r>
                  <w:rPr>
                    <w:rFonts w:ascii="Cambria Math" w:hAnsi="Cambria Math" w:cstheme="minorHAnsi"/>
                  </w:rPr>
                  <m:t>)</m:t>
                </m:r>
              </m:e>
            </m:nary>
          </m:num>
          <m:den>
            <m:nary>
              <m:naryPr>
                <m:chr m:val="∑"/>
                <m:limLoc m:val="undOvr"/>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m:t>
                </m:r>
              </m:sup>
              <m:e>
                <m:sSub>
                  <m:sSubPr>
                    <m:ctrlPr>
                      <w:rPr>
                        <w:rFonts w:ascii="Cambria Math" w:hAnsi="Cambria Math" w:cstheme="minorHAnsi"/>
                        <w:i/>
                      </w:rPr>
                    </m:ctrlPr>
                  </m:sSubPr>
                  <m:e>
                    <m:r>
                      <w:rPr>
                        <w:rFonts w:ascii="Cambria Math" w:hAnsi="Cambria Math" w:cstheme="minorHAnsi"/>
                      </w:rPr>
                      <m:t>w</m:t>
                    </m:r>
                  </m:e>
                  <m:sub>
                    <m:r>
                      <w:rPr>
                        <w:rFonts w:ascii="Cambria Math" w:hAnsi="Cambria Math" w:cstheme="minorHAnsi"/>
                      </w:rPr>
                      <m:t>i</m:t>
                    </m:r>
                  </m:sub>
                </m:sSub>
              </m:e>
            </m:nary>
          </m:den>
        </m:f>
        <m:r>
          <w:rPr>
            <w:rFonts w:ascii="Cambria Math" w:hAnsi="Cambria Math" w:cstheme="minorHAnsi"/>
          </w:rPr>
          <m:t>=</m:t>
        </m:r>
        <m:f>
          <m:fPr>
            <m:ctrlPr>
              <w:rPr>
                <w:rFonts w:ascii="Cambria Math" w:hAnsi="Cambria Math" w:cstheme="minorHAnsi"/>
                <w:i/>
              </w:rPr>
            </m:ctrlPr>
          </m:fPr>
          <m:num>
            <m:sSup>
              <m:sSupPr>
                <m:ctrlPr>
                  <w:rPr>
                    <w:rFonts w:ascii="Cambria Math" w:hAnsi="Cambria Math" w:cstheme="minorHAnsi"/>
                    <w:i/>
                  </w:rPr>
                </m:ctrlPr>
              </m:sSupPr>
              <m:e>
                <m:r>
                  <w:rPr>
                    <w:rFonts w:ascii="Cambria Math" w:hAnsi="Cambria Math" w:cstheme="minorHAnsi"/>
                  </w:rPr>
                  <m:t>w</m:t>
                </m:r>
              </m:e>
              <m:sup>
                <m:r>
                  <w:rPr>
                    <w:rFonts w:ascii="Cambria Math" w:hAnsi="Cambria Math" w:cstheme="minorHAnsi"/>
                  </w:rPr>
                  <m:t>T</m:t>
                </m:r>
              </m:sup>
            </m:sSup>
            <m:r>
              <w:rPr>
                <w:rFonts w:ascii="Cambria Math" w:hAnsi="Cambria Math" w:cstheme="minorHAnsi"/>
              </w:rPr>
              <m:t>Y</m:t>
            </m:r>
          </m:num>
          <m:den>
            <m:nary>
              <m:naryPr>
                <m:chr m:val="∑"/>
                <m:limLoc m:val="undOvr"/>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m:t>
                </m:r>
              </m:sup>
              <m:e>
                <m:sSub>
                  <m:sSubPr>
                    <m:ctrlPr>
                      <w:rPr>
                        <w:rFonts w:ascii="Cambria Math" w:hAnsi="Cambria Math" w:cstheme="minorHAnsi"/>
                        <w:i/>
                      </w:rPr>
                    </m:ctrlPr>
                  </m:sSubPr>
                  <m:e>
                    <m:r>
                      <w:rPr>
                        <w:rFonts w:ascii="Cambria Math" w:hAnsi="Cambria Math" w:cstheme="minorHAnsi"/>
                      </w:rPr>
                      <m:t>w</m:t>
                    </m:r>
                  </m:e>
                  <m:sub>
                    <m:r>
                      <w:rPr>
                        <w:rFonts w:ascii="Cambria Math" w:hAnsi="Cambria Math" w:cstheme="minorHAnsi"/>
                      </w:rPr>
                      <m:t>i</m:t>
                    </m:r>
                  </m:sub>
                </m:sSub>
              </m:e>
            </m:nary>
          </m:den>
        </m:f>
      </m:oMath>
      <w:r w:rsidR="000B7099">
        <w:rPr>
          <w:rFonts w:eastAsiaTheme="minorEastAsia" w:cstheme="minorHAnsi"/>
        </w:rPr>
        <w:tab/>
      </w:r>
      <w:r w:rsidR="000B7099">
        <w:rPr>
          <w:rFonts w:eastAsiaTheme="minorEastAsia" w:cstheme="minorHAnsi"/>
        </w:rPr>
        <w:tab/>
        <w:t>(3.4)</w:t>
      </w:r>
    </w:p>
    <w:p w:rsidR="000B7099" w:rsidRDefault="004F0BE4" w:rsidP="00F022CE">
      <w:pPr>
        <w:spacing w:before="120"/>
        <w:ind w:left="0" w:firstLine="547"/>
        <w:rPr>
          <w:rFonts w:cstheme="minorHAnsi"/>
        </w:rPr>
      </w:pPr>
      <w:r>
        <w:t xml:space="preserve">With each </w:t>
      </w:r>
      <w:r w:rsidR="00CA62F6">
        <w:t>of the KR step</w:t>
      </w:r>
      <w:r w:rsidR="000B7099">
        <w:t xml:space="preserve"> </w:t>
      </w:r>
      <w:r>
        <w:t xml:space="preserve">described, the </w:t>
      </w:r>
      <w:r w:rsidR="00B35349">
        <w:t>similarity function</w:t>
      </w:r>
      <w:r w:rsidR="00D35B2F">
        <w:t xml:space="preserve"> is</w:t>
      </w:r>
      <w:r w:rsidR="00B35349">
        <w:t xml:space="preserve"> now</w:t>
      </w:r>
      <w:r w:rsidR="00D35B2F">
        <w:t xml:space="preserve"> mapped to a real number</w:t>
      </w:r>
      <w:r w:rsidR="00AE311D">
        <w:t>, a weighting coefficient, based</w:t>
      </w:r>
      <w:r w:rsidR="00B35349">
        <w:t xml:space="preserve"> on a </w:t>
      </w:r>
      <w:r w:rsidR="00B35349" w:rsidRPr="00D103B8">
        <w:rPr>
          <w:rFonts w:cstheme="minorHAnsi"/>
        </w:rPr>
        <w:t>Gaussian</w:t>
      </w:r>
      <w:r w:rsidR="00B35349">
        <w:rPr>
          <w:rFonts w:cstheme="minorHAnsi"/>
        </w:rPr>
        <w:t xml:space="preserve"> probability density function and the relative distance </w:t>
      </w:r>
      <w:r w:rsidR="00D35B2F">
        <w:rPr>
          <w:rFonts w:cstheme="minorHAnsi"/>
        </w:rPr>
        <w:t>between queries</w:t>
      </w:r>
      <w:r w:rsidR="00B35349">
        <w:rPr>
          <w:rFonts w:cstheme="minorHAnsi"/>
        </w:rPr>
        <w:t xml:space="preserve"> and historical observation</w:t>
      </w:r>
      <w:r w:rsidR="00D35B2F">
        <w:rPr>
          <w:rFonts w:cstheme="minorHAnsi"/>
        </w:rPr>
        <w:t>s</w:t>
      </w:r>
      <w:r w:rsidR="00B35349">
        <w:rPr>
          <w:rFonts w:cstheme="minorHAnsi"/>
        </w:rPr>
        <w:t xml:space="preserve">.  </w:t>
      </w:r>
      <w:r w:rsidR="00B35349">
        <w:t xml:space="preserve"> Substitution of terms has transformed the</w:t>
      </w:r>
      <w:r w:rsidR="00884CBB">
        <w:t xml:space="preserve"> expression on the right side of </w:t>
      </w:r>
      <w:r w:rsidR="00B14A3F">
        <w:t>equation 3.0</w:t>
      </w:r>
      <w:r w:rsidR="00CA62F6">
        <w:t xml:space="preserve"> to</w:t>
      </w:r>
      <w:r w:rsidR="00B14A3F">
        <w:t xml:space="preserve"> the</w:t>
      </w:r>
      <w:r w:rsidR="00884CBB">
        <w:t xml:space="preserve"> generalized </w:t>
      </w:r>
      <w:r w:rsidR="00B14A3F">
        <w:t>weighted-average expression of equation 3.4</w:t>
      </w:r>
      <w:r w:rsidR="00884CBB">
        <w:t xml:space="preserve">.  </w:t>
      </w:r>
      <w:r w:rsidR="00BA0467">
        <w:t xml:space="preserve">The next task is the implementation of equation 3.4 as the core </w:t>
      </w:r>
      <w:r w:rsidR="008626CA">
        <w:t>of several</w:t>
      </w:r>
      <w:r w:rsidR="00BA0467">
        <w:t xml:space="preserve"> </w:t>
      </w:r>
      <w:r w:rsidR="00BA0467">
        <w:rPr>
          <w:rFonts w:cstheme="minorHAnsi"/>
        </w:rPr>
        <w:t>data-driven prediction models.</w:t>
      </w:r>
    </w:p>
    <w:p w:rsidR="00BA569D" w:rsidRPr="00476D40" w:rsidRDefault="00BA569D" w:rsidP="00BB6045">
      <w:pPr>
        <w:pStyle w:val="Thesislevel2"/>
        <w:jc w:val="both"/>
        <w:rPr>
          <w:rFonts w:eastAsiaTheme="minorHAnsi"/>
        </w:rPr>
      </w:pPr>
      <w:bookmarkStart w:id="208" w:name="_Toc283152998"/>
      <w:bookmarkStart w:id="209" w:name="_Toc283153249"/>
      <w:bookmarkStart w:id="210" w:name="_Toc292116435"/>
      <w:bookmarkStart w:id="211" w:name="_Toc292116689"/>
      <w:bookmarkStart w:id="212" w:name="_Toc299051967"/>
      <w:bookmarkStart w:id="213" w:name="_Toc299104019"/>
      <w:bookmarkStart w:id="214" w:name="_Toc299117090"/>
      <w:r w:rsidRPr="00C14E92">
        <w:t xml:space="preserve">Model </w:t>
      </w:r>
      <w:bookmarkEnd w:id="208"/>
      <w:bookmarkEnd w:id="209"/>
      <w:r>
        <w:t>Initialization</w:t>
      </w:r>
      <w:bookmarkEnd w:id="210"/>
      <w:bookmarkEnd w:id="211"/>
      <w:bookmarkEnd w:id="212"/>
      <w:bookmarkEnd w:id="213"/>
      <w:bookmarkEnd w:id="214"/>
    </w:p>
    <w:p w:rsidR="00BA569D" w:rsidRPr="00CF0855" w:rsidRDefault="00BA569D" w:rsidP="00BA569D">
      <w:pPr>
        <w:ind w:left="0"/>
      </w:pPr>
      <w:r>
        <w:t>With the general method of mapping a query to weights presented, attention is now turned to the initialization or format of a specific model.  In order to determine the format of a model, it is necessary to determine the architecture type and required variables as illustrated by Figure 8.  The following discussion focuses on three architectures, which are utilized by this specific kernel regression methodology, and the optimum selection of predictor and response variables.</w:t>
      </w:r>
    </w:p>
    <w:p w:rsidR="00BA569D" w:rsidRDefault="00BA569D" w:rsidP="00BB6045">
      <w:pPr>
        <w:pStyle w:val="Thesislevel3"/>
        <w:spacing w:after="0"/>
        <w:jc w:val="both"/>
      </w:pPr>
      <w:bookmarkStart w:id="215" w:name="_Toc292116436"/>
      <w:bookmarkStart w:id="216" w:name="_Toc292116690"/>
      <w:bookmarkStart w:id="217" w:name="_Toc299051968"/>
      <w:bookmarkStart w:id="218" w:name="_Toc299104020"/>
      <w:bookmarkStart w:id="219" w:name="_Toc299117091"/>
      <w:r>
        <w:t>Architecture Types</w:t>
      </w:r>
      <w:bookmarkEnd w:id="215"/>
      <w:bookmarkEnd w:id="216"/>
      <w:bookmarkEnd w:id="217"/>
      <w:bookmarkEnd w:id="218"/>
      <w:bookmarkEnd w:id="219"/>
    </w:p>
    <w:p w:rsidR="00BA569D" w:rsidRPr="004050BF" w:rsidRDefault="00BA569D" w:rsidP="00BA569D">
      <w:pPr>
        <w:ind w:left="0" w:firstLine="547"/>
        <w:rPr>
          <w:rFonts w:eastAsiaTheme="minorEastAsia"/>
        </w:rPr>
      </w:pPr>
      <w:r>
        <w:t>The architectur</w:t>
      </w:r>
      <w:r w:rsidR="00B371F6">
        <w:t>es (</w:t>
      </w:r>
      <w:r>
        <w:t>inferential, heteroassociative, and autoassociative</w:t>
      </w:r>
      <w:r w:rsidR="00B371F6">
        <w:t>)</w:t>
      </w:r>
      <w:r>
        <w:t xml:space="preserve"> are characterized by the number and type </w:t>
      </w:r>
      <w:r w:rsidR="00B371F6">
        <w:t>of model inputs and outputs.  An</w:t>
      </w:r>
      <w:r>
        <w:t xml:space="preserve"> inferential model (a) uses a query with </w:t>
      </w:r>
      <w:r w:rsidRPr="00794693">
        <w:rPr>
          <w:i/>
        </w:rPr>
        <w:t>p</w:t>
      </w:r>
      <w:r>
        <w:t xml:space="preserve"> input parameters to predict single </w:t>
      </w:r>
      <w:r w:rsidR="00B371F6">
        <w:t>output parameter.  A</w:t>
      </w:r>
      <w:r>
        <w:t xml:space="preserve"> heteroassociative model (b) illustrates the use of a query with </w:t>
      </w:r>
      <w:r w:rsidRPr="00794693">
        <w:rPr>
          <w:i/>
        </w:rPr>
        <w:t>p</w:t>
      </w:r>
      <w:r>
        <w:t xml:space="preserve"> input parameters to infer </w:t>
      </w:r>
      <w:r w:rsidRPr="00794693">
        <w:rPr>
          <w:i/>
        </w:rPr>
        <w:t>m</w:t>
      </w:r>
      <w:r>
        <w:t xml:space="preserve"> output parameters.  Note, however, </w:t>
      </w:r>
      <w:r w:rsidRPr="00794693">
        <w:rPr>
          <w:i/>
        </w:rPr>
        <w:t>m</w:t>
      </w:r>
      <w:r>
        <w:t xml:space="preserve"> may or may not be equal to </w:t>
      </w:r>
      <w:r w:rsidRPr="00794693">
        <w:rPr>
          <w:i/>
        </w:rPr>
        <w:t>p</w:t>
      </w:r>
      <w:r w:rsidR="00B371F6">
        <w:t>, but must be great than one.  Finally, an</w:t>
      </w:r>
      <w:r>
        <w:t xml:space="preserve"> autoassociative model (c) uses a query with </w:t>
      </w:r>
      <w:r w:rsidRPr="00B371F6">
        <w:rPr>
          <w:i/>
        </w:rPr>
        <w:t>p</w:t>
      </w:r>
      <w:r>
        <w:t xml:space="preserve"> input </w:t>
      </w:r>
      <w:r>
        <w:lastRenderedPageBreak/>
        <w:t xml:space="preserve">parameters to predict corrected values of the same query as output values. </w:t>
      </w:r>
      <w:r w:rsidR="00B371F6">
        <w:t xml:space="preserve"> Garvey </w:t>
      </w:r>
      <w:r w:rsidR="00901311">
        <w:fldChar w:fldCharType="begin"/>
      </w:r>
      <w:r w:rsidR="00B371F6">
        <w:instrText xml:space="preserve"> ADDIN EN.CITE &lt;EndNote&gt;&lt;Cite&gt;&lt;Author&gt;Garvey&lt;/Author&gt;&lt;Year&gt;2007&lt;/Year&gt;&lt;RecNum&gt;61&lt;/RecNum&gt;&lt;DisplayText&gt;[21]&lt;/DisplayText&gt;&lt;record&gt;&lt;rec-number&gt;61&lt;/rec-number&gt;&lt;foreign-keys&gt;&lt;key app="EN" db-id="e20ddf92mvf2sje0zflx29xid9d2rff0t5wx"&gt;61&lt;/key&gt;&lt;/foreign-keys&gt;&lt;ref-type name="Thesis"&gt;32&lt;/ref-type&gt;&lt;contributors&gt;&lt;authors&gt;&lt;author&gt;Garvey, D.&lt;/author&gt;&lt;/authors&gt;&lt;tertiary-authors&gt;&lt;author&gt;Dr. J. Wesley Hines&lt;/author&gt;&lt;/tertiary-authors&gt;&lt;/contributors&gt;&lt;titles&gt;&lt;title&gt;An Integerated Fuzzy Inference Based Monitoring, Diagnostic, and Prognostic System&lt;/title&gt;&lt;secondary-title&gt;Nuclear Engineering&lt;/secondary-title&gt;&lt;/titles&gt;&lt;volume&gt;Doctor of Philosophy&lt;/volume&gt;&lt;dates&gt;&lt;year&gt;2007&lt;/year&gt;&lt;/dates&gt;&lt;pub-location&gt;Knoxville&lt;/pub-location&gt;&lt;publisher&gt;University of Tennessee&lt;/publisher&gt;&lt;work-type&gt;Dissertation&lt;/work-type&gt;&lt;urls&gt;&lt;/urls&gt;&lt;/record&gt;&lt;/Cite&gt;&lt;/EndNote&gt;</w:instrText>
      </w:r>
      <w:r w:rsidR="00901311">
        <w:fldChar w:fldCharType="separate"/>
      </w:r>
      <w:r w:rsidR="00B371F6">
        <w:rPr>
          <w:noProof/>
        </w:rPr>
        <w:t>[</w:t>
      </w:r>
      <w:hyperlink w:anchor="_ENREF_21" w:tooltip="Garvey, 2007 #61" w:history="1">
        <w:r w:rsidR="00B371F6">
          <w:rPr>
            <w:noProof/>
          </w:rPr>
          <w:t>21</w:t>
        </w:r>
      </w:hyperlink>
      <w:r w:rsidR="00B371F6">
        <w:rPr>
          <w:noProof/>
        </w:rPr>
        <w:t>]</w:t>
      </w:r>
      <w:r w:rsidR="00901311">
        <w:fldChar w:fldCharType="end"/>
      </w:r>
      <w:r w:rsidR="00B371F6">
        <w:t xml:space="preserve"> describes each of these architectures using the three step kernel regression process discussed in the previous section.  Those descriptions are summarized in the following paragraphs. </w:t>
      </w:r>
    </w:p>
    <w:p w:rsidR="00973A31" w:rsidRDefault="00973A31" w:rsidP="007D76DD">
      <w:pPr>
        <w:ind w:left="0" w:firstLine="540"/>
      </w:pPr>
      <w:r>
        <w:t>Furthermore, the same conventions and simplifications utilized by Garvey are also used here, and are as follows:</w:t>
      </w:r>
    </w:p>
    <w:p w:rsidR="004F06F7" w:rsidRPr="004F06F7" w:rsidRDefault="00973A31" w:rsidP="004F06F7">
      <w:pPr>
        <w:pStyle w:val="ListParagraph"/>
        <w:numPr>
          <w:ilvl w:val="0"/>
          <w:numId w:val="17"/>
        </w:numPr>
        <w:spacing w:line="276" w:lineRule="auto"/>
        <w:ind w:left="1080" w:right="720"/>
        <w:rPr>
          <w:color w:val="auto"/>
        </w:rPr>
      </w:pPr>
      <w:r w:rsidRPr="008A3F01">
        <w:rPr>
          <w:color w:val="auto"/>
        </w:rPr>
        <w:t>The query observation is assumed to be within the training range which allows the application of Euclidean distances as represented by Equation</w:t>
      </w:r>
      <w:r w:rsidR="004F06F7">
        <w:rPr>
          <w:color w:val="auto"/>
        </w:rPr>
        <w:t>s</w:t>
      </w:r>
      <w:r w:rsidRPr="008A3F01">
        <w:rPr>
          <w:color w:val="auto"/>
        </w:rPr>
        <w:t xml:space="preserve"> </w:t>
      </w:r>
      <w:r w:rsidR="004F06F7">
        <w:rPr>
          <w:color w:val="auto"/>
        </w:rPr>
        <w:t xml:space="preserve">3.1 and </w:t>
      </w:r>
      <w:r w:rsidRPr="008A3F01">
        <w:rPr>
          <w:color w:val="auto"/>
        </w:rPr>
        <w:t>3.2.</w:t>
      </w:r>
    </w:p>
    <w:p w:rsidR="00973A31" w:rsidRPr="008A3F01" w:rsidRDefault="00973A31" w:rsidP="00300547">
      <w:pPr>
        <w:pStyle w:val="ListParagraph"/>
        <w:numPr>
          <w:ilvl w:val="0"/>
          <w:numId w:val="17"/>
        </w:numPr>
        <w:spacing w:line="276" w:lineRule="auto"/>
        <w:ind w:left="1080" w:right="720"/>
        <w:rPr>
          <w:color w:val="auto"/>
        </w:rPr>
      </w:pPr>
      <w:r w:rsidRPr="008A3F01">
        <w:rPr>
          <w:color w:val="auto"/>
        </w:rPr>
        <w:t>Noting that the weighted sum of the outputs is normalized by the sum of the weights, Garvey defines the sum of the weights as a scalar via the following:</w:t>
      </w:r>
    </w:p>
    <w:p w:rsidR="00973A31" w:rsidRPr="008A3F01" w:rsidRDefault="00973A31" w:rsidP="00300547">
      <w:pPr>
        <w:spacing w:line="276" w:lineRule="auto"/>
        <w:ind w:left="1080" w:right="720" w:hanging="360"/>
        <w:jc w:val="center"/>
        <w:rPr>
          <w:rFonts w:eastAsiaTheme="minorEastAsia"/>
          <w:color w:val="auto"/>
        </w:rPr>
      </w:pPr>
      <m:oMath>
        <m:r>
          <w:rPr>
            <w:rFonts w:ascii="Cambria Math" w:hAnsi="Cambria Math"/>
            <w:color w:val="auto"/>
          </w:rPr>
          <m:t>a=</m:t>
        </m:r>
        <m:nary>
          <m:naryPr>
            <m:chr m:val="∑"/>
            <m:limLoc m:val="undOvr"/>
            <m:ctrlPr>
              <w:rPr>
                <w:rFonts w:ascii="Cambria Math" w:hAnsi="Cambria Math"/>
                <w:i/>
                <w:color w:val="auto"/>
              </w:rPr>
            </m:ctrlPr>
          </m:naryPr>
          <m:sub>
            <m:r>
              <w:rPr>
                <w:rFonts w:ascii="Cambria Math" w:hAnsi="Cambria Math"/>
                <w:color w:val="auto"/>
              </w:rPr>
              <m:t>i=1</m:t>
            </m:r>
          </m:sub>
          <m:sup>
            <m:r>
              <w:rPr>
                <w:rFonts w:ascii="Cambria Math" w:hAnsi="Cambria Math"/>
                <w:color w:val="auto"/>
              </w:rPr>
              <m:t>n</m:t>
            </m:r>
          </m:sup>
          <m:e>
            <m:sSub>
              <m:sSubPr>
                <m:ctrlPr>
                  <w:rPr>
                    <w:rFonts w:ascii="Cambria Math" w:hAnsi="Cambria Math"/>
                    <w:i/>
                    <w:color w:val="auto"/>
                  </w:rPr>
                </m:ctrlPr>
              </m:sSubPr>
              <m:e>
                <m:r>
                  <w:rPr>
                    <w:rFonts w:ascii="Cambria Math" w:hAnsi="Cambria Math"/>
                    <w:color w:val="auto"/>
                  </w:rPr>
                  <m:t>w</m:t>
                </m:r>
              </m:e>
              <m:sub>
                <m:r>
                  <w:rPr>
                    <w:rFonts w:ascii="Cambria Math" w:hAnsi="Cambria Math"/>
                    <w:color w:val="auto"/>
                  </w:rPr>
                  <m:t>i</m:t>
                </m:r>
              </m:sub>
            </m:sSub>
          </m:e>
        </m:nary>
      </m:oMath>
      <w:r w:rsidRPr="008A3F01">
        <w:rPr>
          <w:rFonts w:eastAsiaTheme="minorEastAsia"/>
          <w:color w:val="auto"/>
        </w:rPr>
        <w:tab/>
      </w:r>
      <w:r w:rsidRPr="008A3F01">
        <w:rPr>
          <w:rFonts w:eastAsiaTheme="minorEastAsia"/>
          <w:color w:val="auto"/>
        </w:rPr>
        <w:tab/>
      </w:r>
      <w:r w:rsidR="0030664D" w:rsidRPr="008A3F01">
        <w:rPr>
          <w:rFonts w:eastAsiaTheme="minorEastAsia"/>
          <w:color w:val="auto"/>
        </w:rPr>
        <w:tab/>
      </w:r>
      <w:r w:rsidR="00382A3E">
        <w:rPr>
          <w:rFonts w:eastAsiaTheme="minorEastAsia"/>
          <w:color w:val="auto"/>
        </w:rPr>
        <w:t>(3.5</w:t>
      </w:r>
      <w:r w:rsidRPr="008A3F01">
        <w:rPr>
          <w:rFonts w:eastAsiaTheme="minorEastAsia"/>
          <w:color w:val="auto"/>
        </w:rPr>
        <w:t>)</w:t>
      </w:r>
    </w:p>
    <w:p w:rsidR="00973A31" w:rsidRPr="008A3F01" w:rsidRDefault="00973A31" w:rsidP="00300547">
      <w:pPr>
        <w:pStyle w:val="ListParagraph"/>
        <w:numPr>
          <w:ilvl w:val="0"/>
          <w:numId w:val="17"/>
        </w:numPr>
        <w:spacing w:line="276" w:lineRule="auto"/>
        <w:ind w:left="1080" w:right="720"/>
        <w:rPr>
          <w:rFonts w:eastAsiaTheme="minorEastAsia"/>
          <w:color w:val="auto"/>
        </w:rPr>
      </w:pPr>
      <w:r w:rsidRPr="008A3F01">
        <w:rPr>
          <w:rFonts w:eastAsiaTheme="minorEastAsia"/>
          <w:color w:val="auto"/>
        </w:rPr>
        <w:t xml:space="preserve">Using the preceding equation and the definition of weights, Equation 3.5, the </w:t>
      </w:r>
      <w:r w:rsidRPr="008A3F01">
        <w:rPr>
          <w:rFonts w:cstheme="minorHAnsi"/>
          <w:color w:val="auto"/>
        </w:rPr>
        <w:t>Nardarya-</w:t>
      </w:r>
      <w:r w:rsidR="007D2C2A">
        <w:rPr>
          <w:rFonts w:cstheme="minorHAnsi"/>
          <w:color w:val="auto"/>
        </w:rPr>
        <w:t>Watson</w:t>
      </w:r>
      <w:r w:rsidRPr="008A3F01">
        <w:rPr>
          <w:rFonts w:cstheme="minorHAnsi"/>
          <w:color w:val="auto"/>
        </w:rPr>
        <w:t xml:space="preserve"> estimator can be written as:</w:t>
      </w:r>
    </w:p>
    <w:p w:rsidR="0030664D" w:rsidRDefault="00901311" w:rsidP="00E906D8">
      <w:pPr>
        <w:spacing w:after="120"/>
        <w:ind w:left="1080" w:right="720" w:hanging="360"/>
        <w:jc w:val="center"/>
        <w:rPr>
          <w:rFonts w:eastAsiaTheme="minorEastAsia"/>
          <w:color w:val="auto"/>
        </w:rPr>
      </w:pPr>
      <m:oMath>
        <m:acc>
          <m:accPr>
            <m:ctrlPr>
              <w:rPr>
                <w:rFonts w:ascii="Cambria Math" w:eastAsiaTheme="minorEastAsia" w:hAnsi="Cambria Math"/>
                <w:i/>
                <w:color w:val="auto"/>
              </w:rPr>
            </m:ctrlPr>
          </m:accPr>
          <m:e>
            <m:r>
              <w:rPr>
                <w:rFonts w:ascii="Cambria Math" w:eastAsiaTheme="minorEastAsia" w:hAnsi="Cambria Math"/>
                <w:color w:val="auto"/>
              </w:rPr>
              <m:t>y</m:t>
            </m:r>
          </m:e>
        </m:acc>
        <m:d>
          <m:dPr>
            <m:ctrlPr>
              <w:rPr>
                <w:rFonts w:ascii="Cambria Math" w:eastAsiaTheme="minorEastAsia" w:hAnsi="Cambria Math"/>
                <w:i/>
                <w:color w:val="auto"/>
              </w:rPr>
            </m:ctrlPr>
          </m:dPr>
          <m:e>
            <m:r>
              <w:rPr>
                <w:rFonts w:ascii="Cambria Math" w:eastAsiaTheme="minorEastAsia" w:hAnsi="Cambria Math"/>
                <w:color w:val="auto"/>
              </w:rPr>
              <m:t>x</m:t>
            </m:r>
          </m:e>
        </m:d>
        <m:r>
          <w:rPr>
            <w:rFonts w:ascii="Cambria Math" w:eastAsiaTheme="minorEastAsia" w:hAnsi="Cambria Math"/>
            <w:color w:val="auto"/>
          </w:rPr>
          <m:t>=</m:t>
        </m:r>
        <m:f>
          <m:fPr>
            <m:ctrlPr>
              <w:rPr>
                <w:rFonts w:ascii="Cambria Math" w:eastAsiaTheme="minorEastAsia" w:hAnsi="Cambria Math"/>
                <w:i/>
                <w:color w:val="auto"/>
              </w:rPr>
            </m:ctrlPr>
          </m:fPr>
          <m:num>
            <m:nary>
              <m:naryPr>
                <m:chr m:val="∑"/>
                <m:limLoc m:val="undOvr"/>
                <m:ctrlPr>
                  <w:rPr>
                    <w:rFonts w:ascii="Cambria Math" w:eastAsiaTheme="minorEastAsia" w:hAnsi="Cambria Math"/>
                    <w:i/>
                    <w:color w:val="auto"/>
                  </w:rPr>
                </m:ctrlPr>
              </m:naryPr>
              <m:sub>
                <m:r>
                  <w:rPr>
                    <w:rFonts w:ascii="Cambria Math" w:eastAsiaTheme="minorEastAsia" w:hAnsi="Cambria Math"/>
                    <w:color w:val="auto"/>
                  </w:rPr>
                  <m:t>i=1</m:t>
                </m:r>
              </m:sub>
              <m:sup>
                <m:r>
                  <w:rPr>
                    <w:rFonts w:ascii="Cambria Math" w:eastAsiaTheme="minorEastAsia" w:hAnsi="Cambria Math"/>
                    <w:color w:val="auto"/>
                  </w:rPr>
                  <m:t>n</m:t>
                </m:r>
              </m:sup>
              <m:e>
                <m:r>
                  <w:rPr>
                    <w:rFonts w:ascii="Cambria Math" w:eastAsiaTheme="minorEastAsia" w:hAnsi="Cambria Math"/>
                    <w:color w:val="auto"/>
                  </w:rPr>
                  <m:t>(</m:t>
                </m:r>
                <m:sSub>
                  <m:sSubPr>
                    <m:ctrlPr>
                      <w:rPr>
                        <w:rFonts w:ascii="Cambria Math" w:eastAsiaTheme="minorEastAsia" w:hAnsi="Cambria Math"/>
                        <w:i/>
                        <w:color w:val="auto"/>
                      </w:rPr>
                    </m:ctrlPr>
                  </m:sSubPr>
                  <m:e>
                    <m:r>
                      <w:rPr>
                        <w:rFonts w:ascii="Cambria Math" w:eastAsiaTheme="minorEastAsia" w:hAnsi="Cambria Math"/>
                        <w:color w:val="auto"/>
                      </w:rPr>
                      <m:t>w</m:t>
                    </m:r>
                  </m:e>
                  <m:sub>
                    <m:r>
                      <w:rPr>
                        <w:rFonts w:ascii="Cambria Math" w:eastAsiaTheme="minorEastAsia" w:hAnsi="Cambria Math"/>
                        <w:color w:val="auto"/>
                      </w:rPr>
                      <m:t>i</m:t>
                    </m:r>
                  </m:sub>
                </m:sSub>
                <m:r>
                  <w:rPr>
                    <w:rFonts w:ascii="Cambria Math" w:eastAsiaTheme="minorEastAsia" w:hAnsi="Cambria Math"/>
                    <w:color w:val="auto"/>
                  </w:rPr>
                  <m:t xml:space="preserve"> </m:t>
                </m:r>
                <m:sSub>
                  <m:sSubPr>
                    <m:ctrlPr>
                      <w:rPr>
                        <w:rFonts w:ascii="Cambria Math" w:eastAsiaTheme="minorEastAsia" w:hAnsi="Cambria Math"/>
                        <w:i/>
                        <w:color w:val="auto"/>
                      </w:rPr>
                    </m:ctrlPr>
                  </m:sSubPr>
                  <m:e>
                    <m:r>
                      <w:rPr>
                        <w:rFonts w:ascii="Cambria Math" w:eastAsiaTheme="minorEastAsia" w:hAnsi="Cambria Math"/>
                        <w:color w:val="auto"/>
                      </w:rPr>
                      <m:t>Y</m:t>
                    </m:r>
                  </m:e>
                  <m:sub>
                    <m:r>
                      <w:rPr>
                        <w:rFonts w:ascii="Cambria Math" w:eastAsiaTheme="minorEastAsia" w:hAnsi="Cambria Math"/>
                        <w:color w:val="auto"/>
                      </w:rPr>
                      <m:t>i</m:t>
                    </m:r>
                  </m:sub>
                </m:sSub>
                <m:r>
                  <w:rPr>
                    <w:rFonts w:ascii="Cambria Math" w:eastAsiaTheme="minorEastAsia" w:hAnsi="Cambria Math"/>
                    <w:color w:val="auto"/>
                  </w:rPr>
                  <m:t>)</m:t>
                </m:r>
              </m:e>
            </m:nary>
            <m:r>
              <w:rPr>
                <w:rFonts w:ascii="Cambria Math" w:eastAsiaTheme="minorEastAsia" w:hAnsi="Cambria Math"/>
                <w:color w:val="auto"/>
              </w:rPr>
              <m:t>1</m:t>
            </m:r>
          </m:num>
          <m:den>
            <m:r>
              <w:rPr>
                <w:rFonts w:ascii="Cambria Math" w:eastAsiaTheme="minorEastAsia" w:hAnsi="Cambria Math"/>
                <w:color w:val="auto"/>
              </w:rPr>
              <m:t>a</m:t>
            </m:r>
          </m:den>
        </m:f>
        <m:r>
          <w:rPr>
            <w:rFonts w:ascii="Cambria Math" w:eastAsiaTheme="minorEastAsia" w:hAnsi="Cambria Math"/>
            <w:color w:val="auto"/>
          </w:rPr>
          <m:t>=</m:t>
        </m:r>
        <m:f>
          <m:fPr>
            <m:ctrlPr>
              <w:rPr>
                <w:rFonts w:ascii="Cambria Math" w:eastAsiaTheme="minorEastAsia" w:hAnsi="Cambria Math"/>
                <w:i/>
                <w:color w:val="auto"/>
              </w:rPr>
            </m:ctrlPr>
          </m:fPr>
          <m:num>
            <m:sSup>
              <m:sSupPr>
                <m:ctrlPr>
                  <w:rPr>
                    <w:rFonts w:ascii="Cambria Math" w:eastAsiaTheme="minorEastAsia" w:hAnsi="Cambria Math"/>
                    <w:i/>
                    <w:color w:val="auto"/>
                  </w:rPr>
                </m:ctrlPr>
              </m:sSupPr>
              <m:e>
                <m:r>
                  <w:rPr>
                    <w:rFonts w:ascii="Cambria Math" w:eastAsiaTheme="minorEastAsia" w:hAnsi="Cambria Math"/>
                    <w:color w:val="auto"/>
                  </w:rPr>
                  <m:t>w</m:t>
                </m:r>
              </m:e>
              <m:sup>
                <m:r>
                  <w:rPr>
                    <w:rFonts w:ascii="Cambria Math" w:eastAsiaTheme="minorEastAsia" w:hAnsi="Cambria Math"/>
                    <w:color w:val="auto"/>
                  </w:rPr>
                  <m:t>T</m:t>
                </m:r>
              </m:sup>
            </m:sSup>
            <m:r>
              <w:rPr>
                <w:rFonts w:ascii="Cambria Math" w:eastAsiaTheme="minorEastAsia" w:hAnsi="Cambria Math"/>
                <w:color w:val="auto"/>
              </w:rPr>
              <m:t>Y</m:t>
            </m:r>
          </m:num>
          <m:den>
            <m:r>
              <w:rPr>
                <w:rFonts w:ascii="Cambria Math" w:eastAsiaTheme="minorEastAsia" w:hAnsi="Cambria Math"/>
                <w:color w:val="auto"/>
              </w:rPr>
              <m:t>a</m:t>
            </m:r>
          </m:den>
        </m:f>
      </m:oMath>
      <w:r w:rsidR="00084EB0">
        <w:rPr>
          <w:rFonts w:eastAsiaTheme="minorEastAsia"/>
          <w:color w:val="auto"/>
        </w:rPr>
        <w:tab/>
        <w:t>(3.</w:t>
      </w:r>
      <w:r w:rsidR="00382A3E">
        <w:rPr>
          <w:rFonts w:eastAsiaTheme="minorEastAsia"/>
          <w:color w:val="auto"/>
        </w:rPr>
        <w:t>6</w:t>
      </w:r>
      <w:r w:rsidR="00A06140">
        <w:rPr>
          <w:rFonts w:eastAsiaTheme="minorEastAsia"/>
          <w:color w:val="auto"/>
        </w:rPr>
        <w:t>)</w:t>
      </w:r>
    </w:p>
    <w:p w:rsidR="00E906D8" w:rsidRPr="00E906D8" w:rsidRDefault="00E906D8" w:rsidP="00E906D8">
      <w:pPr>
        <w:spacing w:after="600"/>
        <w:ind w:left="0" w:firstLine="547"/>
        <w:rPr>
          <w:rFonts w:eastAsiaTheme="minorEastAsia"/>
        </w:rPr>
      </w:pPr>
      <w:r>
        <w:rPr>
          <w:rFonts w:eastAsiaTheme="minorEastAsia"/>
        </w:rPr>
        <w:t>At this point, the three steps of the KR modeling process are applied relative to each of the three architectures.  The first two steps, the distance calculation and the similarity quantification are the same for each of the architectures; therefore, are presented in reference to all three.  The third step however, is different for each of the architectures and presented individually for each.</w:t>
      </w:r>
    </w:p>
    <w:p w:rsidR="00F022CE" w:rsidRDefault="00F022CE" w:rsidP="00F022CE">
      <w:pPr>
        <w:keepNext/>
        <w:ind w:left="0"/>
        <w:jc w:val="center"/>
      </w:pPr>
      <w:r>
        <w:rPr>
          <w:noProof/>
        </w:rPr>
        <w:drawing>
          <wp:inline distT="0" distB="0" distL="0" distR="0">
            <wp:extent cx="4227957" cy="2828925"/>
            <wp:effectExtent l="19050" t="0" r="1143" b="0"/>
            <wp:docPr id="2" name="Picture 27" descr="RK Architecture typ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K Architecture types.png"/>
                    <pic:cNvPicPr/>
                  </pic:nvPicPr>
                  <pic:blipFill>
                    <a:blip r:embed="rId21" cstate="print"/>
                    <a:stretch>
                      <a:fillRect/>
                    </a:stretch>
                  </pic:blipFill>
                  <pic:spPr>
                    <a:xfrm>
                      <a:off x="0" y="0"/>
                      <a:ext cx="4233062" cy="2832341"/>
                    </a:xfrm>
                    <a:prstGeom prst="rect">
                      <a:avLst/>
                    </a:prstGeom>
                  </pic:spPr>
                </pic:pic>
              </a:graphicData>
            </a:graphic>
          </wp:inline>
        </w:drawing>
      </w:r>
    </w:p>
    <w:p w:rsidR="00F022CE" w:rsidRPr="006F5A64" w:rsidRDefault="00F022CE" w:rsidP="006F5A64">
      <w:pPr>
        <w:pStyle w:val="Caption"/>
        <w:spacing w:after="600"/>
        <w:ind w:left="0"/>
        <w:jc w:val="center"/>
        <w:rPr>
          <w:color w:val="auto"/>
          <w:sz w:val="22"/>
          <w:szCs w:val="22"/>
        </w:rPr>
      </w:pPr>
      <w:bookmarkStart w:id="220" w:name="_Toc305087949"/>
      <w:r w:rsidRPr="00143BBA">
        <w:rPr>
          <w:color w:val="auto"/>
          <w:sz w:val="22"/>
          <w:szCs w:val="22"/>
        </w:rPr>
        <w:t xml:space="preserve">Figure </w:t>
      </w:r>
      <w:r w:rsidR="00901311" w:rsidRPr="00143BBA">
        <w:rPr>
          <w:color w:val="auto"/>
          <w:sz w:val="22"/>
          <w:szCs w:val="22"/>
        </w:rPr>
        <w:fldChar w:fldCharType="begin"/>
      </w:r>
      <w:r w:rsidRPr="00143BBA">
        <w:rPr>
          <w:color w:val="auto"/>
          <w:sz w:val="22"/>
          <w:szCs w:val="22"/>
        </w:rPr>
        <w:instrText xml:space="preserve"> SEQ Figure \* ARABIC </w:instrText>
      </w:r>
      <w:r w:rsidR="00901311" w:rsidRPr="00143BBA">
        <w:rPr>
          <w:color w:val="auto"/>
          <w:sz w:val="22"/>
          <w:szCs w:val="22"/>
        </w:rPr>
        <w:fldChar w:fldCharType="separate"/>
      </w:r>
      <w:r>
        <w:rPr>
          <w:noProof/>
          <w:color w:val="auto"/>
          <w:sz w:val="22"/>
          <w:szCs w:val="22"/>
        </w:rPr>
        <w:t>8</w:t>
      </w:r>
      <w:r w:rsidR="00901311" w:rsidRPr="00143BBA">
        <w:rPr>
          <w:color w:val="auto"/>
          <w:sz w:val="22"/>
          <w:szCs w:val="22"/>
        </w:rPr>
        <w:fldChar w:fldCharType="end"/>
      </w:r>
      <w:r w:rsidRPr="00143BBA">
        <w:rPr>
          <w:color w:val="auto"/>
          <w:sz w:val="22"/>
          <w:szCs w:val="22"/>
        </w:rPr>
        <w:t>: Modeling Architectures</w:t>
      </w:r>
      <w:bookmarkEnd w:id="220"/>
    </w:p>
    <w:p w:rsidR="001E57AC" w:rsidRDefault="000B7099" w:rsidP="00D97BBC">
      <w:pPr>
        <w:spacing w:after="120"/>
        <w:ind w:left="0" w:firstLine="547"/>
        <w:rPr>
          <w:rFonts w:eastAsiaTheme="minorEastAsia"/>
        </w:rPr>
      </w:pPr>
      <w:r>
        <w:rPr>
          <w:rFonts w:eastAsiaTheme="minorEastAsia"/>
        </w:rPr>
        <w:lastRenderedPageBreak/>
        <w:t>Recall that the first step is the calcu</w:t>
      </w:r>
      <w:r w:rsidR="00937EED">
        <w:rPr>
          <w:rFonts w:eastAsiaTheme="minorEastAsia"/>
        </w:rPr>
        <w:t>lation of the distance of query</w:t>
      </w:r>
      <w:r>
        <w:rPr>
          <w:rFonts w:eastAsiaTheme="minorEastAsia"/>
        </w:rPr>
        <w:t xml:space="preserve"> </w:t>
      </w:r>
      <w:r w:rsidRPr="003F5EE5">
        <w:rPr>
          <w:rFonts w:eastAsiaTheme="minorEastAsia"/>
          <w:i/>
        </w:rPr>
        <w:t>x</w:t>
      </w:r>
      <w:r>
        <w:rPr>
          <w:rFonts w:eastAsiaTheme="minorEastAsia"/>
        </w:rPr>
        <w:t xml:space="preserve"> from each of </w:t>
      </w:r>
      <w:r w:rsidRPr="00912B41">
        <w:rPr>
          <w:rFonts w:eastAsiaTheme="minorEastAsia"/>
          <w:i/>
        </w:rPr>
        <w:t>n</w:t>
      </w:r>
      <w:r>
        <w:rPr>
          <w:rFonts w:eastAsiaTheme="minorEastAsia"/>
        </w:rPr>
        <w:t xml:space="preserve"> </w:t>
      </w:r>
      <w:r w:rsidR="00937EED">
        <w:rPr>
          <w:rFonts w:eastAsiaTheme="minorEastAsia"/>
        </w:rPr>
        <w:t>exemplar within</w:t>
      </w:r>
      <w:r>
        <w:rPr>
          <w:rFonts w:eastAsiaTheme="minorEastAsia"/>
        </w:rPr>
        <w:t xml:space="preserve"> the memory matrix.  The direct application of Equation 3.2 results in the following column vector of </w:t>
      </w:r>
      <w:r w:rsidRPr="00727D6A">
        <w:rPr>
          <w:rFonts w:eastAsiaTheme="minorEastAsia"/>
          <w:i/>
        </w:rPr>
        <w:t>n</w:t>
      </w:r>
      <w:r>
        <w:rPr>
          <w:rFonts w:eastAsiaTheme="minorEastAsia"/>
        </w:rPr>
        <w:t xml:space="preserve"> distances.</w:t>
      </w:r>
    </w:p>
    <w:p w:rsidR="000B7099" w:rsidRPr="00912B41" w:rsidRDefault="000B7099" w:rsidP="007D76DD">
      <w:pPr>
        <w:ind w:left="0"/>
        <w:jc w:val="center"/>
        <w:rPr>
          <w:rFonts w:ascii="Cambria Math" w:eastAsiaTheme="minorEastAsia" w:hAnsi="Cambria Math"/>
        </w:rPr>
      </w:pPr>
      <m:oMath>
        <m:r>
          <m:rPr>
            <m:sty m:val="p"/>
          </m:rPr>
          <w:rPr>
            <w:rFonts w:ascii="Cambria Math" w:eastAsiaTheme="minorEastAsia" w:hAnsi="Cambria Math"/>
          </w:rPr>
          <m:t>d</m:t>
        </m:r>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d</m:t>
                  </m:r>
                  <m:d>
                    <m:dPr>
                      <m:ctrlPr>
                        <w:rPr>
                          <w:rFonts w:ascii="Cambria Math" w:eastAsiaTheme="minorEastAsia" w:hAnsi="Cambria Math"/>
                          <w:i/>
                        </w:rPr>
                      </m:ctrlPr>
                    </m:dPr>
                    <m:e>
                      <m:sSub>
                        <m:sSubPr>
                          <m:ctrlPr>
                            <w:rPr>
                              <w:rFonts w:ascii="Cambria Math" w:eastAsiaTheme="minorEastAsia" w:hAnsi="Cambria Math"/>
                              <w:i/>
                            </w:rPr>
                          </m:ctrlPr>
                        </m:sSubPr>
                        <m:e>
                          <m:r>
                            <m:rPr>
                              <m:sty m:val="p"/>
                            </m:rPr>
                            <w:rPr>
                              <w:rFonts w:ascii="Cambria Math" w:eastAsiaTheme="minorEastAsia" w:hAnsi="Cambria Math"/>
                            </w:rPr>
                            <m:t>X</m:t>
                          </m:r>
                        </m:e>
                        <m:sub>
                          <m:r>
                            <w:rPr>
                              <w:rFonts w:ascii="Cambria Math" w:eastAsiaTheme="minorEastAsia" w:hAnsi="Cambria Math" w:cs="Cambria Math"/>
                            </w:rPr>
                            <m:t>1</m:t>
                          </m:r>
                        </m:sub>
                      </m:sSub>
                      <m:r>
                        <w:rPr>
                          <w:rFonts w:ascii="Cambria Math" w:eastAsiaTheme="minorEastAsia" w:hAnsi="Cambria Math"/>
                        </w:rPr>
                        <m:t>,</m:t>
                      </m:r>
                      <m:r>
                        <m:rPr>
                          <m:sty m:val="p"/>
                        </m:rPr>
                        <w:rPr>
                          <w:rFonts w:ascii="Cambria Math" w:eastAsiaTheme="minorEastAsia" w:hAnsi="Cambria Math"/>
                        </w:rPr>
                        <m:t>x</m:t>
                      </m:r>
                    </m:e>
                  </m:d>
                </m:e>
              </m:mr>
              <m:mr>
                <m:e>
                  <m:r>
                    <w:rPr>
                      <w:rFonts w:ascii="Cambria Math" w:eastAsiaTheme="minorEastAsia" w:hAnsi="Cambria Math"/>
                    </w:rPr>
                    <m:t>d</m:t>
                  </m:r>
                  <m:d>
                    <m:dPr>
                      <m:ctrlPr>
                        <w:rPr>
                          <w:rFonts w:ascii="Cambria Math" w:eastAsiaTheme="minorEastAsia" w:hAnsi="Cambria Math"/>
                          <w:i/>
                        </w:rPr>
                      </m:ctrlPr>
                    </m:dPr>
                    <m:e>
                      <m:sSub>
                        <m:sSubPr>
                          <m:ctrlPr>
                            <w:rPr>
                              <w:rFonts w:ascii="Cambria Math" w:eastAsiaTheme="minorEastAsia" w:hAnsi="Cambria Math"/>
                              <w:i/>
                            </w:rPr>
                          </m:ctrlPr>
                        </m:sSubPr>
                        <m:e>
                          <m:r>
                            <m:rPr>
                              <m:sty m:val="p"/>
                            </m:rPr>
                            <w:rPr>
                              <w:rFonts w:ascii="Cambria Math" w:eastAsiaTheme="minorEastAsia" w:hAnsi="Cambria Math"/>
                            </w:rPr>
                            <m:t>X</m:t>
                          </m:r>
                        </m:e>
                        <m:sub>
                          <m:r>
                            <w:rPr>
                              <w:rFonts w:ascii="Cambria Math" w:eastAsiaTheme="minorEastAsia" w:hAnsi="Cambria Math" w:cs="Cambria Math"/>
                            </w:rPr>
                            <m:t>2</m:t>
                          </m:r>
                        </m:sub>
                      </m:sSub>
                      <m:r>
                        <w:rPr>
                          <w:rFonts w:ascii="Cambria Math" w:eastAsiaTheme="minorEastAsia" w:hAnsi="Cambria Math"/>
                        </w:rPr>
                        <m:t>,</m:t>
                      </m:r>
                      <m:r>
                        <m:rPr>
                          <m:sty m:val="p"/>
                        </m:rPr>
                        <w:rPr>
                          <w:rFonts w:ascii="Cambria Math" w:eastAsiaTheme="minorEastAsia" w:hAnsi="Cambria Math"/>
                        </w:rPr>
                        <m:t>x</m:t>
                      </m:r>
                    </m:e>
                  </m:d>
                </m:e>
              </m:mr>
              <m:mr>
                <m:e>
                  <m:r>
                    <w:rPr>
                      <w:rFonts w:ascii="Cambria Math" w:hAnsi="Cambria Math"/>
                    </w:rPr>
                    <m:t>⋮</m:t>
                  </m:r>
                  <m:ctrlPr>
                    <w:rPr>
                      <w:rFonts w:ascii="Cambria Math" w:eastAsia="Cambria Math" w:hAnsi="Cambria Math" w:cs="Cambria Math"/>
                      <w:i/>
                    </w:rPr>
                  </m:ctrlPr>
                </m:e>
              </m:mr>
              <m:mr>
                <m:e>
                  <m:r>
                    <w:rPr>
                      <w:rFonts w:ascii="Cambria Math" w:eastAsiaTheme="minorEastAsia" w:hAnsi="Cambria Math"/>
                    </w:rPr>
                    <m:t>d(</m:t>
                  </m:r>
                  <m:sSub>
                    <m:sSubPr>
                      <m:ctrlPr>
                        <w:rPr>
                          <w:rFonts w:ascii="Cambria Math" w:eastAsiaTheme="minorEastAsia" w:hAnsi="Cambria Math"/>
                          <w:i/>
                        </w:rPr>
                      </m:ctrlPr>
                    </m:sSubPr>
                    <m:e>
                      <m:r>
                        <m:rPr>
                          <m:sty m:val="p"/>
                        </m:rPr>
                        <w:rPr>
                          <w:rFonts w:ascii="Cambria Math" w:eastAsiaTheme="minorEastAsia" w:hAnsi="Cambria Math"/>
                        </w:rPr>
                        <m:t>X</m:t>
                      </m:r>
                    </m:e>
                    <m:sub>
                      <m:r>
                        <w:rPr>
                          <w:rFonts w:ascii="Cambria Math" w:eastAsiaTheme="minorEastAsia" w:hAnsi="Cambria Math"/>
                        </w:rPr>
                        <m:t>n</m:t>
                      </m:r>
                    </m:sub>
                  </m:sSub>
                  <m:r>
                    <w:rPr>
                      <w:rFonts w:ascii="Cambria Math" w:eastAsiaTheme="minorEastAsia" w:hAnsi="Cambria Math"/>
                    </w:rPr>
                    <m:t>,</m:t>
                  </m:r>
                  <m:r>
                    <m:rPr>
                      <m:sty m:val="p"/>
                    </m:rPr>
                    <w:rPr>
                      <w:rFonts w:ascii="Cambria Math" w:eastAsiaTheme="minorEastAsia" w:hAnsi="Cambria Math"/>
                    </w:rPr>
                    <m:t>x</m:t>
                  </m:r>
                  <m:r>
                    <w:rPr>
                      <w:rFonts w:ascii="Cambria Math" w:eastAsiaTheme="minorEastAsia" w:hAnsi="Cambria Math"/>
                    </w:rPr>
                    <m:t>)</m:t>
                  </m:r>
                </m:e>
              </m:mr>
            </m:m>
          </m:e>
        </m:d>
      </m:oMath>
      <w:r w:rsidR="00984951">
        <w:rPr>
          <w:rFonts w:ascii="Cambria Math" w:eastAsiaTheme="minorEastAsia" w:hAnsi="Cambria Math"/>
        </w:rPr>
        <w:tab/>
      </w:r>
      <w:r w:rsidR="00984951">
        <w:rPr>
          <w:rFonts w:ascii="Cambria Math" w:eastAsiaTheme="minorEastAsia" w:hAnsi="Cambria Math"/>
        </w:rPr>
        <w:tab/>
      </w:r>
      <w:r w:rsidR="00984951" w:rsidRPr="00984951">
        <w:rPr>
          <w:rFonts w:eastAsiaTheme="minorEastAsia" w:cstheme="minorHAnsi"/>
        </w:rPr>
        <w:t>(3.</w:t>
      </w:r>
      <w:r w:rsidR="00382A3E">
        <w:rPr>
          <w:rFonts w:eastAsiaTheme="minorEastAsia" w:cstheme="minorHAnsi"/>
        </w:rPr>
        <w:t>7</w:t>
      </w:r>
      <w:r w:rsidR="00984951" w:rsidRPr="00984951">
        <w:rPr>
          <w:rFonts w:eastAsiaTheme="minorEastAsia" w:cstheme="minorHAnsi"/>
        </w:rPr>
        <w:t>)</w:t>
      </w:r>
    </w:p>
    <w:p w:rsidR="000B7099" w:rsidRDefault="00357975" w:rsidP="00D97BBC">
      <w:pPr>
        <w:spacing w:before="120"/>
        <w:ind w:left="0" w:firstLine="547"/>
        <w:rPr>
          <w:rFonts w:eastAsiaTheme="minorEastAsia"/>
        </w:rPr>
      </w:pPr>
      <w:r>
        <w:rPr>
          <w:rFonts w:eastAsiaTheme="minorEastAsia"/>
        </w:rPr>
        <w:t>W</w:t>
      </w:r>
      <w:r w:rsidR="000B7099">
        <w:rPr>
          <w:rFonts w:eastAsiaTheme="minorEastAsia"/>
        </w:rPr>
        <w:t xml:space="preserve">ith the distance vector determined, the next step is </w:t>
      </w:r>
      <w:r w:rsidR="00937EED">
        <w:rPr>
          <w:rFonts w:eastAsiaTheme="minorEastAsia"/>
        </w:rPr>
        <w:t>its</w:t>
      </w:r>
      <w:r w:rsidR="000B7099">
        <w:rPr>
          <w:rFonts w:eastAsiaTheme="minorEastAsia"/>
        </w:rPr>
        <w:t xml:space="preserve"> transformation into a column vector of</w:t>
      </w:r>
      <w:r w:rsidR="000B7099" w:rsidRPr="00937EED">
        <w:rPr>
          <w:rFonts w:eastAsiaTheme="minorEastAsia"/>
          <w:i/>
        </w:rPr>
        <w:t xml:space="preserve"> n</w:t>
      </w:r>
      <w:r w:rsidR="000B7099">
        <w:rPr>
          <w:rFonts w:eastAsiaTheme="minorEastAsia"/>
        </w:rPr>
        <w:t xml:space="preserve"> weights via</w:t>
      </w:r>
      <w:r w:rsidR="006802A7">
        <w:rPr>
          <w:rFonts w:eastAsiaTheme="minorEastAsia"/>
        </w:rPr>
        <w:t xml:space="preserve"> a kernel function</w:t>
      </w:r>
      <w:r w:rsidR="00AF622D">
        <w:rPr>
          <w:rFonts w:eastAsiaTheme="minorEastAsia"/>
        </w:rPr>
        <w:t xml:space="preserve"> as illustrated by Equation 3.3</w:t>
      </w:r>
      <w:r w:rsidR="000B7099">
        <w:rPr>
          <w:rFonts w:eastAsiaTheme="minorEastAsia"/>
        </w:rPr>
        <w:t xml:space="preserve">.  As stated, the </w:t>
      </w:r>
      <w:r w:rsidR="00AF622D">
        <w:rPr>
          <w:rFonts w:eastAsiaTheme="minorEastAsia"/>
        </w:rPr>
        <w:t xml:space="preserve">Gaussian kernel function </w:t>
      </w:r>
      <w:r w:rsidR="000B7099">
        <w:rPr>
          <w:rFonts w:eastAsiaTheme="minorEastAsia"/>
        </w:rPr>
        <w:t>most commonly used</w:t>
      </w:r>
      <w:r w:rsidR="00AF622D">
        <w:rPr>
          <w:rFonts w:eastAsiaTheme="minorEastAsia"/>
        </w:rPr>
        <w:t xml:space="preserve">, </w:t>
      </w:r>
      <w:r w:rsidR="000B7099">
        <w:rPr>
          <w:rFonts w:eastAsiaTheme="minorEastAsia"/>
        </w:rPr>
        <w:t>but several alternatives are available.  The following is the column vector of n weights is the resulting similarity quantification.</w:t>
      </w:r>
    </w:p>
    <w:p w:rsidR="000B7099" w:rsidRDefault="00196B42" w:rsidP="007D76DD">
      <w:pPr>
        <w:ind w:left="0"/>
        <w:jc w:val="center"/>
        <w:rPr>
          <w:rFonts w:eastAsiaTheme="minorEastAsia"/>
        </w:rPr>
      </w:pPr>
      <m:oMath>
        <m:r>
          <m:rPr>
            <m:sty m:val="p"/>
          </m:rPr>
          <w:rPr>
            <w:rFonts w:ascii="Cambria Math" w:eastAsiaTheme="minorEastAsia" w:hAnsi="Cambria Math"/>
          </w:rPr>
          <m:t>w</m:t>
        </m:r>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1</m:t>
                      </m:r>
                    </m:sub>
                  </m:sSub>
                </m:e>
              </m:mr>
              <m:mr>
                <m:e>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2</m:t>
                      </m:r>
                    </m:sub>
                  </m:sSub>
                </m:e>
              </m:mr>
              <m:mr>
                <m:e>
                  <m:r>
                    <w:rPr>
                      <w:rFonts w:ascii="Cambria Math" w:hAnsi="Cambria Math"/>
                    </w:rPr>
                    <m:t>⋮</m:t>
                  </m:r>
                  <m:ctrlPr>
                    <w:rPr>
                      <w:rFonts w:ascii="Cambria Math" w:eastAsia="Cambria Math" w:hAnsi="Cambria Math" w:cs="Cambria Math"/>
                      <w:i/>
                    </w:rPr>
                  </m:ctrlPr>
                </m:e>
              </m:mr>
              <m:mr>
                <m:e>
                  <m:sSub>
                    <m:sSubPr>
                      <m:ctrlPr>
                        <w:rPr>
                          <w:rFonts w:ascii="Cambria Math" w:eastAsia="Cambria Math" w:hAnsi="Cambria Math" w:cs="Cambria Math"/>
                          <w:i/>
                        </w:rPr>
                      </m:ctrlPr>
                    </m:sSubPr>
                    <m:e>
                      <m:r>
                        <w:rPr>
                          <w:rFonts w:ascii="Cambria Math" w:eastAsia="Cambria Math" w:hAnsi="Cambria Math" w:cs="Cambria Math"/>
                        </w:rPr>
                        <m:t>w</m:t>
                      </m:r>
                    </m:e>
                    <m:sub>
                      <m:r>
                        <w:rPr>
                          <w:rFonts w:ascii="Cambria Math" w:eastAsia="Cambria Math" w:hAnsi="Cambria Math" w:cs="Cambria Math"/>
                        </w:rPr>
                        <m:t>n</m:t>
                      </m:r>
                    </m:sub>
                  </m:sSub>
                </m:e>
              </m:mr>
            </m:m>
          </m:e>
        </m:d>
      </m:oMath>
      <w:r w:rsidR="00984951">
        <w:rPr>
          <w:rFonts w:eastAsiaTheme="minorEastAsia"/>
        </w:rPr>
        <w:tab/>
      </w:r>
      <w:r w:rsidR="00984951">
        <w:rPr>
          <w:rFonts w:eastAsiaTheme="minorEastAsia"/>
        </w:rPr>
        <w:tab/>
        <w:t>(3.</w:t>
      </w:r>
      <w:r w:rsidR="00382A3E">
        <w:rPr>
          <w:rFonts w:eastAsiaTheme="minorEastAsia"/>
        </w:rPr>
        <w:t>8</w:t>
      </w:r>
      <w:r w:rsidR="00984951">
        <w:rPr>
          <w:rFonts w:eastAsiaTheme="minorEastAsia"/>
        </w:rPr>
        <w:t>)</w:t>
      </w:r>
    </w:p>
    <w:p w:rsidR="000B7099" w:rsidRDefault="000B7099" w:rsidP="00D97BBC">
      <w:pPr>
        <w:spacing w:before="120"/>
        <w:ind w:left="0" w:firstLine="547"/>
        <w:rPr>
          <w:rFonts w:cstheme="minorHAnsi"/>
        </w:rPr>
      </w:pPr>
      <w:r>
        <w:rPr>
          <w:rFonts w:eastAsiaTheme="minorEastAsia"/>
        </w:rPr>
        <w:t xml:space="preserve">Now that the first two steps of the kernel regression methodology are complete, the third and final step of the process, the output estimation, is presented.  It is important to understand that although the type and number of expected output parameters is dependent upon the particular architecture, the form of the </w:t>
      </w:r>
      <w:r w:rsidRPr="00BB33E6">
        <w:rPr>
          <w:rFonts w:cstheme="minorHAnsi"/>
        </w:rPr>
        <w:t>Nardarya</w:t>
      </w:r>
      <w:r>
        <w:rPr>
          <w:rFonts w:cstheme="minorHAnsi"/>
        </w:rPr>
        <w:t>-</w:t>
      </w:r>
      <w:r w:rsidR="007D2C2A">
        <w:rPr>
          <w:rFonts w:cstheme="minorHAnsi"/>
        </w:rPr>
        <w:t>Watson</w:t>
      </w:r>
      <w:r w:rsidR="00E73A52">
        <w:rPr>
          <w:rFonts w:cstheme="minorHAnsi"/>
        </w:rPr>
        <w:t xml:space="preserve"> estimator </w:t>
      </w:r>
      <w:r>
        <w:rPr>
          <w:rFonts w:cstheme="minorHAnsi"/>
        </w:rPr>
        <w:t>is valid for all three architectures.  In consideration of this, the outputs of each architecture type, respective to its application of Equation 3.</w:t>
      </w:r>
      <w:r w:rsidR="00E73A52">
        <w:rPr>
          <w:rFonts w:cstheme="minorHAnsi"/>
        </w:rPr>
        <w:t>6</w:t>
      </w:r>
      <w:r>
        <w:rPr>
          <w:rFonts w:cstheme="minorHAnsi"/>
        </w:rPr>
        <w:t>, are briefly discussed.</w:t>
      </w:r>
    </w:p>
    <w:p w:rsidR="000B7099" w:rsidRPr="00115A7A" w:rsidRDefault="000B7099" w:rsidP="00BB6045">
      <w:pPr>
        <w:pStyle w:val="Heading4"/>
        <w:spacing w:before="120"/>
        <w:ind w:left="0" w:firstLine="0"/>
        <w:jc w:val="both"/>
        <w:rPr>
          <w:rFonts w:eastAsiaTheme="minorEastAsia"/>
        </w:rPr>
      </w:pPr>
      <w:bookmarkStart w:id="221" w:name="_Toc299104021"/>
      <w:r>
        <w:t>Inferential Architecture</w:t>
      </w:r>
      <w:bookmarkEnd w:id="221"/>
    </w:p>
    <w:p w:rsidR="000B7099" w:rsidRDefault="000B7099" w:rsidP="00D97BBC">
      <w:pPr>
        <w:spacing w:after="120"/>
        <w:ind w:left="0" w:firstLine="547"/>
      </w:pPr>
      <w:r>
        <w:rPr>
          <w:rFonts w:eastAsiaTheme="minorEastAsia"/>
        </w:rPr>
        <w:t xml:space="preserve">The inferential architecture uses a </w:t>
      </w:r>
      <m:oMath>
        <m:r>
          <w:rPr>
            <w:rFonts w:ascii="Cambria Math" w:eastAsiaTheme="minorEastAsia" w:hAnsi="Cambria Math"/>
          </w:rPr>
          <m:t xml:space="preserve">1×p </m:t>
        </m:r>
      </m:oMath>
      <w:r>
        <w:rPr>
          <w:rFonts w:eastAsiaTheme="minorEastAsia"/>
        </w:rPr>
        <w:t xml:space="preserve">query, where </w:t>
      </w:r>
      <w:r w:rsidRPr="006250BE">
        <w:rPr>
          <w:rFonts w:eastAsiaTheme="minorEastAsia"/>
          <w:i/>
        </w:rPr>
        <w:t>p</w:t>
      </w:r>
      <w:r>
        <w:rPr>
          <w:rFonts w:eastAsiaTheme="minorEastAsia"/>
        </w:rPr>
        <w:t xml:space="preserve"> represents one or more process </w:t>
      </w:r>
      <w:r w:rsidR="006250BE">
        <w:rPr>
          <w:rFonts w:eastAsiaTheme="minorEastAsia"/>
        </w:rPr>
        <w:t>variables</w:t>
      </w:r>
      <w:r>
        <w:rPr>
          <w:rFonts w:eastAsiaTheme="minorEastAsia"/>
        </w:rPr>
        <w:t xml:space="preserve">, to predict a single </w:t>
      </w:r>
      <w:r w:rsidR="006250BE">
        <w:rPr>
          <w:rFonts w:eastAsiaTheme="minorEastAsia"/>
        </w:rPr>
        <w:t>output value</w:t>
      </w:r>
      <m:oMath>
        <m:r>
          <w:rPr>
            <w:rFonts w:ascii="Cambria Math" w:eastAsiaTheme="minorEastAsia" w:hAnsi="Cambria Math"/>
          </w:rPr>
          <m:t xml:space="preserve"> </m:t>
        </m:r>
        <m:acc>
          <m:accPr>
            <m:ctrlPr>
              <w:rPr>
                <w:rFonts w:ascii="Cambria Math" w:eastAsiaTheme="minorEastAsia" w:hAnsi="Cambria Math"/>
                <w:i/>
              </w:rPr>
            </m:ctrlPr>
          </m:accPr>
          <m:e>
            <m:r>
              <w:rPr>
                <w:rFonts w:ascii="Cambria Math" w:eastAsiaTheme="minorEastAsia" w:hAnsi="Cambria Math"/>
              </w:rPr>
              <m:t>y</m:t>
            </m:r>
          </m:e>
        </m:acc>
      </m:oMath>
      <w:r>
        <w:rPr>
          <w:rFonts w:eastAsiaTheme="minorEastAsia"/>
        </w:rPr>
        <w:t xml:space="preserve">.  Although inferential KR </w:t>
      </w:r>
      <w:r>
        <w:t>models most commonly use independent input query values to infer a related, dependent output value, they can be used to estimate a s</w:t>
      </w:r>
      <w:r w:rsidR="006250BE">
        <w:t>pecific input parameter.  Neverthe</w:t>
      </w:r>
      <w:r>
        <w:t>less, this particular architecture produces a single output via the follo</w:t>
      </w:r>
      <w:r w:rsidR="00E73A52">
        <w:t>wing application of Equation 3.6</w:t>
      </w:r>
      <w:r>
        <w:t>:</w:t>
      </w:r>
    </w:p>
    <w:p w:rsidR="000B7099" w:rsidRPr="0038064D" w:rsidRDefault="00901311" w:rsidP="007D76DD">
      <w:pPr>
        <w:ind w:left="0"/>
        <w:jc w:val="center"/>
      </w:pPr>
      <m:oMath>
        <m:acc>
          <m:accPr>
            <m:ctrlPr>
              <w:rPr>
                <w:rFonts w:ascii="Cambria Math" w:eastAsiaTheme="minorEastAsia" w:hAnsi="Cambria Math"/>
                <w:i/>
              </w:rPr>
            </m:ctrlPr>
          </m:accPr>
          <m:e>
            <m:r>
              <w:rPr>
                <w:rFonts w:ascii="Cambria Math" w:eastAsiaTheme="minorEastAsia" w:hAnsi="Cambria Math"/>
              </w:rPr>
              <m:t>y</m:t>
            </m:r>
          </m:e>
        </m:acc>
        <m:d>
          <m:dPr>
            <m:ctrlPr>
              <w:rPr>
                <w:rFonts w:ascii="Cambria Math" w:eastAsiaTheme="minorEastAsia" w:hAnsi="Cambria Math"/>
                <w:i/>
              </w:rPr>
            </m:ctrlPr>
          </m:dPr>
          <m:e>
            <m:r>
              <m:rPr>
                <m:sty m:val="p"/>
              </m:rPr>
              <w:rPr>
                <w:rFonts w:ascii="Cambria Math" w:eastAsiaTheme="minorEastAsia" w:hAnsi="Cambria Math"/>
              </w:rPr>
              <m:t>x</m:t>
            </m:r>
          </m:e>
        </m:d>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w</m:t>
                </m:r>
              </m:e>
              <m:sup>
                <m:r>
                  <w:rPr>
                    <w:rFonts w:ascii="Cambria Math" w:eastAsiaTheme="minorEastAsia" w:hAnsi="Cambria Math"/>
                  </w:rPr>
                  <m:t>T</m:t>
                </m:r>
              </m:sup>
            </m:sSup>
            <m:r>
              <w:rPr>
                <w:rFonts w:ascii="Cambria Math" w:eastAsiaTheme="minorEastAsia" w:hAnsi="Cambria Math"/>
              </w:rPr>
              <m:t>Y</m:t>
            </m:r>
          </m:num>
          <m:den>
            <m:r>
              <w:rPr>
                <w:rFonts w:ascii="Cambria Math" w:eastAsiaTheme="minorEastAsia" w:hAnsi="Cambria Math"/>
              </w:rPr>
              <m:t>a</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a</m:t>
            </m:r>
          </m:den>
        </m:f>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m:t>
            </m:r>
          </m:e>
        </m:nary>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a</m:t>
            </m:r>
          </m:den>
        </m:f>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2</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2</m:t>
                </m:r>
              </m:sub>
            </m:sSub>
            <m:r>
              <w:rPr>
                <w:rFonts w:ascii="Cambria Math" w:eastAsiaTheme="minorEastAsia" w:hAnsi="Cambria Math"/>
              </w:rPr>
              <m:t>+</m:t>
            </m:r>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n</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n</m:t>
                </m:r>
              </m:sub>
            </m:sSub>
          </m:e>
        </m:d>
      </m:oMath>
      <w:r w:rsidR="00382A3E">
        <w:rPr>
          <w:rFonts w:eastAsiaTheme="minorEastAsia"/>
        </w:rPr>
        <w:tab/>
      </w:r>
      <w:r w:rsidR="00382A3E">
        <w:rPr>
          <w:rFonts w:eastAsiaTheme="minorEastAsia"/>
        </w:rPr>
        <w:tab/>
        <w:t>(3.9</w:t>
      </w:r>
      <w:r w:rsidR="00984951">
        <w:rPr>
          <w:rFonts w:eastAsiaTheme="minorEastAsia"/>
        </w:rPr>
        <w:t>)</w:t>
      </w:r>
    </w:p>
    <w:p w:rsidR="000B7099" w:rsidRDefault="000B7099" w:rsidP="00285EBD">
      <w:pPr>
        <w:pStyle w:val="Heading4"/>
        <w:spacing w:before="240"/>
        <w:ind w:left="0" w:firstLine="0"/>
        <w:jc w:val="both"/>
      </w:pPr>
      <w:bookmarkStart w:id="222" w:name="_Toc299104022"/>
      <w:r>
        <w:lastRenderedPageBreak/>
        <w:t>Heteroassociative Architecture</w:t>
      </w:r>
      <w:bookmarkEnd w:id="222"/>
    </w:p>
    <w:p w:rsidR="000B7099" w:rsidRDefault="000B7099" w:rsidP="00D97BBC">
      <w:pPr>
        <w:spacing w:after="120"/>
        <w:ind w:left="0" w:firstLine="547"/>
      </w:pPr>
      <w:r>
        <w:t xml:space="preserve">It follows that if an inferential KR model infers a single output, then it can be adapted to infer multiple outputs.  As already discussed this type of model is referred to as a heteroassociative model, and is characterized by its use of a query with </w:t>
      </w:r>
      <w:r w:rsidRPr="0038064D">
        <w:rPr>
          <w:i/>
        </w:rPr>
        <w:t>p</w:t>
      </w:r>
      <w:r>
        <w:t xml:space="preserve"> inputs to predict </w:t>
      </w:r>
      <w:r>
        <w:rPr>
          <w:i/>
        </w:rPr>
        <w:t>m</w:t>
      </w:r>
      <w:r>
        <w:t xml:space="preserve"> output</w:t>
      </w:r>
      <w:r w:rsidR="00E568BA">
        <w:t>s</w:t>
      </w:r>
      <w:r>
        <w:t xml:space="preserve">.  Like inferential KR, the </w:t>
      </w:r>
      <w:r w:rsidR="00901311">
        <w:fldChar w:fldCharType="begin"/>
      </w:r>
      <w:r w:rsidR="005D0449">
        <w:instrText xml:space="preserve"> ADDIN EN.CITE &lt;EndNote&gt;&lt;Cite&gt;&lt;Author&gt;Hines&lt;/Author&gt;&lt;Year&gt;2009&lt;/Year&gt;&lt;RecNum&gt;118&lt;/RecNum&gt;&lt;DisplayText&gt;[36]&lt;/DisplayText&gt;&lt;record&gt;&lt;rec-number&gt;118&lt;/rec-number&gt;&lt;foreign-keys&gt;&lt;key app="EN" db-id="e20ddf92mvf2sje0zflx29xid9d2rff0t5wx"&gt;118&lt;/key&gt;&lt;/foreign-keys&gt;&lt;ref-type name="Unpublished Work"&gt;34&lt;/ref-type&gt;&lt;contributors&gt;&lt;authors&gt;&lt;author&gt;Hines, Dr. J. Wesley&lt;/author&gt;&lt;/authors&gt;&lt;/contributors&gt;&lt;titles&gt;&lt;title&gt;Alogrithms for Data Cleaning and Model Variable Selection&lt;/title&gt;&lt;tertiary-title&gt;Nuclear Engineering&lt;/tertiary-title&gt;&lt;/titles&gt;&lt;dates&gt;&lt;year&gt;2009&lt;/year&gt;&lt;/dates&gt;&lt;pub-location&gt;Knoxville, TN&lt;/pub-location&gt;&lt;publisher&gt;University of Tennessee&lt;/publisher&gt;&lt;urls&gt;&lt;/urls&gt;&lt;/record&gt;&lt;/Cite&gt;&lt;/EndNote&gt;</w:instrText>
      </w:r>
      <w:r w:rsidR="00901311">
        <w:fldChar w:fldCharType="end"/>
      </w:r>
      <w:r>
        <w:t xml:space="preserve">outputs of a heteroassociative model may or may not be that of the inputs, but again it is mostly used to predict related dependent values of the input values.  Obviously, only the results of this third step differ in the modeling process.  That is, given a column vector of </w:t>
      </w:r>
      <w:r w:rsidRPr="00115A7A">
        <w:rPr>
          <w:i/>
        </w:rPr>
        <w:t>n</w:t>
      </w:r>
      <w:r>
        <w:t xml:space="preserve"> weights, the </w:t>
      </w:r>
      <w:r>
        <w:rPr>
          <w:i/>
        </w:rPr>
        <w:t>m</w:t>
      </w:r>
      <w:r>
        <w:t xml:space="preserve"> output predictions for a heteroassociative KR model are calculated according to the following application of Equation 3.</w:t>
      </w:r>
      <w:r w:rsidR="00E568BA">
        <w:t>6</w:t>
      </w:r>
      <w:r>
        <w:t>:</w:t>
      </w:r>
    </w:p>
    <w:p w:rsidR="000B7099" w:rsidRDefault="00901311" w:rsidP="007D76DD">
      <w:pPr>
        <w:ind w:left="0" w:firstLine="540"/>
        <w:jc w:val="center"/>
        <w:rPr>
          <w:rFonts w:eastAsiaTheme="minorEastAsia"/>
        </w:rPr>
      </w:pPr>
      <m:oMath>
        <m:acc>
          <m:accPr>
            <m:ctrlPr>
              <w:rPr>
                <w:rFonts w:ascii="Cambria Math" w:eastAsiaTheme="minorEastAsia" w:hAnsi="Cambria Math"/>
                <w:i/>
              </w:rPr>
            </m:ctrlPr>
          </m:accPr>
          <m:e>
            <m:r>
              <w:rPr>
                <w:rFonts w:ascii="Cambria Math" w:eastAsiaTheme="minorEastAsia" w:hAnsi="Cambria Math"/>
              </w:rPr>
              <m:t>y</m:t>
            </m:r>
          </m:e>
        </m:acc>
        <m:d>
          <m:dPr>
            <m:ctrlPr>
              <w:rPr>
                <w:rFonts w:ascii="Cambria Math" w:eastAsiaTheme="minorEastAsia" w:hAnsi="Cambria Math"/>
                <w:i/>
              </w:rPr>
            </m:ctrlPr>
          </m:dPr>
          <m:e>
            <m:r>
              <m:rPr>
                <m:sty m:val="p"/>
              </m:rPr>
              <w:rPr>
                <w:rFonts w:ascii="Cambria Math" w:eastAsiaTheme="minorEastAsia" w:hAnsi="Cambria Math"/>
              </w:rPr>
              <m:t>x</m:t>
            </m:r>
          </m:e>
        </m:d>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w</m:t>
                </m:r>
              </m:e>
              <m:sup>
                <m:r>
                  <w:rPr>
                    <w:rFonts w:ascii="Cambria Math" w:eastAsiaTheme="minorEastAsia" w:hAnsi="Cambria Math"/>
                  </w:rPr>
                  <m:t>T</m:t>
                </m:r>
              </m:sup>
            </m:sSup>
            <m:r>
              <w:rPr>
                <w:rFonts w:ascii="Cambria Math" w:eastAsiaTheme="minorEastAsia" w:hAnsi="Cambria Math"/>
              </w:rPr>
              <m:t>Y</m:t>
            </m:r>
          </m:num>
          <m:den>
            <m:r>
              <w:rPr>
                <w:rFonts w:ascii="Cambria Math" w:eastAsiaTheme="minorEastAsia" w:hAnsi="Cambria Math"/>
              </w:rPr>
              <m:t>a</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a</m:t>
            </m:r>
          </m:den>
        </m:f>
        <m:d>
          <m:dPr>
            <m:begChr m:val="["/>
            <m:endChr m:val="]"/>
            <m:ctrlPr>
              <w:rPr>
                <w:rFonts w:ascii="Cambria Math" w:eastAsiaTheme="minorEastAsia" w:hAnsi="Cambria Math"/>
                <w:i/>
              </w:rPr>
            </m:ctrlPr>
          </m:dPr>
          <m:e>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i,1</m:t>
                        </m:r>
                      </m:sub>
                    </m:sSub>
                  </m:e>
                </m:d>
                <m:r>
                  <w:rPr>
                    <w:rFonts w:ascii="Cambria Math" w:eastAsiaTheme="minorEastAsia" w:hAnsi="Cambria Math"/>
                  </w:rPr>
                  <m:t xml:space="preserve">  </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i,2</m:t>
                        </m:r>
                      </m:sub>
                    </m:sSub>
                    <m:r>
                      <w:rPr>
                        <w:rFonts w:ascii="Cambria Math" w:eastAsiaTheme="minorEastAsia" w:hAnsi="Cambria Math"/>
                      </w:rPr>
                      <m:t>)</m:t>
                    </m:r>
                  </m:e>
                </m:nary>
                <m:r>
                  <w:rPr>
                    <w:rFonts w:ascii="Cambria Math" w:eastAsiaTheme="minorEastAsia" w:hAnsi="Cambria Math"/>
                  </w:rPr>
                  <m:t xml:space="preserve"> </m:t>
                </m:r>
                <m:r>
                  <w:rPr>
                    <w:rFonts w:ascii="Cambria Math" w:hAnsi="Cambria Math"/>
                  </w:rPr>
                  <m:t xml:space="preserve">⋯ </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m:t>
                        </m:r>
                      </m:sub>
                    </m:sSub>
                    <m:r>
                      <w:rPr>
                        <w:rFonts w:ascii="Cambria Math" w:eastAsiaTheme="minorEastAsia" w:hAnsi="Cambria Math"/>
                      </w:rPr>
                      <m:t>)</m:t>
                    </m:r>
                  </m:e>
                </m:nary>
              </m:e>
            </m:nary>
          </m:e>
        </m:d>
      </m:oMath>
      <w:r w:rsidR="00382A3E">
        <w:rPr>
          <w:rFonts w:eastAsiaTheme="minorEastAsia"/>
        </w:rPr>
        <w:tab/>
      </w:r>
      <w:r w:rsidR="00382A3E">
        <w:rPr>
          <w:rFonts w:eastAsiaTheme="minorEastAsia"/>
        </w:rPr>
        <w:tab/>
        <w:t>(3.10</w:t>
      </w:r>
      <w:r w:rsidR="00984951">
        <w:rPr>
          <w:rFonts w:eastAsiaTheme="minorEastAsia"/>
        </w:rPr>
        <w:t>)</w:t>
      </w:r>
    </w:p>
    <w:p w:rsidR="000B7099" w:rsidRDefault="00474DDD" w:rsidP="00D97BBC">
      <w:pPr>
        <w:spacing w:before="120"/>
        <w:ind w:left="0"/>
        <w:rPr>
          <w:rFonts w:eastAsiaTheme="minorEastAsia"/>
        </w:rPr>
      </w:pPr>
      <w:r>
        <w:rPr>
          <w:rFonts w:eastAsiaTheme="minorEastAsia"/>
        </w:rPr>
        <w:t>The</w:t>
      </w:r>
      <w:r w:rsidR="000B709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m:t>
            </m:r>
          </m:sub>
        </m:sSub>
      </m:oMath>
      <w:r w:rsidR="000B7099">
        <w:rPr>
          <w:rFonts w:eastAsiaTheme="minorEastAsia"/>
        </w:rPr>
        <w:t xml:space="preserve"> </w:t>
      </w:r>
      <w:r>
        <w:rPr>
          <w:rFonts w:eastAsiaTheme="minorEastAsia"/>
        </w:rPr>
        <w:t>term of in the above</w:t>
      </w:r>
      <w:r w:rsidR="00D37AD2">
        <w:rPr>
          <w:rFonts w:eastAsiaTheme="minorEastAsia"/>
        </w:rPr>
        <w:t xml:space="preserve"> equation</w:t>
      </w:r>
      <w:r>
        <w:rPr>
          <w:rFonts w:eastAsiaTheme="minorEastAsia"/>
        </w:rPr>
        <w:t xml:space="preserve"> </w:t>
      </w:r>
      <w:r w:rsidR="000B7099">
        <w:rPr>
          <w:rFonts w:eastAsiaTheme="minorEastAsia"/>
        </w:rPr>
        <w:t>is th</w:t>
      </w:r>
      <w:r>
        <w:rPr>
          <w:rFonts w:eastAsiaTheme="minorEastAsia"/>
        </w:rPr>
        <w:t>e</w:t>
      </w:r>
      <m:oMath>
        <m:sSup>
          <m:sSupPr>
            <m:ctrlPr>
              <w:rPr>
                <w:rFonts w:ascii="Cambria Math" w:eastAsiaTheme="minorEastAsia" w:hAnsi="Cambria Math"/>
                <w:i/>
              </w:rPr>
            </m:ctrlPr>
          </m:sSupPr>
          <m:e>
            <m:r>
              <w:rPr>
                <w:rFonts w:ascii="Cambria Math" w:eastAsiaTheme="minorEastAsia" w:hAnsi="Cambria Math"/>
              </w:rPr>
              <m:t xml:space="preserve"> i</m:t>
            </m:r>
          </m:e>
          <m:sup>
            <m:r>
              <w:rPr>
                <w:rFonts w:ascii="Cambria Math" w:eastAsiaTheme="minorEastAsia" w:hAnsi="Cambria Math"/>
              </w:rPr>
              <m:t>th</m:t>
            </m:r>
          </m:sup>
        </m:sSup>
      </m:oMath>
      <w:r w:rsidR="000B7099">
        <w:rPr>
          <w:rFonts w:eastAsiaTheme="minorEastAsia"/>
        </w:rPr>
        <w:t xml:space="preserve"> exemplar observation of the of the </w:t>
      </w:r>
      <m:oMath>
        <m:sSup>
          <m:sSupPr>
            <m:ctrlPr>
              <w:rPr>
                <w:rFonts w:ascii="Cambria Math" w:eastAsiaTheme="minorEastAsia" w:hAnsi="Cambria Math"/>
                <w:i/>
              </w:rPr>
            </m:ctrlPr>
          </m:sSupPr>
          <m:e>
            <m:r>
              <w:rPr>
                <w:rFonts w:ascii="Cambria Math" w:eastAsiaTheme="minorEastAsia" w:hAnsi="Cambria Math"/>
              </w:rPr>
              <m:t xml:space="preserve"> m</m:t>
            </m:r>
          </m:e>
          <m:sup>
            <m:r>
              <w:rPr>
                <w:rFonts w:ascii="Cambria Math" w:eastAsiaTheme="minorEastAsia" w:hAnsi="Cambria Math"/>
              </w:rPr>
              <m:t>th</m:t>
            </m:r>
          </m:sup>
        </m:sSup>
      </m:oMath>
      <w:r w:rsidR="000B7099">
        <w:rPr>
          <w:rFonts w:eastAsiaTheme="minorEastAsia"/>
          <w:vertAlign w:val="superscript"/>
        </w:rPr>
        <w:t xml:space="preserve"> </w:t>
      </w:r>
      <w:r>
        <w:rPr>
          <w:rFonts w:eastAsiaTheme="minorEastAsia"/>
        </w:rPr>
        <w:t xml:space="preserve"> </w:t>
      </w:r>
      <w:r w:rsidR="000B7099">
        <w:rPr>
          <w:rFonts w:eastAsiaTheme="minorEastAsia"/>
        </w:rPr>
        <w:t>exemplar parameter.</w:t>
      </w:r>
    </w:p>
    <w:p w:rsidR="000B7099" w:rsidRDefault="000B7099" w:rsidP="00BB6045">
      <w:pPr>
        <w:pStyle w:val="Heading4"/>
        <w:spacing w:before="120"/>
        <w:ind w:left="0" w:firstLine="0"/>
        <w:jc w:val="both"/>
        <w:rPr>
          <w:rFonts w:eastAsiaTheme="minorEastAsia"/>
        </w:rPr>
      </w:pPr>
      <w:bookmarkStart w:id="223" w:name="_Toc299104023"/>
      <w:r>
        <w:rPr>
          <w:rFonts w:eastAsiaTheme="minorEastAsia"/>
        </w:rPr>
        <w:t>Autoassociative Architecture</w:t>
      </w:r>
      <w:bookmarkEnd w:id="223"/>
      <w:r>
        <w:rPr>
          <w:rFonts w:eastAsiaTheme="minorEastAsia"/>
        </w:rPr>
        <w:tab/>
      </w:r>
    </w:p>
    <w:p w:rsidR="000B7099" w:rsidRDefault="00E568BA" w:rsidP="00D97BBC">
      <w:pPr>
        <w:spacing w:after="120"/>
        <w:ind w:left="0" w:firstLine="547"/>
        <w:rPr>
          <w:rFonts w:eastAsiaTheme="minorEastAsia"/>
        </w:rPr>
      </w:pPr>
      <w:r>
        <w:rPr>
          <w:rFonts w:eastAsiaTheme="minorEastAsia"/>
        </w:rPr>
        <w:t>Finally, an</w:t>
      </w:r>
      <w:r w:rsidR="000B7099">
        <w:rPr>
          <w:rFonts w:eastAsiaTheme="minorEastAsia"/>
        </w:rPr>
        <w:t xml:space="preserve"> autoassociative KR model is like the heteroassociative model in that it uses a query of multiple input parameters to estimate multiple outputs parameters.  However, unlike the heteroassociative model, this particular KR model does not make predictions of related, dependent variables.  An autoassociative model is a correction model.  This type of model takes a query of </w:t>
      </w:r>
      <w:r w:rsidR="000B7099" w:rsidRPr="0029790B">
        <w:rPr>
          <w:rFonts w:eastAsiaTheme="minorEastAsia"/>
          <w:i/>
        </w:rPr>
        <w:t>p</w:t>
      </w:r>
      <w:r w:rsidR="000B7099">
        <w:rPr>
          <w:rFonts w:eastAsiaTheme="minorEastAsia"/>
        </w:rPr>
        <w:t xml:space="preserve"> parameters in which one or more of these parameters may be faulted and predicts the expected value of the parameters.  In order to achieve </w:t>
      </w:r>
      <w:r>
        <w:rPr>
          <w:rFonts w:eastAsiaTheme="minorEastAsia"/>
        </w:rPr>
        <w:t>this functionality, Equation 3.6</w:t>
      </w:r>
      <w:r w:rsidR="000B7099">
        <w:rPr>
          <w:rFonts w:eastAsiaTheme="minorEastAsia"/>
        </w:rPr>
        <w:t xml:space="preserve"> must be modified by rep</w:t>
      </w:r>
      <w:r>
        <w:rPr>
          <w:rFonts w:eastAsiaTheme="minorEastAsia"/>
        </w:rPr>
        <w:t>lacing the output exemplars</w:t>
      </w:r>
      <w:r w:rsidR="000B7099">
        <w:rPr>
          <w:rFonts w:eastAsiaTheme="minorEastAsia"/>
        </w:rPr>
        <w:t xml:space="preserve"> </w:t>
      </w:r>
      <w:r w:rsidR="000B7099" w:rsidRPr="0029790B">
        <w:rPr>
          <w:rFonts w:eastAsiaTheme="minorEastAsia"/>
          <w:i/>
        </w:rPr>
        <w:t>Y</w:t>
      </w:r>
      <w:r>
        <w:rPr>
          <w:rFonts w:eastAsiaTheme="minorEastAsia"/>
        </w:rPr>
        <w:t xml:space="preserve"> </w:t>
      </w:r>
      <w:r w:rsidR="000B7099">
        <w:rPr>
          <w:rFonts w:eastAsiaTheme="minorEastAsia"/>
        </w:rPr>
        <w:t xml:space="preserve">with the input </w:t>
      </w:r>
      <w:r>
        <w:rPr>
          <w:rFonts w:eastAsiaTheme="minorEastAsia"/>
        </w:rPr>
        <w:t>exemplars</w:t>
      </w:r>
      <w:r>
        <w:rPr>
          <w:rFonts w:eastAsiaTheme="minorEastAsia"/>
          <w:i/>
        </w:rPr>
        <w:t xml:space="preserve"> </w:t>
      </w:r>
      <w:proofErr w:type="gramStart"/>
      <w:r>
        <w:rPr>
          <w:rFonts w:eastAsiaTheme="minorEastAsia"/>
          <w:i/>
        </w:rPr>
        <w:t>X</w:t>
      </w:r>
      <w:r w:rsidR="000B7099">
        <w:rPr>
          <w:rFonts w:eastAsiaTheme="minorEastAsia"/>
        </w:rPr>
        <w:t>.</w:t>
      </w:r>
      <w:proofErr w:type="gramEnd"/>
      <w:r w:rsidR="000B7099">
        <w:rPr>
          <w:rFonts w:eastAsiaTheme="minorEastAsia"/>
        </w:rPr>
        <w:t xml:space="preserve"> </w:t>
      </w:r>
      <w:r>
        <w:rPr>
          <w:rFonts w:eastAsiaTheme="minorEastAsia"/>
        </w:rPr>
        <w:t xml:space="preserve"> </w:t>
      </w:r>
      <w:r w:rsidR="000B7099">
        <w:rPr>
          <w:rFonts w:eastAsiaTheme="minorEastAsia"/>
        </w:rPr>
        <w:t>Therefore, the input exemplar</w:t>
      </w:r>
      <w:r w:rsidR="001F6219">
        <w:rPr>
          <w:rFonts w:eastAsiaTheme="minorEastAsia"/>
        </w:rPr>
        <w:t xml:space="preserve">s </w:t>
      </w:r>
      <w:r w:rsidR="000B7099">
        <w:rPr>
          <w:rFonts w:eastAsiaTheme="minorEastAsia"/>
        </w:rPr>
        <w:t>perform the same function as that of output exemplar</w:t>
      </w:r>
      <w:r w:rsidR="001F6219">
        <w:rPr>
          <w:rFonts w:eastAsiaTheme="minorEastAsia"/>
        </w:rPr>
        <w:t>s</w:t>
      </w:r>
      <w:r w:rsidR="004F4DE5">
        <w:rPr>
          <w:rFonts w:eastAsiaTheme="minorEastAsia"/>
        </w:rPr>
        <w:t xml:space="preserve">.   These </w:t>
      </w:r>
      <w:r w:rsidR="000B7099">
        <w:rPr>
          <w:rFonts w:eastAsiaTheme="minorEastAsia"/>
        </w:rPr>
        <w:t xml:space="preserve">corrected output parameter values are determined by the </w:t>
      </w:r>
      <w:r w:rsidR="004F4DE5">
        <w:rPr>
          <w:rFonts w:eastAsiaTheme="minorEastAsia"/>
        </w:rPr>
        <w:t>following version of Equation 3.6</w:t>
      </w:r>
      <w:r w:rsidR="000B7099">
        <w:rPr>
          <w:rFonts w:eastAsiaTheme="minorEastAsia"/>
        </w:rPr>
        <w:t>:</w:t>
      </w:r>
    </w:p>
    <w:p w:rsidR="000B7099" w:rsidRDefault="00901311" w:rsidP="007D76DD">
      <w:pPr>
        <w:ind w:left="0" w:firstLine="540"/>
        <w:jc w:val="center"/>
        <w:rPr>
          <w:rFonts w:eastAsiaTheme="minorEastAsia"/>
        </w:rPr>
      </w:pPr>
      <m:oMath>
        <m:acc>
          <m:accPr>
            <m:ctrlPr>
              <w:rPr>
                <w:rFonts w:ascii="Cambria Math" w:eastAsiaTheme="minorEastAsia" w:hAnsi="Cambria Math"/>
                <w:i/>
              </w:rPr>
            </m:ctrlPr>
          </m:accPr>
          <m:e>
            <m:r>
              <w:rPr>
                <w:rFonts w:ascii="Cambria Math" w:eastAsiaTheme="minorEastAsia" w:hAnsi="Cambria Math"/>
              </w:rPr>
              <m:t>x</m:t>
            </m:r>
          </m:e>
        </m:acc>
        <m:d>
          <m:dPr>
            <m:ctrlPr>
              <w:rPr>
                <w:rFonts w:ascii="Cambria Math" w:eastAsiaTheme="minorEastAsia" w:hAnsi="Cambria Math"/>
                <w:i/>
              </w:rPr>
            </m:ctrlPr>
          </m:dPr>
          <m:e>
            <m:r>
              <m:rPr>
                <m:sty m:val="p"/>
              </m:rPr>
              <w:rPr>
                <w:rFonts w:ascii="Cambria Math" w:eastAsiaTheme="minorEastAsia" w:hAnsi="Cambria Math"/>
              </w:rPr>
              <m:t>x</m:t>
            </m:r>
          </m:e>
        </m:d>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w</m:t>
                </m:r>
              </m:e>
              <m:sup>
                <m:r>
                  <w:rPr>
                    <w:rFonts w:ascii="Cambria Math" w:eastAsiaTheme="minorEastAsia" w:hAnsi="Cambria Math"/>
                  </w:rPr>
                  <m:t>T</m:t>
                </m:r>
              </m:sup>
            </m:sSup>
            <m:r>
              <w:rPr>
                <w:rFonts w:ascii="Cambria Math" w:eastAsiaTheme="minorEastAsia" w:hAnsi="Cambria Math"/>
              </w:rPr>
              <m:t>X</m:t>
            </m:r>
          </m:num>
          <m:den>
            <m:r>
              <w:rPr>
                <w:rFonts w:ascii="Cambria Math" w:eastAsiaTheme="minorEastAsia" w:hAnsi="Cambria Math"/>
              </w:rPr>
              <m:t>a</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a</m:t>
            </m:r>
          </m:den>
        </m:f>
        <m:d>
          <m:dPr>
            <m:begChr m:val="["/>
            <m:endChr m:val="]"/>
            <m:ctrlPr>
              <w:rPr>
                <w:rFonts w:ascii="Cambria Math" w:eastAsiaTheme="minorEastAsia" w:hAnsi="Cambria Math"/>
                <w:i/>
              </w:rPr>
            </m:ctrlPr>
          </m:dPr>
          <m:e>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i,1</m:t>
                        </m:r>
                      </m:sub>
                    </m:sSub>
                  </m:e>
                </m:d>
                <m:r>
                  <w:rPr>
                    <w:rFonts w:ascii="Cambria Math" w:eastAsiaTheme="minorEastAsia" w:hAnsi="Cambria Math"/>
                  </w:rPr>
                  <m:t xml:space="preserve">  </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i,2</m:t>
                        </m:r>
                      </m:sub>
                    </m:sSub>
                    <m:r>
                      <w:rPr>
                        <w:rFonts w:ascii="Cambria Math" w:eastAsiaTheme="minorEastAsia" w:hAnsi="Cambria Math"/>
                      </w:rPr>
                      <m:t>)</m:t>
                    </m:r>
                  </m:e>
                </m:nary>
                <m:r>
                  <w:rPr>
                    <w:rFonts w:ascii="Cambria Math" w:eastAsiaTheme="minorEastAsia" w:hAnsi="Cambria Math"/>
                  </w:rPr>
                  <m:t xml:space="preserve"> </m:t>
                </m:r>
                <m:r>
                  <w:rPr>
                    <w:rFonts w:ascii="Cambria Math" w:hAnsi="Cambria Math"/>
                  </w:rPr>
                  <m:t xml:space="preserve">⋯ </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i,p</m:t>
                        </m:r>
                      </m:sub>
                    </m:sSub>
                    <m:r>
                      <w:rPr>
                        <w:rFonts w:ascii="Cambria Math" w:eastAsiaTheme="minorEastAsia" w:hAnsi="Cambria Math"/>
                      </w:rPr>
                      <m:t>)</m:t>
                    </m:r>
                  </m:e>
                </m:nary>
              </m:e>
            </m:nary>
          </m:e>
        </m:d>
      </m:oMath>
      <w:r w:rsidR="00984951">
        <w:rPr>
          <w:rFonts w:eastAsiaTheme="minorEastAsia"/>
        </w:rPr>
        <w:tab/>
      </w:r>
      <w:r w:rsidR="00984951">
        <w:rPr>
          <w:rFonts w:eastAsiaTheme="minorEastAsia"/>
        </w:rPr>
        <w:tab/>
        <w:t>(3.1</w:t>
      </w:r>
      <w:r w:rsidR="00382A3E">
        <w:rPr>
          <w:rFonts w:eastAsiaTheme="minorEastAsia"/>
        </w:rPr>
        <w:t>1</w:t>
      </w:r>
      <w:r w:rsidR="00984951">
        <w:rPr>
          <w:rFonts w:eastAsiaTheme="minorEastAsia"/>
        </w:rPr>
        <w:t>)</w:t>
      </w:r>
    </w:p>
    <w:p w:rsidR="00E802BD" w:rsidRDefault="00D37AD2" w:rsidP="00D97BBC">
      <w:pPr>
        <w:spacing w:before="120"/>
        <w:ind w:left="0" w:right="720"/>
        <w:rPr>
          <w:rFonts w:eastAsiaTheme="minorEastAsia"/>
        </w:rPr>
      </w:pPr>
      <w:r>
        <w:rPr>
          <w:rFonts w:eastAsiaTheme="minorEastAsia"/>
        </w:rPr>
        <w:t xml:space="preserve">The </w:t>
      </w:r>
      <w:r w:rsidR="000B709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i,p</m:t>
            </m:r>
          </m:sub>
        </m:sSub>
      </m:oMath>
      <w:r w:rsidR="000B7099">
        <w:rPr>
          <w:rFonts w:eastAsiaTheme="minorEastAsia"/>
        </w:rPr>
        <w:t xml:space="preserve"> </w:t>
      </w:r>
      <w:r>
        <w:rPr>
          <w:rFonts w:eastAsiaTheme="minorEastAsia"/>
        </w:rPr>
        <w:t xml:space="preserve">term </w:t>
      </w:r>
      <w:r w:rsidR="000B7099">
        <w:rPr>
          <w:rFonts w:eastAsiaTheme="minorEastAsia"/>
        </w:rPr>
        <w:t xml:space="preserve">is the </w:t>
      </w:r>
      <m:oMath>
        <m:sSup>
          <m:sSupPr>
            <m:ctrlPr>
              <w:rPr>
                <w:rFonts w:ascii="Cambria Math" w:eastAsiaTheme="minorEastAsia" w:hAnsi="Cambria Math"/>
                <w:i/>
              </w:rPr>
            </m:ctrlPr>
          </m:sSupPr>
          <m:e>
            <m:r>
              <w:rPr>
                <w:rFonts w:ascii="Cambria Math" w:eastAsiaTheme="minorEastAsia" w:hAnsi="Cambria Math"/>
              </w:rPr>
              <m:t xml:space="preserve"> i</m:t>
            </m:r>
          </m:e>
          <m:sup>
            <m:r>
              <w:rPr>
                <w:rFonts w:ascii="Cambria Math" w:eastAsiaTheme="minorEastAsia" w:hAnsi="Cambria Math"/>
              </w:rPr>
              <m:t>th</m:t>
            </m:r>
          </m:sup>
        </m:sSup>
        <m:r>
          <w:rPr>
            <w:rFonts w:ascii="Cambria Math" w:eastAsiaTheme="minorEastAsia" w:hAnsi="Cambria Math"/>
          </w:rPr>
          <m:t xml:space="preserve"> </m:t>
        </m:r>
      </m:oMath>
      <w:r w:rsidR="000B7099">
        <w:rPr>
          <w:rFonts w:eastAsiaTheme="minorEastAsia"/>
        </w:rPr>
        <w:t xml:space="preserve">exemplar observation of the </w:t>
      </w:r>
      <m:oMath>
        <m:sSup>
          <m:sSupPr>
            <m:ctrlPr>
              <w:rPr>
                <w:rFonts w:ascii="Cambria Math" w:eastAsiaTheme="minorEastAsia" w:hAnsi="Cambria Math"/>
                <w:i/>
              </w:rPr>
            </m:ctrlPr>
          </m:sSupPr>
          <m:e>
            <m:r>
              <w:rPr>
                <w:rFonts w:ascii="Cambria Math" w:eastAsiaTheme="minorEastAsia" w:hAnsi="Cambria Math"/>
              </w:rPr>
              <m:t xml:space="preserve"> p</m:t>
            </m:r>
          </m:e>
          <m:sup>
            <m:r>
              <w:rPr>
                <w:rFonts w:ascii="Cambria Math" w:eastAsiaTheme="minorEastAsia" w:hAnsi="Cambria Math"/>
              </w:rPr>
              <m:t>th</m:t>
            </m:r>
          </m:sup>
        </m:sSup>
        <m:r>
          <w:rPr>
            <w:rFonts w:ascii="Cambria Math" w:eastAsiaTheme="minorEastAsia" w:hAnsi="Cambria Math"/>
          </w:rPr>
          <m:t xml:space="preserve"> </m:t>
        </m:r>
      </m:oMath>
      <w:r w:rsidR="000B7099">
        <w:rPr>
          <w:rFonts w:eastAsiaTheme="minorEastAsia"/>
        </w:rPr>
        <w:t>exemplar variable.</w:t>
      </w:r>
    </w:p>
    <w:p w:rsidR="00AA57C0" w:rsidRDefault="007B37B2" w:rsidP="00BB6045">
      <w:pPr>
        <w:pStyle w:val="Thesislevel3"/>
        <w:spacing w:after="0"/>
        <w:jc w:val="both"/>
        <w:rPr>
          <w:rFonts w:eastAsiaTheme="minorEastAsia"/>
        </w:rPr>
      </w:pPr>
      <w:r>
        <w:rPr>
          <w:rFonts w:eastAsiaTheme="minorEastAsia"/>
        </w:rPr>
        <w:t xml:space="preserve"> </w:t>
      </w:r>
      <w:bookmarkStart w:id="224" w:name="_Toc292116437"/>
      <w:bookmarkStart w:id="225" w:name="_Toc292116691"/>
      <w:bookmarkStart w:id="226" w:name="_Toc299051969"/>
      <w:bookmarkStart w:id="227" w:name="_Toc299104024"/>
      <w:bookmarkStart w:id="228" w:name="_Toc299117092"/>
      <w:r w:rsidR="00AA57C0">
        <w:rPr>
          <w:rFonts w:eastAsiaTheme="minorEastAsia"/>
        </w:rPr>
        <w:t>Variable Selection</w:t>
      </w:r>
      <w:bookmarkEnd w:id="224"/>
      <w:bookmarkEnd w:id="225"/>
      <w:bookmarkEnd w:id="226"/>
      <w:bookmarkEnd w:id="227"/>
      <w:bookmarkEnd w:id="228"/>
    </w:p>
    <w:p w:rsidR="00825A83" w:rsidRDefault="0095315D" w:rsidP="007D76DD">
      <w:pPr>
        <w:ind w:left="0" w:firstLine="576"/>
      </w:pPr>
      <w:r>
        <w:t>There are</w:t>
      </w:r>
      <w:r w:rsidR="007B37B2">
        <w:t xml:space="preserve"> a number of </w:t>
      </w:r>
      <w:r w:rsidR="001C134D">
        <w:t xml:space="preserve">proposed </w:t>
      </w:r>
      <w:r w:rsidR="007B37B2">
        <w:t xml:space="preserve">techniques that </w:t>
      </w:r>
      <w:r w:rsidR="001C134D">
        <w:t xml:space="preserve">have been </w:t>
      </w:r>
      <w:r w:rsidR="007B37B2">
        <w:t>used for</w:t>
      </w:r>
      <w:r w:rsidR="001C134D">
        <w:t xml:space="preserve"> the</w:t>
      </w:r>
      <w:r w:rsidR="007B37B2">
        <w:t xml:space="preserve"> optimal </w:t>
      </w:r>
      <w:r>
        <w:t>selection</w:t>
      </w:r>
      <w:r w:rsidR="007B37B2">
        <w:t xml:space="preserve"> of input variables for an inferential model</w:t>
      </w:r>
      <w:r>
        <w:t xml:space="preserve">. </w:t>
      </w:r>
      <w:r w:rsidR="00C718CC">
        <w:t xml:space="preserve"> Examples of such methods include Ordinary Lea</w:t>
      </w:r>
      <w:r w:rsidR="00545923">
        <w:t xml:space="preserve">st Square Regression and </w:t>
      </w:r>
      <w:r w:rsidR="00C718CC" w:rsidRPr="00545923">
        <w:t>Least Absolute Shrinkage and Selection Operator</w:t>
      </w:r>
      <w:r w:rsidR="00545923">
        <w:t xml:space="preserve"> R</w:t>
      </w:r>
      <w:r w:rsidR="00C718CC">
        <w:t>egression</w:t>
      </w:r>
      <w:r w:rsidR="00545923">
        <w:t xml:space="preserve"> (LASSO)</w:t>
      </w:r>
      <w:r w:rsidR="00C718CC">
        <w:t xml:space="preserve">.  </w:t>
      </w:r>
      <w:r w:rsidR="007B37B2">
        <w:t>However,</w:t>
      </w:r>
      <w:r w:rsidR="001C134D">
        <w:t xml:space="preserve"> due to the fact that the problem of variable selection is improperly posed, the success of</w:t>
      </w:r>
      <w:r w:rsidR="007B37B2">
        <w:t xml:space="preserve"> </w:t>
      </w:r>
      <w:r w:rsidR="001C134D">
        <w:t>these</w:t>
      </w:r>
      <w:r w:rsidR="009D1D52">
        <w:t xml:space="preserve"> and other </w:t>
      </w:r>
      <w:r w:rsidR="009D1D52">
        <w:lastRenderedPageBreak/>
        <w:t>proposed</w:t>
      </w:r>
      <w:r w:rsidR="001C134D">
        <w:t xml:space="preserve"> techniques is limited. </w:t>
      </w:r>
      <w:r w:rsidR="004C373A">
        <w:t xml:space="preserve">  Practitioners often find </w:t>
      </w:r>
      <w:r w:rsidR="00A300CB">
        <w:t>that the</w:t>
      </w:r>
      <w:r w:rsidR="004C373A">
        <w:t xml:space="preserve"> various techniques can produce different selection results due to either minor changes within the </w:t>
      </w:r>
      <w:r w:rsidR="00A300CB">
        <w:t>data or different</w:t>
      </w:r>
      <w:r w:rsidR="00BB254C">
        <w:t xml:space="preserve"> assumptions that were used to </w:t>
      </w:r>
      <w:r w:rsidR="00A300CB">
        <w:t>derive a</w:t>
      </w:r>
      <w:r w:rsidR="00BB254C">
        <w:t xml:space="preserve"> specific methodology. </w:t>
      </w:r>
      <w:r w:rsidR="00B70DEA">
        <w:t xml:space="preserve"> Therefore, practitioners often use  very simple correlation methods to determined those variables that are statistically related </w:t>
      </w:r>
      <w:r w:rsidR="00901311">
        <w:fldChar w:fldCharType="begin"/>
      </w:r>
      <w:r w:rsidR="005D0449">
        <w:instrText xml:space="preserve"> ADDIN EN.CITE &lt;EndNote&gt;&lt;Cite&gt;&lt;Author&gt;Hines&lt;/Author&gt;&lt;Year&gt;2009&lt;/Year&gt;&lt;RecNum&gt;118&lt;/RecNum&gt;&lt;DisplayText&gt;[36]&lt;/DisplayText&gt;&lt;record&gt;&lt;rec-number&gt;118&lt;/rec-number&gt;&lt;foreign-keys&gt;&lt;key app="EN" db-id="e20ddf92mvf2sje0zflx29xid9d2rff0t5wx"&gt;118&lt;/key&gt;&lt;/foreign-keys&gt;&lt;ref-type name="Unpublished Work"&gt;34&lt;/ref-type&gt;&lt;contributors&gt;&lt;authors&gt;&lt;author&gt;Hines, Dr. J. Wesley&lt;/author&gt;&lt;/authors&gt;&lt;/contributors&gt;&lt;titles&gt;&lt;title&gt;Alogrithms for Data Cleaning and Model Variable Selection&lt;/title&gt;&lt;tertiary-title&gt;Nuclear Engineering&lt;/tertiary-title&gt;&lt;/titles&gt;&lt;dates&gt;&lt;year&gt;2009&lt;/year&gt;&lt;/dates&gt;&lt;pub-location&gt;Knoxville, TN&lt;/pub-location&gt;&lt;publisher&gt;University of Tennessee&lt;/publisher&gt;&lt;urls&gt;&lt;/urls&gt;&lt;/record&gt;&lt;/Cite&gt;&lt;/EndNote&gt;</w:instrText>
      </w:r>
      <w:r w:rsidR="00901311">
        <w:fldChar w:fldCharType="separate"/>
      </w:r>
      <w:r w:rsidR="005D0449">
        <w:rPr>
          <w:noProof/>
        </w:rPr>
        <w:t>[</w:t>
      </w:r>
      <w:hyperlink w:anchor="_ENREF_36" w:tooltip="Hines, 2009 #118" w:history="1">
        <w:r w:rsidR="00AE0FE9">
          <w:rPr>
            <w:noProof/>
          </w:rPr>
          <w:t>36</w:t>
        </w:r>
      </w:hyperlink>
      <w:r w:rsidR="005D0449">
        <w:rPr>
          <w:noProof/>
        </w:rPr>
        <w:t>]</w:t>
      </w:r>
      <w:r w:rsidR="00901311">
        <w:fldChar w:fldCharType="end"/>
      </w:r>
      <w:r w:rsidR="0081522E">
        <w:t>.</w:t>
      </w:r>
    </w:p>
    <w:p w:rsidR="006968AE" w:rsidRDefault="00CA53CA" w:rsidP="007D76DD">
      <w:pPr>
        <w:ind w:left="0" w:firstLine="576"/>
      </w:pPr>
      <w:r>
        <w:t>Correlation analysis is the most</w:t>
      </w:r>
      <w:r w:rsidR="00825A83">
        <w:t xml:space="preserve"> simple </w:t>
      </w:r>
      <w:r>
        <w:t>and straightforward method used for the selection of predictor variables.  In the simplest terms, this</w:t>
      </w:r>
      <w:r w:rsidR="00825A83">
        <w:t xml:space="preserve"> </w:t>
      </w:r>
      <w:r>
        <w:t xml:space="preserve">analysis identifies those variables having the highest </w:t>
      </w:r>
      <w:r w:rsidR="004A7181">
        <w:t xml:space="preserve">correlation with corresponding response variables.  </w:t>
      </w:r>
      <w:r w:rsidR="005E6108">
        <w:t xml:space="preserve"> This analysis usually assigns a </w:t>
      </w:r>
      <w:r w:rsidR="00DE249B">
        <w:t xml:space="preserve">value indicating the strength of the </w:t>
      </w:r>
      <w:r w:rsidR="00FA66D5">
        <w:t xml:space="preserve">correlation </w:t>
      </w:r>
      <w:r w:rsidR="00DE249B">
        <w:t>between two variables</w:t>
      </w:r>
      <w:r w:rsidR="006968AE">
        <w:t xml:space="preserve"> in the form of a coefficient</w:t>
      </w:r>
      <w:r w:rsidR="005E6108">
        <w:t>.</w:t>
      </w:r>
      <w:r w:rsidR="006968AE">
        <w:t xml:space="preserve"> </w:t>
      </w:r>
      <w:r w:rsidR="005E6108">
        <w:t xml:space="preserve"> </w:t>
      </w:r>
      <w:r w:rsidR="006968AE">
        <w:t>These coefficients range between -1 and 1 which is a measure of how one variable varies with another.  The sign of the coefficient indicates the direction in which the variables</w:t>
      </w:r>
      <w:r w:rsidR="0081522E">
        <w:t xml:space="preserve"> are correlated with the other.</w:t>
      </w:r>
    </w:p>
    <w:p w:rsidR="005E6108" w:rsidRDefault="006968AE" w:rsidP="007D76DD">
      <w:pPr>
        <w:ind w:left="0" w:firstLine="576"/>
      </w:pPr>
      <w:r>
        <w:t xml:space="preserve">With </w:t>
      </w:r>
      <w:r w:rsidR="00E848F4">
        <w:t xml:space="preserve">correlation analysis, there exists the possibility of selecting a large number of predictors in the presence of many highly correlated variables.   Depending on the functionality </w:t>
      </w:r>
      <w:r w:rsidR="00406513">
        <w:t>of a specific model, this tendency of selecting too many predictors can be an advantage or disadvantage.  For example, the function of a</w:t>
      </w:r>
      <w:r w:rsidR="007F3231">
        <w:t>n</w:t>
      </w:r>
      <w:r w:rsidR="00B14FE2">
        <w:t xml:space="preserve"> autoassociative </w:t>
      </w:r>
      <w:r w:rsidR="007F3231">
        <w:t>model is</w:t>
      </w:r>
      <w:r w:rsidR="00064741">
        <w:t xml:space="preserve"> to generate responses that are </w:t>
      </w:r>
      <w:r w:rsidR="00064741" w:rsidRPr="0055175B">
        <w:t>corrected</w:t>
      </w:r>
      <w:r w:rsidR="00064741">
        <w:t xml:space="preserve"> versions of the predictors.  In this case, the selection of several highly correlated predictors is advantageous.  On the other hand, the selection of several highly </w:t>
      </w:r>
      <w:r w:rsidR="00B14FE2">
        <w:t>correlated predictors for and Inferential or heteroassociative model can be a disadvantage due to the complexity added to the model.</w:t>
      </w:r>
      <w:r w:rsidR="007F3231">
        <w:t xml:space="preserve">  </w:t>
      </w:r>
      <w:r w:rsidR="005B2C96">
        <w:t xml:space="preserve">Nevertheless, in either case the practitioner can control variable selection by </w:t>
      </w:r>
      <w:r w:rsidR="005E6108">
        <w:t xml:space="preserve">using limiting criterion to </w:t>
      </w:r>
      <w:r w:rsidR="005B2C96">
        <w:t>defining levels</w:t>
      </w:r>
      <w:r w:rsidR="0081522E">
        <w:t xml:space="preserve"> of correlation.</w:t>
      </w:r>
    </w:p>
    <w:p w:rsidR="0095315D" w:rsidRDefault="00F3096D" w:rsidP="007D76DD">
      <w:pPr>
        <w:ind w:left="0" w:firstLine="576"/>
      </w:pPr>
      <w:r>
        <w:t>However,</w:t>
      </w:r>
      <w:r w:rsidR="00890128">
        <w:t xml:space="preserve"> one of the more notable disadvantages of using correlation ana</w:t>
      </w:r>
      <w:r w:rsidR="004B61FB">
        <w:t>lysis is the methods sensitivity</w:t>
      </w:r>
      <w:r>
        <w:t xml:space="preserve"> to the presence of outliers and</w:t>
      </w:r>
      <w:r w:rsidR="004B61FB">
        <w:t xml:space="preserve"> spikes due to </w:t>
      </w:r>
      <w:r>
        <w:t xml:space="preserve">random noise </w:t>
      </w:r>
      <w:r w:rsidR="004B61FB">
        <w:t>within</w:t>
      </w:r>
      <w:r>
        <w:t xml:space="preserve"> data set</w:t>
      </w:r>
      <w:r w:rsidR="004B61FB">
        <w:t>s</w:t>
      </w:r>
      <w:r>
        <w:t>.  For example,</w:t>
      </w:r>
      <w:r w:rsidR="00994C10">
        <w:t xml:space="preserve"> an analysis of a data set </w:t>
      </w:r>
      <w:r w:rsidR="00E848F4">
        <w:t>with two</w:t>
      </w:r>
      <w:r>
        <w:t xml:space="preserve"> independent random noise variables with similarly timed large </w:t>
      </w:r>
      <w:r w:rsidR="00994C10">
        <w:t>noise</w:t>
      </w:r>
      <w:r>
        <w:t xml:space="preserve"> spikes could</w:t>
      </w:r>
      <w:r w:rsidR="00994C10">
        <w:t xml:space="preserve"> indicate that these two variables could have a correlation coefficient of over 0.9</w:t>
      </w:r>
      <w:r w:rsidR="0081522E">
        <w:t xml:space="preserve">.  </w:t>
      </w:r>
      <w:r w:rsidR="0095315D">
        <w:t xml:space="preserve">Therefore, it is important that the </w:t>
      </w:r>
      <w:r w:rsidR="006968AE">
        <w:t xml:space="preserve">data be inspected and if necessary </w:t>
      </w:r>
      <w:r w:rsidR="0055175B" w:rsidRPr="0055175B">
        <w:t>clean</w:t>
      </w:r>
      <w:r w:rsidR="0055175B">
        <w:rPr>
          <w:i/>
        </w:rPr>
        <w:t xml:space="preserve"> </w:t>
      </w:r>
      <w:r w:rsidR="006968AE" w:rsidRPr="001E0279">
        <w:t>by</w:t>
      </w:r>
      <w:r w:rsidR="00376C8B">
        <w:t xml:space="preserve"> not only removing outliers and random noise but also by </w:t>
      </w:r>
      <w:r w:rsidR="00376C8B" w:rsidRPr="001E0279">
        <w:t>correcting</w:t>
      </w:r>
      <w:r w:rsidR="00376C8B">
        <w:t xml:space="preserve"> other common</w:t>
      </w:r>
      <w:r w:rsidR="006968AE" w:rsidRPr="001E0279">
        <w:t xml:space="preserve"> </w:t>
      </w:r>
      <w:r w:rsidR="00376C8B">
        <w:t>problems such as missing</w:t>
      </w:r>
      <w:r w:rsidR="00F33959">
        <w:t xml:space="preserve"> data, drifting data, </w:t>
      </w:r>
      <w:r w:rsidR="001E0279" w:rsidRPr="001E0279">
        <w:t>stuck data,</w:t>
      </w:r>
      <w:r w:rsidR="00F33959">
        <w:t xml:space="preserve"> collinearity</w:t>
      </w:r>
      <w:r w:rsidR="001D5D06">
        <w:t>, and</w:t>
      </w:r>
      <w:r w:rsidR="00F33959">
        <w:t xml:space="preserve"> sampling rates.</w:t>
      </w:r>
    </w:p>
    <w:p w:rsidR="0015506C" w:rsidRDefault="0015506C" w:rsidP="00BB6045">
      <w:pPr>
        <w:pStyle w:val="Thesislevel2"/>
        <w:spacing w:after="0"/>
        <w:jc w:val="both"/>
        <w:rPr>
          <w:rFonts w:eastAsiaTheme="minorEastAsia"/>
        </w:rPr>
      </w:pPr>
      <w:bookmarkStart w:id="229" w:name="_Toc283152999"/>
      <w:bookmarkStart w:id="230" w:name="_Toc283153250"/>
      <w:bookmarkStart w:id="231" w:name="_Toc292116438"/>
      <w:bookmarkStart w:id="232" w:name="_Toc292116692"/>
      <w:bookmarkStart w:id="233" w:name="_Toc299051970"/>
      <w:bookmarkStart w:id="234" w:name="_Toc299104025"/>
      <w:bookmarkStart w:id="235" w:name="_Toc299117093"/>
      <w:r>
        <w:rPr>
          <w:rFonts w:eastAsiaTheme="minorEastAsia"/>
        </w:rPr>
        <w:t xml:space="preserve">Model </w:t>
      </w:r>
      <w:bookmarkEnd w:id="229"/>
      <w:bookmarkEnd w:id="230"/>
      <w:r w:rsidR="00B773D5">
        <w:rPr>
          <w:rFonts w:eastAsiaTheme="minorEastAsia"/>
        </w:rPr>
        <w:t>Optimization</w:t>
      </w:r>
      <w:bookmarkEnd w:id="231"/>
      <w:bookmarkEnd w:id="232"/>
      <w:bookmarkEnd w:id="233"/>
      <w:bookmarkEnd w:id="234"/>
      <w:bookmarkEnd w:id="235"/>
    </w:p>
    <w:p w:rsidR="0015506C" w:rsidRDefault="00966258" w:rsidP="007D76DD">
      <w:pPr>
        <w:tabs>
          <w:tab w:val="left" w:pos="-3960"/>
        </w:tabs>
        <w:ind w:left="0" w:firstLine="540"/>
      </w:pPr>
      <w:r>
        <w:t>P</w:t>
      </w:r>
      <w:r w:rsidR="0015506C">
        <w:t>revious</w:t>
      </w:r>
      <w:r>
        <w:t>ly</w:t>
      </w:r>
      <w:r w:rsidR="0015506C">
        <w:t xml:space="preserve"> sections de</w:t>
      </w:r>
      <w:r>
        <w:t xml:space="preserve">scribed a three step methodology, </w:t>
      </w:r>
      <w:r w:rsidR="0015506C">
        <w:t xml:space="preserve">which a query in the form of an observation vector with </w:t>
      </w:r>
      <w:r w:rsidR="0015506C">
        <w:rPr>
          <w:i/>
        </w:rPr>
        <w:t>p</w:t>
      </w:r>
      <w:r w:rsidR="0015506C">
        <w:t xml:space="preserve"> variables </w:t>
      </w:r>
      <w:r w:rsidR="000A209A">
        <w:t>is inputted into a memory-based kernel</w:t>
      </w:r>
      <w:r w:rsidR="0015506C">
        <w:t xml:space="preserve"> regression model in order to predict the occurrence of an event within a monitore</w:t>
      </w:r>
      <w:r w:rsidR="008763E6">
        <w:t xml:space="preserve">d process.  Three architectures types along with </w:t>
      </w:r>
      <w:r w:rsidR="00EC390B">
        <w:t>the most</w:t>
      </w:r>
      <w:r w:rsidR="008763E6">
        <w:t xml:space="preserve"> common and </w:t>
      </w:r>
      <w:r w:rsidR="00EC390B">
        <w:t>simplest technique</w:t>
      </w:r>
      <w:r w:rsidR="008763E6">
        <w:t xml:space="preserve"> for the selection of input variable</w:t>
      </w:r>
      <w:r w:rsidR="00EC390B">
        <w:t xml:space="preserve">s </w:t>
      </w:r>
      <w:r w:rsidR="0015506C">
        <w:t>for whic</w:t>
      </w:r>
      <w:r w:rsidR="00B773D5">
        <w:t xml:space="preserve">h this </w:t>
      </w:r>
      <w:r w:rsidR="00B773D5">
        <w:lastRenderedPageBreak/>
        <w:t>methodology can be initialized</w:t>
      </w:r>
      <w:r w:rsidR="0015506C">
        <w:t xml:space="preserve"> were also presented.  With the exception of architecture, the </w:t>
      </w:r>
      <w:r w:rsidR="008A081D">
        <w:t>parameters that most significantly impact</w:t>
      </w:r>
      <w:r w:rsidR="00B773D5">
        <w:t xml:space="preserve"> </w:t>
      </w:r>
      <w:r w:rsidR="00EC390B">
        <w:t>a model</w:t>
      </w:r>
      <w:r w:rsidR="008A081D">
        <w:t>'s</w:t>
      </w:r>
      <w:r w:rsidR="00B773D5">
        <w:t xml:space="preserve"> performance </w:t>
      </w:r>
      <w:r w:rsidR="0015506C">
        <w:t xml:space="preserve">have only been mentioned in passing and therefore require more detailed discussion.  </w:t>
      </w:r>
      <w:r w:rsidR="00B773D5">
        <w:t>The</w:t>
      </w:r>
      <w:r w:rsidR="000F2059">
        <w:t xml:space="preserve"> parameters that </w:t>
      </w:r>
      <w:r w:rsidR="00B773D5">
        <w:t>best optimize a</w:t>
      </w:r>
      <w:r w:rsidR="00EC390B">
        <w:t xml:space="preserve"> </w:t>
      </w:r>
      <w:r w:rsidR="008A081D">
        <w:t xml:space="preserve">memory-based </w:t>
      </w:r>
      <w:r w:rsidR="00EC390B">
        <w:t>kernel regression model</w:t>
      </w:r>
      <w:r w:rsidR="0015506C">
        <w:t xml:space="preserve"> include the kernel bandwidth and</w:t>
      </w:r>
      <w:r w:rsidR="00B773D5">
        <w:t xml:space="preserve"> memory</w:t>
      </w:r>
      <w:r w:rsidR="0015506C">
        <w:t xml:space="preserve"> vector selection (including selection method and</w:t>
      </w:r>
      <w:r w:rsidR="00134409">
        <w:t xml:space="preserve"> the number of vectors selected</w:t>
      </w:r>
      <w:r w:rsidR="0015506C">
        <w:t>.</w:t>
      </w:r>
    </w:p>
    <w:p w:rsidR="000B7099" w:rsidRDefault="000B7099" w:rsidP="00BB6045">
      <w:pPr>
        <w:pStyle w:val="Thesislevel3"/>
        <w:spacing w:after="0"/>
        <w:ind w:left="0" w:firstLine="0"/>
        <w:jc w:val="both"/>
      </w:pPr>
      <w:bookmarkStart w:id="236" w:name="_Toc283153000"/>
      <w:bookmarkStart w:id="237" w:name="_Toc283153251"/>
      <w:bookmarkStart w:id="238" w:name="_Toc292116439"/>
      <w:bookmarkStart w:id="239" w:name="_Toc292116693"/>
      <w:bookmarkStart w:id="240" w:name="_Toc299051971"/>
      <w:bookmarkStart w:id="241" w:name="_Toc299104026"/>
      <w:bookmarkStart w:id="242" w:name="_Toc299117094"/>
      <w:r>
        <w:t>Kernel Bandwidth</w:t>
      </w:r>
      <w:bookmarkEnd w:id="236"/>
      <w:bookmarkEnd w:id="237"/>
      <w:bookmarkEnd w:id="238"/>
      <w:bookmarkEnd w:id="239"/>
      <w:bookmarkEnd w:id="240"/>
      <w:bookmarkEnd w:id="241"/>
      <w:bookmarkEnd w:id="242"/>
    </w:p>
    <w:p w:rsidR="002D157B" w:rsidRDefault="000B7099" w:rsidP="007D76DD">
      <w:pPr>
        <w:ind w:left="0" w:firstLine="540"/>
        <w:rPr>
          <w:rFonts w:cstheme="minorHAnsi"/>
        </w:rPr>
      </w:pPr>
      <w:r>
        <w:t>Recall tha</w:t>
      </w:r>
      <w:r w:rsidR="007260A3">
        <w:t>t the</w:t>
      </w:r>
      <w:r w:rsidRPr="00D103B8">
        <w:rPr>
          <w:rFonts w:cstheme="minorHAnsi"/>
        </w:rPr>
        <w:t xml:space="preserve"> kernel function</w:t>
      </w:r>
      <w:r>
        <w:rPr>
          <w:rFonts w:cstheme="minorHAnsi"/>
        </w:rPr>
        <w:t xml:space="preserve"> of Equation 3.3 contains an </w:t>
      </w:r>
      <w:r w:rsidRPr="002B7405">
        <w:rPr>
          <w:rFonts w:cstheme="minorHAnsi"/>
          <w:i/>
        </w:rPr>
        <w:t>h</w:t>
      </w:r>
      <w:r w:rsidR="00636CC6">
        <w:rPr>
          <w:rFonts w:cstheme="minorHAnsi"/>
        </w:rPr>
        <w:t xml:space="preserve"> term that</w:t>
      </w:r>
      <w:r w:rsidR="00BE2693">
        <w:rPr>
          <w:rFonts w:cstheme="minorHAnsi"/>
        </w:rPr>
        <w:t xml:space="preserve"> defines the kernel's bandwidth</w:t>
      </w:r>
      <w:r w:rsidR="00636CC6">
        <w:rPr>
          <w:rFonts w:cstheme="minorHAnsi"/>
        </w:rPr>
        <w:t>.  This term is considered as</w:t>
      </w:r>
      <w:r w:rsidR="00BE2693">
        <w:rPr>
          <w:rFonts w:cstheme="minorHAnsi"/>
        </w:rPr>
        <w:t xml:space="preserve"> a modeling regularization parameter</w:t>
      </w:r>
      <w:r w:rsidR="0025335B">
        <w:rPr>
          <w:rFonts w:cstheme="minorHAnsi"/>
        </w:rPr>
        <w:t xml:space="preserve"> </w:t>
      </w:r>
      <w:r w:rsidR="00636CC6">
        <w:rPr>
          <w:rFonts w:cstheme="minorHAnsi"/>
        </w:rPr>
        <w:t>because it has a</w:t>
      </w:r>
      <w:r w:rsidR="0075126D">
        <w:rPr>
          <w:rFonts w:cstheme="minorHAnsi"/>
        </w:rPr>
        <w:t xml:space="preserve"> significant effect on </w:t>
      </w:r>
      <w:r w:rsidR="0025335B">
        <w:rPr>
          <w:rFonts w:cstheme="minorHAnsi"/>
        </w:rPr>
        <w:t>the amount of</w:t>
      </w:r>
      <w:r w:rsidR="003C723E">
        <w:rPr>
          <w:rFonts w:cstheme="minorHAnsi"/>
        </w:rPr>
        <w:t xml:space="preserve"> bias and variance</w:t>
      </w:r>
      <w:r w:rsidR="000871E4">
        <w:rPr>
          <w:rFonts w:cstheme="minorHAnsi"/>
        </w:rPr>
        <w:t xml:space="preserve"> associated with the model</w:t>
      </w:r>
      <w:r w:rsidR="00636CC6">
        <w:rPr>
          <w:rFonts w:cstheme="minorHAnsi"/>
        </w:rPr>
        <w:t>.  One challenge of</w:t>
      </w:r>
      <w:r w:rsidR="0075126D">
        <w:rPr>
          <w:rFonts w:cstheme="minorHAnsi"/>
        </w:rPr>
        <w:t xml:space="preserve"> </w:t>
      </w:r>
      <w:r w:rsidR="005D43B8">
        <w:rPr>
          <w:rFonts w:cstheme="minorHAnsi"/>
        </w:rPr>
        <w:t xml:space="preserve">data </w:t>
      </w:r>
      <w:r w:rsidR="0075126D">
        <w:rPr>
          <w:rFonts w:cstheme="minorHAnsi"/>
        </w:rPr>
        <w:t xml:space="preserve">model development is </w:t>
      </w:r>
      <w:r w:rsidR="00636CC6">
        <w:rPr>
          <w:rFonts w:cstheme="minorHAnsi"/>
        </w:rPr>
        <w:t xml:space="preserve">to achieve </w:t>
      </w:r>
      <w:r w:rsidR="0075126D">
        <w:rPr>
          <w:rFonts w:cstheme="minorHAnsi"/>
        </w:rPr>
        <w:t>accurat</w:t>
      </w:r>
      <w:r w:rsidR="00636CC6">
        <w:rPr>
          <w:rFonts w:cstheme="minorHAnsi"/>
        </w:rPr>
        <w:t xml:space="preserve">e results with minimum </w:t>
      </w:r>
      <w:r w:rsidR="003C723E">
        <w:rPr>
          <w:rFonts w:cstheme="minorHAnsi"/>
        </w:rPr>
        <w:t>bias and variance</w:t>
      </w:r>
      <w:r w:rsidR="00636CC6">
        <w:rPr>
          <w:rFonts w:cstheme="minorHAnsi"/>
        </w:rPr>
        <w:t xml:space="preserve">. </w:t>
      </w:r>
      <w:r w:rsidR="002D157B">
        <w:rPr>
          <w:rFonts w:cstheme="minorHAnsi"/>
        </w:rPr>
        <w:t xml:space="preserve"> Due to inverse </w:t>
      </w:r>
      <w:r w:rsidR="001F507E">
        <w:rPr>
          <w:rFonts w:cstheme="minorHAnsi"/>
        </w:rPr>
        <w:t xml:space="preserve">affect that bandwidth size has on </w:t>
      </w:r>
      <w:r w:rsidR="002D157B">
        <w:rPr>
          <w:rFonts w:cstheme="minorHAnsi"/>
        </w:rPr>
        <w:t xml:space="preserve">the </w:t>
      </w:r>
      <w:r w:rsidR="003C723E">
        <w:rPr>
          <w:rFonts w:cstheme="minorHAnsi"/>
        </w:rPr>
        <w:t>bias and variance</w:t>
      </w:r>
      <w:r w:rsidR="002D157B">
        <w:rPr>
          <w:rFonts w:cstheme="minorHAnsi"/>
        </w:rPr>
        <w:t xml:space="preserve"> generated by a model, the practitioner must seek a balance between them </w:t>
      </w:r>
      <w:r w:rsidR="003C723E">
        <w:rPr>
          <w:rFonts w:cstheme="minorHAnsi"/>
        </w:rPr>
        <w:t>while maintaining acceptable accuracy</w:t>
      </w:r>
      <w:r w:rsidR="002D157B">
        <w:rPr>
          <w:rFonts w:cstheme="minorHAnsi"/>
        </w:rPr>
        <w:t>.  Therefore, the selection of an appropriate bandwidth is a key part of non-</w:t>
      </w:r>
      <w:r w:rsidR="004C7C45">
        <w:rPr>
          <w:rFonts w:cstheme="minorHAnsi"/>
        </w:rPr>
        <w:t>parametric regression fitting.</w:t>
      </w:r>
    </w:p>
    <w:p w:rsidR="000B7099" w:rsidRDefault="002D157B" w:rsidP="007D76DD">
      <w:pPr>
        <w:ind w:left="0" w:firstLine="540"/>
        <w:rPr>
          <w:rFonts w:cstheme="minorHAnsi"/>
        </w:rPr>
      </w:pPr>
      <w:r>
        <w:rPr>
          <w:rFonts w:cstheme="minorHAnsi"/>
        </w:rPr>
        <w:t>In the case of kernel regression, the regularization parameter</w:t>
      </w:r>
      <w:r w:rsidR="00BE2693">
        <w:rPr>
          <w:rFonts w:cstheme="minorHAnsi"/>
        </w:rPr>
        <w:t xml:space="preserve"> affects the </w:t>
      </w:r>
      <w:r w:rsidR="003C723E">
        <w:rPr>
          <w:rFonts w:cstheme="minorHAnsi"/>
        </w:rPr>
        <w:t>bias and variance</w:t>
      </w:r>
      <w:r>
        <w:rPr>
          <w:rFonts w:cstheme="minorHAnsi"/>
        </w:rPr>
        <w:t xml:space="preserve"> relatio</w:t>
      </w:r>
      <w:r w:rsidR="00215ADC">
        <w:rPr>
          <w:rFonts w:cstheme="minorHAnsi"/>
        </w:rPr>
        <w:t>nship by controlling which</w:t>
      </w:r>
      <w:r w:rsidR="00BE2693">
        <w:rPr>
          <w:rFonts w:cstheme="minorHAnsi"/>
        </w:rPr>
        <w:t xml:space="preserve"> effective distances are deemed similar </w:t>
      </w:r>
      <w:r w:rsidR="00901311">
        <w:rPr>
          <w:rFonts w:cstheme="minorHAnsi"/>
        </w:rPr>
        <w:fldChar w:fldCharType="begin"/>
      </w:r>
      <w:r w:rsidR="00773AF0">
        <w:rPr>
          <w:rFonts w:cstheme="minorHAnsi"/>
        </w:rPr>
        <w:instrText xml:space="preserve"> ADDIN EN.CITE &lt;EndNote&gt;&lt;Cite&gt;&lt;Author&gt;Garvey&lt;/Author&gt;&lt;Year&gt;2007&lt;/Year&gt;&lt;RecNum&gt;61&lt;/RecNum&gt;&lt;DisplayText&gt;[21]&lt;/DisplayText&gt;&lt;record&gt;&lt;rec-number&gt;61&lt;/rec-number&gt;&lt;foreign-keys&gt;&lt;key app="EN" db-id="e20ddf92mvf2sje0zflx29xid9d2rff0t5wx"&gt;61&lt;/key&gt;&lt;/foreign-keys&gt;&lt;ref-type name="Thesis"&gt;32&lt;/ref-type&gt;&lt;contributors&gt;&lt;authors&gt;&lt;author&gt;Garvey, D.&lt;/author&gt;&lt;/authors&gt;&lt;tertiary-authors&gt;&lt;author&gt;Dr. J. Wesley Hines&lt;/author&gt;&lt;/tertiary-authors&gt;&lt;/contributors&gt;&lt;titles&gt;&lt;title&gt;An Integerated Fuzzy Inference Based Monitoring, Diagnostic, and Prognostic System&lt;/title&gt;&lt;secondary-title&gt;Nuclear Engineering&lt;/secondary-title&gt;&lt;/titles&gt;&lt;volume&gt;Doctor of Philosophy&lt;/volume&gt;&lt;dates&gt;&lt;year&gt;2007&lt;/year&gt;&lt;/dates&gt;&lt;pub-location&gt;Knoxville&lt;/pub-location&gt;&lt;publisher&gt;University of Tennessee&lt;/publisher&gt;&lt;work-type&gt;Dissertation&lt;/work-type&gt;&lt;urls&gt;&lt;/urls&gt;&lt;/record&gt;&lt;/Cite&gt;&lt;/EndNote&gt;</w:instrText>
      </w:r>
      <w:r w:rsidR="00901311">
        <w:rPr>
          <w:rFonts w:cstheme="minorHAnsi"/>
        </w:rPr>
        <w:fldChar w:fldCharType="separate"/>
      </w:r>
      <w:r w:rsidR="00773AF0">
        <w:rPr>
          <w:rFonts w:cstheme="minorHAnsi"/>
          <w:noProof/>
        </w:rPr>
        <w:t>[</w:t>
      </w:r>
      <w:hyperlink w:anchor="_ENREF_21" w:tooltip="Garvey, 2007 #61" w:history="1">
        <w:r w:rsidR="00AE0FE9">
          <w:rPr>
            <w:rFonts w:cstheme="minorHAnsi"/>
            <w:noProof/>
          </w:rPr>
          <w:t>21</w:t>
        </w:r>
      </w:hyperlink>
      <w:r w:rsidR="00773AF0">
        <w:rPr>
          <w:rFonts w:cstheme="minorHAnsi"/>
          <w:noProof/>
        </w:rPr>
        <w:t>]</w:t>
      </w:r>
      <w:r w:rsidR="00901311">
        <w:rPr>
          <w:rFonts w:cstheme="minorHAnsi"/>
        </w:rPr>
        <w:fldChar w:fldCharType="end"/>
      </w:r>
      <w:r w:rsidR="00BE2693">
        <w:rPr>
          <w:rFonts w:cstheme="minorHAnsi"/>
        </w:rPr>
        <w:t xml:space="preserve">. </w:t>
      </w:r>
      <w:r w:rsidR="0025335B">
        <w:rPr>
          <w:rFonts w:cstheme="minorHAnsi"/>
        </w:rPr>
        <w:t xml:space="preserve"> </w:t>
      </w:r>
      <w:r w:rsidR="000B7099">
        <w:rPr>
          <w:rFonts w:cstheme="minorHAnsi"/>
        </w:rPr>
        <w:t xml:space="preserve">An </w:t>
      </w:r>
      <w:r w:rsidR="000B7099" w:rsidRPr="00BE2693">
        <w:rPr>
          <w:rFonts w:cstheme="minorHAnsi"/>
        </w:rPr>
        <w:t>explanation</w:t>
      </w:r>
      <w:r w:rsidR="000B7099">
        <w:rPr>
          <w:rFonts w:cstheme="minorHAnsi"/>
        </w:rPr>
        <w:t xml:space="preserve"> of how this control is exerted  either increasing or decreasing the size of the kernel bandwidth</w:t>
      </w:r>
      <w:r w:rsidR="004C7C45">
        <w:rPr>
          <w:rFonts w:cstheme="minorHAnsi"/>
        </w:rPr>
        <w:t>, illustrated by Figure 9</w:t>
      </w:r>
      <w:r w:rsidR="009B6F59">
        <w:rPr>
          <w:rFonts w:cstheme="minorHAnsi"/>
        </w:rPr>
        <w:t>,</w:t>
      </w:r>
      <w:r w:rsidR="000B7099">
        <w:rPr>
          <w:rFonts w:cstheme="minorHAnsi"/>
        </w:rPr>
        <w:t xml:space="preserve"> is best presented by Hines </w:t>
      </w:r>
      <w:r w:rsidR="00901311">
        <w:rPr>
          <w:rFonts w:cstheme="minorHAnsi"/>
        </w:rPr>
        <w:fldChar w:fldCharType="begin"/>
      </w:r>
      <w:r w:rsidR="005D0449">
        <w:rPr>
          <w:rFonts w:cstheme="minorHAnsi"/>
        </w:rPr>
        <w:instrText xml:space="preserve"> ADDIN EN.CITE &lt;EndNote&gt;&lt;Cite&gt;&lt;Author&gt;Hines&lt;/Author&gt;&lt;Year&gt;2007&lt;/Year&gt;&lt;RecNum&gt;1&lt;/RecNum&gt;&lt;DisplayText&gt;[1, 37]&lt;/DisplayText&gt;&lt;record&gt;&lt;rec-number&gt;1&lt;/rec-number&gt;&lt;foreign-keys&gt;&lt;key app="EN" db-id="srx0z2eenwrsetewpeyxwxpq50vdfe2vxetp"&gt;1&lt;/key&gt;&lt;/foreign-keys&gt;&lt;ref-type name="Government Document"&gt;46&lt;/ref-type&gt;&lt;contributors&gt;&lt;authors&gt;&lt;author&gt;Hines, J. W., &lt;/author&gt;&lt;author&gt;Garvey, D., &lt;/author&gt;&lt;author&gt;Seibert, R. &lt;/author&gt;&lt;author&gt;Usynin, A.&lt;/author&gt;&lt;/authors&gt;&lt;/contributors&gt;&lt;titles&gt;&lt;title&gt;Technical Review of On-Line Monitoring Techniques for Performance Assessment, Volumn 2: Theroretical Issues&lt;/title&gt;&lt;tertiary-title&gt;Technical Review of On-Line Monitoring Techniques for Performance Assessment&lt;/tertiary-title&gt;&lt;/titles&gt;&lt;volume&gt;2&lt;/volume&gt;&lt;dates&gt;&lt;year&gt;2007&lt;/year&gt;&lt;/dates&gt;&lt;pub-location&gt;Washington, D.C.&lt;/pub-location&gt;&lt;isbn&gt;NUREG/CR-6895&lt;/isbn&gt;&lt;urls&gt;&lt;/urls&gt;&lt;custom1&gt;U. S. Nuclear Regulatory Commission&lt;/custom1&gt;&lt;/record&gt;&lt;/Cite&gt;&lt;Cite&gt;&lt;Author&gt;Hines&lt;/Author&gt;&lt;Year&gt;2008&lt;/Year&gt;&lt;RecNum&gt;56&lt;/RecNum&gt;&lt;record&gt;&lt;rec-number&gt;56&lt;/rec-number&gt;&lt;foreign-keys&gt;&lt;key app="EN" db-id="e20ddf92mvf2sje0zflx29xid9d2rff0t5wx"&gt;56&lt;/key&gt;&lt;/foreign-keys&gt;&lt;ref-type name="Government Document"&gt;46&lt;/ref-type&gt;&lt;contributors&gt;&lt;authors&gt;&lt;author&gt;Hines, J. W.&lt;/author&gt;&lt;author&gt;Garvey, J.&lt;/author&gt;&lt;author&gt;Garvey, D. R.&lt;/author&gt;&lt;author&gt;Seibert, R.&lt;/author&gt;&lt;author&gt;Arndt, S. A.&lt;/author&gt;&lt;/authors&gt;&lt;/contributors&gt;&lt;titles&gt;&lt;title&gt;Technical Review of On-Line Monitoring Techniques for Performance Assessment (NUREG/CR-6895) Vol. 3, Limiting Case Studies&lt;/title&gt;&lt;tertiary-title&gt;Technical Review of On-Line Monitoring Techniques for Performance Assessment&lt;/tertiary-title&gt;&lt;/titles&gt;&lt;volume&gt;3&lt;/volume&gt;&lt;dates&gt;&lt;year&gt;2008&lt;/year&gt;&lt;/dates&gt;&lt;isbn&gt;NUREG/CR-6895&lt;/isbn&gt;&lt;urls&gt;&lt;/urls&gt;&lt;custom1&gt;United States Nuclear Regulatory Commission&lt;/custom1&gt;&lt;/record&gt;&lt;/Cite&gt;&lt;/EndNote&gt;</w:instrText>
      </w:r>
      <w:r w:rsidR="00901311">
        <w:rPr>
          <w:rFonts w:cstheme="minorHAnsi"/>
        </w:rPr>
        <w:fldChar w:fldCharType="separate"/>
      </w:r>
      <w:r w:rsidR="005D0449">
        <w:rPr>
          <w:rFonts w:cstheme="minorHAnsi"/>
          <w:noProof/>
        </w:rPr>
        <w:t>[</w:t>
      </w:r>
      <w:hyperlink w:anchor="_ENREF_1" w:tooltip="Hines, 2007 #1" w:history="1">
        <w:r w:rsidR="00AE0FE9">
          <w:rPr>
            <w:rFonts w:cstheme="minorHAnsi"/>
            <w:noProof/>
          </w:rPr>
          <w:t>1</w:t>
        </w:r>
      </w:hyperlink>
      <w:r w:rsidR="005D0449">
        <w:rPr>
          <w:rFonts w:cstheme="minorHAnsi"/>
          <w:noProof/>
        </w:rPr>
        <w:t xml:space="preserve">, </w:t>
      </w:r>
      <w:hyperlink w:anchor="_ENREF_37" w:tooltip="Hines, 2008 #56" w:history="1">
        <w:r w:rsidR="00AE0FE9">
          <w:rPr>
            <w:rFonts w:cstheme="minorHAnsi"/>
            <w:noProof/>
          </w:rPr>
          <w:t>37</w:t>
        </w:r>
      </w:hyperlink>
      <w:r w:rsidR="005D0449">
        <w:rPr>
          <w:rFonts w:cstheme="minorHAnsi"/>
          <w:noProof/>
        </w:rPr>
        <w:t>]</w:t>
      </w:r>
      <w:r w:rsidR="00901311">
        <w:rPr>
          <w:rFonts w:cstheme="minorHAnsi"/>
        </w:rPr>
        <w:fldChar w:fldCharType="end"/>
      </w:r>
      <w:r w:rsidR="00A52366">
        <w:rPr>
          <w:rFonts w:cstheme="minorHAnsi"/>
        </w:rPr>
        <w:t>.</w:t>
      </w:r>
    </w:p>
    <w:p w:rsidR="006A6C9B" w:rsidRDefault="000B7099" w:rsidP="006A6C9B">
      <w:pPr>
        <w:ind w:left="0" w:firstLine="540"/>
        <w:rPr>
          <w:rFonts w:cstheme="minorHAnsi"/>
        </w:rPr>
      </w:pPr>
      <w:r>
        <w:rPr>
          <w:rFonts w:cstheme="minorHAnsi"/>
        </w:rPr>
        <w:t>Consider a Gaussian kernel function with a small bandwidth</w:t>
      </w:r>
      <w:r w:rsidR="009B6F59">
        <w:rPr>
          <w:rFonts w:cstheme="minorHAnsi"/>
        </w:rPr>
        <w:t>,</w:t>
      </w:r>
      <w:r w:rsidR="00773AF0">
        <w:rPr>
          <w:rFonts w:cstheme="minorHAnsi"/>
        </w:rPr>
        <w:t xml:space="preserve"> Plot </w:t>
      </w:r>
      <w:proofErr w:type="gramStart"/>
      <w:r w:rsidR="00773AF0">
        <w:rPr>
          <w:rFonts w:cstheme="minorHAnsi"/>
        </w:rPr>
        <w:t>A</w:t>
      </w:r>
      <w:proofErr w:type="gramEnd"/>
      <w:r w:rsidR="00773AF0">
        <w:rPr>
          <w:rFonts w:cstheme="minorHAnsi"/>
        </w:rPr>
        <w:t xml:space="preserve"> of</w:t>
      </w:r>
      <w:r w:rsidR="004C7C45">
        <w:rPr>
          <w:rFonts w:cstheme="minorHAnsi"/>
        </w:rPr>
        <w:t xml:space="preserve"> Figure 9</w:t>
      </w:r>
      <w:r>
        <w:rPr>
          <w:rFonts w:cstheme="minorHAnsi"/>
        </w:rPr>
        <w:t>.  This kernel function generates large weights f</w:t>
      </w:r>
      <w:r w:rsidR="002F77FE">
        <w:rPr>
          <w:rFonts w:cstheme="minorHAnsi"/>
        </w:rPr>
        <w:t>or those input exemplars</w:t>
      </w:r>
      <w:r>
        <w:rPr>
          <w:rFonts w:cstheme="minorHAnsi"/>
        </w:rPr>
        <w:t xml:space="preserve"> that are very near to the query observation.  As a result, only a small number of these exemplar</w:t>
      </w:r>
      <w:r w:rsidR="002F77FE">
        <w:rPr>
          <w:rFonts w:cstheme="minorHAnsi"/>
        </w:rPr>
        <w:t xml:space="preserve">s </w:t>
      </w:r>
      <w:r>
        <w:rPr>
          <w:rFonts w:cstheme="minorHAnsi"/>
        </w:rPr>
        <w:t xml:space="preserve">significantly influence the </w:t>
      </w:r>
      <w:r w:rsidR="006A6C9B">
        <w:rPr>
          <w:rFonts w:cstheme="minorHAnsi"/>
        </w:rPr>
        <w:t>model's prediction.  Therefore, information contained within the model's memory matrix with greater distances from the query is not utilized in its output estimation.  This under utilization decreases the model's capabilities to produce accurate, consistent estimates for those parameters that lie between training states and results in an overall rough input-output relationship.</w:t>
      </w:r>
    </w:p>
    <w:p w:rsidR="005110E8" w:rsidRDefault="00F53141" w:rsidP="005110E8">
      <w:pPr>
        <w:ind w:left="0"/>
        <w:rPr>
          <w:rFonts w:cstheme="minorHAnsi"/>
        </w:rPr>
      </w:pPr>
      <w:r>
        <w:rPr>
          <w:rFonts w:cstheme="minorHAnsi"/>
        </w:rPr>
        <w:t xml:space="preserve">Next, consider a Gaussian kernel function with a large bandwidth, Plot B of Figure 9.  In this case, the larger bandwidth is less specific and assigns significant weights to a larger range of distance values.  Therefore, a relatively large number of exemplars would influence the resulting estimation and act to smooth the input-output relationship.  Although a smooth input-output relationship is desirable, the use </w:t>
      </w:r>
      <w:r w:rsidR="005110E8">
        <w:rPr>
          <w:rFonts w:cstheme="minorHAnsi"/>
        </w:rPr>
        <w:t xml:space="preserve">of a kernel bandwidth that is too large would cause the model's predictions to approach the mean value of the exemplar.  As a result, the weights become evenly distributed across all the observation instead of </w:t>
      </w:r>
      <w:r w:rsidR="005110E8">
        <w:rPr>
          <w:rFonts w:cstheme="minorHAnsi"/>
        </w:rPr>
        <w:lastRenderedPageBreak/>
        <w:t>being concentrated on a single or handful of data.  In this situation, the model’s fit is over smoothed, thus, biasing the solution.</w:t>
      </w:r>
    </w:p>
    <w:p w:rsidR="005110E8" w:rsidRDefault="005110E8" w:rsidP="005110E8">
      <w:pPr>
        <w:spacing w:after="120"/>
        <w:ind w:left="0" w:firstLine="547"/>
        <w:rPr>
          <w:rFonts w:cstheme="minorHAnsi"/>
        </w:rPr>
      </w:pPr>
      <w:r>
        <w:rPr>
          <w:rFonts w:cstheme="minorHAnsi"/>
        </w:rPr>
        <w:t xml:space="preserve">The selection of a kernel bandwidth is a </w:t>
      </w:r>
      <w:r>
        <w:rPr>
          <w:rFonts w:cstheme="minorHAnsi"/>
          <w:i/>
        </w:rPr>
        <w:t>trade</w:t>
      </w:r>
      <w:r w:rsidRPr="00222B3A">
        <w:rPr>
          <w:rFonts w:cstheme="minorHAnsi"/>
          <w:i/>
        </w:rPr>
        <w:t>off</w:t>
      </w:r>
      <w:r>
        <w:rPr>
          <w:rFonts w:cstheme="minorHAnsi"/>
          <w:i/>
        </w:rPr>
        <w:t xml:space="preserve"> </w:t>
      </w:r>
      <w:r>
        <w:rPr>
          <w:rFonts w:cstheme="minorHAnsi"/>
        </w:rPr>
        <w:t xml:space="preserve">between the perceived roughness and smoothness parameters that balances the variance and bias, Plot C of Figure 8.  This concept of bias-variance tradeoff leads naturally to the minimization of a prediction error that combines both of these model characteristics.  A common measure of prediction error is the mean squared error (MSE). The MSE for a single variable is defined by the following equation </w:t>
      </w:r>
      <w:r w:rsidR="00901311">
        <w:rPr>
          <w:rFonts w:cstheme="minorHAnsi"/>
        </w:rPr>
        <w:fldChar w:fldCharType="begin"/>
      </w:r>
      <w:r>
        <w:rPr>
          <w:rFonts w:cstheme="minorHAnsi"/>
        </w:rPr>
        <w:instrText xml:space="preserve"> ADDIN EN.CITE &lt;EndNote&gt;&lt;Cite&gt;&lt;Author&gt;Hines&lt;/Author&gt;&lt;Year&gt;2008&lt;/Year&gt;&lt;RecNum&gt;56&lt;/RecNum&gt;&lt;DisplayText&gt;[37]&lt;/DisplayText&gt;&lt;record&gt;&lt;rec-number&gt;56&lt;/rec-number&gt;&lt;foreign-keys&gt;&lt;key app="EN" db-id="e20ddf92mvf2sje0zflx29xid9d2rff0t5wx"&gt;56&lt;/key&gt;&lt;/foreign-keys&gt;&lt;ref-type name="Government Document"&gt;46&lt;/ref-type&gt;&lt;contributors&gt;&lt;authors&gt;&lt;author&gt;Hines, J. W.&lt;/author&gt;&lt;author&gt;Garvey, J.&lt;/author&gt;&lt;author&gt;Garvey, D. R.&lt;/author&gt;&lt;author&gt;Seibert, R.&lt;/author&gt;&lt;author&gt;Arndt, S. A.&lt;/author&gt;&lt;/authors&gt;&lt;/contributors&gt;&lt;titles&gt;&lt;title&gt;Technical Review of On-Line Monitoring Techniques for Performance Assessment (NUREG/CR-6895) Vol. 3, Limiting Case Studies&lt;/title&gt;&lt;tertiary-title&gt;Technical Review of On-Line Monitoring Techniques for Performance Assessment&lt;/tertiary-title&gt;&lt;/titles&gt;&lt;volume&gt;3&lt;/volume&gt;&lt;dates&gt;&lt;year&gt;2008&lt;/year&gt;&lt;/dates&gt;&lt;isbn&gt;NUREG/CR-6895&lt;/isbn&gt;&lt;urls&gt;&lt;/urls&gt;&lt;custom1&gt;United States Nuclear Regulatory Commission&lt;/custom1&gt;&lt;/record&gt;&lt;/Cite&gt;&lt;/EndNote&gt;</w:instrText>
      </w:r>
      <w:r w:rsidR="00901311">
        <w:rPr>
          <w:rFonts w:cstheme="minorHAnsi"/>
        </w:rPr>
        <w:fldChar w:fldCharType="separate"/>
      </w:r>
      <w:r>
        <w:rPr>
          <w:rFonts w:cstheme="minorHAnsi"/>
          <w:noProof/>
        </w:rPr>
        <w:t>[</w:t>
      </w:r>
      <w:hyperlink w:anchor="_ENREF_37" w:tooltip="Hines, 2008 #56" w:history="1">
        <w:r>
          <w:rPr>
            <w:rFonts w:cstheme="minorHAnsi"/>
            <w:noProof/>
          </w:rPr>
          <w:t>37</w:t>
        </w:r>
      </w:hyperlink>
      <w:r>
        <w:rPr>
          <w:rFonts w:cstheme="minorHAnsi"/>
          <w:noProof/>
        </w:rPr>
        <w:t>]</w:t>
      </w:r>
      <w:r w:rsidR="00901311">
        <w:rPr>
          <w:rFonts w:cstheme="minorHAnsi"/>
        </w:rPr>
        <w:fldChar w:fldCharType="end"/>
      </w:r>
      <w:r>
        <w:rPr>
          <w:rFonts w:cstheme="minorHAnsi"/>
        </w:rPr>
        <w:t>:</w:t>
      </w:r>
    </w:p>
    <w:p w:rsidR="005110E8" w:rsidRDefault="005110E8" w:rsidP="006F5A64">
      <w:pPr>
        <w:spacing w:after="120" w:line="240" w:lineRule="auto"/>
        <w:ind w:left="0" w:firstLine="547"/>
        <w:jc w:val="center"/>
        <w:rPr>
          <w:rFonts w:eastAsiaTheme="minorEastAsia" w:cstheme="minorHAnsi"/>
        </w:rPr>
      </w:pPr>
      <m:oMath>
        <m:r>
          <w:rPr>
            <w:rFonts w:ascii="Cambria Math" w:hAnsi="Cambria Math" w:cstheme="minorHAnsi"/>
          </w:rPr>
          <m:t xml:space="preserve">MSE= </m:t>
        </m:r>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n</m:t>
            </m:r>
          </m:den>
        </m:f>
        <m:nary>
          <m:naryPr>
            <m:chr m:val="∑"/>
            <m:limLoc m:val="undOvr"/>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m:t>
            </m:r>
          </m:sup>
          <m:e>
            <m:sSup>
              <m:sSupPr>
                <m:ctrlPr>
                  <w:rPr>
                    <w:rFonts w:ascii="Cambria Math" w:hAnsi="Cambria Math" w:cstheme="minorHAnsi"/>
                    <w:i/>
                  </w:rPr>
                </m:ctrlPr>
              </m:sSupPr>
              <m:e>
                <m:d>
                  <m:dPr>
                    <m:begChr m:val="["/>
                    <m:endChr m:val="]"/>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i</m:t>
                        </m:r>
                      </m:sub>
                    </m:sSub>
                    <m:r>
                      <w:rPr>
                        <w:rFonts w:ascii="Cambria Math" w:hAnsi="Cambria Math" w:cstheme="minorHAnsi"/>
                      </w:rPr>
                      <m:t>-</m:t>
                    </m:r>
                    <m:acc>
                      <m:accPr>
                        <m:ctrlPr>
                          <w:rPr>
                            <w:rFonts w:ascii="Cambria Math" w:hAnsi="Cambria Math" w:cstheme="minorHAnsi"/>
                            <w:i/>
                          </w:rPr>
                        </m:ctrlPr>
                      </m:accPr>
                      <m:e>
                        <m:r>
                          <w:rPr>
                            <w:rFonts w:ascii="Cambria Math" w:hAnsi="Cambria Math" w:cstheme="minorHAnsi"/>
                          </w:rPr>
                          <m:t>y</m:t>
                        </m:r>
                      </m:e>
                    </m:acc>
                  </m:e>
                </m:d>
              </m:e>
              <m:sup>
                <m:r>
                  <w:rPr>
                    <w:rFonts w:ascii="Cambria Math" w:hAnsi="Cambria Math" w:cstheme="minorHAnsi"/>
                  </w:rPr>
                  <m:t>2</m:t>
                </m:r>
              </m:sup>
            </m:sSup>
          </m:e>
        </m:nary>
      </m:oMath>
      <w:r>
        <w:rPr>
          <w:rFonts w:eastAsiaTheme="minorEastAsia" w:cstheme="minorHAnsi"/>
        </w:rPr>
        <w:tab/>
      </w:r>
      <w:r>
        <w:rPr>
          <w:rFonts w:eastAsiaTheme="minorEastAsia" w:cstheme="minorHAnsi"/>
        </w:rPr>
        <w:tab/>
        <w:t>(3.12)</w:t>
      </w:r>
    </w:p>
    <w:p w:rsidR="005110E8" w:rsidRPr="0086388B" w:rsidRDefault="005110E8" w:rsidP="005110E8">
      <w:pPr>
        <w:spacing w:line="240" w:lineRule="auto"/>
        <w:ind w:left="1440"/>
        <w:rPr>
          <w:rFonts w:cstheme="minorHAnsi"/>
        </w:rPr>
      </w:pPr>
      <w:proofErr w:type="gramStart"/>
      <w:r w:rsidRPr="0086388B">
        <w:rPr>
          <w:rFonts w:cstheme="minorHAnsi"/>
        </w:rPr>
        <w:t>where</w:t>
      </w:r>
      <w:proofErr w:type="gramEnd"/>
      <w:r w:rsidRPr="0086388B">
        <w:rPr>
          <w:rFonts w:cstheme="minorHAnsi"/>
        </w:rPr>
        <w:t xml:space="preserve">:  </w:t>
      </w:r>
      <m:oMath>
        <m:r>
          <w:rPr>
            <w:rFonts w:ascii="Cambria Math" w:hAnsi="Cambria Math" w:cstheme="minorHAnsi"/>
          </w:rPr>
          <m:t xml:space="preserve">n </m:t>
        </m:r>
      </m:oMath>
      <w:r w:rsidRPr="0086388B">
        <w:rPr>
          <w:rFonts w:cstheme="minorHAnsi"/>
        </w:rPr>
        <w:t>is the number of test observations</w:t>
      </w:r>
    </w:p>
    <w:p w:rsidR="005110E8" w:rsidRPr="0086388B" w:rsidRDefault="005110E8" w:rsidP="005110E8">
      <w:pPr>
        <w:spacing w:line="240" w:lineRule="auto"/>
        <w:ind w:left="1440"/>
        <w:rPr>
          <w:rFonts w:cstheme="minorHAnsi"/>
        </w:rPr>
      </w:pPr>
      <w:r>
        <w:rPr>
          <w:rFonts w:eastAsiaTheme="minorEastAsia" w:cstheme="minorHAnsi"/>
        </w:rPr>
        <w:tab/>
      </w:r>
      <m:oMath>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y</m:t>
                </m:r>
              </m:e>
            </m:acc>
          </m:e>
          <m:sub>
            <m:r>
              <w:rPr>
                <w:rFonts w:ascii="Cambria Math" w:hAnsi="Cambria Math" w:cstheme="minorHAnsi"/>
              </w:rPr>
              <m:t>i</m:t>
            </m:r>
          </m:sub>
        </m:sSub>
      </m:oMath>
      <w:r w:rsidRPr="0086388B">
        <w:rPr>
          <w:rFonts w:cstheme="minorHAnsi"/>
        </w:rPr>
        <w:t xml:space="preserve"> </w:t>
      </w:r>
      <w:proofErr w:type="gramStart"/>
      <w:r w:rsidRPr="0086388B">
        <w:rPr>
          <w:rFonts w:cstheme="minorHAnsi"/>
        </w:rPr>
        <w:t>is</w:t>
      </w:r>
      <w:proofErr w:type="gramEnd"/>
      <w:r w:rsidRPr="0086388B">
        <w:rPr>
          <w:rFonts w:cstheme="minorHAnsi"/>
        </w:rPr>
        <w:t xml:space="preserve"> the model prediction of the </w:t>
      </w:r>
      <w:proofErr w:type="spellStart"/>
      <w:r w:rsidRPr="0086388B">
        <w:rPr>
          <w:rFonts w:cstheme="minorHAnsi"/>
          <w:i/>
        </w:rPr>
        <w:t>i</w:t>
      </w:r>
      <w:r w:rsidRPr="0086388B">
        <w:rPr>
          <w:rFonts w:cstheme="minorHAnsi"/>
          <w:i/>
          <w:vertAlign w:val="superscript"/>
        </w:rPr>
        <w:t>th</w:t>
      </w:r>
      <w:proofErr w:type="spellEnd"/>
      <w:r w:rsidRPr="0086388B">
        <w:rPr>
          <w:rFonts w:cstheme="minorHAnsi"/>
        </w:rPr>
        <w:t xml:space="preserve"> test observation, and</w:t>
      </w:r>
    </w:p>
    <w:p w:rsidR="005110E8" w:rsidRPr="0086388B" w:rsidRDefault="005110E8" w:rsidP="005110E8">
      <w:pPr>
        <w:spacing w:after="200" w:line="240" w:lineRule="auto"/>
        <w:ind w:left="1440"/>
        <w:rPr>
          <w:rFonts w:cstheme="minorHAnsi"/>
        </w:rPr>
      </w:pPr>
      <w:r>
        <w:rPr>
          <w:rFonts w:eastAsiaTheme="minorEastAsia" w:cstheme="minorHAnsi"/>
        </w:rPr>
        <w:tab/>
      </w:r>
      <m:oMath>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i</m:t>
            </m:r>
            <m:r>
              <w:rPr>
                <w:rFonts w:ascii="Cambria Math" w:cstheme="minorHAnsi"/>
              </w:rPr>
              <m:t xml:space="preserve"> </m:t>
            </m:r>
          </m:sub>
        </m:sSub>
      </m:oMath>
      <w:proofErr w:type="gramStart"/>
      <w:r w:rsidRPr="0086388B">
        <w:rPr>
          <w:rFonts w:cstheme="minorHAnsi"/>
        </w:rPr>
        <w:t>is</w:t>
      </w:r>
      <w:proofErr w:type="gramEnd"/>
      <w:r w:rsidRPr="0086388B">
        <w:rPr>
          <w:rFonts w:cstheme="minorHAnsi"/>
        </w:rPr>
        <w:t xml:space="preserve"> the actual  value of the </w:t>
      </w:r>
      <w:proofErr w:type="spellStart"/>
      <w:r w:rsidRPr="0086388B">
        <w:rPr>
          <w:rFonts w:cstheme="minorHAnsi"/>
          <w:i/>
        </w:rPr>
        <w:t>i</w:t>
      </w:r>
      <w:r w:rsidRPr="0086388B">
        <w:rPr>
          <w:rFonts w:cstheme="minorHAnsi"/>
          <w:i/>
          <w:vertAlign w:val="superscript"/>
        </w:rPr>
        <w:t>th</w:t>
      </w:r>
      <w:proofErr w:type="spellEnd"/>
      <w:r w:rsidRPr="0086388B">
        <w:rPr>
          <w:rFonts w:cstheme="minorHAnsi"/>
        </w:rPr>
        <w:t xml:space="preserve">  test observation</w:t>
      </w:r>
    </w:p>
    <w:p w:rsidR="005110E8" w:rsidRDefault="005110E8" w:rsidP="005110E8">
      <w:pPr>
        <w:spacing w:after="120"/>
        <w:ind w:left="0"/>
        <w:rPr>
          <w:rFonts w:eastAsiaTheme="minorEastAsia" w:cstheme="minorHAnsi"/>
        </w:rPr>
      </w:pPr>
      <w:r>
        <w:rPr>
          <w:rFonts w:eastAsiaTheme="minorEastAsia" w:cstheme="minorHAnsi"/>
        </w:rPr>
        <w:t>MSE is also defined has the sum of a model's variance and bias squared as formulated in the following:</w:t>
      </w:r>
    </w:p>
    <w:p w:rsidR="005110E8" w:rsidRDefault="005110E8" w:rsidP="006F5A64">
      <w:pPr>
        <w:ind w:left="0" w:firstLine="547"/>
        <w:jc w:val="center"/>
        <w:rPr>
          <w:rFonts w:eastAsiaTheme="minorEastAsia" w:cstheme="minorHAnsi"/>
        </w:rPr>
      </w:pPr>
      <m:oMath>
        <m:r>
          <w:rPr>
            <w:rFonts w:ascii="Cambria Math" w:eastAsiaTheme="minorEastAsia" w:hAnsi="Cambria Math" w:cstheme="minorHAnsi"/>
          </w:rPr>
          <m:t>MSE=Var</m:t>
        </m:r>
        <m:d>
          <m:dPr>
            <m:ctrlPr>
              <w:rPr>
                <w:rFonts w:ascii="Cambria Math" w:eastAsiaTheme="minorEastAsia" w:hAnsi="Cambria Math" w:cstheme="minorHAnsi"/>
                <w:i/>
              </w:rPr>
            </m:ctrlPr>
          </m:dPr>
          <m:e>
            <m:acc>
              <m:accPr>
                <m:ctrlPr>
                  <w:rPr>
                    <w:rFonts w:ascii="Cambria Math" w:hAnsi="Cambria Math" w:cstheme="minorHAnsi"/>
                    <w:i/>
                  </w:rPr>
                </m:ctrlPr>
              </m:accPr>
              <m:e>
                <m:r>
                  <w:rPr>
                    <w:rFonts w:ascii="Cambria Math" w:hAnsi="Cambria Math" w:cstheme="minorHAnsi"/>
                  </w:rPr>
                  <m:t>y</m:t>
                </m:r>
              </m:e>
            </m:acc>
            <m:ctrlPr>
              <w:rPr>
                <w:rFonts w:ascii="Cambria Math" w:hAnsi="Cambria Math" w:cstheme="minorHAnsi"/>
                <w:i/>
              </w:rPr>
            </m:ctrlPr>
          </m:e>
        </m:d>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Bias</m:t>
            </m:r>
            <m:d>
              <m:dPr>
                <m:ctrlPr>
                  <w:rPr>
                    <w:rFonts w:ascii="Cambria Math" w:hAnsi="Cambria Math" w:cstheme="minorHAnsi"/>
                    <w:i/>
                  </w:rPr>
                </m:ctrlPr>
              </m:dPr>
              <m:e>
                <m:acc>
                  <m:accPr>
                    <m:ctrlPr>
                      <w:rPr>
                        <w:rFonts w:ascii="Cambria Math" w:hAnsi="Cambria Math" w:cstheme="minorHAnsi"/>
                        <w:i/>
                      </w:rPr>
                    </m:ctrlPr>
                  </m:accPr>
                  <m:e>
                    <m:r>
                      <w:rPr>
                        <w:rFonts w:ascii="Cambria Math" w:hAnsi="Cambria Math" w:cstheme="minorHAnsi"/>
                      </w:rPr>
                      <m:t>y</m:t>
                    </m:r>
                  </m:e>
                </m:acc>
              </m:e>
            </m:d>
          </m:e>
          <m:sup>
            <m:r>
              <w:rPr>
                <w:rFonts w:ascii="Cambria Math" w:hAnsi="Cambria Math" w:cstheme="minorHAnsi"/>
              </w:rPr>
              <m:t>2</m:t>
            </m:r>
          </m:sup>
        </m:sSup>
      </m:oMath>
      <w:r>
        <w:rPr>
          <w:rFonts w:eastAsiaTheme="minorEastAsia" w:cstheme="minorHAnsi"/>
        </w:rPr>
        <w:tab/>
        <w:t>(3.13)</w:t>
      </w:r>
    </w:p>
    <w:p w:rsidR="006F5A64" w:rsidRDefault="006F5A64" w:rsidP="006F5A64">
      <w:pPr>
        <w:spacing w:after="600"/>
        <w:ind w:left="0"/>
        <w:rPr>
          <w:rFonts w:eastAsiaTheme="minorEastAsia" w:cstheme="minorHAnsi"/>
        </w:rPr>
      </w:pPr>
      <w:r>
        <w:rPr>
          <w:rFonts w:eastAsiaTheme="minorEastAsia" w:cstheme="minorHAnsi"/>
        </w:rPr>
        <w:t>As a result of Equation 3.13, MSE is a useful criterion for the determination of optimal bandwidth, and thus applied to the work presented herein.  MSE, as discussed later, is the most cited performance metric indicating a model’s accuracy. However, unlike the determination of a model's accuracy, the MSE in this case is determined by data sampled from the same set as that used for model training.</w:t>
      </w:r>
    </w:p>
    <w:p w:rsidR="007B0C34" w:rsidRDefault="007B0C34" w:rsidP="007B0C34">
      <w:pPr>
        <w:keepNext/>
        <w:ind w:left="0"/>
        <w:jc w:val="center"/>
      </w:pPr>
      <w:r>
        <w:rPr>
          <w:noProof/>
        </w:rPr>
        <w:drawing>
          <wp:inline distT="0" distB="0" distL="0" distR="0">
            <wp:extent cx="4581525" cy="2606012"/>
            <wp:effectExtent l="19050" t="0" r="0" b="0"/>
            <wp:docPr id="6" name="Picture 33" descr="Bandwidth Fig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width Figure.png"/>
                    <pic:cNvPicPr/>
                  </pic:nvPicPr>
                  <pic:blipFill>
                    <a:blip r:embed="rId22" cstate="print"/>
                    <a:stretch>
                      <a:fillRect/>
                    </a:stretch>
                  </pic:blipFill>
                  <pic:spPr>
                    <a:xfrm>
                      <a:off x="0" y="0"/>
                      <a:ext cx="4588024" cy="2609708"/>
                    </a:xfrm>
                    <a:prstGeom prst="rect">
                      <a:avLst/>
                    </a:prstGeom>
                  </pic:spPr>
                </pic:pic>
              </a:graphicData>
            </a:graphic>
          </wp:inline>
        </w:drawing>
      </w:r>
    </w:p>
    <w:p w:rsidR="007B0C34" w:rsidRDefault="007B0C34" w:rsidP="007B0C34">
      <w:pPr>
        <w:pStyle w:val="Caption"/>
        <w:jc w:val="center"/>
        <w:rPr>
          <w:color w:val="auto"/>
          <w:sz w:val="22"/>
          <w:szCs w:val="22"/>
        </w:rPr>
      </w:pPr>
      <w:bookmarkStart w:id="243" w:name="_Toc305087950"/>
      <w:r w:rsidRPr="00740E96">
        <w:rPr>
          <w:color w:val="auto"/>
          <w:sz w:val="22"/>
          <w:szCs w:val="22"/>
        </w:rPr>
        <w:t xml:space="preserve">Figure </w:t>
      </w:r>
      <w:r w:rsidR="00901311" w:rsidRPr="00740E96">
        <w:rPr>
          <w:color w:val="auto"/>
          <w:sz w:val="22"/>
          <w:szCs w:val="22"/>
        </w:rPr>
        <w:fldChar w:fldCharType="begin"/>
      </w:r>
      <w:r w:rsidRPr="00740E96">
        <w:rPr>
          <w:color w:val="auto"/>
          <w:sz w:val="22"/>
          <w:szCs w:val="22"/>
        </w:rPr>
        <w:instrText xml:space="preserve"> SEQ Figure \* ARABIC </w:instrText>
      </w:r>
      <w:r w:rsidR="00901311" w:rsidRPr="00740E96">
        <w:rPr>
          <w:color w:val="auto"/>
          <w:sz w:val="22"/>
          <w:szCs w:val="22"/>
        </w:rPr>
        <w:fldChar w:fldCharType="separate"/>
      </w:r>
      <w:r>
        <w:rPr>
          <w:noProof/>
          <w:color w:val="auto"/>
          <w:sz w:val="22"/>
          <w:szCs w:val="22"/>
        </w:rPr>
        <w:t>9</w:t>
      </w:r>
      <w:r w:rsidR="00901311" w:rsidRPr="00740E96">
        <w:rPr>
          <w:color w:val="auto"/>
          <w:sz w:val="22"/>
          <w:szCs w:val="22"/>
        </w:rPr>
        <w:fldChar w:fldCharType="end"/>
      </w:r>
      <w:r w:rsidRPr="00740E96">
        <w:rPr>
          <w:color w:val="auto"/>
          <w:sz w:val="22"/>
          <w:szCs w:val="22"/>
        </w:rPr>
        <w:t>:  Effects of Bandwidth Size</w:t>
      </w:r>
      <w:r w:rsidR="00901311">
        <w:rPr>
          <w:color w:val="auto"/>
          <w:sz w:val="22"/>
          <w:szCs w:val="22"/>
        </w:rPr>
        <w:fldChar w:fldCharType="begin"/>
      </w:r>
      <w:r>
        <w:rPr>
          <w:color w:val="auto"/>
          <w:sz w:val="22"/>
          <w:szCs w:val="22"/>
        </w:rPr>
        <w:instrText xml:space="preserve"> ADDIN EN.CITE &lt;EndNote&gt;&lt;Cite&gt;&lt;Author&gt;Hines&lt;/Author&gt;&lt;Year&gt;2009&lt;/Year&gt;&lt;RecNum&gt;126&lt;/RecNum&gt;&lt;DisplayText&gt;[38]&lt;/DisplayText&gt;&lt;record&gt;&lt;rec-number&gt;126&lt;/rec-number&gt;&lt;foreign-keys&gt;&lt;key app="EN" db-id="e20ddf92mvf2sje0zflx29xid9d2rff0t5wx"&gt;126&lt;/key&gt;&lt;/foreign-keys&gt;&lt;ref-type name="Unpublished Work"&gt;34&lt;/ref-type&gt;&lt;contributors&gt;&lt;authors&gt;&lt;author&gt;Hines, Dr. J. Wesley&lt;/author&gt;&lt;/authors&gt;&lt;/contributors&gt;&lt;titles&gt;&lt;title&gt;Locally Weighted Regression&lt;/title&gt;&lt;secondary-title&gt;NE 597 Empirical Modeling&lt;/secondary-title&gt;&lt;tertiary-title&gt;Department of Nuclear Engineering&lt;/tertiary-title&gt;&lt;/titles&gt;&lt;dates&gt;&lt;year&gt;2009&lt;/year&gt;&lt;/dates&gt;&lt;pub-location&gt;Knoxville&lt;/pub-location&gt;&lt;publisher&gt;University of Tennessee&lt;/publisher&gt;&lt;urls&gt;&lt;/urls&gt;&lt;/record&gt;&lt;/Cite&gt;&lt;/EndNote&gt;</w:instrText>
      </w:r>
      <w:r w:rsidR="00901311">
        <w:rPr>
          <w:color w:val="auto"/>
          <w:sz w:val="22"/>
          <w:szCs w:val="22"/>
        </w:rPr>
        <w:fldChar w:fldCharType="separate"/>
      </w:r>
      <w:r>
        <w:rPr>
          <w:noProof/>
          <w:color w:val="auto"/>
          <w:sz w:val="22"/>
          <w:szCs w:val="22"/>
        </w:rPr>
        <w:t>[</w:t>
      </w:r>
      <w:hyperlink w:anchor="_ENREF_38" w:tooltip="Hines, 2009 #126" w:history="1">
        <w:r>
          <w:rPr>
            <w:noProof/>
            <w:color w:val="auto"/>
            <w:sz w:val="22"/>
            <w:szCs w:val="22"/>
          </w:rPr>
          <w:t>38</w:t>
        </w:r>
      </w:hyperlink>
      <w:r>
        <w:rPr>
          <w:noProof/>
          <w:color w:val="auto"/>
          <w:sz w:val="22"/>
          <w:szCs w:val="22"/>
        </w:rPr>
        <w:t>]</w:t>
      </w:r>
      <w:bookmarkEnd w:id="243"/>
      <w:r w:rsidR="00901311">
        <w:rPr>
          <w:color w:val="auto"/>
          <w:sz w:val="22"/>
          <w:szCs w:val="22"/>
        </w:rPr>
        <w:fldChar w:fldCharType="end"/>
      </w:r>
    </w:p>
    <w:p w:rsidR="007B0C34" w:rsidRPr="008E214C" w:rsidRDefault="007B0C34" w:rsidP="007B0C34">
      <w:pPr>
        <w:ind w:left="0" w:firstLine="547"/>
        <w:rPr>
          <w:rFonts w:eastAsiaTheme="minorEastAsia" w:cstheme="minorHAnsi"/>
        </w:rPr>
      </w:pPr>
      <w:r>
        <w:rPr>
          <w:rFonts w:eastAsiaTheme="minorEastAsia" w:cstheme="minorHAnsi"/>
        </w:rPr>
        <w:lastRenderedPageBreak/>
        <w:t xml:space="preserve">It should be noted that technically, equation 3.12 includes a weighting term in the summation.  However, Härdle </w:t>
      </w:r>
      <w:r w:rsidR="00901311">
        <w:rPr>
          <w:rFonts w:eastAsiaTheme="minorEastAsia" w:cstheme="minorHAnsi"/>
        </w:rPr>
        <w:fldChar w:fldCharType="begin"/>
      </w:r>
      <w:r>
        <w:rPr>
          <w:rFonts w:eastAsiaTheme="minorEastAsia" w:cstheme="minorHAnsi"/>
        </w:rPr>
        <w:instrText xml:space="preserve"> ADDIN EN.CITE &lt;EndNote&gt;&lt;Cite&gt;&lt;Author&gt;Härdle&lt;/Author&gt;&lt;Year&gt;1990&lt;/Year&gt;&lt;RecNum&gt;122&lt;/RecNum&gt;&lt;DisplayText&gt;[39]&lt;/DisplayText&gt;&lt;record&gt;&lt;rec-number&gt;122&lt;/rec-number&gt;&lt;foreign-keys&gt;&lt;key app="EN" db-id="e20ddf92mvf2sje0zflx29xid9d2rff0t5wx"&gt;122&lt;/key&gt;&lt;/foreign-keys&gt;&lt;ref-type name="Book"&gt;6&lt;/ref-type&gt;&lt;contributors&gt;&lt;authors&gt;&lt;author&gt;Härdle, Wolfgana&lt;/author&gt;&lt;/authors&gt;&lt;/contributors&gt;&lt;titles&gt;&lt;title&gt;Applied Nonparametric Regression&lt;/title&gt;&lt;/titles&gt;&lt;dates&gt;&lt;year&gt;1990&lt;/year&gt;&lt;/dates&gt;&lt;pub-location&gt;New York&lt;/pub-location&gt;&lt;publisher&gt;Cambridge University Press&lt;/publisher&gt;&lt;urls&gt;&lt;/urls&gt;&lt;/record&gt;&lt;/Cite&gt;&lt;/EndNote&gt;</w:instrText>
      </w:r>
      <w:r w:rsidR="00901311">
        <w:rPr>
          <w:rFonts w:eastAsiaTheme="minorEastAsia" w:cstheme="minorHAnsi"/>
        </w:rPr>
        <w:fldChar w:fldCharType="separate"/>
      </w:r>
      <w:r>
        <w:rPr>
          <w:rFonts w:eastAsiaTheme="minorEastAsia" w:cstheme="minorHAnsi"/>
          <w:noProof/>
        </w:rPr>
        <w:t>[</w:t>
      </w:r>
      <w:hyperlink w:anchor="_ENREF_39" w:tooltip="Härdle, 1990 #122" w:history="1">
        <w:r>
          <w:rPr>
            <w:rFonts w:eastAsiaTheme="minorEastAsia" w:cstheme="minorHAnsi"/>
            <w:noProof/>
          </w:rPr>
          <w:t>39</w:t>
        </w:r>
      </w:hyperlink>
      <w:r>
        <w:rPr>
          <w:rFonts w:eastAsiaTheme="minorEastAsia" w:cstheme="minorHAnsi"/>
          <w:noProof/>
        </w:rPr>
        <w:t>]</w:t>
      </w:r>
      <w:r w:rsidR="00901311">
        <w:rPr>
          <w:rFonts w:eastAsiaTheme="minorEastAsia" w:cstheme="minorHAnsi"/>
        </w:rPr>
        <w:fldChar w:fldCharType="end"/>
      </w:r>
      <w:r>
        <w:rPr>
          <w:rFonts w:eastAsiaTheme="minorEastAsia" w:cstheme="minorHAnsi"/>
        </w:rPr>
        <w:t xml:space="preserve"> concluded that the weight function does not significantly influence the selection of the proper regularization parameter.  Therefore the weighting term is often assumed to have a value of one.</w:t>
      </w:r>
    </w:p>
    <w:p w:rsidR="000B7099" w:rsidRDefault="000B7099" w:rsidP="005110E8">
      <w:pPr>
        <w:pStyle w:val="Thesislevel3"/>
        <w:spacing w:after="0"/>
        <w:ind w:left="0" w:firstLine="0"/>
        <w:jc w:val="both"/>
      </w:pPr>
      <w:bookmarkStart w:id="244" w:name="_Toc283153001"/>
      <w:bookmarkStart w:id="245" w:name="_Toc283153252"/>
      <w:bookmarkStart w:id="246" w:name="_Toc292116440"/>
      <w:bookmarkStart w:id="247" w:name="_Toc292116694"/>
      <w:bookmarkStart w:id="248" w:name="_Toc299051972"/>
      <w:bookmarkStart w:id="249" w:name="_Toc299104027"/>
      <w:bookmarkStart w:id="250" w:name="_Toc299117095"/>
      <w:r w:rsidRPr="00BB33E6">
        <w:t>Vector Selection</w:t>
      </w:r>
      <w:bookmarkEnd w:id="244"/>
      <w:bookmarkEnd w:id="245"/>
      <w:bookmarkEnd w:id="246"/>
      <w:bookmarkEnd w:id="247"/>
      <w:bookmarkEnd w:id="248"/>
      <w:bookmarkEnd w:id="249"/>
      <w:bookmarkEnd w:id="250"/>
    </w:p>
    <w:p w:rsidR="000B7099" w:rsidRDefault="00100466" w:rsidP="007D76DD">
      <w:pPr>
        <w:ind w:left="0" w:firstLine="540"/>
      </w:pPr>
      <w:r>
        <w:t xml:space="preserve">Vector </w:t>
      </w:r>
      <w:r w:rsidR="000B7099">
        <w:t xml:space="preserve">selection is critical in the development of an empirical non-parametric model.  As discussed, step 1 of the kernel regression methodology compares a query with historical observations called </w:t>
      </w:r>
      <w:r>
        <w:t>exemplars or</w:t>
      </w:r>
      <w:r w:rsidR="000B7099">
        <w:t xml:space="preserve"> memory vectors by quantifying a distance measure between them.  Since a query is compared to each observation within a memory matrix, the computational load for models containing large training data sets can become a hindrance, especially when dealing with near-real-time health management systems.  In order to lessen the computational burden of large, complex, memory based models, a subset of observation vectors is chosen from the training set.   The following section focuses on th</w:t>
      </w:r>
      <w:r>
        <w:t xml:space="preserve">e three methods of selecting </w:t>
      </w:r>
      <w:r w:rsidR="000B7099">
        <w:t>sets of exemplar</w:t>
      </w:r>
      <w:r>
        <w:t>s</w:t>
      </w:r>
      <w:r w:rsidR="000B7099">
        <w:t xml:space="preserve"> and the considerations that a</w:t>
      </w:r>
      <w:r>
        <w:t>ffect the number of vectors</w:t>
      </w:r>
      <w:r w:rsidR="000B7099">
        <w:t xml:space="preserve"> chosen. </w:t>
      </w:r>
    </w:p>
    <w:p w:rsidR="000B7099" w:rsidRPr="00E519C8" w:rsidRDefault="000B7099" w:rsidP="00BB6045">
      <w:pPr>
        <w:pStyle w:val="Heading4"/>
        <w:spacing w:before="120"/>
        <w:ind w:left="0" w:firstLine="0"/>
        <w:jc w:val="both"/>
      </w:pPr>
      <w:bookmarkStart w:id="251" w:name="_Toc299104028"/>
      <w:r>
        <w:t>Selection Methods</w:t>
      </w:r>
      <w:bookmarkEnd w:id="251"/>
    </w:p>
    <w:p w:rsidR="000B7099" w:rsidRDefault="000B7099" w:rsidP="007D76DD">
      <w:pPr>
        <w:ind w:left="0" w:firstLine="540"/>
        <w:rPr>
          <w:rFonts w:cstheme="minorHAnsi"/>
        </w:rPr>
      </w:pPr>
      <w:r w:rsidRPr="008416D5">
        <w:t>There are five traditional vec</w:t>
      </w:r>
      <w:r w:rsidR="007A4264">
        <w:t>tor selection methods</w:t>
      </w:r>
      <w:r w:rsidRPr="008416D5">
        <w:t xml:space="preserve"> </w:t>
      </w:r>
      <w:r w:rsidR="007A4264">
        <w:t>(</w:t>
      </w:r>
      <w:r w:rsidRPr="008416D5">
        <w:t xml:space="preserve">min-max, vector ordering, </w:t>
      </w:r>
      <w:r>
        <w:t>min-max/</w:t>
      </w:r>
      <w:r w:rsidRPr="008416D5">
        <w:t>vector ordering</w:t>
      </w:r>
      <w:r>
        <w:t xml:space="preserve"> combination</w:t>
      </w:r>
      <w:r w:rsidRPr="008416D5">
        <w:t>, fuzzy c-means cluste</w:t>
      </w:r>
      <w:r w:rsidR="007A4264">
        <w:t>ring, and Adeli-Hung clustering)</w:t>
      </w:r>
      <w:r w:rsidRPr="008416D5">
        <w:t xml:space="preserve"> described by Hines and Garvey </w:t>
      </w:r>
      <w:r w:rsidR="00901311">
        <w:rPr>
          <w:rFonts w:cstheme="minorHAnsi"/>
        </w:rPr>
        <w:fldChar w:fldCharType="begin"/>
      </w:r>
      <w:r w:rsidR="005D0449">
        <w:rPr>
          <w:rFonts w:cstheme="minorHAnsi"/>
        </w:rPr>
        <w:instrText xml:space="preserve"> ADDIN EN.CITE &lt;EndNote&gt;&lt;Cite&gt;&lt;Author&gt;Hines&lt;/Author&gt;&lt;Year&gt;2006&lt;/Year&gt;&lt;RecNum&gt;69&lt;/RecNum&gt;&lt;DisplayText&gt;[40]&lt;/DisplayText&gt;&lt;record&gt;&lt;rec-number&gt;69&lt;/rec-number&gt;&lt;foreign-keys&gt;&lt;key app="EN" db-id="e20ddf92mvf2sje0zflx29xid9d2rff0t5wx"&gt;69&lt;/key&gt;&lt;/foreign-keys&gt;&lt;ref-type name="Conference Paper"&gt;47&lt;/ref-type&gt;&lt;contributors&gt;&lt;authors&gt;&lt;author&gt;Hines, Dr. J. Wesley&lt;/author&gt;&lt;author&gt;Garvery, D.&lt;/author&gt;&lt;/authors&gt;&lt;/contributors&gt;&lt;titles&gt;&lt;title&gt;Traditional and Robust Vector Selection Methods for use with Similarity Based Models&lt;/title&gt;&lt;secondary-title&gt;&lt;style face="normal" font="default" size="100%"&gt;5&lt;/style&gt;&lt;style face="superscript" font="default" size="100%"&gt;th&lt;/style&gt;&lt;style face="normal" font="default" size="100%"&gt; International Topical Meeting on Nuclear Plant Instrumentation, Control and Human Machine Interface Technology (NPIC&amp;amp;HMIT &amp;apos;05), &lt;/style&gt;&lt;/secondary-title&gt;&lt;/titles&gt;&lt;dates&gt;&lt;year&gt;2006&lt;/year&gt;&lt;pub-dates&gt;&lt;date&gt;Nov 12-16&lt;/date&gt;&lt;/pub-dates&gt;&lt;/dates&gt;&lt;pub-location&gt;Albuquerque, NM&lt;/pub-location&gt;&lt;urls&gt;&lt;/urls&gt;&lt;/record&gt;&lt;/Cite&gt;&lt;/EndNote&gt;</w:instrText>
      </w:r>
      <w:r w:rsidR="00901311">
        <w:rPr>
          <w:rFonts w:cstheme="minorHAnsi"/>
        </w:rPr>
        <w:fldChar w:fldCharType="separate"/>
      </w:r>
      <w:r w:rsidR="005D0449">
        <w:rPr>
          <w:rFonts w:cstheme="minorHAnsi"/>
          <w:noProof/>
        </w:rPr>
        <w:t>[</w:t>
      </w:r>
      <w:hyperlink w:anchor="_ENREF_40" w:tooltip="Hines, 2006 #69" w:history="1">
        <w:r w:rsidR="00AE0FE9">
          <w:rPr>
            <w:rFonts w:cstheme="minorHAnsi"/>
            <w:noProof/>
          </w:rPr>
          <w:t>40</w:t>
        </w:r>
      </w:hyperlink>
      <w:r w:rsidR="005D0449">
        <w:rPr>
          <w:rFonts w:cstheme="minorHAnsi"/>
          <w:noProof/>
        </w:rPr>
        <w:t>]</w:t>
      </w:r>
      <w:r w:rsidR="00901311">
        <w:rPr>
          <w:rFonts w:cstheme="minorHAnsi"/>
        </w:rPr>
        <w:fldChar w:fldCharType="end"/>
      </w:r>
      <w:r w:rsidRPr="00BB33E6">
        <w:rPr>
          <w:rFonts w:cstheme="minorHAnsi"/>
        </w:rPr>
        <w:t xml:space="preserve">.  </w:t>
      </w:r>
      <w:r>
        <w:rPr>
          <w:rFonts w:cstheme="minorHAnsi"/>
        </w:rPr>
        <w:t xml:space="preserve">The latter two, fuzzy c-means and Adeli-Hung clustering methods, are relatively new and have not been integrated into commercial monitoring systems </w:t>
      </w:r>
      <w:r w:rsidR="00901311">
        <w:rPr>
          <w:rFonts w:cstheme="minorHAnsi"/>
        </w:rPr>
        <w:fldChar w:fldCharType="begin"/>
      </w:r>
      <w:r w:rsidR="005D0449">
        <w:rPr>
          <w:rFonts w:cstheme="minorHAnsi"/>
        </w:rPr>
        <w:instrText xml:space="preserve"> ADDIN EN.CITE &lt;EndNote&gt;&lt;Cite&gt;&lt;Author&gt;Hines&lt;/Author&gt;&lt;Year&gt;2008&lt;/Year&gt;&lt;RecNum&gt;56&lt;/RecNum&gt;&lt;DisplayText&gt;[37]&lt;/DisplayText&gt;&lt;record&gt;&lt;rec-number&gt;56&lt;/rec-number&gt;&lt;foreign-keys&gt;&lt;key app="EN" db-id="e20ddf92mvf2sje0zflx29xid9d2rff0t5wx"&gt;56&lt;/key&gt;&lt;/foreign-keys&gt;&lt;ref-type name="Government Document"&gt;46&lt;/ref-type&gt;&lt;contributors&gt;&lt;authors&gt;&lt;author&gt;Hines, J. W.&lt;/author&gt;&lt;author&gt;Garvey, J.&lt;/author&gt;&lt;author&gt;Garvey, D. R.&lt;/author&gt;&lt;author&gt;Seibert, R.&lt;/author&gt;&lt;author&gt;Arndt, S. A.&lt;/author&gt;&lt;/authors&gt;&lt;/contributors&gt;&lt;titles&gt;&lt;title&gt;Technical Review of On-Line Monitoring Techniques for Performance Assessment (NUREG/CR-6895) Vol. 3, Limiting Case Studies&lt;/title&gt;&lt;tertiary-title&gt;Technical Review of On-Line Monitoring Techniques for Performance Assessment&lt;/tertiary-title&gt;&lt;/titles&gt;&lt;volume&gt;3&lt;/volume&gt;&lt;dates&gt;&lt;year&gt;2008&lt;/year&gt;&lt;/dates&gt;&lt;isbn&gt;NUREG/CR-6895&lt;/isbn&gt;&lt;urls&gt;&lt;/urls&gt;&lt;custom1&gt;United States Nuclear Regulatory Commission&lt;/custom1&gt;&lt;/record&gt;&lt;/Cite&gt;&lt;/EndNote&gt;</w:instrText>
      </w:r>
      <w:r w:rsidR="00901311">
        <w:rPr>
          <w:rFonts w:cstheme="minorHAnsi"/>
        </w:rPr>
        <w:fldChar w:fldCharType="separate"/>
      </w:r>
      <w:r w:rsidR="005D0449">
        <w:rPr>
          <w:rFonts w:cstheme="minorHAnsi"/>
          <w:noProof/>
        </w:rPr>
        <w:t>[</w:t>
      </w:r>
      <w:hyperlink w:anchor="_ENREF_37" w:tooltip="Hines, 2008 #56" w:history="1">
        <w:r w:rsidR="00AE0FE9">
          <w:rPr>
            <w:rFonts w:cstheme="minorHAnsi"/>
            <w:noProof/>
          </w:rPr>
          <w:t>37</w:t>
        </w:r>
      </w:hyperlink>
      <w:r w:rsidR="005D0449">
        <w:rPr>
          <w:rFonts w:cstheme="minorHAnsi"/>
          <w:noProof/>
        </w:rPr>
        <w:t>]</w:t>
      </w:r>
      <w:r w:rsidR="00901311">
        <w:rPr>
          <w:rFonts w:cstheme="minorHAnsi"/>
        </w:rPr>
        <w:fldChar w:fldCharType="end"/>
      </w:r>
      <w:r>
        <w:rPr>
          <w:rFonts w:cstheme="minorHAnsi"/>
        </w:rPr>
        <w:t xml:space="preserve">.  Given this consideration and for the reason that the </w:t>
      </w:r>
      <w:r w:rsidRPr="008416D5">
        <w:t xml:space="preserve">min-max, vector ordering, </w:t>
      </w:r>
      <w:r>
        <w:t xml:space="preserve">and min-max/vector </w:t>
      </w:r>
      <w:r w:rsidRPr="008416D5">
        <w:t>ordering</w:t>
      </w:r>
      <w:r>
        <w:rPr>
          <w:rFonts w:cstheme="minorHAnsi"/>
        </w:rPr>
        <w:t xml:space="preserve"> </w:t>
      </w:r>
      <w:r>
        <w:t>combination is</w:t>
      </w:r>
      <w:r>
        <w:rPr>
          <w:rFonts w:cstheme="minorHAnsi"/>
        </w:rPr>
        <w:t xml:space="preserve"> computationally less intensive, only these three methods are discussed for the sake of brevity. </w:t>
      </w:r>
    </w:p>
    <w:p w:rsidR="000B7099" w:rsidRPr="00BB33E6" w:rsidRDefault="000B7099" w:rsidP="007D76DD">
      <w:pPr>
        <w:ind w:left="0" w:firstLine="540"/>
        <w:rPr>
          <w:rFonts w:cstheme="minorHAnsi"/>
        </w:rPr>
      </w:pPr>
      <w:r w:rsidRPr="00BB33E6">
        <w:rPr>
          <w:rFonts w:cstheme="minorHAnsi"/>
        </w:rPr>
        <w:t>The first of these methods is min-max in which the exemplar</w:t>
      </w:r>
      <w:r w:rsidR="007A4264">
        <w:rPr>
          <w:rFonts w:cstheme="minorHAnsi"/>
        </w:rPr>
        <w:t>s</w:t>
      </w:r>
      <w:r w:rsidRPr="00BB33E6">
        <w:rPr>
          <w:rFonts w:cstheme="minorHAnsi"/>
        </w:rPr>
        <w:t xml:space="preserve"> are selected via the following procedure.  The data matrix is first broken into a series of bands.  Second, two vectors, one containing the local minimum and the other containing the maximum, are selected from each band.  </w:t>
      </w:r>
    </w:p>
    <w:p w:rsidR="000B7099" w:rsidRDefault="000B7099" w:rsidP="00D97BBC">
      <w:pPr>
        <w:tabs>
          <w:tab w:val="left" w:pos="3060"/>
        </w:tabs>
        <w:spacing w:after="120"/>
        <w:ind w:left="0" w:firstLine="547"/>
        <w:rPr>
          <w:rFonts w:cstheme="minorHAnsi"/>
        </w:rPr>
      </w:pPr>
      <w:r w:rsidRPr="00BB33E6">
        <w:rPr>
          <w:rFonts w:cstheme="minorHAnsi"/>
        </w:rPr>
        <w:t>The number of bands</w:t>
      </w:r>
      <m:oMath>
        <m:sSub>
          <m:sSubPr>
            <m:ctrlPr>
              <w:rPr>
                <w:rFonts w:ascii="Cambria Math" w:hAnsi="Cambria Math" w:cstheme="minorHAnsi"/>
                <w:i/>
              </w:rPr>
            </m:ctrlPr>
          </m:sSubPr>
          <m:e>
            <m:r>
              <w:rPr>
                <w:rFonts w:ascii="Cambria Math" w:hAnsi="Cambria Math" w:cstheme="minorHAnsi"/>
              </w:rPr>
              <m:t xml:space="preserve"> n</m:t>
            </m:r>
          </m:e>
          <m:sub>
            <m:r>
              <w:rPr>
                <w:rFonts w:ascii="Cambria Math" w:hAnsi="Cambria Math" w:cstheme="minorHAnsi"/>
              </w:rPr>
              <m:t>b</m:t>
            </m:r>
          </m:sub>
        </m:sSub>
      </m:oMath>
      <w:r w:rsidRPr="00BB33E6">
        <w:rPr>
          <w:rFonts w:cstheme="minorHAnsi"/>
          <w:i/>
          <w:vertAlign w:val="subscript"/>
        </w:rPr>
        <w:t xml:space="preserve"> </w:t>
      </w:r>
      <w:r w:rsidRPr="00BB33E6">
        <w:rPr>
          <w:rFonts w:cstheme="minorHAnsi"/>
        </w:rPr>
        <w:t>is determined via the ratio of the number of</w:t>
      </w:r>
      <w:r w:rsidR="00D43E15">
        <w:rPr>
          <w:rFonts w:cstheme="minorHAnsi"/>
        </w:rPr>
        <w:t xml:space="preserve"> </w:t>
      </w:r>
      <w:r w:rsidR="007A4264">
        <w:rPr>
          <w:rFonts w:cstheme="minorHAnsi"/>
        </w:rPr>
        <w:t>exemplar</w:t>
      </w:r>
      <w:r w:rsidR="00D43E15">
        <w:rPr>
          <w:rFonts w:cstheme="minorHAnsi"/>
        </w:rPr>
        <w:t xml:space="preserve"> specified</w:t>
      </w:r>
      <w:r w:rsidRPr="00BB33E6">
        <w:rPr>
          <w:rFonts w:cstheme="minorHAnsi"/>
        </w:rPr>
        <w:t xml:space="preserve"> </w:t>
      </w:r>
      <w:r w:rsidRPr="00BB33E6">
        <w:rPr>
          <w:rFonts w:cstheme="minorHAnsi"/>
          <w:i/>
        </w:rPr>
        <w:t>n</w:t>
      </w:r>
      <w:r w:rsidR="00D43E15" w:rsidRPr="00D43E15">
        <w:rPr>
          <w:rFonts w:cstheme="minorHAnsi"/>
          <w:i/>
          <w:vertAlign w:val="subscript"/>
        </w:rPr>
        <w:t>m</w:t>
      </w:r>
      <w:r w:rsidRPr="00BB33E6">
        <w:rPr>
          <w:rFonts w:cstheme="minorHAnsi"/>
        </w:rPr>
        <w:t xml:space="preserve"> and divided by twice the number of</w:t>
      </w:r>
      <w:r>
        <w:rPr>
          <w:rFonts w:cstheme="minorHAnsi"/>
        </w:rPr>
        <w:t xml:space="preserve"> </w:t>
      </w:r>
      <w:r w:rsidRPr="007F2CB1">
        <w:rPr>
          <w:rFonts w:cstheme="minorHAnsi"/>
          <w:i/>
        </w:rPr>
        <w:t>p</w:t>
      </w:r>
      <w:r w:rsidRPr="00BB33E6">
        <w:rPr>
          <w:rFonts w:cstheme="minorHAnsi"/>
        </w:rPr>
        <w:t xml:space="preserve"> variables.  The ratio is expressed by the following notation:</w:t>
      </w:r>
    </w:p>
    <w:p w:rsidR="000B7099" w:rsidRPr="00BB33E6" w:rsidRDefault="00901311" w:rsidP="007D76DD">
      <w:pPr>
        <w:ind w:left="0" w:firstLine="540"/>
        <w:jc w:val="center"/>
        <w:rPr>
          <w:rFonts w:cstheme="minorHAnsi"/>
        </w:rPr>
      </w:pPr>
      <m:oMath>
        <m:sSub>
          <m:sSubPr>
            <m:ctrlPr>
              <w:rPr>
                <w:rFonts w:ascii="Cambria Math" w:hAnsi="Cambria Math" w:cstheme="minorHAnsi"/>
                <w:i/>
              </w:rPr>
            </m:ctrlPr>
          </m:sSubPr>
          <m:e>
            <m:r>
              <w:rPr>
                <w:rFonts w:ascii="Cambria Math" w:hAnsi="Cambria Math" w:cstheme="minorHAnsi"/>
              </w:rPr>
              <m:t>n</m:t>
            </m:r>
          </m:e>
          <m:sub>
            <m:r>
              <w:rPr>
                <w:rFonts w:ascii="Cambria Math" w:hAnsi="Cambria Math" w:cstheme="minorHAnsi"/>
              </w:rPr>
              <m:t>b</m:t>
            </m:r>
          </m:sub>
        </m:sSub>
        <m:r>
          <w:rPr>
            <w:rFonts w:ascii="Cambria Math" w:hAnsi="Cambria Math" w:cstheme="minorHAnsi"/>
          </w:rPr>
          <m:t>=</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n</m:t>
                </m:r>
              </m:e>
              <m:sub>
                <m:r>
                  <w:rPr>
                    <w:rFonts w:ascii="Cambria Math" w:hAnsi="Cambria Math" w:cstheme="minorHAnsi"/>
                  </w:rPr>
                  <m:t>m</m:t>
                </m:r>
              </m:sub>
            </m:sSub>
          </m:num>
          <m:den>
            <m:r>
              <w:rPr>
                <w:rFonts w:ascii="Cambria Math" w:hAnsi="Cambria Math" w:cstheme="minorHAnsi"/>
              </w:rPr>
              <m:t>2p</m:t>
            </m:r>
          </m:den>
        </m:f>
      </m:oMath>
      <w:r w:rsidR="00110606">
        <w:rPr>
          <w:rFonts w:eastAsiaTheme="minorEastAsia" w:cstheme="minorHAnsi"/>
        </w:rPr>
        <w:tab/>
      </w:r>
      <w:r w:rsidR="00110606">
        <w:rPr>
          <w:rFonts w:eastAsiaTheme="minorEastAsia" w:cstheme="minorHAnsi"/>
        </w:rPr>
        <w:tab/>
        <w:t>(3.14</w:t>
      </w:r>
      <w:r w:rsidR="00984951">
        <w:rPr>
          <w:rFonts w:eastAsiaTheme="minorEastAsia" w:cstheme="minorHAnsi"/>
        </w:rPr>
        <w:t>)</w:t>
      </w:r>
    </w:p>
    <w:p w:rsidR="000B7099" w:rsidRPr="00BB33E6" w:rsidRDefault="000B7099" w:rsidP="00D97BBC">
      <w:pPr>
        <w:spacing w:before="120"/>
        <w:ind w:left="0" w:firstLine="547"/>
        <w:rPr>
          <w:rFonts w:cstheme="minorHAnsi"/>
        </w:rPr>
      </w:pPr>
      <w:r w:rsidRPr="00BB33E6">
        <w:rPr>
          <w:rFonts w:cstheme="minorHAnsi"/>
        </w:rPr>
        <w:t xml:space="preserve">The above definition can be rationalized by considering the general case of selecting </w:t>
      </w:r>
      <w:r w:rsidRPr="00BB33E6">
        <w:rPr>
          <w:rFonts w:cstheme="minorHAnsi"/>
          <w:i/>
        </w:rPr>
        <w:t>n</w:t>
      </w:r>
      <w:r w:rsidRPr="00BB33E6">
        <w:rPr>
          <w:rFonts w:cstheme="minorHAnsi"/>
        </w:rPr>
        <w:t xml:space="preserve"> vectors form a </w:t>
      </w:r>
      <w:r>
        <w:rPr>
          <w:rFonts w:cstheme="minorHAnsi"/>
        </w:rPr>
        <w:t xml:space="preserve">training </w:t>
      </w:r>
      <w:r w:rsidRPr="00BB33E6">
        <w:rPr>
          <w:rFonts w:cstheme="minorHAnsi"/>
        </w:rPr>
        <w:t xml:space="preserve">data matrix with </w:t>
      </w:r>
      <w:r w:rsidRPr="007F2CB1">
        <w:rPr>
          <w:rFonts w:cstheme="minorHAnsi"/>
          <w:i/>
        </w:rPr>
        <w:t>p</w:t>
      </w:r>
      <w:r w:rsidRPr="00BB33E6">
        <w:rPr>
          <w:rFonts w:cstheme="minorHAnsi"/>
        </w:rPr>
        <w:t xml:space="preserve"> variables.  The number of bands that the data set must be broken into </w:t>
      </w:r>
      <w:r w:rsidRPr="00BB33E6">
        <w:rPr>
          <w:rFonts w:cstheme="minorHAnsi"/>
        </w:rPr>
        <w:lastRenderedPageBreak/>
        <w:t xml:space="preserve">is a function of the number of </w:t>
      </w:r>
      <w:r w:rsidR="00373A30">
        <w:rPr>
          <w:rFonts w:cstheme="minorHAnsi"/>
        </w:rPr>
        <w:t>exemplars</w:t>
      </w:r>
      <w:r w:rsidRPr="00BB33E6">
        <w:rPr>
          <w:rFonts w:cstheme="minorHAnsi"/>
        </w:rPr>
        <w:t xml:space="preserve"> that are to be selected from each band.  As the name o</w:t>
      </w:r>
      <w:r>
        <w:rPr>
          <w:rFonts w:cstheme="minorHAnsi"/>
        </w:rPr>
        <w:t>f this selection method implies,</w:t>
      </w:r>
      <w:r w:rsidRPr="00BB33E6">
        <w:rPr>
          <w:rFonts w:cstheme="minorHAnsi"/>
        </w:rPr>
        <w:t xml:space="preserve"> the minimum and maximum values of each variable are selected from each band.  As a result, 2</w:t>
      </w:r>
      <w:r w:rsidRPr="00BB33E6">
        <w:rPr>
          <w:rFonts w:cstheme="minorHAnsi"/>
          <w:i/>
        </w:rPr>
        <w:t>p</w:t>
      </w:r>
      <w:r w:rsidRPr="00BB33E6">
        <w:rPr>
          <w:rFonts w:cstheme="minorHAnsi"/>
        </w:rPr>
        <w:t xml:space="preserve"> vectors, one containing the minimum value and one containing the maximum value, are selected from each band.  Therefore, the number of bands needed to select </w:t>
      </w:r>
      <w:r w:rsidRPr="00BB33E6">
        <w:rPr>
          <w:rFonts w:cstheme="minorHAnsi"/>
          <w:i/>
        </w:rPr>
        <w:t>n</w:t>
      </w:r>
      <w:r w:rsidRPr="00BB33E6">
        <w:rPr>
          <w:rFonts w:cstheme="minorHAnsi"/>
        </w:rPr>
        <w:t xml:space="preserve"> vectors is equal to the ratio previously defined. </w:t>
      </w:r>
      <w:r>
        <w:rPr>
          <w:rFonts w:cstheme="minorHAnsi"/>
        </w:rPr>
        <w:t xml:space="preserve"> </w:t>
      </w:r>
      <w:r w:rsidRPr="00BB33E6">
        <w:rPr>
          <w:rFonts w:cstheme="minorHAnsi"/>
        </w:rPr>
        <w:t xml:space="preserve">It should be noted that the min-max vector selection technique guarantees that the vectors are bound by the training's data's operating range.  However, the selected vectors may not sufficiently cover the intermediate values between the local minimum and maximums. </w:t>
      </w:r>
    </w:p>
    <w:p w:rsidR="00AC4795" w:rsidRDefault="000B7099" w:rsidP="00D97BBC">
      <w:pPr>
        <w:spacing w:after="120"/>
        <w:ind w:left="0" w:firstLine="547"/>
        <w:rPr>
          <w:rFonts w:cstheme="minorHAnsi"/>
        </w:rPr>
      </w:pPr>
      <w:r>
        <w:rPr>
          <w:rFonts w:cstheme="minorHAnsi"/>
        </w:rPr>
        <w:t>The next</w:t>
      </w:r>
      <w:r w:rsidRPr="00BB33E6">
        <w:rPr>
          <w:rFonts w:cstheme="minorHAnsi"/>
        </w:rPr>
        <w:t xml:space="preserve"> selection method is referred to as vector ordering.  This method orders the vectors according to some crite</w:t>
      </w:r>
      <w:r>
        <w:rPr>
          <w:rFonts w:cstheme="minorHAnsi"/>
        </w:rPr>
        <w:t>ria and then periodically samples</w:t>
      </w:r>
      <w:r w:rsidRPr="00BB33E6">
        <w:rPr>
          <w:rFonts w:cstheme="minorHAnsi"/>
        </w:rPr>
        <w:t xml:space="preserve"> </w:t>
      </w:r>
      <w:r>
        <w:rPr>
          <w:rFonts w:cstheme="minorHAnsi"/>
        </w:rPr>
        <w:t xml:space="preserve">them </w:t>
      </w:r>
      <w:r w:rsidRPr="00BB33E6">
        <w:rPr>
          <w:rFonts w:cstheme="minorHAnsi"/>
        </w:rPr>
        <w:t xml:space="preserve">until </w:t>
      </w:r>
      <w:r>
        <w:rPr>
          <w:rFonts w:cstheme="minorHAnsi"/>
        </w:rPr>
        <w:t>the</w:t>
      </w:r>
      <w:r w:rsidRPr="00BB33E6">
        <w:rPr>
          <w:rFonts w:cstheme="minorHAnsi"/>
        </w:rPr>
        <w:t xml:space="preserve"> specified number</w:t>
      </w:r>
      <w:r w:rsidR="00D43E15">
        <w:rPr>
          <w:rFonts w:cstheme="minorHAnsi"/>
        </w:rPr>
        <w:t xml:space="preserve">, </w:t>
      </w:r>
      <w:r w:rsidR="00D43E15" w:rsidRPr="00F945F7">
        <w:rPr>
          <w:rFonts w:cstheme="minorHAnsi"/>
          <w:i/>
        </w:rPr>
        <w:t>n</w:t>
      </w:r>
      <w:r w:rsidR="00D43E15" w:rsidRPr="00F945F7">
        <w:rPr>
          <w:rFonts w:cstheme="minorHAnsi"/>
          <w:i/>
          <w:vertAlign w:val="subscript"/>
        </w:rPr>
        <w:t>m</w:t>
      </w:r>
      <w:r w:rsidR="00D43E15">
        <w:rPr>
          <w:rFonts w:cstheme="minorHAnsi"/>
        </w:rPr>
        <w:t>, of memory</w:t>
      </w:r>
      <w:r w:rsidRPr="00BB33E6">
        <w:rPr>
          <w:rFonts w:cstheme="minorHAnsi"/>
        </w:rPr>
        <w:t xml:space="preserve"> </w:t>
      </w:r>
      <w:r w:rsidR="00D43E15">
        <w:rPr>
          <w:rFonts w:cstheme="minorHAnsi"/>
        </w:rPr>
        <w:t xml:space="preserve">vectors </w:t>
      </w:r>
      <w:r w:rsidRPr="00BB33E6">
        <w:rPr>
          <w:rFonts w:cstheme="minorHAnsi"/>
        </w:rPr>
        <w:t>is obtained.  The cr</w:t>
      </w:r>
      <w:r>
        <w:rPr>
          <w:rFonts w:cstheme="minorHAnsi"/>
        </w:rPr>
        <w:t>iteria for ordering the vectors</w:t>
      </w:r>
      <w:r w:rsidRPr="00BB33E6">
        <w:rPr>
          <w:rFonts w:cstheme="minorHAnsi"/>
        </w:rPr>
        <w:t xml:space="preserve"> </w:t>
      </w:r>
      <w:r>
        <w:rPr>
          <w:rFonts w:cstheme="minorHAnsi"/>
        </w:rPr>
        <w:t>in</w:t>
      </w:r>
      <w:r w:rsidRPr="00BB33E6">
        <w:rPr>
          <w:rFonts w:cstheme="minorHAnsi"/>
        </w:rPr>
        <w:t xml:space="preserve"> this discussion is based on the Euclidean norm</w:t>
      </w:r>
      <w:r w:rsidR="00D43E15">
        <w:rPr>
          <w:rFonts w:cstheme="minorHAnsi"/>
        </w:rPr>
        <w:t xml:space="preserve"> </w:t>
      </w:r>
      <w:r w:rsidR="00D43E15" w:rsidRPr="00D43E15">
        <w:rPr>
          <w:rFonts w:cstheme="minorHAnsi"/>
          <w:i/>
        </w:rPr>
        <w:t>N</w:t>
      </w:r>
      <w:r w:rsidRPr="00BB33E6">
        <w:rPr>
          <w:rFonts w:cstheme="minorHAnsi"/>
        </w:rPr>
        <w:t xml:space="preserve">, </w:t>
      </w:r>
      <w:r w:rsidR="00D43E15">
        <w:rPr>
          <w:rFonts w:cstheme="minorHAnsi"/>
        </w:rPr>
        <w:t xml:space="preserve">which is </w:t>
      </w:r>
      <w:r w:rsidRPr="00BB33E6">
        <w:rPr>
          <w:rFonts w:cstheme="minorHAnsi"/>
        </w:rPr>
        <w:t xml:space="preserve">the square root of the sum squares the </w:t>
      </w:r>
      <w:proofErr w:type="spellStart"/>
      <w:r w:rsidRPr="00BB33E6">
        <w:rPr>
          <w:rFonts w:cstheme="minorHAnsi"/>
          <w:i/>
        </w:rPr>
        <w:t>i</w:t>
      </w:r>
      <w:r w:rsidRPr="00BB33E6">
        <w:rPr>
          <w:rFonts w:cstheme="minorHAnsi"/>
          <w:i/>
          <w:vertAlign w:val="superscript"/>
        </w:rPr>
        <w:t>th</w:t>
      </w:r>
      <w:proofErr w:type="spellEnd"/>
      <w:r w:rsidRPr="00BB33E6">
        <w:rPr>
          <w:rFonts w:cstheme="minorHAnsi"/>
        </w:rPr>
        <w:t xml:space="preserve"> observations of the </w:t>
      </w:r>
      <w:r w:rsidRPr="00BB33E6">
        <w:rPr>
          <w:rFonts w:cstheme="minorHAnsi"/>
          <w:i/>
        </w:rPr>
        <w:t>p</w:t>
      </w:r>
      <w:r w:rsidRPr="00BB33E6">
        <w:rPr>
          <w:rFonts w:cstheme="minorHAnsi"/>
        </w:rPr>
        <w:t xml:space="preserve"> variables.</w:t>
      </w:r>
    </w:p>
    <w:p w:rsidR="00AC4795" w:rsidRDefault="00AC4795" w:rsidP="00B04830">
      <w:pPr>
        <w:ind w:left="0"/>
        <w:jc w:val="center"/>
        <w:rPr>
          <w:rFonts w:cstheme="minorHAnsi"/>
        </w:rPr>
      </w:pPr>
      <m:oMath>
        <m:r>
          <w:rPr>
            <w:rFonts w:ascii="Cambria Math" w:hAnsi="Cambria Math" w:cstheme="minorHAnsi"/>
          </w:rPr>
          <m:t>N=</m:t>
        </m:r>
        <m:rad>
          <m:radPr>
            <m:degHide m:val="on"/>
            <m:ctrlPr>
              <w:rPr>
                <w:rFonts w:ascii="Cambria Math" w:hAnsi="Cambria Math" w:cstheme="minorHAnsi"/>
                <w:i/>
              </w:rPr>
            </m:ctrlPr>
          </m:radPr>
          <m:deg/>
          <m:e>
            <m:sSubSup>
              <m:sSubSupPr>
                <m:ctrlPr>
                  <w:rPr>
                    <w:rFonts w:ascii="Cambria Math" w:hAnsi="Cambria Math" w:cstheme="minorHAnsi"/>
                    <w:i/>
                  </w:rPr>
                </m:ctrlPr>
              </m:sSubSupPr>
              <m:e>
                <m:r>
                  <w:rPr>
                    <w:rFonts w:ascii="Cambria Math" w:hAnsi="Cambria Math" w:cstheme="minorHAnsi"/>
                  </w:rPr>
                  <m:t>p</m:t>
                </m:r>
              </m:e>
              <m:sub>
                <m:r>
                  <w:rPr>
                    <w:rFonts w:ascii="Cambria Math" w:hAnsi="Cambria Math" w:cstheme="minorHAnsi"/>
                  </w:rPr>
                  <m:t>i,1</m:t>
                </m:r>
              </m:sub>
              <m:sup>
                <m:r>
                  <w:rPr>
                    <w:rFonts w:ascii="Cambria Math" w:hAnsi="Cambria Math" w:cstheme="minorHAnsi"/>
                  </w:rPr>
                  <m:t>2</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p</m:t>
                </m:r>
              </m:e>
              <m:sub>
                <m:r>
                  <w:rPr>
                    <w:rFonts w:ascii="Cambria Math" w:hAnsi="Cambria Math" w:cstheme="minorHAnsi"/>
                  </w:rPr>
                  <m:t>i,2</m:t>
                </m:r>
              </m:sub>
              <m:sup>
                <m:r>
                  <w:rPr>
                    <w:rFonts w:ascii="Cambria Math" w:hAnsi="Cambria Math" w:cstheme="minorHAnsi"/>
                  </w:rPr>
                  <m:t>2</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p</m:t>
                </m:r>
              </m:e>
              <m:sub>
                <m:r>
                  <w:rPr>
                    <w:rFonts w:ascii="Cambria Math" w:hAnsi="Cambria Math" w:cstheme="minorHAnsi"/>
                  </w:rPr>
                  <m:t>i,3</m:t>
                </m:r>
              </m:sub>
              <m:sup>
                <m:r>
                  <w:rPr>
                    <w:rFonts w:ascii="Cambria Math" w:hAnsi="Cambria Math" w:cstheme="minorHAnsi"/>
                  </w:rPr>
                  <m:t>2</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p</m:t>
                </m:r>
              </m:e>
              <m:sub>
                <m:r>
                  <w:rPr>
                    <w:rFonts w:ascii="Cambria Math" w:hAnsi="Cambria Math" w:cstheme="minorHAnsi"/>
                  </w:rPr>
                  <m:t>i,j</m:t>
                </m:r>
              </m:sub>
              <m:sup>
                <m:r>
                  <w:rPr>
                    <w:rFonts w:ascii="Cambria Math" w:hAnsi="Cambria Math" w:cstheme="minorHAnsi"/>
                  </w:rPr>
                  <m:t>2</m:t>
                </m:r>
              </m:sup>
            </m:sSubSup>
          </m:e>
        </m:rad>
      </m:oMath>
      <w:r w:rsidR="00B04830">
        <w:rPr>
          <w:rFonts w:eastAsiaTheme="minorEastAsia" w:cstheme="minorHAnsi"/>
        </w:rPr>
        <w:tab/>
        <w:t>(3.15)</w:t>
      </w:r>
    </w:p>
    <w:p w:rsidR="000B7099" w:rsidRPr="00BB33E6" w:rsidRDefault="000B7099" w:rsidP="00AC4795">
      <w:pPr>
        <w:ind w:left="0"/>
        <w:rPr>
          <w:rFonts w:cstheme="minorHAnsi"/>
        </w:rPr>
      </w:pPr>
      <w:r w:rsidRPr="00BB33E6">
        <w:rPr>
          <w:rFonts w:cstheme="minorHAnsi"/>
        </w:rPr>
        <w:t xml:space="preserve"> The vectors are</w:t>
      </w:r>
      <w:r>
        <w:rPr>
          <w:rFonts w:cstheme="minorHAnsi"/>
        </w:rPr>
        <w:t xml:space="preserve"> then</w:t>
      </w:r>
      <w:r w:rsidRPr="00BB33E6">
        <w:rPr>
          <w:rFonts w:cstheme="minorHAnsi"/>
        </w:rPr>
        <w:t xml:space="preserve"> ordered from smallest to largest of th</w:t>
      </w:r>
      <w:r w:rsidR="00967547">
        <w:rPr>
          <w:rFonts w:cstheme="minorHAnsi"/>
        </w:rPr>
        <w:t>e calculated Euclidean norm</w:t>
      </w:r>
      <w:r>
        <w:rPr>
          <w:rFonts w:cstheme="minorHAnsi"/>
        </w:rPr>
        <w:t xml:space="preserve">.   </w:t>
      </w:r>
      <w:r w:rsidRPr="00BB33E6">
        <w:rPr>
          <w:rFonts w:cstheme="minorHAnsi"/>
        </w:rPr>
        <w:t>The numb</w:t>
      </w:r>
      <w:r w:rsidR="00967547">
        <w:rPr>
          <w:rFonts w:cstheme="minorHAnsi"/>
        </w:rPr>
        <w:t xml:space="preserve">er of sequential sampling steps </w:t>
      </w:r>
      <w:r w:rsidRPr="00BB33E6">
        <w:rPr>
          <w:rFonts w:cstheme="minorHAnsi"/>
          <w:i/>
        </w:rPr>
        <w:t>n</w:t>
      </w:r>
      <w:r w:rsidRPr="00BB33E6">
        <w:rPr>
          <w:rFonts w:cstheme="minorHAnsi"/>
          <w:i/>
          <w:vertAlign w:val="subscript"/>
        </w:rPr>
        <w:t>s</w:t>
      </w:r>
      <w:r>
        <w:rPr>
          <w:rFonts w:cstheme="minorHAnsi"/>
        </w:rPr>
        <w:t xml:space="preserve"> is determined by </w:t>
      </w:r>
      <w:r w:rsidRPr="00BB33E6">
        <w:rPr>
          <w:rFonts w:cstheme="minorHAnsi"/>
        </w:rPr>
        <w:t>divid</w:t>
      </w:r>
      <w:r w:rsidR="00967547">
        <w:rPr>
          <w:rFonts w:cstheme="minorHAnsi"/>
        </w:rPr>
        <w:t>ing the total number of vectors</w:t>
      </w:r>
      <w:r w:rsidRPr="00BB33E6">
        <w:rPr>
          <w:rFonts w:cstheme="minorHAnsi"/>
          <w:i/>
        </w:rPr>
        <w:t xml:space="preserve"> n</w:t>
      </w:r>
      <w:r w:rsidRPr="00BB33E6">
        <w:rPr>
          <w:rFonts w:cstheme="minorHAnsi"/>
        </w:rPr>
        <w:t xml:space="preserve"> by the nu</w:t>
      </w:r>
      <w:r>
        <w:rPr>
          <w:rFonts w:cstheme="minorHAnsi"/>
        </w:rPr>
        <w:t>mber of vectors to be selected</w:t>
      </w:r>
      <w:r w:rsidR="00F945F7">
        <w:rPr>
          <w:rFonts w:cstheme="minorHAnsi"/>
        </w:rPr>
        <w:t xml:space="preserve"> </w:t>
      </w:r>
      <w:r w:rsidR="00F945F7" w:rsidRPr="00F945F7">
        <w:rPr>
          <w:rFonts w:cstheme="minorHAnsi"/>
          <w:i/>
        </w:rPr>
        <w:t>n</w:t>
      </w:r>
      <w:r w:rsidR="00F945F7" w:rsidRPr="00F945F7">
        <w:rPr>
          <w:rFonts w:cstheme="minorHAnsi"/>
          <w:i/>
          <w:vertAlign w:val="subscript"/>
        </w:rPr>
        <w:t>m</w:t>
      </w:r>
      <w:r w:rsidRPr="00BB33E6">
        <w:rPr>
          <w:rFonts w:cstheme="minorHAnsi"/>
        </w:rPr>
        <w:t xml:space="preserve">.  The memory vectors are selected by sampling every </w:t>
      </w:r>
      <w:r w:rsidRPr="00BB33E6">
        <w:rPr>
          <w:rFonts w:cstheme="minorHAnsi"/>
          <w:i/>
        </w:rPr>
        <w:t>n</w:t>
      </w:r>
      <w:r w:rsidRPr="00BB33E6">
        <w:rPr>
          <w:rFonts w:cstheme="minorHAnsi"/>
          <w:i/>
          <w:vertAlign w:val="subscript"/>
        </w:rPr>
        <w:t>s</w:t>
      </w:r>
      <w:r w:rsidRPr="00BB33E6">
        <w:rPr>
          <w:rFonts w:cstheme="minorHAnsi"/>
        </w:rPr>
        <w:t xml:space="preserve"> sorted vector.  It should be noted that the Euclidean norm is a distance measure of the </w:t>
      </w:r>
      <w:proofErr w:type="spellStart"/>
      <w:r w:rsidRPr="00540166">
        <w:rPr>
          <w:rFonts w:cstheme="minorHAnsi"/>
          <w:i/>
        </w:rPr>
        <w:t>i</w:t>
      </w:r>
      <w:r w:rsidRPr="00540166">
        <w:rPr>
          <w:rFonts w:cstheme="minorHAnsi"/>
          <w:i/>
          <w:vertAlign w:val="superscript"/>
        </w:rPr>
        <w:t>th</w:t>
      </w:r>
      <w:proofErr w:type="spellEnd"/>
      <w:r w:rsidRPr="00BB33E6">
        <w:rPr>
          <w:rFonts w:cstheme="minorHAnsi"/>
        </w:rPr>
        <w:t xml:space="preserve"> observation from the origin.  As a result, a vector ordering based on the Euclidean norm is related to the location of the origin and therefore the data should be mean-centered and scaled to unit-variance before this selection method is applied.</w:t>
      </w:r>
    </w:p>
    <w:p w:rsidR="000B7099" w:rsidRDefault="000B7099" w:rsidP="007D76DD">
      <w:pPr>
        <w:ind w:left="0" w:firstLine="540"/>
        <w:rPr>
          <w:rFonts w:cstheme="minorHAnsi"/>
        </w:rPr>
      </w:pPr>
      <w:r>
        <w:rPr>
          <w:rFonts w:cstheme="minorHAnsi"/>
        </w:rPr>
        <w:t xml:space="preserve">The third </w:t>
      </w:r>
      <w:r w:rsidRPr="00BB33E6">
        <w:rPr>
          <w:rFonts w:cstheme="minorHAnsi"/>
        </w:rPr>
        <w:t>selection</w:t>
      </w:r>
      <w:r>
        <w:rPr>
          <w:rFonts w:cstheme="minorHAnsi"/>
        </w:rPr>
        <w:t xml:space="preserve"> method is a</w:t>
      </w:r>
      <w:r w:rsidRPr="00BB33E6">
        <w:rPr>
          <w:rFonts w:cstheme="minorHAnsi"/>
        </w:rPr>
        <w:t xml:space="preserve"> combination of the min-max and vector ordering methods.  The previously discussed selection methods are combined in an effort to select vectors that bound the data operating range (min-max method) and sufficiently span the intermediate values (vector ordering).   The two methods are combined via an algorithm consisting of the following two steps.  First, vectors are selected according to the min-max vector selection and removed from the data matrix.  Then, the remaining vectors are selected using vector ordering.  To summarize, 2</w:t>
      </w:r>
      <w:r w:rsidRPr="00BB33E6">
        <w:rPr>
          <w:rFonts w:cstheme="minorHAnsi"/>
          <w:i/>
        </w:rPr>
        <w:t>p</w:t>
      </w:r>
      <w:r w:rsidRPr="00BB33E6">
        <w:rPr>
          <w:rFonts w:cstheme="minorHAnsi"/>
        </w:rPr>
        <w:t xml:space="preserve"> vectors are selected via min-max selection with the re</w:t>
      </w:r>
      <w:r w:rsidR="00B2444F">
        <w:rPr>
          <w:rFonts w:cstheme="minorHAnsi"/>
        </w:rPr>
        <w:t>maining vectors</w:t>
      </w:r>
      <m:oMath>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(n</m:t>
            </m:r>
          </m:e>
          <m:sub>
            <m:r>
              <w:rPr>
                <w:rFonts w:ascii="Cambria Math" w:hAnsi="Cambria Math" w:cstheme="minorHAnsi"/>
              </w:rPr>
              <m:t>m</m:t>
            </m:r>
          </m:sub>
        </m:sSub>
        <m:r>
          <w:rPr>
            <w:rFonts w:ascii="Cambria Math" w:hAnsi="Cambria Math" w:cstheme="minorHAnsi"/>
          </w:rPr>
          <m:t>-2p)</m:t>
        </m:r>
      </m:oMath>
      <w:r w:rsidRPr="00BB33E6">
        <w:rPr>
          <w:rFonts w:cstheme="minorHAnsi"/>
        </w:rPr>
        <w:t xml:space="preserve"> selected by using the vector ordering method.  </w:t>
      </w:r>
    </w:p>
    <w:p w:rsidR="000B7099" w:rsidRDefault="000B7099" w:rsidP="005A1891">
      <w:pPr>
        <w:pStyle w:val="Heading4"/>
        <w:spacing w:before="120"/>
        <w:ind w:left="0" w:firstLine="0"/>
        <w:jc w:val="both"/>
      </w:pPr>
      <w:bookmarkStart w:id="252" w:name="_Toc299104029"/>
      <w:r>
        <w:t>Number of Memory Vectors</w:t>
      </w:r>
      <w:bookmarkEnd w:id="252"/>
    </w:p>
    <w:p w:rsidR="000B7099" w:rsidRDefault="000B7099" w:rsidP="007D76DD">
      <w:pPr>
        <w:ind w:left="0" w:firstLine="540"/>
      </w:pPr>
      <w:r>
        <w:t>The number of exemplar</w:t>
      </w:r>
      <w:r w:rsidR="00B2444F">
        <w:t>s</w:t>
      </w:r>
      <w:r>
        <w:t xml:space="preserve"> selected to be used in an empirical model controls the number of operating points that represents the monitored system.  </w:t>
      </w:r>
      <w:r w:rsidR="000B0168">
        <w:t xml:space="preserve"> Similarity based modeling techniques utilize a </w:t>
      </w:r>
      <w:r w:rsidR="000B0168">
        <w:lastRenderedPageBreak/>
        <w:t>query's similarity to historical observations to infe</w:t>
      </w:r>
      <w:r w:rsidR="00B2444F">
        <w:t xml:space="preserve">r the model's response.  It can </w:t>
      </w:r>
      <w:r w:rsidR="000B0168">
        <w:t>be seen that the comparison of a query vector to large data set becomes not only cumbersome, but computational expensive.  As vector selection is an important consideration for model development, the identification of the appropriate number of memory vectors should also be carefully considered.  Too few memory vectors will give a fast run time, but poor overall model performance.  On the other hand, too many memory vectors results in improve model performance, but at slower computational speeds.  Just as modeling is the result of compromises between model performance and model complexity, the number of memory vector is a compromise between performance and run time.  This balance is based on the specific needs of the modeling system.</w:t>
      </w:r>
    </w:p>
    <w:p w:rsidR="000B0168" w:rsidRPr="008C4B64" w:rsidRDefault="000B0168" w:rsidP="007D76DD">
      <w:pPr>
        <w:ind w:left="0" w:firstLine="540"/>
        <w:rPr>
          <w:rFonts w:cstheme="minorHAnsi"/>
        </w:rPr>
      </w:pPr>
      <w:r>
        <w:rPr>
          <w:rFonts w:cstheme="minorHAnsi"/>
        </w:rPr>
        <w:t xml:space="preserve">As with other characteristic optimization, the goal of optimizing the number of </w:t>
      </w:r>
      <w:r w:rsidR="00896637">
        <w:rPr>
          <w:rFonts w:cstheme="minorHAnsi"/>
        </w:rPr>
        <w:t>exemplar</w:t>
      </w:r>
      <w:r>
        <w:rPr>
          <w:rFonts w:cstheme="minorHAnsi"/>
        </w:rPr>
        <w:t>s is to minimize model accuracy or uncertainty while an acceptable operational coverage.   Both of these objectives are balanced with minimizing model run time.</w:t>
      </w:r>
    </w:p>
    <w:p w:rsidR="005A1891" w:rsidRPr="005A1891" w:rsidRDefault="000B7099" w:rsidP="00A319BB">
      <w:pPr>
        <w:pStyle w:val="Thesislevel2"/>
        <w:jc w:val="both"/>
        <w:rPr>
          <w:rFonts w:eastAsiaTheme="minorHAnsi"/>
        </w:rPr>
      </w:pPr>
      <w:bookmarkStart w:id="253" w:name="_Toc283153002"/>
      <w:bookmarkStart w:id="254" w:name="_Toc283153253"/>
      <w:bookmarkStart w:id="255" w:name="_Toc292116441"/>
      <w:bookmarkStart w:id="256" w:name="_Toc292116695"/>
      <w:bookmarkStart w:id="257" w:name="_Toc299051973"/>
      <w:bookmarkStart w:id="258" w:name="_Toc299104030"/>
      <w:bookmarkStart w:id="259" w:name="_Toc299117096"/>
      <w:r w:rsidRPr="00357975">
        <w:rPr>
          <w:rFonts w:eastAsiaTheme="minorHAnsi"/>
        </w:rPr>
        <w:t>Model Performance Evaluation</w:t>
      </w:r>
      <w:bookmarkEnd w:id="253"/>
      <w:bookmarkEnd w:id="254"/>
      <w:bookmarkEnd w:id="255"/>
      <w:bookmarkEnd w:id="256"/>
      <w:bookmarkEnd w:id="257"/>
      <w:bookmarkEnd w:id="258"/>
      <w:bookmarkEnd w:id="259"/>
    </w:p>
    <w:p w:rsidR="000B7099" w:rsidRDefault="000B7099" w:rsidP="007D76DD">
      <w:pPr>
        <w:ind w:left="0" w:firstLine="540"/>
      </w:pPr>
      <w:r>
        <w:t xml:space="preserve">Recall that a supervised </w:t>
      </w:r>
      <w:r w:rsidR="00A46DB4">
        <w:t xml:space="preserve">system </w:t>
      </w:r>
      <w:r>
        <w:t xml:space="preserve">must be able to detect, </w:t>
      </w:r>
      <w:r w:rsidR="00A46DB4">
        <w:t>evaluate</w:t>
      </w:r>
      <w:r>
        <w:t xml:space="preserve">, and </w:t>
      </w:r>
      <w:r w:rsidR="00A46DB4">
        <w:t>diagnose</w:t>
      </w:r>
      <w:r>
        <w:t xml:space="preserve"> the occurrence of faults.  At th</w:t>
      </w:r>
      <w:r w:rsidR="00A46DB4">
        <w:t>e center of a supervised system</w:t>
      </w:r>
      <w:r>
        <w:t xml:space="preserve">, is a predictive model that emulates a monitored system's operation during normal conditions.   Therefore, the performance of a predictive model used for purposes of system monitoring must be evaluated </w:t>
      </w:r>
      <w:r w:rsidR="00D87807">
        <w:t xml:space="preserve">and quantified </w:t>
      </w:r>
      <w:r>
        <w:t>within the context of the following three questions:</w:t>
      </w:r>
    </w:p>
    <w:p w:rsidR="000B7099" w:rsidRDefault="000B7099" w:rsidP="00110606">
      <w:pPr>
        <w:pStyle w:val="ListParagraph"/>
        <w:numPr>
          <w:ilvl w:val="0"/>
          <w:numId w:val="18"/>
        </w:numPr>
        <w:spacing w:line="276" w:lineRule="auto"/>
        <w:ind w:left="1080" w:right="720"/>
      </w:pPr>
      <w:r>
        <w:t>How well does the model predict sensor or process parameter values?</w:t>
      </w:r>
    </w:p>
    <w:p w:rsidR="000B7099" w:rsidRDefault="000B7099" w:rsidP="00110606">
      <w:pPr>
        <w:pStyle w:val="ListParagraph"/>
        <w:numPr>
          <w:ilvl w:val="0"/>
          <w:numId w:val="18"/>
        </w:numPr>
        <w:spacing w:line="276" w:lineRule="auto"/>
        <w:ind w:left="1080" w:right="720"/>
      </w:pPr>
      <w:r>
        <w:t>How does the model respond to faulted inputs values?</w:t>
      </w:r>
    </w:p>
    <w:p w:rsidR="000B7099" w:rsidRDefault="000B7099" w:rsidP="00110606">
      <w:pPr>
        <w:pStyle w:val="ListParagraph"/>
        <w:numPr>
          <w:ilvl w:val="0"/>
          <w:numId w:val="18"/>
        </w:numPr>
        <w:spacing w:after="120" w:line="276" w:lineRule="auto"/>
        <w:ind w:left="1080" w:right="720"/>
      </w:pPr>
      <w:r>
        <w:t>How much degradation within a sensed signal or monitored system must occur before the model is able to detect it?</w:t>
      </w:r>
    </w:p>
    <w:p w:rsidR="000B7099" w:rsidRPr="001C1349" w:rsidRDefault="000B7099" w:rsidP="007D76DD">
      <w:pPr>
        <w:ind w:left="0"/>
      </w:pPr>
      <w:r>
        <w:t xml:space="preserve">The following section presents five performance metrics that answers the above questions by quantifying the accuracy, sensitive, and detectability for a given model. </w:t>
      </w:r>
      <w:r w:rsidR="00C96C0E">
        <w:t xml:space="preserve"> It should</w:t>
      </w:r>
      <w:r w:rsidR="00C906FB">
        <w:t xml:space="preserve"> be</w:t>
      </w:r>
      <w:r w:rsidR="00C96C0E">
        <w:t xml:space="preserve"> </w:t>
      </w:r>
      <w:r w:rsidR="00C906FB">
        <w:t>noted that</w:t>
      </w:r>
      <w:r w:rsidR="00C96C0E">
        <w:t xml:space="preserve"> </w:t>
      </w:r>
      <w:r w:rsidR="009978E6">
        <w:t>these particular metrics are traditionally used to evalu</w:t>
      </w:r>
      <w:r w:rsidR="00D421C3">
        <w:t xml:space="preserve">ate the performance of an autoassociative </w:t>
      </w:r>
      <w:r w:rsidR="003F3E3C">
        <w:t xml:space="preserve">model.  </w:t>
      </w:r>
      <w:r w:rsidR="00C906FB">
        <w:t xml:space="preserve"> </w:t>
      </w:r>
      <w:r w:rsidR="007C0E58">
        <w:t>Hence the models presented herein is based on heteroassociative architecture, the</w:t>
      </w:r>
      <w:r w:rsidR="00EB2BF9">
        <w:t xml:space="preserve"> discussed</w:t>
      </w:r>
      <w:r w:rsidR="007C0E58">
        <w:t xml:space="preserve"> metrics, with the exception of accuracy, are not directly appl</w:t>
      </w:r>
      <w:r w:rsidR="00EB2BF9">
        <w:t xml:space="preserve">icable.  </w:t>
      </w:r>
      <w:r w:rsidR="00671247">
        <w:t xml:space="preserve">Nevertheless, a brief review of each metric has been included for </w:t>
      </w:r>
      <w:r w:rsidR="00671247" w:rsidRPr="00671247">
        <w:t>completeness</w:t>
      </w:r>
      <w:r w:rsidR="00110606">
        <w:t>.</w:t>
      </w:r>
    </w:p>
    <w:p w:rsidR="000B7099" w:rsidRPr="00BB33E6" w:rsidRDefault="000B7099" w:rsidP="005A1891">
      <w:pPr>
        <w:pStyle w:val="Thesislevel3"/>
        <w:spacing w:after="0"/>
        <w:ind w:left="0" w:firstLine="0"/>
        <w:jc w:val="both"/>
      </w:pPr>
      <w:bookmarkStart w:id="260" w:name="_Toc283153003"/>
      <w:bookmarkStart w:id="261" w:name="_Toc283153254"/>
      <w:bookmarkStart w:id="262" w:name="_Toc292116442"/>
      <w:bookmarkStart w:id="263" w:name="_Toc292116696"/>
      <w:bookmarkStart w:id="264" w:name="_Toc299051974"/>
      <w:bookmarkStart w:id="265" w:name="_Toc299104031"/>
      <w:bookmarkStart w:id="266" w:name="_Toc299117097"/>
      <w:r w:rsidRPr="00BB33E6">
        <w:lastRenderedPageBreak/>
        <w:t>Accuracy</w:t>
      </w:r>
      <w:bookmarkEnd w:id="260"/>
      <w:bookmarkEnd w:id="261"/>
      <w:bookmarkEnd w:id="262"/>
      <w:bookmarkEnd w:id="263"/>
      <w:bookmarkEnd w:id="264"/>
      <w:bookmarkEnd w:id="265"/>
      <w:bookmarkEnd w:id="266"/>
    </w:p>
    <w:p w:rsidR="000B7099" w:rsidRPr="002F6EE8" w:rsidRDefault="000B7099" w:rsidP="007D76DD">
      <w:pPr>
        <w:ind w:left="0" w:firstLine="540"/>
        <w:rPr>
          <w:rFonts w:cstheme="minorHAnsi"/>
        </w:rPr>
      </w:pPr>
      <w:r w:rsidRPr="00BB33E6">
        <w:rPr>
          <w:rFonts w:cstheme="minorHAnsi"/>
        </w:rPr>
        <w:t xml:space="preserve">The first </w:t>
      </w:r>
      <w:r>
        <w:rPr>
          <w:rFonts w:cstheme="minorHAnsi"/>
        </w:rPr>
        <w:t>of these metrics quantifies the agreement between the model's estimates and the actual sensor or parameter values given unfaulted input values.</w:t>
      </w:r>
      <w:r w:rsidRPr="00BB33E6">
        <w:rPr>
          <w:rFonts w:cstheme="minorHAnsi"/>
        </w:rPr>
        <w:t xml:space="preserve"> </w:t>
      </w:r>
      <w:r w:rsidR="00627307">
        <w:rPr>
          <w:rFonts w:cstheme="minorHAnsi"/>
        </w:rPr>
        <w:t xml:space="preserve"> As alluded to earlier, the most commonly cited accuracy metric is</w:t>
      </w:r>
      <w:r>
        <w:rPr>
          <w:rFonts w:cstheme="minorHAnsi"/>
        </w:rPr>
        <w:t xml:space="preserve"> simply the mean square error</w:t>
      </w:r>
      <w:r w:rsidR="00627307">
        <w:rPr>
          <w:rFonts w:cstheme="minorHAnsi"/>
        </w:rPr>
        <w:t xml:space="preserve">.  </w:t>
      </w:r>
      <w:r w:rsidR="00FB6566">
        <w:rPr>
          <w:rFonts w:cstheme="minorHAnsi"/>
        </w:rPr>
        <w:t xml:space="preserve">However, for the purpose of quantifying </w:t>
      </w:r>
      <w:bookmarkStart w:id="267" w:name="_Toc283153004"/>
      <w:bookmarkStart w:id="268" w:name="_Toc283153255"/>
      <w:r w:rsidR="00FB6566">
        <w:rPr>
          <w:rFonts w:cstheme="minorHAnsi"/>
        </w:rPr>
        <w:t xml:space="preserve">a </w:t>
      </w:r>
      <w:r>
        <w:rPr>
          <w:rFonts w:cstheme="minorHAnsi"/>
        </w:rPr>
        <w:t xml:space="preserve">model's ability to </w:t>
      </w:r>
      <w:r w:rsidR="00FB6566">
        <w:rPr>
          <w:rFonts w:cstheme="minorHAnsi"/>
        </w:rPr>
        <w:t xml:space="preserve">produce predictions both correctly and accurately, this metric should be generated from data </w:t>
      </w:r>
      <w:r w:rsidR="00804B4D">
        <w:rPr>
          <w:rFonts w:cstheme="minorHAnsi"/>
        </w:rPr>
        <w:t>that was</w:t>
      </w:r>
      <w:r w:rsidR="00FB6566">
        <w:rPr>
          <w:rFonts w:cstheme="minorHAnsi"/>
        </w:rPr>
        <w:t xml:space="preserve"> either s</w:t>
      </w:r>
      <w:r w:rsidR="00804B4D">
        <w:rPr>
          <w:rFonts w:cstheme="minorHAnsi"/>
        </w:rPr>
        <w:t>ampled before the training and testing data was sampled, or form a different data set all together</w:t>
      </w:r>
      <w:r w:rsidR="00901311">
        <w:rPr>
          <w:rFonts w:cstheme="minorHAnsi"/>
        </w:rPr>
        <w:fldChar w:fldCharType="begin"/>
      </w:r>
      <w:r w:rsidR="005D0449">
        <w:rPr>
          <w:rFonts w:cstheme="minorHAnsi"/>
        </w:rPr>
        <w:instrText xml:space="preserve"> ADDIN EN.CITE &lt;EndNote&gt;&lt;Cite&gt;&lt;Author&gt;Hines&lt;/Author&gt;&lt;Year&gt;2006&lt;/Year&gt;&lt;RecNum&gt;127&lt;/RecNum&gt;&lt;DisplayText&gt;[41]&lt;/DisplayText&gt;&lt;record&gt;&lt;rec-number&gt;127&lt;/rec-number&gt;&lt;foreign-keys&gt;&lt;key app="EN" db-id="e20ddf92mvf2sje0zflx29xid9d2rff0t5wx"&gt;127&lt;/key&gt;&lt;/foreign-keys&gt;&lt;ref-type name="Journal Article"&gt;17&lt;/ref-type&gt;&lt;contributors&gt;&lt;authors&gt;&lt;author&gt;Hines, Dr. J. Wesley&lt;/author&gt;&lt;author&gt;Garvey, D.&lt;/author&gt;&lt;/authors&gt;&lt;/contributors&gt;&lt;titles&gt;&lt;title&gt;Development and Application of Fault Detectability Performance Metrics for Instrument Calibration Verification and Anomaly Detection&lt;/title&gt;&lt;secondary-title&gt;Journal of Pattern Recognition Research&lt;/secondary-title&gt;&lt;/titles&gt;&lt;periodical&gt;&lt;full-title&gt;Journal of Pattern Recognition Research&lt;/full-title&gt;&lt;/periodical&gt;&lt;volume&gt;1&lt;/volume&gt;&lt;number&gt;1&lt;/number&gt;&lt;dates&gt;&lt;year&gt;2006&lt;/year&gt;&lt;/dates&gt;&lt;urls&gt;&lt;/urls&gt;&lt;/record&gt;&lt;/Cite&gt;&lt;/EndNote&gt;</w:instrText>
      </w:r>
      <w:r w:rsidR="00901311">
        <w:rPr>
          <w:rFonts w:cstheme="minorHAnsi"/>
        </w:rPr>
        <w:fldChar w:fldCharType="separate"/>
      </w:r>
      <w:r w:rsidR="005D0449">
        <w:rPr>
          <w:rFonts w:cstheme="minorHAnsi"/>
          <w:noProof/>
        </w:rPr>
        <w:t>[</w:t>
      </w:r>
      <w:hyperlink w:anchor="_ENREF_41" w:tooltip="Hines, 2006 #127" w:history="1">
        <w:r w:rsidR="00AE0FE9">
          <w:rPr>
            <w:rFonts w:cstheme="minorHAnsi"/>
            <w:noProof/>
          </w:rPr>
          <w:t>41</w:t>
        </w:r>
      </w:hyperlink>
      <w:r w:rsidR="005D0449">
        <w:rPr>
          <w:rFonts w:cstheme="minorHAnsi"/>
          <w:noProof/>
        </w:rPr>
        <w:t>]</w:t>
      </w:r>
      <w:r w:rsidR="00901311">
        <w:rPr>
          <w:rFonts w:cstheme="minorHAnsi"/>
        </w:rPr>
        <w:fldChar w:fldCharType="end"/>
      </w:r>
      <w:r w:rsidR="00804B4D">
        <w:rPr>
          <w:rFonts w:cstheme="minorHAnsi"/>
        </w:rPr>
        <w:t xml:space="preserve">.  Although accuracy is a significant indicator of a model's performance, its ability </w:t>
      </w:r>
      <w:r w:rsidR="00D87807">
        <w:rPr>
          <w:rFonts w:cstheme="minorHAnsi"/>
        </w:rPr>
        <w:t>to monitoring</w:t>
      </w:r>
      <w:r w:rsidR="00804B4D">
        <w:rPr>
          <w:rFonts w:cstheme="minorHAnsi"/>
        </w:rPr>
        <w:t xml:space="preserve"> a system for the purpose of </w:t>
      </w:r>
      <w:r>
        <w:rPr>
          <w:rFonts w:cstheme="minorHAnsi"/>
        </w:rPr>
        <w:t>fault detection</w:t>
      </w:r>
      <w:r w:rsidR="00804B4D">
        <w:rPr>
          <w:rFonts w:cstheme="minorHAnsi"/>
        </w:rPr>
        <w:t xml:space="preserve"> </w:t>
      </w:r>
      <w:r>
        <w:rPr>
          <w:rFonts w:cstheme="minorHAnsi"/>
        </w:rPr>
        <w:t>must also be quantified.</w:t>
      </w:r>
      <w:bookmarkEnd w:id="267"/>
      <w:bookmarkEnd w:id="268"/>
    </w:p>
    <w:p w:rsidR="000B7099" w:rsidRPr="0044665A" w:rsidRDefault="000B7099" w:rsidP="005A1891">
      <w:pPr>
        <w:pStyle w:val="Thesislevel3"/>
        <w:spacing w:after="0"/>
        <w:jc w:val="both"/>
      </w:pPr>
      <w:bookmarkStart w:id="269" w:name="_Toc283153005"/>
      <w:bookmarkStart w:id="270" w:name="_Toc283153256"/>
      <w:bookmarkStart w:id="271" w:name="_Toc292116443"/>
      <w:bookmarkStart w:id="272" w:name="_Toc292116697"/>
      <w:bookmarkStart w:id="273" w:name="_Toc299051975"/>
      <w:bookmarkStart w:id="274" w:name="_Toc299104032"/>
      <w:bookmarkStart w:id="275" w:name="_Toc299117098"/>
      <w:r w:rsidRPr="0044665A">
        <w:t>Sensitivity</w:t>
      </w:r>
      <w:bookmarkEnd w:id="269"/>
      <w:bookmarkEnd w:id="270"/>
      <w:bookmarkEnd w:id="271"/>
      <w:bookmarkEnd w:id="272"/>
      <w:bookmarkEnd w:id="273"/>
      <w:bookmarkEnd w:id="274"/>
      <w:bookmarkEnd w:id="275"/>
      <w:r w:rsidRPr="0044665A">
        <w:t xml:space="preserve"> </w:t>
      </w:r>
    </w:p>
    <w:p w:rsidR="000B7099" w:rsidRPr="00423F2F" w:rsidRDefault="000B7099" w:rsidP="007D76DD">
      <w:pPr>
        <w:ind w:left="0" w:firstLine="540"/>
        <w:outlineLvl w:val="0"/>
        <w:rPr>
          <w:rFonts w:cstheme="minorHAnsi"/>
        </w:rPr>
      </w:pPr>
      <w:bookmarkStart w:id="276" w:name="_Toc283153006"/>
      <w:bookmarkStart w:id="277" w:name="_Toc283153257"/>
      <w:bookmarkStart w:id="278" w:name="_Toc292116444"/>
      <w:bookmarkStart w:id="279" w:name="_Toc292116584"/>
      <w:bookmarkStart w:id="280" w:name="_Toc292116698"/>
      <w:bookmarkStart w:id="281" w:name="_Toc292116832"/>
      <w:bookmarkStart w:id="282" w:name="_Toc299051976"/>
      <w:bookmarkStart w:id="283" w:name="_Toc299104033"/>
      <w:bookmarkStart w:id="284" w:name="_Toc299104453"/>
      <w:bookmarkStart w:id="285" w:name="_Toc299105182"/>
      <w:bookmarkStart w:id="286" w:name="_Toc299117099"/>
      <w:r>
        <w:rPr>
          <w:rFonts w:cstheme="minorHAnsi"/>
        </w:rPr>
        <w:t>The accuracy of a model quantifies its response to unfaulted input data, but for fault detection systems, a determination of how a model's response to faulted input must also be made. These metrics are generally referred to as sensitivity measures; that is, how sensitive is the model to input data from operations under abnormal conditions.</w:t>
      </w:r>
      <w:bookmarkStart w:id="287" w:name="_Toc283153007"/>
      <w:bookmarkStart w:id="288" w:name="_Toc283153258"/>
      <w:bookmarkEnd w:id="276"/>
      <w:bookmarkEnd w:id="277"/>
      <w:r w:rsidR="00423F2F">
        <w:rPr>
          <w:rFonts w:cstheme="minorHAnsi"/>
        </w:rPr>
        <w:t xml:space="preserve">  </w:t>
      </w:r>
      <w:r w:rsidR="00A4765D">
        <w:rPr>
          <w:rFonts w:cstheme="minorHAnsi"/>
        </w:rPr>
        <w:t xml:space="preserve"> </w:t>
      </w:r>
      <w:r>
        <w:rPr>
          <w:rFonts w:cstheme="minorHAnsi"/>
        </w:rPr>
        <w:t xml:space="preserve">Model sensitivity is simply the change in an output prediction </w:t>
      </w:r>
      <m:oMath>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y</m:t>
                </m:r>
              </m:e>
            </m:acc>
          </m:e>
          <m:sub>
            <m:r>
              <w:rPr>
                <w:rFonts w:ascii="Cambria Math" w:hAnsi="Cambria Math" w:cstheme="minorHAnsi"/>
              </w:rPr>
              <m:t>i</m:t>
            </m:r>
          </m:sub>
        </m:sSub>
        <m:r>
          <w:rPr>
            <w:rFonts w:ascii="Cambria Math" w:hAnsi="Cambria Math" w:cstheme="minorHAnsi"/>
          </w:rPr>
          <m:t xml:space="preserve"> </m:t>
        </m:r>
      </m:oMath>
      <w:r>
        <w:rPr>
          <w:rFonts w:eastAsiaTheme="minorEastAsia" w:cstheme="minorHAnsi"/>
        </w:rPr>
        <w:t>produced by a change in the input</w:t>
      </w:r>
      <m:oMath>
        <m:r>
          <w:rPr>
            <w:rFonts w:ascii="Cambria Math" w:eastAsiaTheme="minorEastAsia" w:hAnsi="Cambria Math" w:cstheme="minorHAnsi"/>
          </w:rPr>
          <m:t xml:space="preserve"> </m:t>
        </m:r>
        <m:sSub>
          <m:sSubPr>
            <m:ctrlPr>
              <w:rPr>
                <w:rFonts w:ascii="Cambria Math" w:eastAsiaTheme="minorEastAsia" w:hAnsi="Cambria Math" w:cstheme="minorHAnsi"/>
                <w:i/>
              </w:rPr>
            </m:ctrlPr>
          </m:sSubPr>
          <m:e>
            <m:r>
              <w:rPr>
                <w:rFonts w:ascii="Cambria Math" w:eastAsiaTheme="minorEastAsia" w:hAnsi="Cambria Math" w:cstheme="minorHAnsi"/>
              </w:rPr>
              <m:t>x</m:t>
            </m:r>
          </m:e>
          <m:sub>
            <m:r>
              <w:rPr>
                <w:rFonts w:ascii="Cambria Math" w:eastAsiaTheme="minorEastAsia" w:hAnsi="Cambria Math" w:cstheme="minorHAnsi"/>
              </w:rPr>
              <m:t>i</m:t>
            </m:r>
          </m:sub>
        </m:sSub>
      </m:oMath>
      <w:r>
        <w:rPr>
          <w:rFonts w:eastAsiaTheme="minorEastAsia" w:cstheme="minorHAnsi"/>
        </w:rPr>
        <w:t>:</w:t>
      </w:r>
      <w:bookmarkEnd w:id="278"/>
      <w:bookmarkEnd w:id="279"/>
      <w:bookmarkEnd w:id="280"/>
      <w:bookmarkEnd w:id="281"/>
      <w:bookmarkEnd w:id="282"/>
      <w:bookmarkEnd w:id="283"/>
      <w:bookmarkEnd w:id="284"/>
      <w:bookmarkEnd w:id="285"/>
      <w:bookmarkEnd w:id="286"/>
      <w:bookmarkEnd w:id="287"/>
      <w:bookmarkEnd w:id="288"/>
    </w:p>
    <w:p w:rsidR="00423F2F" w:rsidRDefault="00901311" w:rsidP="007D76DD">
      <w:pPr>
        <w:ind w:left="0" w:firstLine="540"/>
        <w:jc w:val="center"/>
        <w:outlineLvl w:val="0"/>
        <w:rPr>
          <w:rFonts w:eastAsiaTheme="minorEastAsia" w:cstheme="minorHAnsi"/>
        </w:rPr>
      </w:pPr>
      <m:oMath>
        <w:bookmarkStart w:id="289" w:name="_Toc283153008"/>
        <w:bookmarkStart w:id="290" w:name="_Toc283153259"/>
        <w:bookmarkStart w:id="291" w:name="_Toc292116445"/>
        <w:bookmarkStart w:id="292" w:name="_Toc292116585"/>
        <w:bookmarkStart w:id="293" w:name="_Toc292116699"/>
        <w:bookmarkStart w:id="294" w:name="_Toc292116833"/>
        <w:bookmarkStart w:id="295" w:name="_Toc299051977"/>
        <w:bookmarkStart w:id="296" w:name="_Toc299104034"/>
        <w:bookmarkStart w:id="297" w:name="_Toc299104454"/>
        <w:bookmarkStart w:id="298" w:name="_Toc299105183"/>
        <w:bookmarkStart w:id="299" w:name="_Toc299117100"/>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i</m:t>
            </m:r>
          </m:sub>
        </m:sSub>
        <m:r>
          <w:rPr>
            <w:rFonts w:ascii="Cambria Math" w:hAnsi="Cambria Math" w:cstheme="minorHAnsi"/>
          </w:rPr>
          <m:t>=</m:t>
        </m:r>
        <m:f>
          <m:fPr>
            <m:ctrlPr>
              <w:rPr>
                <w:rFonts w:ascii="Cambria Math" w:hAnsi="Cambria Math" w:cstheme="minorHAnsi"/>
                <w:i/>
              </w:rPr>
            </m:ctrlPr>
          </m:fPr>
          <m:num>
            <m:r>
              <w:rPr>
                <w:rFonts w:ascii="Cambria Math" w:hAnsi="Cambria Math" w:cstheme="minorHAnsi"/>
              </w:rPr>
              <m:t>∆</m:t>
            </m:r>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y</m:t>
                    </m:r>
                  </m:e>
                </m:acc>
              </m:e>
              <m:sub>
                <m:r>
                  <w:rPr>
                    <w:rFonts w:ascii="Cambria Math" w:hAnsi="Cambria Math" w:cstheme="minorHAnsi"/>
                  </w:rPr>
                  <m:t>i</m:t>
                </m:r>
              </m:sub>
            </m:sSub>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den>
        </m:f>
      </m:oMath>
      <w:r w:rsidR="00852896">
        <w:rPr>
          <w:rFonts w:eastAsiaTheme="minorEastAsia" w:cstheme="minorHAnsi"/>
        </w:rPr>
        <w:tab/>
      </w:r>
      <w:r w:rsidR="00852896">
        <w:rPr>
          <w:rFonts w:eastAsiaTheme="minorEastAsia" w:cstheme="minorHAnsi"/>
        </w:rPr>
        <w:tab/>
        <w:t>(3.1</w:t>
      </w:r>
      <w:r w:rsidR="001E005F">
        <w:rPr>
          <w:rFonts w:eastAsiaTheme="minorEastAsia" w:cstheme="minorHAnsi"/>
        </w:rPr>
        <w:t>6</w:t>
      </w:r>
      <w:r w:rsidR="00852896">
        <w:rPr>
          <w:rFonts w:eastAsiaTheme="minorEastAsia" w:cstheme="minorHAnsi"/>
        </w:rPr>
        <w:t>)</w:t>
      </w:r>
      <w:bookmarkStart w:id="300" w:name="_Toc283153009"/>
      <w:bookmarkStart w:id="301" w:name="_Toc283153260"/>
      <w:bookmarkEnd w:id="289"/>
      <w:bookmarkEnd w:id="290"/>
      <w:bookmarkEnd w:id="291"/>
      <w:bookmarkEnd w:id="292"/>
      <w:bookmarkEnd w:id="293"/>
      <w:bookmarkEnd w:id="294"/>
      <w:bookmarkEnd w:id="295"/>
      <w:bookmarkEnd w:id="296"/>
      <w:bookmarkEnd w:id="297"/>
      <w:bookmarkEnd w:id="298"/>
      <w:bookmarkEnd w:id="299"/>
    </w:p>
    <w:p w:rsidR="00423F2F" w:rsidRPr="00423F2F" w:rsidRDefault="00423F2F" w:rsidP="009803CD">
      <w:pPr>
        <w:spacing w:before="120"/>
        <w:ind w:left="0"/>
        <w:outlineLvl w:val="0"/>
        <w:rPr>
          <w:rFonts w:eastAsiaTheme="minorEastAsia" w:cstheme="minorHAnsi"/>
        </w:rPr>
      </w:pPr>
      <w:bookmarkStart w:id="302" w:name="_Toc292116446"/>
      <w:bookmarkStart w:id="303" w:name="_Toc292116586"/>
      <w:bookmarkStart w:id="304" w:name="_Toc292116700"/>
      <w:bookmarkStart w:id="305" w:name="_Toc292116834"/>
      <w:bookmarkStart w:id="306" w:name="_Toc299051978"/>
      <w:bookmarkStart w:id="307" w:name="_Toc299104035"/>
      <w:bookmarkStart w:id="308" w:name="_Toc299104455"/>
      <w:bookmarkStart w:id="309" w:name="_Toc299105184"/>
      <w:bookmarkStart w:id="310" w:name="_Toc299117101"/>
      <w:r>
        <w:rPr>
          <w:rFonts w:cstheme="minorHAnsi"/>
        </w:rPr>
        <w:t>The following discussion presents two sensitivity metrics used to quantify the effect of input data from a faulty system.</w:t>
      </w:r>
      <w:bookmarkEnd w:id="302"/>
      <w:bookmarkEnd w:id="303"/>
      <w:bookmarkEnd w:id="304"/>
      <w:bookmarkEnd w:id="305"/>
      <w:bookmarkEnd w:id="306"/>
      <w:bookmarkEnd w:id="307"/>
      <w:bookmarkEnd w:id="308"/>
      <w:bookmarkEnd w:id="309"/>
      <w:bookmarkEnd w:id="310"/>
    </w:p>
    <w:p w:rsidR="000B7099" w:rsidRDefault="000B7099" w:rsidP="009803CD">
      <w:pPr>
        <w:spacing w:after="120"/>
        <w:ind w:left="0" w:firstLine="547"/>
        <w:outlineLvl w:val="0"/>
        <w:rPr>
          <w:rFonts w:cstheme="minorHAnsi"/>
        </w:rPr>
      </w:pPr>
      <w:bookmarkStart w:id="311" w:name="_Toc292116447"/>
      <w:bookmarkStart w:id="312" w:name="_Toc292116587"/>
      <w:bookmarkStart w:id="313" w:name="_Toc292116701"/>
      <w:bookmarkStart w:id="314" w:name="_Toc292116835"/>
      <w:bookmarkStart w:id="315" w:name="_Toc299051979"/>
      <w:bookmarkStart w:id="316" w:name="_Toc299104036"/>
      <w:bookmarkStart w:id="317" w:name="_Toc299104456"/>
      <w:bookmarkStart w:id="318" w:name="_Toc299105185"/>
      <w:bookmarkStart w:id="319" w:name="_Toc299117102"/>
      <w:r>
        <w:rPr>
          <w:rFonts w:cstheme="minorHAnsi"/>
        </w:rPr>
        <w:t>The auto-sensitivity</w:t>
      </w:r>
      <w:r w:rsidR="001E005F">
        <w:rPr>
          <w:rFonts w:cstheme="minorHAnsi"/>
        </w:rPr>
        <w:t xml:space="preserve"> or</w:t>
      </w:r>
      <w:r>
        <w:rPr>
          <w:rFonts w:cstheme="minorHAnsi"/>
        </w:rPr>
        <w:t xml:space="preserve"> </w:t>
      </w:r>
      <w:r w:rsidRPr="00BB33E6">
        <w:rPr>
          <w:rFonts w:cstheme="minorHAnsi"/>
        </w:rPr>
        <w:t>robustness metric</w:t>
      </w:r>
      <w:r>
        <w:rPr>
          <w:rFonts w:cstheme="minorHAnsi"/>
        </w:rPr>
        <w:t xml:space="preserve"> </w:t>
      </w:r>
      <w:r w:rsidRPr="00BB33E6">
        <w:rPr>
          <w:rFonts w:cstheme="minorHAnsi"/>
        </w:rPr>
        <w:t xml:space="preserve">is the model's ability to make correct </w:t>
      </w:r>
      <w:r>
        <w:rPr>
          <w:rFonts w:cstheme="minorHAnsi"/>
        </w:rPr>
        <w:t>output</w:t>
      </w:r>
      <w:r w:rsidRPr="00BB33E6">
        <w:rPr>
          <w:rFonts w:cstheme="minorHAnsi"/>
        </w:rPr>
        <w:t xml:space="preserve"> prediction</w:t>
      </w:r>
      <w:r>
        <w:rPr>
          <w:rFonts w:cstheme="minorHAnsi"/>
        </w:rPr>
        <w:t>s</w:t>
      </w:r>
      <w:r w:rsidRPr="00BB33E6">
        <w:rPr>
          <w:rFonts w:cstheme="minorHAnsi"/>
        </w:rPr>
        <w:t xml:space="preserve"> when </w:t>
      </w:r>
      <w:r>
        <w:rPr>
          <w:rFonts w:cstheme="minorHAnsi"/>
        </w:rPr>
        <w:t>the</w:t>
      </w:r>
      <w:r w:rsidRPr="00BB33E6">
        <w:rPr>
          <w:rFonts w:cstheme="minorHAnsi"/>
        </w:rPr>
        <w:t xml:space="preserve"> </w:t>
      </w:r>
      <w:r>
        <w:rPr>
          <w:rFonts w:cstheme="minorHAnsi"/>
        </w:rPr>
        <w:t>corresponding input</w:t>
      </w:r>
      <w:r w:rsidRPr="00BB33E6">
        <w:rPr>
          <w:rFonts w:cstheme="minorHAnsi"/>
        </w:rPr>
        <w:t xml:space="preserve"> is</w:t>
      </w:r>
      <w:r>
        <w:rPr>
          <w:rFonts w:cstheme="minorHAnsi"/>
        </w:rPr>
        <w:t xml:space="preserve"> incorrect due to some fault</w:t>
      </w:r>
      <w:r w:rsidRPr="00BB33E6">
        <w:rPr>
          <w:rFonts w:cstheme="minorHAnsi"/>
        </w:rPr>
        <w:t xml:space="preserve">.  </w:t>
      </w:r>
      <w:r w:rsidR="00EB580E">
        <w:rPr>
          <w:rFonts w:cstheme="minorHAnsi"/>
        </w:rPr>
        <w:t>That is</w:t>
      </w:r>
      <w:r w:rsidR="00597CA7">
        <w:rPr>
          <w:rFonts w:cstheme="minorHAnsi"/>
        </w:rPr>
        <w:t>, robustness</w:t>
      </w:r>
      <w:r w:rsidR="00EB580E">
        <w:rPr>
          <w:rFonts w:cstheme="minorHAnsi"/>
        </w:rPr>
        <w:t xml:space="preserve"> measures how a faulted variable input affects predictions of itself by quantifying the effect of sensor drift</w:t>
      </w:r>
      <w:r w:rsidR="00901311">
        <w:rPr>
          <w:rFonts w:cstheme="minorHAnsi"/>
        </w:rPr>
        <w:fldChar w:fldCharType="begin"/>
      </w:r>
      <w:r w:rsidR="001F07BC">
        <w:rPr>
          <w:rFonts w:cstheme="minorHAnsi"/>
        </w:rPr>
        <w:instrText xml:space="preserve"> ADDIN EN.CITE &lt;EndNote&gt;&lt;Cite&gt;&lt;Author&gt;Garvey&lt;/Author&gt;&lt;Year&gt;2007&lt;/Year&gt;&lt;RecNum&gt;128&lt;/RecNum&gt;&lt;DisplayText&gt;[42]&lt;/DisplayText&gt;&lt;record&gt;&lt;rec-number&gt;128&lt;/rec-number&gt;&lt;foreign-keys&gt;&lt;key app="EN" db-id="e20ddf92mvf2sje0zflx29xid9d2rff0t5wx"&gt;128&lt;/key&gt;&lt;/foreign-keys&gt;&lt;ref-type name="Journal Article"&gt;17&lt;/ref-type&gt;&lt;contributors&gt;&lt;authors&gt;&lt;author&gt;Garvey, J.&lt;/author&gt;&lt;author&gt;Garvey, D.&lt;/author&gt;&lt;author&gt;Seibert, R.&lt;/author&gt;&lt;author&gt;Hines, Dr. J. Wesley&lt;/author&gt;&lt;/authors&gt;&lt;/contributors&gt;&lt;titles&gt;&lt;title&gt;Validation of On-Line Monitoring Techniques to Nuclear Plant Data&lt;/title&gt;&lt;secondary-title&gt;Nuclear Engineering and Technology&lt;/secondary-title&gt;&lt;/titles&gt;&lt;periodical&gt;&lt;full-title&gt;Nuclear Engineering and Technology&lt;/full-title&gt;&lt;/periodical&gt;&lt;volume&gt;39&lt;/volume&gt;&lt;number&gt;2&lt;/number&gt;&lt;dates&gt;&lt;year&gt;2007&lt;/year&gt;&lt;/dates&gt;&lt;urls&gt;&lt;/urls&gt;&lt;/record&gt;&lt;/Cite&gt;&lt;/EndNote&gt;</w:instrText>
      </w:r>
      <w:r w:rsidR="00901311">
        <w:rPr>
          <w:rFonts w:cstheme="minorHAnsi"/>
        </w:rPr>
        <w:fldChar w:fldCharType="separate"/>
      </w:r>
      <w:r w:rsidR="001F07BC">
        <w:rPr>
          <w:rFonts w:cstheme="minorHAnsi"/>
          <w:noProof/>
        </w:rPr>
        <w:t>[</w:t>
      </w:r>
      <w:hyperlink w:anchor="_ENREF_42" w:tooltip="Garvey, 2007 #128" w:history="1">
        <w:r w:rsidR="00AE0FE9">
          <w:rPr>
            <w:rFonts w:cstheme="minorHAnsi"/>
            <w:noProof/>
          </w:rPr>
          <w:t>42</w:t>
        </w:r>
      </w:hyperlink>
      <w:r w:rsidR="001F07BC">
        <w:rPr>
          <w:rFonts w:cstheme="minorHAnsi"/>
          <w:noProof/>
        </w:rPr>
        <w:t>]</w:t>
      </w:r>
      <w:r w:rsidR="00901311">
        <w:rPr>
          <w:rFonts w:cstheme="minorHAnsi"/>
        </w:rPr>
        <w:fldChar w:fldCharType="end"/>
      </w:r>
      <w:r w:rsidR="00EB580E">
        <w:rPr>
          <w:rFonts w:cstheme="minorHAnsi"/>
        </w:rPr>
        <w:t xml:space="preserve">. </w:t>
      </w:r>
      <w:r w:rsidRPr="00BB33E6">
        <w:rPr>
          <w:rFonts w:cstheme="minorHAnsi"/>
        </w:rPr>
        <w:t xml:space="preserve">The following expression defines </w:t>
      </w:r>
      <w:r>
        <w:rPr>
          <w:rFonts w:cstheme="minorHAnsi"/>
        </w:rPr>
        <w:t xml:space="preserve">the auto-sensitivity for the </w:t>
      </w:r>
      <w:proofErr w:type="spellStart"/>
      <w:r w:rsidR="00B70B0F">
        <w:rPr>
          <w:rFonts w:cstheme="minorHAnsi"/>
          <w:i/>
        </w:rPr>
        <w:t>i</w:t>
      </w:r>
      <w:r w:rsidRPr="001E65CC">
        <w:rPr>
          <w:rFonts w:cstheme="minorHAnsi"/>
          <w:i/>
          <w:vertAlign w:val="superscript"/>
        </w:rPr>
        <w:t>th</w:t>
      </w:r>
      <w:proofErr w:type="spellEnd"/>
      <w:r>
        <w:rPr>
          <w:rFonts w:cstheme="minorHAnsi"/>
          <w:vertAlign w:val="superscript"/>
        </w:rPr>
        <w:t xml:space="preserve">   </w:t>
      </w:r>
      <w:r>
        <w:rPr>
          <w:rFonts w:cstheme="minorHAnsi"/>
        </w:rPr>
        <w:t xml:space="preserve">sensed </w:t>
      </w:r>
      <w:r w:rsidR="00F42827">
        <w:rPr>
          <w:rFonts w:cstheme="minorHAnsi"/>
        </w:rPr>
        <w:t xml:space="preserve">measurement </w:t>
      </w:r>
      <w:r w:rsidR="00901311">
        <w:rPr>
          <w:rFonts w:cstheme="minorHAnsi"/>
        </w:rPr>
        <w:fldChar w:fldCharType="begin">
          <w:fldData xml:space="preserve">PEVuZE5vdGU+PENpdGU+PEF1dGhvcj5HYXJ2ZXk8L0F1dGhvcj48WWVhcj4yMDA3PC9ZZWFyPjxS
ZWNOdW0+MTI4PC9SZWNOdW0+PERpc3BsYXlUZXh0PlszNywgNDEsIDQyXTwvRGlzcGxheVRleHQ+
PHJlY29yZD48cmVjLW51bWJlcj4xMjg8L3JlYy1udW1iZXI+PGZvcmVpZ24ta2V5cz48a2V5IGFw
cD0iRU4iIGRiLWlkPSJlMjBkZGY5Mm12ZjJzamUwemZseDI5eGlkOWQycmZmMHQ1d3giPjEyODwv
a2V5PjwvZm9yZWlnbi1rZXlzPjxyZWYtdHlwZSBuYW1lPSJKb3VybmFsIEFydGljbGUiPjE3PC9y
ZWYtdHlwZT48Y29udHJpYnV0b3JzPjxhdXRob3JzPjxhdXRob3I+R2FydmV5LCBKLjwvYXV0aG9y
PjxhdXRob3I+R2FydmV5LCBELjwvYXV0aG9yPjxhdXRob3I+U2VpYmVydCwgUi48L2F1dGhvcj48
YXV0aG9yPkhpbmVzLCBEci4gSi4gV2VzbGV5PC9hdXRob3I+PC9hdXRob3JzPjwvY29udHJpYnV0
b3JzPjx0aXRsZXM+PHRpdGxlPlZhbGlkYXRpb24gb2YgT24tTGluZSBNb25pdG9yaW5nIFRlY2hu
aXF1ZXMgdG8gTnVjbGVhciBQbGFudCBEYXRhPC90aXRsZT48c2Vjb25kYXJ5LXRpdGxlPk51Y2xl
YXIgRW5naW5lZXJpbmcgYW5kIFRlY2hub2xvZ3k8L3NlY29uZGFyeS10aXRsZT48L3RpdGxlcz48
cGVyaW9kaWNhbD48ZnVsbC10aXRsZT5OdWNsZWFyIEVuZ2luZWVyaW5nIGFuZCBUZWNobm9sb2d5
PC9mdWxsLXRpdGxlPjwvcGVyaW9kaWNhbD48dm9sdW1lPjM5PC92b2x1bWU+PG51bWJlcj4yPC9u
dW1iZXI+PGRhdGVzPjx5ZWFyPjIwMDc8L3llYXI+PC9kYXRlcz48dXJscz48L3VybHM+PC9yZWNv
cmQ+PC9DaXRlPjxDaXRlPjxBdXRob3I+SGluZXM8L0F1dGhvcj48WWVhcj4yMDA2PC9ZZWFyPjxS
ZWNOdW0+MTI3PC9SZWNOdW0+PHJlY29yZD48cmVjLW51bWJlcj4xMjc8L3JlYy1udW1iZXI+PGZv
cmVpZ24ta2V5cz48a2V5IGFwcD0iRU4iIGRiLWlkPSJlMjBkZGY5Mm12ZjJzamUwemZseDI5eGlk
OWQycmZmMHQ1d3giPjEyNzwva2V5PjwvZm9yZWlnbi1rZXlzPjxyZWYtdHlwZSBuYW1lPSJKb3Vy
bmFsIEFydGljbGUiPjE3PC9yZWYtdHlwZT48Y29udHJpYnV0b3JzPjxhdXRob3JzPjxhdXRob3I+
SGluZXMsIERyLiBKLiBXZXNsZXk8L2F1dGhvcj48YXV0aG9yPkdhcnZleSwgRC48L2F1dGhvcj48
L2F1dGhvcnM+PC9jb250cmlidXRvcnM+PHRpdGxlcz48dGl0bGU+RGV2ZWxvcG1lbnQgYW5kIEFw
cGxpY2F0aW9uIG9mIEZhdWx0IERldGVjdGFiaWxpdHkgUGVyZm9ybWFuY2UgTWV0cmljcyBmb3Ig
SW5zdHJ1bWVudCBDYWxpYnJhdGlvbiBWZXJpZmljYXRpb24gYW5kIEFub21hbHkgRGV0ZWN0aW9u
PC90aXRsZT48c2Vjb25kYXJ5LXRpdGxlPkpvdXJuYWwgb2YgUGF0dGVybiBSZWNvZ25pdGlvbiBS
ZXNlYXJjaDwvc2Vjb25kYXJ5LXRpdGxlPjwvdGl0bGVzPjxwZXJpb2RpY2FsPjxmdWxsLXRpdGxl
PkpvdXJuYWwgb2YgUGF0dGVybiBSZWNvZ25pdGlvbiBSZXNlYXJjaDwvZnVsbC10aXRsZT48L3Bl
cmlvZGljYWw+PHZvbHVtZT4xPC92b2x1bWU+PG51bWJlcj4xPC9udW1iZXI+PGRhdGVzPjx5ZWFy
PjIwMDY8L3llYXI+PC9kYXRlcz48dXJscz48L3VybHM+PC9yZWNvcmQ+PC9DaXRlPjxDaXRlPjxB
dXRob3I+SGluZXM8L0F1dGhvcj48WWVhcj4yMDA4PC9ZZWFyPjxSZWNOdW0+NTY8L1JlY051bT48
cmVjb3JkPjxyZWMtbnVtYmVyPjU2PC9yZWMtbnVtYmVyPjxmb3JlaWduLWtleXM+PGtleSBhcHA9
IkVOIiBkYi1pZD0iZTIwZGRmOTJtdmYyc2plMHpmbHgyOXhpZDlkMnJmZjB0NXd4Ij41Njwva2V5
PjwvZm9yZWlnbi1rZXlzPjxyZWYtdHlwZSBuYW1lPSJHb3Zlcm5tZW50IERvY3VtZW50Ij40Njwv
cmVmLXR5cGU+PGNvbnRyaWJ1dG9ycz48YXV0aG9ycz48YXV0aG9yPkhpbmVzLCBKLiBXLjwvYXV0
aG9yPjxhdXRob3I+R2FydmV5LCBKLjwvYXV0aG9yPjxhdXRob3I+R2FydmV5LCBELiBSLjwvYXV0
aG9yPjxhdXRob3I+U2VpYmVydCwgUi48L2F1dGhvcj48YXV0aG9yPkFybmR0LCBTLiBBLjwvYXV0
aG9yPjwvYXV0aG9ycz48L2NvbnRyaWJ1dG9ycz48dGl0bGVzPjx0aXRsZT5UZWNobmljYWwgUmV2
aWV3IG9mIE9uLUxpbmUgTW9uaXRvcmluZyBUZWNobmlxdWVzIGZvciBQZXJmb3JtYW5jZSBBc3Nl
c3NtZW50IChOVVJFRy9DUi02ODk1KSBWb2wuIDMsIExpbWl0aW5nIENhc2UgU3R1ZGllczwvdGl0
bGU+PHRlcnRpYXJ5LXRpdGxlPlRlY2huaWNhbCBSZXZpZXcgb2YgT24tTGluZSBNb25pdG9yaW5n
IFRlY2huaXF1ZXMgZm9yIFBlcmZvcm1hbmNlIEFzc2Vzc21lbnQ8L3RlcnRpYXJ5LXRpdGxlPjwv
dGl0bGVzPjx2b2x1bWU+Mzwvdm9sdW1lPjxkYXRlcz48eWVhcj4yMDA4PC95ZWFyPjwvZGF0ZXM+
PGlzYm4+TlVSRUcvQ1ItNjg5NTwvaXNibj48dXJscz48L3VybHM+PGN1c3RvbTE+VW5pdGVkIFN0
YXRlcyBOdWNsZWFyIFJlZ3VsYXRvcnkgQ29tbWlzc2lvbjwvY3VzdG9tMT48L3JlY29yZD48L0Np
dGU+PC9FbmROb3RlPn==
</w:fldData>
        </w:fldChar>
      </w:r>
      <w:r w:rsidR="005D0449">
        <w:rPr>
          <w:rFonts w:cstheme="minorHAnsi"/>
        </w:rPr>
        <w:instrText xml:space="preserve"> ADDIN EN.CITE </w:instrText>
      </w:r>
      <w:r w:rsidR="00901311">
        <w:rPr>
          <w:rFonts w:cstheme="minorHAnsi"/>
        </w:rPr>
        <w:fldChar w:fldCharType="begin">
          <w:fldData xml:space="preserve">PEVuZE5vdGU+PENpdGU+PEF1dGhvcj5HYXJ2ZXk8L0F1dGhvcj48WWVhcj4yMDA3PC9ZZWFyPjxS
ZWNOdW0+MTI4PC9SZWNOdW0+PERpc3BsYXlUZXh0PlszNywgNDEsIDQyXTwvRGlzcGxheVRleHQ+
PHJlY29yZD48cmVjLW51bWJlcj4xMjg8L3JlYy1udW1iZXI+PGZvcmVpZ24ta2V5cz48a2V5IGFw
cD0iRU4iIGRiLWlkPSJlMjBkZGY5Mm12ZjJzamUwemZseDI5eGlkOWQycmZmMHQ1d3giPjEyODwv
a2V5PjwvZm9yZWlnbi1rZXlzPjxyZWYtdHlwZSBuYW1lPSJKb3VybmFsIEFydGljbGUiPjE3PC9y
ZWYtdHlwZT48Y29udHJpYnV0b3JzPjxhdXRob3JzPjxhdXRob3I+R2FydmV5LCBKLjwvYXV0aG9y
PjxhdXRob3I+R2FydmV5LCBELjwvYXV0aG9yPjxhdXRob3I+U2VpYmVydCwgUi48L2F1dGhvcj48
YXV0aG9yPkhpbmVzLCBEci4gSi4gV2VzbGV5PC9hdXRob3I+PC9hdXRob3JzPjwvY29udHJpYnV0
b3JzPjx0aXRsZXM+PHRpdGxlPlZhbGlkYXRpb24gb2YgT24tTGluZSBNb25pdG9yaW5nIFRlY2hu
aXF1ZXMgdG8gTnVjbGVhciBQbGFudCBEYXRhPC90aXRsZT48c2Vjb25kYXJ5LXRpdGxlPk51Y2xl
YXIgRW5naW5lZXJpbmcgYW5kIFRlY2hub2xvZ3k8L3NlY29uZGFyeS10aXRsZT48L3RpdGxlcz48
cGVyaW9kaWNhbD48ZnVsbC10aXRsZT5OdWNsZWFyIEVuZ2luZWVyaW5nIGFuZCBUZWNobm9sb2d5
PC9mdWxsLXRpdGxlPjwvcGVyaW9kaWNhbD48dm9sdW1lPjM5PC92b2x1bWU+PG51bWJlcj4yPC9u
dW1iZXI+PGRhdGVzPjx5ZWFyPjIwMDc8L3llYXI+PC9kYXRlcz48dXJscz48L3VybHM+PC9yZWNv
cmQ+PC9DaXRlPjxDaXRlPjxBdXRob3I+SGluZXM8L0F1dGhvcj48WWVhcj4yMDA2PC9ZZWFyPjxS
ZWNOdW0+MTI3PC9SZWNOdW0+PHJlY29yZD48cmVjLW51bWJlcj4xMjc8L3JlYy1udW1iZXI+PGZv
cmVpZ24ta2V5cz48a2V5IGFwcD0iRU4iIGRiLWlkPSJlMjBkZGY5Mm12ZjJzamUwemZseDI5eGlk
OWQycmZmMHQ1d3giPjEyNzwva2V5PjwvZm9yZWlnbi1rZXlzPjxyZWYtdHlwZSBuYW1lPSJKb3Vy
bmFsIEFydGljbGUiPjE3PC9yZWYtdHlwZT48Y29udHJpYnV0b3JzPjxhdXRob3JzPjxhdXRob3I+
SGluZXMsIERyLiBKLiBXZXNsZXk8L2F1dGhvcj48YXV0aG9yPkdhcnZleSwgRC48L2F1dGhvcj48
L2F1dGhvcnM+PC9jb250cmlidXRvcnM+PHRpdGxlcz48dGl0bGU+RGV2ZWxvcG1lbnQgYW5kIEFw
cGxpY2F0aW9uIG9mIEZhdWx0IERldGVjdGFiaWxpdHkgUGVyZm9ybWFuY2UgTWV0cmljcyBmb3Ig
SW5zdHJ1bWVudCBDYWxpYnJhdGlvbiBWZXJpZmljYXRpb24gYW5kIEFub21hbHkgRGV0ZWN0aW9u
PC90aXRsZT48c2Vjb25kYXJ5LXRpdGxlPkpvdXJuYWwgb2YgUGF0dGVybiBSZWNvZ25pdGlvbiBS
ZXNlYXJjaDwvc2Vjb25kYXJ5LXRpdGxlPjwvdGl0bGVzPjxwZXJpb2RpY2FsPjxmdWxsLXRpdGxl
PkpvdXJuYWwgb2YgUGF0dGVybiBSZWNvZ25pdGlvbiBSZXNlYXJjaDwvZnVsbC10aXRsZT48L3Bl
cmlvZGljYWw+PHZvbHVtZT4xPC92b2x1bWU+PG51bWJlcj4xPC9udW1iZXI+PGRhdGVzPjx5ZWFy
PjIwMDY8L3llYXI+PC9kYXRlcz48dXJscz48L3VybHM+PC9yZWNvcmQ+PC9DaXRlPjxDaXRlPjxB
dXRob3I+SGluZXM8L0F1dGhvcj48WWVhcj4yMDA4PC9ZZWFyPjxSZWNOdW0+NTY8L1JlY051bT48
cmVjb3JkPjxyZWMtbnVtYmVyPjU2PC9yZWMtbnVtYmVyPjxmb3JlaWduLWtleXM+PGtleSBhcHA9
IkVOIiBkYi1pZD0iZTIwZGRmOTJtdmYyc2plMHpmbHgyOXhpZDlkMnJmZjB0NXd4Ij41Njwva2V5
PjwvZm9yZWlnbi1rZXlzPjxyZWYtdHlwZSBuYW1lPSJHb3Zlcm5tZW50IERvY3VtZW50Ij40Njwv
cmVmLXR5cGU+PGNvbnRyaWJ1dG9ycz48YXV0aG9ycz48YXV0aG9yPkhpbmVzLCBKLiBXLjwvYXV0
aG9yPjxhdXRob3I+R2FydmV5LCBKLjwvYXV0aG9yPjxhdXRob3I+R2FydmV5LCBELiBSLjwvYXV0
aG9yPjxhdXRob3I+U2VpYmVydCwgUi48L2F1dGhvcj48YXV0aG9yPkFybmR0LCBTLiBBLjwvYXV0
aG9yPjwvYXV0aG9ycz48L2NvbnRyaWJ1dG9ycz48dGl0bGVzPjx0aXRsZT5UZWNobmljYWwgUmV2
aWV3IG9mIE9uLUxpbmUgTW9uaXRvcmluZyBUZWNobmlxdWVzIGZvciBQZXJmb3JtYW5jZSBBc3Nl
c3NtZW50IChOVVJFRy9DUi02ODk1KSBWb2wuIDMsIExpbWl0aW5nIENhc2UgU3R1ZGllczwvdGl0
bGU+PHRlcnRpYXJ5LXRpdGxlPlRlY2huaWNhbCBSZXZpZXcgb2YgT24tTGluZSBNb25pdG9yaW5n
IFRlY2huaXF1ZXMgZm9yIFBlcmZvcm1hbmNlIEFzc2Vzc21lbnQ8L3RlcnRpYXJ5LXRpdGxlPjwv
dGl0bGVzPjx2b2x1bWU+Mzwvdm9sdW1lPjxkYXRlcz48eWVhcj4yMDA4PC95ZWFyPjwvZGF0ZXM+
PGlzYm4+TlVSRUcvQ1ItNjg5NTwvaXNibj48dXJscz48L3VybHM+PGN1c3RvbTE+VW5pdGVkIFN0
YXRlcyBOdWNsZWFyIFJlZ3VsYXRvcnkgQ29tbWlzc2lvbjwvY3VzdG9tMT48L3JlY29yZD48L0Np
dGU+PC9FbmROb3RlPn==
</w:fldData>
        </w:fldChar>
      </w:r>
      <w:r w:rsidR="005D0449">
        <w:rPr>
          <w:rFonts w:cstheme="minorHAnsi"/>
        </w:rPr>
        <w:instrText xml:space="preserve"> ADDIN EN.CITE.DATA </w:instrText>
      </w:r>
      <w:r w:rsidR="00901311">
        <w:rPr>
          <w:rFonts w:cstheme="minorHAnsi"/>
        </w:rPr>
      </w:r>
      <w:r w:rsidR="00901311">
        <w:rPr>
          <w:rFonts w:cstheme="minorHAnsi"/>
        </w:rPr>
        <w:fldChar w:fldCharType="end"/>
      </w:r>
      <w:r w:rsidR="00901311">
        <w:rPr>
          <w:rFonts w:cstheme="minorHAnsi"/>
        </w:rPr>
      </w:r>
      <w:r w:rsidR="00901311">
        <w:rPr>
          <w:rFonts w:cstheme="minorHAnsi"/>
        </w:rPr>
        <w:fldChar w:fldCharType="separate"/>
      </w:r>
      <w:r w:rsidR="005D0449">
        <w:rPr>
          <w:rFonts w:cstheme="minorHAnsi"/>
          <w:noProof/>
        </w:rPr>
        <w:t>[</w:t>
      </w:r>
      <w:hyperlink w:anchor="_ENREF_37" w:tooltip="Hines, 2008 #56" w:history="1">
        <w:r w:rsidR="00AE0FE9">
          <w:rPr>
            <w:rFonts w:cstheme="minorHAnsi"/>
            <w:noProof/>
          </w:rPr>
          <w:t>37</w:t>
        </w:r>
      </w:hyperlink>
      <w:r w:rsidR="005D0449">
        <w:rPr>
          <w:rFonts w:cstheme="minorHAnsi"/>
          <w:noProof/>
        </w:rPr>
        <w:t xml:space="preserve">, </w:t>
      </w:r>
      <w:hyperlink w:anchor="_ENREF_41" w:tooltip="Hines, 2006 #127" w:history="1">
        <w:r w:rsidR="00AE0FE9">
          <w:rPr>
            <w:rFonts w:cstheme="minorHAnsi"/>
            <w:noProof/>
          </w:rPr>
          <w:t>41</w:t>
        </w:r>
      </w:hyperlink>
      <w:r w:rsidR="005D0449">
        <w:rPr>
          <w:rFonts w:cstheme="minorHAnsi"/>
          <w:noProof/>
        </w:rPr>
        <w:t xml:space="preserve">, </w:t>
      </w:r>
      <w:hyperlink w:anchor="_ENREF_42" w:tooltip="Garvey, 2007 #128" w:history="1">
        <w:r w:rsidR="00AE0FE9">
          <w:rPr>
            <w:rFonts w:cstheme="minorHAnsi"/>
            <w:noProof/>
          </w:rPr>
          <w:t>42</w:t>
        </w:r>
      </w:hyperlink>
      <w:r w:rsidR="005D0449">
        <w:rPr>
          <w:rFonts w:cstheme="minorHAnsi"/>
          <w:noProof/>
        </w:rPr>
        <w:t>]</w:t>
      </w:r>
      <w:r w:rsidR="00901311">
        <w:rPr>
          <w:rFonts w:cstheme="minorHAnsi"/>
        </w:rPr>
        <w:fldChar w:fldCharType="end"/>
      </w:r>
      <w:r>
        <w:rPr>
          <w:rFonts w:cstheme="minorHAnsi"/>
        </w:rPr>
        <w:t>:</w:t>
      </w:r>
      <w:bookmarkEnd w:id="300"/>
      <w:bookmarkEnd w:id="301"/>
      <w:bookmarkEnd w:id="311"/>
      <w:bookmarkEnd w:id="312"/>
      <w:bookmarkEnd w:id="313"/>
      <w:bookmarkEnd w:id="314"/>
      <w:bookmarkEnd w:id="315"/>
      <w:bookmarkEnd w:id="316"/>
      <w:bookmarkEnd w:id="317"/>
      <w:bookmarkEnd w:id="318"/>
      <w:bookmarkEnd w:id="319"/>
    </w:p>
    <w:p w:rsidR="000B7099" w:rsidRPr="00BB33E6" w:rsidRDefault="00901311" w:rsidP="007D76DD">
      <w:pPr>
        <w:ind w:left="0" w:firstLine="540"/>
        <w:jc w:val="center"/>
        <w:outlineLvl w:val="0"/>
        <w:rPr>
          <w:rFonts w:cstheme="minorHAnsi"/>
        </w:rPr>
      </w:pPr>
      <m:oMath>
        <w:bookmarkStart w:id="320" w:name="_Toc283153010"/>
        <w:bookmarkStart w:id="321" w:name="_Toc283153261"/>
        <w:bookmarkStart w:id="322" w:name="_Toc292116448"/>
        <w:bookmarkStart w:id="323" w:name="_Toc292116588"/>
        <w:bookmarkStart w:id="324" w:name="_Toc292116702"/>
        <w:bookmarkStart w:id="325" w:name="_Toc292116836"/>
        <w:bookmarkStart w:id="326" w:name="_Toc299051980"/>
        <w:bookmarkStart w:id="327" w:name="_Toc299104037"/>
        <w:bookmarkStart w:id="328" w:name="_Toc299104457"/>
        <w:bookmarkStart w:id="329" w:name="_Toc299105186"/>
        <w:bookmarkStart w:id="330" w:name="_Toc299117103"/>
        <m:sSub>
          <m:sSubPr>
            <m:ctrlPr>
              <w:rPr>
                <w:rFonts w:ascii="Cambria Math" w:hAnsi="Cambria Math" w:cstheme="minorHAnsi"/>
                <w:i/>
              </w:rPr>
            </m:ctrlPr>
          </m:sSubPr>
          <m:e>
            <m:r>
              <w:rPr>
                <w:rFonts w:ascii="Cambria Math" w:hAnsi="Cambria Math" w:cstheme="minorHAnsi"/>
              </w:rPr>
              <m:t>S</m:t>
            </m:r>
          </m:e>
          <m:sub>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i</m:t>
                </m:r>
              </m:sub>
            </m:sSub>
          </m:sub>
        </m:sSub>
        <m:r>
          <w:rPr>
            <w:rFonts w:ascii="Cambria Math" w:hAnsi="Cambria Math" w:cstheme="minorHAnsi"/>
          </w:rPr>
          <m:t>=</m:t>
        </m:r>
        <m:f>
          <m:fPr>
            <m:ctrlPr>
              <w:rPr>
                <w:rFonts w:ascii="Cambria Math" w:hAnsi="Cambria Math" w:cstheme="minorHAnsi"/>
                <w:i/>
              </w:rPr>
            </m:ctrlPr>
          </m:fPr>
          <m:num>
            <m:nary>
              <m:naryPr>
                <m:chr m:val="∑"/>
                <m:limLoc m:val="undOvr"/>
                <m:ctrlPr>
                  <w:rPr>
                    <w:rFonts w:ascii="Cambria Math" w:hAnsi="Cambria Math" w:cstheme="minorHAnsi"/>
                    <w:i/>
                  </w:rPr>
                </m:ctrlPr>
              </m:naryPr>
              <m:sub>
                <m:r>
                  <w:rPr>
                    <w:rFonts w:ascii="Cambria Math" w:hAnsi="Cambria Math" w:cstheme="minorHAnsi"/>
                  </w:rPr>
                  <m:t>k=1</m:t>
                </m:r>
              </m:sub>
              <m:sup>
                <m:r>
                  <w:rPr>
                    <w:rFonts w:ascii="Cambria Math" w:hAnsi="Cambria Math" w:cstheme="minorHAnsi"/>
                  </w:rPr>
                  <m:t>N</m:t>
                </m:r>
              </m:sup>
              <m:e>
                <m:d>
                  <m:dPr>
                    <m:begChr m:val="|"/>
                    <m:endChr m:val="|"/>
                    <m:ctrlPr>
                      <w:rPr>
                        <w:rFonts w:ascii="Cambria Math" w:hAnsi="Cambria Math" w:cstheme="minorHAnsi"/>
                        <w:i/>
                      </w:rPr>
                    </m:ctrlPr>
                  </m:dPr>
                  <m:e>
                    <m:f>
                      <m:fPr>
                        <m:ctrlPr>
                          <w:rPr>
                            <w:rFonts w:ascii="Cambria Math" w:hAnsi="Cambria Math" w:cstheme="minorHAnsi"/>
                            <w:i/>
                          </w:rPr>
                        </m:ctrlPr>
                      </m:fPr>
                      <m:num>
                        <m:sSubSup>
                          <m:sSubSupPr>
                            <m:ctrlPr>
                              <w:rPr>
                                <w:rFonts w:ascii="Cambria Math" w:hAnsi="Cambria Math" w:cstheme="minorHAnsi"/>
                                <w:i/>
                              </w:rPr>
                            </m:ctrlPr>
                          </m:sSubSupPr>
                          <m:e>
                            <m:acc>
                              <m:accPr>
                                <m:ctrlPr>
                                  <w:rPr>
                                    <w:rFonts w:ascii="Cambria Math" w:hAnsi="Cambria Math" w:cstheme="minorHAnsi"/>
                                    <w:i/>
                                  </w:rPr>
                                </m:ctrlPr>
                              </m:accPr>
                              <m:e>
                                <m:r>
                                  <w:rPr>
                                    <w:rFonts w:ascii="Cambria Math" w:hAnsi="Cambria Math" w:cstheme="minorHAnsi"/>
                                  </w:rPr>
                                  <m:t>x</m:t>
                                </m:r>
                              </m:e>
                            </m:acc>
                          </m:e>
                          <m:sub>
                            <m:r>
                              <w:rPr>
                                <w:rFonts w:ascii="Cambria Math" w:hAnsi="Cambria Math" w:cstheme="minorHAnsi"/>
                              </w:rPr>
                              <m:t>ki</m:t>
                            </m:r>
                          </m:sub>
                          <m:sup>
                            <m:r>
                              <w:rPr>
                                <w:rFonts w:ascii="Cambria Math" w:hAnsi="Cambria Math" w:cstheme="minorHAnsi"/>
                              </w:rPr>
                              <m:t>drift</m:t>
                            </m:r>
                          </m:sup>
                        </m:sSubSup>
                        <m:r>
                          <w:rPr>
                            <w:rFonts w:ascii="Cambria Math" w:hAnsi="Cambria Math" w:cstheme="minorHAnsi"/>
                          </w:rPr>
                          <m:t>-</m:t>
                        </m:r>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x</m:t>
                                </m:r>
                              </m:e>
                            </m:acc>
                          </m:e>
                          <m:sub>
                            <m:r>
                              <w:rPr>
                                <w:rFonts w:ascii="Cambria Math" w:hAnsi="Cambria Math" w:cstheme="minorHAnsi"/>
                              </w:rPr>
                              <m:t>ki</m:t>
                            </m:r>
                          </m:sub>
                        </m:sSub>
                      </m:num>
                      <m:den>
                        <m:sSubSup>
                          <m:sSubSupPr>
                            <m:ctrlPr>
                              <w:rPr>
                                <w:rFonts w:ascii="Cambria Math" w:hAnsi="Cambria Math" w:cstheme="minorHAnsi"/>
                                <w:i/>
                              </w:rPr>
                            </m:ctrlPr>
                          </m:sSubSupPr>
                          <m:e>
                            <m:r>
                              <w:rPr>
                                <w:rFonts w:ascii="Cambria Math" w:hAnsi="Cambria Math" w:cstheme="minorHAnsi"/>
                              </w:rPr>
                              <m:t>x</m:t>
                            </m:r>
                          </m:e>
                          <m:sub>
                            <m:r>
                              <w:rPr>
                                <w:rFonts w:ascii="Cambria Math" w:hAnsi="Cambria Math" w:cstheme="minorHAnsi"/>
                              </w:rPr>
                              <m:t>ki</m:t>
                            </m:r>
                          </m:sub>
                          <m:sup>
                            <m:r>
                              <w:rPr>
                                <w:rFonts w:ascii="Cambria Math" w:hAnsi="Cambria Math" w:cstheme="minorHAnsi"/>
                              </w:rPr>
                              <m:t>drift</m:t>
                            </m:r>
                          </m:sup>
                        </m:sSub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ki</m:t>
                            </m:r>
                          </m:sub>
                        </m:sSub>
                      </m:den>
                    </m:f>
                  </m:e>
                </m:d>
              </m:e>
            </m:nary>
          </m:num>
          <m:den>
            <m:r>
              <w:rPr>
                <w:rFonts w:ascii="Cambria Math" w:hAnsi="Cambria Math" w:cstheme="minorHAnsi"/>
              </w:rPr>
              <m:t>N</m:t>
            </m:r>
          </m:den>
        </m:f>
      </m:oMath>
      <w:r w:rsidR="00110606">
        <w:rPr>
          <w:rFonts w:eastAsiaTheme="minorEastAsia" w:cstheme="minorHAnsi"/>
        </w:rPr>
        <w:tab/>
      </w:r>
      <w:r w:rsidR="00110606">
        <w:rPr>
          <w:rFonts w:eastAsiaTheme="minorEastAsia" w:cstheme="minorHAnsi"/>
        </w:rPr>
        <w:tab/>
      </w:r>
      <w:r w:rsidR="00852896">
        <w:rPr>
          <w:rFonts w:eastAsiaTheme="minorEastAsia" w:cstheme="minorHAnsi"/>
        </w:rPr>
        <w:t>(3.1</w:t>
      </w:r>
      <w:r w:rsidR="001E005F">
        <w:rPr>
          <w:rFonts w:eastAsiaTheme="minorEastAsia" w:cstheme="minorHAnsi"/>
        </w:rPr>
        <w:t>7</w:t>
      </w:r>
      <w:r w:rsidR="00852896">
        <w:rPr>
          <w:rFonts w:eastAsiaTheme="minorEastAsia" w:cstheme="minorHAnsi"/>
        </w:rPr>
        <w:t>)</w:t>
      </w:r>
      <w:bookmarkEnd w:id="320"/>
      <w:bookmarkEnd w:id="321"/>
      <w:bookmarkEnd w:id="322"/>
      <w:bookmarkEnd w:id="323"/>
      <w:bookmarkEnd w:id="324"/>
      <w:bookmarkEnd w:id="325"/>
      <w:bookmarkEnd w:id="326"/>
      <w:bookmarkEnd w:id="327"/>
      <w:bookmarkEnd w:id="328"/>
      <w:bookmarkEnd w:id="329"/>
      <w:bookmarkEnd w:id="330"/>
    </w:p>
    <w:p w:rsidR="007C7083" w:rsidRDefault="000B7099" w:rsidP="009803CD">
      <w:pPr>
        <w:spacing w:before="120"/>
        <w:ind w:left="0"/>
        <w:rPr>
          <w:rFonts w:cstheme="minorHAnsi"/>
        </w:rPr>
      </w:pPr>
      <w:r w:rsidRPr="00BB33E6">
        <w:rPr>
          <w:rFonts w:cstheme="minorHAnsi"/>
        </w:rPr>
        <w:t xml:space="preserve">Here, </w:t>
      </w:r>
      <m:oMath>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x</m:t>
                </m:r>
              </m:e>
            </m:acc>
          </m:e>
          <m:sub>
            <m:r>
              <w:rPr>
                <w:rFonts w:ascii="Cambria Math" w:hAnsi="Cambria Math" w:cstheme="minorHAnsi"/>
              </w:rPr>
              <m:t>i</m:t>
            </m:r>
          </m:sub>
        </m:sSub>
      </m:oMath>
      <w:r>
        <w:rPr>
          <w:rFonts w:cstheme="minorHAnsi"/>
          <w:position w:val="-12"/>
        </w:rPr>
        <w:t xml:space="preserve"> </w:t>
      </w:r>
      <w:r>
        <w:rPr>
          <w:rFonts w:cstheme="minorHAnsi"/>
        </w:rPr>
        <w:t>is the un</w:t>
      </w:r>
      <w:r w:rsidR="001E005F">
        <w:rPr>
          <w:rFonts w:cstheme="minorHAnsi"/>
        </w:rPr>
        <w:t>faulted prediction</w:t>
      </w:r>
      <w:r w:rsidRPr="00BB33E6">
        <w:rPr>
          <w:rFonts w:cstheme="minorHAnsi"/>
        </w:rPr>
        <w:t xml:space="preserve"> </w:t>
      </w:r>
      <m:oMath>
        <m:sSubSup>
          <m:sSubSupPr>
            <m:ctrlPr>
              <w:rPr>
                <w:rFonts w:ascii="Cambria Math" w:hAnsi="Cambria Math" w:cstheme="minorHAnsi"/>
                <w:i/>
              </w:rPr>
            </m:ctrlPr>
          </m:sSubSupPr>
          <m:e>
            <m:acc>
              <m:accPr>
                <m:ctrlPr>
                  <w:rPr>
                    <w:rFonts w:ascii="Cambria Math" w:hAnsi="Cambria Math" w:cstheme="minorHAnsi"/>
                    <w:i/>
                  </w:rPr>
                </m:ctrlPr>
              </m:accPr>
              <m:e>
                <m:r>
                  <w:rPr>
                    <w:rFonts w:ascii="Cambria Math" w:hAnsi="Cambria Math" w:cstheme="minorHAnsi"/>
                  </w:rPr>
                  <m:t>x</m:t>
                </m:r>
              </m:e>
            </m:acc>
          </m:e>
          <m:sub>
            <m:r>
              <w:rPr>
                <w:rFonts w:ascii="Cambria Math" w:hAnsi="Cambria Math" w:cstheme="minorHAnsi"/>
              </w:rPr>
              <m:t>i</m:t>
            </m:r>
          </m:sub>
          <m:sup>
            <m:r>
              <w:rPr>
                <w:rFonts w:ascii="Cambria Math" w:hAnsi="Cambria Math" w:cstheme="minorHAnsi"/>
              </w:rPr>
              <m:t>drift</m:t>
            </m:r>
          </m:sup>
        </m:sSubSup>
      </m:oMath>
      <w:r>
        <w:rPr>
          <w:rFonts w:cstheme="minorHAnsi"/>
        </w:rPr>
        <w:t>is the</w:t>
      </w:r>
      <w:r w:rsidRPr="00BB33E6">
        <w:rPr>
          <w:rFonts w:cstheme="minorHAnsi"/>
        </w:rPr>
        <w:t xml:space="preserve"> prediction</w:t>
      </w:r>
      <w:r>
        <w:rPr>
          <w:rFonts w:cstheme="minorHAnsi"/>
        </w:rPr>
        <w:t xml:space="preserve"> with a faulted input </w:t>
      </w: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r>
          <w:rPr>
            <w:rFonts w:ascii="Cambria Math" w:hAnsi="Cambria Math" w:cstheme="minorHAnsi"/>
          </w:rPr>
          <m:t xml:space="preserve"> </m:t>
        </m:r>
      </m:oMath>
      <w:r>
        <w:rPr>
          <w:rFonts w:cstheme="minorHAnsi"/>
        </w:rPr>
        <w:t>is the un</w:t>
      </w:r>
      <w:r w:rsidRPr="00BB33E6">
        <w:rPr>
          <w:rFonts w:cstheme="minorHAnsi"/>
        </w:rPr>
        <w:t>faulted input</w:t>
      </w:r>
      <w:r>
        <w:rPr>
          <w:rFonts w:cstheme="minorHAnsi"/>
        </w:rPr>
        <w:t xml:space="preserve"> </w:t>
      </w:r>
      <m:oMath>
        <m:sSubSup>
          <m:sSubSupPr>
            <m:ctrlPr>
              <w:rPr>
                <w:rFonts w:ascii="Cambria Math" w:hAnsi="Cambria Math" w:cstheme="minorHAnsi"/>
                <w:i/>
              </w:rPr>
            </m:ctrlPr>
          </m:sSubSupPr>
          <m:e>
            <m:r>
              <w:rPr>
                <w:rFonts w:ascii="Cambria Math" w:hAnsi="Cambria Math" w:cstheme="minorHAnsi"/>
              </w:rPr>
              <m:t>x</m:t>
            </m:r>
          </m:e>
          <m:sub>
            <m:r>
              <w:rPr>
                <w:rFonts w:ascii="Cambria Math" w:hAnsi="Cambria Math" w:cstheme="minorHAnsi"/>
              </w:rPr>
              <m:t>i</m:t>
            </m:r>
          </m:sub>
          <m:sup>
            <m:r>
              <w:rPr>
                <w:rFonts w:ascii="Cambria Math" w:hAnsi="Cambria Math" w:cstheme="minorHAnsi"/>
              </w:rPr>
              <m:t>drift</m:t>
            </m:r>
          </m:sup>
        </m:sSubSup>
      </m:oMath>
      <w:r>
        <w:rPr>
          <w:rFonts w:cstheme="minorHAnsi"/>
        </w:rPr>
        <w:t xml:space="preserve"> i</w:t>
      </w:r>
      <w:r w:rsidRPr="00BB33E6">
        <w:rPr>
          <w:rFonts w:cstheme="minorHAnsi"/>
        </w:rPr>
        <w:t>s the drifted input</w:t>
      </w:r>
      <w:r>
        <w:rPr>
          <w:rFonts w:cstheme="minorHAnsi"/>
        </w:rPr>
        <w:t xml:space="preserve"> </w:t>
      </w:r>
      <w:r w:rsidRPr="00BB33E6">
        <w:rPr>
          <w:rFonts w:cstheme="minorHAnsi"/>
        </w:rPr>
        <w:t xml:space="preserve">and </w:t>
      </w:r>
      <w:r w:rsidRPr="00BB33E6">
        <w:rPr>
          <w:rFonts w:cstheme="minorHAnsi"/>
          <w:i/>
        </w:rPr>
        <w:t>k</w:t>
      </w:r>
      <w:r>
        <w:rPr>
          <w:rFonts w:cstheme="minorHAnsi"/>
        </w:rPr>
        <w:t xml:space="preserve"> is the index of the samples that define the operating region</w:t>
      </w:r>
      <w:r w:rsidRPr="00BB33E6">
        <w:rPr>
          <w:rFonts w:cstheme="minorHAnsi"/>
        </w:rPr>
        <w:t xml:space="preserve">.  A value of </w:t>
      </w:r>
      <w:r w:rsidR="001E005F">
        <w:rPr>
          <w:rFonts w:cstheme="minorHAnsi"/>
        </w:rPr>
        <w:t>zero</w:t>
      </w:r>
      <w:r w:rsidRPr="00BB33E6">
        <w:rPr>
          <w:rFonts w:cstheme="minorHAnsi"/>
        </w:rPr>
        <w:t xml:space="preserve"> is desirable which means that the model is impervious to the input fault. </w:t>
      </w:r>
      <w:r>
        <w:rPr>
          <w:rFonts w:cstheme="minorHAnsi"/>
        </w:rPr>
        <w:t>However, a</w:t>
      </w:r>
      <w:r w:rsidRPr="00BB33E6">
        <w:rPr>
          <w:rFonts w:cstheme="minorHAnsi"/>
        </w:rPr>
        <w:t xml:space="preserve">s the metric approaches a value of </w:t>
      </w:r>
      <w:r w:rsidR="001E005F">
        <w:rPr>
          <w:rFonts w:cstheme="minorHAnsi"/>
        </w:rPr>
        <w:t>one</w:t>
      </w:r>
      <w:r w:rsidRPr="00BB33E6">
        <w:rPr>
          <w:rFonts w:cstheme="minorHAnsi"/>
        </w:rPr>
        <w:t>, the more sensitive to input fault and therefore the prediction tend to follow the fault.</w:t>
      </w:r>
      <w:r>
        <w:rPr>
          <w:rFonts w:cstheme="minorHAnsi"/>
        </w:rPr>
        <w:t xml:space="preserve">  In this case, the resulting residual approaches zero leaving fault undetected.</w:t>
      </w:r>
      <w:r w:rsidRPr="00BB33E6">
        <w:rPr>
          <w:rFonts w:cstheme="minorHAnsi"/>
        </w:rPr>
        <w:t xml:space="preserve">  </w:t>
      </w:r>
      <w:r w:rsidR="00F053D7">
        <w:rPr>
          <w:rFonts w:cstheme="minorHAnsi"/>
        </w:rPr>
        <w:t>W</w:t>
      </w:r>
      <w:r w:rsidRPr="00BB33E6">
        <w:rPr>
          <w:rFonts w:cstheme="minorHAnsi"/>
        </w:rPr>
        <w:t xml:space="preserve">hen the metric </w:t>
      </w:r>
      <w:r w:rsidRPr="00BB33E6">
        <w:rPr>
          <w:rFonts w:cstheme="minorHAnsi"/>
        </w:rPr>
        <w:lastRenderedPageBreak/>
        <w:t xml:space="preserve">is a non-zero value, </w:t>
      </w:r>
      <w:r w:rsidR="00357975" w:rsidRPr="00BB33E6">
        <w:rPr>
          <w:rFonts w:cstheme="minorHAnsi"/>
        </w:rPr>
        <w:t>and then</w:t>
      </w:r>
      <w:r w:rsidRPr="00BB33E6">
        <w:rPr>
          <w:rFonts w:cstheme="minorHAnsi"/>
        </w:rPr>
        <w:t xml:space="preserve"> the sensor fault may be underestimate which may require that the fault tolerance be adjusted.</w:t>
      </w:r>
    </w:p>
    <w:p w:rsidR="000B7099" w:rsidRDefault="000B7099" w:rsidP="009803CD">
      <w:pPr>
        <w:spacing w:after="120"/>
        <w:ind w:left="0" w:firstLine="547"/>
        <w:rPr>
          <w:rFonts w:cstheme="minorHAnsi"/>
        </w:rPr>
      </w:pPr>
      <w:r>
        <w:rPr>
          <w:rFonts w:cstheme="minorHAnsi"/>
        </w:rPr>
        <w:t xml:space="preserve">On the other hand, the </w:t>
      </w:r>
      <w:r w:rsidRPr="00BB33E6">
        <w:rPr>
          <w:rFonts w:cstheme="minorHAnsi"/>
        </w:rPr>
        <w:t>cross-sensitiv</w:t>
      </w:r>
      <w:r>
        <w:rPr>
          <w:rFonts w:cstheme="minorHAnsi"/>
        </w:rPr>
        <w:t>ity or spillover metric indicates the effect that</w:t>
      </w:r>
      <w:r w:rsidRPr="00BB33E6">
        <w:rPr>
          <w:rFonts w:cstheme="minorHAnsi"/>
        </w:rPr>
        <w:t xml:space="preserve"> faulty </w:t>
      </w:r>
      <w:r>
        <w:rPr>
          <w:rFonts w:cstheme="minorHAnsi"/>
        </w:rPr>
        <w:t xml:space="preserve">input </w:t>
      </w: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 xml:space="preserve">i </m:t>
            </m:r>
          </m:sub>
        </m:sSub>
      </m:oMath>
      <w:r w:rsidR="002A5620">
        <w:rPr>
          <w:rFonts w:cstheme="minorHAnsi"/>
        </w:rPr>
        <w:t>has on non-</w:t>
      </w:r>
      <w:r>
        <w:rPr>
          <w:rFonts w:cstheme="minorHAnsi"/>
        </w:rPr>
        <w:t xml:space="preserve">corresponding predictions </w:t>
      </w:r>
      <m:oMath>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x</m:t>
                </m:r>
              </m:e>
            </m:acc>
          </m:e>
          <m:sub>
            <m:r>
              <w:rPr>
                <w:rFonts w:ascii="Cambria Math" w:hAnsi="Cambria Math" w:cstheme="minorHAnsi"/>
              </w:rPr>
              <m:t>j</m:t>
            </m:r>
          </m:sub>
        </m:sSub>
        <m:r>
          <w:rPr>
            <w:rFonts w:ascii="Cambria Math" w:hAnsi="Cambria Math" w:cstheme="minorHAnsi"/>
          </w:rPr>
          <m:t xml:space="preserve"> </m:t>
        </m:r>
      </m:oMath>
      <w:r>
        <w:rPr>
          <w:rFonts w:cstheme="minorHAnsi"/>
        </w:rPr>
        <w:t>of</w:t>
      </w:r>
      <w:r w:rsidRPr="00BB33E6">
        <w:rPr>
          <w:rFonts w:cstheme="minorHAnsi"/>
        </w:rPr>
        <w:t xml:space="preserve"> the model.  It is similar to the </w:t>
      </w:r>
      <w:r>
        <w:rPr>
          <w:rFonts w:cstheme="minorHAnsi"/>
        </w:rPr>
        <w:t xml:space="preserve">auto-sensitivity </w:t>
      </w:r>
      <w:r w:rsidRPr="00BB33E6">
        <w:rPr>
          <w:rFonts w:cstheme="minorHAnsi"/>
        </w:rPr>
        <w:t>metric with the exception that the predict</w:t>
      </w:r>
      <w:r>
        <w:rPr>
          <w:rFonts w:cstheme="minorHAnsi"/>
        </w:rPr>
        <w:t>ed com</w:t>
      </w:r>
      <w:r w:rsidR="00EB580E">
        <w:rPr>
          <w:rFonts w:cstheme="minorHAnsi"/>
        </w:rPr>
        <w:t>ponent, indicated by index</w:t>
      </w:r>
      <w:r w:rsidR="00EB580E" w:rsidRPr="00274015">
        <w:rPr>
          <w:rFonts w:cstheme="minorHAnsi"/>
          <w:i/>
        </w:rPr>
        <w:t xml:space="preserve"> j</w:t>
      </w:r>
      <w:r>
        <w:rPr>
          <w:rFonts w:cstheme="minorHAnsi"/>
        </w:rPr>
        <w:t xml:space="preserve"> is the un</w:t>
      </w:r>
      <w:r w:rsidRPr="00BB33E6">
        <w:rPr>
          <w:rFonts w:cstheme="minorHAnsi"/>
        </w:rPr>
        <w:t xml:space="preserve">faulted variable whose </w:t>
      </w:r>
      <w:r>
        <w:rPr>
          <w:rFonts w:cstheme="minorHAnsi"/>
        </w:rPr>
        <w:t xml:space="preserve">cross-sensitivity metric is being </w:t>
      </w:r>
      <w:r w:rsidR="00597CA7">
        <w:rPr>
          <w:rFonts w:cstheme="minorHAnsi"/>
        </w:rPr>
        <w:t xml:space="preserve">calculated </w:t>
      </w:r>
      <w:r w:rsidR="00901311">
        <w:rPr>
          <w:rFonts w:cstheme="minorHAnsi"/>
        </w:rPr>
        <w:fldChar w:fldCharType="begin">
          <w:fldData xml:space="preserve">PEVuZE5vdGU+PENpdGU+PEF1dGhvcj5HYXJ2ZXk8L0F1dGhvcj48WWVhcj4yMDA3PC9ZZWFyPjxS
ZWNOdW0+MTI4PC9SZWNOdW0+PERpc3BsYXlUZXh0PlszNywgNDEsIDQyXTwvRGlzcGxheVRleHQ+
PHJlY29yZD48cmVjLW51bWJlcj4xMjg8L3JlYy1udW1iZXI+PGZvcmVpZ24ta2V5cz48a2V5IGFw
cD0iRU4iIGRiLWlkPSJlMjBkZGY5Mm12ZjJzamUwemZseDI5eGlkOWQycmZmMHQ1d3giPjEyODwv
a2V5PjwvZm9yZWlnbi1rZXlzPjxyZWYtdHlwZSBuYW1lPSJKb3VybmFsIEFydGljbGUiPjE3PC9y
ZWYtdHlwZT48Y29udHJpYnV0b3JzPjxhdXRob3JzPjxhdXRob3I+R2FydmV5LCBKLjwvYXV0aG9y
PjxhdXRob3I+R2FydmV5LCBELjwvYXV0aG9yPjxhdXRob3I+U2VpYmVydCwgUi48L2F1dGhvcj48
YXV0aG9yPkhpbmVzLCBEci4gSi4gV2VzbGV5PC9hdXRob3I+PC9hdXRob3JzPjwvY29udHJpYnV0
b3JzPjx0aXRsZXM+PHRpdGxlPlZhbGlkYXRpb24gb2YgT24tTGluZSBNb25pdG9yaW5nIFRlY2hu
aXF1ZXMgdG8gTnVjbGVhciBQbGFudCBEYXRhPC90aXRsZT48c2Vjb25kYXJ5LXRpdGxlPk51Y2xl
YXIgRW5naW5lZXJpbmcgYW5kIFRlY2hub2xvZ3k8L3NlY29uZGFyeS10aXRsZT48L3RpdGxlcz48
cGVyaW9kaWNhbD48ZnVsbC10aXRsZT5OdWNsZWFyIEVuZ2luZWVyaW5nIGFuZCBUZWNobm9sb2d5
PC9mdWxsLXRpdGxlPjwvcGVyaW9kaWNhbD48dm9sdW1lPjM5PC92b2x1bWU+PG51bWJlcj4yPC9u
dW1iZXI+PGRhdGVzPjx5ZWFyPjIwMDc8L3llYXI+PC9kYXRlcz48dXJscz48L3VybHM+PC9yZWNv
cmQ+PC9DaXRlPjxDaXRlPjxBdXRob3I+SGluZXM8L0F1dGhvcj48WWVhcj4yMDA2PC9ZZWFyPjxS
ZWNOdW0+MTI3PC9SZWNOdW0+PHJlY29yZD48cmVjLW51bWJlcj4xMjc8L3JlYy1udW1iZXI+PGZv
cmVpZ24ta2V5cz48a2V5IGFwcD0iRU4iIGRiLWlkPSJlMjBkZGY5Mm12ZjJzamUwemZseDI5eGlk
OWQycmZmMHQ1d3giPjEyNzwva2V5PjwvZm9yZWlnbi1rZXlzPjxyZWYtdHlwZSBuYW1lPSJKb3Vy
bmFsIEFydGljbGUiPjE3PC9yZWYtdHlwZT48Y29udHJpYnV0b3JzPjxhdXRob3JzPjxhdXRob3I+
SGluZXMsIERyLiBKLiBXZXNsZXk8L2F1dGhvcj48YXV0aG9yPkdhcnZleSwgRC48L2F1dGhvcj48
L2F1dGhvcnM+PC9jb250cmlidXRvcnM+PHRpdGxlcz48dGl0bGU+RGV2ZWxvcG1lbnQgYW5kIEFw
cGxpY2F0aW9uIG9mIEZhdWx0IERldGVjdGFiaWxpdHkgUGVyZm9ybWFuY2UgTWV0cmljcyBmb3Ig
SW5zdHJ1bWVudCBDYWxpYnJhdGlvbiBWZXJpZmljYXRpb24gYW5kIEFub21hbHkgRGV0ZWN0aW9u
PC90aXRsZT48c2Vjb25kYXJ5LXRpdGxlPkpvdXJuYWwgb2YgUGF0dGVybiBSZWNvZ25pdGlvbiBS
ZXNlYXJjaDwvc2Vjb25kYXJ5LXRpdGxlPjwvdGl0bGVzPjxwZXJpb2RpY2FsPjxmdWxsLXRpdGxl
PkpvdXJuYWwgb2YgUGF0dGVybiBSZWNvZ25pdGlvbiBSZXNlYXJjaDwvZnVsbC10aXRsZT48L3Bl
cmlvZGljYWw+PHZvbHVtZT4xPC92b2x1bWU+PG51bWJlcj4xPC9udW1iZXI+PGRhdGVzPjx5ZWFy
PjIwMDY8L3llYXI+PC9kYXRlcz48dXJscz48L3VybHM+PC9yZWNvcmQ+PC9DaXRlPjxDaXRlPjxB
dXRob3I+SGluZXM8L0F1dGhvcj48WWVhcj4yMDA4PC9ZZWFyPjxSZWNOdW0+NTY8L1JlY051bT48
cmVjb3JkPjxyZWMtbnVtYmVyPjU2PC9yZWMtbnVtYmVyPjxmb3JlaWduLWtleXM+PGtleSBhcHA9
IkVOIiBkYi1pZD0iZTIwZGRmOTJtdmYyc2plMHpmbHgyOXhpZDlkMnJmZjB0NXd4Ij41Njwva2V5
PjwvZm9yZWlnbi1rZXlzPjxyZWYtdHlwZSBuYW1lPSJHb3Zlcm5tZW50IERvY3VtZW50Ij40Njwv
cmVmLXR5cGU+PGNvbnRyaWJ1dG9ycz48YXV0aG9ycz48YXV0aG9yPkhpbmVzLCBKLiBXLjwvYXV0
aG9yPjxhdXRob3I+R2FydmV5LCBKLjwvYXV0aG9yPjxhdXRob3I+R2FydmV5LCBELiBSLjwvYXV0
aG9yPjxhdXRob3I+U2VpYmVydCwgUi48L2F1dGhvcj48YXV0aG9yPkFybmR0LCBTLiBBLjwvYXV0
aG9yPjwvYXV0aG9ycz48L2NvbnRyaWJ1dG9ycz48dGl0bGVzPjx0aXRsZT5UZWNobmljYWwgUmV2
aWV3IG9mIE9uLUxpbmUgTW9uaXRvcmluZyBUZWNobmlxdWVzIGZvciBQZXJmb3JtYW5jZSBBc3Nl
c3NtZW50IChOVVJFRy9DUi02ODk1KSBWb2wuIDMsIExpbWl0aW5nIENhc2UgU3R1ZGllczwvdGl0
bGU+PHRlcnRpYXJ5LXRpdGxlPlRlY2huaWNhbCBSZXZpZXcgb2YgT24tTGluZSBNb25pdG9yaW5n
IFRlY2huaXF1ZXMgZm9yIFBlcmZvcm1hbmNlIEFzc2Vzc21lbnQ8L3RlcnRpYXJ5LXRpdGxlPjwv
dGl0bGVzPjx2b2x1bWU+Mzwvdm9sdW1lPjxkYXRlcz48eWVhcj4yMDA4PC95ZWFyPjwvZGF0ZXM+
PGlzYm4+TlVSRUcvQ1ItNjg5NTwvaXNibj48dXJscz48L3VybHM+PGN1c3RvbTE+VW5pdGVkIFN0
YXRlcyBOdWNsZWFyIFJlZ3VsYXRvcnkgQ29tbWlzc2lvbjwvY3VzdG9tMT48L3JlY29yZD48L0Np
dGU+PC9FbmROb3RlPn==
</w:fldData>
        </w:fldChar>
      </w:r>
      <w:r w:rsidR="005D0449">
        <w:rPr>
          <w:rFonts w:cstheme="minorHAnsi"/>
        </w:rPr>
        <w:instrText xml:space="preserve"> ADDIN EN.CITE </w:instrText>
      </w:r>
      <w:r w:rsidR="00901311">
        <w:rPr>
          <w:rFonts w:cstheme="minorHAnsi"/>
        </w:rPr>
        <w:fldChar w:fldCharType="begin">
          <w:fldData xml:space="preserve">PEVuZE5vdGU+PENpdGU+PEF1dGhvcj5HYXJ2ZXk8L0F1dGhvcj48WWVhcj4yMDA3PC9ZZWFyPjxS
ZWNOdW0+MTI4PC9SZWNOdW0+PERpc3BsYXlUZXh0PlszNywgNDEsIDQyXTwvRGlzcGxheVRleHQ+
PHJlY29yZD48cmVjLW51bWJlcj4xMjg8L3JlYy1udW1iZXI+PGZvcmVpZ24ta2V5cz48a2V5IGFw
cD0iRU4iIGRiLWlkPSJlMjBkZGY5Mm12ZjJzamUwemZseDI5eGlkOWQycmZmMHQ1d3giPjEyODwv
a2V5PjwvZm9yZWlnbi1rZXlzPjxyZWYtdHlwZSBuYW1lPSJKb3VybmFsIEFydGljbGUiPjE3PC9y
ZWYtdHlwZT48Y29udHJpYnV0b3JzPjxhdXRob3JzPjxhdXRob3I+R2FydmV5LCBKLjwvYXV0aG9y
PjxhdXRob3I+R2FydmV5LCBELjwvYXV0aG9yPjxhdXRob3I+U2VpYmVydCwgUi48L2F1dGhvcj48
YXV0aG9yPkhpbmVzLCBEci4gSi4gV2VzbGV5PC9hdXRob3I+PC9hdXRob3JzPjwvY29udHJpYnV0
b3JzPjx0aXRsZXM+PHRpdGxlPlZhbGlkYXRpb24gb2YgT24tTGluZSBNb25pdG9yaW5nIFRlY2hu
aXF1ZXMgdG8gTnVjbGVhciBQbGFudCBEYXRhPC90aXRsZT48c2Vjb25kYXJ5LXRpdGxlPk51Y2xl
YXIgRW5naW5lZXJpbmcgYW5kIFRlY2hub2xvZ3k8L3NlY29uZGFyeS10aXRsZT48L3RpdGxlcz48
cGVyaW9kaWNhbD48ZnVsbC10aXRsZT5OdWNsZWFyIEVuZ2luZWVyaW5nIGFuZCBUZWNobm9sb2d5
PC9mdWxsLXRpdGxlPjwvcGVyaW9kaWNhbD48dm9sdW1lPjM5PC92b2x1bWU+PG51bWJlcj4yPC9u
dW1iZXI+PGRhdGVzPjx5ZWFyPjIwMDc8L3llYXI+PC9kYXRlcz48dXJscz48L3VybHM+PC9yZWNv
cmQ+PC9DaXRlPjxDaXRlPjxBdXRob3I+SGluZXM8L0F1dGhvcj48WWVhcj4yMDA2PC9ZZWFyPjxS
ZWNOdW0+MTI3PC9SZWNOdW0+PHJlY29yZD48cmVjLW51bWJlcj4xMjc8L3JlYy1udW1iZXI+PGZv
cmVpZ24ta2V5cz48a2V5IGFwcD0iRU4iIGRiLWlkPSJlMjBkZGY5Mm12ZjJzamUwemZseDI5eGlk
OWQycmZmMHQ1d3giPjEyNzwva2V5PjwvZm9yZWlnbi1rZXlzPjxyZWYtdHlwZSBuYW1lPSJKb3Vy
bmFsIEFydGljbGUiPjE3PC9yZWYtdHlwZT48Y29udHJpYnV0b3JzPjxhdXRob3JzPjxhdXRob3I+
SGluZXMsIERyLiBKLiBXZXNsZXk8L2F1dGhvcj48YXV0aG9yPkdhcnZleSwgRC48L2F1dGhvcj48
L2F1dGhvcnM+PC9jb250cmlidXRvcnM+PHRpdGxlcz48dGl0bGU+RGV2ZWxvcG1lbnQgYW5kIEFw
cGxpY2F0aW9uIG9mIEZhdWx0IERldGVjdGFiaWxpdHkgUGVyZm9ybWFuY2UgTWV0cmljcyBmb3Ig
SW5zdHJ1bWVudCBDYWxpYnJhdGlvbiBWZXJpZmljYXRpb24gYW5kIEFub21hbHkgRGV0ZWN0aW9u
PC90aXRsZT48c2Vjb25kYXJ5LXRpdGxlPkpvdXJuYWwgb2YgUGF0dGVybiBSZWNvZ25pdGlvbiBS
ZXNlYXJjaDwvc2Vjb25kYXJ5LXRpdGxlPjwvdGl0bGVzPjxwZXJpb2RpY2FsPjxmdWxsLXRpdGxl
PkpvdXJuYWwgb2YgUGF0dGVybiBSZWNvZ25pdGlvbiBSZXNlYXJjaDwvZnVsbC10aXRsZT48L3Bl
cmlvZGljYWw+PHZvbHVtZT4xPC92b2x1bWU+PG51bWJlcj4xPC9udW1iZXI+PGRhdGVzPjx5ZWFy
PjIwMDY8L3llYXI+PC9kYXRlcz48dXJscz48L3VybHM+PC9yZWNvcmQ+PC9DaXRlPjxDaXRlPjxB
dXRob3I+SGluZXM8L0F1dGhvcj48WWVhcj4yMDA4PC9ZZWFyPjxSZWNOdW0+NTY8L1JlY051bT48
cmVjb3JkPjxyZWMtbnVtYmVyPjU2PC9yZWMtbnVtYmVyPjxmb3JlaWduLWtleXM+PGtleSBhcHA9
IkVOIiBkYi1pZD0iZTIwZGRmOTJtdmYyc2plMHpmbHgyOXhpZDlkMnJmZjB0NXd4Ij41Njwva2V5
PjwvZm9yZWlnbi1rZXlzPjxyZWYtdHlwZSBuYW1lPSJHb3Zlcm5tZW50IERvY3VtZW50Ij40Njwv
cmVmLXR5cGU+PGNvbnRyaWJ1dG9ycz48YXV0aG9ycz48YXV0aG9yPkhpbmVzLCBKLiBXLjwvYXV0
aG9yPjxhdXRob3I+R2FydmV5LCBKLjwvYXV0aG9yPjxhdXRob3I+R2FydmV5LCBELiBSLjwvYXV0
aG9yPjxhdXRob3I+U2VpYmVydCwgUi48L2F1dGhvcj48YXV0aG9yPkFybmR0LCBTLiBBLjwvYXV0
aG9yPjwvYXV0aG9ycz48L2NvbnRyaWJ1dG9ycz48dGl0bGVzPjx0aXRsZT5UZWNobmljYWwgUmV2
aWV3IG9mIE9uLUxpbmUgTW9uaXRvcmluZyBUZWNobmlxdWVzIGZvciBQZXJmb3JtYW5jZSBBc3Nl
c3NtZW50IChOVVJFRy9DUi02ODk1KSBWb2wuIDMsIExpbWl0aW5nIENhc2UgU3R1ZGllczwvdGl0
bGU+PHRlcnRpYXJ5LXRpdGxlPlRlY2huaWNhbCBSZXZpZXcgb2YgT24tTGluZSBNb25pdG9yaW5n
IFRlY2huaXF1ZXMgZm9yIFBlcmZvcm1hbmNlIEFzc2Vzc21lbnQ8L3RlcnRpYXJ5LXRpdGxlPjwv
dGl0bGVzPjx2b2x1bWU+Mzwvdm9sdW1lPjxkYXRlcz48eWVhcj4yMDA4PC95ZWFyPjwvZGF0ZXM+
PGlzYm4+TlVSRUcvQ1ItNjg5NTwvaXNibj48dXJscz48L3VybHM+PGN1c3RvbTE+VW5pdGVkIFN0
YXRlcyBOdWNsZWFyIFJlZ3VsYXRvcnkgQ29tbWlzc2lvbjwvY3VzdG9tMT48L3JlY29yZD48L0Np
dGU+PC9FbmROb3RlPn==
</w:fldData>
        </w:fldChar>
      </w:r>
      <w:r w:rsidR="005D0449">
        <w:rPr>
          <w:rFonts w:cstheme="minorHAnsi"/>
        </w:rPr>
        <w:instrText xml:space="preserve"> ADDIN EN.CITE.DATA </w:instrText>
      </w:r>
      <w:r w:rsidR="00901311">
        <w:rPr>
          <w:rFonts w:cstheme="minorHAnsi"/>
        </w:rPr>
      </w:r>
      <w:r w:rsidR="00901311">
        <w:rPr>
          <w:rFonts w:cstheme="minorHAnsi"/>
        </w:rPr>
        <w:fldChar w:fldCharType="end"/>
      </w:r>
      <w:r w:rsidR="00901311">
        <w:rPr>
          <w:rFonts w:cstheme="minorHAnsi"/>
        </w:rPr>
      </w:r>
      <w:r w:rsidR="00901311">
        <w:rPr>
          <w:rFonts w:cstheme="minorHAnsi"/>
        </w:rPr>
        <w:fldChar w:fldCharType="separate"/>
      </w:r>
      <w:r w:rsidR="005D0449">
        <w:rPr>
          <w:rFonts w:cstheme="minorHAnsi"/>
          <w:noProof/>
        </w:rPr>
        <w:t>[</w:t>
      </w:r>
      <w:hyperlink w:anchor="_ENREF_37" w:tooltip="Hines, 2008 #56" w:history="1">
        <w:r w:rsidR="00AE0FE9">
          <w:rPr>
            <w:rFonts w:cstheme="minorHAnsi"/>
            <w:noProof/>
          </w:rPr>
          <w:t>37</w:t>
        </w:r>
      </w:hyperlink>
      <w:r w:rsidR="00F72668">
        <w:rPr>
          <w:rFonts w:cstheme="minorHAnsi"/>
          <w:noProof/>
        </w:rPr>
        <w:t xml:space="preserve">, </w:t>
      </w:r>
      <w:hyperlink w:anchor="_ENREF_41" w:tooltip="Hines, 2006 #127" w:history="1">
        <w:r w:rsidR="00AE0FE9">
          <w:rPr>
            <w:rFonts w:cstheme="minorHAnsi"/>
            <w:noProof/>
          </w:rPr>
          <w:t>41</w:t>
        </w:r>
      </w:hyperlink>
      <w:r w:rsidR="005D0449">
        <w:rPr>
          <w:rFonts w:cstheme="minorHAnsi"/>
          <w:noProof/>
        </w:rPr>
        <w:t xml:space="preserve">, </w:t>
      </w:r>
      <w:hyperlink w:anchor="_ENREF_42" w:tooltip="Garvey, 2007 #128" w:history="1">
        <w:r w:rsidR="00AE0FE9">
          <w:rPr>
            <w:rFonts w:cstheme="minorHAnsi"/>
            <w:noProof/>
          </w:rPr>
          <w:t>42</w:t>
        </w:r>
      </w:hyperlink>
      <w:r w:rsidR="005D0449">
        <w:rPr>
          <w:rFonts w:cstheme="minorHAnsi"/>
          <w:noProof/>
        </w:rPr>
        <w:t>]</w:t>
      </w:r>
      <w:r w:rsidR="00901311">
        <w:rPr>
          <w:rFonts w:cstheme="minorHAnsi"/>
        </w:rPr>
        <w:fldChar w:fldCharType="end"/>
      </w:r>
      <w:r w:rsidR="00110606">
        <w:rPr>
          <w:rFonts w:cstheme="minorHAnsi"/>
        </w:rPr>
        <w:t>.</w:t>
      </w:r>
    </w:p>
    <w:p w:rsidR="000B7099" w:rsidRDefault="00901311" w:rsidP="007D76DD">
      <w:pPr>
        <w:ind w:left="0" w:firstLine="540"/>
        <w:jc w:val="center"/>
        <w:outlineLvl w:val="0"/>
        <w:rPr>
          <w:rFonts w:eastAsiaTheme="minorEastAsia" w:cstheme="minorHAnsi"/>
        </w:rPr>
      </w:pPr>
      <m:oMath>
        <w:bookmarkStart w:id="331" w:name="_Toc283153011"/>
        <w:bookmarkStart w:id="332" w:name="_Toc283153262"/>
        <w:bookmarkStart w:id="333" w:name="_Toc292116449"/>
        <w:bookmarkStart w:id="334" w:name="_Toc292116589"/>
        <w:bookmarkStart w:id="335" w:name="_Toc292116703"/>
        <w:bookmarkStart w:id="336" w:name="_Toc292116837"/>
        <w:bookmarkStart w:id="337" w:name="_Toc299051981"/>
        <w:bookmarkStart w:id="338" w:name="_Toc299104038"/>
        <w:bookmarkStart w:id="339" w:name="_Toc299104458"/>
        <w:bookmarkStart w:id="340" w:name="_Toc299105187"/>
        <w:bookmarkStart w:id="341" w:name="_Toc299117104"/>
        <m:sSub>
          <m:sSubPr>
            <m:ctrlPr>
              <w:rPr>
                <w:rFonts w:ascii="Cambria Math" w:hAnsi="Cambria Math" w:cstheme="minorHAnsi"/>
                <w:i/>
              </w:rPr>
            </m:ctrlPr>
          </m:sSubPr>
          <m:e>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C</m:t>
                </m:r>
              </m:sub>
            </m:sSub>
          </m:e>
          <m:sub>
            <m:r>
              <w:rPr>
                <w:rFonts w:ascii="Cambria Math" w:hAnsi="Cambria Math" w:cstheme="minorHAnsi"/>
              </w:rPr>
              <m:t xml:space="preserve">j </m:t>
            </m:r>
          </m:sub>
        </m:sSub>
        <m:r>
          <w:rPr>
            <w:rFonts w:ascii="Cambria Math" w:hAnsi="Cambria Math" w:cstheme="minorHAnsi"/>
          </w:rPr>
          <m:t>=</m:t>
        </m:r>
        <m:f>
          <m:fPr>
            <m:ctrlPr>
              <w:rPr>
                <w:rFonts w:ascii="Cambria Math" w:hAnsi="Cambria Math" w:cstheme="minorHAnsi"/>
                <w:i/>
              </w:rPr>
            </m:ctrlPr>
          </m:fPr>
          <m:num>
            <m:nary>
              <m:naryPr>
                <m:chr m:val="∑"/>
                <m:limLoc m:val="undOvr"/>
                <m:ctrlPr>
                  <w:rPr>
                    <w:rFonts w:ascii="Cambria Math" w:hAnsi="Cambria Math" w:cstheme="minorHAnsi"/>
                    <w:i/>
                  </w:rPr>
                </m:ctrlPr>
              </m:naryPr>
              <m:sub>
                <m:r>
                  <w:rPr>
                    <w:rFonts w:ascii="Cambria Math" w:hAnsi="Cambria Math" w:cstheme="minorHAnsi"/>
                  </w:rPr>
                  <m:t>k=1</m:t>
                </m:r>
              </m:sub>
              <m:sup>
                <m:r>
                  <w:rPr>
                    <w:rFonts w:ascii="Cambria Math" w:hAnsi="Cambria Math" w:cstheme="minorHAnsi"/>
                  </w:rPr>
                  <m:t>N</m:t>
                </m:r>
              </m:sup>
              <m:e>
                <m:d>
                  <m:dPr>
                    <m:begChr m:val="|"/>
                    <m:endChr m:val="|"/>
                    <m:ctrlPr>
                      <w:rPr>
                        <w:rFonts w:ascii="Cambria Math" w:hAnsi="Cambria Math" w:cstheme="minorHAnsi"/>
                        <w:i/>
                      </w:rPr>
                    </m:ctrlPr>
                  </m:dPr>
                  <m:e>
                    <m:f>
                      <m:fPr>
                        <m:ctrlPr>
                          <w:rPr>
                            <w:rFonts w:ascii="Cambria Math" w:hAnsi="Cambria Math" w:cstheme="minorHAnsi"/>
                            <w:i/>
                          </w:rPr>
                        </m:ctrlPr>
                      </m:fPr>
                      <m:num>
                        <m:sSubSup>
                          <m:sSubSupPr>
                            <m:ctrlPr>
                              <w:rPr>
                                <w:rFonts w:ascii="Cambria Math" w:hAnsi="Cambria Math" w:cstheme="minorHAnsi"/>
                                <w:i/>
                              </w:rPr>
                            </m:ctrlPr>
                          </m:sSubSupPr>
                          <m:e>
                            <m:acc>
                              <m:accPr>
                                <m:ctrlPr>
                                  <w:rPr>
                                    <w:rFonts w:ascii="Cambria Math" w:hAnsi="Cambria Math" w:cstheme="minorHAnsi"/>
                                    <w:i/>
                                  </w:rPr>
                                </m:ctrlPr>
                              </m:accPr>
                              <m:e>
                                <m:r>
                                  <w:rPr>
                                    <w:rFonts w:ascii="Cambria Math" w:hAnsi="Cambria Math" w:cstheme="minorHAnsi"/>
                                  </w:rPr>
                                  <m:t>x</m:t>
                                </m:r>
                              </m:e>
                            </m:acc>
                          </m:e>
                          <m:sub>
                            <m:r>
                              <w:rPr>
                                <w:rFonts w:ascii="Cambria Math" w:hAnsi="Cambria Math" w:cstheme="minorHAnsi"/>
                              </w:rPr>
                              <m:t>kj</m:t>
                            </m:r>
                          </m:sub>
                          <m:sup>
                            <m:r>
                              <w:rPr>
                                <w:rFonts w:ascii="Cambria Math" w:hAnsi="Cambria Math" w:cstheme="minorHAnsi"/>
                              </w:rPr>
                              <m:t>drift</m:t>
                            </m:r>
                          </m:sup>
                        </m:sSubSup>
                        <m:r>
                          <w:rPr>
                            <w:rFonts w:ascii="Cambria Math" w:hAnsi="Cambria Math" w:cstheme="minorHAnsi"/>
                          </w:rPr>
                          <m:t>-</m:t>
                        </m:r>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x</m:t>
                                </m:r>
                              </m:e>
                            </m:acc>
                          </m:e>
                          <m:sub>
                            <m:r>
                              <w:rPr>
                                <w:rFonts w:ascii="Cambria Math" w:hAnsi="Cambria Math" w:cstheme="minorHAnsi"/>
                              </w:rPr>
                              <m:t>kj</m:t>
                            </m:r>
                          </m:sub>
                        </m:sSub>
                      </m:num>
                      <m:den>
                        <m:sSubSup>
                          <m:sSubSupPr>
                            <m:ctrlPr>
                              <w:rPr>
                                <w:rFonts w:ascii="Cambria Math" w:hAnsi="Cambria Math" w:cstheme="minorHAnsi"/>
                                <w:i/>
                              </w:rPr>
                            </m:ctrlPr>
                          </m:sSubSupPr>
                          <m:e>
                            <m:r>
                              <w:rPr>
                                <w:rFonts w:ascii="Cambria Math" w:hAnsi="Cambria Math" w:cstheme="minorHAnsi"/>
                              </w:rPr>
                              <m:t>x</m:t>
                            </m:r>
                          </m:e>
                          <m:sub>
                            <m:r>
                              <w:rPr>
                                <w:rFonts w:ascii="Cambria Math" w:hAnsi="Cambria Math" w:cstheme="minorHAnsi"/>
                              </w:rPr>
                              <m:t>ki</m:t>
                            </m:r>
                          </m:sub>
                          <m:sup>
                            <m:r>
                              <w:rPr>
                                <w:rFonts w:ascii="Cambria Math" w:hAnsi="Cambria Math" w:cstheme="minorHAnsi"/>
                              </w:rPr>
                              <m:t>drift</m:t>
                            </m:r>
                          </m:sup>
                        </m:sSub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ki</m:t>
                            </m:r>
                          </m:sub>
                        </m:sSub>
                      </m:den>
                    </m:f>
                  </m:e>
                </m:d>
              </m:e>
            </m:nary>
          </m:num>
          <m:den>
            <m:r>
              <w:rPr>
                <w:rFonts w:ascii="Cambria Math" w:hAnsi="Cambria Math" w:cstheme="minorHAnsi"/>
              </w:rPr>
              <m:t>N</m:t>
            </m:r>
          </m:den>
        </m:f>
      </m:oMath>
      <w:r w:rsidR="00852896">
        <w:rPr>
          <w:rFonts w:eastAsiaTheme="minorEastAsia" w:cstheme="minorHAnsi"/>
        </w:rPr>
        <w:tab/>
      </w:r>
      <w:r w:rsidR="00852896">
        <w:rPr>
          <w:rFonts w:eastAsiaTheme="minorEastAsia" w:cstheme="minorHAnsi"/>
        </w:rPr>
        <w:tab/>
        <w:t>(3.1</w:t>
      </w:r>
      <w:r w:rsidR="00B430FA">
        <w:rPr>
          <w:rFonts w:eastAsiaTheme="minorEastAsia" w:cstheme="minorHAnsi"/>
        </w:rPr>
        <w:t>8</w:t>
      </w:r>
      <w:r w:rsidR="00852896">
        <w:rPr>
          <w:rFonts w:eastAsiaTheme="minorEastAsia" w:cstheme="minorHAnsi"/>
        </w:rPr>
        <w:t>)</w:t>
      </w:r>
      <w:bookmarkEnd w:id="331"/>
      <w:bookmarkEnd w:id="332"/>
      <w:bookmarkEnd w:id="333"/>
      <w:bookmarkEnd w:id="334"/>
      <w:bookmarkEnd w:id="335"/>
      <w:bookmarkEnd w:id="336"/>
      <w:bookmarkEnd w:id="337"/>
      <w:bookmarkEnd w:id="338"/>
      <w:bookmarkEnd w:id="339"/>
      <w:bookmarkEnd w:id="340"/>
      <w:bookmarkEnd w:id="341"/>
    </w:p>
    <w:p w:rsidR="000B7099" w:rsidRDefault="000B7099" w:rsidP="005A1891">
      <w:pPr>
        <w:pStyle w:val="Thesislevel3"/>
        <w:spacing w:after="0"/>
        <w:ind w:left="0" w:firstLine="0"/>
        <w:jc w:val="both"/>
      </w:pPr>
      <w:r>
        <w:t xml:space="preserve"> </w:t>
      </w:r>
      <w:bookmarkStart w:id="342" w:name="_Toc283153012"/>
      <w:bookmarkStart w:id="343" w:name="_Toc283153263"/>
      <w:bookmarkStart w:id="344" w:name="_Toc292116450"/>
      <w:bookmarkStart w:id="345" w:name="_Toc292116704"/>
      <w:bookmarkStart w:id="346" w:name="_Toc299051982"/>
      <w:bookmarkStart w:id="347" w:name="_Toc299104039"/>
      <w:bookmarkStart w:id="348" w:name="_Toc299117105"/>
      <w:r w:rsidRPr="00E85FA2">
        <w:t>Detectability</w:t>
      </w:r>
      <w:r>
        <w:t xml:space="preserve"> Metrics</w:t>
      </w:r>
      <w:bookmarkEnd w:id="342"/>
      <w:bookmarkEnd w:id="343"/>
      <w:bookmarkEnd w:id="344"/>
      <w:bookmarkEnd w:id="345"/>
      <w:bookmarkEnd w:id="346"/>
      <w:bookmarkEnd w:id="347"/>
      <w:bookmarkEnd w:id="348"/>
    </w:p>
    <w:p w:rsidR="00F053D7" w:rsidRDefault="00F053D7" w:rsidP="007D76DD">
      <w:pPr>
        <w:ind w:left="0" w:firstLine="540"/>
      </w:pPr>
      <w:r>
        <w:t xml:space="preserve">The detectability metric </w:t>
      </w:r>
      <w:r w:rsidR="00671247">
        <w:t>quantifies the</w:t>
      </w:r>
      <w:r>
        <w:t xml:space="preserve"> smallest fault that can be detected by an empirical model.  Two examples of fault detectability metrics </w:t>
      </w:r>
      <w:r w:rsidR="00671247">
        <w:t xml:space="preserve">is presented herein.  They </w:t>
      </w:r>
      <w:r>
        <w:t xml:space="preserve">are the Error Uncertainty Limit Monitoring (EULM) detectability and Sequential Probability Ratio Testing (SPRT) detectability. Both metrics are positive values indicative of the detectability as a percentage of the mean measurement.  Although </w:t>
      </w:r>
      <w:r w:rsidR="00914A66">
        <w:t xml:space="preserve">EULM or SPRT </w:t>
      </w:r>
      <w:r>
        <w:t xml:space="preserve">is not used in the work presented in this </w:t>
      </w:r>
      <w:r w:rsidR="00F72668">
        <w:t>paper</w:t>
      </w:r>
      <w:r>
        <w:t>, a brief review is to follow.</w:t>
      </w:r>
    </w:p>
    <w:p w:rsidR="000B7099" w:rsidRPr="000555A0" w:rsidRDefault="000B7099" w:rsidP="00BB4073">
      <w:pPr>
        <w:spacing w:after="120"/>
        <w:ind w:left="0" w:firstLine="547"/>
      </w:pPr>
      <w:r w:rsidRPr="000555A0">
        <w:t xml:space="preserve">The EULM detectability </w:t>
      </w:r>
      <w:r w:rsidR="00171CF0">
        <w:t xml:space="preserve">indicates the smallest sensor fault detectable by an empirical model and </w:t>
      </w:r>
      <w:r w:rsidRPr="000555A0">
        <w:t>is a function of the prediction uncertainty a</w:t>
      </w:r>
      <w:r>
        <w:t>nd the robustness of the model</w:t>
      </w:r>
      <w:r w:rsidR="00646765">
        <w:t xml:space="preserve"> </w:t>
      </w:r>
      <w:r w:rsidR="00901311">
        <w:fldChar w:fldCharType="begin"/>
      </w:r>
      <w:r w:rsidR="001F07BC">
        <w:instrText xml:space="preserve"> ADDIN EN.CITE &lt;EndNote&gt;&lt;Cite&gt;&lt;Author&gt;Garvey&lt;/Author&gt;&lt;Year&gt;2007&lt;/Year&gt;&lt;RecNum&gt;128&lt;/RecNum&gt;&lt;DisplayText&gt;[42]&lt;/DisplayText&gt;&lt;record&gt;&lt;rec-number&gt;128&lt;/rec-number&gt;&lt;foreign-keys&gt;&lt;key app="EN" db-id="e20ddf92mvf2sje0zflx29xid9d2rff0t5wx"&gt;128&lt;/key&gt;&lt;/foreign-keys&gt;&lt;ref-type name="Journal Article"&gt;17&lt;/ref-type&gt;&lt;contributors&gt;&lt;authors&gt;&lt;author&gt;Garvey, J.&lt;/author&gt;&lt;author&gt;Garvey, D.&lt;/author&gt;&lt;author&gt;Seibert, R.&lt;/author&gt;&lt;author&gt;Hines, Dr. J. Wesley&lt;/author&gt;&lt;/authors&gt;&lt;/contributors&gt;&lt;titles&gt;&lt;title&gt;Validation of On-Line Monitoring Techniques to Nuclear Plant Data&lt;/title&gt;&lt;secondary-title&gt;Nuclear Engineering and Technology&lt;/secondary-title&gt;&lt;/titles&gt;&lt;periodical&gt;&lt;full-title&gt;Nuclear Engineering and Technology&lt;/full-title&gt;&lt;/periodical&gt;&lt;volume&gt;39&lt;/volume&gt;&lt;number&gt;2&lt;/number&gt;&lt;dates&gt;&lt;year&gt;2007&lt;/year&gt;&lt;/dates&gt;&lt;urls&gt;&lt;/urls&gt;&lt;/record&gt;&lt;/Cite&gt;&lt;/EndNote&gt;</w:instrText>
      </w:r>
      <w:r w:rsidR="00901311">
        <w:fldChar w:fldCharType="separate"/>
      </w:r>
      <w:r w:rsidR="001F07BC">
        <w:rPr>
          <w:noProof/>
        </w:rPr>
        <w:t>[</w:t>
      </w:r>
      <w:hyperlink w:anchor="_ENREF_42" w:tooltip="Garvey, 2007 #128" w:history="1">
        <w:r w:rsidR="00AE0FE9">
          <w:rPr>
            <w:noProof/>
          </w:rPr>
          <w:t>42</w:t>
        </w:r>
      </w:hyperlink>
      <w:r w:rsidR="001F07BC">
        <w:rPr>
          <w:noProof/>
        </w:rPr>
        <w:t>]</w:t>
      </w:r>
      <w:r w:rsidR="00901311">
        <w:fldChar w:fldCharType="end"/>
      </w:r>
      <w:r>
        <w:t>.</w:t>
      </w:r>
      <w:r w:rsidRPr="000555A0">
        <w:t xml:space="preserve">  It </w:t>
      </w:r>
      <w:r w:rsidR="00E74E9F">
        <w:t>can be</w:t>
      </w:r>
      <w:r w:rsidRPr="000555A0">
        <w:t xml:space="preserve"> define by the following equation</w:t>
      </w:r>
      <w:r w:rsidR="0043367F">
        <w:t xml:space="preserve"> with units of percentage</w:t>
      </w:r>
      <w:r w:rsidRPr="000555A0">
        <w:t>:</w:t>
      </w:r>
    </w:p>
    <w:p w:rsidR="000B7099" w:rsidRPr="000555A0" w:rsidRDefault="00901311" w:rsidP="004E4A55">
      <w:pPr>
        <w:ind w:left="0"/>
        <w:jc w:val="center"/>
      </w:pPr>
      <m:oMath>
        <m:sSub>
          <m:sSubPr>
            <m:ctrlPr>
              <w:rPr>
                <w:rFonts w:ascii="Cambria Math" w:hAnsi="Cambria Math"/>
                <w:i/>
              </w:rPr>
            </m:ctrlPr>
          </m:sSubPr>
          <m:e>
            <m:r>
              <w:rPr>
                <w:rFonts w:ascii="Cambria Math" w:hAnsi="Cambria Math"/>
              </w:rPr>
              <m:t>D</m:t>
            </m:r>
          </m:e>
          <m:sub>
            <m:sSub>
              <m:sSubPr>
                <m:ctrlPr>
                  <w:rPr>
                    <w:rFonts w:ascii="Cambria Math" w:hAnsi="Cambria Math"/>
                    <w:i/>
                  </w:rPr>
                </m:ctrlPr>
              </m:sSubPr>
              <m:e>
                <m:r>
                  <w:rPr>
                    <w:rFonts w:ascii="Cambria Math" w:hAnsi="Cambria Math"/>
                  </w:rPr>
                  <m:t>EULM</m:t>
                </m:r>
              </m:e>
              <m:sub>
                <m:r>
                  <w:rPr>
                    <w:rFonts w:ascii="Cambria Math" w:hAnsi="Cambria Math"/>
                  </w:rPr>
                  <m:t>i</m:t>
                </m:r>
              </m:sub>
            </m:sSub>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i</m:t>
                </m:r>
              </m:sub>
            </m:sSub>
          </m:num>
          <m:den>
            <m:sSub>
              <m:sSubPr>
                <m:ctrlPr>
                  <w:rPr>
                    <w:rFonts w:ascii="Cambria Math" w:hAnsi="Cambria Math"/>
                    <w:i/>
                  </w:rPr>
                </m:ctrlPr>
              </m:sSubPr>
              <m:e>
                <m:r>
                  <w:rPr>
                    <w:rFonts w:ascii="Cambria Math" w:hAnsi="Cambria Math"/>
                  </w:rPr>
                  <m:t>E</m:t>
                </m:r>
              </m:e>
              <m:sub>
                <m:r>
                  <w:rPr>
                    <w:rFonts w:ascii="Cambria Math" w:hAnsi="Cambria Math"/>
                  </w:rPr>
                  <m:t>i</m:t>
                </m:r>
              </m:sub>
            </m:sSub>
            <m:d>
              <m:dPr>
                <m:begChr m:val="["/>
                <m:endChr m:val="]"/>
                <m:ctrlPr>
                  <w:rPr>
                    <w:rFonts w:ascii="Cambria Math" w:hAnsi="Cambria Math"/>
                    <w:i/>
                  </w:rPr>
                </m:ctrlPr>
              </m:dPr>
              <m:e>
                <m:r>
                  <w:rPr>
                    <w:rFonts w:ascii="Cambria Math" w:hAnsi="Cambria Math"/>
                  </w:rPr>
                  <m:t>x</m:t>
                </m:r>
              </m:e>
            </m:d>
            <m:r>
              <w:rPr>
                <w:rFonts w:ascii="Cambria Math" w:hAnsi="Cambria Math"/>
              </w:rPr>
              <m:t>(1-</m:t>
            </m:r>
            <m:sSub>
              <m:sSubPr>
                <m:ctrlPr>
                  <w:rPr>
                    <w:rFonts w:ascii="Cambria Math" w:hAnsi="Cambria Math"/>
                    <w:i/>
                  </w:rPr>
                </m:ctrlPr>
              </m:sSubPr>
              <m:e>
                <m:r>
                  <w:rPr>
                    <w:rFonts w:ascii="Cambria Math" w:hAnsi="Cambria Math"/>
                  </w:rPr>
                  <m:t>S</m:t>
                </m:r>
              </m:e>
              <m:sub>
                <m:r>
                  <w:rPr>
                    <w:rFonts w:ascii="Cambria Math" w:hAnsi="Cambria Math"/>
                  </w:rPr>
                  <m:t>A,i</m:t>
                </m:r>
              </m:sub>
            </m:sSub>
            <m:r>
              <w:rPr>
                <w:rFonts w:ascii="Cambria Math" w:hAnsi="Cambria Math"/>
              </w:rPr>
              <m:t>)</m:t>
            </m:r>
          </m:den>
        </m:f>
      </m:oMath>
      <w:r w:rsidR="004E4A55">
        <w:rPr>
          <w:rFonts w:eastAsiaTheme="minorEastAsia"/>
        </w:rPr>
        <w:tab/>
      </w:r>
      <w:r w:rsidR="004E4A55">
        <w:rPr>
          <w:rFonts w:eastAsiaTheme="minorEastAsia"/>
        </w:rPr>
        <w:tab/>
      </w:r>
      <w:r w:rsidR="00852896">
        <w:rPr>
          <w:rFonts w:eastAsiaTheme="minorEastAsia"/>
        </w:rPr>
        <w:t>(3.1</w:t>
      </w:r>
      <w:r w:rsidR="004E4A55">
        <w:rPr>
          <w:rFonts w:eastAsiaTheme="minorEastAsia"/>
        </w:rPr>
        <w:t>9</w:t>
      </w:r>
      <w:r w:rsidR="00852896">
        <w:rPr>
          <w:rFonts w:eastAsiaTheme="minorEastAsia"/>
        </w:rPr>
        <w:t>)</w:t>
      </w:r>
    </w:p>
    <w:p w:rsidR="00F26799" w:rsidRPr="007D2C2A" w:rsidRDefault="00DC3C90" w:rsidP="009803CD">
      <w:pPr>
        <w:spacing w:before="120"/>
        <w:ind w:left="0"/>
      </w:pPr>
      <w:r>
        <w:t xml:space="preserve">Here, </w:t>
      </w:r>
      <w:r w:rsidR="000B7099" w:rsidRPr="000555A0">
        <w:t xml:space="preserve"> </w:t>
      </w:r>
      <m:oMath>
        <m:sSub>
          <m:sSubPr>
            <m:ctrlPr>
              <w:rPr>
                <w:rFonts w:ascii="Cambria Math" w:hAnsi="Cambria Math"/>
                <w:i/>
              </w:rPr>
            </m:ctrlPr>
          </m:sSubPr>
          <m:e>
            <m:r>
              <w:rPr>
                <w:rFonts w:ascii="Cambria Math" w:hAnsi="Cambria Math"/>
              </w:rPr>
              <m:t>U</m:t>
            </m:r>
          </m:e>
          <m:sub>
            <m:r>
              <w:rPr>
                <w:rFonts w:ascii="Cambria Math" w:hAnsi="Cambria Math"/>
              </w:rPr>
              <m:t>i</m:t>
            </m:r>
          </m:sub>
        </m:sSub>
      </m:oMath>
      <w:r w:rsidR="000B7099" w:rsidRPr="000555A0">
        <w:t xml:space="preserve"> is </w:t>
      </w:r>
      <w:r w:rsidR="00E74E9F">
        <w:t>sensor</w:t>
      </w:r>
      <w:r w:rsidR="000B7099" w:rsidRPr="000555A0">
        <w:t xml:space="preserve"> </w:t>
      </w:r>
      <m:oMath>
        <m:sSup>
          <m:sSupPr>
            <m:ctrlPr>
              <w:rPr>
                <w:rFonts w:ascii="Cambria Math" w:hAnsi="Cambria Math"/>
                <w:i/>
              </w:rPr>
            </m:ctrlPr>
          </m:sSupPr>
          <m:e>
            <m:r>
              <w:rPr>
                <w:rFonts w:ascii="Cambria Math" w:hAnsi="Cambria Math"/>
              </w:rPr>
              <m:t>i</m:t>
            </m:r>
          </m:e>
          <m:sup>
            <m:r>
              <w:rPr>
                <w:rFonts w:ascii="Cambria Math" w:hAnsi="Cambria Math"/>
              </w:rPr>
              <m:t>'</m:t>
            </m:r>
          </m:sup>
        </m:sSup>
        <m:r>
          <w:rPr>
            <w:rFonts w:ascii="Cambria Math" w:hAnsi="Cambria Math"/>
          </w:rPr>
          <m:t>s</m:t>
        </m:r>
      </m:oMath>
      <w:r>
        <w:rPr>
          <w:rFonts w:eastAsiaTheme="minorEastAsia"/>
        </w:rPr>
        <w:t xml:space="preserve"> </w:t>
      </w:r>
      <w:r w:rsidR="000D5663">
        <w:t>95% confidence interval</w:t>
      </w:r>
      <w:r w:rsidR="000B7099" w:rsidRPr="000555A0">
        <w:t xml:space="preserve"> </w:t>
      </w:r>
      <m:oMath>
        <m:sSub>
          <m:sSubPr>
            <m:ctrlPr>
              <w:rPr>
                <w:rFonts w:ascii="Cambria Math" w:hAnsi="Cambria Math"/>
                <w:i/>
              </w:rPr>
            </m:ctrlPr>
          </m:sSubPr>
          <m:e>
            <m:r>
              <w:rPr>
                <w:rFonts w:ascii="Cambria Math" w:hAnsi="Cambria Math"/>
              </w:rPr>
              <m:t>E</m:t>
            </m:r>
          </m:e>
          <m:sub>
            <m:r>
              <w:rPr>
                <w:rFonts w:ascii="Cambria Math" w:hAnsi="Cambria Math"/>
              </w:rPr>
              <m:t>i</m:t>
            </m:r>
          </m:sub>
        </m:sSub>
        <m:d>
          <m:dPr>
            <m:begChr m:val="["/>
            <m:endChr m:val="]"/>
            <m:ctrlPr>
              <w:rPr>
                <w:rFonts w:ascii="Cambria Math" w:hAnsi="Cambria Math"/>
                <w:i/>
              </w:rPr>
            </m:ctrlPr>
          </m:dPr>
          <m:e>
            <m:r>
              <w:rPr>
                <w:rFonts w:ascii="Cambria Math" w:hAnsi="Cambria Math"/>
              </w:rPr>
              <m:t>x</m:t>
            </m:r>
          </m:e>
        </m:d>
      </m:oMath>
      <w:r w:rsidR="000B7099" w:rsidRPr="000555A0">
        <w:t xml:space="preserve"> is </w:t>
      </w:r>
      <w:r>
        <w:t>it's expected or nominal value</w:t>
      </w:r>
      <w:r w:rsidR="000B7099" w:rsidRPr="000555A0">
        <w:t xml:space="preserve">, and </w:t>
      </w:r>
      <m:oMath>
        <m:sSub>
          <m:sSubPr>
            <m:ctrlPr>
              <w:rPr>
                <w:rFonts w:ascii="Cambria Math" w:hAnsi="Cambria Math"/>
                <w:i/>
              </w:rPr>
            </m:ctrlPr>
          </m:sSubPr>
          <m:e>
            <m:r>
              <w:rPr>
                <w:rFonts w:ascii="Cambria Math" w:hAnsi="Cambria Math"/>
              </w:rPr>
              <m:t>S</m:t>
            </m:r>
          </m:e>
          <m:sub>
            <m:r>
              <w:rPr>
                <w:rFonts w:ascii="Cambria Math" w:hAnsi="Cambria Math"/>
              </w:rPr>
              <m:t>A,i</m:t>
            </m:r>
          </m:sub>
        </m:sSub>
      </m:oMath>
      <w:r w:rsidR="000B7099" w:rsidRPr="000555A0">
        <w:t xml:space="preserve"> </w:t>
      </w:r>
      <w:r>
        <w:t xml:space="preserve">is the </w:t>
      </w:r>
      <w:r w:rsidRPr="004D6E27">
        <w:t>corresponding auto-sensitivity.</w:t>
      </w:r>
      <w:r w:rsidR="000B7099" w:rsidRPr="004D6E27">
        <w:t xml:space="preserve"> </w:t>
      </w:r>
      <w:r w:rsidR="0043367F" w:rsidRPr="004D6E27">
        <w:t>Alternatively, the units of the above equation maybe express as percent</w:t>
      </w:r>
      <w:r w:rsidR="0043367F">
        <w:t xml:space="preserve"> of span if the </w:t>
      </w:r>
      <m:oMath>
        <m:sSub>
          <m:sSubPr>
            <m:ctrlPr>
              <w:rPr>
                <w:rFonts w:ascii="Cambria Math" w:hAnsi="Cambria Math"/>
                <w:i/>
              </w:rPr>
            </m:ctrlPr>
          </m:sSubPr>
          <m:e>
            <m:r>
              <w:rPr>
                <w:rFonts w:ascii="Cambria Math" w:hAnsi="Cambria Math"/>
              </w:rPr>
              <m:t>E</m:t>
            </m:r>
          </m:e>
          <m:sub>
            <m:r>
              <w:rPr>
                <w:rFonts w:ascii="Cambria Math" w:hAnsi="Cambria Math"/>
              </w:rPr>
              <m:t>i</m:t>
            </m:r>
          </m:sub>
        </m:sSub>
        <m:d>
          <m:dPr>
            <m:begChr m:val="["/>
            <m:endChr m:val="]"/>
            <m:ctrlPr>
              <w:rPr>
                <w:rFonts w:ascii="Cambria Math" w:hAnsi="Cambria Math"/>
                <w:i/>
              </w:rPr>
            </m:ctrlPr>
          </m:dPr>
          <m:e>
            <m:r>
              <w:rPr>
                <w:rFonts w:ascii="Cambria Math" w:hAnsi="Cambria Math"/>
              </w:rPr>
              <m:t>x</m:t>
            </m:r>
          </m:e>
        </m:d>
      </m:oMath>
      <w:r w:rsidR="0043367F" w:rsidRPr="000555A0">
        <w:t xml:space="preserve"> </w:t>
      </w:r>
      <w:r w:rsidR="0043367F">
        <w:t xml:space="preserve">term were replaced by the span of the </w:t>
      </w:r>
      <m:oMath>
        <m:sSup>
          <m:sSupPr>
            <m:ctrlPr>
              <w:rPr>
                <w:rFonts w:ascii="Cambria Math" w:hAnsi="Cambria Math"/>
                <w:i/>
              </w:rPr>
            </m:ctrlPr>
          </m:sSupPr>
          <m:e>
            <m:r>
              <w:rPr>
                <w:rFonts w:ascii="Cambria Math" w:hAnsi="Cambria Math"/>
              </w:rPr>
              <m:t>i</m:t>
            </m:r>
          </m:e>
          <m:sup>
            <m:r>
              <w:rPr>
                <w:rFonts w:ascii="Cambria Math" w:hAnsi="Cambria Math"/>
              </w:rPr>
              <m:t>th</m:t>
            </m:r>
          </m:sup>
        </m:sSup>
      </m:oMath>
      <w:r w:rsidR="0043367F">
        <w:t xml:space="preserve"> sensor </w:t>
      </w:r>
      <w:r w:rsidR="00901311">
        <w:fldChar w:fldCharType="begin">
          <w:fldData xml:space="preserve">PEVuZE5vdGU+PENpdGU+PEF1dGhvcj5IaW5lczwvQXV0aG9yPjxZZWFyPjIwMDc8L1llYXI+PFJl
Y051bT4xPC9SZWNOdW0+PERpc3BsYXlUZXh0PlsxLCAzNywgNDIsIDQzXTwvRGlzcGxheVRleHQ+
PHJlY29yZD48cmVjLW51bWJlcj4xPC9yZWMtbnVtYmVyPjxmb3JlaWduLWtleXM+PGtleSBhcHA9
IkVOIiBkYi1pZD0ieHd2cHg1ZWViMDV2cnBlMmZ0MXhyYXc5OXd6dDJkYXZzcnBzIj4xPC9rZXk+
PC9mb3JlaWduLWtleXM+PHJlZi10eXBlIG5hbWU9IkdvdmVybm1lbnQgRG9jdW1lbnQiPjQ2PC9y
ZWYtdHlwZT48Y29udHJpYnV0b3JzPjxhdXRob3JzPjxhdXRob3I+SGluZXMsIEouIFcuLCA8L2F1
dGhvcj48YXV0aG9yPkdhcnZleSwgRC4sIDwvYXV0aG9yPjxhdXRob3I+U2VpYmVydCwgUi4gPC9h
dXRob3I+PGF1dGhvcj5Vc3luaW4sIEEuPC9hdXRob3I+PC9hdXRob3JzPjwvY29udHJpYnV0b3Jz
Pjx0aXRsZXM+PHRpdGxlPlRlY2huaWNhbCBSZXZpZXcgb2YgT24tTGluZSBNb25pdG9yaW5nIFRl
Y2huaXF1ZXMgZm9yIFBlcmZvcm1hbmNlIEFzc2Vzc21lbnQsIFZvbHVtbiAyOiBUaGVyb3JldGlj
YWwgSXNzdWVzPC90aXRsZT48dGVydGlhcnktdGl0bGU+VGVjaG5pY2FsIFJldmlldyBvZiBPbi1M
aW5lIE1vbml0b3JpbmcgVGVjaG5pcXVlcyBmb3IgUGVyZm9ybWFuY2UgQXNzZXNzbWVudDwvdGVy
dGlhcnktdGl0bGU+PC90aXRsZXM+PHZvbHVtZT4yPC92b2x1bWU+PGRhdGVzPjx5ZWFyPjIwMDc8
L3llYXI+PC9kYXRlcz48cHViLWxvY2F0aW9uPldhc2hpbmd0b24sIEQuQy48L3B1Yi1sb2NhdGlv
bj48aXNibj5OVVJFRy9DUi02ODk1PC9pc2JuPjx1cmxzPjwvdXJscz48Y3VzdG9tMT5VLiBTLiBO
dWNsZWFyIFJlZ3VsYXRvcnkgQ29tbWlzc2lvbjwvY3VzdG9tMT48L3JlY29yZD48L0NpdGU+PENp
dGU+PEF1dGhvcj5CYXR6ZWw8L0F1dGhvcj48WWVhcj4yMDA5PC9ZZWFyPjxSZWNOdW0+MTY8L1Jl
Y051bT48cmVjb3JkPjxyZWMtbnVtYmVyPjE2PC9yZWMtbnVtYmVyPjxmb3JlaWduLWtleXM+PGtl
eSBhcHA9IkVOIiBkYi1pZD0ieHd2cHg1ZWViMDV2cnBlMmZ0MXhyYXc5OXd6dDJkYXZzcnBzIj4x
Njwva2V5PjwvZm9yZWlnbi1rZXlzPjxyZWYtdHlwZSBuYW1lPSJKb3VybmFsIEFydGljbGUiPjE3
PC9yZWYtdHlwZT48Y29udHJpYnV0b3JzPjxhdXRob3JzPjxhdXRob3I+QmF0emVsLCBULiBELjwv
YXV0aG9yPjxhdXRob3I+U3dhbnNvbiwgRC4gQy48L2F1dGhvcj48L2F1dGhvcnM+PC9jb250cmli
dXRvcnM+PHRpdGxlcz48dGl0bGU+UHJvZ25vc3RpYyBIZWFsdGggTWFuYWdlbWVudCBvZiBBaXJj
cmFmdCBQb3dlciBHZW5lcmF0b3JzPC90aXRsZT48c2Vjb25kYXJ5LXRpdGxlPkFlcm9zcGFjZSBh
bmQgRWxlY3Ryb25pYyBTeXN0ZW1zLCBJRUVFIFRyYW5zYWN0aW9ucyBvbjwvc2Vjb25kYXJ5LXRp
dGxlPjwvdGl0bGVzPjxwYWdlcz40NzMtNDgyPC9wYWdlcz48dm9sdW1lPjQ1PC92b2x1bWU+PG51
bWJlcj4yPC9udW1iZXI+PGtleXdvcmRzPjxrZXl3b3JkPmFpcmNyYWZ0IGluc3RydW1lbnRhdGlv
bjwva2V5d29yZD48a2V5d29yZD5jb25kaXRpb24gbW9uaXRvcmluZzwva2V5d29yZD48a2V5d29y
ZD5lbGVjdHJpYyBnZW5lcmF0b3JzPC9rZXl3b3JkPjxrZXl3b3JkPnJvdG9yczwva2V5d29yZD48
a2V5d29yZD5zeW5jaHJvbm91cyBtYWNoaW5lczwva2V5d29yZD48a2V5d29yZD50cmFja2luZyBm
aWx0ZXJzPC9rZXl3b3JkPjxrZXl3b3JkPmFpcmNyYWZ0IHBvd2VyIGdlbmVyYXRvcnM8L2tleXdv
cmQ+PGtleXdvcmQ+ZGl2ZXJzZSBnZW5lcmF0b3IgbG9hZDwva2V5d29yZD48a2V5d29yZD5lbGVj
dHJpY2FsIGZhaWx1cmUgZGV0ZWN0aW9uPC9rZXl3b3JkPjxrZXl3b3JkPmxpZmUgY3ljbGUgY29z
dDwva2V5d29yZD48a2V5d29yZD5wcm9nbm9zdGljIGhlYWx0aCBtYW5hZ2VtZW50PC9rZXl3b3Jk
PjxrZXl3b3JkPnJlbWFpbmluZyB1c2VmdWwgbGlmZTwva2V5d29yZD48a2V5d29yZD5yb3RvciBj
aXJjdWl0PC9rZXl3b3JkPjxrZXl3b3JkPnJvdG9yIGZhdWx0czwva2V5d29yZD48a2V5d29yZD50
cmFja2luZyBmaWx0ZXI8L2tleXdvcmQ+PC9rZXl3b3Jkcz48ZGF0ZXM+PHllYXI+MjAwOTwveWVh
cj48L2RhdGVzPjxpc2JuPjAwMTgtOTI1MTwvaXNibj48dXJscz48cmVsYXRlZC11cmxzPjx1cmw+
MTAuMTEwOS9UQUVTLjIwMDkuNTA4OTUzNTwvdXJsPjwvcmVsYXRlZC11cmxzPjwvdXJscz48L3Jl
Y29yZD48L0NpdGU+PENpdGU+PEF1dGhvcj5HYXJ2ZXk8L0F1dGhvcj48WWVhcj4yMDA3PC9ZZWFy
PjxSZWNOdW0+MTI4PC9SZWNOdW0+PHJlY29yZD48cmVjLW51bWJlcj4xMjg8L3JlYy1udW1iZXI+
PGZvcmVpZ24ta2V5cz48a2V5IGFwcD0iRU4iIGRiLWlkPSJlMjBkZGY5Mm12ZjJzamUwemZseDI5
eGlkOWQycmZmMHQ1d3giPjEyODwva2V5PjwvZm9yZWlnbi1rZXlzPjxyZWYtdHlwZSBuYW1lPSJK
b3VybmFsIEFydGljbGUiPjE3PC9yZWYtdHlwZT48Y29udHJpYnV0b3JzPjxhdXRob3JzPjxhdXRo
b3I+R2FydmV5LCBKLjwvYXV0aG9yPjxhdXRob3I+R2FydmV5LCBELjwvYXV0aG9yPjxhdXRob3I+
U2VpYmVydCwgUi48L2F1dGhvcj48YXV0aG9yPkhpbmVzLCBEci4gSi4gV2VzbGV5PC9hdXRob3I+
PC9hdXRob3JzPjwvY29udHJpYnV0b3JzPjx0aXRsZXM+PHRpdGxlPlZhbGlkYXRpb24gb2YgT24t
TGluZSBNb25pdG9yaW5nIFRlY2huaXF1ZXMgdG8gTnVjbGVhciBQbGFudCBEYXRhPC90aXRsZT48
c2Vjb25kYXJ5LXRpdGxlPk51Y2xlYXIgRW5naW5lZXJpbmcgYW5kIFRlY2hub2xvZ3k8L3NlY29u
ZGFyeS10aXRsZT48L3RpdGxlcz48cGVyaW9kaWNhbD48ZnVsbC10aXRsZT5OdWNsZWFyIEVuZ2lu
ZWVyaW5nIGFuZCBUZWNobm9sb2d5PC9mdWxsLXRpdGxlPjwvcGVyaW9kaWNhbD48dm9sdW1lPjM5
PC92b2x1bWU+PG51bWJlcj4yPC9udW1iZXI+PGRhdGVzPjx5ZWFyPjIwMDc8L3llYXI+PC9kYXRl
cz48dXJscz48L3VybHM+PC9yZWNvcmQ+PC9DaXRlPjxDaXRlPjxBdXRob3I+SGluZXM8L0F1dGhv
cj48WWVhcj4yMDA4PC9ZZWFyPjxSZWNOdW0+NTY8L1JlY051bT48cmVjb3JkPjxyZWMtbnVtYmVy
PjU2PC9yZWMtbnVtYmVyPjxmb3JlaWduLWtleXM+PGtleSBhcHA9IkVOIiBkYi1pZD0iZTIwZGRm
OTJtdmYyc2plMHpmbHgyOXhpZDlkMnJmZjB0NXd4Ij41Njwva2V5PjwvZm9yZWlnbi1rZXlzPjxy
ZWYtdHlwZSBuYW1lPSJHb3Zlcm5tZW50IERvY3VtZW50Ij40NjwvcmVmLXR5cGU+PGNvbnRyaWJ1
dG9ycz48YXV0aG9ycz48YXV0aG9yPkhpbmVzLCBKLiBXLjwvYXV0aG9yPjxhdXRob3I+R2FydmV5
LCBKLjwvYXV0aG9yPjxhdXRob3I+R2FydmV5LCBELiBSLjwvYXV0aG9yPjxhdXRob3I+U2VpYmVy
dCwgUi48L2F1dGhvcj48YXV0aG9yPkFybmR0LCBTLiBBLjwvYXV0aG9yPjwvYXV0aG9ycz48L2Nv
bnRyaWJ1dG9ycz48dGl0bGVzPjx0aXRsZT5UZWNobmljYWwgUmV2aWV3IG9mIE9uLUxpbmUgTW9u
aXRvcmluZyBUZWNobmlxdWVzIGZvciBQZXJmb3JtYW5jZSBBc3Nlc3NtZW50IChOVVJFRy9DUi02
ODk1KSBWb2wuIDMsIExpbWl0aW5nIENhc2UgU3R1ZGllczwvdGl0bGU+PHRlcnRpYXJ5LXRpdGxl
PlRlY2huaWNhbCBSZXZpZXcgb2YgT24tTGluZSBNb25pdG9yaW5nIFRlY2huaXF1ZXMgZm9yIFBl
cmZvcm1hbmNlIEFzc2Vzc21lbnQ8L3RlcnRpYXJ5LXRpdGxlPjwvdGl0bGVzPjx2b2x1bWU+Mzwv
dm9sdW1lPjxkYXRlcz48eWVhcj4yMDA4PC95ZWFyPjwvZGF0ZXM+PGlzYm4+TlVSRUcvQ1ItNjg5
NTwvaXNibj48dXJscz48L3VybHM+PGN1c3RvbTE+VW5pdGVkIFN0YXRlcyBOdWNsZWFyIFJlZ3Vs
YXRvcnkgQ29tbWlzc2lvbjwvY3VzdG9tMT48L3JlY29yZD48L0NpdGU+PC9FbmROb3RlPgB=
</w:fldData>
        </w:fldChar>
      </w:r>
      <w:r w:rsidR="005D0449">
        <w:instrText xml:space="preserve"> ADDIN EN.CITE </w:instrText>
      </w:r>
      <w:r w:rsidR="00901311">
        <w:fldChar w:fldCharType="begin">
          <w:fldData xml:space="preserve">PEVuZE5vdGU+PENpdGU+PEF1dGhvcj5IaW5lczwvQXV0aG9yPjxZZWFyPjIwMDc8L1llYXI+PFJl
Y051bT4xPC9SZWNOdW0+PERpc3BsYXlUZXh0PlsxLCAzNywgNDIsIDQzXTwvRGlzcGxheVRleHQ+
PHJlY29yZD48cmVjLW51bWJlcj4xPC9yZWMtbnVtYmVyPjxmb3JlaWduLWtleXM+PGtleSBhcHA9
IkVOIiBkYi1pZD0ieHd2cHg1ZWViMDV2cnBlMmZ0MXhyYXc5OXd6dDJkYXZzcnBzIj4xPC9rZXk+
PC9mb3JlaWduLWtleXM+PHJlZi10eXBlIG5hbWU9IkdvdmVybm1lbnQgRG9jdW1lbnQiPjQ2PC9y
ZWYtdHlwZT48Y29udHJpYnV0b3JzPjxhdXRob3JzPjxhdXRob3I+SGluZXMsIEouIFcuLCA8L2F1
dGhvcj48YXV0aG9yPkdhcnZleSwgRC4sIDwvYXV0aG9yPjxhdXRob3I+U2VpYmVydCwgUi4gPC9h
dXRob3I+PGF1dGhvcj5Vc3luaW4sIEEuPC9hdXRob3I+PC9hdXRob3JzPjwvY29udHJpYnV0b3Jz
Pjx0aXRsZXM+PHRpdGxlPlRlY2huaWNhbCBSZXZpZXcgb2YgT24tTGluZSBNb25pdG9yaW5nIFRl
Y2huaXF1ZXMgZm9yIFBlcmZvcm1hbmNlIEFzc2Vzc21lbnQsIFZvbHVtbiAyOiBUaGVyb3JldGlj
YWwgSXNzdWVzPC90aXRsZT48dGVydGlhcnktdGl0bGU+VGVjaG5pY2FsIFJldmlldyBvZiBPbi1M
aW5lIE1vbml0b3JpbmcgVGVjaG5pcXVlcyBmb3IgUGVyZm9ybWFuY2UgQXNzZXNzbWVudDwvdGVy
dGlhcnktdGl0bGU+PC90aXRsZXM+PHZvbHVtZT4yPC92b2x1bWU+PGRhdGVzPjx5ZWFyPjIwMDc8
L3llYXI+PC9kYXRlcz48cHViLWxvY2F0aW9uPldhc2hpbmd0b24sIEQuQy48L3B1Yi1sb2NhdGlv
bj48aXNibj5OVVJFRy9DUi02ODk1PC9pc2JuPjx1cmxzPjwvdXJscz48Y3VzdG9tMT5VLiBTLiBO
dWNsZWFyIFJlZ3VsYXRvcnkgQ29tbWlzc2lvbjwvY3VzdG9tMT48L3JlY29yZD48L0NpdGU+PENp
dGU+PEF1dGhvcj5CYXR6ZWw8L0F1dGhvcj48WWVhcj4yMDA5PC9ZZWFyPjxSZWNOdW0+MTY8L1Jl
Y051bT48cmVjb3JkPjxyZWMtbnVtYmVyPjE2PC9yZWMtbnVtYmVyPjxmb3JlaWduLWtleXM+PGtl
eSBhcHA9IkVOIiBkYi1pZD0ieHd2cHg1ZWViMDV2cnBlMmZ0MXhyYXc5OXd6dDJkYXZzcnBzIj4x
Njwva2V5PjwvZm9yZWlnbi1rZXlzPjxyZWYtdHlwZSBuYW1lPSJKb3VybmFsIEFydGljbGUiPjE3
PC9yZWYtdHlwZT48Y29udHJpYnV0b3JzPjxhdXRob3JzPjxhdXRob3I+QmF0emVsLCBULiBELjwv
YXV0aG9yPjxhdXRob3I+U3dhbnNvbiwgRC4gQy48L2F1dGhvcj48L2F1dGhvcnM+PC9jb250cmli
dXRvcnM+PHRpdGxlcz48dGl0bGU+UHJvZ25vc3RpYyBIZWFsdGggTWFuYWdlbWVudCBvZiBBaXJj
cmFmdCBQb3dlciBHZW5lcmF0b3JzPC90aXRsZT48c2Vjb25kYXJ5LXRpdGxlPkFlcm9zcGFjZSBh
bmQgRWxlY3Ryb25pYyBTeXN0ZW1zLCBJRUVFIFRyYW5zYWN0aW9ucyBvbjwvc2Vjb25kYXJ5LXRp
dGxlPjwvdGl0bGVzPjxwYWdlcz40NzMtNDgyPC9wYWdlcz48dm9sdW1lPjQ1PC92b2x1bWU+PG51
bWJlcj4yPC9udW1iZXI+PGtleXdvcmRzPjxrZXl3b3JkPmFpcmNyYWZ0IGluc3RydW1lbnRhdGlv
bjwva2V5d29yZD48a2V5d29yZD5jb25kaXRpb24gbW9uaXRvcmluZzwva2V5d29yZD48a2V5d29y
ZD5lbGVjdHJpYyBnZW5lcmF0b3JzPC9rZXl3b3JkPjxrZXl3b3JkPnJvdG9yczwva2V5d29yZD48
a2V5d29yZD5zeW5jaHJvbm91cyBtYWNoaW5lczwva2V5d29yZD48a2V5d29yZD50cmFja2luZyBm
aWx0ZXJzPC9rZXl3b3JkPjxrZXl3b3JkPmFpcmNyYWZ0IHBvd2VyIGdlbmVyYXRvcnM8L2tleXdv
cmQ+PGtleXdvcmQ+ZGl2ZXJzZSBnZW5lcmF0b3IgbG9hZDwva2V5d29yZD48a2V5d29yZD5lbGVj
dHJpY2FsIGZhaWx1cmUgZGV0ZWN0aW9uPC9rZXl3b3JkPjxrZXl3b3JkPmxpZmUgY3ljbGUgY29z
dDwva2V5d29yZD48a2V5d29yZD5wcm9nbm9zdGljIGhlYWx0aCBtYW5hZ2VtZW50PC9rZXl3b3Jk
PjxrZXl3b3JkPnJlbWFpbmluZyB1c2VmdWwgbGlmZTwva2V5d29yZD48a2V5d29yZD5yb3RvciBj
aXJjdWl0PC9rZXl3b3JkPjxrZXl3b3JkPnJvdG9yIGZhdWx0czwva2V5d29yZD48a2V5d29yZD50
cmFja2luZyBmaWx0ZXI8L2tleXdvcmQ+PC9rZXl3b3Jkcz48ZGF0ZXM+PHllYXI+MjAwOTwveWVh
cj48L2RhdGVzPjxpc2JuPjAwMTgtOTI1MTwvaXNibj48dXJscz48cmVsYXRlZC11cmxzPjx1cmw+
MTAuMTEwOS9UQUVTLjIwMDkuNTA4OTUzNTwvdXJsPjwvcmVsYXRlZC11cmxzPjwvdXJscz48L3Jl
Y29yZD48L0NpdGU+PENpdGU+PEF1dGhvcj5HYXJ2ZXk8L0F1dGhvcj48WWVhcj4yMDA3PC9ZZWFy
PjxSZWNOdW0+MTI4PC9SZWNOdW0+PHJlY29yZD48cmVjLW51bWJlcj4xMjg8L3JlYy1udW1iZXI+
PGZvcmVpZ24ta2V5cz48a2V5IGFwcD0iRU4iIGRiLWlkPSJlMjBkZGY5Mm12ZjJzamUwemZseDI5
eGlkOWQycmZmMHQ1d3giPjEyODwva2V5PjwvZm9yZWlnbi1rZXlzPjxyZWYtdHlwZSBuYW1lPSJK
b3VybmFsIEFydGljbGUiPjE3PC9yZWYtdHlwZT48Y29udHJpYnV0b3JzPjxhdXRob3JzPjxhdXRo
b3I+R2FydmV5LCBKLjwvYXV0aG9yPjxhdXRob3I+R2FydmV5LCBELjwvYXV0aG9yPjxhdXRob3I+
U2VpYmVydCwgUi48L2F1dGhvcj48YXV0aG9yPkhpbmVzLCBEci4gSi4gV2VzbGV5PC9hdXRob3I+
PC9hdXRob3JzPjwvY29udHJpYnV0b3JzPjx0aXRsZXM+PHRpdGxlPlZhbGlkYXRpb24gb2YgT24t
TGluZSBNb25pdG9yaW5nIFRlY2huaXF1ZXMgdG8gTnVjbGVhciBQbGFudCBEYXRhPC90aXRsZT48
c2Vjb25kYXJ5LXRpdGxlPk51Y2xlYXIgRW5naW5lZXJpbmcgYW5kIFRlY2hub2xvZ3k8L3NlY29u
ZGFyeS10aXRsZT48L3RpdGxlcz48cGVyaW9kaWNhbD48ZnVsbC10aXRsZT5OdWNsZWFyIEVuZ2lu
ZWVyaW5nIGFuZCBUZWNobm9sb2d5PC9mdWxsLXRpdGxlPjwvcGVyaW9kaWNhbD48dm9sdW1lPjM5
PC92b2x1bWU+PG51bWJlcj4yPC9udW1iZXI+PGRhdGVzPjx5ZWFyPjIwMDc8L3llYXI+PC9kYXRl
cz48dXJscz48L3VybHM+PC9yZWNvcmQ+PC9DaXRlPjxDaXRlPjxBdXRob3I+SGluZXM8L0F1dGhv
cj48WWVhcj4yMDA4PC9ZZWFyPjxSZWNOdW0+NTY8L1JlY051bT48cmVjb3JkPjxyZWMtbnVtYmVy
PjU2PC9yZWMtbnVtYmVyPjxmb3JlaWduLWtleXM+PGtleSBhcHA9IkVOIiBkYi1pZD0iZTIwZGRm
OTJtdmYyc2plMHpmbHgyOXhpZDlkMnJmZjB0NXd4Ij41Njwva2V5PjwvZm9yZWlnbi1rZXlzPjxy
ZWYtdHlwZSBuYW1lPSJHb3Zlcm5tZW50IERvY3VtZW50Ij40NjwvcmVmLXR5cGU+PGNvbnRyaWJ1
dG9ycz48YXV0aG9ycz48YXV0aG9yPkhpbmVzLCBKLiBXLjwvYXV0aG9yPjxhdXRob3I+R2FydmV5
LCBKLjwvYXV0aG9yPjxhdXRob3I+R2FydmV5LCBELiBSLjwvYXV0aG9yPjxhdXRob3I+U2VpYmVy
dCwgUi48L2F1dGhvcj48YXV0aG9yPkFybmR0LCBTLiBBLjwvYXV0aG9yPjwvYXV0aG9ycz48L2Nv
bnRyaWJ1dG9ycz48dGl0bGVzPjx0aXRsZT5UZWNobmljYWwgUmV2aWV3IG9mIE9uLUxpbmUgTW9u
aXRvcmluZyBUZWNobmlxdWVzIGZvciBQZXJmb3JtYW5jZSBBc3Nlc3NtZW50IChOVVJFRy9DUi02
ODk1KSBWb2wuIDMsIExpbWl0aW5nIENhc2UgU3R1ZGllczwvdGl0bGU+PHRlcnRpYXJ5LXRpdGxl
PlRlY2huaWNhbCBSZXZpZXcgb2YgT24tTGluZSBNb25pdG9yaW5nIFRlY2huaXF1ZXMgZm9yIFBl
cmZvcm1hbmNlIEFzc2Vzc21lbnQ8L3RlcnRpYXJ5LXRpdGxlPjwvdGl0bGVzPjx2b2x1bWU+Mzwv
dm9sdW1lPjxkYXRlcz48eWVhcj4yMDA4PC95ZWFyPjwvZGF0ZXM+PGlzYm4+TlVSRUcvQ1ItNjg5
NTwvaXNibj48dXJscz48L3VybHM+PGN1c3RvbTE+VW5pdGVkIFN0YXRlcyBOdWNsZWFyIFJlZ3Vs
YXRvcnkgQ29tbWlzc2lvbjwvY3VzdG9tMT48L3JlY29yZD48L0NpdGU+PC9FbmROb3RlPgB=
</w:fldData>
        </w:fldChar>
      </w:r>
      <w:r w:rsidR="005D0449">
        <w:instrText xml:space="preserve"> ADDIN EN.CITE.DATA </w:instrText>
      </w:r>
      <w:r w:rsidR="00901311">
        <w:fldChar w:fldCharType="end"/>
      </w:r>
      <w:r w:rsidR="00901311">
        <w:fldChar w:fldCharType="separate"/>
      </w:r>
      <w:r w:rsidR="005D0449">
        <w:rPr>
          <w:noProof/>
        </w:rPr>
        <w:t>[</w:t>
      </w:r>
      <w:hyperlink w:anchor="_ENREF_1" w:tooltip="Hines, 2007 #1" w:history="1">
        <w:r w:rsidR="00AE0FE9">
          <w:rPr>
            <w:noProof/>
          </w:rPr>
          <w:t>1</w:t>
        </w:r>
      </w:hyperlink>
      <w:r w:rsidR="005D0449">
        <w:rPr>
          <w:noProof/>
        </w:rPr>
        <w:t xml:space="preserve">, </w:t>
      </w:r>
      <w:hyperlink w:anchor="_ENREF_37" w:tooltip="Hines, 2008 #56" w:history="1">
        <w:r w:rsidR="00AE0FE9">
          <w:rPr>
            <w:noProof/>
          </w:rPr>
          <w:t>37</w:t>
        </w:r>
      </w:hyperlink>
      <w:r w:rsidR="005D0449">
        <w:rPr>
          <w:noProof/>
        </w:rPr>
        <w:t xml:space="preserve">, </w:t>
      </w:r>
      <w:hyperlink w:anchor="_ENREF_42" w:tooltip="Garvey, 2007 #128" w:history="1">
        <w:r w:rsidR="00AE0FE9">
          <w:rPr>
            <w:noProof/>
          </w:rPr>
          <w:t>42</w:t>
        </w:r>
      </w:hyperlink>
      <w:r w:rsidR="005D0449">
        <w:rPr>
          <w:noProof/>
        </w:rPr>
        <w:t xml:space="preserve">, </w:t>
      </w:r>
      <w:hyperlink w:anchor="_ENREF_43" w:tooltip="Batzel, 2009 #16" w:history="1">
        <w:r w:rsidR="00AE0FE9">
          <w:rPr>
            <w:noProof/>
          </w:rPr>
          <w:t>43</w:t>
        </w:r>
      </w:hyperlink>
      <w:r w:rsidR="005D0449">
        <w:rPr>
          <w:noProof/>
        </w:rPr>
        <w:t>]</w:t>
      </w:r>
      <w:r w:rsidR="00901311">
        <w:fldChar w:fldCharType="end"/>
      </w:r>
      <w:r w:rsidR="0043367F">
        <w:t xml:space="preserve">.  </w:t>
      </w:r>
      <w:r w:rsidR="00F665B7">
        <w:t>Note that EULM detectability increases as model auto-sensitivity increases resulting in the d</w:t>
      </w:r>
      <w:r w:rsidR="00110606">
        <w:t>etection of only large faults.</w:t>
      </w:r>
    </w:p>
    <w:p w:rsidR="002918D8" w:rsidRDefault="000B7099" w:rsidP="0008428D">
      <w:pPr>
        <w:ind w:left="0" w:firstLine="540"/>
      </w:pPr>
      <w:r w:rsidRPr="000555A0">
        <w:t>The SPRT detectabilit</w:t>
      </w:r>
      <w:r w:rsidR="007D2C2A">
        <w:t xml:space="preserve">y parameter, on the other hand, </w:t>
      </w:r>
      <w:r w:rsidR="00D43062">
        <w:t>is an anomaly detection perform</w:t>
      </w:r>
      <w:r w:rsidR="00786CE5">
        <w:t xml:space="preserve">ance metric </w:t>
      </w:r>
      <w:r w:rsidR="00D43062">
        <w:t xml:space="preserve">that determines the smallest </w:t>
      </w:r>
      <w:r w:rsidR="00786CE5">
        <w:t xml:space="preserve">detectable faulted </w:t>
      </w:r>
      <w:r w:rsidR="00D43062">
        <w:t>process parameter</w:t>
      </w:r>
      <w:r w:rsidR="00786CE5">
        <w:t>.</w:t>
      </w:r>
      <w:r w:rsidR="00D43062">
        <w:t xml:space="preserve"> </w:t>
      </w:r>
      <w:r w:rsidR="00786CE5">
        <w:t xml:space="preserve"> </w:t>
      </w:r>
      <w:r w:rsidR="007D2C2A">
        <w:t>The general procedure for implementing SPRT has already been provided Section 2.</w:t>
      </w:r>
      <w:r w:rsidR="00444F66">
        <w:t xml:space="preserve">1.2.4 under the title </w:t>
      </w:r>
      <w:r w:rsidR="00444F66" w:rsidRPr="00B85386">
        <w:rPr>
          <w:i/>
        </w:rPr>
        <w:t>Hypothesis Testing via SPRT</w:t>
      </w:r>
      <w:r w:rsidR="00444F66">
        <w:t xml:space="preserve"> </w:t>
      </w:r>
      <w:r w:rsidR="007D2C2A">
        <w:t>and will not be repeated here.</w:t>
      </w:r>
    </w:p>
    <w:p w:rsidR="00E1358C" w:rsidRDefault="00E1358C" w:rsidP="00BB4073">
      <w:pPr>
        <w:spacing w:after="120"/>
        <w:ind w:left="0" w:firstLine="547"/>
        <w:rPr>
          <w:rFonts w:eastAsiaTheme="minorEastAsia"/>
        </w:rPr>
      </w:pPr>
      <w:r>
        <w:rPr>
          <w:rFonts w:eastAsiaTheme="minorEastAsia"/>
        </w:rPr>
        <w:t xml:space="preserve">Using this procedure, Hines </w:t>
      </w:r>
      <w:r w:rsidRPr="000D5663">
        <w:rPr>
          <w:rFonts w:eastAsiaTheme="minorEastAsia"/>
          <w:i/>
        </w:rPr>
        <w:t>et al</w:t>
      </w:r>
      <w:r>
        <w:rPr>
          <w:rFonts w:eastAsiaTheme="minorEastAsia"/>
        </w:rPr>
        <w:t xml:space="preserve"> </w:t>
      </w:r>
      <w:r w:rsidR="00901311">
        <w:rPr>
          <w:rFonts w:eastAsiaTheme="minorEastAsia"/>
        </w:rPr>
        <w:fldChar w:fldCharType="begin">
          <w:fldData xml:space="preserve">PEVuZE5vdGU+PENpdGU+PEF1dGhvcj5IaW5lczwvQXV0aG9yPjxZZWFyPjIwMDc8L1llYXI+PFJl
Y051bT4xPC9SZWNOdW0+PERpc3BsYXlUZXh0PlsxLCAzNywgNDFdPC9EaXNwbGF5VGV4dD48cmVj
b3JkPjxyZWMtbnVtYmVyPjE8L3JlYy1udW1iZXI+PGZvcmVpZ24ta2V5cz48a2V5IGFwcD0iRU4i
IGRiLWlkPSJ4d3ZweDVlZWIwNXZycGUyZnQxeHJhdzk5d3p0MmRhdnNycHMiPjE8L2tleT48L2Zv
cmVpZ24ta2V5cz48cmVmLXR5cGUgbmFtZT0iR292ZXJubWVudCBEb2N1bWVudCI+NDY8L3JlZi10
eXBlPjxjb250cmlidXRvcnM+PGF1dGhvcnM+PGF1dGhvcj5IaW5lcywgSi4gVy4sIDwvYXV0aG9y
PjxhdXRob3I+R2FydmV5LCBELiwgPC9hdXRob3I+PGF1dGhvcj5TZWliZXJ0LCBSLiA8L2F1dGhv
cj48YXV0aG9yPlVzeW5pbiwgQS48L2F1dGhvcj48L2F1dGhvcnM+PC9jb250cmlidXRvcnM+PHRp
dGxlcz48dGl0bGU+VGVjaG5pY2FsIFJldmlldyBvZiBPbi1MaW5lIE1vbml0b3JpbmcgVGVjaG5p
cXVlcyBmb3IgUGVyZm9ybWFuY2UgQXNzZXNzbWVudCwgVm9sdW1uIDI6IFRoZXJvcmV0aWNhbCBJ
c3N1ZXM8L3RpdGxlPjx0ZXJ0aWFyeS10aXRsZT5UZWNobmljYWwgUmV2aWV3IG9mIE9uLUxpbmUg
TW9uaXRvcmluZyBUZWNobmlxdWVzIGZvciBQZXJmb3JtYW5jZSBBc3Nlc3NtZW50PC90ZXJ0aWFy
eS10aXRsZT48L3RpdGxlcz48dm9sdW1lPjI8L3ZvbHVtZT48ZGF0ZXM+PHllYXI+MjAwNzwveWVh
cj48L2RhdGVzPjxwdWItbG9jYXRpb24+V2FzaGluZ3RvbiwgRC5DLjwvcHViLWxvY2F0aW9uPjxp
c2JuPk5VUkVHL0NSLTY4OTU8L2lzYm4+PHVybHM+PC91cmxzPjxjdXN0b20xPlUuIFMuIE51Y2xl
YXIgUmVndWxhdG9yeSBDb21taXNzaW9uPC9jdXN0b20xPjwvcmVjb3JkPjwvQ2l0ZT48Q2l0ZT48
QXV0aG9yPkhpbmVzPC9BdXRob3I+PFllYXI+MjAwODwvWWVhcj48UmVjTnVtPjU2PC9SZWNOdW0+
PHJlY29yZD48cmVjLW51bWJlcj41NjwvcmVjLW51bWJlcj48Zm9yZWlnbi1rZXlzPjxrZXkgYXBw
PSJFTiIgZGItaWQ9ImUyMGRkZjkybXZmMnNqZTB6Zmx4Mjl4aWQ5ZDJyZmYwdDV3eCI+NTY8L2tl
eT48L2ZvcmVpZ24ta2V5cz48cmVmLXR5cGUgbmFtZT0iR292ZXJubWVudCBEb2N1bWVudCI+NDY8
L3JlZi10eXBlPjxjb250cmlidXRvcnM+PGF1dGhvcnM+PGF1dGhvcj5IaW5lcywgSi4gVy48L2F1
dGhvcj48YXV0aG9yPkdhcnZleSwgSi48L2F1dGhvcj48YXV0aG9yPkdhcnZleSwgRC4gUi48L2F1
dGhvcj48YXV0aG9yPlNlaWJlcnQsIFIuPC9hdXRob3I+PGF1dGhvcj5Bcm5kdCwgUy4gQS48L2F1
dGhvcj48L2F1dGhvcnM+PC9jb250cmlidXRvcnM+PHRpdGxlcz48dGl0bGU+VGVjaG5pY2FsIFJl
dmlldyBvZiBPbi1MaW5lIE1vbml0b3JpbmcgVGVjaG5pcXVlcyBmb3IgUGVyZm9ybWFuY2UgQXNz
ZXNzbWVudCAoTlVSRUcvQ1ItNjg5NSkgVm9sLiAzLCBMaW1pdGluZyBDYXNlIFN0dWRpZXM8L3Rp
dGxlPjx0ZXJ0aWFyeS10aXRsZT5UZWNobmljYWwgUmV2aWV3IG9mIE9uLUxpbmUgTW9uaXRvcmlu
ZyBUZWNobmlxdWVzIGZvciBQZXJmb3JtYW5jZSBBc3Nlc3NtZW50PC90ZXJ0aWFyeS10aXRsZT48
L3RpdGxlcz48dm9sdW1lPjM8L3ZvbHVtZT48ZGF0ZXM+PHllYXI+MjAwODwveWVhcj48L2RhdGVz
Pjxpc2JuPk5VUkVHL0NSLTY4OTU8L2lzYm4+PHVybHM+PC91cmxzPjxjdXN0b20xPlVuaXRlZCBT
dGF0ZXMgTnVjbGVhciBSZWd1bGF0b3J5IENvbW1pc3Npb248L2N1c3RvbTE+PC9yZWNvcmQ+PC9D
aXRlPjxDaXRlPjxBdXRob3I+SGluZXM8L0F1dGhvcj48WWVhcj4yMDA2PC9ZZWFyPjxSZWNOdW0+
MTI3PC9SZWNOdW0+PHJlY29yZD48cmVjLW51bWJlcj4xMjc8L3JlYy1udW1iZXI+PGZvcmVpZ24t
a2V5cz48a2V5IGFwcD0iRU4iIGRiLWlkPSJlMjBkZGY5Mm12ZjJzamUwemZseDI5eGlkOWQycmZm
MHQ1d3giPjEyNzwva2V5PjwvZm9yZWlnbi1rZXlzPjxyZWYtdHlwZSBuYW1lPSJKb3VybmFsIEFy
dGljbGUiPjE3PC9yZWYtdHlwZT48Y29udHJpYnV0b3JzPjxhdXRob3JzPjxhdXRob3I+SGluZXMs
IERyLiBKLiBXZXNsZXk8L2F1dGhvcj48YXV0aG9yPkdhcnZleSwgRC48L2F1dGhvcj48L2F1dGhv
cnM+PC9jb250cmlidXRvcnM+PHRpdGxlcz48dGl0bGU+RGV2ZWxvcG1lbnQgYW5kIEFwcGxpY2F0
aW9uIG9mIEZhdWx0IERldGVjdGFiaWxpdHkgUGVyZm9ybWFuY2UgTWV0cmljcyBmb3IgSW5zdHJ1
bWVudCBDYWxpYnJhdGlvbiBWZXJpZmljYXRpb24gYW5kIEFub21hbHkgRGV0ZWN0aW9uPC90aXRs
ZT48c2Vjb25kYXJ5LXRpdGxlPkpvdXJuYWwgb2YgUGF0dGVybiBSZWNvZ25pdGlvbiBSZXNlYXJj
aDwvc2Vjb25kYXJ5LXRpdGxlPjwvdGl0bGVzPjxwZXJpb2RpY2FsPjxmdWxsLXRpdGxlPkpvdXJu
YWwgb2YgUGF0dGVybiBSZWNvZ25pdGlvbiBSZXNlYXJjaDwvZnVsbC10aXRsZT48L3BlcmlvZGlj
YWw+PHZvbHVtZT4xPC92b2x1bWU+PG51bWJlcj4xPC9udW1iZXI+PGRhdGVzPjx5ZWFyPjIwMDY8
L3llYXI+PC9kYXRlcz48dXJscz48L3VybHM+PC9yZWNvcmQ+PC9DaXRlPjwvRW5kTm90ZT4A
</w:fldData>
        </w:fldChar>
      </w:r>
      <w:r w:rsidR="005D0449">
        <w:rPr>
          <w:rFonts w:eastAsiaTheme="minorEastAsia"/>
        </w:rPr>
        <w:instrText xml:space="preserve"> ADDIN EN.CITE </w:instrText>
      </w:r>
      <w:r w:rsidR="00901311">
        <w:rPr>
          <w:rFonts w:eastAsiaTheme="minorEastAsia"/>
        </w:rPr>
        <w:fldChar w:fldCharType="begin">
          <w:fldData xml:space="preserve">PEVuZE5vdGU+PENpdGU+PEF1dGhvcj5IaW5lczwvQXV0aG9yPjxZZWFyPjIwMDc8L1llYXI+PFJl
Y051bT4xPC9SZWNOdW0+PERpc3BsYXlUZXh0PlsxLCAzNywgNDFdPC9EaXNwbGF5VGV4dD48cmVj
b3JkPjxyZWMtbnVtYmVyPjE8L3JlYy1udW1iZXI+PGZvcmVpZ24ta2V5cz48a2V5IGFwcD0iRU4i
IGRiLWlkPSJ4d3ZweDVlZWIwNXZycGUyZnQxeHJhdzk5d3p0MmRhdnNycHMiPjE8L2tleT48L2Zv
cmVpZ24ta2V5cz48cmVmLXR5cGUgbmFtZT0iR292ZXJubWVudCBEb2N1bWVudCI+NDY8L3JlZi10
eXBlPjxjb250cmlidXRvcnM+PGF1dGhvcnM+PGF1dGhvcj5IaW5lcywgSi4gVy4sIDwvYXV0aG9y
PjxhdXRob3I+R2FydmV5LCBELiwgPC9hdXRob3I+PGF1dGhvcj5TZWliZXJ0LCBSLiA8L2F1dGhv
cj48YXV0aG9yPlVzeW5pbiwgQS48L2F1dGhvcj48L2F1dGhvcnM+PC9jb250cmlidXRvcnM+PHRp
dGxlcz48dGl0bGU+VGVjaG5pY2FsIFJldmlldyBvZiBPbi1MaW5lIE1vbml0b3JpbmcgVGVjaG5p
cXVlcyBmb3IgUGVyZm9ybWFuY2UgQXNzZXNzbWVudCwgVm9sdW1uIDI6IFRoZXJvcmV0aWNhbCBJ
c3N1ZXM8L3RpdGxlPjx0ZXJ0aWFyeS10aXRsZT5UZWNobmljYWwgUmV2aWV3IG9mIE9uLUxpbmUg
TW9uaXRvcmluZyBUZWNobmlxdWVzIGZvciBQZXJmb3JtYW5jZSBBc3Nlc3NtZW50PC90ZXJ0aWFy
eS10aXRsZT48L3RpdGxlcz48dm9sdW1lPjI8L3ZvbHVtZT48ZGF0ZXM+PHllYXI+MjAwNzwveWVh
cj48L2RhdGVzPjxwdWItbG9jYXRpb24+V2FzaGluZ3RvbiwgRC5DLjwvcHViLWxvY2F0aW9uPjxp
c2JuPk5VUkVHL0NSLTY4OTU8L2lzYm4+PHVybHM+PC91cmxzPjxjdXN0b20xPlUuIFMuIE51Y2xl
YXIgUmVndWxhdG9yeSBDb21taXNzaW9uPC9jdXN0b20xPjwvcmVjb3JkPjwvQ2l0ZT48Q2l0ZT48
QXV0aG9yPkhpbmVzPC9BdXRob3I+PFllYXI+MjAwODwvWWVhcj48UmVjTnVtPjU2PC9SZWNOdW0+
PHJlY29yZD48cmVjLW51bWJlcj41NjwvcmVjLW51bWJlcj48Zm9yZWlnbi1rZXlzPjxrZXkgYXBw
PSJFTiIgZGItaWQ9ImUyMGRkZjkybXZmMnNqZTB6Zmx4Mjl4aWQ5ZDJyZmYwdDV3eCI+NTY8L2tl
eT48L2ZvcmVpZ24ta2V5cz48cmVmLXR5cGUgbmFtZT0iR292ZXJubWVudCBEb2N1bWVudCI+NDY8
L3JlZi10eXBlPjxjb250cmlidXRvcnM+PGF1dGhvcnM+PGF1dGhvcj5IaW5lcywgSi4gVy48L2F1
dGhvcj48YXV0aG9yPkdhcnZleSwgSi48L2F1dGhvcj48YXV0aG9yPkdhcnZleSwgRC4gUi48L2F1
dGhvcj48YXV0aG9yPlNlaWJlcnQsIFIuPC9hdXRob3I+PGF1dGhvcj5Bcm5kdCwgUy4gQS48L2F1
dGhvcj48L2F1dGhvcnM+PC9jb250cmlidXRvcnM+PHRpdGxlcz48dGl0bGU+VGVjaG5pY2FsIFJl
dmlldyBvZiBPbi1MaW5lIE1vbml0b3JpbmcgVGVjaG5pcXVlcyBmb3IgUGVyZm9ybWFuY2UgQXNz
ZXNzbWVudCAoTlVSRUcvQ1ItNjg5NSkgVm9sLiAzLCBMaW1pdGluZyBDYXNlIFN0dWRpZXM8L3Rp
dGxlPjx0ZXJ0aWFyeS10aXRsZT5UZWNobmljYWwgUmV2aWV3IG9mIE9uLUxpbmUgTW9uaXRvcmlu
ZyBUZWNobmlxdWVzIGZvciBQZXJmb3JtYW5jZSBBc3Nlc3NtZW50PC90ZXJ0aWFyeS10aXRsZT48
L3RpdGxlcz48dm9sdW1lPjM8L3ZvbHVtZT48ZGF0ZXM+PHllYXI+MjAwODwveWVhcj48L2RhdGVz
Pjxpc2JuPk5VUkVHL0NSLTY4OTU8L2lzYm4+PHVybHM+PC91cmxzPjxjdXN0b20xPlVuaXRlZCBT
dGF0ZXMgTnVjbGVhciBSZWd1bGF0b3J5IENvbW1pc3Npb248L2N1c3RvbTE+PC9yZWNvcmQ+PC9D
aXRlPjxDaXRlPjxBdXRob3I+SGluZXM8L0F1dGhvcj48WWVhcj4yMDA2PC9ZZWFyPjxSZWNOdW0+
MTI3PC9SZWNOdW0+PHJlY29yZD48cmVjLW51bWJlcj4xMjc8L3JlYy1udW1iZXI+PGZvcmVpZ24t
a2V5cz48a2V5IGFwcD0iRU4iIGRiLWlkPSJlMjBkZGY5Mm12ZjJzamUwemZseDI5eGlkOWQycmZm
MHQ1d3giPjEyNzwva2V5PjwvZm9yZWlnbi1rZXlzPjxyZWYtdHlwZSBuYW1lPSJKb3VybmFsIEFy
dGljbGUiPjE3PC9yZWYtdHlwZT48Y29udHJpYnV0b3JzPjxhdXRob3JzPjxhdXRob3I+SGluZXMs
IERyLiBKLiBXZXNsZXk8L2F1dGhvcj48YXV0aG9yPkdhcnZleSwgRC48L2F1dGhvcj48L2F1dGhv
cnM+PC9jb250cmlidXRvcnM+PHRpdGxlcz48dGl0bGU+RGV2ZWxvcG1lbnQgYW5kIEFwcGxpY2F0
aW9uIG9mIEZhdWx0IERldGVjdGFiaWxpdHkgUGVyZm9ybWFuY2UgTWV0cmljcyBmb3IgSW5zdHJ1
bWVudCBDYWxpYnJhdGlvbiBWZXJpZmljYXRpb24gYW5kIEFub21hbHkgRGV0ZWN0aW9uPC90aXRs
ZT48c2Vjb25kYXJ5LXRpdGxlPkpvdXJuYWwgb2YgUGF0dGVybiBSZWNvZ25pdGlvbiBSZXNlYXJj
aDwvc2Vjb25kYXJ5LXRpdGxlPjwvdGl0bGVzPjxwZXJpb2RpY2FsPjxmdWxsLXRpdGxlPkpvdXJu
YWwgb2YgUGF0dGVybiBSZWNvZ25pdGlvbiBSZXNlYXJjaDwvZnVsbC10aXRsZT48L3BlcmlvZGlj
YWw+PHZvbHVtZT4xPC92b2x1bWU+PG51bWJlcj4xPC9udW1iZXI+PGRhdGVzPjx5ZWFyPjIwMDY8
L3llYXI+PC9kYXRlcz48dXJscz48L3VybHM+PC9yZWNvcmQ+PC9DaXRlPjwvRW5kTm90ZT4A
</w:fldData>
        </w:fldChar>
      </w:r>
      <w:r w:rsidR="005D0449">
        <w:rPr>
          <w:rFonts w:eastAsiaTheme="minorEastAsia"/>
        </w:rPr>
        <w:instrText xml:space="preserve"> ADDIN EN.CITE.DATA </w:instrText>
      </w:r>
      <w:r w:rsidR="00901311">
        <w:rPr>
          <w:rFonts w:eastAsiaTheme="minorEastAsia"/>
        </w:rPr>
      </w:r>
      <w:r w:rsidR="00901311">
        <w:rPr>
          <w:rFonts w:eastAsiaTheme="minorEastAsia"/>
        </w:rPr>
        <w:fldChar w:fldCharType="end"/>
      </w:r>
      <w:r w:rsidR="00901311">
        <w:rPr>
          <w:rFonts w:eastAsiaTheme="minorEastAsia"/>
        </w:rPr>
      </w:r>
      <w:r w:rsidR="00901311">
        <w:rPr>
          <w:rFonts w:eastAsiaTheme="minorEastAsia"/>
        </w:rPr>
        <w:fldChar w:fldCharType="separate"/>
      </w:r>
      <w:r w:rsidR="005D0449">
        <w:rPr>
          <w:rFonts w:eastAsiaTheme="minorEastAsia"/>
          <w:noProof/>
        </w:rPr>
        <w:t>[</w:t>
      </w:r>
      <w:hyperlink w:anchor="_ENREF_1" w:tooltip="Hines, 2007 #1" w:history="1">
        <w:r w:rsidR="00AE0FE9">
          <w:rPr>
            <w:rFonts w:eastAsiaTheme="minorEastAsia"/>
            <w:noProof/>
          </w:rPr>
          <w:t>1</w:t>
        </w:r>
      </w:hyperlink>
      <w:r w:rsidR="005D0449">
        <w:rPr>
          <w:rFonts w:eastAsiaTheme="minorEastAsia"/>
          <w:noProof/>
        </w:rPr>
        <w:t xml:space="preserve">, </w:t>
      </w:r>
      <w:hyperlink w:anchor="_ENREF_37" w:tooltip="Hines, 2008 #56" w:history="1">
        <w:r w:rsidR="00AE0FE9">
          <w:rPr>
            <w:rFonts w:eastAsiaTheme="minorEastAsia"/>
            <w:noProof/>
          </w:rPr>
          <w:t>37</w:t>
        </w:r>
      </w:hyperlink>
      <w:r w:rsidR="005D0449">
        <w:rPr>
          <w:rFonts w:eastAsiaTheme="minorEastAsia"/>
          <w:noProof/>
        </w:rPr>
        <w:t xml:space="preserve">, </w:t>
      </w:r>
      <w:hyperlink w:anchor="_ENREF_41" w:tooltip="Hines, 2006 #127" w:history="1">
        <w:r w:rsidR="00AE0FE9">
          <w:rPr>
            <w:rFonts w:eastAsiaTheme="minorEastAsia"/>
            <w:noProof/>
          </w:rPr>
          <w:t>41</w:t>
        </w:r>
      </w:hyperlink>
      <w:r w:rsidR="005D0449">
        <w:rPr>
          <w:rFonts w:eastAsiaTheme="minorEastAsia"/>
          <w:noProof/>
        </w:rPr>
        <w:t>]</w:t>
      </w:r>
      <w:r w:rsidR="00901311">
        <w:rPr>
          <w:rFonts w:eastAsiaTheme="minorEastAsia"/>
        </w:rPr>
        <w:fldChar w:fldCharType="end"/>
      </w:r>
      <w:r>
        <w:rPr>
          <w:rFonts w:eastAsiaTheme="minorEastAsia"/>
        </w:rPr>
        <w:t xml:space="preserve"> applied SPRT to the generated residuals between an actual measurement and an empirical model's prediction.  The residuals are assumed to be normally </w:t>
      </w:r>
      <w:r>
        <w:rPr>
          <w:rFonts w:eastAsiaTheme="minorEastAsia"/>
        </w:rPr>
        <w:lastRenderedPageBreak/>
        <w:t xml:space="preserve">distributed with a mean of </w:t>
      </w:r>
      <w:r w:rsidR="000D5663">
        <w:rPr>
          <w:rFonts w:eastAsiaTheme="minorEastAsia"/>
        </w:rPr>
        <w:t>zero</w:t>
      </w:r>
      <w:r>
        <w:rPr>
          <w:rFonts w:eastAsiaTheme="minorEastAsia"/>
        </w:rPr>
        <w:t xml:space="preserve"> and a variance of</w:t>
      </w:r>
      <m:oMath>
        <m:sSup>
          <m:sSupPr>
            <m:ctrlPr>
              <w:rPr>
                <w:rFonts w:ascii="Cambria Math" w:eastAsiaTheme="minorEastAsia" w:hAnsi="Cambria Math"/>
                <w:i/>
              </w:rPr>
            </m:ctrlPr>
          </m:sSupPr>
          <m:e>
            <m:r>
              <w:rPr>
                <w:rFonts w:ascii="Cambria Math" w:eastAsiaTheme="minorEastAsia" w:hAnsi="Cambria Math"/>
              </w:rPr>
              <m:t xml:space="preserve"> σ</m:t>
            </m:r>
          </m:e>
          <m:sup>
            <m:r>
              <w:rPr>
                <w:rFonts w:ascii="Cambria Math" w:eastAsiaTheme="minorEastAsia" w:hAnsi="Cambria Math"/>
              </w:rPr>
              <m:t>2</m:t>
            </m:r>
          </m:sup>
        </m:sSup>
      </m:oMath>
      <w:r>
        <w:rPr>
          <w:rFonts w:eastAsiaTheme="minorEastAsia"/>
        </w:rPr>
        <w:t>, which is the random variation of the measurement.  This assumption allows the probability distribution function for the normal model of the residuals to be defined by the following:</w:t>
      </w:r>
    </w:p>
    <w:p w:rsidR="006D7533" w:rsidRDefault="00E1358C" w:rsidP="001D1D65">
      <w:pPr>
        <w:ind w:left="0" w:right="720"/>
        <w:jc w:val="center"/>
        <w:rPr>
          <w:rFonts w:eastAsiaTheme="minorEastAsia"/>
        </w:rPr>
      </w:pPr>
      <m:oMath>
        <m:r>
          <w:rPr>
            <w:rFonts w:ascii="Cambria Math" w:eastAsiaTheme="minorEastAsia" w:hAnsi="Cambria Math"/>
          </w:rPr>
          <m:t>p(</m:t>
        </m:r>
        <m:f>
          <m:fPr>
            <m:type m:val="lin"/>
            <m:ctrlPr>
              <w:rPr>
                <w:rFonts w:ascii="Cambria Math" w:eastAsiaTheme="minorEastAsia" w:hAnsi="Cambria Math"/>
                <w:i/>
              </w:rPr>
            </m:ctrlPr>
          </m:fPr>
          <m:num>
            <m:r>
              <w:rPr>
                <w:rFonts w:ascii="Cambria Math" w:eastAsiaTheme="minorEastAsia" w:hAnsi="Cambria Math"/>
              </w:rPr>
              <m:t>x</m:t>
            </m:r>
          </m:num>
          <m:den>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0</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ad>
                  <m:radPr>
                    <m:degHide m:val="on"/>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eastAsiaTheme="minorEastAsia" w:hAnsi="Cambria Math"/>
                          </w:rPr>
                          <m:t>2πσ</m:t>
                        </m:r>
                      </m:e>
                      <m:sup>
                        <m:r>
                          <w:rPr>
                            <w:rFonts w:ascii="Cambria Math" w:eastAsiaTheme="minorEastAsia" w:hAnsi="Cambria Math"/>
                          </w:rPr>
                          <m:t>2</m:t>
                        </m:r>
                      </m:sup>
                    </m:sSup>
                  </m:e>
                </m:rad>
              </m:den>
            </m:f>
            <m:r>
              <w:rPr>
                <w:rFonts w:ascii="Cambria Math" w:eastAsiaTheme="minorEastAsia" w:hAnsi="Cambria Math"/>
              </w:rPr>
              <m:t>exp</m:t>
            </m:r>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num>
                  <m:den>
                    <m:sSup>
                      <m:sSupPr>
                        <m:ctrlPr>
                          <w:rPr>
                            <w:rFonts w:ascii="Cambria Math" w:eastAsiaTheme="minorEastAsia" w:hAnsi="Cambria Math"/>
                            <w:i/>
                          </w:rPr>
                        </m:ctrlPr>
                      </m:sSupPr>
                      <m:e>
                        <m:r>
                          <w:rPr>
                            <w:rFonts w:ascii="Cambria Math" w:eastAsiaTheme="minorEastAsia" w:hAnsi="Cambria Math"/>
                          </w:rPr>
                          <m:t>2σ</m:t>
                        </m:r>
                      </m:e>
                      <m:sup>
                        <m:r>
                          <w:rPr>
                            <w:rFonts w:ascii="Cambria Math" w:eastAsiaTheme="minorEastAsia" w:hAnsi="Cambria Math"/>
                          </w:rPr>
                          <m:t>2</m:t>
                        </m:r>
                      </m:sup>
                    </m:sSup>
                  </m:den>
                </m:f>
              </m:e>
            </m:d>
          </m:den>
        </m:f>
      </m:oMath>
      <w:r w:rsidR="001F2717">
        <w:rPr>
          <w:rFonts w:eastAsiaTheme="minorEastAsia"/>
        </w:rPr>
        <w:tab/>
      </w:r>
      <w:r w:rsidR="001F2717">
        <w:rPr>
          <w:rFonts w:eastAsiaTheme="minorEastAsia"/>
        </w:rPr>
        <w:tab/>
      </w:r>
      <w:r w:rsidR="003366FB">
        <w:rPr>
          <w:rFonts w:eastAsiaTheme="minorEastAsia"/>
        </w:rPr>
        <w:t>(3.</w:t>
      </w:r>
      <w:r w:rsidR="004E4A55">
        <w:rPr>
          <w:rFonts w:eastAsiaTheme="minorEastAsia"/>
        </w:rPr>
        <w:t>20</w:t>
      </w:r>
      <w:r>
        <w:rPr>
          <w:rFonts w:eastAsiaTheme="minorEastAsia"/>
        </w:rPr>
        <w:t>)</w:t>
      </w:r>
    </w:p>
    <w:p w:rsidR="00E0496A" w:rsidRDefault="00033A4E" w:rsidP="00E0496A">
      <w:pPr>
        <w:ind w:left="0" w:firstLine="540"/>
      </w:pPr>
      <w:r>
        <w:rPr>
          <w:rFonts w:eastAsiaTheme="minorEastAsia"/>
        </w:rPr>
        <w:t xml:space="preserve"> </w:t>
      </w:r>
      <w:r w:rsidR="006D7533" w:rsidRPr="00504401">
        <w:t xml:space="preserve">From </w:t>
      </w:r>
      <w:r w:rsidR="005337E9">
        <w:t>Equation 3.20</w:t>
      </w:r>
      <w:r w:rsidR="006D7533">
        <w:t xml:space="preserve"> and the preceding </w:t>
      </w:r>
      <w:r w:rsidR="006D7533" w:rsidRPr="00504401">
        <w:t>description,</w:t>
      </w:r>
      <w:r w:rsidR="006D7533">
        <w:t xml:space="preserve"> the</w:t>
      </w:r>
      <w:r w:rsidR="006D7533" w:rsidRPr="00504401">
        <w:t xml:space="preserve"> two degradation modes </w:t>
      </w:r>
      <w:r w:rsidR="006D7533">
        <w:t xml:space="preserve">illustrated in Figure 10 are </w:t>
      </w:r>
      <w:r w:rsidR="006D7533" w:rsidRPr="00504401">
        <w:t>readily apparent</w:t>
      </w:r>
      <w:r w:rsidR="006D7533">
        <w:t>.</w:t>
      </w:r>
      <w:r w:rsidR="006D7533" w:rsidRPr="00504401">
        <w:t xml:space="preserve"> </w:t>
      </w:r>
      <w:r w:rsidR="00423055">
        <w:t xml:space="preserve">A </w:t>
      </w:r>
      <w:r w:rsidR="006D7533" w:rsidRPr="00504401">
        <w:t>mean shift up (+M)</w:t>
      </w:r>
      <w:r w:rsidR="00423055">
        <w:t xml:space="preserve"> is shown in the first plot; whereas </w:t>
      </w:r>
      <w:r w:rsidR="006D7533" w:rsidRPr="00504401">
        <w:t xml:space="preserve">the second plot shows a mean shift down (–M).  The random uncertainty is denoted by the spread of the </w:t>
      </w:r>
      <w:r w:rsidR="006D7533">
        <w:t>G</w:t>
      </w:r>
      <w:r w:rsidR="006D7533" w:rsidRPr="00504401">
        <w:t>aussian function.  The SPRT simply determines it the residual sequence is more probably generated from the n</w:t>
      </w:r>
      <w:r w:rsidR="00110606">
        <w:t>ormal or faulted distributions.</w:t>
      </w:r>
    </w:p>
    <w:p w:rsidR="00E0496A" w:rsidRPr="00110606" w:rsidRDefault="00E0496A" w:rsidP="00307E32">
      <w:pPr>
        <w:spacing w:after="600"/>
        <w:ind w:left="0" w:firstLine="547"/>
        <w:rPr>
          <w:rFonts w:cstheme="minorHAnsi"/>
        </w:rPr>
      </w:pPr>
      <w:r w:rsidRPr="00110606">
        <w:rPr>
          <w:rFonts w:cstheme="minorHAnsi"/>
        </w:rPr>
        <w:t>The natural logarithm</w:t>
      </w:r>
      <w:r w:rsidRPr="00110606">
        <w:rPr>
          <w:rFonts w:eastAsiaTheme="minorEastAsia" w:cstheme="minorHAnsi"/>
        </w:rPr>
        <w:t>s of the likelihood ratios for the upward and downward mean shifts are</w:t>
      </w:r>
      <w:r w:rsidRPr="00110606">
        <w:rPr>
          <w:rFonts w:cstheme="minorHAnsi"/>
        </w:rPr>
        <w:t xml:space="preserve"> given in Table 2.  Most implementations of the SPRT algorithm use these ratios are compared to the lower and upper boundaries defined by </w:t>
      </w:r>
      <w:r w:rsidRPr="00110606">
        <w:rPr>
          <w:rFonts w:cstheme="minorHAnsi"/>
          <w:i/>
        </w:rPr>
        <w:t xml:space="preserve">A </w:t>
      </w:r>
      <w:r w:rsidRPr="00110606">
        <w:rPr>
          <w:rFonts w:cstheme="minorHAnsi"/>
        </w:rPr>
        <w:t xml:space="preserve">and </w:t>
      </w:r>
      <w:r w:rsidRPr="00110606">
        <w:rPr>
          <w:rFonts w:cstheme="minorHAnsi"/>
          <w:i/>
        </w:rPr>
        <w:t>B</w:t>
      </w:r>
      <w:r>
        <w:rPr>
          <w:rFonts w:cstheme="minorHAnsi"/>
        </w:rPr>
        <w:t>, respectively, of E</w:t>
      </w:r>
      <w:r w:rsidRPr="00110606">
        <w:rPr>
          <w:rFonts w:cstheme="minorHAnsi"/>
        </w:rPr>
        <w:t>quation 2.9.  For the interested reader, the derivation of the rations in Table 2 can be found in Humenik</w:t>
      </w:r>
      <w:r w:rsidR="00901311" w:rsidRPr="00110606">
        <w:rPr>
          <w:rFonts w:cstheme="minorHAnsi"/>
        </w:rPr>
        <w:fldChar w:fldCharType="begin"/>
      </w:r>
      <w:r w:rsidRPr="00110606">
        <w:rPr>
          <w:rFonts w:cstheme="minorHAnsi"/>
        </w:rPr>
        <w:instrText xml:space="preserve"> ADDIN EN.CITE &lt;EndNote&gt;&lt;Cite&gt;&lt;Author&gt;Humenik&lt;/Author&gt;&lt;Year&gt;1990&lt;/Year&gt;&lt;RecNum&gt;129&lt;/RecNum&gt;&lt;DisplayText&gt;[44]&lt;/DisplayText&gt;&lt;record&gt;&lt;rec-number&gt;129&lt;/rec-number&gt;&lt;foreign-keys&gt;&lt;key app="EN" db-id="e20ddf92mvf2sje0zflx29xid9d2rff0t5wx"&gt;129&lt;/key&gt;&lt;/foreign-keys&gt;&lt;ref-type name="Journal Article"&gt;17&lt;/ref-type&gt;&lt;contributors&gt;&lt;authors&gt;&lt;author&gt;Humenik, Keith E.&lt;/author&gt;&lt;author&gt;Gross, Kenneth C.&lt;/author&gt;&lt;/authors&gt;&lt;/contributors&gt;&lt;titles&gt;&lt;title&gt;Sequential Probability Ratio Tests for Reactor Signal Validation and Sensor Surveillance Applications&lt;/title&gt;&lt;secondary-title&gt;Nuclear Science and Engineering&lt;/secondary-title&gt;&lt;/titles&gt;&lt;periodical&gt;&lt;full-title&gt;Nuclear Science and Engineering&lt;/full-title&gt;&lt;/periodical&gt;&lt;pages&gt;383-390&lt;/pages&gt;&lt;volume&gt;105&lt;/volume&gt;&lt;dates&gt;&lt;year&gt;1990&lt;/year&gt;&lt;/dates&gt;&lt;urls&gt;&lt;/urls&gt;&lt;/record&gt;&lt;/Cite&gt;&lt;/EndNote&gt;</w:instrText>
      </w:r>
      <w:r w:rsidR="00901311" w:rsidRPr="00110606">
        <w:rPr>
          <w:rFonts w:cstheme="minorHAnsi"/>
        </w:rPr>
        <w:fldChar w:fldCharType="separate"/>
      </w:r>
      <w:r w:rsidRPr="00110606">
        <w:rPr>
          <w:rFonts w:cstheme="minorHAnsi"/>
          <w:noProof/>
        </w:rPr>
        <w:t>[</w:t>
      </w:r>
      <w:hyperlink w:anchor="_ENREF_44" w:tooltip="Humenik, 1990 #129" w:history="1">
        <w:r w:rsidRPr="00110606">
          <w:rPr>
            <w:rFonts w:cstheme="minorHAnsi"/>
            <w:noProof/>
          </w:rPr>
          <w:t>44</w:t>
        </w:r>
      </w:hyperlink>
      <w:r w:rsidRPr="00110606">
        <w:rPr>
          <w:rFonts w:cstheme="minorHAnsi"/>
          <w:noProof/>
        </w:rPr>
        <w:t>]</w:t>
      </w:r>
      <w:r w:rsidR="00901311" w:rsidRPr="00110606">
        <w:rPr>
          <w:rFonts w:cstheme="minorHAnsi"/>
        </w:rPr>
        <w:fldChar w:fldCharType="end"/>
      </w:r>
      <w:r>
        <w:rPr>
          <w:rFonts w:cstheme="minorHAnsi"/>
        </w:rPr>
        <w:t>.</w:t>
      </w:r>
    </w:p>
    <w:p w:rsidR="00E0496A" w:rsidRDefault="00E0496A" w:rsidP="00E0496A">
      <w:pPr>
        <w:keepNext/>
        <w:spacing w:after="200" w:line="276" w:lineRule="auto"/>
        <w:ind w:left="0"/>
        <w:jc w:val="center"/>
      </w:pPr>
      <w:r>
        <w:rPr>
          <w:noProof/>
        </w:rPr>
        <w:drawing>
          <wp:inline distT="0" distB="0" distL="0" distR="0">
            <wp:extent cx="5372100" cy="2200275"/>
            <wp:effectExtent l="19050" t="0" r="0" b="0"/>
            <wp:docPr id="7" name="Picture 5" descr="sprt degraded m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rt degraded modes"/>
                    <pic:cNvPicPr>
                      <a:picLocks noChangeAspect="1" noChangeArrowheads="1"/>
                    </pic:cNvPicPr>
                  </pic:nvPicPr>
                  <pic:blipFill>
                    <a:blip r:embed="rId23" cstate="print"/>
                    <a:srcRect/>
                    <a:stretch>
                      <a:fillRect/>
                    </a:stretch>
                  </pic:blipFill>
                  <pic:spPr bwMode="auto">
                    <a:xfrm>
                      <a:off x="0" y="0"/>
                      <a:ext cx="5381943" cy="2204307"/>
                    </a:xfrm>
                    <a:prstGeom prst="rect">
                      <a:avLst/>
                    </a:prstGeom>
                    <a:noFill/>
                    <a:ln w="9525">
                      <a:noFill/>
                      <a:miter lim="800000"/>
                      <a:headEnd/>
                      <a:tailEnd/>
                    </a:ln>
                  </pic:spPr>
                </pic:pic>
              </a:graphicData>
            </a:graphic>
          </wp:inline>
        </w:drawing>
      </w:r>
    </w:p>
    <w:p w:rsidR="008839DA" w:rsidRDefault="00E0496A" w:rsidP="00E0496A">
      <w:pPr>
        <w:pStyle w:val="Caption"/>
        <w:spacing w:after="600"/>
        <w:ind w:left="0"/>
        <w:jc w:val="center"/>
        <w:rPr>
          <w:color w:val="auto"/>
          <w:sz w:val="22"/>
          <w:szCs w:val="22"/>
        </w:rPr>
      </w:pPr>
      <w:bookmarkStart w:id="349" w:name="_Toc305087951"/>
      <w:r w:rsidRPr="006D7533">
        <w:rPr>
          <w:color w:val="auto"/>
          <w:sz w:val="22"/>
          <w:szCs w:val="22"/>
        </w:rPr>
        <w:t xml:space="preserve">Figure </w:t>
      </w:r>
      <w:r w:rsidR="00901311" w:rsidRPr="006D7533">
        <w:rPr>
          <w:color w:val="auto"/>
          <w:sz w:val="22"/>
          <w:szCs w:val="22"/>
        </w:rPr>
        <w:fldChar w:fldCharType="begin"/>
      </w:r>
      <w:r w:rsidRPr="006D7533">
        <w:rPr>
          <w:color w:val="auto"/>
          <w:sz w:val="22"/>
          <w:szCs w:val="22"/>
        </w:rPr>
        <w:instrText xml:space="preserve"> SEQ Figure \* ARABIC </w:instrText>
      </w:r>
      <w:r w:rsidR="00901311" w:rsidRPr="006D7533">
        <w:rPr>
          <w:color w:val="auto"/>
          <w:sz w:val="22"/>
          <w:szCs w:val="22"/>
        </w:rPr>
        <w:fldChar w:fldCharType="separate"/>
      </w:r>
      <w:r>
        <w:rPr>
          <w:noProof/>
          <w:color w:val="auto"/>
          <w:sz w:val="22"/>
          <w:szCs w:val="22"/>
        </w:rPr>
        <w:t>10</w:t>
      </w:r>
      <w:r w:rsidR="00901311" w:rsidRPr="006D7533">
        <w:rPr>
          <w:color w:val="auto"/>
          <w:sz w:val="22"/>
          <w:szCs w:val="22"/>
        </w:rPr>
        <w:fldChar w:fldCharType="end"/>
      </w:r>
      <w:r w:rsidRPr="006D7533">
        <w:rPr>
          <w:color w:val="auto"/>
          <w:sz w:val="22"/>
          <w:szCs w:val="22"/>
        </w:rPr>
        <w:t>:  Illustration of Degraded Modes for Normal Distribution</w:t>
      </w:r>
      <w:r w:rsidR="00901311">
        <w:rPr>
          <w:color w:val="auto"/>
          <w:sz w:val="22"/>
          <w:szCs w:val="22"/>
        </w:rPr>
        <w:fldChar w:fldCharType="begin"/>
      </w:r>
      <w:r>
        <w:rPr>
          <w:color w:val="auto"/>
          <w:sz w:val="22"/>
          <w:szCs w:val="22"/>
        </w:rPr>
        <w:instrText xml:space="preserve"> ADDIN EN.CITE &lt;EndNote&gt;&lt;Cite&gt;&lt;Author&gt;Hines&lt;/Author&gt;&lt;Year&gt;2006&lt;/Year&gt;&lt;RecNum&gt;127&lt;/RecNum&gt;&lt;DisplayText&gt;[41]&lt;/DisplayText&gt;&lt;record&gt;&lt;rec-number&gt;127&lt;/rec-number&gt;&lt;foreign-keys&gt;&lt;key app="EN" db-id="e20ddf92mvf2sje0zflx29xid9d2rff0t5wx"&gt;127&lt;/key&gt;&lt;/foreign-keys&gt;&lt;ref-type name="Journal Article"&gt;17&lt;/ref-type&gt;&lt;contributors&gt;&lt;authors&gt;&lt;author&gt;Hines, Dr. J. Wesley&lt;/author&gt;&lt;author&gt;Garvey, D.&lt;/author&gt;&lt;/authors&gt;&lt;/contributors&gt;&lt;titles&gt;&lt;title&gt;Development and Application of Fault Detectability Performance Metrics for Instrument Calibration Verification and Anomaly Detection&lt;/title&gt;&lt;secondary-title&gt;Journal of Pattern Recognition Research&lt;/secondary-title&gt;&lt;/titles&gt;&lt;periodical&gt;&lt;full-title&gt;Journal of Pattern Recognition Research&lt;/full-title&gt;&lt;/periodical&gt;&lt;volume&gt;1&lt;/volume&gt;&lt;number&gt;1&lt;/number&gt;&lt;dates&gt;&lt;year&gt;2006&lt;/year&gt;&lt;/dates&gt;&lt;urls&gt;&lt;/urls&gt;&lt;/record&gt;&lt;/Cite&gt;&lt;/EndNote&gt;</w:instrText>
      </w:r>
      <w:r w:rsidR="00901311">
        <w:rPr>
          <w:color w:val="auto"/>
          <w:sz w:val="22"/>
          <w:szCs w:val="22"/>
        </w:rPr>
        <w:fldChar w:fldCharType="separate"/>
      </w:r>
      <w:r>
        <w:rPr>
          <w:noProof/>
          <w:color w:val="auto"/>
          <w:sz w:val="22"/>
          <w:szCs w:val="22"/>
        </w:rPr>
        <w:t>[</w:t>
      </w:r>
      <w:hyperlink w:anchor="_ENREF_41" w:tooltip="Hines, 2006 #127" w:history="1">
        <w:r>
          <w:rPr>
            <w:noProof/>
            <w:color w:val="auto"/>
            <w:sz w:val="22"/>
            <w:szCs w:val="22"/>
          </w:rPr>
          <w:t>41</w:t>
        </w:r>
      </w:hyperlink>
      <w:r>
        <w:rPr>
          <w:noProof/>
          <w:color w:val="auto"/>
          <w:sz w:val="22"/>
          <w:szCs w:val="22"/>
        </w:rPr>
        <w:t>]</w:t>
      </w:r>
      <w:bookmarkEnd w:id="349"/>
      <w:r w:rsidR="00901311">
        <w:rPr>
          <w:color w:val="auto"/>
          <w:sz w:val="22"/>
          <w:szCs w:val="22"/>
        </w:rPr>
        <w:fldChar w:fldCharType="end"/>
      </w:r>
    </w:p>
    <w:p w:rsidR="008839DA" w:rsidRDefault="008839DA" w:rsidP="008839DA">
      <w:r>
        <w:br w:type="page"/>
      </w:r>
    </w:p>
    <w:p w:rsidR="00D53662" w:rsidRDefault="00D53662" w:rsidP="00D53662">
      <w:pPr>
        <w:pStyle w:val="Caption"/>
        <w:keepNext/>
        <w:spacing w:before="600"/>
        <w:ind w:left="0"/>
        <w:jc w:val="center"/>
        <w:rPr>
          <w:color w:val="auto"/>
          <w:sz w:val="22"/>
          <w:szCs w:val="22"/>
        </w:rPr>
      </w:pPr>
      <w:r w:rsidRPr="00321F1D">
        <w:rPr>
          <w:color w:val="auto"/>
          <w:sz w:val="22"/>
          <w:szCs w:val="22"/>
        </w:rPr>
        <w:lastRenderedPageBreak/>
        <w:t xml:space="preserve">Table </w:t>
      </w:r>
      <w:r w:rsidR="00901311" w:rsidRPr="00321F1D">
        <w:rPr>
          <w:color w:val="auto"/>
          <w:sz w:val="22"/>
          <w:szCs w:val="22"/>
        </w:rPr>
        <w:fldChar w:fldCharType="begin"/>
      </w:r>
      <w:r w:rsidRPr="00321F1D">
        <w:rPr>
          <w:color w:val="auto"/>
          <w:sz w:val="22"/>
          <w:szCs w:val="22"/>
        </w:rPr>
        <w:instrText xml:space="preserve"> SEQ Table \* ARABIC </w:instrText>
      </w:r>
      <w:r w:rsidR="00901311" w:rsidRPr="00321F1D">
        <w:rPr>
          <w:color w:val="auto"/>
          <w:sz w:val="22"/>
          <w:szCs w:val="22"/>
        </w:rPr>
        <w:fldChar w:fldCharType="separate"/>
      </w:r>
      <w:r>
        <w:rPr>
          <w:noProof/>
          <w:color w:val="auto"/>
          <w:sz w:val="22"/>
          <w:szCs w:val="22"/>
        </w:rPr>
        <w:t>2</w:t>
      </w:r>
      <w:r w:rsidR="00901311" w:rsidRPr="00321F1D">
        <w:rPr>
          <w:color w:val="auto"/>
          <w:sz w:val="22"/>
          <w:szCs w:val="22"/>
        </w:rPr>
        <w:fldChar w:fldCharType="end"/>
      </w:r>
      <w:r>
        <w:rPr>
          <w:color w:val="auto"/>
          <w:sz w:val="22"/>
          <w:szCs w:val="22"/>
        </w:rPr>
        <w:t>:</w:t>
      </w:r>
      <w:r w:rsidRPr="00321F1D">
        <w:rPr>
          <w:color w:val="auto"/>
          <w:sz w:val="22"/>
          <w:szCs w:val="22"/>
        </w:rPr>
        <w:t xml:space="preserve"> Log Likelihood R</w:t>
      </w:r>
      <w:r>
        <w:rPr>
          <w:color w:val="auto"/>
          <w:sz w:val="22"/>
          <w:szCs w:val="22"/>
        </w:rPr>
        <w:t>atio for Normal Distribution</w:t>
      </w:r>
    </w:p>
    <w:p w:rsidR="00D53662" w:rsidRPr="00687B48" w:rsidRDefault="00D53662" w:rsidP="00D53662">
      <w:pPr>
        <w:pStyle w:val="Caption"/>
        <w:keepNext/>
        <w:ind w:left="0"/>
        <w:jc w:val="center"/>
        <w:rPr>
          <w:color w:val="auto"/>
          <w:sz w:val="22"/>
          <w:szCs w:val="22"/>
        </w:rPr>
      </w:pPr>
      <w:r>
        <w:rPr>
          <w:color w:val="auto"/>
          <w:sz w:val="22"/>
          <w:szCs w:val="22"/>
        </w:rPr>
        <w:t xml:space="preserve"> Degradation Mean M and </w:t>
      </w:r>
      <w:r w:rsidRPr="00321F1D">
        <w:rPr>
          <w:color w:val="auto"/>
          <w:sz w:val="22"/>
          <w:szCs w:val="22"/>
        </w:rPr>
        <w:t xml:space="preserve">Variance </w:t>
      </w:r>
      <w:r w:rsidRPr="00321F1D">
        <w:rPr>
          <w:rFonts w:cstheme="minorHAnsi"/>
          <w:color w:val="auto"/>
          <w:sz w:val="22"/>
          <w:szCs w:val="22"/>
        </w:rPr>
        <w:t>σ</w:t>
      </w:r>
      <w:r w:rsidRPr="00321F1D">
        <w:rPr>
          <w:color w:val="auto"/>
          <w:sz w:val="22"/>
          <w:szCs w:val="22"/>
          <w:vertAlign w:val="superscript"/>
        </w:rPr>
        <w:t>2</w:t>
      </w:r>
      <w:r w:rsidR="00901311">
        <w:rPr>
          <w:color w:val="auto"/>
          <w:sz w:val="22"/>
          <w:szCs w:val="22"/>
          <w:vertAlign w:val="superscript"/>
        </w:rPr>
        <w:fldChar w:fldCharType="begin"/>
      </w:r>
      <w:r>
        <w:rPr>
          <w:color w:val="auto"/>
          <w:sz w:val="22"/>
          <w:szCs w:val="22"/>
          <w:vertAlign w:val="superscript"/>
        </w:rPr>
        <w:instrText xml:space="preserve"> ADDIN EN.CITE &lt;EndNote&gt;&lt;Cite&gt;&lt;Author&gt;Hines&lt;/Author&gt;&lt;Year&gt;2006&lt;/Year&gt;&lt;RecNum&gt;127&lt;/RecNum&gt;&lt;DisplayText&gt;[41]&lt;/DisplayText&gt;&lt;record&gt;&lt;rec-number&gt;127&lt;/rec-number&gt;&lt;foreign-keys&gt;&lt;key app="EN" db-id="e20ddf92mvf2sje0zflx29xid9d2rff0t5wx"&gt;127&lt;/key&gt;&lt;/foreign-keys&gt;&lt;ref-type name="Journal Article"&gt;17&lt;/ref-type&gt;&lt;contributors&gt;&lt;authors&gt;&lt;author&gt;Hines, Dr. J. Wesley&lt;/author&gt;&lt;author&gt;Garvey, D.&lt;/author&gt;&lt;/authors&gt;&lt;/contributors&gt;&lt;titles&gt;&lt;title&gt;Development and Application of Fault Detectability Performance Metrics for Instrument Calibration Verification and Anomaly Detection&lt;/title&gt;&lt;secondary-title&gt;Journal of Pattern Recognition Research&lt;/secondary-title&gt;&lt;/titles&gt;&lt;periodical&gt;&lt;full-title&gt;Journal of Pattern Recognition Research&lt;/full-title&gt;&lt;/periodical&gt;&lt;volume&gt;1&lt;/volume&gt;&lt;number&gt;1&lt;/number&gt;&lt;dates&gt;&lt;year&gt;2006&lt;/year&gt;&lt;/dates&gt;&lt;urls&gt;&lt;/urls&gt;&lt;/record&gt;&lt;/Cite&gt;&lt;/EndNote&gt;</w:instrText>
      </w:r>
      <w:r w:rsidR="00901311">
        <w:rPr>
          <w:color w:val="auto"/>
          <w:sz w:val="22"/>
          <w:szCs w:val="22"/>
          <w:vertAlign w:val="superscript"/>
        </w:rPr>
        <w:fldChar w:fldCharType="separate"/>
      </w:r>
      <w:r w:rsidRPr="00687B48">
        <w:rPr>
          <w:noProof/>
          <w:color w:val="auto"/>
          <w:sz w:val="22"/>
          <w:szCs w:val="22"/>
        </w:rPr>
        <w:t>[</w:t>
      </w:r>
      <w:hyperlink w:anchor="_ENREF_41" w:tooltip="Hines, 2006 #127" w:history="1">
        <w:r w:rsidRPr="00687B48">
          <w:rPr>
            <w:noProof/>
            <w:color w:val="auto"/>
            <w:sz w:val="22"/>
            <w:szCs w:val="22"/>
          </w:rPr>
          <w:t>41</w:t>
        </w:r>
      </w:hyperlink>
      <w:r w:rsidRPr="00687B48">
        <w:rPr>
          <w:noProof/>
          <w:color w:val="auto"/>
          <w:sz w:val="22"/>
          <w:szCs w:val="22"/>
        </w:rPr>
        <w:t>]</w:t>
      </w:r>
      <w:r w:rsidR="00901311">
        <w:rPr>
          <w:color w:val="auto"/>
          <w:sz w:val="22"/>
          <w:szCs w:val="22"/>
          <w:vertAlign w:val="superscript"/>
        </w:rPr>
        <w:fldChar w:fldCharType="end"/>
      </w:r>
    </w:p>
    <w:p w:rsidR="00D53662" w:rsidRPr="00321F1D" w:rsidRDefault="00D53662" w:rsidP="00D53662">
      <w:pPr>
        <w:spacing w:line="240" w:lineRule="auto"/>
      </w:pPr>
    </w:p>
    <w:tbl>
      <w:tblPr>
        <w:tblStyle w:val="TableGrid"/>
        <w:tblW w:w="0" w:type="auto"/>
        <w:jc w:val="center"/>
        <w:tblInd w:w="620" w:type="dxa"/>
        <w:tblLook w:val="01E0"/>
      </w:tblPr>
      <w:tblGrid>
        <w:gridCol w:w="2003"/>
        <w:gridCol w:w="2476"/>
      </w:tblGrid>
      <w:tr w:rsidR="00D53662" w:rsidRPr="00504401" w:rsidTr="004C49B2">
        <w:trPr>
          <w:jc w:val="center"/>
        </w:trPr>
        <w:tc>
          <w:tcPr>
            <w:tcW w:w="2003" w:type="dxa"/>
            <w:tcBorders>
              <w:top w:val="single" w:sz="12" w:space="0" w:color="auto"/>
              <w:left w:val="single" w:sz="12" w:space="0" w:color="auto"/>
              <w:bottom w:val="single" w:sz="12" w:space="0" w:color="auto"/>
              <w:right w:val="single" w:sz="12" w:space="0" w:color="auto"/>
            </w:tcBorders>
            <w:vAlign w:val="center"/>
          </w:tcPr>
          <w:p w:rsidR="00D53662" w:rsidRPr="00504401" w:rsidRDefault="00D53662" w:rsidP="004C49B2">
            <w:pPr>
              <w:ind w:left="0"/>
              <w:jc w:val="left"/>
              <w:rPr>
                <w:b/>
              </w:rPr>
            </w:pPr>
            <w:r w:rsidRPr="00504401">
              <w:rPr>
                <w:b/>
              </w:rPr>
              <w:t>Degradation Mode</w:t>
            </w:r>
          </w:p>
        </w:tc>
        <w:tc>
          <w:tcPr>
            <w:tcW w:w="2476" w:type="dxa"/>
            <w:tcBorders>
              <w:top w:val="single" w:sz="12" w:space="0" w:color="auto"/>
              <w:left w:val="single" w:sz="6" w:space="0" w:color="auto"/>
              <w:bottom w:val="single" w:sz="12" w:space="0" w:color="auto"/>
              <w:right w:val="single" w:sz="12" w:space="0" w:color="auto"/>
            </w:tcBorders>
            <w:vAlign w:val="center"/>
          </w:tcPr>
          <w:p w:rsidR="00D53662" w:rsidRPr="00504401" w:rsidRDefault="00D53662" w:rsidP="004C49B2">
            <w:pPr>
              <w:ind w:left="0"/>
              <w:jc w:val="center"/>
              <w:rPr>
                <w:b/>
              </w:rPr>
            </w:pPr>
            <w:r w:rsidRPr="00504401">
              <w:rPr>
                <w:b/>
              </w:rPr>
              <w:t>Log Likelihood Ratio</w:t>
            </w:r>
          </w:p>
        </w:tc>
      </w:tr>
      <w:tr w:rsidR="00D53662" w:rsidRPr="00504401" w:rsidTr="004C49B2">
        <w:trPr>
          <w:jc w:val="center"/>
        </w:trPr>
        <w:tc>
          <w:tcPr>
            <w:tcW w:w="2003" w:type="dxa"/>
            <w:tcBorders>
              <w:top w:val="single" w:sz="12" w:space="0" w:color="auto"/>
              <w:left w:val="single" w:sz="12" w:space="0" w:color="auto"/>
              <w:bottom w:val="single" w:sz="6" w:space="0" w:color="auto"/>
              <w:right w:val="single" w:sz="12" w:space="0" w:color="auto"/>
            </w:tcBorders>
            <w:vAlign w:val="center"/>
          </w:tcPr>
          <w:p w:rsidR="00D53662" w:rsidRPr="00504401" w:rsidRDefault="00D53662" w:rsidP="004C49B2">
            <w:pPr>
              <w:jc w:val="left"/>
              <w:rPr>
                <w:b/>
              </w:rPr>
            </w:pPr>
            <w:r w:rsidRPr="00504401">
              <w:rPr>
                <w:b/>
              </w:rPr>
              <w:t>+M</w:t>
            </w:r>
          </w:p>
        </w:tc>
        <w:tc>
          <w:tcPr>
            <w:tcW w:w="2476" w:type="dxa"/>
            <w:tcBorders>
              <w:top w:val="single" w:sz="12" w:space="0" w:color="auto"/>
              <w:left w:val="single" w:sz="6" w:space="0" w:color="auto"/>
              <w:bottom w:val="single" w:sz="6" w:space="0" w:color="auto"/>
              <w:right w:val="single" w:sz="12" w:space="0" w:color="auto"/>
            </w:tcBorders>
            <w:vAlign w:val="center"/>
          </w:tcPr>
          <w:p w:rsidR="00D53662" w:rsidRPr="00504401" w:rsidRDefault="00D53662" w:rsidP="004C49B2">
            <w:pPr>
              <w:ind w:left="0"/>
              <w:jc w:val="center"/>
            </w:pPr>
            <w:r w:rsidRPr="00504401">
              <w:rPr>
                <w:rFonts w:asciiTheme="minorHAnsi" w:eastAsiaTheme="minorHAnsi" w:hAnsiTheme="minorHAnsi" w:cstheme="minorBidi"/>
                <w:position w:val="-28"/>
                <w:sz w:val="22"/>
                <w:szCs w:val="22"/>
              </w:rPr>
              <w:object w:dxaOrig="12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33.75pt" o:ole="">
                  <v:imagedata r:id="rId24" o:title=""/>
                </v:shape>
                <o:OLEObject Type="Embed" ProgID="Equation.3" ShapeID="_x0000_i1025" DrawAspect="Content" ObjectID="_1379329351" r:id="rId25"/>
              </w:object>
            </w:r>
          </w:p>
        </w:tc>
      </w:tr>
      <w:tr w:rsidR="00D53662" w:rsidRPr="00504401" w:rsidTr="004C49B2">
        <w:trPr>
          <w:jc w:val="center"/>
        </w:trPr>
        <w:tc>
          <w:tcPr>
            <w:tcW w:w="2003" w:type="dxa"/>
            <w:tcBorders>
              <w:top w:val="single" w:sz="6" w:space="0" w:color="auto"/>
              <w:left w:val="single" w:sz="12" w:space="0" w:color="auto"/>
              <w:bottom w:val="single" w:sz="12" w:space="0" w:color="auto"/>
              <w:right w:val="single" w:sz="12" w:space="0" w:color="auto"/>
            </w:tcBorders>
            <w:vAlign w:val="center"/>
          </w:tcPr>
          <w:p w:rsidR="00D53662" w:rsidRPr="00504401" w:rsidRDefault="00D53662" w:rsidP="004C49B2">
            <w:pPr>
              <w:jc w:val="left"/>
              <w:rPr>
                <w:b/>
              </w:rPr>
            </w:pPr>
            <w:r w:rsidRPr="00504401">
              <w:rPr>
                <w:b/>
              </w:rPr>
              <w:t>–M</w:t>
            </w:r>
          </w:p>
        </w:tc>
        <w:tc>
          <w:tcPr>
            <w:tcW w:w="2476" w:type="dxa"/>
            <w:tcBorders>
              <w:top w:val="single" w:sz="6" w:space="0" w:color="auto"/>
              <w:left w:val="single" w:sz="6" w:space="0" w:color="auto"/>
              <w:bottom w:val="single" w:sz="12" w:space="0" w:color="auto"/>
              <w:right w:val="single" w:sz="12" w:space="0" w:color="auto"/>
            </w:tcBorders>
            <w:vAlign w:val="center"/>
          </w:tcPr>
          <w:p w:rsidR="00D53662" w:rsidRPr="00504401" w:rsidRDefault="00D53662" w:rsidP="004C49B2">
            <w:pPr>
              <w:ind w:left="0"/>
              <w:jc w:val="center"/>
            </w:pPr>
            <w:r w:rsidRPr="00504401">
              <w:rPr>
                <w:rFonts w:asciiTheme="minorHAnsi" w:eastAsiaTheme="minorHAnsi" w:hAnsiTheme="minorHAnsi" w:cstheme="minorBidi"/>
                <w:position w:val="-28"/>
                <w:sz w:val="22"/>
                <w:szCs w:val="22"/>
              </w:rPr>
              <w:object w:dxaOrig="1440" w:dyaOrig="680">
                <v:shape id="_x0000_i1026" type="#_x0000_t75" style="width:1in;height:33.75pt" o:ole="">
                  <v:imagedata r:id="rId26" o:title=""/>
                </v:shape>
                <o:OLEObject Type="Embed" ProgID="Equation.3" ShapeID="_x0000_i1026" DrawAspect="Content" ObjectID="_1379329352" r:id="rId27"/>
              </w:object>
            </w:r>
          </w:p>
        </w:tc>
      </w:tr>
    </w:tbl>
    <w:p w:rsidR="001E0150" w:rsidRPr="00110606" w:rsidRDefault="001E0150" w:rsidP="00D53662">
      <w:pPr>
        <w:spacing w:before="600"/>
        <w:ind w:left="0" w:firstLine="547"/>
        <w:rPr>
          <w:rFonts w:eastAsiaTheme="minorEastAsia" w:cstheme="minorHAnsi"/>
        </w:rPr>
      </w:pPr>
      <w:r w:rsidRPr="00110606">
        <w:rPr>
          <w:rFonts w:cstheme="minorHAnsi"/>
        </w:rPr>
        <w:t>The size of the change in a sensor due to a fault that can be reliably detected by the SPRT is defined as the magnitude of M.   An optimal M value is determined numerically by applying SPRT to unfaulted test data and locating the value that results in a false-alarm probability that is nearest the theoretical false alarm probability.  B</w:t>
      </w:r>
      <w:r>
        <w:rPr>
          <w:rFonts w:cstheme="minorHAnsi"/>
        </w:rPr>
        <w:t>y estimated the optimal M value</w:t>
      </w:r>
      <w:r w:rsidRPr="00110606">
        <w:rPr>
          <w:rFonts w:cstheme="minorHAnsi"/>
        </w:rPr>
        <w:t xml:space="preserve"> </w:t>
      </w:r>
      <m:oMath>
        <m:acc>
          <m:accPr>
            <m:ctrlPr>
              <w:rPr>
                <w:rFonts w:ascii="Cambria Math" w:hAnsi="Cambria Math" w:cstheme="minorHAnsi"/>
                <w:i/>
              </w:rPr>
            </m:ctrlPr>
          </m:accPr>
          <m:e>
            <m:r>
              <w:rPr>
                <w:rFonts w:ascii="Cambria Math" w:hAnsi="Cambria Math" w:cstheme="minorHAnsi"/>
              </w:rPr>
              <m:t>M</m:t>
            </m:r>
          </m:e>
        </m:acc>
      </m:oMath>
      <w:r w:rsidRPr="00110606">
        <w:rPr>
          <w:rFonts w:eastAsiaTheme="minorEastAsia" w:cstheme="minorHAnsi"/>
        </w:rPr>
        <w:t xml:space="preserve"> the following detection performance metric is obtained.</w:t>
      </w:r>
    </w:p>
    <w:p w:rsidR="001E0150" w:rsidRPr="00D53662" w:rsidRDefault="00901311" w:rsidP="00D53662">
      <w:pPr>
        <w:spacing w:after="600" w:line="276" w:lineRule="auto"/>
        <w:ind w:left="0"/>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SPRT</m:t>
            </m:r>
          </m:sub>
        </m:sSub>
        <m:r>
          <w:rPr>
            <w:rFonts w:ascii="Cambria Math" w:eastAsiaTheme="minorEastAsia" w:hAnsi="Cambria Math"/>
          </w:rPr>
          <m:t>=</m:t>
        </m:r>
        <m:f>
          <m:fPr>
            <m:ctrlPr>
              <w:rPr>
                <w:rFonts w:ascii="Cambria Math" w:eastAsiaTheme="minorEastAsia" w:hAnsi="Cambria Math"/>
                <w:i/>
              </w:rPr>
            </m:ctrlPr>
          </m:fPr>
          <m:num>
            <m:acc>
              <m:accPr>
                <m:ctrlPr>
                  <w:rPr>
                    <w:rFonts w:ascii="Cambria Math" w:eastAsiaTheme="minorEastAsia" w:hAnsi="Cambria Math"/>
                    <w:i/>
                  </w:rPr>
                </m:ctrlPr>
              </m:accPr>
              <m:e>
                <m:r>
                  <w:rPr>
                    <w:rFonts w:ascii="Cambria Math" w:eastAsiaTheme="minorEastAsia" w:hAnsi="Cambria Math"/>
                  </w:rPr>
                  <m:t>M</m:t>
                </m:r>
              </m:e>
            </m:acc>
          </m:num>
          <m:den>
            <m:r>
              <w:rPr>
                <w:rFonts w:ascii="Cambria Math" w:eastAsiaTheme="minorEastAsia" w:hAnsi="Cambria Math"/>
              </w:rPr>
              <m:t>E</m:t>
            </m:r>
            <m:d>
              <m:dPr>
                <m:begChr m:val="["/>
                <m:endChr m:val="]"/>
                <m:ctrlPr>
                  <w:rPr>
                    <w:rFonts w:ascii="Cambria Math" w:eastAsiaTheme="minorEastAsia" w:hAnsi="Cambria Math"/>
                    <w:i/>
                  </w:rPr>
                </m:ctrlPr>
              </m:dPr>
              <m:e>
                <m:r>
                  <w:rPr>
                    <w:rFonts w:ascii="Cambria Math" w:eastAsiaTheme="minorEastAsia" w:hAnsi="Cambria Math"/>
                  </w:rPr>
                  <m:t>x</m:t>
                </m:r>
              </m:e>
            </m:d>
          </m:den>
        </m:f>
      </m:oMath>
      <w:r w:rsidR="001E0150">
        <w:rPr>
          <w:rFonts w:eastAsiaTheme="minorEastAsia"/>
        </w:rPr>
        <w:t xml:space="preserve"> </w:t>
      </w:r>
      <w:r w:rsidR="001E0150">
        <w:rPr>
          <w:rFonts w:eastAsiaTheme="minorEastAsia"/>
        </w:rPr>
        <w:tab/>
      </w:r>
      <w:r w:rsidR="001E0150">
        <w:rPr>
          <w:rFonts w:eastAsiaTheme="minorEastAsia"/>
        </w:rPr>
        <w:tab/>
        <w:t>(3.21)</w:t>
      </w:r>
    </w:p>
    <w:p w:rsidR="00BD4F16" w:rsidRDefault="00BD4F16">
      <w:pPr>
        <w:spacing w:after="200" w:line="276" w:lineRule="auto"/>
        <w:ind w:left="0"/>
        <w:jc w:val="left"/>
        <w:rPr>
          <w:rFonts w:asciiTheme="majorHAnsi" w:eastAsiaTheme="majorEastAsia" w:hAnsiTheme="majorHAnsi" w:cs="Times New Roman"/>
          <w:b/>
          <w:bCs/>
          <w:caps/>
          <w:sz w:val="26"/>
        </w:rPr>
      </w:pPr>
      <w:bookmarkStart w:id="350" w:name="_Toc283153020"/>
      <w:bookmarkStart w:id="351" w:name="_Toc283153271"/>
      <w:bookmarkStart w:id="352" w:name="_Toc292116458"/>
      <w:bookmarkStart w:id="353" w:name="_Toc292116712"/>
      <w:bookmarkStart w:id="354" w:name="_Toc299051983"/>
      <w:bookmarkStart w:id="355" w:name="_Toc299104040"/>
      <w:bookmarkStart w:id="356" w:name="_Toc299117106"/>
      <w:r>
        <w:br w:type="page"/>
      </w:r>
    </w:p>
    <w:p w:rsidR="00A20DE0" w:rsidRPr="00C14E92" w:rsidRDefault="00A20DE0" w:rsidP="00A20DE0">
      <w:pPr>
        <w:pStyle w:val="ThesisLevel1"/>
        <w:spacing w:before="120"/>
        <w:jc w:val="both"/>
      </w:pPr>
      <w:r w:rsidRPr="00C14E92">
        <w:lastRenderedPageBreak/>
        <w:t>Simulation Data</w:t>
      </w:r>
      <w:bookmarkEnd w:id="350"/>
      <w:bookmarkEnd w:id="351"/>
      <w:bookmarkEnd w:id="352"/>
      <w:bookmarkEnd w:id="353"/>
      <w:bookmarkEnd w:id="354"/>
      <w:bookmarkEnd w:id="355"/>
      <w:bookmarkEnd w:id="356"/>
    </w:p>
    <w:p w:rsidR="00A20DE0" w:rsidRDefault="00A20DE0" w:rsidP="00A20DE0">
      <w:pPr>
        <w:tabs>
          <w:tab w:val="left" w:pos="-3690"/>
          <w:tab w:val="left" w:pos="-2070"/>
        </w:tabs>
        <w:ind w:left="0" w:firstLine="540"/>
        <w:rPr>
          <w:rFonts w:cstheme="minorHAnsi"/>
        </w:rPr>
      </w:pPr>
      <w:r w:rsidRPr="00BB33E6">
        <w:rPr>
          <w:rFonts w:cstheme="minorHAnsi"/>
        </w:rPr>
        <w:t>The data used in this work was provided by Hami</w:t>
      </w:r>
      <w:r>
        <w:rPr>
          <w:rFonts w:cstheme="minorHAnsi"/>
        </w:rPr>
        <w:t>l</w:t>
      </w:r>
      <w:r w:rsidRPr="00BB33E6">
        <w:rPr>
          <w:rFonts w:cstheme="minorHAnsi"/>
        </w:rPr>
        <w:t>ton Sundstrand, an OEM of aerospace products including electric power generation</w:t>
      </w:r>
      <w:r w:rsidR="00B66408">
        <w:rPr>
          <w:rFonts w:cstheme="minorHAnsi"/>
        </w:rPr>
        <w:t xml:space="preserve"> systems.  </w:t>
      </w:r>
      <w:r w:rsidRPr="00BB33E6">
        <w:rPr>
          <w:rFonts w:cstheme="minorHAnsi"/>
        </w:rPr>
        <w:t xml:space="preserve">Several data sets were generated from an in-house simulation using </w:t>
      </w:r>
      <w:proofErr w:type="spellStart"/>
      <w:r w:rsidRPr="00BB33E6">
        <w:rPr>
          <w:rFonts w:cstheme="minorHAnsi"/>
        </w:rPr>
        <w:t>Simulink</w:t>
      </w:r>
      <w:proofErr w:type="spellEnd"/>
      <w:r w:rsidRPr="00BB33E6">
        <w:rPr>
          <w:rFonts w:cstheme="minorHAnsi"/>
          <w:vertAlign w:val="superscript"/>
        </w:rPr>
        <w:t>©</w:t>
      </w:r>
      <w:r>
        <w:rPr>
          <w:rFonts w:cstheme="minorHAnsi"/>
        </w:rPr>
        <w:t xml:space="preserve"> that was seeded with faults emulating a feeder disconnection and/or open-circuit diodes.</w:t>
      </w:r>
      <w:r w:rsidRPr="00BB33E6">
        <w:rPr>
          <w:rFonts w:cstheme="minorHAnsi"/>
        </w:rPr>
        <w:t xml:space="preserve">  </w:t>
      </w:r>
      <w:r>
        <w:rPr>
          <w:rFonts w:cstheme="minorHAnsi"/>
        </w:rPr>
        <w:t>Two</w:t>
      </w:r>
      <w:r w:rsidRPr="00BB33E6">
        <w:rPr>
          <w:rFonts w:cstheme="minorHAnsi"/>
        </w:rPr>
        <w:t xml:space="preserve"> sets were used in this work and are described in th</w:t>
      </w:r>
      <w:r w:rsidR="005A0261">
        <w:rPr>
          <w:rFonts w:cstheme="minorHAnsi"/>
        </w:rPr>
        <w:t xml:space="preserve">e following </w:t>
      </w:r>
      <w:r w:rsidR="00B66408">
        <w:rPr>
          <w:rFonts w:cstheme="minorHAnsi"/>
        </w:rPr>
        <w:t>sub</w:t>
      </w:r>
      <w:r w:rsidR="005A0261">
        <w:rPr>
          <w:rFonts w:cstheme="minorHAnsi"/>
        </w:rPr>
        <w:t xml:space="preserve">sections.  </w:t>
      </w:r>
      <w:r>
        <w:rPr>
          <w:rFonts w:cstheme="minorHAnsi"/>
        </w:rPr>
        <w:t>However, s</w:t>
      </w:r>
      <w:r w:rsidRPr="00BB33E6">
        <w:rPr>
          <w:rFonts w:cstheme="minorHAnsi"/>
        </w:rPr>
        <w:t>ince the simulation is proprietary and unavailable, a discu</w:t>
      </w:r>
      <w:r w:rsidR="005A0261">
        <w:rPr>
          <w:rFonts w:cstheme="minorHAnsi"/>
        </w:rPr>
        <w:t>ssion of it has been omitted.</w:t>
      </w:r>
    </w:p>
    <w:p w:rsidR="00A20DE0" w:rsidRDefault="00A20DE0" w:rsidP="00A20DE0">
      <w:pPr>
        <w:pStyle w:val="Thesislevel2"/>
      </w:pPr>
      <w:bookmarkStart w:id="357" w:name="_Toc299051984"/>
      <w:bookmarkStart w:id="358" w:name="_Toc299104041"/>
      <w:bookmarkStart w:id="359" w:name="_Toc299117107"/>
      <w:r w:rsidRPr="00C14E92">
        <w:t>Integrated Drive Generator</w:t>
      </w:r>
      <w:bookmarkEnd w:id="357"/>
      <w:bookmarkEnd w:id="358"/>
      <w:bookmarkEnd w:id="359"/>
    </w:p>
    <w:p w:rsidR="00A20DE0" w:rsidRPr="009A07FC" w:rsidRDefault="00A20DE0" w:rsidP="00A20DE0">
      <w:pPr>
        <w:ind w:left="0" w:firstLine="540"/>
        <w:rPr>
          <w:rFonts w:cstheme="minorHAnsi"/>
        </w:rPr>
      </w:pPr>
      <w:r w:rsidRPr="00BB33E6">
        <w:rPr>
          <w:rFonts w:cstheme="minorHAnsi"/>
        </w:rPr>
        <w:t>Due to the wide use of electronic flight instrument systems, modern aircraft rely heavily on electrical power systems.  The function of the aircraft electrical system is to generate, regulate, and distribute electrical power throughout the aircraft.  There are several different power sources that an aircraft may utilize to provide for its electrical needs.  These sources include integrated drive generators (IDG), auxiliary power units (APU), ground power unit (GPU), and ram air turbines (RATs).  The IDG is driven by an aircraft engine and produces 115 VAC at 400 Hz which is used during normal flight.  The APU is similar to the IDG with the exception that it is not engine driven.  The APU most often provides power to the aircraft while it is on the ground during maintenance or for engine starting.  In some aircraft the APU can be used as a backup power s</w:t>
      </w:r>
      <w:r w:rsidR="00073668">
        <w:rPr>
          <w:rFonts w:cstheme="minorHAnsi"/>
        </w:rPr>
        <w:t xml:space="preserve">ource during flight operation. </w:t>
      </w:r>
      <w:r w:rsidRPr="00BB33E6">
        <w:rPr>
          <w:rFonts w:cstheme="minorHAnsi"/>
        </w:rPr>
        <w:t xml:space="preserve"> A GPU is an external AC power source that may only be used with the aircraft on the ground.   The final power source</w:t>
      </w:r>
      <w:r>
        <w:rPr>
          <w:rFonts w:cstheme="minorHAnsi"/>
        </w:rPr>
        <w:t>s</w:t>
      </w:r>
      <w:r w:rsidRPr="00BB33E6">
        <w:rPr>
          <w:rFonts w:cstheme="minorHAnsi"/>
        </w:rPr>
        <w:t xml:space="preserve"> that can be found on a modern aircraft </w:t>
      </w:r>
      <w:r>
        <w:rPr>
          <w:rFonts w:cstheme="minorHAnsi"/>
        </w:rPr>
        <w:t>are</w:t>
      </w:r>
      <w:r w:rsidRPr="00BB33E6">
        <w:rPr>
          <w:rFonts w:cstheme="minorHAnsi"/>
        </w:rPr>
        <w:t xml:space="preserve"> RATs.  These units are used as an emergency power source in case of IDG or APU failure.  These power generation systems are vital to the operational safety and readiness of both commercial and military aircraft. </w:t>
      </w:r>
    </w:p>
    <w:p w:rsidR="005A0261" w:rsidRDefault="00A20DE0" w:rsidP="005A0261">
      <w:pPr>
        <w:ind w:left="0" w:firstLine="547"/>
        <w:rPr>
          <w:rFonts w:cstheme="minorHAnsi"/>
        </w:rPr>
      </w:pPr>
      <w:r w:rsidRPr="00BB33E6">
        <w:rPr>
          <w:rFonts w:cstheme="minorHAnsi"/>
        </w:rPr>
        <w:t xml:space="preserve">As previously discussed, modern aircraft, private, commercial, and military, have large electrical requirements critical to aircraft take-off, flight, and landing systems.  To meet these electrical needs most modern aircraft utilize an </w:t>
      </w:r>
      <w:r w:rsidR="0085714B">
        <w:rPr>
          <w:rFonts w:cstheme="minorHAnsi"/>
        </w:rPr>
        <w:t>IDG</w:t>
      </w:r>
      <w:r w:rsidRPr="00BB33E6">
        <w:rPr>
          <w:rFonts w:cstheme="minorHAnsi"/>
        </w:rPr>
        <w:t xml:space="preserve">.  This device is an ultra-lightweight, brushless wound rotor synchronous electrical machine design to supply 400Hz, 3-phase power at 115V to the aircraft bus </w:t>
      </w:r>
      <w:r w:rsidR="00901311" w:rsidRPr="00BB33E6">
        <w:rPr>
          <w:rFonts w:cstheme="minorHAnsi"/>
        </w:rPr>
        <w:fldChar w:fldCharType="begin"/>
      </w:r>
      <w:r>
        <w:rPr>
          <w:rFonts w:cstheme="minorHAnsi"/>
        </w:rPr>
        <w:instrText xml:space="preserve"> ADDIN EN.CITE &lt;EndNote&gt;&lt;Cite&gt;&lt;Author&gt;Kennett&lt;/Author&gt;&lt;Year&gt;1971&lt;/Year&gt;&lt;RecNum&gt;82&lt;/RecNum&gt;&lt;DisplayText&gt;[45]&lt;/DisplayText&gt;&lt;record&gt;&lt;rec-number&gt;82&lt;/rec-number&gt;&lt;foreign-keys&gt;&lt;key app="EN" db-id="rf2wwpp575vrvleezf4pt5a05atd0t0rpere"&gt;82&lt;/key&gt;&lt;/foreign-keys&gt;&lt;ref-type name="Journal Article"&gt;17&lt;/ref-type&gt;&lt;contributors&gt;&lt;authors&gt;&lt;author&gt;Kennett, R. J.&lt;/author&gt;&lt;/authors&gt;&lt;/contributors&gt;&lt;titles&gt;&lt;title&gt;Integrated Drive Generators for Aircraft&lt;/title&gt;&lt;secondary-title&gt;Electronics and Power&lt;/secondary-title&gt;&lt;/titles&gt;&lt;periodical&gt;&lt;full-title&gt;Electronics and Power&lt;/full-title&gt;&lt;/periodical&gt;&lt;pages&gt;73 -76&lt;/pages&gt;&lt;dates&gt;&lt;year&gt;1971&lt;/year&gt;&lt;pub-dates&gt;&lt;date&gt;February&lt;/date&gt;&lt;/pub-dates&gt;&lt;/dates&gt;&lt;urls&gt;&lt;/urls&gt;&lt;/record&gt;&lt;/Cite&gt;&lt;/EndNote&gt;</w:instrText>
      </w:r>
      <w:r w:rsidR="00901311" w:rsidRPr="00BB33E6">
        <w:rPr>
          <w:rFonts w:cstheme="minorHAnsi"/>
        </w:rPr>
        <w:fldChar w:fldCharType="separate"/>
      </w:r>
      <w:r>
        <w:rPr>
          <w:rFonts w:cstheme="minorHAnsi"/>
          <w:noProof/>
        </w:rPr>
        <w:t>[</w:t>
      </w:r>
      <w:hyperlink w:anchor="_ENREF_45" w:tooltip="Kennett, 1971 #82" w:history="1">
        <w:r w:rsidR="00AE0FE9">
          <w:rPr>
            <w:rFonts w:cstheme="minorHAnsi"/>
            <w:noProof/>
          </w:rPr>
          <w:t>45</w:t>
        </w:r>
      </w:hyperlink>
      <w:r>
        <w:rPr>
          <w:rFonts w:cstheme="minorHAnsi"/>
          <w:noProof/>
        </w:rPr>
        <w:t>]</w:t>
      </w:r>
      <w:r w:rsidR="00901311" w:rsidRPr="00BB33E6">
        <w:rPr>
          <w:rFonts w:cstheme="minorHAnsi"/>
        </w:rPr>
        <w:fldChar w:fldCharType="end"/>
      </w:r>
      <w:r w:rsidRPr="00BB33E6">
        <w:rPr>
          <w:rFonts w:cstheme="minorHAnsi"/>
        </w:rPr>
        <w:t xml:space="preserve">.  </w:t>
      </w:r>
      <w:r>
        <w:rPr>
          <w:rFonts w:cstheme="minorHAnsi"/>
        </w:rPr>
        <w:t xml:space="preserve"> </w:t>
      </w:r>
      <w:r w:rsidRPr="00BB33E6">
        <w:rPr>
          <w:rFonts w:cstheme="minorHAnsi"/>
        </w:rPr>
        <w:t>Kennett</w:t>
      </w:r>
      <w:r w:rsidR="0085714B">
        <w:rPr>
          <w:rFonts w:cstheme="minorHAnsi"/>
        </w:rPr>
        <w:t>'s</w:t>
      </w:r>
      <w:r w:rsidRPr="00BB33E6">
        <w:rPr>
          <w:rFonts w:cstheme="minorHAnsi"/>
        </w:rPr>
        <w:t xml:space="preserve"> </w:t>
      </w:r>
      <w:r w:rsidR="00901311" w:rsidRPr="00BB33E6">
        <w:rPr>
          <w:rFonts w:cstheme="minorHAnsi"/>
        </w:rPr>
        <w:fldChar w:fldCharType="begin"/>
      </w:r>
      <w:r>
        <w:rPr>
          <w:rFonts w:cstheme="minorHAnsi"/>
        </w:rPr>
        <w:instrText xml:space="preserve"> ADDIN EN.CITE &lt;EndNote&gt;&lt;Cite&gt;&lt;Author&gt;Kennett&lt;/Author&gt;&lt;Year&gt;1971&lt;/Year&gt;&lt;RecNum&gt;82&lt;/RecNum&gt;&lt;DisplayText&gt;[45]&lt;/DisplayText&gt;&lt;record&gt;&lt;rec-number&gt;82&lt;/rec-number&gt;&lt;foreign-keys&gt;&lt;key app="EN" db-id="rf2wwpp575vrvleezf4pt5a05atd0t0rpere"&gt;82&lt;/key&gt;&lt;/foreign-keys&gt;&lt;ref-type name="Journal Article"&gt;17&lt;/ref-type&gt;&lt;contributors&gt;&lt;authors&gt;&lt;author&gt;Kennett, R. J.&lt;/author&gt;&lt;/authors&gt;&lt;/contributors&gt;&lt;titles&gt;&lt;title&gt;Integrated Drive Generators for Aircraft&lt;/title&gt;&lt;secondary-title&gt;Electronics and Power&lt;/secondary-title&gt;&lt;/titles&gt;&lt;periodical&gt;&lt;full-title&gt;Electronics and Power&lt;/full-title&gt;&lt;/periodical&gt;&lt;pages&gt;73 -76&lt;/pages&gt;&lt;dates&gt;&lt;year&gt;1971&lt;/year&gt;&lt;pub-dates&gt;&lt;date&gt;February&lt;/date&gt;&lt;/pub-dates&gt;&lt;/dates&gt;&lt;urls&gt;&lt;/urls&gt;&lt;/record&gt;&lt;/Cite&gt;&lt;/EndNote&gt;</w:instrText>
      </w:r>
      <w:r w:rsidR="00901311" w:rsidRPr="00BB33E6">
        <w:rPr>
          <w:rFonts w:cstheme="minorHAnsi"/>
        </w:rPr>
        <w:fldChar w:fldCharType="separate"/>
      </w:r>
      <w:r>
        <w:rPr>
          <w:rFonts w:cstheme="minorHAnsi"/>
          <w:noProof/>
        </w:rPr>
        <w:t>[</w:t>
      </w:r>
      <w:hyperlink w:anchor="_ENREF_45" w:tooltip="Kennett, 1971 #82" w:history="1">
        <w:r w:rsidR="00AE0FE9">
          <w:rPr>
            <w:rFonts w:cstheme="minorHAnsi"/>
            <w:noProof/>
          </w:rPr>
          <w:t>45</w:t>
        </w:r>
      </w:hyperlink>
      <w:r>
        <w:rPr>
          <w:rFonts w:cstheme="minorHAnsi"/>
          <w:noProof/>
        </w:rPr>
        <w:t>]</w:t>
      </w:r>
      <w:r w:rsidR="00901311" w:rsidRPr="00BB33E6">
        <w:rPr>
          <w:rFonts w:cstheme="minorHAnsi"/>
        </w:rPr>
        <w:fldChar w:fldCharType="end"/>
      </w:r>
      <w:r w:rsidRPr="00BB33E6">
        <w:rPr>
          <w:rFonts w:cstheme="minorHAnsi"/>
        </w:rPr>
        <w:t xml:space="preserve"> constant speed drive, CSD, description alone with </w:t>
      </w:r>
      <w:proofErr w:type="spellStart"/>
      <w:r w:rsidRPr="00BB33E6">
        <w:rPr>
          <w:rFonts w:cstheme="minorHAnsi"/>
        </w:rPr>
        <w:t>Batzel</w:t>
      </w:r>
      <w:r w:rsidR="0085714B">
        <w:rPr>
          <w:rFonts w:cstheme="minorHAnsi"/>
        </w:rPr>
        <w:t>'s</w:t>
      </w:r>
      <w:proofErr w:type="spellEnd"/>
      <w:r w:rsidRPr="00BB33E6">
        <w:rPr>
          <w:rFonts w:cstheme="minorHAnsi"/>
        </w:rPr>
        <w:t xml:space="preserve"> and Swanson</w:t>
      </w:r>
      <w:r w:rsidR="0085714B">
        <w:rPr>
          <w:rFonts w:cstheme="minorHAnsi"/>
        </w:rPr>
        <w:t>'s</w:t>
      </w:r>
      <w:r w:rsidRPr="00BB33E6">
        <w:rPr>
          <w:rFonts w:cstheme="minorHAnsi"/>
        </w:rPr>
        <w:t xml:space="preserve"> </w:t>
      </w:r>
      <w:r w:rsidR="00901311" w:rsidRPr="00BB33E6">
        <w:rPr>
          <w:rFonts w:cstheme="minorHAnsi"/>
        </w:rPr>
        <w:fldChar w:fldCharType="begin"/>
      </w:r>
      <w:r>
        <w:rPr>
          <w:rFonts w:cstheme="minorHAnsi"/>
        </w:rPr>
        <w:instrText xml:space="preserve"> ADDIN EN.CITE &lt;EndNote&gt;&lt;Cite&gt;&lt;Author&gt;Batzel&lt;/Author&gt;&lt;Year&gt;2009&lt;/Year&gt;&lt;RecNum&gt;49&lt;/RecNum&gt;&lt;DisplayText&gt;[43]&lt;/DisplayText&gt;&lt;record&gt;&lt;rec-number&gt;49&lt;/rec-number&gt;&lt;foreign-keys&gt;&lt;key app="EN" db-id="rf2wwpp575vrvleezf4pt5a05atd0t0rpere"&gt;49&lt;/key&gt;&lt;/foreign-keys&gt;&lt;ref-type name="Journal Article"&gt;17&lt;/ref-type&gt;&lt;contributors&gt;&lt;authors&gt;&lt;author&gt;Batzel, T. D.&lt;/author&gt;&lt;author&gt;Swanson, D. C.&lt;/author&gt;&lt;/authors&gt;&lt;/contributors&gt;&lt;titles&gt;&lt;title&gt;Prognostic Health Management of Aircraft Power Generators&lt;/title&gt;&lt;secondary-title&gt;Aerospace and Electronic Systems, IEEE Transactions on&lt;/secondary-title&gt;&lt;/titles&gt;&lt;periodical&gt;&lt;full-title&gt;Aerospace and Electronic Systems, IEEE Transactions on&lt;/full-title&gt;&lt;/periodical&gt;&lt;pages&gt;473-482&lt;/pages&gt;&lt;volume&gt;45&lt;/volume&gt;&lt;number&gt;2&lt;/number&gt;&lt;keywords&gt;&lt;keyword&gt;aircraft instrumentation&lt;/keyword&gt;&lt;keyword&gt;condition monitoring&lt;/keyword&gt;&lt;keyword&gt;electric generators&lt;/keyword&gt;&lt;keyword&gt;rotors&lt;/keyword&gt;&lt;keyword&gt;synchronous machines&lt;/keyword&gt;&lt;keyword&gt;tracking filters&lt;/keyword&gt;&lt;keyword&gt;aircraft power generators&lt;/keyword&gt;&lt;keyword&gt;diverse generator load&lt;/keyword&gt;&lt;keyword&gt;electrical failure detection&lt;/keyword&gt;&lt;keyword&gt;life cycle cost&lt;/keyword&gt;&lt;keyword&gt;prognostic health management&lt;/keyword&gt;&lt;keyword&gt;remaining useful life&lt;/keyword&gt;&lt;keyword&gt;rotor circuit&lt;/keyword&gt;&lt;keyword&gt;rotor faults&lt;/keyword&gt;&lt;keyword&gt;tracking filter&lt;/keyword&gt;&lt;/keywords&gt;&lt;dates&gt;&lt;year&gt;2009&lt;/year&gt;&lt;/dates&gt;&lt;isbn&gt;0018-9251&lt;/isbn&gt;&lt;urls&gt;&lt;related-urls&gt;&lt;url&gt;10.1109/TAES.2009.5089535&lt;/url&gt;&lt;/related-urls&gt;&lt;/urls&gt;&lt;/record&gt;&lt;/Cite&gt;&lt;/EndNote&gt;</w:instrText>
      </w:r>
      <w:r w:rsidR="00901311" w:rsidRPr="00BB33E6">
        <w:rPr>
          <w:rFonts w:cstheme="minorHAnsi"/>
        </w:rPr>
        <w:fldChar w:fldCharType="separate"/>
      </w:r>
      <w:r>
        <w:rPr>
          <w:rFonts w:cstheme="minorHAnsi"/>
          <w:noProof/>
        </w:rPr>
        <w:t>[</w:t>
      </w:r>
      <w:hyperlink w:anchor="_ENREF_43" w:tooltip="Batzel, 2009 #16" w:history="1">
        <w:r w:rsidR="00AE0FE9">
          <w:rPr>
            <w:rFonts w:cstheme="minorHAnsi"/>
            <w:noProof/>
          </w:rPr>
          <w:t>43</w:t>
        </w:r>
      </w:hyperlink>
      <w:r>
        <w:rPr>
          <w:rFonts w:cstheme="minorHAnsi"/>
          <w:noProof/>
        </w:rPr>
        <w:t>]</w:t>
      </w:r>
      <w:r w:rsidR="00901311" w:rsidRPr="00BB33E6">
        <w:rPr>
          <w:rFonts w:cstheme="minorHAnsi"/>
        </w:rPr>
        <w:fldChar w:fldCharType="end"/>
      </w:r>
      <w:r w:rsidRPr="00BB33E6">
        <w:rPr>
          <w:rFonts w:cstheme="minorHAnsi"/>
        </w:rPr>
        <w:t xml:space="preserve"> description of an IDG is summarized</w:t>
      </w:r>
      <w:r>
        <w:rPr>
          <w:rFonts w:cstheme="minorHAnsi"/>
        </w:rPr>
        <w:t xml:space="preserve">. </w:t>
      </w:r>
      <w:r w:rsidRPr="00BB33E6">
        <w:rPr>
          <w:rFonts w:cstheme="minorHAnsi"/>
        </w:rPr>
        <w:t xml:space="preserve"> A cross-section of a typical Hamilton Sundstrand brushless, synchronous generator is shown in Figure </w:t>
      </w:r>
      <w:r>
        <w:rPr>
          <w:rFonts w:cstheme="minorHAnsi"/>
        </w:rPr>
        <w:t>10</w:t>
      </w:r>
      <w:r w:rsidRPr="00BB33E6">
        <w:rPr>
          <w:rFonts w:cstheme="minorHAnsi"/>
        </w:rPr>
        <w:t xml:space="preserve">.  The schematic of Figure </w:t>
      </w:r>
      <w:r>
        <w:rPr>
          <w:rFonts w:cstheme="minorHAnsi"/>
        </w:rPr>
        <w:t>11</w:t>
      </w:r>
      <w:r w:rsidRPr="00BB33E6">
        <w:rPr>
          <w:rFonts w:cstheme="minorHAnsi"/>
        </w:rPr>
        <w:t xml:space="preserve"> pro</w:t>
      </w:r>
      <w:r w:rsidR="003B291C">
        <w:rPr>
          <w:rFonts w:cstheme="minorHAnsi"/>
        </w:rPr>
        <w:t xml:space="preserve">vides a simplified illustration </w:t>
      </w:r>
      <w:r w:rsidRPr="00BB33E6">
        <w:rPr>
          <w:rFonts w:cstheme="minorHAnsi"/>
        </w:rPr>
        <w:t xml:space="preserve">of how an IDG operates </w:t>
      </w:r>
      <w:r w:rsidR="005A0261">
        <w:rPr>
          <w:rFonts w:cstheme="minorHAnsi"/>
        </w:rPr>
        <w:t xml:space="preserve">which is described as follows. </w:t>
      </w:r>
    </w:p>
    <w:p w:rsidR="00A20DE0" w:rsidRPr="00BB33E6" w:rsidRDefault="00A20DE0" w:rsidP="005A0261">
      <w:pPr>
        <w:ind w:left="0" w:firstLine="547"/>
        <w:rPr>
          <w:rFonts w:cstheme="minorHAnsi"/>
        </w:rPr>
      </w:pPr>
      <w:r w:rsidRPr="00BB33E6">
        <w:rPr>
          <w:rFonts w:cstheme="minorHAnsi"/>
          <w:noProof/>
        </w:rPr>
        <w:lastRenderedPageBreak/>
        <w:drawing>
          <wp:inline distT="0" distB="0" distL="0" distR="0">
            <wp:extent cx="5281118" cy="3421677"/>
            <wp:effectExtent l="19050" t="0" r="0" b="0"/>
            <wp:docPr id="18" name="Picture 2" descr="IDG Cross-s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G Cross-section.png"/>
                    <pic:cNvPicPr/>
                  </pic:nvPicPr>
                  <pic:blipFill>
                    <a:blip r:embed="rId28" cstate="print"/>
                    <a:stretch>
                      <a:fillRect/>
                    </a:stretch>
                  </pic:blipFill>
                  <pic:spPr>
                    <a:xfrm>
                      <a:off x="0" y="0"/>
                      <a:ext cx="5281118" cy="3421677"/>
                    </a:xfrm>
                    <a:prstGeom prst="rect">
                      <a:avLst/>
                    </a:prstGeom>
                  </pic:spPr>
                </pic:pic>
              </a:graphicData>
            </a:graphic>
          </wp:inline>
        </w:drawing>
      </w:r>
    </w:p>
    <w:p w:rsidR="00A20DE0" w:rsidRPr="00D336DF" w:rsidRDefault="00A20DE0" w:rsidP="005A0261">
      <w:pPr>
        <w:pStyle w:val="Caption"/>
        <w:spacing w:after="600" w:line="360" w:lineRule="auto"/>
        <w:ind w:left="0"/>
        <w:jc w:val="center"/>
        <w:outlineLvl w:val="0"/>
        <w:rPr>
          <w:rFonts w:cstheme="minorHAnsi"/>
          <w:b w:val="0"/>
          <w:color w:val="auto"/>
          <w:sz w:val="22"/>
          <w:szCs w:val="22"/>
        </w:rPr>
      </w:pPr>
      <w:bookmarkStart w:id="360" w:name="_Toc299051985"/>
      <w:bookmarkStart w:id="361" w:name="_Toc299104042"/>
      <w:bookmarkStart w:id="362" w:name="_Toc299105191"/>
      <w:bookmarkStart w:id="363" w:name="_Toc299117108"/>
      <w:bookmarkStart w:id="364" w:name="_Toc305087952"/>
      <w:r w:rsidRPr="00D336DF">
        <w:rPr>
          <w:rFonts w:cstheme="minorHAnsi"/>
          <w:color w:val="auto"/>
          <w:sz w:val="22"/>
          <w:szCs w:val="22"/>
        </w:rPr>
        <w:t xml:space="preserve">Figure </w:t>
      </w:r>
      <w:r w:rsidR="00901311" w:rsidRPr="00D336DF">
        <w:rPr>
          <w:rFonts w:cstheme="minorHAnsi"/>
          <w:color w:val="auto"/>
          <w:sz w:val="22"/>
          <w:szCs w:val="22"/>
        </w:rPr>
        <w:fldChar w:fldCharType="begin"/>
      </w:r>
      <w:r w:rsidRPr="00D336DF">
        <w:rPr>
          <w:rFonts w:cstheme="minorHAnsi"/>
          <w:color w:val="auto"/>
          <w:sz w:val="22"/>
          <w:szCs w:val="22"/>
        </w:rPr>
        <w:instrText xml:space="preserve"> SEQ Figure \* ARABIC </w:instrText>
      </w:r>
      <w:r w:rsidR="00901311" w:rsidRPr="00D336DF">
        <w:rPr>
          <w:rFonts w:cstheme="minorHAnsi"/>
          <w:color w:val="auto"/>
          <w:sz w:val="22"/>
          <w:szCs w:val="22"/>
        </w:rPr>
        <w:fldChar w:fldCharType="separate"/>
      </w:r>
      <w:r w:rsidR="00A363AF">
        <w:rPr>
          <w:rFonts w:cstheme="minorHAnsi"/>
          <w:noProof/>
          <w:color w:val="auto"/>
          <w:sz w:val="22"/>
          <w:szCs w:val="22"/>
        </w:rPr>
        <w:t>11</w:t>
      </w:r>
      <w:r w:rsidR="00901311" w:rsidRPr="00D336DF">
        <w:rPr>
          <w:rFonts w:cstheme="minorHAnsi"/>
          <w:color w:val="auto"/>
          <w:sz w:val="22"/>
          <w:szCs w:val="22"/>
        </w:rPr>
        <w:fldChar w:fldCharType="end"/>
      </w:r>
      <w:r w:rsidRPr="00D336DF">
        <w:rPr>
          <w:rFonts w:cstheme="minorHAnsi"/>
          <w:color w:val="auto"/>
          <w:sz w:val="22"/>
          <w:szCs w:val="22"/>
        </w:rPr>
        <w:t xml:space="preserve">:  Typical </w:t>
      </w:r>
      <w:r w:rsidR="00D336DF">
        <w:rPr>
          <w:rFonts w:cstheme="minorHAnsi"/>
          <w:color w:val="auto"/>
          <w:sz w:val="22"/>
          <w:szCs w:val="22"/>
        </w:rPr>
        <w:t>Integrated Drive G</w:t>
      </w:r>
      <w:r w:rsidR="004C3270">
        <w:rPr>
          <w:rFonts w:cstheme="minorHAnsi"/>
          <w:color w:val="auto"/>
          <w:sz w:val="22"/>
          <w:szCs w:val="22"/>
        </w:rPr>
        <w:t>enerator</w:t>
      </w:r>
      <w:r w:rsidR="00D336DF" w:rsidRPr="00D336DF">
        <w:rPr>
          <w:rFonts w:cstheme="minorHAnsi"/>
          <w:color w:val="auto"/>
          <w:sz w:val="22"/>
          <w:szCs w:val="22"/>
        </w:rPr>
        <w:t xml:space="preserve"> </w:t>
      </w:r>
      <w:r w:rsidRPr="00D336DF">
        <w:rPr>
          <w:rFonts w:cstheme="minorHAnsi"/>
          <w:color w:val="auto"/>
          <w:sz w:val="22"/>
          <w:szCs w:val="22"/>
        </w:rPr>
        <w:t xml:space="preserve">Cross-Section </w:t>
      </w:r>
      <w:r w:rsidR="00901311" w:rsidRPr="00D336DF">
        <w:rPr>
          <w:rFonts w:cstheme="minorHAnsi"/>
          <w:b w:val="0"/>
          <w:color w:val="auto"/>
          <w:sz w:val="22"/>
          <w:szCs w:val="22"/>
        </w:rPr>
        <w:fldChar w:fldCharType="begin"/>
      </w:r>
      <w:r w:rsidRPr="00D336DF">
        <w:rPr>
          <w:rFonts w:cstheme="minorHAnsi"/>
          <w:b w:val="0"/>
          <w:color w:val="auto"/>
          <w:sz w:val="22"/>
          <w:szCs w:val="22"/>
        </w:rPr>
        <w:instrText xml:space="preserve"> ADDIN EN.CITE &lt;EndNote&gt;&lt;Cite&gt;&lt;Author&gt;Sundstrand&lt;/Author&gt;&lt;Year&gt;2009&lt;/Year&gt;&lt;RecNum&gt;83&lt;/RecNum&gt;&lt;DisplayText&gt;[46]&lt;/DisplayText&gt;&lt;record&gt;&lt;rec-number&gt;83&lt;/rec-number&gt;&lt;foreign-keys&gt;&lt;key app="EN" db-id="rf2wwpp575vrvleezf4pt5a05atd0t0rpere"&gt;83&lt;/key&gt;&lt;/foreign-keys&gt;&lt;ref-type name="Figure"&gt;37&lt;/ref-type&gt;&lt;contributors&gt;&lt;authors&gt;&lt;author&gt;Hamilton Sundstrand&lt;/author&gt;&lt;/authors&gt;&lt;/contributors&gt;&lt;titles&gt;&lt;title&gt;Schematic of Generator Simulator&lt;/title&gt;&lt;/titles&gt;&lt;dates&gt;&lt;year&gt;2009&lt;/year&gt;&lt;/dates&gt;&lt;urls&gt;&lt;/urls&gt;&lt;/record&gt;&lt;/Cite&gt;&lt;/EndNote&gt;</w:instrText>
      </w:r>
      <w:r w:rsidR="00901311" w:rsidRPr="00D336DF">
        <w:rPr>
          <w:rFonts w:cstheme="minorHAnsi"/>
          <w:b w:val="0"/>
          <w:color w:val="auto"/>
          <w:sz w:val="22"/>
          <w:szCs w:val="22"/>
        </w:rPr>
        <w:fldChar w:fldCharType="separate"/>
      </w:r>
      <w:r w:rsidRPr="00D336DF">
        <w:rPr>
          <w:rFonts w:cstheme="minorHAnsi"/>
          <w:b w:val="0"/>
          <w:noProof/>
          <w:color w:val="auto"/>
          <w:sz w:val="22"/>
          <w:szCs w:val="22"/>
        </w:rPr>
        <w:t>[</w:t>
      </w:r>
      <w:hyperlink w:anchor="_ENREF_46" w:tooltip="Sundstrand, 2009 #83" w:history="1">
        <w:r w:rsidR="00AE0FE9" w:rsidRPr="00D336DF">
          <w:rPr>
            <w:rFonts w:cstheme="minorHAnsi"/>
            <w:b w:val="0"/>
            <w:noProof/>
            <w:color w:val="auto"/>
            <w:sz w:val="22"/>
            <w:szCs w:val="22"/>
          </w:rPr>
          <w:t>46</w:t>
        </w:r>
      </w:hyperlink>
      <w:r w:rsidRPr="00D336DF">
        <w:rPr>
          <w:rFonts w:cstheme="minorHAnsi"/>
          <w:b w:val="0"/>
          <w:noProof/>
          <w:color w:val="auto"/>
          <w:sz w:val="22"/>
          <w:szCs w:val="22"/>
        </w:rPr>
        <w:t>]</w:t>
      </w:r>
      <w:bookmarkEnd w:id="360"/>
      <w:bookmarkEnd w:id="361"/>
      <w:bookmarkEnd w:id="362"/>
      <w:bookmarkEnd w:id="363"/>
      <w:bookmarkEnd w:id="364"/>
      <w:r w:rsidR="00901311" w:rsidRPr="00D336DF">
        <w:rPr>
          <w:rFonts w:cstheme="minorHAnsi"/>
          <w:b w:val="0"/>
          <w:color w:val="auto"/>
          <w:sz w:val="22"/>
          <w:szCs w:val="22"/>
        </w:rPr>
        <w:fldChar w:fldCharType="end"/>
      </w:r>
    </w:p>
    <w:p w:rsidR="00A20DE0" w:rsidRDefault="00A20DE0" w:rsidP="00A20DE0">
      <w:pPr>
        <w:ind w:left="0"/>
        <w:jc w:val="center"/>
        <w:rPr>
          <w:rFonts w:cstheme="minorHAnsi"/>
        </w:rPr>
      </w:pPr>
    </w:p>
    <w:p w:rsidR="00A20DE0" w:rsidRPr="00BB33E6" w:rsidRDefault="00A20DE0" w:rsidP="00A20DE0">
      <w:pPr>
        <w:keepNext/>
        <w:ind w:left="0"/>
        <w:jc w:val="center"/>
        <w:rPr>
          <w:rFonts w:cstheme="minorHAnsi"/>
        </w:rPr>
      </w:pPr>
      <w:r w:rsidRPr="00BB33E6">
        <w:rPr>
          <w:rFonts w:cstheme="minorHAnsi"/>
          <w:noProof/>
        </w:rPr>
        <w:drawing>
          <wp:inline distT="0" distB="0" distL="0" distR="0">
            <wp:extent cx="5631180" cy="1935480"/>
            <wp:effectExtent l="19050" t="0" r="7620" b="0"/>
            <wp:docPr id="2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cstate="print"/>
                    <a:srcRect/>
                    <a:stretch>
                      <a:fillRect/>
                    </a:stretch>
                  </pic:blipFill>
                  <pic:spPr bwMode="auto">
                    <a:xfrm>
                      <a:off x="0" y="0"/>
                      <a:ext cx="5631180" cy="1935480"/>
                    </a:xfrm>
                    <a:prstGeom prst="rect">
                      <a:avLst/>
                    </a:prstGeom>
                    <a:noFill/>
                    <a:ln w="9525">
                      <a:noFill/>
                      <a:miter lim="800000"/>
                      <a:headEnd/>
                      <a:tailEnd/>
                    </a:ln>
                  </pic:spPr>
                </pic:pic>
              </a:graphicData>
            </a:graphic>
          </wp:inline>
        </w:drawing>
      </w:r>
    </w:p>
    <w:p w:rsidR="00A20DE0" w:rsidRPr="00BB33E6" w:rsidRDefault="00A20DE0" w:rsidP="00A20DE0">
      <w:pPr>
        <w:pStyle w:val="Caption"/>
        <w:spacing w:line="360" w:lineRule="auto"/>
        <w:ind w:left="0"/>
        <w:jc w:val="center"/>
        <w:outlineLvl w:val="0"/>
        <w:rPr>
          <w:rFonts w:cstheme="minorHAnsi"/>
          <w:b w:val="0"/>
          <w:color w:val="auto"/>
          <w:sz w:val="22"/>
          <w:szCs w:val="22"/>
        </w:rPr>
      </w:pPr>
      <w:bookmarkStart w:id="365" w:name="_Toc299051986"/>
      <w:bookmarkStart w:id="366" w:name="_Toc299104043"/>
      <w:bookmarkStart w:id="367" w:name="_Toc299105192"/>
      <w:bookmarkStart w:id="368" w:name="_Toc299117109"/>
      <w:bookmarkStart w:id="369" w:name="_Toc305087953"/>
      <w:r w:rsidRPr="00BB33E6">
        <w:rPr>
          <w:rFonts w:cstheme="minorHAnsi"/>
          <w:color w:val="auto"/>
          <w:sz w:val="22"/>
          <w:szCs w:val="22"/>
        </w:rPr>
        <w:t xml:space="preserve">Figure </w:t>
      </w:r>
      <w:r w:rsidR="00901311" w:rsidRPr="00BB33E6">
        <w:rPr>
          <w:rFonts w:cstheme="minorHAnsi"/>
          <w:color w:val="auto"/>
          <w:sz w:val="22"/>
          <w:szCs w:val="22"/>
        </w:rPr>
        <w:fldChar w:fldCharType="begin"/>
      </w:r>
      <w:r w:rsidRPr="00BB33E6">
        <w:rPr>
          <w:rFonts w:cstheme="minorHAnsi"/>
          <w:color w:val="auto"/>
          <w:sz w:val="22"/>
          <w:szCs w:val="22"/>
        </w:rPr>
        <w:instrText xml:space="preserve"> SEQ Figure \* ARABIC </w:instrText>
      </w:r>
      <w:r w:rsidR="00901311" w:rsidRPr="00BB33E6">
        <w:rPr>
          <w:rFonts w:cstheme="minorHAnsi"/>
          <w:color w:val="auto"/>
          <w:sz w:val="22"/>
          <w:szCs w:val="22"/>
        </w:rPr>
        <w:fldChar w:fldCharType="separate"/>
      </w:r>
      <w:r w:rsidR="00A363AF">
        <w:rPr>
          <w:rFonts w:cstheme="minorHAnsi"/>
          <w:noProof/>
          <w:color w:val="auto"/>
          <w:sz w:val="22"/>
          <w:szCs w:val="22"/>
        </w:rPr>
        <w:t>12</w:t>
      </w:r>
      <w:r w:rsidR="00901311" w:rsidRPr="00BB33E6">
        <w:rPr>
          <w:rFonts w:cstheme="minorHAnsi"/>
          <w:color w:val="auto"/>
          <w:sz w:val="22"/>
          <w:szCs w:val="22"/>
        </w:rPr>
        <w:fldChar w:fldCharType="end"/>
      </w:r>
      <w:r w:rsidRPr="00BB33E6">
        <w:rPr>
          <w:rFonts w:cstheme="minorHAnsi"/>
          <w:color w:val="auto"/>
          <w:sz w:val="22"/>
          <w:szCs w:val="22"/>
        </w:rPr>
        <w:t xml:space="preserve">:  Simplified </w:t>
      </w:r>
      <w:r w:rsidR="00D336DF">
        <w:rPr>
          <w:rFonts w:cstheme="minorHAnsi"/>
          <w:color w:val="auto"/>
          <w:sz w:val="22"/>
          <w:szCs w:val="22"/>
        </w:rPr>
        <w:t>Integrated Drive G</w:t>
      </w:r>
      <w:r w:rsidR="004C3270">
        <w:rPr>
          <w:rFonts w:cstheme="minorHAnsi"/>
          <w:color w:val="auto"/>
          <w:sz w:val="22"/>
          <w:szCs w:val="22"/>
        </w:rPr>
        <w:t>enerator</w:t>
      </w:r>
      <w:r w:rsidR="00D336DF" w:rsidRPr="00D336DF">
        <w:rPr>
          <w:rFonts w:cstheme="minorHAnsi"/>
          <w:color w:val="auto"/>
          <w:sz w:val="22"/>
          <w:szCs w:val="22"/>
        </w:rPr>
        <w:t xml:space="preserve"> </w:t>
      </w:r>
      <w:r w:rsidRPr="00BB33E6">
        <w:rPr>
          <w:rFonts w:cstheme="minorHAnsi"/>
          <w:color w:val="auto"/>
          <w:sz w:val="22"/>
          <w:szCs w:val="22"/>
        </w:rPr>
        <w:t xml:space="preserve"> Schematic </w:t>
      </w:r>
      <w:r w:rsidR="00901311" w:rsidRPr="00BB33E6">
        <w:rPr>
          <w:rFonts w:cstheme="minorHAnsi"/>
          <w:b w:val="0"/>
          <w:color w:val="auto"/>
          <w:sz w:val="22"/>
          <w:szCs w:val="22"/>
        </w:rPr>
        <w:fldChar w:fldCharType="begin"/>
      </w:r>
      <w:r>
        <w:rPr>
          <w:rFonts w:cstheme="minorHAnsi"/>
          <w:b w:val="0"/>
          <w:color w:val="auto"/>
          <w:sz w:val="22"/>
          <w:szCs w:val="22"/>
        </w:rPr>
        <w:instrText xml:space="preserve"> ADDIN EN.CITE &lt;EndNote&gt;&lt;Cite&gt;&lt;Author&gt;Sundstrand&lt;/Author&gt;&lt;Year&gt;2009&lt;/Year&gt;&lt;RecNum&gt;83&lt;/RecNum&gt;&lt;DisplayText&gt;[46]&lt;/DisplayText&gt;&lt;record&gt;&lt;rec-number&gt;83&lt;/rec-number&gt;&lt;foreign-keys&gt;&lt;key app="EN" db-id="rf2wwpp575vrvleezf4pt5a05atd0t0rpere"&gt;83&lt;/key&gt;&lt;/foreign-keys&gt;&lt;ref-type name="Figure"&gt;37&lt;/ref-type&gt;&lt;contributors&gt;&lt;authors&gt;&lt;author&gt;Hamilton Sundstrand&lt;/author&gt;&lt;/authors&gt;&lt;/contributors&gt;&lt;titles&gt;&lt;title&gt;Schematic of Generator Simulator&lt;/title&gt;&lt;/titles&gt;&lt;dates&gt;&lt;year&gt;2009&lt;/year&gt;&lt;/dates&gt;&lt;urls&gt;&lt;/urls&gt;&lt;/record&gt;&lt;/Cite&gt;&lt;/EndNote&gt;</w:instrText>
      </w:r>
      <w:r w:rsidR="00901311" w:rsidRPr="00BB33E6">
        <w:rPr>
          <w:rFonts w:cstheme="minorHAnsi"/>
          <w:b w:val="0"/>
          <w:color w:val="auto"/>
          <w:sz w:val="22"/>
          <w:szCs w:val="22"/>
        </w:rPr>
        <w:fldChar w:fldCharType="separate"/>
      </w:r>
      <w:r>
        <w:rPr>
          <w:rFonts w:cstheme="minorHAnsi"/>
          <w:b w:val="0"/>
          <w:noProof/>
          <w:color w:val="auto"/>
          <w:sz w:val="22"/>
          <w:szCs w:val="22"/>
        </w:rPr>
        <w:t>[</w:t>
      </w:r>
      <w:hyperlink w:anchor="_ENREF_46" w:tooltip="Sundstrand, 2009 #83" w:history="1">
        <w:r w:rsidR="00AE0FE9">
          <w:rPr>
            <w:rFonts w:cstheme="minorHAnsi"/>
            <w:b w:val="0"/>
            <w:noProof/>
            <w:color w:val="auto"/>
            <w:sz w:val="22"/>
            <w:szCs w:val="22"/>
          </w:rPr>
          <w:t>46</w:t>
        </w:r>
      </w:hyperlink>
      <w:r>
        <w:rPr>
          <w:rFonts w:cstheme="minorHAnsi"/>
          <w:b w:val="0"/>
          <w:noProof/>
          <w:color w:val="auto"/>
          <w:sz w:val="22"/>
          <w:szCs w:val="22"/>
        </w:rPr>
        <w:t>]</w:t>
      </w:r>
      <w:bookmarkEnd w:id="365"/>
      <w:bookmarkEnd w:id="366"/>
      <w:bookmarkEnd w:id="367"/>
      <w:bookmarkEnd w:id="368"/>
      <w:bookmarkEnd w:id="369"/>
      <w:r w:rsidR="00901311" w:rsidRPr="00BB33E6">
        <w:rPr>
          <w:rFonts w:cstheme="minorHAnsi"/>
          <w:b w:val="0"/>
          <w:color w:val="auto"/>
          <w:sz w:val="22"/>
          <w:szCs w:val="22"/>
        </w:rPr>
        <w:fldChar w:fldCharType="end"/>
      </w:r>
    </w:p>
    <w:p w:rsidR="00A20DE0" w:rsidRPr="00BB33E6" w:rsidRDefault="00A20DE0" w:rsidP="00A20DE0">
      <w:pPr>
        <w:spacing w:after="200" w:line="276" w:lineRule="auto"/>
        <w:ind w:left="0"/>
        <w:jc w:val="left"/>
        <w:rPr>
          <w:rFonts w:cstheme="minorHAnsi"/>
        </w:rPr>
      </w:pPr>
    </w:p>
    <w:p w:rsidR="00A20DE0" w:rsidRDefault="00A20DE0">
      <w:pPr>
        <w:spacing w:after="200" w:line="276" w:lineRule="auto"/>
        <w:ind w:left="0"/>
        <w:jc w:val="left"/>
        <w:rPr>
          <w:rFonts w:cstheme="minorHAnsi"/>
        </w:rPr>
      </w:pPr>
      <w:r>
        <w:rPr>
          <w:rFonts w:cstheme="minorHAnsi"/>
        </w:rPr>
        <w:br w:type="page"/>
      </w:r>
    </w:p>
    <w:p w:rsidR="00A20DE0" w:rsidRPr="00A20DE0" w:rsidRDefault="00A20DE0" w:rsidP="00A20DE0">
      <w:pPr>
        <w:ind w:left="0" w:firstLine="540"/>
        <w:rPr>
          <w:rFonts w:eastAsiaTheme="majorEastAsia" w:cstheme="minorHAnsi"/>
          <w:b/>
          <w:bCs/>
          <w:sz w:val="26"/>
          <w:szCs w:val="26"/>
        </w:rPr>
      </w:pPr>
      <w:r w:rsidRPr="00BB33E6">
        <w:rPr>
          <w:rFonts w:cstheme="minorHAnsi"/>
        </w:rPr>
        <w:lastRenderedPageBreak/>
        <w:t xml:space="preserve">The IDG consist of three </w:t>
      </w:r>
      <w:r w:rsidRPr="009A2DFA">
        <w:rPr>
          <w:rFonts w:cstheme="minorHAnsi"/>
        </w:rPr>
        <w:t>constituent</w:t>
      </w:r>
      <w:r w:rsidRPr="00BB33E6">
        <w:rPr>
          <w:rFonts w:cstheme="minorHAnsi"/>
        </w:rPr>
        <w:t xml:space="preserve"> machines (an exciter armature, a rectifier, and a main armature) assembled on a common shaft and housed in a common frame.  The shaft and housing are connected to the output of a constant speed drive (not shown), CSD, which is attached to the aircraft engine.  As one may discern from the name, the CSD differentiates the rotation speed of the aircraft engine so that a constant rotation speed is maintain at the IDG.  The first generator of the IDG is the pilot exciter, which is a permanent magnet generator, P</w:t>
      </w:r>
      <w:r>
        <w:rPr>
          <w:rFonts w:cstheme="minorHAnsi"/>
        </w:rPr>
        <w:t>MG.  The PMG generates a</w:t>
      </w:r>
      <w:r w:rsidRPr="00BB33E6">
        <w:rPr>
          <w:rFonts w:cstheme="minorHAnsi"/>
        </w:rPr>
        <w:t xml:space="preserve"> DC current, </w:t>
      </w:r>
      <w:proofErr w:type="spellStart"/>
      <w:r w:rsidRPr="00BB33E6">
        <w:rPr>
          <w:rFonts w:cstheme="minorHAnsi"/>
          <w:i/>
        </w:rPr>
        <w:t>i</w:t>
      </w:r>
      <w:r w:rsidRPr="00BB33E6">
        <w:rPr>
          <w:rFonts w:cstheme="minorHAnsi"/>
          <w:i/>
          <w:vertAlign w:val="subscript"/>
        </w:rPr>
        <w:t>exc</w:t>
      </w:r>
      <w:proofErr w:type="spellEnd"/>
      <w:r w:rsidRPr="00BB33E6">
        <w:rPr>
          <w:rFonts w:cstheme="minorHAnsi"/>
          <w:vertAlign w:val="subscript"/>
        </w:rPr>
        <w:t xml:space="preserve">, </w:t>
      </w:r>
      <w:r w:rsidRPr="00BB33E6">
        <w:rPr>
          <w:rFonts w:cstheme="minorHAnsi"/>
        </w:rPr>
        <w:t xml:space="preserve">which </w:t>
      </w:r>
      <w:r>
        <w:rPr>
          <w:rFonts w:cstheme="minorHAnsi"/>
        </w:rPr>
        <w:t>induces a magnetic field (</w:t>
      </w:r>
      <w:r w:rsidRPr="00BB33E6">
        <w:rPr>
          <w:rFonts w:cstheme="minorHAnsi"/>
        </w:rPr>
        <w:t>the exciter field</w:t>
      </w:r>
      <w:r>
        <w:rPr>
          <w:rFonts w:cstheme="minorHAnsi"/>
        </w:rPr>
        <w:t>).  The strength or magnitude of the exciter field</w:t>
      </w:r>
      <w:r w:rsidRPr="00BB33E6">
        <w:rPr>
          <w:rFonts w:cstheme="minorHAnsi"/>
        </w:rPr>
        <w:t xml:space="preserve"> is determined by</w:t>
      </w:r>
      <w:r>
        <w:rPr>
          <w:rFonts w:cstheme="minorHAnsi"/>
        </w:rPr>
        <w:t xml:space="preserve"> the generate DC current</w:t>
      </w:r>
      <w:r w:rsidRPr="00BB33E6">
        <w:rPr>
          <w:rFonts w:cstheme="minorHAnsi"/>
        </w:rPr>
        <w:t>, which is automatically adjusted via a generator control unit, GCU</w:t>
      </w:r>
      <w:r>
        <w:rPr>
          <w:rFonts w:cstheme="minorHAnsi"/>
        </w:rPr>
        <w:t>.</w:t>
      </w:r>
      <w:r w:rsidRPr="00BB33E6">
        <w:rPr>
          <w:rFonts w:cstheme="minorHAnsi"/>
        </w:rPr>
        <w:t xml:space="preserve">   The constant speed rotation of the 3-phase exciter armature in this magnetic field induces a 3-phase voltage whose amplitude is proportional to the field strength.  The induced</w:t>
      </w:r>
      <w:r>
        <w:rPr>
          <w:rFonts w:cstheme="minorHAnsi"/>
        </w:rPr>
        <w:t xml:space="preserve"> 3-phase voltage is then converted by the </w:t>
      </w:r>
      <w:r w:rsidRPr="00BB33E6">
        <w:rPr>
          <w:rFonts w:cstheme="minorHAnsi"/>
        </w:rPr>
        <w:t xml:space="preserve">rectifier </w:t>
      </w:r>
      <w:r>
        <w:rPr>
          <w:rFonts w:cstheme="minorHAnsi"/>
        </w:rPr>
        <w:t>to a DC current,</w:t>
      </w:r>
      <w:r w:rsidRPr="00BB33E6">
        <w:rPr>
          <w:rFonts w:cstheme="minorHAnsi"/>
        </w:rPr>
        <w:t xml:space="preserve"> </w:t>
      </w:r>
      <w:r w:rsidRPr="00BB33E6">
        <w:rPr>
          <w:rFonts w:cstheme="minorHAnsi"/>
          <w:i/>
        </w:rPr>
        <w:t>i</w:t>
      </w:r>
      <w:r w:rsidRPr="00BB33E6">
        <w:rPr>
          <w:rFonts w:cstheme="minorHAnsi"/>
          <w:i/>
          <w:vertAlign w:val="subscript"/>
        </w:rPr>
        <w:t>f</w:t>
      </w:r>
      <w:r>
        <w:rPr>
          <w:rFonts w:cstheme="minorHAnsi"/>
          <w:i/>
        </w:rPr>
        <w:t>,</w:t>
      </w:r>
      <w:r>
        <w:rPr>
          <w:rFonts w:cstheme="minorHAnsi"/>
        </w:rPr>
        <w:t xml:space="preserve"> which induces a second </w:t>
      </w:r>
      <w:r w:rsidRPr="00BB33E6">
        <w:rPr>
          <w:rFonts w:cstheme="minorHAnsi"/>
        </w:rPr>
        <w:t xml:space="preserve">magnetic field.  </w:t>
      </w:r>
      <w:r>
        <w:rPr>
          <w:rFonts w:cstheme="minorHAnsi"/>
        </w:rPr>
        <w:t xml:space="preserve">This magnetic field is induced within the main armature which, is a </w:t>
      </w:r>
      <w:r w:rsidRPr="00BB33E6">
        <w:rPr>
          <w:rFonts w:cstheme="minorHAnsi"/>
        </w:rPr>
        <w:t xml:space="preserve">stationary 3-phase armature yielding electrical power flow to the main AC bus. </w:t>
      </w:r>
    </w:p>
    <w:p w:rsidR="00A20DE0" w:rsidRPr="00C14E92" w:rsidRDefault="00A20DE0" w:rsidP="00A20DE0">
      <w:pPr>
        <w:pStyle w:val="Thesislevel2"/>
        <w:jc w:val="both"/>
      </w:pPr>
      <w:r w:rsidRPr="00C14E92">
        <w:t xml:space="preserve"> </w:t>
      </w:r>
      <w:bookmarkStart w:id="370" w:name="_Toc283153021"/>
      <w:bookmarkStart w:id="371" w:name="_Toc283153272"/>
      <w:bookmarkStart w:id="372" w:name="_Toc292116459"/>
      <w:bookmarkStart w:id="373" w:name="_Toc292116713"/>
      <w:bookmarkStart w:id="374" w:name="_Toc299051987"/>
      <w:bookmarkStart w:id="375" w:name="_Toc299104044"/>
      <w:bookmarkStart w:id="376" w:name="_Toc299117110"/>
      <w:r>
        <w:t>Discrete</w:t>
      </w:r>
      <w:r w:rsidRPr="00C14E92">
        <w:t xml:space="preserve"> IDG Data</w:t>
      </w:r>
      <w:bookmarkEnd w:id="370"/>
      <w:bookmarkEnd w:id="371"/>
      <w:bookmarkEnd w:id="372"/>
      <w:bookmarkEnd w:id="373"/>
      <w:bookmarkEnd w:id="374"/>
      <w:bookmarkEnd w:id="375"/>
      <w:bookmarkEnd w:id="376"/>
    </w:p>
    <w:p w:rsidR="00A20DE0" w:rsidRPr="00BB33E6" w:rsidRDefault="00A20DE0" w:rsidP="00A20DE0">
      <w:pPr>
        <w:ind w:left="0" w:firstLine="540"/>
        <w:rPr>
          <w:rFonts w:cstheme="minorHAnsi"/>
        </w:rPr>
      </w:pPr>
      <w:r w:rsidRPr="00BB33E6">
        <w:rPr>
          <w:rFonts w:cstheme="minorHAnsi"/>
        </w:rPr>
        <w:t xml:space="preserve">The first </w:t>
      </w:r>
      <w:r>
        <w:rPr>
          <w:rFonts w:cstheme="minorHAnsi"/>
        </w:rPr>
        <w:t xml:space="preserve">of the two </w:t>
      </w:r>
      <w:r w:rsidRPr="00BB33E6">
        <w:rPr>
          <w:rFonts w:cstheme="minorHAnsi"/>
        </w:rPr>
        <w:t>data set</w:t>
      </w:r>
      <w:r>
        <w:rPr>
          <w:rFonts w:cstheme="minorHAnsi"/>
        </w:rPr>
        <w:t>s</w:t>
      </w:r>
      <w:r w:rsidRPr="00BB33E6">
        <w:rPr>
          <w:rFonts w:cstheme="minorHAnsi"/>
        </w:rPr>
        <w:t xml:space="preserve"> </w:t>
      </w:r>
      <w:r>
        <w:rPr>
          <w:rFonts w:cstheme="minorHAnsi"/>
        </w:rPr>
        <w:t>consist</w:t>
      </w:r>
      <w:r w:rsidRPr="00BB33E6">
        <w:rPr>
          <w:rFonts w:cstheme="minorHAnsi"/>
        </w:rPr>
        <w:t xml:space="preserve"> of the following four variables.</w:t>
      </w:r>
    </w:p>
    <w:p w:rsidR="00A20DE0" w:rsidRPr="00B75E0B" w:rsidRDefault="00A20DE0" w:rsidP="0057203D">
      <w:pPr>
        <w:pStyle w:val="ListParagraph"/>
        <w:numPr>
          <w:ilvl w:val="0"/>
          <w:numId w:val="22"/>
        </w:numPr>
        <w:spacing w:line="276" w:lineRule="auto"/>
        <w:ind w:left="1080" w:right="720"/>
        <w:rPr>
          <w:rFonts w:cstheme="minorHAnsi"/>
        </w:rPr>
      </w:pPr>
      <w:r w:rsidRPr="00B75E0B">
        <w:rPr>
          <w:rFonts w:cstheme="minorHAnsi"/>
        </w:rPr>
        <w:t>Time</w:t>
      </w:r>
      <w:r w:rsidRPr="00B75E0B">
        <w:rPr>
          <w:rFonts w:cstheme="minorHAnsi"/>
        </w:rPr>
        <w:tab/>
      </w:r>
      <w:r w:rsidRPr="00B75E0B">
        <w:rPr>
          <w:rFonts w:cstheme="minorHAnsi"/>
        </w:rPr>
        <w:tab/>
      </w:r>
      <w:r w:rsidRPr="00B75E0B">
        <w:rPr>
          <w:rFonts w:cstheme="minorHAnsi"/>
        </w:rPr>
        <w:tab/>
      </w:r>
      <w:r w:rsidRPr="00B75E0B">
        <w:rPr>
          <w:rFonts w:cstheme="minorHAnsi"/>
        </w:rPr>
        <w:tab/>
      </w:r>
      <w:r w:rsidRPr="00B75E0B">
        <w:rPr>
          <w:rFonts w:cstheme="minorHAnsi"/>
        </w:rPr>
        <w:tab/>
      </w:r>
      <w:r w:rsidRPr="00B75E0B">
        <w:rPr>
          <w:rFonts w:cstheme="minorHAnsi"/>
        </w:rPr>
        <w:tab/>
        <w:t>(seconds)</w:t>
      </w:r>
    </w:p>
    <w:p w:rsidR="00A20DE0" w:rsidRPr="00B75E0B" w:rsidRDefault="00A20DE0" w:rsidP="0057203D">
      <w:pPr>
        <w:pStyle w:val="ListParagraph"/>
        <w:numPr>
          <w:ilvl w:val="0"/>
          <w:numId w:val="22"/>
        </w:numPr>
        <w:spacing w:line="276" w:lineRule="auto"/>
        <w:ind w:left="1080" w:right="720"/>
        <w:rPr>
          <w:rFonts w:cstheme="minorHAnsi"/>
        </w:rPr>
      </w:pPr>
      <w:r w:rsidRPr="00B75E0B">
        <w:rPr>
          <w:rFonts w:cstheme="minorHAnsi"/>
        </w:rPr>
        <w:t>Exciter Field Current</w:t>
      </w:r>
      <w:r w:rsidRPr="00B75E0B">
        <w:rPr>
          <w:rFonts w:cstheme="minorHAnsi"/>
        </w:rPr>
        <w:tab/>
      </w:r>
      <w:r w:rsidRPr="00B75E0B">
        <w:rPr>
          <w:rFonts w:cstheme="minorHAnsi"/>
        </w:rPr>
        <w:tab/>
      </w:r>
      <w:r w:rsidRPr="00B75E0B">
        <w:rPr>
          <w:rFonts w:cstheme="minorHAnsi"/>
        </w:rPr>
        <w:tab/>
      </w:r>
      <w:r w:rsidRPr="00B75E0B">
        <w:rPr>
          <w:rFonts w:cstheme="minorHAnsi"/>
        </w:rPr>
        <w:tab/>
        <w:t>(amperes)</w:t>
      </w:r>
    </w:p>
    <w:p w:rsidR="00A20DE0" w:rsidRPr="00B75E0B" w:rsidRDefault="00A20DE0" w:rsidP="0057203D">
      <w:pPr>
        <w:pStyle w:val="ListParagraph"/>
        <w:numPr>
          <w:ilvl w:val="0"/>
          <w:numId w:val="22"/>
        </w:numPr>
        <w:spacing w:line="276" w:lineRule="auto"/>
        <w:ind w:left="1080" w:right="720"/>
        <w:rPr>
          <w:rFonts w:cstheme="minorHAnsi"/>
        </w:rPr>
      </w:pPr>
      <w:r w:rsidRPr="00B75E0B">
        <w:rPr>
          <w:rFonts w:cstheme="minorHAnsi"/>
        </w:rPr>
        <w:t>Main Armature Current, each of three phases</w:t>
      </w:r>
      <w:r w:rsidRPr="00B75E0B">
        <w:rPr>
          <w:rFonts w:cstheme="minorHAnsi"/>
        </w:rPr>
        <w:tab/>
        <w:t>(amperes)</w:t>
      </w:r>
    </w:p>
    <w:p w:rsidR="00A20DE0" w:rsidRPr="00512C20" w:rsidRDefault="00A20DE0" w:rsidP="0057203D">
      <w:pPr>
        <w:pStyle w:val="ListParagraph"/>
        <w:numPr>
          <w:ilvl w:val="0"/>
          <w:numId w:val="22"/>
        </w:numPr>
        <w:spacing w:after="120" w:line="276" w:lineRule="auto"/>
        <w:ind w:left="1080" w:right="720"/>
        <w:rPr>
          <w:rFonts w:cstheme="minorHAnsi"/>
        </w:rPr>
      </w:pPr>
      <w:r w:rsidRPr="00B75E0B">
        <w:rPr>
          <w:rFonts w:cstheme="minorHAnsi"/>
        </w:rPr>
        <w:t xml:space="preserve">Main Armature Voltage, each of three phases </w:t>
      </w:r>
      <w:r w:rsidRPr="00B75E0B">
        <w:rPr>
          <w:rFonts w:cstheme="minorHAnsi"/>
        </w:rPr>
        <w:tab/>
        <w:t>(volts)</w:t>
      </w:r>
    </w:p>
    <w:p w:rsidR="00A20DE0" w:rsidRPr="00BB33E6" w:rsidRDefault="00A20DE0" w:rsidP="00A20DE0">
      <w:pPr>
        <w:ind w:left="0"/>
        <w:rPr>
          <w:rFonts w:cstheme="minorHAnsi"/>
        </w:rPr>
      </w:pPr>
      <w:r w:rsidRPr="00BB33E6">
        <w:rPr>
          <w:rFonts w:cstheme="minorHAnsi"/>
        </w:rPr>
        <w:t xml:space="preserve">The data is simulated at three </w:t>
      </w:r>
      <w:r>
        <w:rPr>
          <w:rFonts w:cstheme="minorHAnsi"/>
        </w:rPr>
        <w:t xml:space="preserve">static, balanced loads of </w:t>
      </w:r>
      <w:r w:rsidRPr="00BB33E6">
        <w:rPr>
          <w:rFonts w:cstheme="minorHAnsi"/>
        </w:rPr>
        <w:t>5, 40, and 90 kilowatts, and at each load</w:t>
      </w:r>
      <w:r>
        <w:rPr>
          <w:rFonts w:cstheme="minorHAnsi"/>
        </w:rPr>
        <w:t>,</w:t>
      </w:r>
      <w:r w:rsidRPr="00BB33E6">
        <w:rPr>
          <w:rFonts w:cstheme="minorHAnsi"/>
        </w:rPr>
        <w:t xml:space="preserve"> the data as a varying degree of </w:t>
      </w:r>
      <w:r>
        <w:rPr>
          <w:rFonts w:cstheme="minorHAnsi"/>
        </w:rPr>
        <w:t xml:space="preserve">either a single </w:t>
      </w:r>
      <w:r w:rsidRPr="00BB33E6">
        <w:rPr>
          <w:rFonts w:cstheme="minorHAnsi"/>
        </w:rPr>
        <w:t xml:space="preserve">fault or combination of faults.  The faults </w:t>
      </w:r>
      <w:r>
        <w:rPr>
          <w:rFonts w:cstheme="minorHAnsi"/>
        </w:rPr>
        <w:t xml:space="preserve">are indicative of varying levels of degradation of </w:t>
      </w:r>
      <w:r w:rsidRPr="00BB33E6">
        <w:rPr>
          <w:rFonts w:cstheme="minorHAnsi"/>
        </w:rPr>
        <w:t xml:space="preserve">either </w:t>
      </w:r>
      <w:r>
        <w:rPr>
          <w:rFonts w:cstheme="minorHAnsi"/>
        </w:rPr>
        <w:t xml:space="preserve">a </w:t>
      </w:r>
      <w:r w:rsidRPr="00BB33E6">
        <w:rPr>
          <w:rFonts w:cstheme="minorHAnsi"/>
        </w:rPr>
        <w:t xml:space="preserve">connection failure </w:t>
      </w:r>
      <w:r>
        <w:rPr>
          <w:rFonts w:cstheme="minorHAnsi"/>
        </w:rPr>
        <w:t>of an armature feeder lead</w:t>
      </w:r>
      <w:r w:rsidRPr="00BB33E6">
        <w:rPr>
          <w:rFonts w:cstheme="minorHAnsi"/>
        </w:rPr>
        <w:t xml:space="preserve"> (Type A), open-circuit </w:t>
      </w:r>
      <w:r>
        <w:rPr>
          <w:rFonts w:cstheme="minorHAnsi"/>
        </w:rPr>
        <w:t xml:space="preserve">within a </w:t>
      </w:r>
      <w:r w:rsidRPr="00BB33E6">
        <w:rPr>
          <w:rFonts w:cstheme="minorHAnsi"/>
        </w:rPr>
        <w:t xml:space="preserve">diode (Type B), or </w:t>
      </w:r>
      <w:r>
        <w:rPr>
          <w:rFonts w:cstheme="minorHAnsi"/>
        </w:rPr>
        <w:t xml:space="preserve">a combination </w:t>
      </w:r>
      <w:r w:rsidRPr="00BB33E6">
        <w:rPr>
          <w:rFonts w:cstheme="minorHAnsi"/>
        </w:rPr>
        <w:t xml:space="preserve">both.  </w:t>
      </w:r>
      <w:r>
        <w:rPr>
          <w:rFonts w:cstheme="minorHAnsi"/>
        </w:rPr>
        <w:t>The levels of degradation are as follows:</w:t>
      </w:r>
    </w:p>
    <w:p w:rsidR="00A20DE0" w:rsidRPr="00BB33E6" w:rsidRDefault="00901311" w:rsidP="0057203D">
      <w:pPr>
        <w:pStyle w:val="TOC3"/>
        <w:spacing w:after="0"/>
        <w:ind w:left="720"/>
      </w:pPr>
      <m:oMath>
        <m:sSup>
          <m:sSupPr>
            <m:ctrlPr>
              <w:rPr>
                <w:rFonts w:ascii="Cambria Math" w:hAnsi="Cambria Math"/>
                <w:i/>
              </w:rPr>
            </m:ctrlPr>
          </m:sSupPr>
          <m:e>
            <m:r>
              <w:rPr>
                <w:rFonts w:ascii="Cambria Math" w:hAnsi="Cambria Math"/>
              </w:rPr>
              <m:t>10</m:t>
            </m:r>
          </m:e>
          <m:sup>
            <m:r>
              <w:rPr>
                <w:rFonts w:ascii="Cambria Math" w:hAnsi="Cambria Math"/>
              </w:rPr>
              <m:t>-1</m:t>
            </m:r>
          </m:sup>
        </m:sSup>
        <m:r>
          <m:rPr>
            <m:sty m:val="p"/>
          </m:rPr>
          <w:rPr>
            <w:rFonts w:ascii="Cambria Math" w:hAnsi="Cambria Math"/>
          </w:rPr>
          <m:t>Ω</m:t>
        </m:r>
        <m:r>
          <w:rPr>
            <w:rFonts w:ascii="Cambria Math" w:hAnsi="Cambria Math"/>
          </w:rPr>
          <m:t xml:space="preserve">: </m:t>
        </m:r>
      </m:oMath>
      <w:r w:rsidR="00A20DE0">
        <w:t xml:space="preserve">  </w:t>
      </w:r>
      <w:r w:rsidR="00A20DE0" w:rsidRPr="00BB33E6">
        <w:t>No Degradation of feeder leads or circuit</w:t>
      </w:r>
    </w:p>
    <w:p w:rsidR="00A20DE0" w:rsidRPr="00BB33E6" w:rsidRDefault="00901311" w:rsidP="0057203D">
      <w:pPr>
        <w:pStyle w:val="TOC3"/>
        <w:spacing w:after="0"/>
        <w:ind w:left="720"/>
      </w:pPr>
      <m:oMath>
        <m:sSup>
          <m:sSupPr>
            <m:ctrlPr>
              <w:rPr>
                <w:rFonts w:ascii="Cambria Math" w:hAnsi="Cambria Math"/>
                <w:i/>
              </w:rPr>
            </m:ctrlPr>
          </m:sSupPr>
          <m:e>
            <m:r>
              <w:rPr>
                <w:rFonts w:ascii="Cambria Math" w:hAnsi="Cambria Math"/>
              </w:rPr>
              <m:t>10</m:t>
            </m:r>
          </m:e>
          <m:sup>
            <m:r>
              <w:rPr>
                <w:rFonts w:ascii="Cambria Math" w:hAnsi="Cambria Math"/>
              </w:rPr>
              <m:t>-6</m:t>
            </m:r>
          </m:sup>
        </m:sSup>
        <m:r>
          <m:rPr>
            <m:sty m:val="p"/>
          </m:rPr>
          <w:rPr>
            <w:rFonts w:ascii="Cambria Math" w:hAnsi="Cambria Math"/>
          </w:rPr>
          <m:t>Ω</m:t>
        </m:r>
        <m:r>
          <w:rPr>
            <w:rFonts w:ascii="Cambria Math" w:hAnsi="Cambria Math"/>
          </w:rPr>
          <m:t xml:space="preserve">: </m:t>
        </m:r>
      </m:oMath>
      <w:r w:rsidR="00A20DE0" w:rsidRPr="00BB33E6">
        <w:t xml:space="preserve"> </w:t>
      </w:r>
      <w:r w:rsidR="00A20DE0">
        <w:t xml:space="preserve"> </w:t>
      </w:r>
      <w:r w:rsidR="00A20DE0" w:rsidRPr="00BB33E6">
        <w:t>Mild Degradation of feeder leads or circuit</w:t>
      </w:r>
    </w:p>
    <w:p w:rsidR="00A20DE0" w:rsidRPr="00512C20" w:rsidRDefault="00901311" w:rsidP="0057203D">
      <w:pPr>
        <w:pStyle w:val="TOC3"/>
        <w:ind w:left="720"/>
      </w:pPr>
      <m:oMath>
        <m:sSup>
          <m:sSupPr>
            <m:ctrlPr>
              <w:rPr>
                <w:rFonts w:ascii="Cambria Math" w:hAnsi="Cambria Math"/>
                <w:i/>
              </w:rPr>
            </m:ctrlPr>
          </m:sSupPr>
          <m:e>
            <m:r>
              <w:rPr>
                <w:rFonts w:ascii="Cambria Math" w:hAnsi="Cambria Math"/>
              </w:rPr>
              <m:t>10</m:t>
            </m:r>
          </m:e>
          <m:sup>
            <m:r>
              <w:rPr>
                <w:rFonts w:ascii="Cambria Math" w:hAnsi="Cambria Math"/>
              </w:rPr>
              <m:t>3</m:t>
            </m:r>
          </m:sup>
        </m:sSup>
        <m:r>
          <m:rPr>
            <m:sty m:val="p"/>
          </m:rPr>
          <w:rPr>
            <w:rFonts w:ascii="Cambria Math" w:hAnsi="Cambria Math"/>
          </w:rPr>
          <m:t xml:space="preserve">   Ω</m:t>
        </m:r>
        <m:r>
          <w:rPr>
            <w:rFonts w:ascii="Cambria Math" w:hAnsi="Cambria Math"/>
          </w:rPr>
          <m:t xml:space="preserve">: </m:t>
        </m:r>
      </m:oMath>
      <w:r w:rsidR="00A20DE0" w:rsidRPr="00BB33E6">
        <w:t xml:space="preserve"> </w:t>
      </w:r>
      <w:r w:rsidR="00A20DE0">
        <w:t xml:space="preserve"> </w:t>
      </w:r>
      <w:r w:rsidR="00A20DE0" w:rsidRPr="00BB33E6">
        <w:t>Failure of feeder leads or circuit</w:t>
      </w:r>
    </w:p>
    <w:p w:rsidR="00D9384A" w:rsidRDefault="00A20DE0" w:rsidP="00A37FC9">
      <w:pPr>
        <w:ind w:left="0" w:firstLine="547"/>
        <w:rPr>
          <w:rFonts w:cstheme="minorHAnsi"/>
        </w:rPr>
      </w:pPr>
      <w:r>
        <w:rPr>
          <w:rFonts w:cstheme="minorHAnsi"/>
        </w:rPr>
        <w:t>There are</w:t>
      </w:r>
      <w:r w:rsidRPr="00BB33E6">
        <w:rPr>
          <w:rFonts w:cstheme="minorHAnsi"/>
        </w:rPr>
        <w:t xml:space="preserve"> a total of 27 </w:t>
      </w:r>
      <w:r w:rsidR="00A37FC9">
        <w:rPr>
          <w:rFonts w:cstheme="minorHAnsi"/>
        </w:rPr>
        <w:t>discrete</w:t>
      </w:r>
      <w:r w:rsidRPr="00BB33E6">
        <w:rPr>
          <w:rFonts w:cstheme="minorHAnsi"/>
        </w:rPr>
        <w:t xml:space="preserve"> data</w:t>
      </w:r>
      <w:r>
        <w:rPr>
          <w:rFonts w:cstheme="minorHAnsi"/>
        </w:rPr>
        <w:t xml:space="preserve"> sets</w:t>
      </w:r>
      <w:r w:rsidRPr="00BB33E6">
        <w:rPr>
          <w:rFonts w:cstheme="minorHAnsi"/>
        </w:rPr>
        <w:t xml:space="preserve"> with 4001 observations and seven trackable signals each.  Based on the run time and the number of samples, the calculated sampling frequency is 400025 hertz.</w:t>
      </w:r>
      <w:r>
        <w:rPr>
          <w:rFonts w:cstheme="minorHAnsi"/>
        </w:rPr>
        <w:t xml:space="preserve"> </w:t>
      </w:r>
      <w:r w:rsidRPr="00BB33E6">
        <w:rPr>
          <w:rFonts w:cstheme="minorHAnsi"/>
        </w:rPr>
        <w:t xml:space="preserve">Figure </w:t>
      </w:r>
      <w:r>
        <w:rPr>
          <w:rFonts w:cstheme="minorHAnsi"/>
        </w:rPr>
        <w:t>1</w:t>
      </w:r>
      <w:r w:rsidR="004F7087">
        <w:rPr>
          <w:rFonts w:cstheme="minorHAnsi"/>
        </w:rPr>
        <w:t>3</w:t>
      </w:r>
      <w:r w:rsidRPr="00BB33E6">
        <w:rPr>
          <w:rFonts w:cstheme="minorHAnsi"/>
        </w:rPr>
        <w:t xml:space="preserve"> shows the resulting data from the simulations</w:t>
      </w:r>
      <w:r>
        <w:rPr>
          <w:rFonts w:cstheme="minorHAnsi"/>
        </w:rPr>
        <w:t xml:space="preserve"> with each subplot </w:t>
      </w:r>
      <w:r w:rsidRPr="00BB33E6">
        <w:rPr>
          <w:rFonts w:cstheme="minorHAnsi"/>
        </w:rPr>
        <w:t xml:space="preserve">illustrating the affect </w:t>
      </w:r>
      <w:r>
        <w:rPr>
          <w:rFonts w:cstheme="minorHAnsi"/>
        </w:rPr>
        <w:t>of</w:t>
      </w:r>
      <w:r w:rsidRPr="00BB33E6">
        <w:rPr>
          <w:rFonts w:cstheme="minorHAnsi"/>
        </w:rPr>
        <w:t xml:space="preserve"> a specific fault or combination of fault has on the current at a loading of 5 kilowatts.  That is, subplot 11 </w:t>
      </w:r>
    </w:p>
    <w:p w:rsidR="00D9384A" w:rsidRDefault="00D9384A" w:rsidP="005A2B76">
      <w:pPr>
        <w:ind w:left="0" w:firstLine="547"/>
        <w:jc w:val="center"/>
        <w:rPr>
          <w:rFonts w:cstheme="minorHAnsi"/>
        </w:rPr>
      </w:pPr>
    </w:p>
    <w:p w:rsidR="00D9384A" w:rsidRDefault="00D9384A" w:rsidP="005A2B76">
      <w:pPr>
        <w:ind w:left="0" w:firstLine="547"/>
        <w:jc w:val="center"/>
        <w:rPr>
          <w:rFonts w:cstheme="minorHAnsi"/>
        </w:rPr>
      </w:pPr>
    </w:p>
    <w:p w:rsidR="00D9384A" w:rsidRDefault="00D9384A" w:rsidP="005A2B76">
      <w:pPr>
        <w:ind w:left="0" w:firstLine="547"/>
        <w:jc w:val="center"/>
        <w:rPr>
          <w:rFonts w:cstheme="minorHAnsi"/>
        </w:rPr>
      </w:pPr>
    </w:p>
    <w:p w:rsidR="005A2B76" w:rsidRDefault="006A6D74" w:rsidP="00D9384A">
      <w:pPr>
        <w:ind w:left="0"/>
        <w:jc w:val="center"/>
        <w:rPr>
          <w:rFonts w:cstheme="minorHAnsi"/>
          <w:b/>
          <w:bCs/>
        </w:rPr>
      </w:pPr>
      <w:r w:rsidRPr="00BB33E6">
        <w:rPr>
          <w:rFonts w:cstheme="minorHAnsi"/>
          <w:noProof/>
        </w:rPr>
        <w:drawing>
          <wp:inline distT="0" distB="0" distL="0" distR="0">
            <wp:extent cx="5938594" cy="6011333"/>
            <wp:effectExtent l="0" t="0" r="0" b="0"/>
            <wp:docPr id="5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30" cstate="print"/>
                    <a:srcRect/>
                    <a:stretch>
                      <a:fillRect/>
                    </a:stretch>
                  </pic:blipFill>
                  <pic:spPr bwMode="auto">
                    <a:xfrm>
                      <a:off x="0" y="0"/>
                      <a:ext cx="5943600" cy="6016400"/>
                    </a:xfrm>
                    <a:prstGeom prst="rect">
                      <a:avLst/>
                    </a:prstGeom>
                    <a:noFill/>
                    <a:ln w="9525">
                      <a:noFill/>
                      <a:miter lim="800000"/>
                      <a:headEnd/>
                      <a:tailEnd/>
                    </a:ln>
                  </pic:spPr>
                </pic:pic>
              </a:graphicData>
            </a:graphic>
          </wp:inline>
        </w:drawing>
      </w:r>
      <w:bookmarkStart w:id="377" w:name="_Toc305087954"/>
      <w:r w:rsidRPr="00BB33E6">
        <w:rPr>
          <w:rFonts w:cstheme="minorHAnsi"/>
          <w:b/>
          <w:bCs/>
        </w:rPr>
        <w:t xml:space="preserve">Figure </w:t>
      </w:r>
      <w:r w:rsidR="00901311" w:rsidRPr="00BB33E6">
        <w:rPr>
          <w:rFonts w:cstheme="minorHAnsi"/>
          <w:b/>
          <w:bCs/>
        </w:rPr>
        <w:fldChar w:fldCharType="begin"/>
      </w:r>
      <w:r w:rsidRPr="00BB33E6">
        <w:rPr>
          <w:rFonts w:cstheme="minorHAnsi"/>
          <w:b/>
          <w:bCs/>
        </w:rPr>
        <w:instrText xml:space="preserve"> SEQ Figure \* ARABIC </w:instrText>
      </w:r>
      <w:r w:rsidR="00901311" w:rsidRPr="00BB33E6">
        <w:rPr>
          <w:rFonts w:cstheme="minorHAnsi"/>
          <w:b/>
          <w:bCs/>
        </w:rPr>
        <w:fldChar w:fldCharType="separate"/>
      </w:r>
      <w:r w:rsidR="00A363AF">
        <w:rPr>
          <w:rFonts w:cstheme="minorHAnsi"/>
          <w:b/>
          <w:bCs/>
          <w:noProof/>
        </w:rPr>
        <w:t>13</w:t>
      </w:r>
      <w:r w:rsidR="00901311" w:rsidRPr="00BB33E6">
        <w:rPr>
          <w:rFonts w:cstheme="minorHAnsi"/>
          <w:b/>
          <w:bCs/>
        </w:rPr>
        <w:fldChar w:fldCharType="end"/>
      </w:r>
      <w:r w:rsidRPr="00BB33E6">
        <w:rPr>
          <w:rFonts w:cstheme="minorHAnsi"/>
          <w:b/>
          <w:bCs/>
        </w:rPr>
        <w:t>: Exciter Current at 5 kilowatts</w:t>
      </w:r>
      <w:bookmarkEnd w:id="377"/>
    </w:p>
    <w:p w:rsidR="005A2B76" w:rsidRPr="005A2B76" w:rsidRDefault="005A2B76" w:rsidP="005A2B76">
      <w:pPr>
        <w:spacing w:after="200" w:line="276" w:lineRule="auto"/>
        <w:ind w:left="0"/>
        <w:jc w:val="left"/>
        <w:rPr>
          <w:rFonts w:cstheme="minorHAnsi"/>
          <w:b/>
          <w:bCs/>
        </w:rPr>
      </w:pPr>
      <w:r>
        <w:rPr>
          <w:rFonts w:cstheme="minorHAnsi"/>
          <w:b/>
          <w:bCs/>
        </w:rPr>
        <w:br w:type="page"/>
      </w:r>
    </w:p>
    <w:p w:rsidR="005A2B76" w:rsidRDefault="005A2B76" w:rsidP="005A2B76">
      <w:pPr>
        <w:ind w:left="0"/>
        <w:rPr>
          <w:rFonts w:cstheme="minorHAnsi"/>
        </w:rPr>
      </w:pPr>
      <w:proofErr w:type="gramStart"/>
      <w:r w:rsidRPr="00BB33E6">
        <w:rPr>
          <w:rFonts w:cstheme="minorHAnsi"/>
        </w:rPr>
        <w:lastRenderedPageBreak/>
        <w:t>is</w:t>
      </w:r>
      <w:proofErr w:type="gramEnd"/>
      <w:r w:rsidRPr="00BB33E6">
        <w:rPr>
          <w:rFonts w:cstheme="minorHAnsi"/>
        </w:rPr>
        <w:t xml:space="preserve"> representative of normal system behavior; whereas, subplot 33 indicates the effect of both faults on the exciter current.</w:t>
      </w:r>
    </w:p>
    <w:p w:rsidR="00A20DE0" w:rsidRPr="00BB33E6" w:rsidRDefault="005A2B76" w:rsidP="005A2B76">
      <w:pPr>
        <w:ind w:left="0" w:firstLine="547"/>
        <w:rPr>
          <w:rFonts w:cstheme="minorHAnsi"/>
        </w:rPr>
      </w:pPr>
      <w:r w:rsidRPr="00BB33E6">
        <w:rPr>
          <w:rFonts w:cstheme="minorHAnsi"/>
        </w:rPr>
        <w:t>Figure</w:t>
      </w:r>
      <w:r>
        <w:rPr>
          <w:rFonts w:cstheme="minorHAnsi"/>
        </w:rPr>
        <w:t xml:space="preserve"> 13</w:t>
      </w:r>
      <w:r w:rsidRPr="00BB33E6">
        <w:rPr>
          <w:rFonts w:cstheme="minorHAnsi"/>
        </w:rPr>
        <w:t xml:space="preserve"> also sho</w:t>
      </w:r>
      <w:r w:rsidR="0085714B">
        <w:rPr>
          <w:rFonts w:cstheme="minorHAnsi"/>
        </w:rPr>
        <w:t xml:space="preserve">ws an interesting phenomenon that </w:t>
      </w:r>
      <w:r w:rsidRPr="00BB33E6">
        <w:rPr>
          <w:rFonts w:cstheme="minorHAnsi"/>
        </w:rPr>
        <w:t xml:space="preserve">the effect that the severity of specific fault has on the pattern of the current.  </w:t>
      </w:r>
      <w:r>
        <w:rPr>
          <w:rFonts w:cstheme="minorHAnsi"/>
        </w:rPr>
        <w:t>W</w:t>
      </w:r>
      <w:r w:rsidRPr="00BB33E6">
        <w:rPr>
          <w:rFonts w:cstheme="minorHAnsi"/>
        </w:rPr>
        <w:t xml:space="preserve">hen the severity of either the fault due to the feeder connection or </w:t>
      </w:r>
      <w:r w:rsidR="00A20DE0" w:rsidRPr="00BB33E6">
        <w:rPr>
          <w:rFonts w:cstheme="minorHAnsi"/>
        </w:rPr>
        <w:t>open-circuit dio</w:t>
      </w:r>
      <w:r w:rsidR="003B291C">
        <w:rPr>
          <w:rFonts w:cstheme="minorHAnsi"/>
        </w:rPr>
        <w:t>de</w:t>
      </w:r>
      <w:r w:rsidR="00A20DE0" w:rsidRPr="00BB33E6">
        <w:rPr>
          <w:rFonts w:cstheme="minorHAnsi"/>
        </w:rPr>
        <w:t xml:space="preserve"> is significantly high, the patterns become constant.  This actually makes sense considering that the highest severity level of the particular fault would indicate complete failure of a one of the three feeder connections or one of the six diodes. Also note from the last row of subplots of Figure </w:t>
      </w:r>
      <w:r w:rsidR="00A20DE0">
        <w:rPr>
          <w:rFonts w:cstheme="minorHAnsi"/>
        </w:rPr>
        <w:t>1</w:t>
      </w:r>
      <w:r w:rsidR="004F7087">
        <w:rPr>
          <w:rFonts w:cstheme="minorHAnsi"/>
        </w:rPr>
        <w:t>3</w:t>
      </w:r>
      <w:r w:rsidR="00A20DE0" w:rsidRPr="00BB33E6">
        <w:rPr>
          <w:rFonts w:cstheme="minorHAnsi"/>
        </w:rPr>
        <w:t>, the Type A fault supersedes that of the Type B fault.  Similar phenomenon can be seen from Figures A-1 and A-2, of the exciter current at 40</w:t>
      </w:r>
      <w:r w:rsidR="00B11E7D">
        <w:rPr>
          <w:rFonts w:cstheme="minorHAnsi"/>
        </w:rPr>
        <w:t xml:space="preserve"> and 90 kilowatts respectively.</w:t>
      </w:r>
    </w:p>
    <w:p w:rsidR="00A20DE0" w:rsidRDefault="00A20DE0" w:rsidP="006A6D74">
      <w:pPr>
        <w:spacing w:after="600"/>
        <w:ind w:left="0" w:firstLine="547"/>
        <w:rPr>
          <w:rFonts w:cstheme="minorHAnsi"/>
        </w:rPr>
      </w:pPr>
      <w:r w:rsidRPr="00BB33E6">
        <w:rPr>
          <w:rFonts w:cstheme="minorHAnsi"/>
        </w:rPr>
        <w:t xml:space="preserve">Figures </w:t>
      </w:r>
      <w:r>
        <w:rPr>
          <w:rFonts w:cstheme="minorHAnsi"/>
        </w:rPr>
        <w:t>1</w:t>
      </w:r>
      <w:r w:rsidR="004F7087">
        <w:rPr>
          <w:rFonts w:cstheme="minorHAnsi"/>
        </w:rPr>
        <w:t>4</w:t>
      </w:r>
      <w:r w:rsidRPr="00BB33E6">
        <w:rPr>
          <w:rFonts w:cstheme="minorHAnsi"/>
        </w:rPr>
        <w:t xml:space="preserve"> and </w:t>
      </w:r>
      <w:r>
        <w:rPr>
          <w:rFonts w:cstheme="minorHAnsi"/>
        </w:rPr>
        <w:t>1</w:t>
      </w:r>
      <w:r w:rsidR="004F7087">
        <w:rPr>
          <w:rFonts w:cstheme="minorHAnsi"/>
        </w:rPr>
        <w:t>5</w:t>
      </w:r>
      <w:r w:rsidRPr="00BB33E6">
        <w:rPr>
          <w:rFonts w:cstheme="minorHAnsi"/>
        </w:rPr>
        <w:t xml:space="preserve"> demonstrate the effects that the power demand and the fault or faults has on the magnitude of the mean and variance of the current from the exciter field.  Note that, as expected, when the demand for power increases the average exciter current increases as well.  However, it appears that a specific fault or combination of faults has only a small affect, even when the severity of the fault may indicate a complete failure.  This small effect is explained by the presence</w:t>
      </w:r>
      <w:r>
        <w:rPr>
          <w:rFonts w:cstheme="minorHAnsi"/>
        </w:rPr>
        <w:t xml:space="preserve"> of the GPU which regulates the</w:t>
      </w:r>
      <w:r w:rsidRPr="00BB33E6">
        <w:rPr>
          <w:rFonts w:cstheme="minorHAnsi"/>
        </w:rPr>
        <w:t xml:space="preserve"> current</w:t>
      </w:r>
      <w:r>
        <w:rPr>
          <w:rFonts w:cstheme="minorHAnsi"/>
        </w:rPr>
        <w:t xml:space="preserve"> from the PMG</w:t>
      </w:r>
      <w:r w:rsidRPr="00BB33E6">
        <w:rPr>
          <w:rFonts w:cstheme="minorHAnsi"/>
        </w:rPr>
        <w:t xml:space="preserve"> so that the power output of the generator meets demand</w:t>
      </w:r>
      <w:r>
        <w:rPr>
          <w:rFonts w:cstheme="minorHAnsi"/>
        </w:rPr>
        <w:t xml:space="preserve"> even in the presence of the seeded faults</w:t>
      </w:r>
      <w:r w:rsidRPr="00BB33E6">
        <w:rPr>
          <w:rFonts w:cstheme="minorHAnsi"/>
        </w:rPr>
        <w:t>.  However, there appears to be an  effect on variance of the exciter current, but this effect is only significant when one or both faults</w:t>
      </w:r>
      <w:r w:rsidR="006A6D74">
        <w:rPr>
          <w:rFonts w:cstheme="minorHAnsi"/>
        </w:rPr>
        <w:t xml:space="preserve"> indicates complete failure.</w:t>
      </w:r>
    </w:p>
    <w:p w:rsidR="006A6D74" w:rsidRPr="00BB33E6" w:rsidRDefault="006A6D74" w:rsidP="006A6D74">
      <w:pPr>
        <w:keepNext/>
        <w:ind w:left="0"/>
        <w:jc w:val="center"/>
        <w:rPr>
          <w:rFonts w:cstheme="minorHAnsi"/>
        </w:rPr>
      </w:pPr>
      <w:r w:rsidRPr="00BB33E6">
        <w:rPr>
          <w:rFonts w:cstheme="minorHAnsi"/>
          <w:noProof/>
        </w:rPr>
        <w:drawing>
          <wp:inline distT="0" distB="0" distL="0" distR="0">
            <wp:extent cx="5486400" cy="2743200"/>
            <wp:effectExtent l="0" t="0" r="0" b="0"/>
            <wp:docPr id="52"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spect="1" noChangeArrowheads="1"/>
                    </pic:cNvPicPr>
                  </pic:nvPicPr>
                  <pic:blipFill>
                    <a:blip r:embed="rId31" cstate="print"/>
                    <a:srcRect/>
                    <a:stretch>
                      <a:fillRect/>
                    </a:stretch>
                  </pic:blipFill>
                  <pic:spPr bwMode="auto">
                    <a:xfrm>
                      <a:off x="0" y="0"/>
                      <a:ext cx="5486400" cy="2743200"/>
                    </a:xfrm>
                    <a:prstGeom prst="rect">
                      <a:avLst/>
                    </a:prstGeom>
                    <a:noFill/>
                    <a:ln w="9525">
                      <a:noFill/>
                      <a:miter lim="800000"/>
                      <a:headEnd/>
                      <a:tailEnd/>
                    </a:ln>
                  </pic:spPr>
                </pic:pic>
              </a:graphicData>
            </a:graphic>
          </wp:inline>
        </w:drawing>
      </w:r>
    </w:p>
    <w:p w:rsidR="006A6D74" w:rsidRDefault="006A6D74" w:rsidP="006A6D74">
      <w:pPr>
        <w:spacing w:after="600"/>
        <w:ind w:left="0"/>
        <w:jc w:val="center"/>
        <w:outlineLvl w:val="0"/>
        <w:rPr>
          <w:rFonts w:cstheme="minorHAnsi"/>
          <w:b/>
          <w:bCs/>
        </w:rPr>
      </w:pPr>
      <w:bookmarkStart w:id="378" w:name="_Toc299104045"/>
      <w:bookmarkStart w:id="379" w:name="_Toc299104465"/>
      <w:bookmarkStart w:id="380" w:name="_Toc299105194"/>
      <w:bookmarkStart w:id="381" w:name="_Toc299117111"/>
      <w:bookmarkStart w:id="382" w:name="_Toc305087955"/>
      <w:r w:rsidRPr="00BB33E6">
        <w:rPr>
          <w:rFonts w:cstheme="minorHAnsi"/>
          <w:b/>
          <w:bCs/>
        </w:rPr>
        <w:t xml:space="preserve">Figure </w:t>
      </w:r>
      <w:r w:rsidR="00901311" w:rsidRPr="00BB33E6">
        <w:rPr>
          <w:rFonts w:cstheme="minorHAnsi"/>
          <w:b/>
          <w:bCs/>
        </w:rPr>
        <w:fldChar w:fldCharType="begin"/>
      </w:r>
      <w:r w:rsidRPr="00BB33E6">
        <w:rPr>
          <w:rFonts w:cstheme="minorHAnsi"/>
          <w:b/>
          <w:bCs/>
        </w:rPr>
        <w:instrText xml:space="preserve"> SEQ Figure \* ARABIC </w:instrText>
      </w:r>
      <w:r w:rsidR="00901311" w:rsidRPr="00BB33E6">
        <w:rPr>
          <w:rFonts w:cstheme="minorHAnsi"/>
          <w:b/>
          <w:bCs/>
        </w:rPr>
        <w:fldChar w:fldCharType="separate"/>
      </w:r>
      <w:r w:rsidR="00A363AF">
        <w:rPr>
          <w:rFonts w:cstheme="minorHAnsi"/>
          <w:b/>
          <w:bCs/>
          <w:noProof/>
        </w:rPr>
        <w:t>14</w:t>
      </w:r>
      <w:r w:rsidR="00901311" w:rsidRPr="00BB33E6">
        <w:rPr>
          <w:rFonts w:cstheme="minorHAnsi"/>
          <w:b/>
          <w:bCs/>
        </w:rPr>
        <w:fldChar w:fldCharType="end"/>
      </w:r>
      <w:r w:rsidRPr="00BB33E6">
        <w:rPr>
          <w:rFonts w:cstheme="minorHAnsi"/>
          <w:b/>
          <w:bCs/>
        </w:rPr>
        <w:t>:  Average Current Relative to Power and Fault Condition</w:t>
      </w:r>
      <w:bookmarkEnd w:id="378"/>
      <w:bookmarkEnd w:id="379"/>
      <w:bookmarkEnd w:id="380"/>
      <w:bookmarkEnd w:id="381"/>
      <w:bookmarkEnd w:id="382"/>
    </w:p>
    <w:p w:rsidR="006A6D74" w:rsidRPr="00BB33E6" w:rsidRDefault="006A6D74" w:rsidP="006A6D74">
      <w:pPr>
        <w:keepNext/>
        <w:ind w:left="0"/>
        <w:jc w:val="center"/>
        <w:rPr>
          <w:rFonts w:cstheme="minorHAnsi"/>
        </w:rPr>
      </w:pPr>
      <w:r w:rsidRPr="00BB33E6">
        <w:rPr>
          <w:rFonts w:cstheme="minorHAnsi"/>
          <w:noProof/>
        </w:rPr>
        <w:lastRenderedPageBreak/>
        <w:drawing>
          <wp:inline distT="0" distB="0" distL="0" distR="0">
            <wp:extent cx="5486400" cy="2743200"/>
            <wp:effectExtent l="0" t="0" r="0" b="0"/>
            <wp:docPr id="53"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spect="1" noChangeArrowheads="1"/>
                    </pic:cNvPicPr>
                  </pic:nvPicPr>
                  <pic:blipFill>
                    <a:blip r:embed="rId32" cstate="print"/>
                    <a:srcRect/>
                    <a:stretch>
                      <a:fillRect/>
                    </a:stretch>
                  </pic:blipFill>
                  <pic:spPr bwMode="auto">
                    <a:xfrm>
                      <a:off x="0" y="0"/>
                      <a:ext cx="5486400" cy="2743200"/>
                    </a:xfrm>
                    <a:prstGeom prst="rect">
                      <a:avLst/>
                    </a:prstGeom>
                    <a:noFill/>
                    <a:ln w="9525">
                      <a:noFill/>
                      <a:miter lim="800000"/>
                      <a:headEnd/>
                      <a:tailEnd/>
                    </a:ln>
                  </pic:spPr>
                </pic:pic>
              </a:graphicData>
            </a:graphic>
          </wp:inline>
        </w:drawing>
      </w:r>
    </w:p>
    <w:p w:rsidR="006A6D74" w:rsidRPr="00BB33E6" w:rsidRDefault="006A6D74" w:rsidP="006A6D74">
      <w:pPr>
        <w:spacing w:after="600"/>
        <w:ind w:left="0"/>
        <w:jc w:val="center"/>
        <w:outlineLvl w:val="0"/>
        <w:rPr>
          <w:rFonts w:cstheme="minorHAnsi"/>
          <w:b/>
          <w:bCs/>
        </w:rPr>
      </w:pPr>
      <w:bookmarkStart w:id="383" w:name="_Toc299104046"/>
      <w:bookmarkStart w:id="384" w:name="_Toc299104466"/>
      <w:bookmarkStart w:id="385" w:name="_Toc299105195"/>
      <w:bookmarkStart w:id="386" w:name="_Toc299117112"/>
      <w:bookmarkStart w:id="387" w:name="_Toc305087956"/>
      <w:r w:rsidRPr="00BB33E6">
        <w:rPr>
          <w:rFonts w:cstheme="minorHAnsi"/>
          <w:b/>
          <w:bCs/>
        </w:rPr>
        <w:t xml:space="preserve">Figure </w:t>
      </w:r>
      <w:r w:rsidR="00901311" w:rsidRPr="00BB33E6">
        <w:rPr>
          <w:rFonts w:cstheme="minorHAnsi"/>
          <w:b/>
          <w:bCs/>
        </w:rPr>
        <w:fldChar w:fldCharType="begin"/>
      </w:r>
      <w:r w:rsidRPr="00BB33E6">
        <w:rPr>
          <w:rFonts w:cstheme="minorHAnsi"/>
          <w:b/>
          <w:bCs/>
        </w:rPr>
        <w:instrText xml:space="preserve"> SEQ Figure \* ARABIC </w:instrText>
      </w:r>
      <w:r w:rsidR="00901311" w:rsidRPr="00BB33E6">
        <w:rPr>
          <w:rFonts w:cstheme="minorHAnsi"/>
          <w:b/>
          <w:bCs/>
        </w:rPr>
        <w:fldChar w:fldCharType="separate"/>
      </w:r>
      <w:r w:rsidR="00A363AF">
        <w:rPr>
          <w:rFonts w:cstheme="minorHAnsi"/>
          <w:b/>
          <w:bCs/>
          <w:noProof/>
        </w:rPr>
        <w:t>15</w:t>
      </w:r>
      <w:r w:rsidR="00901311" w:rsidRPr="00BB33E6">
        <w:rPr>
          <w:rFonts w:cstheme="minorHAnsi"/>
          <w:b/>
          <w:bCs/>
        </w:rPr>
        <w:fldChar w:fldCharType="end"/>
      </w:r>
      <w:r w:rsidRPr="00BB33E6">
        <w:rPr>
          <w:rFonts w:cstheme="minorHAnsi"/>
          <w:b/>
          <w:bCs/>
        </w:rPr>
        <w:t>: Current Variance Relative to Power and Fault Condition</w:t>
      </w:r>
      <w:bookmarkEnd w:id="383"/>
      <w:bookmarkEnd w:id="384"/>
      <w:bookmarkEnd w:id="385"/>
      <w:bookmarkEnd w:id="386"/>
      <w:bookmarkEnd w:id="387"/>
    </w:p>
    <w:p w:rsidR="00A20DE0" w:rsidRPr="00BB33E6" w:rsidRDefault="00A20DE0" w:rsidP="006A6D74">
      <w:pPr>
        <w:ind w:left="0" w:firstLine="547"/>
        <w:rPr>
          <w:rFonts w:cstheme="minorHAnsi"/>
        </w:rPr>
      </w:pPr>
      <w:r w:rsidRPr="00BB33E6">
        <w:rPr>
          <w:rFonts w:cstheme="minorHAnsi"/>
        </w:rPr>
        <w:t xml:space="preserve">Figures </w:t>
      </w:r>
      <w:r>
        <w:rPr>
          <w:rFonts w:cstheme="minorHAnsi"/>
        </w:rPr>
        <w:t>1</w:t>
      </w:r>
      <w:r w:rsidR="004F7087">
        <w:rPr>
          <w:rFonts w:cstheme="minorHAnsi"/>
        </w:rPr>
        <w:t>6</w:t>
      </w:r>
      <w:r w:rsidRPr="00BB33E6">
        <w:rPr>
          <w:rFonts w:cstheme="minorHAnsi"/>
        </w:rPr>
        <w:t xml:space="preserve"> and </w:t>
      </w:r>
      <w:r>
        <w:rPr>
          <w:rFonts w:cstheme="minorHAnsi"/>
        </w:rPr>
        <w:t>1</w:t>
      </w:r>
      <w:r w:rsidR="004F7087">
        <w:rPr>
          <w:rFonts w:cstheme="minorHAnsi"/>
        </w:rPr>
        <w:t>7</w:t>
      </w:r>
      <w:r w:rsidRPr="00BB33E6">
        <w:rPr>
          <w:rFonts w:cstheme="minorHAnsi"/>
        </w:rPr>
        <w:t xml:space="preserve">, shows the voltage and current measurements from the main armature at 5 kilowatts respectively.  As seen, neither of the faults or combination of faults has any affect on the output of these measurements.  Once again this can be attributed to the GPU which </w:t>
      </w:r>
      <w:r>
        <w:rPr>
          <w:rFonts w:cstheme="minorHAnsi"/>
        </w:rPr>
        <w:t>masks the</w:t>
      </w:r>
      <w:r w:rsidRPr="00BB33E6">
        <w:rPr>
          <w:rFonts w:cstheme="minorHAnsi"/>
        </w:rPr>
        <w:t xml:space="preserve"> affec</w:t>
      </w:r>
      <w:r>
        <w:rPr>
          <w:rFonts w:cstheme="minorHAnsi"/>
        </w:rPr>
        <w:t xml:space="preserve">ts </w:t>
      </w:r>
      <w:r w:rsidRPr="00BB33E6">
        <w:rPr>
          <w:rFonts w:cstheme="minorHAnsi"/>
        </w:rPr>
        <w:t>that these faults might how on the IDG power output.  Therefore, the use of main armature voltage and current measurements are not indicated as likely trackable signals for these particular faults</w:t>
      </w:r>
      <w:r>
        <w:rPr>
          <w:rFonts w:cstheme="minorHAnsi"/>
        </w:rPr>
        <w:t xml:space="preserve"> due to the corrective action of the GPU</w:t>
      </w:r>
      <w:r w:rsidRPr="00BB33E6">
        <w:rPr>
          <w:rFonts w:cstheme="minorHAnsi"/>
        </w:rPr>
        <w:t>.  Similar observations are noted in plots of other data sets at the 40 and 90 kilowatt loads, Figures A-</w:t>
      </w:r>
      <w:r w:rsidR="00077F66">
        <w:rPr>
          <w:rFonts w:cstheme="minorHAnsi"/>
        </w:rPr>
        <w:t>3</w:t>
      </w:r>
      <w:r w:rsidR="00707468">
        <w:rPr>
          <w:rFonts w:cstheme="minorHAnsi"/>
        </w:rPr>
        <w:t xml:space="preserve"> through A-</w:t>
      </w:r>
      <w:r w:rsidR="00077F66">
        <w:rPr>
          <w:rFonts w:cstheme="minorHAnsi"/>
        </w:rPr>
        <w:t>6</w:t>
      </w:r>
      <w:r w:rsidRPr="00BB33E6">
        <w:rPr>
          <w:rFonts w:cstheme="minorHAnsi"/>
        </w:rPr>
        <w:t xml:space="preserve">. </w:t>
      </w:r>
    </w:p>
    <w:p w:rsidR="00A20DE0" w:rsidRPr="00BB33E6" w:rsidRDefault="00A20DE0" w:rsidP="003B56A2">
      <w:pPr>
        <w:pStyle w:val="Thesislevel2"/>
        <w:jc w:val="both"/>
      </w:pPr>
      <w:r>
        <w:t xml:space="preserve"> </w:t>
      </w:r>
      <w:bookmarkStart w:id="388" w:name="_Toc283153022"/>
      <w:bookmarkStart w:id="389" w:name="_Toc283153273"/>
      <w:bookmarkStart w:id="390" w:name="_Toc292116460"/>
      <w:bookmarkStart w:id="391" w:name="_Toc292116714"/>
      <w:bookmarkStart w:id="392" w:name="_Toc299051988"/>
      <w:bookmarkStart w:id="393" w:name="_Toc299104047"/>
      <w:bookmarkStart w:id="394" w:name="_Toc299117113"/>
      <w:r w:rsidRPr="00BB33E6">
        <w:t>IDG</w:t>
      </w:r>
      <w:r>
        <w:t xml:space="preserve"> Continuous </w:t>
      </w:r>
      <w:r w:rsidRPr="00BB33E6">
        <w:t>Data from Simulated Flight</w:t>
      </w:r>
      <w:bookmarkEnd w:id="388"/>
      <w:bookmarkEnd w:id="389"/>
      <w:bookmarkEnd w:id="390"/>
      <w:bookmarkEnd w:id="391"/>
      <w:bookmarkEnd w:id="392"/>
      <w:bookmarkEnd w:id="393"/>
      <w:bookmarkEnd w:id="394"/>
    </w:p>
    <w:p w:rsidR="00B11E7D" w:rsidRDefault="004F0CA0" w:rsidP="00B11E7D">
      <w:pPr>
        <w:ind w:left="0" w:firstLine="547"/>
        <w:rPr>
          <w:rFonts w:cstheme="minorHAnsi"/>
        </w:rPr>
      </w:pPr>
      <w:r>
        <w:rPr>
          <w:rFonts w:cstheme="minorHAnsi"/>
        </w:rPr>
        <w:t>Data generated from</w:t>
      </w:r>
      <w:r w:rsidR="00A20DE0" w:rsidRPr="00BB33E6">
        <w:rPr>
          <w:rFonts w:cstheme="minorHAnsi"/>
        </w:rPr>
        <w:t xml:space="preserve"> </w:t>
      </w:r>
      <w:r w:rsidR="00A20DE0">
        <w:rPr>
          <w:rFonts w:cstheme="minorHAnsi"/>
        </w:rPr>
        <w:t xml:space="preserve">two </w:t>
      </w:r>
      <w:r w:rsidR="00A20DE0" w:rsidRPr="00BB33E6">
        <w:rPr>
          <w:rFonts w:cstheme="minorHAnsi"/>
        </w:rPr>
        <w:t>simulations</w:t>
      </w:r>
      <w:r>
        <w:rPr>
          <w:rFonts w:cstheme="minorHAnsi"/>
        </w:rPr>
        <w:t xml:space="preserve"> </w:t>
      </w:r>
      <w:r w:rsidR="00A20DE0" w:rsidRPr="00BB33E6">
        <w:rPr>
          <w:rFonts w:cstheme="minorHAnsi"/>
        </w:rPr>
        <w:t xml:space="preserve">created </w:t>
      </w:r>
      <w:r w:rsidR="00A20DE0">
        <w:rPr>
          <w:rFonts w:cstheme="minorHAnsi"/>
        </w:rPr>
        <w:t xml:space="preserve">dynamic </w:t>
      </w:r>
      <w:r w:rsidR="00A20DE0" w:rsidRPr="00BB33E6">
        <w:rPr>
          <w:rFonts w:cstheme="minorHAnsi"/>
        </w:rPr>
        <w:t xml:space="preserve">profiles of the measurements from the IDG operation during two 100 second simulated flights.  One flight, the f-series, is simulated in which no faults occur; whereas, the second flight, the g-series, is simulated in which six seeded faults occur at unknown time instances.  Like the previous data, the faults consist of two types, an armature </w:t>
      </w:r>
      <w:r w:rsidR="00B11E7D" w:rsidRPr="00BB33E6">
        <w:rPr>
          <w:rFonts w:cstheme="minorHAnsi"/>
        </w:rPr>
        <w:t>feeder lead disconnecti</w:t>
      </w:r>
      <w:r w:rsidR="00B11E7D">
        <w:rPr>
          <w:rFonts w:cstheme="minorHAnsi"/>
        </w:rPr>
        <w:t xml:space="preserve">on, and a diode open circuit.  </w:t>
      </w:r>
      <w:r w:rsidR="00B11E7D" w:rsidRPr="00BB33E6">
        <w:rPr>
          <w:rFonts w:cstheme="minorHAnsi"/>
        </w:rPr>
        <w:t xml:space="preserve">However, these faults do not occur at </w:t>
      </w:r>
      <w:r w:rsidR="00390341">
        <w:rPr>
          <w:rFonts w:cstheme="minorHAnsi"/>
        </w:rPr>
        <w:t>different</w:t>
      </w:r>
      <w:r w:rsidR="00B11E7D" w:rsidRPr="00BB33E6">
        <w:rPr>
          <w:rFonts w:cstheme="minorHAnsi"/>
        </w:rPr>
        <w:t xml:space="preserve"> severity levels. Each occurring fault conforms to a one-second load sequence.  As a result the simulated fault clears automatically at the end of the one-second period.</w:t>
      </w:r>
    </w:p>
    <w:p w:rsidR="00C4677B" w:rsidRPr="00BB33E6" w:rsidRDefault="00987CCD" w:rsidP="001E18A7">
      <w:pPr>
        <w:ind w:left="0"/>
        <w:jc w:val="center"/>
        <w:rPr>
          <w:rFonts w:cstheme="minorHAnsi"/>
          <w:b/>
          <w:bCs/>
        </w:rPr>
      </w:pPr>
      <w:r w:rsidRPr="00BB33E6">
        <w:rPr>
          <w:rFonts w:cstheme="minorHAnsi"/>
          <w:noProof/>
        </w:rPr>
        <w:lastRenderedPageBreak/>
        <w:drawing>
          <wp:inline distT="0" distB="0" distL="0" distR="0">
            <wp:extent cx="5947797" cy="6858000"/>
            <wp:effectExtent l="19050" t="0" r="0" b="0"/>
            <wp:docPr id="10" name="Picture 16" descr="Main Armature Voltage Plots a 5 kv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Main Armature Voltage Plots a 5 kva.jpg"/>
                    <pic:cNvPicPr preferRelativeResize="0"/>
                  </pic:nvPicPr>
                  <pic:blipFill>
                    <a:blip r:embed="rId33" cstate="print"/>
                    <a:stretch>
                      <a:fillRect/>
                    </a:stretch>
                  </pic:blipFill>
                  <pic:spPr>
                    <a:xfrm>
                      <a:off x="0" y="0"/>
                      <a:ext cx="5947797" cy="6858000"/>
                    </a:xfrm>
                    <a:prstGeom prst="rect">
                      <a:avLst/>
                    </a:prstGeom>
                  </pic:spPr>
                </pic:pic>
              </a:graphicData>
            </a:graphic>
          </wp:inline>
        </w:drawing>
      </w:r>
      <w:bookmarkStart w:id="395" w:name="_Toc283153025"/>
      <w:bookmarkStart w:id="396" w:name="_Toc283153276"/>
      <w:bookmarkStart w:id="397" w:name="_Toc292116463"/>
      <w:bookmarkStart w:id="398" w:name="_Toc292116717"/>
      <w:bookmarkStart w:id="399" w:name="_Toc292116851"/>
      <w:bookmarkStart w:id="400" w:name="_Toc299051991"/>
      <w:bookmarkStart w:id="401" w:name="_Toc299104048"/>
      <w:bookmarkStart w:id="402" w:name="_Toc299104468"/>
      <w:bookmarkStart w:id="403" w:name="_Toc299105197"/>
      <w:bookmarkStart w:id="404" w:name="_Toc299117114"/>
      <w:bookmarkStart w:id="405" w:name="_Toc305087957"/>
      <w:r w:rsidRPr="00BB33E6">
        <w:rPr>
          <w:rFonts w:cstheme="minorHAnsi"/>
          <w:b/>
          <w:bCs/>
        </w:rPr>
        <w:t xml:space="preserve">Figure </w:t>
      </w:r>
      <w:r w:rsidR="00901311" w:rsidRPr="00BB33E6">
        <w:rPr>
          <w:rFonts w:cstheme="minorHAnsi"/>
          <w:b/>
          <w:bCs/>
        </w:rPr>
        <w:fldChar w:fldCharType="begin"/>
      </w:r>
      <w:r w:rsidRPr="00BB33E6">
        <w:rPr>
          <w:rFonts w:cstheme="minorHAnsi"/>
          <w:b/>
          <w:bCs/>
        </w:rPr>
        <w:instrText xml:space="preserve"> SEQ Figure \* ARABIC </w:instrText>
      </w:r>
      <w:r w:rsidR="00901311" w:rsidRPr="00BB33E6">
        <w:rPr>
          <w:rFonts w:cstheme="minorHAnsi"/>
          <w:b/>
          <w:bCs/>
        </w:rPr>
        <w:fldChar w:fldCharType="separate"/>
      </w:r>
      <w:r w:rsidR="00A363AF">
        <w:rPr>
          <w:rFonts w:cstheme="minorHAnsi"/>
          <w:b/>
          <w:bCs/>
          <w:noProof/>
        </w:rPr>
        <w:t>16</w:t>
      </w:r>
      <w:r w:rsidR="00901311" w:rsidRPr="00BB33E6">
        <w:rPr>
          <w:rFonts w:cstheme="minorHAnsi"/>
          <w:b/>
          <w:bCs/>
        </w:rPr>
        <w:fldChar w:fldCharType="end"/>
      </w:r>
      <w:r w:rsidRPr="00BB33E6">
        <w:rPr>
          <w:rFonts w:cstheme="minorHAnsi"/>
          <w:b/>
          <w:bCs/>
        </w:rPr>
        <w:t>: Main Armature Voltage at 5 kilowatt</w:t>
      </w:r>
      <w:bookmarkEnd w:id="395"/>
      <w:bookmarkEnd w:id="396"/>
      <w:bookmarkEnd w:id="397"/>
      <w:bookmarkEnd w:id="398"/>
      <w:bookmarkEnd w:id="399"/>
      <w:bookmarkEnd w:id="400"/>
      <w:bookmarkEnd w:id="401"/>
      <w:bookmarkEnd w:id="402"/>
      <w:bookmarkEnd w:id="403"/>
      <w:bookmarkEnd w:id="404"/>
      <w:bookmarkEnd w:id="405"/>
    </w:p>
    <w:p w:rsidR="001B002A" w:rsidRPr="00073668" w:rsidRDefault="00C4677B" w:rsidP="001E18A7">
      <w:pPr>
        <w:keepNext/>
        <w:ind w:left="0"/>
        <w:jc w:val="center"/>
        <w:rPr>
          <w:rFonts w:cstheme="minorHAnsi"/>
          <w:bCs/>
          <w:color w:val="auto"/>
        </w:rPr>
      </w:pPr>
      <w:r w:rsidRPr="00BB33E6">
        <w:rPr>
          <w:rFonts w:cstheme="minorHAnsi"/>
          <w:b/>
          <w:bCs/>
          <w:noProof/>
        </w:rPr>
        <w:lastRenderedPageBreak/>
        <w:drawing>
          <wp:inline distT="0" distB="0" distL="0" distR="0">
            <wp:extent cx="5952744" cy="6858000"/>
            <wp:effectExtent l="0" t="0" r="0" b="0"/>
            <wp:docPr id="131" name="Picture 131" descr="C:\Users\Brian Keith Bailey\Documents\PROaCT\SUMM\General Figures\July Simulation Pictures\Main Armature Current Plots at 5 kv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1" descr="C:\Users\Brian Keith Bailey\Documents\PROaCT\SUMM\General Figures\July Simulation Pictures\Main Armature Current Plots at 5 kva.png"/>
                    <pic:cNvPicPr preferRelativeResize="0">
                      <a:picLocks noChangeAspect="1" noChangeArrowheads="1"/>
                    </pic:cNvPicPr>
                  </pic:nvPicPr>
                  <pic:blipFill>
                    <a:blip r:embed="rId34" cstate="print"/>
                    <a:srcRect/>
                    <a:stretch>
                      <a:fillRect/>
                    </a:stretch>
                  </pic:blipFill>
                  <pic:spPr bwMode="auto">
                    <a:xfrm>
                      <a:off x="0" y="0"/>
                      <a:ext cx="5952744" cy="6858000"/>
                    </a:xfrm>
                    <a:prstGeom prst="rect">
                      <a:avLst/>
                    </a:prstGeom>
                    <a:noFill/>
                    <a:ln w="9525">
                      <a:noFill/>
                      <a:miter lim="800000"/>
                      <a:headEnd/>
                      <a:tailEnd/>
                    </a:ln>
                  </pic:spPr>
                </pic:pic>
              </a:graphicData>
            </a:graphic>
          </wp:inline>
        </w:drawing>
      </w:r>
      <w:bookmarkStart w:id="406" w:name="_Toc283153026"/>
      <w:bookmarkStart w:id="407" w:name="_Toc283153277"/>
      <w:bookmarkStart w:id="408" w:name="_Toc292116464"/>
      <w:bookmarkStart w:id="409" w:name="_Toc292116718"/>
      <w:bookmarkStart w:id="410" w:name="_Toc292116852"/>
      <w:bookmarkStart w:id="411" w:name="_Toc299051992"/>
      <w:bookmarkStart w:id="412" w:name="_Toc299104049"/>
      <w:bookmarkStart w:id="413" w:name="_Toc299104469"/>
      <w:bookmarkStart w:id="414" w:name="_Toc299105198"/>
      <w:bookmarkStart w:id="415" w:name="_Toc299117115"/>
      <w:bookmarkStart w:id="416" w:name="_Toc305087958"/>
      <w:r w:rsidRPr="001E18A7">
        <w:rPr>
          <w:rFonts w:cstheme="minorHAnsi"/>
          <w:b/>
          <w:color w:val="auto"/>
        </w:rPr>
        <w:t xml:space="preserve">Figure </w:t>
      </w:r>
      <w:r w:rsidR="00901311" w:rsidRPr="001E18A7">
        <w:rPr>
          <w:rFonts w:cstheme="minorHAnsi"/>
          <w:b/>
          <w:color w:val="auto"/>
        </w:rPr>
        <w:fldChar w:fldCharType="begin"/>
      </w:r>
      <w:r w:rsidRPr="001E18A7">
        <w:rPr>
          <w:rFonts w:cstheme="minorHAnsi"/>
          <w:b/>
          <w:color w:val="auto"/>
        </w:rPr>
        <w:instrText xml:space="preserve"> SEQ Figure \* ARABIC </w:instrText>
      </w:r>
      <w:r w:rsidR="00901311" w:rsidRPr="001E18A7">
        <w:rPr>
          <w:rFonts w:cstheme="minorHAnsi"/>
          <w:b/>
          <w:color w:val="auto"/>
        </w:rPr>
        <w:fldChar w:fldCharType="separate"/>
      </w:r>
      <w:r w:rsidR="00A363AF" w:rsidRPr="001E18A7">
        <w:rPr>
          <w:rFonts w:cstheme="minorHAnsi"/>
          <w:b/>
          <w:noProof/>
          <w:color w:val="auto"/>
        </w:rPr>
        <w:t>17</w:t>
      </w:r>
      <w:r w:rsidR="00901311" w:rsidRPr="001E18A7">
        <w:rPr>
          <w:rFonts w:cstheme="minorHAnsi"/>
          <w:b/>
          <w:color w:val="auto"/>
        </w:rPr>
        <w:fldChar w:fldCharType="end"/>
      </w:r>
      <w:r w:rsidRPr="001E18A7">
        <w:rPr>
          <w:rFonts w:cstheme="minorHAnsi"/>
          <w:b/>
          <w:color w:val="auto"/>
        </w:rPr>
        <w:t xml:space="preserve">: </w:t>
      </w:r>
      <w:r w:rsidRPr="001E18A7">
        <w:rPr>
          <w:rFonts w:cstheme="minorHAnsi"/>
          <w:b/>
          <w:bCs/>
          <w:color w:val="auto"/>
        </w:rPr>
        <w:t>Main Armature Current at 5 kilowatt</w:t>
      </w:r>
      <w:bookmarkEnd w:id="406"/>
      <w:bookmarkEnd w:id="407"/>
      <w:bookmarkEnd w:id="408"/>
      <w:bookmarkEnd w:id="409"/>
      <w:bookmarkEnd w:id="410"/>
      <w:bookmarkEnd w:id="411"/>
      <w:bookmarkEnd w:id="412"/>
      <w:bookmarkEnd w:id="413"/>
      <w:bookmarkEnd w:id="414"/>
      <w:bookmarkEnd w:id="415"/>
      <w:bookmarkEnd w:id="416"/>
    </w:p>
    <w:p w:rsidR="00B11E7D" w:rsidRDefault="00B11E7D">
      <w:pPr>
        <w:spacing w:after="200" w:line="276" w:lineRule="auto"/>
        <w:ind w:left="0"/>
        <w:jc w:val="left"/>
        <w:rPr>
          <w:rFonts w:cstheme="minorHAnsi"/>
        </w:rPr>
      </w:pPr>
      <w:r>
        <w:rPr>
          <w:rFonts w:cstheme="minorHAnsi"/>
        </w:rPr>
        <w:br w:type="page"/>
      </w:r>
    </w:p>
    <w:p w:rsidR="004F7087" w:rsidRPr="00BB33E6" w:rsidRDefault="004F7087" w:rsidP="004F7087">
      <w:pPr>
        <w:ind w:left="0" w:firstLine="540"/>
        <w:rPr>
          <w:rFonts w:cstheme="minorHAnsi"/>
        </w:rPr>
      </w:pPr>
      <w:r w:rsidRPr="00BB33E6">
        <w:rPr>
          <w:rFonts w:cstheme="minorHAnsi"/>
        </w:rPr>
        <w:lastRenderedPageBreak/>
        <w:t xml:space="preserve">The 100 second flights are comprised of 7 different flight segments ranging from 5 to 40 seconds each, and have a power loading 20 to 60 </w:t>
      </w:r>
      <w:r>
        <w:rPr>
          <w:rFonts w:cstheme="minorHAnsi"/>
        </w:rPr>
        <w:t>percen</w:t>
      </w:r>
      <w:r w:rsidRPr="00BB33E6">
        <w:rPr>
          <w:rFonts w:cstheme="minorHAnsi"/>
        </w:rPr>
        <w:t xml:space="preserve">t of the 60 kilowatt nominal loading for the entire flight.  For each segment, approximately 75 percent of the loading is resistive (linear) with the remaining being rectifier (nonlinear) loading.  Furthermore, each load type is 75 percent steady loading with the balance being random over a range of </w:t>
      </w:r>
      <w:r>
        <w:rPr>
          <w:rFonts w:cstheme="minorHAnsi"/>
        </w:rPr>
        <w:t>±</w:t>
      </w:r>
      <w:r w:rsidRPr="00BB33E6">
        <w:rPr>
          <w:rFonts w:cstheme="minorHAnsi"/>
        </w:rPr>
        <w:t xml:space="preserve"> 33 percent.</w:t>
      </w:r>
    </w:p>
    <w:p w:rsidR="004F7087" w:rsidRPr="00BB33E6" w:rsidRDefault="004F7087" w:rsidP="004F7087">
      <w:pPr>
        <w:ind w:left="0" w:firstLine="540"/>
        <w:rPr>
          <w:rFonts w:cstheme="minorHAnsi"/>
        </w:rPr>
      </w:pPr>
      <w:r>
        <w:rPr>
          <w:rFonts w:cstheme="minorHAnsi"/>
        </w:rPr>
        <w:t xml:space="preserve">Each 100 </w:t>
      </w:r>
      <w:r w:rsidRPr="00BB33E6">
        <w:rPr>
          <w:rFonts w:cstheme="minorHAnsi"/>
        </w:rPr>
        <w:t>second flight consists of 100 one-second periods in which the load condition is held constant. These one-second periods represents 400 cycles of the main generator AC and 1000 cycles of the exciter generator AC.  It is assumed that the transient dynamics from the load switching occur within first several cycles of each generator.  Therefore, the majority of the one-second period is considered to be at steady state.</w:t>
      </w:r>
      <w:r>
        <w:rPr>
          <w:rFonts w:cstheme="minorHAnsi"/>
        </w:rPr>
        <w:t xml:space="preserve">  The data is sampled at a rate of 60 kilohertz.</w:t>
      </w:r>
    </w:p>
    <w:p w:rsidR="004F7087" w:rsidRPr="00BB33E6" w:rsidRDefault="004F7087" w:rsidP="004F7087">
      <w:pPr>
        <w:ind w:left="0" w:firstLine="540"/>
        <w:rPr>
          <w:rFonts w:cstheme="minorHAnsi"/>
        </w:rPr>
      </w:pPr>
      <w:r w:rsidRPr="00BB33E6">
        <w:rPr>
          <w:rFonts w:cstheme="minorHAnsi"/>
        </w:rPr>
        <w:t>As with the previous data sets, this data includes the following measurements:</w:t>
      </w:r>
    </w:p>
    <w:p w:rsidR="004F7087" w:rsidRPr="00B4347C" w:rsidRDefault="00B67B32" w:rsidP="00B11E7D">
      <w:pPr>
        <w:pStyle w:val="ListParagraph"/>
        <w:numPr>
          <w:ilvl w:val="0"/>
          <w:numId w:val="26"/>
        </w:numPr>
        <w:spacing w:line="276" w:lineRule="auto"/>
        <w:ind w:left="1080" w:right="720"/>
        <w:rPr>
          <w:rFonts w:cstheme="minorHAnsi"/>
        </w:rPr>
      </w:pPr>
      <w:r>
        <w:rPr>
          <w:rFonts w:cstheme="minorHAnsi"/>
        </w:rPr>
        <w:t>Time</w:t>
      </w:r>
    </w:p>
    <w:p w:rsidR="004F7087" w:rsidRPr="00B4347C" w:rsidRDefault="004F7087" w:rsidP="00B11E7D">
      <w:pPr>
        <w:pStyle w:val="ListParagraph"/>
        <w:numPr>
          <w:ilvl w:val="0"/>
          <w:numId w:val="26"/>
        </w:numPr>
        <w:spacing w:line="276" w:lineRule="auto"/>
        <w:ind w:left="1080" w:right="720"/>
        <w:rPr>
          <w:rFonts w:cstheme="minorHAnsi"/>
        </w:rPr>
      </w:pPr>
      <w:r w:rsidRPr="00B4347C">
        <w:rPr>
          <w:rFonts w:cstheme="minorHAnsi"/>
        </w:rPr>
        <w:t>Exciter Generator Field Current</w:t>
      </w:r>
    </w:p>
    <w:p w:rsidR="004F7087" w:rsidRPr="00B4347C" w:rsidRDefault="004F7087" w:rsidP="00B11E7D">
      <w:pPr>
        <w:pStyle w:val="ListParagraph"/>
        <w:numPr>
          <w:ilvl w:val="0"/>
          <w:numId w:val="26"/>
        </w:numPr>
        <w:spacing w:line="276" w:lineRule="auto"/>
        <w:ind w:left="1080" w:right="720"/>
        <w:rPr>
          <w:rFonts w:cstheme="minorHAnsi"/>
        </w:rPr>
      </w:pPr>
      <w:r w:rsidRPr="00B4347C">
        <w:rPr>
          <w:rFonts w:cstheme="minorHAnsi"/>
        </w:rPr>
        <w:t>Exciter Generator Field Voltage</w:t>
      </w:r>
    </w:p>
    <w:p w:rsidR="004F7087" w:rsidRPr="00B4347C" w:rsidRDefault="004F7087" w:rsidP="00B11E7D">
      <w:pPr>
        <w:pStyle w:val="ListParagraph"/>
        <w:numPr>
          <w:ilvl w:val="0"/>
          <w:numId w:val="26"/>
        </w:numPr>
        <w:spacing w:line="276" w:lineRule="auto"/>
        <w:ind w:left="1080" w:right="720"/>
        <w:rPr>
          <w:rFonts w:cstheme="minorHAnsi"/>
        </w:rPr>
      </w:pPr>
      <w:r w:rsidRPr="00B4347C">
        <w:rPr>
          <w:rFonts w:cstheme="minorHAnsi"/>
        </w:rPr>
        <w:t>Main Generator Armature Current (3 Phase)</w:t>
      </w:r>
    </w:p>
    <w:p w:rsidR="004F7087" w:rsidRPr="00512C20" w:rsidRDefault="004F7087" w:rsidP="00B11E7D">
      <w:pPr>
        <w:pStyle w:val="ListParagraph"/>
        <w:numPr>
          <w:ilvl w:val="0"/>
          <w:numId w:val="26"/>
        </w:numPr>
        <w:spacing w:after="120" w:line="276" w:lineRule="auto"/>
        <w:ind w:left="1080" w:right="720"/>
        <w:rPr>
          <w:rFonts w:cstheme="minorHAnsi"/>
        </w:rPr>
      </w:pPr>
      <w:r w:rsidRPr="00B4347C">
        <w:rPr>
          <w:rFonts w:cstheme="minorHAnsi"/>
        </w:rPr>
        <w:t>Main Generator Armature Voltage (3 Phase)</w:t>
      </w:r>
    </w:p>
    <w:p w:rsidR="00575198" w:rsidRPr="004F0CA0" w:rsidRDefault="004F7087" w:rsidP="004F0CA0">
      <w:pPr>
        <w:ind w:left="0" w:firstLine="547"/>
        <w:rPr>
          <w:rFonts w:cstheme="minorHAnsi"/>
        </w:rPr>
      </w:pPr>
      <w:r w:rsidRPr="00BB33E6">
        <w:rPr>
          <w:rFonts w:cstheme="minorHAnsi"/>
        </w:rPr>
        <w:t xml:space="preserve">Figure </w:t>
      </w:r>
      <w:r>
        <w:rPr>
          <w:rFonts w:cstheme="minorHAnsi"/>
        </w:rPr>
        <w:t>1</w:t>
      </w:r>
      <w:r w:rsidR="00E7591D">
        <w:rPr>
          <w:rFonts w:cstheme="minorHAnsi"/>
        </w:rPr>
        <w:t>8</w:t>
      </w:r>
      <w:r>
        <w:rPr>
          <w:rFonts w:cstheme="minorHAnsi"/>
        </w:rPr>
        <w:t xml:space="preserve"> </w:t>
      </w:r>
      <w:r w:rsidRPr="00BB33E6">
        <w:rPr>
          <w:rFonts w:cstheme="minorHAnsi"/>
        </w:rPr>
        <w:t xml:space="preserve">illustrate the exciter current and voltage plots </w:t>
      </w:r>
      <w:r>
        <w:rPr>
          <w:rFonts w:cstheme="minorHAnsi"/>
        </w:rPr>
        <w:t xml:space="preserve">of the </w:t>
      </w:r>
      <w:r w:rsidRPr="00BB33E6">
        <w:rPr>
          <w:rFonts w:cstheme="minorHAnsi"/>
        </w:rPr>
        <w:t xml:space="preserve">available measurements profiles for non-faulted 100-second flight.  Figures </w:t>
      </w:r>
      <w:r>
        <w:rPr>
          <w:rFonts w:cstheme="minorHAnsi"/>
        </w:rPr>
        <w:t>1</w:t>
      </w:r>
      <w:r w:rsidR="00E7591D">
        <w:rPr>
          <w:rFonts w:cstheme="minorHAnsi"/>
        </w:rPr>
        <w:t>9</w:t>
      </w:r>
      <w:r>
        <w:rPr>
          <w:rFonts w:cstheme="minorHAnsi"/>
        </w:rPr>
        <w:t xml:space="preserve"> and </w:t>
      </w:r>
      <w:r w:rsidR="00E7591D">
        <w:rPr>
          <w:rFonts w:cstheme="minorHAnsi"/>
        </w:rPr>
        <w:t>20</w:t>
      </w:r>
      <w:r w:rsidRPr="00BB33E6">
        <w:rPr>
          <w:rFonts w:cstheme="minorHAnsi"/>
        </w:rPr>
        <w:t xml:space="preserve"> are plots of the main generator currents and voltages of same 100-second flight</w:t>
      </w:r>
      <w:r w:rsidR="004F0CA0">
        <w:rPr>
          <w:rFonts w:cstheme="minorHAnsi"/>
        </w:rPr>
        <w:t xml:space="preserve">.  </w:t>
      </w:r>
      <w:r w:rsidR="00575198">
        <w:rPr>
          <w:rFonts w:cstheme="minorHAnsi"/>
        </w:rPr>
        <w:t>As previously stated, the second flight simulation is seeded with six faults.  The faulted flight data is plotted in Figures 21, 22, and 23 in the same manner as the non-faulted flight.  Unlike the discrete data of the former subsection, the faults are not obvious, and provides opportunity to demonstrate the capability of the innovated method describe in the next section.</w:t>
      </w:r>
    </w:p>
    <w:p w:rsidR="004F7087" w:rsidRPr="00073668" w:rsidRDefault="004F7087" w:rsidP="00B67B32">
      <w:pPr>
        <w:spacing w:after="600"/>
        <w:ind w:left="0"/>
        <w:rPr>
          <w:rFonts w:cstheme="minorHAnsi"/>
        </w:rPr>
      </w:pPr>
    </w:p>
    <w:p w:rsidR="009C4607" w:rsidRDefault="00987CCD" w:rsidP="0034572C">
      <w:pPr>
        <w:pStyle w:val="Caption"/>
        <w:keepNext/>
        <w:spacing w:line="360" w:lineRule="auto"/>
        <w:ind w:left="0"/>
        <w:jc w:val="center"/>
      </w:pPr>
      <w:r w:rsidRPr="00BB33E6">
        <w:rPr>
          <w:rFonts w:cstheme="minorHAnsi"/>
          <w:noProof/>
          <w:color w:val="auto"/>
          <w:sz w:val="22"/>
          <w:szCs w:val="22"/>
        </w:rPr>
        <w:lastRenderedPageBreak/>
        <w:drawing>
          <wp:inline distT="0" distB="0" distL="0" distR="0">
            <wp:extent cx="4663440" cy="2424022"/>
            <wp:effectExtent l="0" t="0" r="0" b="0"/>
            <wp:docPr id="13"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preferRelativeResize="0">
                      <a:picLocks noChangeAspect="1" noChangeArrowheads="1"/>
                    </pic:cNvPicPr>
                  </pic:nvPicPr>
                  <pic:blipFill>
                    <a:blip r:embed="rId35" cstate="print"/>
                    <a:srcRect/>
                    <a:stretch>
                      <a:fillRect/>
                    </a:stretch>
                  </pic:blipFill>
                  <pic:spPr bwMode="auto">
                    <a:xfrm>
                      <a:off x="0" y="0"/>
                      <a:ext cx="4663440" cy="2424022"/>
                    </a:xfrm>
                    <a:prstGeom prst="rect">
                      <a:avLst/>
                    </a:prstGeom>
                    <a:noFill/>
                    <a:ln w="9525">
                      <a:noFill/>
                      <a:miter lim="800000"/>
                      <a:headEnd/>
                      <a:tailEnd/>
                    </a:ln>
                  </pic:spPr>
                </pic:pic>
              </a:graphicData>
            </a:graphic>
          </wp:inline>
        </w:drawing>
      </w:r>
    </w:p>
    <w:p w:rsidR="00CD6D55" w:rsidRDefault="009C4607" w:rsidP="00073668">
      <w:pPr>
        <w:pStyle w:val="Caption"/>
        <w:spacing w:after="600"/>
        <w:ind w:left="0"/>
        <w:jc w:val="center"/>
        <w:rPr>
          <w:color w:val="auto"/>
          <w:sz w:val="22"/>
          <w:szCs w:val="22"/>
        </w:rPr>
      </w:pPr>
      <w:bookmarkStart w:id="417" w:name="_Toc305087959"/>
      <w:r w:rsidRPr="009C4607">
        <w:rPr>
          <w:color w:val="auto"/>
          <w:sz w:val="22"/>
          <w:szCs w:val="22"/>
        </w:rPr>
        <w:t xml:space="preserve">Figure </w:t>
      </w:r>
      <w:r w:rsidR="00901311" w:rsidRPr="009C4607">
        <w:rPr>
          <w:color w:val="auto"/>
          <w:sz w:val="22"/>
          <w:szCs w:val="22"/>
        </w:rPr>
        <w:fldChar w:fldCharType="begin"/>
      </w:r>
      <w:r w:rsidRPr="009C4607">
        <w:rPr>
          <w:color w:val="auto"/>
          <w:sz w:val="22"/>
          <w:szCs w:val="22"/>
        </w:rPr>
        <w:instrText xml:space="preserve"> SEQ Figure \* ARABIC </w:instrText>
      </w:r>
      <w:r w:rsidR="00901311" w:rsidRPr="009C4607">
        <w:rPr>
          <w:color w:val="auto"/>
          <w:sz w:val="22"/>
          <w:szCs w:val="22"/>
        </w:rPr>
        <w:fldChar w:fldCharType="separate"/>
      </w:r>
      <w:r w:rsidR="00A363AF">
        <w:rPr>
          <w:noProof/>
          <w:color w:val="auto"/>
          <w:sz w:val="22"/>
          <w:szCs w:val="22"/>
        </w:rPr>
        <w:t>18</w:t>
      </w:r>
      <w:r w:rsidR="00901311" w:rsidRPr="009C4607">
        <w:rPr>
          <w:color w:val="auto"/>
          <w:sz w:val="22"/>
          <w:szCs w:val="22"/>
        </w:rPr>
        <w:fldChar w:fldCharType="end"/>
      </w:r>
      <w:r w:rsidR="00AE0F0F">
        <w:rPr>
          <w:color w:val="auto"/>
          <w:sz w:val="22"/>
          <w:szCs w:val="22"/>
        </w:rPr>
        <w:t>: Flight</w:t>
      </w:r>
      <w:r w:rsidRPr="009C4607">
        <w:rPr>
          <w:color w:val="auto"/>
          <w:sz w:val="22"/>
          <w:szCs w:val="22"/>
        </w:rPr>
        <w:t xml:space="preserve"> Exciter Data</w:t>
      </w:r>
      <w:r w:rsidR="00AE0F0F">
        <w:rPr>
          <w:color w:val="auto"/>
          <w:sz w:val="22"/>
          <w:szCs w:val="22"/>
        </w:rPr>
        <w:t xml:space="preserve"> from the Non-Faulted Flight</w:t>
      </w:r>
      <w:bookmarkEnd w:id="417"/>
    </w:p>
    <w:p w:rsidR="009C4607" w:rsidRDefault="009C4607" w:rsidP="0034572C">
      <w:pPr>
        <w:ind w:left="0"/>
        <w:jc w:val="center"/>
      </w:pPr>
    </w:p>
    <w:p w:rsidR="009C4607" w:rsidRDefault="008572D5" w:rsidP="0034572C">
      <w:pPr>
        <w:keepNext/>
        <w:ind w:left="0"/>
        <w:jc w:val="center"/>
      </w:pPr>
      <w:r>
        <w:rPr>
          <w:noProof/>
        </w:rPr>
        <w:drawing>
          <wp:inline distT="0" distB="0" distL="0" distR="0">
            <wp:extent cx="4663440" cy="2424023"/>
            <wp:effectExtent l="0" t="0" r="0" b="0"/>
            <wp:docPr id="40"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preferRelativeResize="0">
                      <a:picLocks noChangeAspect="1" noChangeArrowheads="1"/>
                    </pic:cNvPicPr>
                  </pic:nvPicPr>
                  <pic:blipFill>
                    <a:blip r:embed="rId36" cstate="print"/>
                    <a:srcRect/>
                    <a:stretch>
                      <a:fillRect/>
                    </a:stretch>
                  </pic:blipFill>
                  <pic:spPr bwMode="auto">
                    <a:xfrm>
                      <a:off x="0" y="0"/>
                      <a:ext cx="4663440" cy="2424023"/>
                    </a:xfrm>
                    <a:prstGeom prst="rect">
                      <a:avLst/>
                    </a:prstGeom>
                    <a:noFill/>
                    <a:ln w="9525">
                      <a:noFill/>
                      <a:miter lim="800000"/>
                      <a:headEnd/>
                      <a:tailEnd/>
                    </a:ln>
                  </pic:spPr>
                </pic:pic>
              </a:graphicData>
            </a:graphic>
          </wp:inline>
        </w:drawing>
      </w:r>
    </w:p>
    <w:p w:rsidR="00AE0F0F" w:rsidRDefault="009C4607" w:rsidP="00B32804">
      <w:pPr>
        <w:pStyle w:val="Caption"/>
        <w:spacing w:after="600" w:line="360" w:lineRule="auto"/>
        <w:ind w:left="0"/>
        <w:jc w:val="center"/>
        <w:rPr>
          <w:color w:val="auto"/>
          <w:sz w:val="22"/>
          <w:szCs w:val="22"/>
        </w:rPr>
      </w:pPr>
      <w:bookmarkStart w:id="418" w:name="_Toc305087960"/>
      <w:r w:rsidRPr="009C4607">
        <w:rPr>
          <w:color w:val="auto"/>
          <w:sz w:val="22"/>
          <w:szCs w:val="22"/>
        </w:rPr>
        <w:t xml:space="preserve">Figure </w:t>
      </w:r>
      <w:r w:rsidR="00901311" w:rsidRPr="009C4607">
        <w:rPr>
          <w:color w:val="auto"/>
          <w:sz w:val="22"/>
          <w:szCs w:val="22"/>
        </w:rPr>
        <w:fldChar w:fldCharType="begin"/>
      </w:r>
      <w:r w:rsidRPr="009C4607">
        <w:rPr>
          <w:color w:val="auto"/>
          <w:sz w:val="22"/>
          <w:szCs w:val="22"/>
        </w:rPr>
        <w:instrText xml:space="preserve"> SEQ Figure \* ARABIC </w:instrText>
      </w:r>
      <w:r w:rsidR="00901311" w:rsidRPr="009C4607">
        <w:rPr>
          <w:color w:val="auto"/>
          <w:sz w:val="22"/>
          <w:szCs w:val="22"/>
        </w:rPr>
        <w:fldChar w:fldCharType="separate"/>
      </w:r>
      <w:r w:rsidR="00A363AF">
        <w:rPr>
          <w:noProof/>
          <w:color w:val="auto"/>
          <w:sz w:val="22"/>
          <w:szCs w:val="22"/>
        </w:rPr>
        <w:t>19</w:t>
      </w:r>
      <w:r w:rsidR="00901311" w:rsidRPr="009C4607">
        <w:rPr>
          <w:color w:val="auto"/>
          <w:sz w:val="22"/>
          <w:szCs w:val="22"/>
        </w:rPr>
        <w:fldChar w:fldCharType="end"/>
      </w:r>
      <w:r w:rsidR="00AE0F0F">
        <w:rPr>
          <w:color w:val="auto"/>
          <w:sz w:val="22"/>
          <w:szCs w:val="22"/>
        </w:rPr>
        <w:t xml:space="preserve">: </w:t>
      </w:r>
      <w:r w:rsidRPr="009C4607">
        <w:rPr>
          <w:color w:val="auto"/>
          <w:sz w:val="22"/>
          <w:szCs w:val="22"/>
        </w:rPr>
        <w:t>Main Generator Current Data</w:t>
      </w:r>
      <w:r w:rsidR="00AE0F0F">
        <w:rPr>
          <w:color w:val="auto"/>
          <w:sz w:val="22"/>
          <w:szCs w:val="22"/>
        </w:rPr>
        <w:t xml:space="preserve"> from the Non-Faulted Flight</w:t>
      </w:r>
      <w:bookmarkEnd w:id="418"/>
    </w:p>
    <w:p w:rsidR="00B32804" w:rsidRPr="00B32804" w:rsidRDefault="00B32804" w:rsidP="00B32804"/>
    <w:p w:rsidR="009C4607" w:rsidRDefault="00987CCD" w:rsidP="0034572C">
      <w:pPr>
        <w:keepNext/>
        <w:ind w:left="0"/>
        <w:jc w:val="center"/>
      </w:pPr>
      <w:r w:rsidRPr="00BB33E6">
        <w:rPr>
          <w:rFonts w:cstheme="minorHAnsi"/>
          <w:noProof/>
        </w:rPr>
        <w:lastRenderedPageBreak/>
        <w:drawing>
          <wp:inline distT="0" distB="0" distL="0" distR="0">
            <wp:extent cx="4663440" cy="2424022"/>
            <wp:effectExtent l="0" t="0" r="0" b="0"/>
            <wp:docPr id="15"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37" cstate="print"/>
                    <a:srcRect/>
                    <a:stretch>
                      <a:fillRect/>
                    </a:stretch>
                  </pic:blipFill>
                  <pic:spPr bwMode="auto">
                    <a:xfrm>
                      <a:off x="0" y="0"/>
                      <a:ext cx="4663440" cy="2424022"/>
                    </a:xfrm>
                    <a:prstGeom prst="rect">
                      <a:avLst/>
                    </a:prstGeom>
                    <a:noFill/>
                    <a:ln w="9525">
                      <a:noFill/>
                      <a:miter lim="800000"/>
                      <a:headEnd/>
                      <a:tailEnd/>
                    </a:ln>
                  </pic:spPr>
                </pic:pic>
              </a:graphicData>
            </a:graphic>
          </wp:inline>
        </w:drawing>
      </w:r>
    </w:p>
    <w:p w:rsidR="008E27C8" w:rsidRDefault="009C4607" w:rsidP="00073668">
      <w:pPr>
        <w:pStyle w:val="Caption"/>
        <w:spacing w:after="600" w:line="360" w:lineRule="auto"/>
        <w:ind w:left="0"/>
        <w:jc w:val="center"/>
        <w:rPr>
          <w:color w:val="auto"/>
          <w:sz w:val="22"/>
          <w:szCs w:val="22"/>
        </w:rPr>
      </w:pPr>
      <w:bookmarkStart w:id="419" w:name="_Toc305087961"/>
      <w:r w:rsidRPr="009C4607">
        <w:rPr>
          <w:color w:val="auto"/>
          <w:sz w:val="22"/>
          <w:szCs w:val="22"/>
        </w:rPr>
        <w:t xml:space="preserve">Figure </w:t>
      </w:r>
      <w:r w:rsidR="00901311" w:rsidRPr="009C4607">
        <w:rPr>
          <w:color w:val="auto"/>
          <w:sz w:val="22"/>
          <w:szCs w:val="22"/>
        </w:rPr>
        <w:fldChar w:fldCharType="begin"/>
      </w:r>
      <w:r w:rsidRPr="009C4607">
        <w:rPr>
          <w:color w:val="auto"/>
          <w:sz w:val="22"/>
          <w:szCs w:val="22"/>
        </w:rPr>
        <w:instrText xml:space="preserve"> SEQ Figure \* ARABIC </w:instrText>
      </w:r>
      <w:r w:rsidR="00901311" w:rsidRPr="009C4607">
        <w:rPr>
          <w:color w:val="auto"/>
          <w:sz w:val="22"/>
          <w:szCs w:val="22"/>
        </w:rPr>
        <w:fldChar w:fldCharType="separate"/>
      </w:r>
      <w:r w:rsidR="00A363AF">
        <w:rPr>
          <w:noProof/>
          <w:color w:val="auto"/>
          <w:sz w:val="22"/>
          <w:szCs w:val="22"/>
        </w:rPr>
        <w:t>20</w:t>
      </w:r>
      <w:r w:rsidR="00901311" w:rsidRPr="009C4607">
        <w:rPr>
          <w:color w:val="auto"/>
          <w:sz w:val="22"/>
          <w:szCs w:val="22"/>
        </w:rPr>
        <w:fldChar w:fldCharType="end"/>
      </w:r>
      <w:r w:rsidR="00AE0F0F">
        <w:rPr>
          <w:color w:val="auto"/>
          <w:sz w:val="22"/>
          <w:szCs w:val="22"/>
        </w:rPr>
        <w:t xml:space="preserve">: </w:t>
      </w:r>
      <w:r w:rsidRPr="009C4607">
        <w:rPr>
          <w:color w:val="auto"/>
          <w:sz w:val="22"/>
          <w:szCs w:val="22"/>
        </w:rPr>
        <w:t>Main Generator Voltage Data</w:t>
      </w:r>
      <w:r w:rsidR="00AE0F0F">
        <w:rPr>
          <w:color w:val="auto"/>
          <w:sz w:val="22"/>
          <w:szCs w:val="22"/>
        </w:rPr>
        <w:t xml:space="preserve"> from the Non-Faulted Flight</w:t>
      </w:r>
      <w:bookmarkEnd w:id="419"/>
    </w:p>
    <w:p w:rsidR="008572D5" w:rsidRDefault="008572D5" w:rsidP="001E18A7">
      <w:pPr>
        <w:keepNext/>
        <w:ind w:hanging="720"/>
        <w:jc w:val="center"/>
      </w:pPr>
      <w:r>
        <w:rPr>
          <w:noProof/>
        </w:rPr>
        <w:drawing>
          <wp:inline distT="0" distB="0" distL="0" distR="0">
            <wp:extent cx="4663440" cy="2424023"/>
            <wp:effectExtent l="0" t="0" r="0" b="0"/>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preferRelativeResize="0">
                      <a:picLocks noChangeAspect="1" noChangeArrowheads="1"/>
                    </pic:cNvPicPr>
                  </pic:nvPicPr>
                  <pic:blipFill>
                    <a:blip r:embed="rId38" cstate="print"/>
                    <a:srcRect/>
                    <a:stretch>
                      <a:fillRect/>
                    </a:stretch>
                  </pic:blipFill>
                  <pic:spPr bwMode="auto">
                    <a:xfrm>
                      <a:off x="0" y="0"/>
                      <a:ext cx="4663440" cy="2424023"/>
                    </a:xfrm>
                    <a:prstGeom prst="rect">
                      <a:avLst/>
                    </a:prstGeom>
                    <a:noFill/>
                    <a:ln w="9525">
                      <a:noFill/>
                      <a:miter lim="800000"/>
                      <a:headEnd/>
                      <a:tailEnd/>
                    </a:ln>
                  </pic:spPr>
                </pic:pic>
              </a:graphicData>
            </a:graphic>
          </wp:inline>
        </w:drawing>
      </w:r>
    </w:p>
    <w:p w:rsidR="00AE0F0F" w:rsidRDefault="008572D5" w:rsidP="00B32804">
      <w:pPr>
        <w:pStyle w:val="Caption"/>
        <w:spacing w:after="600"/>
        <w:ind w:left="0"/>
        <w:jc w:val="center"/>
        <w:rPr>
          <w:color w:val="auto"/>
          <w:sz w:val="22"/>
          <w:szCs w:val="22"/>
        </w:rPr>
      </w:pPr>
      <w:bookmarkStart w:id="420" w:name="_Toc305087962"/>
      <w:r w:rsidRPr="008572D5">
        <w:rPr>
          <w:color w:val="auto"/>
          <w:sz w:val="22"/>
          <w:szCs w:val="22"/>
        </w:rPr>
        <w:t xml:space="preserve">Figure </w:t>
      </w:r>
      <w:r w:rsidR="00901311" w:rsidRPr="008572D5">
        <w:rPr>
          <w:color w:val="auto"/>
          <w:sz w:val="22"/>
          <w:szCs w:val="22"/>
        </w:rPr>
        <w:fldChar w:fldCharType="begin"/>
      </w:r>
      <w:r w:rsidRPr="008572D5">
        <w:rPr>
          <w:color w:val="auto"/>
          <w:sz w:val="22"/>
          <w:szCs w:val="22"/>
        </w:rPr>
        <w:instrText xml:space="preserve"> SEQ Figure \* ARABIC </w:instrText>
      </w:r>
      <w:r w:rsidR="00901311" w:rsidRPr="008572D5">
        <w:rPr>
          <w:color w:val="auto"/>
          <w:sz w:val="22"/>
          <w:szCs w:val="22"/>
        </w:rPr>
        <w:fldChar w:fldCharType="separate"/>
      </w:r>
      <w:r w:rsidR="00A363AF">
        <w:rPr>
          <w:noProof/>
          <w:color w:val="auto"/>
          <w:sz w:val="22"/>
          <w:szCs w:val="22"/>
        </w:rPr>
        <w:t>21</w:t>
      </w:r>
      <w:r w:rsidR="00901311" w:rsidRPr="008572D5">
        <w:rPr>
          <w:color w:val="auto"/>
          <w:sz w:val="22"/>
          <w:szCs w:val="22"/>
        </w:rPr>
        <w:fldChar w:fldCharType="end"/>
      </w:r>
      <w:r w:rsidR="00AE0F0F">
        <w:rPr>
          <w:color w:val="auto"/>
          <w:sz w:val="22"/>
          <w:szCs w:val="22"/>
        </w:rPr>
        <w:t xml:space="preserve">: </w:t>
      </w:r>
      <w:r w:rsidRPr="008572D5">
        <w:rPr>
          <w:color w:val="auto"/>
          <w:sz w:val="22"/>
          <w:szCs w:val="22"/>
        </w:rPr>
        <w:t>Exciter Data</w:t>
      </w:r>
      <w:r w:rsidR="00AE0F0F">
        <w:rPr>
          <w:color w:val="auto"/>
          <w:sz w:val="22"/>
          <w:szCs w:val="22"/>
        </w:rPr>
        <w:t xml:space="preserve"> from the Faulted Flight</w:t>
      </w:r>
      <w:bookmarkEnd w:id="420"/>
    </w:p>
    <w:p w:rsidR="00D45A78" w:rsidRPr="00D45A78" w:rsidRDefault="00D45A78" w:rsidP="00953950">
      <w:pPr>
        <w:ind w:left="0"/>
      </w:pPr>
    </w:p>
    <w:p w:rsidR="008572D5" w:rsidRDefault="00D45A78" w:rsidP="0034572C">
      <w:pPr>
        <w:spacing w:line="240" w:lineRule="auto"/>
        <w:ind w:left="0"/>
        <w:jc w:val="center"/>
      </w:pPr>
      <w:r w:rsidRPr="00D45A78">
        <w:rPr>
          <w:noProof/>
        </w:rPr>
        <w:lastRenderedPageBreak/>
        <w:drawing>
          <wp:inline distT="0" distB="0" distL="0" distR="0">
            <wp:extent cx="4663440" cy="2424023"/>
            <wp:effectExtent l="0" t="0" r="0" b="0"/>
            <wp:docPr id="72"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preferRelativeResize="0">
                      <a:picLocks noChangeAspect="1" noChangeArrowheads="1"/>
                    </pic:cNvPicPr>
                  </pic:nvPicPr>
                  <pic:blipFill>
                    <a:blip r:embed="rId39" cstate="print"/>
                    <a:srcRect/>
                    <a:stretch>
                      <a:fillRect/>
                    </a:stretch>
                  </pic:blipFill>
                  <pic:spPr bwMode="auto">
                    <a:xfrm>
                      <a:off x="0" y="0"/>
                      <a:ext cx="4663440" cy="2424023"/>
                    </a:xfrm>
                    <a:prstGeom prst="rect">
                      <a:avLst/>
                    </a:prstGeom>
                    <a:noFill/>
                    <a:ln w="9525">
                      <a:noFill/>
                      <a:miter lim="800000"/>
                      <a:headEnd/>
                      <a:tailEnd/>
                    </a:ln>
                  </pic:spPr>
                </pic:pic>
              </a:graphicData>
            </a:graphic>
          </wp:inline>
        </w:drawing>
      </w:r>
    </w:p>
    <w:p w:rsidR="008E27C8" w:rsidRPr="007B235A" w:rsidRDefault="008572D5" w:rsidP="007B235A">
      <w:pPr>
        <w:pStyle w:val="Caption"/>
        <w:spacing w:after="600" w:line="360" w:lineRule="auto"/>
        <w:ind w:left="0"/>
        <w:jc w:val="center"/>
        <w:rPr>
          <w:color w:val="auto"/>
          <w:sz w:val="22"/>
          <w:szCs w:val="22"/>
        </w:rPr>
      </w:pPr>
      <w:bookmarkStart w:id="421" w:name="_Toc305087963"/>
      <w:r w:rsidRPr="008572D5">
        <w:rPr>
          <w:color w:val="auto"/>
          <w:sz w:val="22"/>
          <w:szCs w:val="22"/>
        </w:rPr>
        <w:t xml:space="preserve">Figure </w:t>
      </w:r>
      <w:r w:rsidR="00901311" w:rsidRPr="008572D5">
        <w:rPr>
          <w:color w:val="auto"/>
          <w:sz w:val="22"/>
          <w:szCs w:val="22"/>
        </w:rPr>
        <w:fldChar w:fldCharType="begin"/>
      </w:r>
      <w:r w:rsidRPr="008572D5">
        <w:rPr>
          <w:color w:val="auto"/>
          <w:sz w:val="22"/>
          <w:szCs w:val="22"/>
        </w:rPr>
        <w:instrText xml:space="preserve"> SEQ Figure \* ARABIC </w:instrText>
      </w:r>
      <w:r w:rsidR="00901311" w:rsidRPr="008572D5">
        <w:rPr>
          <w:color w:val="auto"/>
          <w:sz w:val="22"/>
          <w:szCs w:val="22"/>
        </w:rPr>
        <w:fldChar w:fldCharType="separate"/>
      </w:r>
      <w:r w:rsidR="00A363AF">
        <w:rPr>
          <w:noProof/>
          <w:color w:val="auto"/>
          <w:sz w:val="22"/>
          <w:szCs w:val="22"/>
        </w:rPr>
        <w:t>22</w:t>
      </w:r>
      <w:r w:rsidR="00901311" w:rsidRPr="008572D5">
        <w:rPr>
          <w:color w:val="auto"/>
          <w:sz w:val="22"/>
          <w:szCs w:val="22"/>
        </w:rPr>
        <w:fldChar w:fldCharType="end"/>
      </w:r>
      <w:r w:rsidRPr="008572D5">
        <w:rPr>
          <w:color w:val="auto"/>
          <w:sz w:val="22"/>
          <w:szCs w:val="22"/>
        </w:rPr>
        <w:t>: Main Generator Current Data</w:t>
      </w:r>
      <w:r w:rsidR="00AE0F0F">
        <w:rPr>
          <w:color w:val="auto"/>
          <w:sz w:val="22"/>
          <w:szCs w:val="22"/>
        </w:rPr>
        <w:t xml:space="preserve"> from the Faulted Flight</w:t>
      </w:r>
      <w:bookmarkEnd w:id="421"/>
    </w:p>
    <w:p w:rsidR="008572D5" w:rsidRDefault="00E62235" w:rsidP="0034572C">
      <w:pPr>
        <w:keepNext/>
        <w:ind w:hanging="720"/>
        <w:jc w:val="center"/>
      </w:pPr>
      <w:r>
        <w:rPr>
          <w:noProof/>
        </w:rPr>
        <w:drawing>
          <wp:inline distT="0" distB="0" distL="0" distR="0">
            <wp:extent cx="4663440" cy="2424022"/>
            <wp:effectExtent l="0" t="0" r="0" b="0"/>
            <wp:docPr id="59" name="Pictur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pic:cNvPicPr preferRelativeResize="0">
                      <a:picLocks noChangeAspect="1" noChangeArrowheads="1"/>
                    </pic:cNvPicPr>
                  </pic:nvPicPr>
                  <pic:blipFill>
                    <a:blip r:embed="rId40" cstate="print"/>
                    <a:srcRect/>
                    <a:stretch>
                      <a:fillRect/>
                    </a:stretch>
                  </pic:blipFill>
                  <pic:spPr bwMode="auto">
                    <a:xfrm>
                      <a:off x="0" y="0"/>
                      <a:ext cx="4663440" cy="2424022"/>
                    </a:xfrm>
                    <a:prstGeom prst="rect">
                      <a:avLst/>
                    </a:prstGeom>
                    <a:noFill/>
                    <a:ln w="9525">
                      <a:noFill/>
                      <a:miter lim="800000"/>
                      <a:headEnd/>
                      <a:tailEnd/>
                    </a:ln>
                  </pic:spPr>
                </pic:pic>
              </a:graphicData>
            </a:graphic>
          </wp:inline>
        </w:drawing>
      </w:r>
    </w:p>
    <w:p w:rsidR="00073668" w:rsidRDefault="008572D5" w:rsidP="0034572C">
      <w:pPr>
        <w:pStyle w:val="Caption"/>
        <w:ind w:left="0"/>
        <w:jc w:val="center"/>
        <w:rPr>
          <w:color w:val="auto"/>
          <w:sz w:val="22"/>
          <w:szCs w:val="22"/>
        </w:rPr>
      </w:pPr>
      <w:bookmarkStart w:id="422" w:name="_Toc305087964"/>
      <w:r w:rsidRPr="008572D5">
        <w:rPr>
          <w:color w:val="auto"/>
          <w:sz w:val="22"/>
          <w:szCs w:val="22"/>
        </w:rPr>
        <w:t xml:space="preserve">Figure </w:t>
      </w:r>
      <w:r w:rsidR="00901311" w:rsidRPr="008572D5">
        <w:rPr>
          <w:color w:val="auto"/>
          <w:sz w:val="22"/>
          <w:szCs w:val="22"/>
        </w:rPr>
        <w:fldChar w:fldCharType="begin"/>
      </w:r>
      <w:r w:rsidRPr="008572D5">
        <w:rPr>
          <w:color w:val="auto"/>
          <w:sz w:val="22"/>
          <w:szCs w:val="22"/>
        </w:rPr>
        <w:instrText xml:space="preserve"> SEQ Figure \* ARABIC </w:instrText>
      </w:r>
      <w:r w:rsidR="00901311" w:rsidRPr="008572D5">
        <w:rPr>
          <w:color w:val="auto"/>
          <w:sz w:val="22"/>
          <w:szCs w:val="22"/>
        </w:rPr>
        <w:fldChar w:fldCharType="separate"/>
      </w:r>
      <w:r w:rsidR="00A363AF">
        <w:rPr>
          <w:noProof/>
          <w:color w:val="auto"/>
          <w:sz w:val="22"/>
          <w:szCs w:val="22"/>
        </w:rPr>
        <w:t>23</w:t>
      </w:r>
      <w:r w:rsidR="00901311" w:rsidRPr="008572D5">
        <w:rPr>
          <w:color w:val="auto"/>
          <w:sz w:val="22"/>
          <w:szCs w:val="22"/>
        </w:rPr>
        <w:fldChar w:fldCharType="end"/>
      </w:r>
      <w:r w:rsidRPr="008572D5">
        <w:rPr>
          <w:color w:val="auto"/>
          <w:sz w:val="22"/>
          <w:szCs w:val="22"/>
        </w:rPr>
        <w:t>: Main Generator Voltage Data</w:t>
      </w:r>
      <w:r w:rsidR="00AE0F0F">
        <w:rPr>
          <w:color w:val="auto"/>
          <w:sz w:val="22"/>
          <w:szCs w:val="22"/>
        </w:rPr>
        <w:t xml:space="preserve"> from the Faulted Flight</w:t>
      </w:r>
      <w:bookmarkEnd w:id="422"/>
    </w:p>
    <w:p w:rsidR="008E27C8" w:rsidRPr="00073668" w:rsidRDefault="00073668" w:rsidP="00073668">
      <w:r>
        <w:br w:type="page"/>
      </w:r>
    </w:p>
    <w:p w:rsidR="00146075" w:rsidRPr="00C14E92" w:rsidRDefault="000F5791" w:rsidP="007D76DD">
      <w:pPr>
        <w:pStyle w:val="Heading1"/>
        <w:spacing w:before="120" w:after="200"/>
      </w:pPr>
      <w:bookmarkStart w:id="423" w:name="_Toc283153027"/>
      <w:bookmarkStart w:id="424" w:name="_Toc283153278"/>
      <w:bookmarkStart w:id="425" w:name="_Toc292116465"/>
      <w:bookmarkStart w:id="426" w:name="_Toc292116719"/>
      <w:bookmarkStart w:id="427" w:name="_Toc299051993"/>
      <w:bookmarkStart w:id="428" w:name="_Toc299104050"/>
      <w:bookmarkStart w:id="429" w:name="_Toc299117116"/>
      <w:r w:rsidRPr="00C14E92">
        <w:lastRenderedPageBreak/>
        <w:t>Univariate Monitoring</w:t>
      </w:r>
      <w:bookmarkEnd w:id="423"/>
      <w:bookmarkEnd w:id="424"/>
      <w:bookmarkEnd w:id="425"/>
      <w:bookmarkEnd w:id="426"/>
      <w:bookmarkEnd w:id="427"/>
      <w:bookmarkEnd w:id="428"/>
      <w:bookmarkEnd w:id="429"/>
    </w:p>
    <w:p w:rsidR="000A5A69" w:rsidRDefault="009B5385" w:rsidP="007D76DD">
      <w:pPr>
        <w:ind w:left="0" w:firstLine="540"/>
        <w:rPr>
          <w:rFonts w:cstheme="minorHAnsi"/>
        </w:rPr>
      </w:pPr>
      <w:r w:rsidRPr="00BB33E6">
        <w:rPr>
          <w:rFonts w:cstheme="minorHAnsi"/>
        </w:rPr>
        <w:t>Traditionally,</w:t>
      </w:r>
      <w:r w:rsidR="00473169">
        <w:rPr>
          <w:rFonts w:cstheme="minorHAnsi"/>
        </w:rPr>
        <w:t xml:space="preserve"> as explained in Section 2,</w:t>
      </w:r>
      <w:r w:rsidRPr="00BB33E6">
        <w:rPr>
          <w:rFonts w:cstheme="minorHAnsi"/>
        </w:rPr>
        <w:t xml:space="preserve"> </w:t>
      </w:r>
      <w:r w:rsidR="002B6216">
        <w:rPr>
          <w:rFonts w:cstheme="minorHAnsi"/>
        </w:rPr>
        <w:t>model</w:t>
      </w:r>
      <w:r w:rsidR="002140DA" w:rsidRPr="00BB33E6">
        <w:rPr>
          <w:rFonts w:cstheme="minorHAnsi"/>
        </w:rPr>
        <w:t xml:space="preserve">-based </w:t>
      </w:r>
      <w:r w:rsidR="00F154E6">
        <w:rPr>
          <w:rFonts w:cstheme="minorHAnsi"/>
        </w:rPr>
        <w:t>fault</w:t>
      </w:r>
      <w:r w:rsidR="002140DA" w:rsidRPr="00BB33E6">
        <w:rPr>
          <w:rFonts w:cstheme="minorHAnsi"/>
        </w:rPr>
        <w:t xml:space="preserve"> diagnosis </w:t>
      </w:r>
      <w:r w:rsidR="000E3E90">
        <w:rPr>
          <w:rFonts w:cstheme="minorHAnsi"/>
        </w:rPr>
        <w:t>systems</w:t>
      </w:r>
      <w:r w:rsidR="002140DA" w:rsidRPr="00BB33E6">
        <w:rPr>
          <w:rFonts w:cstheme="minorHAnsi"/>
        </w:rPr>
        <w:t xml:space="preserve"> utilize</w:t>
      </w:r>
      <w:r w:rsidR="00944FD5">
        <w:rPr>
          <w:rFonts w:cstheme="minorHAnsi"/>
        </w:rPr>
        <w:t xml:space="preserve"> a variety of</w:t>
      </w:r>
      <w:r w:rsidR="000E3E90">
        <w:rPr>
          <w:rFonts w:cstheme="minorHAnsi"/>
        </w:rPr>
        <w:t xml:space="preserve"> input</w:t>
      </w:r>
      <w:r w:rsidR="00944FD5">
        <w:rPr>
          <w:rFonts w:cstheme="minorHAnsi"/>
        </w:rPr>
        <w:t xml:space="preserve"> measurements</w:t>
      </w:r>
      <w:r w:rsidR="00A76218">
        <w:rPr>
          <w:rFonts w:cstheme="minorHAnsi"/>
        </w:rPr>
        <w:t xml:space="preserve"> </w:t>
      </w:r>
      <w:r w:rsidR="002B6216">
        <w:rPr>
          <w:rFonts w:cstheme="minorHAnsi"/>
        </w:rPr>
        <w:t>including operational</w:t>
      </w:r>
      <w:r w:rsidR="002B6216" w:rsidRPr="00BB33E6">
        <w:rPr>
          <w:rFonts w:cstheme="minorHAnsi"/>
        </w:rPr>
        <w:t xml:space="preserve"> information</w:t>
      </w:r>
      <w:r w:rsidR="002B6216">
        <w:rPr>
          <w:rFonts w:cstheme="minorHAnsi"/>
        </w:rPr>
        <w:t xml:space="preserve"> and </w:t>
      </w:r>
      <w:r w:rsidRPr="00BB33E6">
        <w:rPr>
          <w:rFonts w:cstheme="minorHAnsi"/>
        </w:rPr>
        <w:t>sensed variables</w:t>
      </w:r>
      <w:r w:rsidR="002B6216">
        <w:rPr>
          <w:rFonts w:cstheme="minorHAnsi"/>
        </w:rPr>
        <w:t xml:space="preserve"> to </w:t>
      </w:r>
      <w:r w:rsidR="00944FD5">
        <w:rPr>
          <w:rFonts w:cstheme="minorHAnsi"/>
        </w:rPr>
        <w:t>simulate</w:t>
      </w:r>
      <w:r w:rsidR="00BE7626">
        <w:rPr>
          <w:rFonts w:cstheme="minorHAnsi"/>
        </w:rPr>
        <w:t xml:space="preserve"> particular </w:t>
      </w:r>
      <w:r w:rsidR="000E3E90">
        <w:rPr>
          <w:rFonts w:cstheme="minorHAnsi"/>
        </w:rPr>
        <w:t>output measurements</w:t>
      </w:r>
      <w:r w:rsidR="002140DA" w:rsidRPr="00BB33E6">
        <w:rPr>
          <w:rFonts w:cstheme="minorHAnsi"/>
        </w:rPr>
        <w:t>.</w:t>
      </w:r>
      <w:r w:rsidR="00A76218">
        <w:rPr>
          <w:rFonts w:cstheme="minorHAnsi"/>
        </w:rPr>
        <w:t xml:space="preserve">  T</w:t>
      </w:r>
      <w:r w:rsidR="00473169">
        <w:rPr>
          <w:rFonts w:cstheme="minorHAnsi"/>
        </w:rPr>
        <w:t>he</w:t>
      </w:r>
      <w:r w:rsidR="000E3E90">
        <w:rPr>
          <w:rFonts w:cstheme="minorHAnsi"/>
        </w:rPr>
        <w:t>se</w:t>
      </w:r>
      <w:r w:rsidR="00473169">
        <w:rPr>
          <w:rFonts w:cstheme="minorHAnsi"/>
        </w:rPr>
        <w:t xml:space="preserve"> simulated outputs are compared </w:t>
      </w:r>
      <w:r w:rsidR="00A76218">
        <w:rPr>
          <w:rFonts w:cstheme="minorHAnsi"/>
        </w:rPr>
        <w:t>to the</w:t>
      </w:r>
      <w:r w:rsidR="004F1484">
        <w:rPr>
          <w:rFonts w:cstheme="minorHAnsi"/>
        </w:rPr>
        <w:t xml:space="preserve"> actual</w:t>
      </w:r>
      <w:r w:rsidR="00473169">
        <w:rPr>
          <w:rFonts w:cstheme="minorHAnsi"/>
        </w:rPr>
        <w:t xml:space="preserve"> output</w:t>
      </w:r>
      <w:r w:rsidR="004F1484">
        <w:rPr>
          <w:rFonts w:cstheme="minorHAnsi"/>
        </w:rPr>
        <w:t>s</w:t>
      </w:r>
      <w:r w:rsidR="000E3E90">
        <w:rPr>
          <w:rFonts w:cstheme="minorHAnsi"/>
        </w:rPr>
        <w:t>,</w:t>
      </w:r>
      <w:r w:rsidR="00473169">
        <w:rPr>
          <w:rFonts w:cstheme="minorHAnsi"/>
        </w:rPr>
        <w:t xml:space="preserve"> and the differences are noted in the form of residuals.  </w:t>
      </w:r>
      <w:r w:rsidR="00442E60">
        <w:rPr>
          <w:rFonts w:cstheme="minorHAnsi"/>
        </w:rPr>
        <w:t>An analysis of the residues discerns whether the actual output is</w:t>
      </w:r>
      <w:r w:rsidR="00985E29">
        <w:rPr>
          <w:rFonts w:cstheme="minorHAnsi"/>
        </w:rPr>
        <w:t xml:space="preserve"> either</w:t>
      </w:r>
      <w:r w:rsidR="00442E60">
        <w:rPr>
          <w:rFonts w:cstheme="minorHAnsi"/>
        </w:rPr>
        <w:t xml:space="preserve"> within</w:t>
      </w:r>
      <w:r w:rsidR="00985E29">
        <w:rPr>
          <w:rFonts w:cstheme="minorHAnsi"/>
        </w:rPr>
        <w:t xml:space="preserve"> or has deviated from</w:t>
      </w:r>
      <w:r w:rsidR="00235118">
        <w:rPr>
          <w:rFonts w:cstheme="minorHAnsi"/>
        </w:rPr>
        <w:t xml:space="preserve"> normal expected behavior</w:t>
      </w:r>
      <w:r w:rsidR="00442E60">
        <w:rPr>
          <w:rFonts w:cstheme="minorHAnsi"/>
        </w:rPr>
        <w:t xml:space="preserve">. </w:t>
      </w:r>
      <w:r w:rsidR="00435010">
        <w:rPr>
          <w:rFonts w:cstheme="minorHAnsi"/>
        </w:rPr>
        <w:t xml:space="preserve"> Indication of</w:t>
      </w:r>
      <w:r w:rsidR="00442E60">
        <w:rPr>
          <w:rFonts w:cstheme="minorHAnsi"/>
        </w:rPr>
        <w:t xml:space="preserve"> </w:t>
      </w:r>
      <w:r w:rsidR="00021185">
        <w:rPr>
          <w:rFonts w:cstheme="minorHAnsi"/>
        </w:rPr>
        <w:t xml:space="preserve">substantial deviation </w:t>
      </w:r>
      <w:r w:rsidR="00985E29" w:rsidRPr="00691A2F">
        <w:rPr>
          <w:rFonts w:cstheme="minorHAnsi"/>
        </w:rPr>
        <w:t>connotes</w:t>
      </w:r>
      <w:r w:rsidR="00435010">
        <w:rPr>
          <w:rFonts w:cstheme="minorHAnsi"/>
        </w:rPr>
        <w:t xml:space="preserve"> </w:t>
      </w:r>
      <w:r w:rsidR="00021185">
        <w:rPr>
          <w:rFonts w:cstheme="minorHAnsi"/>
        </w:rPr>
        <w:t>the presence of an abno</w:t>
      </w:r>
      <w:r w:rsidR="00435010">
        <w:rPr>
          <w:rFonts w:cstheme="minorHAnsi"/>
        </w:rPr>
        <w:t>rm</w:t>
      </w:r>
      <w:r w:rsidR="00021185">
        <w:rPr>
          <w:rFonts w:cstheme="minorHAnsi"/>
        </w:rPr>
        <w:t>al</w:t>
      </w:r>
      <w:r w:rsidR="00435010">
        <w:rPr>
          <w:rFonts w:cstheme="minorHAnsi"/>
        </w:rPr>
        <w:t>ity</w:t>
      </w:r>
      <w:r w:rsidR="00985E29">
        <w:rPr>
          <w:rFonts w:cstheme="minorHAnsi"/>
        </w:rPr>
        <w:t xml:space="preserve"> within the monitored system</w:t>
      </w:r>
      <w:r w:rsidR="00235118">
        <w:rPr>
          <w:rFonts w:cstheme="minorHAnsi"/>
        </w:rPr>
        <w:t xml:space="preserve"> resulting in the engagement of diagnostic functions.  At this point, the residues </w:t>
      </w:r>
      <w:r w:rsidR="00691A2F">
        <w:rPr>
          <w:rFonts w:cstheme="minorHAnsi"/>
        </w:rPr>
        <w:t>are</w:t>
      </w:r>
      <w:r w:rsidR="004F1484">
        <w:rPr>
          <w:rFonts w:cstheme="minorHAnsi"/>
        </w:rPr>
        <w:t xml:space="preserve"> </w:t>
      </w:r>
      <w:r w:rsidR="003532F4">
        <w:rPr>
          <w:rFonts w:cstheme="minorHAnsi"/>
        </w:rPr>
        <w:t xml:space="preserve">further evaluated </w:t>
      </w:r>
      <w:r w:rsidR="004F1484">
        <w:rPr>
          <w:rFonts w:cstheme="minorHAnsi"/>
        </w:rPr>
        <w:t xml:space="preserve">in order to </w:t>
      </w:r>
      <w:r w:rsidR="00831EEA">
        <w:rPr>
          <w:rFonts w:cstheme="minorHAnsi"/>
        </w:rPr>
        <w:t>isolate</w:t>
      </w:r>
      <w:r w:rsidR="00F154E6">
        <w:rPr>
          <w:rFonts w:cstheme="minorHAnsi"/>
        </w:rPr>
        <w:t xml:space="preserve"> </w:t>
      </w:r>
      <w:r w:rsidR="004145C6">
        <w:rPr>
          <w:rFonts w:cstheme="minorHAnsi"/>
        </w:rPr>
        <w:t>the system</w:t>
      </w:r>
      <w:r w:rsidR="00AE3772">
        <w:rPr>
          <w:rFonts w:cstheme="minorHAnsi"/>
        </w:rPr>
        <w:t xml:space="preserve"> location</w:t>
      </w:r>
      <w:r w:rsidR="004145C6">
        <w:rPr>
          <w:rFonts w:cstheme="minorHAnsi"/>
        </w:rPr>
        <w:t xml:space="preserve"> where the </w:t>
      </w:r>
      <w:r w:rsidR="008A4DB2">
        <w:rPr>
          <w:rFonts w:cstheme="minorHAnsi"/>
        </w:rPr>
        <w:t>anomaly</w:t>
      </w:r>
      <w:r w:rsidR="004145C6">
        <w:rPr>
          <w:rFonts w:cstheme="minorHAnsi"/>
        </w:rPr>
        <w:t xml:space="preserve"> originated</w:t>
      </w:r>
      <w:r w:rsidR="00AE3772">
        <w:rPr>
          <w:rFonts w:cstheme="minorHAnsi"/>
        </w:rPr>
        <w:t>, which may be sufficient enough</w:t>
      </w:r>
      <w:r w:rsidR="008A4DB2">
        <w:rPr>
          <w:rFonts w:cstheme="minorHAnsi"/>
        </w:rPr>
        <w:t>, depending on system resolution,</w:t>
      </w:r>
      <w:r w:rsidR="00AE3772">
        <w:rPr>
          <w:rFonts w:cstheme="minorHAnsi"/>
        </w:rPr>
        <w:t xml:space="preserve"> for determining </w:t>
      </w:r>
      <w:r w:rsidR="008A4DB2">
        <w:rPr>
          <w:rFonts w:cstheme="minorHAnsi"/>
        </w:rPr>
        <w:t>abnormally operating (</w:t>
      </w:r>
      <w:r w:rsidR="00AE3772" w:rsidRPr="008A4DB2">
        <w:rPr>
          <w:rFonts w:cstheme="minorHAnsi"/>
          <w:i/>
        </w:rPr>
        <w:t>faulty</w:t>
      </w:r>
      <w:r w:rsidR="008A4DB2">
        <w:rPr>
          <w:rFonts w:cstheme="minorHAnsi"/>
        </w:rPr>
        <w:t>)</w:t>
      </w:r>
      <w:r w:rsidR="00AE3772">
        <w:rPr>
          <w:rFonts w:cstheme="minorHAnsi"/>
        </w:rPr>
        <w:t xml:space="preserve"> components.  H</w:t>
      </w:r>
      <w:r w:rsidR="00691A2F">
        <w:rPr>
          <w:rFonts w:cstheme="minorHAnsi"/>
        </w:rPr>
        <w:t>ighly developed diagnostic</w:t>
      </w:r>
      <w:r w:rsidR="004145C6">
        <w:rPr>
          <w:rFonts w:cstheme="minorHAnsi"/>
        </w:rPr>
        <w:t xml:space="preserve"> systems</w:t>
      </w:r>
      <w:r w:rsidR="00AE3772">
        <w:rPr>
          <w:rFonts w:cstheme="minorHAnsi"/>
        </w:rPr>
        <w:t>, however, go</w:t>
      </w:r>
      <w:r w:rsidR="004145C6">
        <w:rPr>
          <w:rFonts w:cstheme="minorHAnsi"/>
        </w:rPr>
        <w:t xml:space="preserve"> beyond isolation and identify the </w:t>
      </w:r>
      <w:r w:rsidR="00AE3772">
        <w:rPr>
          <w:rFonts w:cstheme="minorHAnsi"/>
        </w:rPr>
        <w:t>severity and time of occurrence</w:t>
      </w:r>
      <w:r w:rsidR="00EE22C0">
        <w:rPr>
          <w:rFonts w:cstheme="minorHAnsi"/>
        </w:rPr>
        <w:t xml:space="preserve"> of fault event, which can be used estimate the reliability of the component and the overall system</w:t>
      </w:r>
      <w:r w:rsidR="008A4DB2">
        <w:rPr>
          <w:rFonts w:cstheme="minorHAnsi"/>
        </w:rPr>
        <w:t xml:space="preserve"> health</w:t>
      </w:r>
      <w:r w:rsidR="00AE3772">
        <w:rPr>
          <w:rFonts w:cstheme="minorHAnsi"/>
        </w:rPr>
        <w:t>.</w:t>
      </w:r>
    </w:p>
    <w:p w:rsidR="00AD1AD4" w:rsidRDefault="002140DA" w:rsidP="00AD1AD4">
      <w:pPr>
        <w:spacing w:after="600"/>
        <w:ind w:left="0" w:firstLine="547"/>
        <w:rPr>
          <w:rFonts w:cstheme="minorHAnsi"/>
        </w:rPr>
      </w:pPr>
      <w:r w:rsidRPr="00BB33E6">
        <w:rPr>
          <w:rFonts w:cstheme="minorHAnsi"/>
        </w:rPr>
        <w:t xml:space="preserve">As </w:t>
      </w:r>
      <w:r w:rsidR="005D7AB9">
        <w:rPr>
          <w:rFonts w:cstheme="minorHAnsi"/>
        </w:rPr>
        <w:t>an example, F</w:t>
      </w:r>
      <w:r w:rsidR="00BB3802">
        <w:rPr>
          <w:rFonts w:cstheme="minorHAnsi"/>
        </w:rPr>
        <w:t xml:space="preserve">igure </w:t>
      </w:r>
      <w:r w:rsidR="00A7022E">
        <w:rPr>
          <w:rFonts w:cstheme="minorHAnsi"/>
        </w:rPr>
        <w:t>2</w:t>
      </w:r>
      <w:r w:rsidR="00543983">
        <w:rPr>
          <w:rFonts w:cstheme="minorHAnsi"/>
        </w:rPr>
        <w:t>4</w:t>
      </w:r>
      <w:r w:rsidR="00BB3802">
        <w:rPr>
          <w:rFonts w:cstheme="minorHAnsi"/>
        </w:rPr>
        <w:t xml:space="preserve"> illustrates</w:t>
      </w:r>
      <w:r w:rsidRPr="00BB33E6">
        <w:rPr>
          <w:rFonts w:cstheme="minorHAnsi"/>
        </w:rPr>
        <w:t xml:space="preserve"> </w:t>
      </w:r>
      <w:r w:rsidR="00E84294">
        <w:rPr>
          <w:rFonts w:cstheme="minorHAnsi"/>
        </w:rPr>
        <w:t xml:space="preserve">an </w:t>
      </w:r>
      <w:r w:rsidR="00596AA0" w:rsidRPr="00BB33E6">
        <w:rPr>
          <w:rFonts w:cstheme="minorHAnsi"/>
        </w:rPr>
        <w:t xml:space="preserve">AAKR </w:t>
      </w:r>
      <w:r w:rsidR="008A4DB2">
        <w:rPr>
          <w:rFonts w:cstheme="minorHAnsi"/>
        </w:rPr>
        <w:t>diagnosis</w:t>
      </w:r>
      <w:r w:rsidR="00BB3802">
        <w:rPr>
          <w:rFonts w:cstheme="minorHAnsi"/>
        </w:rPr>
        <w:t xml:space="preserve"> scheme. </w:t>
      </w:r>
      <w:r w:rsidR="00E84294">
        <w:rPr>
          <w:rFonts w:cstheme="minorHAnsi"/>
        </w:rPr>
        <w:t xml:space="preserve"> Here, the AAKR model uses </w:t>
      </w:r>
      <w:r w:rsidR="00691A2F">
        <w:rPr>
          <w:rFonts w:cstheme="minorHAnsi"/>
        </w:rPr>
        <w:t>exemplars</w:t>
      </w:r>
      <w:r w:rsidR="00E84294">
        <w:rPr>
          <w:rFonts w:cstheme="minorHAnsi"/>
        </w:rPr>
        <w:t xml:space="preserve"> composed of correlated variables to estimate the non-faulted </w:t>
      </w:r>
      <w:r w:rsidR="005E31BB">
        <w:rPr>
          <w:rFonts w:cstheme="minorHAnsi"/>
        </w:rPr>
        <w:t>instances</w:t>
      </w:r>
      <w:r w:rsidR="00E84294">
        <w:rPr>
          <w:rFonts w:cstheme="minorHAnsi"/>
        </w:rPr>
        <w:t xml:space="preserve"> of the tracked signals.  </w:t>
      </w:r>
      <w:r w:rsidRPr="00BB33E6">
        <w:rPr>
          <w:rFonts w:cstheme="minorHAnsi"/>
        </w:rPr>
        <w:t xml:space="preserve">These predicted </w:t>
      </w:r>
      <w:r w:rsidR="005E31BB">
        <w:rPr>
          <w:rFonts w:cstheme="minorHAnsi"/>
        </w:rPr>
        <w:t>signals</w:t>
      </w:r>
      <w:r w:rsidRPr="00BB33E6">
        <w:rPr>
          <w:rFonts w:cstheme="minorHAnsi"/>
        </w:rPr>
        <w:t xml:space="preserve"> are then subtracted from the actual system values resulting in a collection of residuals</w:t>
      </w:r>
      <w:r w:rsidR="00B90677">
        <w:rPr>
          <w:rFonts w:cstheme="minorHAnsi"/>
        </w:rPr>
        <w:t xml:space="preserve">.  </w:t>
      </w:r>
      <w:r w:rsidRPr="00BB33E6">
        <w:rPr>
          <w:rFonts w:cstheme="minorHAnsi"/>
        </w:rPr>
        <w:t xml:space="preserve">These </w:t>
      </w:r>
      <w:r w:rsidR="00E84294">
        <w:rPr>
          <w:rFonts w:cstheme="minorHAnsi"/>
        </w:rPr>
        <w:t xml:space="preserve">generated </w:t>
      </w:r>
      <w:r w:rsidRPr="00BB33E6">
        <w:rPr>
          <w:rFonts w:cstheme="minorHAnsi"/>
        </w:rPr>
        <w:t>residuals are in turn evaluated by an anomaly detection algorithm such as the Sequentia</w:t>
      </w:r>
      <w:r w:rsidR="00C278CB" w:rsidRPr="00BB33E6">
        <w:rPr>
          <w:rFonts w:cstheme="minorHAnsi"/>
        </w:rPr>
        <w:t>l Probability Ratio Test (SPRT)</w:t>
      </w:r>
      <w:r w:rsidR="00E84294">
        <w:rPr>
          <w:rFonts w:cstheme="minorHAnsi"/>
        </w:rPr>
        <w:t xml:space="preserve"> in order to determine if the residuals are </w:t>
      </w:r>
    </w:p>
    <w:p w:rsidR="00AD1AD4" w:rsidRDefault="00AD1AD4" w:rsidP="00AD1AD4">
      <w:pPr>
        <w:keepNext/>
        <w:ind w:left="0"/>
        <w:jc w:val="center"/>
      </w:pPr>
      <w:r>
        <w:rPr>
          <w:rFonts w:cstheme="minorHAnsi"/>
          <w:noProof/>
        </w:rPr>
        <w:drawing>
          <wp:inline distT="0" distB="0" distL="0" distR="0">
            <wp:extent cx="5486400" cy="2286000"/>
            <wp:effectExtent l="19050" t="0" r="0" b="0"/>
            <wp:docPr id="39" name="Picture 5" descr="AAKR Based Monitoring Schem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AKR Based Monitoring Scheme.png"/>
                    <pic:cNvPicPr preferRelativeResize="0"/>
                  </pic:nvPicPr>
                  <pic:blipFill>
                    <a:blip r:embed="rId41" cstate="print"/>
                    <a:stretch>
                      <a:fillRect/>
                    </a:stretch>
                  </pic:blipFill>
                  <pic:spPr>
                    <a:xfrm>
                      <a:off x="0" y="0"/>
                      <a:ext cx="5486400" cy="2286000"/>
                    </a:xfrm>
                    <a:prstGeom prst="rect">
                      <a:avLst/>
                    </a:prstGeom>
                  </pic:spPr>
                </pic:pic>
              </a:graphicData>
            </a:graphic>
          </wp:inline>
        </w:drawing>
      </w:r>
    </w:p>
    <w:p w:rsidR="00AD1AD4" w:rsidRDefault="00AD1AD4" w:rsidP="00AD1AD4">
      <w:pPr>
        <w:pStyle w:val="Caption"/>
        <w:spacing w:after="480"/>
        <w:ind w:left="0"/>
        <w:jc w:val="center"/>
        <w:rPr>
          <w:color w:val="auto"/>
          <w:sz w:val="22"/>
          <w:szCs w:val="22"/>
        </w:rPr>
      </w:pPr>
      <w:bookmarkStart w:id="430" w:name="_Toc305087965"/>
      <w:r w:rsidRPr="00FA06D4">
        <w:rPr>
          <w:color w:val="auto"/>
          <w:sz w:val="22"/>
          <w:szCs w:val="22"/>
        </w:rPr>
        <w:t xml:space="preserve">Figure </w:t>
      </w:r>
      <w:r w:rsidR="00901311" w:rsidRPr="00FA06D4">
        <w:rPr>
          <w:color w:val="auto"/>
          <w:sz w:val="22"/>
          <w:szCs w:val="22"/>
        </w:rPr>
        <w:fldChar w:fldCharType="begin"/>
      </w:r>
      <w:r w:rsidRPr="00FA06D4">
        <w:rPr>
          <w:color w:val="auto"/>
          <w:sz w:val="22"/>
          <w:szCs w:val="22"/>
        </w:rPr>
        <w:instrText xml:space="preserve"> SEQ Figure \* ARABIC </w:instrText>
      </w:r>
      <w:r w:rsidR="00901311" w:rsidRPr="00FA06D4">
        <w:rPr>
          <w:color w:val="auto"/>
          <w:sz w:val="22"/>
          <w:szCs w:val="22"/>
        </w:rPr>
        <w:fldChar w:fldCharType="separate"/>
      </w:r>
      <w:r w:rsidR="00A363AF">
        <w:rPr>
          <w:noProof/>
          <w:color w:val="auto"/>
          <w:sz w:val="22"/>
          <w:szCs w:val="22"/>
        </w:rPr>
        <w:t>24</w:t>
      </w:r>
      <w:r w:rsidR="00901311" w:rsidRPr="00FA06D4">
        <w:rPr>
          <w:color w:val="auto"/>
          <w:sz w:val="22"/>
          <w:szCs w:val="22"/>
        </w:rPr>
        <w:fldChar w:fldCharType="end"/>
      </w:r>
      <w:r w:rsidRPr="00FA06D4">
        <w:rPr>
          <w:color w:val="auto"/>
          <w:sz w:val="22"/>
          <w:szCs w:val="22"/>
        </w:rPr>
        <w:t>:  Traditional AAKA Monitoring via Error Correction</w:t>
      </w:r>
      <w:bookmarkEnd w:id="430"/>
    </w:p>
    <w:p w:rsidR="001E3F7C" w:rsidRDefault="00E84294" w:rsidP="00AD1AD4">
      <w:pPr>
        <w:ind w:left="0"/>
        <w:rPr>
          <w:rFonts w:cstheme="minorHAnsi"/>
        </w:rPr>
      </w:pPr>
      <w:proofErr w:type="gramStart"/>
      <w:r>
        <w:rPr>
          <w:rFonts w:cstheme="minorHAnsi"/>
        </w:rPr>
        <w:lastRenderedPageBreak/>
        <w:t>symptomatic</w:t>
      </w:r>
      <w:proofErr w:type="gramEnd"/>
      <w:r>
        <w:rPr>
          <w:rFonts w:cstheme="minorHAnsi"/>
        </w:rPr>
        <w:t xml:space="preserve"> of a fault</w:t>
      </w:r>
      <w:r w:rsidR="00C278CB" w:rsidRPr="00BB33E6">
        <w:rPr>
          <w:rFonts w:cstheme="minorHAnsi"/>
        </w:rPr>
        <w:t>.</w:t>
      </w:r>
      <w:r w:rsidR="002140DA" w:rsidRPr="00BB33E6">
        <w:rPr>
          <w:rFonts w:cstheme="minorHAnsi"/>
        </w:rPr>
        <w:t xml:space="preserve">  However, </w:t>
      </w:r>
      <w:r>
        <w:rPr>
          <w:rFonts w:cstheme="minorHAnsi"/>
        </w:rPr>
        <w:t xml:space="preserve">this type of </w:t>
      </w:r>
      <w:r w:rsidR="004F0AB0" w:rsidRPr="00BB33E6">
        <w:rPr>
          <w:rFonts w:cstheme="minorHAnsi"/>
        </w:rPr>
        <w:t>monitoring system</w:t>
      </w:r>
      <w:r w:rsidR="00B7450E">
        <w:rPr>
          <w:rFonts w:cstheme="minorHAnsi"/>
        </w:rPr>
        <w:t xml:space="preserve">, as </w:t>
      </w:r>
      <w:r w:rsidR="00C75953">
        <w:rPr>
          <w:rFonts w:cstheme="minorHAnsi"/>
        </w:rPr>
        <w:t>most</w:t>
      </w:r>
      <w:r w:rsidR="00B7450E">
        <w:rPr>
          <w:rFonts w:cstheme="minorHAnsi"/>
        </w:rPr>
        <w:t xml:space="preserve"> system</w:t>
      </w:r>
      <w:r w:rsidR="00C75953">
        <w:rPr>
          <w:rFonts w:cstheme="minorHAnsi"/>
        </w:rPr>
        <w:t>s</w:t>
      </w:r>
      <w:r w:rsidR="00B7450E">
        <w:rPr>
          <w:rFonts w:cstheme="minorHAnsi"/>
        </w:rPr>
        <w:t xml:space="preserve"> based on multivariate methods,</w:t>
      </w:r>
      <w:r w:rsidR="004F0AB0" w:rsidRPr="00BB33E6">
        <w:rPr>
          <w:rFonts w:cstheme="minorHAnsi"/>
        </w:rPr>
        <w:t xml:space="preserve"> </w:t>
      </w:r>
      <w:r w:rsidR="00C86987">
        <w:rPr>
          <w:rFonts w:cstheme="minorHAnsi"/>
        </w:rPr>
        <w:t>cannot be applied if</w:t>
      </w:r>
      <w:r w:rsidR="002140DA" w:rsidRPr="00BB33E6">
        <w:rPr>
          <w:rFonts w:cstheme="minorHAnsi"/>
        </w:rPr>
        <w:t xml:space="preserve"> </w:t>
      </w:r>
      <w:r w:rsidR="00B7450E">
        <w:rPr>
          <w:rFonts w:cstheme="minorHAnsi"/>
        </w:rPr>
        <w:t>significant correlation does not exist between the system variables.</w:t>
      </w:r>
      <w:r w:rsidR="00D43F32">
        <w:rPr>
          <w:rFonts w:cstheme="minorHAnsi"/>
        </w:rPr>
        <w:t xml:space="preserve"> </w:t>
      </w:r>
      <w:r w:rsidR="00EC025D">
        <w:rPr>
          <w:rFonts w:cstheme="minorHAnsi"/>
        </w:rPr>
        <w:t xml:space="preserve"> </w:t>
      </w:r>
      <w:r w:rsidR="005058AE">
        <w:rPr>
          <w:rFonts w:cstheme="minorHAnsi"/>
        </w:rPr>
        <w:t>Therefore, an a</w:t>
      </w:r>
      <w:r w:rsidR="004F0AB0" w:rsidRPr="00BB33E6">
        <w:rPr>
          <w:rFonts w:cstheme="minorHAnsi"/>
        </w:rPr>
        <w:t>lternative</w:t>
      </w:r>
      <w:r w:rsidR="00EC025D">
        <w:rPr>
          <w:rFonts w:cstheme="minorHAnsi"/>
        </w:rPr>
        <w:t xml:space="preserve"> a</w:t>
      </w:r>
      <w:r w:rsidR="004F0AB0" w:rsidRPr="00BB33E6">
        <w:rPr>
          <w:rFonts w:cstheme="minorHAnsi"/>
        </w:rPr>
        <w:t xml:space="preserve"> technique for monitoring a</w:t>
      </w:r>
      <w:r w:rsidR="000833CD">
        <w:rPr>
          <w:rFonts w:cstheme="minorHAnsi"/>
        </w:rPr>
        <w:t xml:space="preserve"> system</w:t>
      </w:r>
      <w:r w:rsidR="004E6A56">
        <w:rPr>
          <w:rFonts w:cstheme="minorHAnsi"/>
        </w:rPr>
        <w:t>’s health is required</w:t>
      </w:r>
      <w:r w:rsidR="000833CD">
        <w:rPr>
          <w:rFonts w:cstheme="minorHAnsi"/>
        </w:rPr>
        <w:t xml:space="preserve"> using </w:t>
      </w:r>
      <w:r w:rsidR="00B90677">
        <w:rPr>
          <w:rFonts w:cstheme="minorHAnsi"/>
        </w:rPr>
        <w:t xml:space="preserve">a </w:t>
      </w:r>
      <w:r w:rsidR="004F0AB0" w:rsidRPr="00BB33E6">
        <w:rPr>
          <w:rFonts w:cstheme="minorHAnsi"/>
        </w:rPr>
        <w:t>singl</w:t>
      </w:r>
      <w:r w:rsidR="000833CD">
        <w:rPr>
          <w:rFonts w:cstheme="minorHAnsi"/>
        </w:rPr>
        <w:t xml:space="preserve">e </w:t>
      </w:r>
      <w:r w:rsidR="004E6A56">
        <w:rPr>
          <w:rFonts w:cstheme="minorHAnsi"/>
        </w:rPr>
        <w:t xml:space="preserve">sensed </w:t>
      </w:r>
      <w:r w:rsidR="00C75953">
        <w:rPr>
          <w:rFonts w:cstheme="minorHAnsi"/>
        </w:rPr>
        <w:t>variable</w:t>
      </w:r>
      <w:r w:rsidR="004E6A56">
        <w:rPr>
          <w:rFonts w:cstheme="minorHAnsi"/>
        </w:rPr>
        <w:t>.</w:t>
      </w:r>
      <w:r w:rsidR="00D42D8C">
        <w:rPr>
          <w:rFonts w:cstheme="minorHAnsi"/>
        </w:rPr>
        <w:t xml:space="preserve"> </w:t>
      </w:r>
      <w:r w:rsidR="004E6A56">
        <w:rPr>
          <w:rFonts w:cstheme="minorHAnsi"/>
        </w:rPr>
        <w:t>Unfortunately,</w:t>
      </w:r>
      <w:r w:rsidR="00B90677">
        <w:rPr>
          <w:rFonts w:cstheme="minorHAnsi"/>
        </w:rPr>
        <w:t xml:space="preserve"> such techniques </w:t>
      </w:r>
      <w:r w:rsidR="00D42D8C">
        <w:rPr>
          <w:rFonts w:cstheme="minorHAnsi"/>
        </w:rPr>
        <w:t xml:space="preserve">are scarce in the literature with much of the published research based largely  </w:t>
      </w:r>
      <w:r w:rsidR="00A54CC0">
        <w:rPr>
          <w:rFonts w:cstheme="minorHAnsi"/>
        </w:rPr>
        <w:t>on the monitori</w:t>
      </w:r>
      <w:r w:rsidR="00D42D8C">
        <w:rPr>
          <w:rFonts w:cstheme="minorHAnsi"/>
        </w:rPr>
        <w:t xml:space="preserve">ng of temporal based statistics as described in Section 2.2.1, </w:t>
      </w:r>
      <w:r w:rsidR="00A54CC0">
        <w:rPr>
          <w:rFonts w:cstheme="minorHAnsi"/>
        </w:rPr>
        <w:t>or</w:t>
      </w:r>
      <w:r w:rsidR="00D42D8C">
        <w:rPr>
          <w:rFonts w:cstheme="minorHAnsi"/>
        </w:rPr>
        <w:t xml:space="preserve"> vibrational frequency analysis </w:t>
      </w:r>
      <w:r w:rsidR="00901311">
        <w:rPr>
          <w:rFonts w:cstheme="minorHAnsi"/>
        </w:rPr>
        <w:fldChar w:fldCharType="begin"/>
      </w:r>
      <w:r w:rsidR="00252BE3">
        <w:rPr>
          <w:rFonts w:cstheme="minorHAnsi"/>
        </w:rPr>
        <w:instrText xml:space="preserve"> ADDIN EN.CITE &lt;EndNote&gt;&lt;Cite&gt;&lt;Author&gt;Hines&lt;/Author&gt;&lt;Year&gt;2010&lt;/Year&gt;&lt;RecNum&gt;119&lt;/RecNum&gt;&lt;DisplayText&gt;[47]&lt;/DisplayText&gt;&lt;record&gt;&lt;rec-number&gt;119&lt;/rec-number&gt;&lt;foreign-keys&gt;&lt;key app="EN" db-id="e20ddf92mvf2sje0zflx29xid9d2rff0t5wx"&gt;119&lt;/key&gt;&lt;/foreign-keys&gt;&lt;ref-type name="Journal Article"&gt;17&lt;/ref-type&gt;&lt;contributors&gt;&lt;authors&gt;&lt;author&gt;Hines, J. Wesley&lt;/author&gt;&lt;author&gt;Coble, J.&lt;/author&gt;&lt;author&gt;Bailey, B. K.&lt;/author&gt;&lt;/authors&gt;&lt;/contributors&gt;&lt;titles&gt;&lt;title&gt;A Novel Method for Monitoring Single Variable Systems for Fault Detection, Diagnostics and Prognostics&lt;/title&gt;&lt;secondary-title&gt;International Journal of Performability Engineering&lt;/secondary-title&gt;&lt;/titles&gt;&lt;periodical&gt;&lt;full-title&gt;International Journal of Performability Engineering&lt;/full-title&gt;&lt;/periodical&gt;&lt;pages&gt;385-394&lt;/pages&gt;&lt;volume&gt;6&lt;/volume&gt;&lt;number&gt;4&lt;/number&gt;&lt;dates&gt;&lt;year&gt;2010&lt;/year&gt;&lt;/dates&gt;&lt;urls&gt;&lt;/urls&gt;&lt;/record&gt;&lt;/Cite&gt;&lt;/EndNote&gt;</w:instrText>
      </w:r>
      <w:r w:rsidR="00901311">
        <w:rPr>
          <w:rFonts w:cstheme="minorHAnsi"/>
        </w:rPr>
        <w:fldChar w:fldCharType="separate"/>
      </w:r>
      <w:r w:rsidR="00252BE3">
        <w:rPr>
          <w:rFonts w:cstheme="minorHAnsi"/>
          <w:noProof/>
        </w:rPr>
        <w:t>[</w:t>
      </w:r>
      <w:hyperlink w:anchor="_ENREF_47" w:tooltip="Hines, 2010 #119" w:history="1">
        <w:r w:rsidR="00AE0FE9">
          <w:rPr>
            <w:rFonts w:cstheme="minorHAnsi"/>
            <w:noProof/>
          </w:rPr>
          <w:t>47</w:t>
        </w:r>
      </w:hyperlink>
      <w:r w:rsidR="00252BE3">
        <w:rPr>
          <w:rFonts w:cstheme="minorHAnsi"/>
          <w:noProof/>
        </w:rPr>
        <w:t>]</w:t>
      </w:r>
      <w:r w:rsidR="00901311">
        <w:rPr>
          <w:rFonts w:cstheme="minorHAnsi"/>
        </w:rPr>
        <w:fldChar w:fldCharType="end"/>
      </w:r>
      <w:r w:rsidR="00A54CC0">
        <w:rPr>
          <w:rFonts w:cstheme="minorHAnsi"/>
        </w:rPr>
        <w:t xml:space="preserve">. </w:t>
      </w:r>
      <w:r w:rsidR="00D42D8C">
        <w:rPr>
          <w:rFonts w:cstheme="minorHAnsi"/>
        </w:rPr>
        <w:t xml:space="preserve"> Therefore, the coming sections describe an unique</w:t>
      </w:r>
      <w:r w:rsidR="00D43F32">
        <w:rPr>
          <w:rFonts w:cstheme="minorHAnsi"/>
        </w:rPr>
        <w:t xml:space="preserve"> univariate </w:t>
      </w:r>
      <w:r w:rsidR="00D43F32" w:rsidRPr="00BB33E6">
        <w:rPr>
          <w:rFonts w:cstheme="minorHAnsi"/>
        </w:rPr>
        <w:t>det</w:t>
      </w:r>
      <w:r w:rsidR="00D43F32">
        <w:rPr>
          <w:rFonts w:cstheme="minorHAnsi"/>
        </w:rPr>
        <w:t>ection and diagnos</w:t>
      </w:r>
      <w:r w:rsidR="00C17F13">
        <w:rPr>
          <w:rFonts w:cstheme="minorHAnsi"/>
        </w:rPr>
        <w:t>tic</w:t>
      </w:r>
      <w:r w:rsidR="00D43F32">
        <w:rPr>
          <w:rFonts w:cstheme="minorHAnsi"/>
        </w:rPr>
        <w:t xml:space="preserve"> algorithm</w:t>
      </w:r>
      <w:r w:rsidR="00A847B8">
        <w:rPr>
          <w:rFonts w:cstheme="minorHAnsi"/>
        </w:rPr>
        <w:t xml:space="preserve"> that</w:t>
      </w:r>
      <w:r w:rsidR="00D43F32" w:rsidRPr="00BB33E6">
        <w:rPr>
          <w:rFonts w:cstheme="minorHAnsi"/>
        </w:rPr>
        <w:t xml:space="preserve"> </w:t>
      </w:r>
      <w:r w:rsidR="00A847B8">
        <w:rPr>
          <w:rFonts w:cstheme="minorHAnsi"/>
        </w:rPr>
        <w:t>estimates</w:t>
      </w:r>
      <w:r w:rsidR="00D43F32">
        <w:rPr>
          <w:rFonts w:cstheme="minorHAnsi"/>
        </w:rPr>
        <w:t xml:space="preserve"> </w:t>
      </w:r>
      <w:r w:rsidR="00AD1AD4">
        <w:rPr>
          <w:rFonts w:cstheme="minorHAnsi"/>
        </w:rPr>
        <w:t xml:space="preserve">the </w:t>
      </w:r>
      <w:r w:rsidR="00D43F32">
        <w:rPr>
          <w:rFonts w:cstheme="minorHAnsi"/>
        </w:rPr>
        <w:t>specific</w:t>
      </w:r>
      <w:r w:rsidR="00A847B8">
        <w:rPr>
          <w:rFonts w:cstheme="minorHAnsi"/>
        </w:rPr>
        <w:t xml:space="preserve"> </w:t>
      </w:r>
      <w:r w:rsidR="00AD1AD4">
        <w:rPr>
          <w:rFonts w:eastAsiaTheme="minorEastAsia"/>
        </w:rPr>
        <w:t>“correct”</w:t>
      </w:r>
      <w:r w:rsidR="00D43F32">
        <w:rPr>
          <w:rFonts w:cstheme="minorHAnsi"/>
        </w:rPr>
        <w:t xml:space="preserve"> frequency features of</w:t>
      </w:r>
      <w:r w:rsidR="00776752">
        <w:rPr>
          <w:rFonts w:cstheme="minorHAnsi"/>
        </w:rPr>
        <w:t xml:space="preserve"> </w:t>
      </w:r>
      <w:r w:rsidR="00A847B8">
        <w:rPr>
          <w:rFonts w:cstheme="minorHAnsi"/>
        </w:rPr>
        <w:t xml:space="preserve">a </w:t>
      </w:r>
      <w:r w:rsidR="00D43F32">
        <w:rPr>
          <w:rFonts w:cstheme="minorHAnsi"/>
        </w:rPr>
        <w:t xml:space="preserve"> single signal using operational stressors as inputs to a </w:t>
      </w:r>
      <w:r w:rsidR="00C17F13">
        <w:rPr>
          <w:rFonts w:cstheme="minorHAnsi"/>
        </w:rPr>
        <w:t>exemplar</w:t>
      </w:r>
      <w:r w:rsidR="00D43F32">
        <w:rPr>
          <w:rFonts w:cstheme="minorHAnsi"/>
        </w:rPr>
        <w:t xml:space="preserve">-based model </w:t>
      </w:r>
      <w:r w:rsidR="00A847B8">
        <w:rPr>
          <w:rFonts w:cstheme="minorHAnsi"/>
        </w:rPr>
        <w:t xml:space="preserve">spanning </w:t>
      </w:r>
      <w:r w:rsidR="00D43F32" w:rsidRPr="00BB33E6">
        <w:rPr>
          <w:rFonts w:cstheme="minorHAnsi"/>
        </w:rPr>
        <w:t>the normal operating range</w:t>
      </w:r>
      <w:r w:rsidR="00A847B8">
        <w:rPr>
          <w:rFonts w:cstheme="minorHAnsi"/>
        </w:rPr>
        <w:t xml:space="preserve"> of a </w:t>
      </w:r>
      <w:r w:rsidR="00D43F32">
        <w:rPr>
          <w:rFonts w:cstheme="minorHAnsi"/>
        </w:rPr>
        <w:t xml:space="preserve"> monitored system</w:t>
      </w:r>
      <w:r w:rsidR="00B90677">
        <w:rPr>
          <w:rFonts w:cstheme="minorHAnsi"/>
        </w:rPr>
        <w:t>.</w:t>
      </w:r>
    </w:p>
    <w:p w:rsidR="00C37A75" w:rsidRPr="00A11DE5" w:rsidRDefault="00C37A75" w:rsidP="007D76DD">
      <w:pPr>
        <w:pStyle w:val="Thesislevel2"/>
        <w:jc w:val="both"/>
      </w:pPr>
      <w:bookmarkStart w:id="431" w:name="_Toc292116466"/>
      <w:bookmarkStart w:id="432" w:name="_Toc292116720"/>
      <w:bookmarkStart w:id="433" w:name="_Toc299051994"/>
      <w:bookmarkStart w:id="434" w:name="_Toc299104051"/>
      <w:bookmarkStart w:id="435" w:name="_Toc299117117"/>
      <w:r w:rsidRPr="00CA39AD">
        <w:t>SUMM:  Stressed-based Univariate Monitoring Method</w:t>
      </w:r>
      <w:bookmarkEnd w:id="431"/>
      <w:bookmarkEnd w:id="432"/>
      <w:bookmarkEnd w:id="433"/>
      <w:bookmarkEnd w:id="434"/>
      <w:bookmarkEnd w:id="435"/>
    </w:p>
    <w:p w:rsidR="00C37A75" w:rsidRDefault="007C3E91" w:rsidP="007D76DD">
      <w:pPr>
        <w:ind w:left="0" w:firstLine="540"/>
      </w:pPr>
      <w:r>
        <w:t>In the physical world, measurable quantities</w:t>
      </w:r>
      <w:r w:rsidR="00880D30">
        <w:t xml:space="preserve"> can</w:t>
      </w:r>
      <w:r w:rsidR="00960AE8">
        <w:t xml:space="preserve"> </w:t>
      </w:r>
      <w:r w:rsidR="00764B80">
        <w:t>be</w:t>
      </w:r>
      <w:r w:rsidR="00DB4C7A">
        <w:t xml:space="preserve"> expressed</w:t>
      </w:r>
      <w:r w:rsidR="00960AE8">
        <w:t xml:space="preserve"> as a signal, and their generation </w:t>
      </w:r>
      <w:r w:rsidR="0036694B">
        <w:t>is</w:t>
      </w:r>
      <w:r w:rsidR="00414C47">
        <w:t xml:space="preserve"> usually</w:t>
      </w:r>
      <w:r w:rsidR="00C37A75">
        <w:t xml:space="preserve"> associated with </w:t>
      </w:r>
      <w:r w:rsidR="00414C47">
        <w:t>the response of a system to stimulus or force.</w:t>
      </w:r>
      <w:r w:rsidR="00C37A75">
        <w:t xml:space="preserve"> Therefore, it is intuitive that the effect of a stimulus or force that is not normal to a system would manifest itself </w:t>
      </w:r>
      <w:r w:rsidR="0021730A">
        <w:t>has an anomal</w:t>
      </w:r>
      <w:r w:rsidR="003B0581">
        <w:t>y</w:t>
      </w:r>
      <w:r w:rsidR="0021730A">
        <w:t xml:space="preserve">. </w:t>
      </w:r>
      <w:r w:rsidR="00C37A75">
        <w:t xml:space="preserve">However, a lack of necessary correlation between a specific measurement that has been determined to be the primary indicator of system health and other sensed measurements provides unique challenges for the detection of these unexpected stimuli or forces.  The presentation of such a system has spurred the development of an </w:t>
      </w:r>
      <w:r w:rsidR="00FB28C2">
        <w:t>innovative technique for the detection a</w:t>
      </w:r>
      <w:r w:rsidR="00AF2469">
        <w:t>nd diagnosis of faults acting on</w:t>
      </w:r>
      <w:r w:rsidR="00FB28C2">
        <w:t xml:space="preserve"> the system.</w:t>
      </w:r>
    </w:p>
    <w:p w:rsidR="00C37A75" w:rsidRDefault="00C37A75" w:rsidP="007D76DD">
      <w:pPr>
        <w:ind w:left="0" w:firstLine="540"/>
        <w:rPr>
          <w:rFonts w:eastAsiaTheme="minorEastAsia"/>
        </w:rPr>
      </w:pPr>
      <w:r w:rsidRPr="00CA39AD">
        <w:t xml:space="preserve">Within the frequency domain, the amplitudes of the sine and cosine waves of the decomposed time domain signal are described.  </w:t>
      </w:r>
      <w:r>
        <w:t xml:space="preserve">Measured signals often consist of lower frequency components </w:t>
      </w:r>
      <w:r>
        <w:rPr>
          <w:rFonts w:eastAsiaTheme="minorEastAsia"/>
        </w:rPr>
        <w:t>with large magnitudes that usually determine the nominal values of the signal and higher frequency components  with small amplitudes th</w:t>
      </w:r>
      <w:r w:rsidR="007C3E91">
        <w:rPr>
          <w:rFonts w:eastAsiaTheme="minorEastAsia"/>
        </w:rPr>
        <w:t>at contains information on the inner state</w:t>
      </w:r>
      <w:r>
        <w:rPr>
          <w:rFonts w:eastAsiaTheme="minorEastAsia"/>
        </w:rPr>
        <w:t xml:space="preserve"> of a system </w:t>
      </w:r>
      <w:r w:rsidR="00901311">
        <w:rPr>
          <w:rFonts w:eastAsiaTheme="minorEastAsia"/>
        </w:rPr>
        <w:fldChar w:fldCharType="begin"/>
      </w:r>
      <w:r w:rsidR="00FF32C1">
        <w:rPr>
          <w:rFonts w:eastAsiaTheme="minorEastAsia"/>
        </w:rPr>
        <w:instrText xml:space="preserve"> ADDIN EN.CITE &lt;EndNote&gt;&lt;Cite&gt;&lt;Author&gt;Isermann&lt;/Author&gt;&lt;Year&gt;1984&lt;/Year&gt;&lt;RecNum&gt;59&lt;/RecNum&gt;&lt;DisplayText&gt;[12]&lt;/DisplayText&gt;&lt;record&gt;&lt;rec-number&gt;59&lt;/rec-number&gt;&lt;foreign-keys&gt;&lt;key app="EN" db-id="e20ddf92mvf2sje0zflx29xid9d2rff0t5wx"&gt;59&lt;/key&gt;&lt;/foreign-keys&gt;&lt;ref-type name="Journal Article"&gt;17&lt;/ref-type&gt;&lt;contributors&gt;&lt;authors&gt;&lt;author&gt;Isermann, Rolf&lt;/author&gt;&lt;/authors&gt;&lt;/contributors&gt;&lt;titles&gt;&lt;title&gt;Process fault detection based on modeling and estimation methods--A survey&lt;/title&gt;&lt;secondary-title&gt;Automatica&lt;/secondary-title&gt;&lt;/titles&gt;&lt;periodical&gt;&lt;full-title&gt;Automatica&lt;/full-title&gt;&lt;/periodical&gt;&lt;pages&gt;387-404&lt;/pages&gt;&lt;volume&gt;20&lt;/volume&gt;&lt;number&gt;4&lt;/number&gt;&lt;keywords&gt;&lt;keyword&gt;Fault detection&lt;/keyword&gt;&lt;keyword&gt;supervision&lt;/keyword&gt;&lt;keyword&gt;reliability&lt;/keyword&gt;&lt;keyword&gt;safety&lt;/keyword&gt;&lt;keyword&gt;process models&lt;/keyword&gt;&lt;keyword&gt;parameter estimation&lt;/keyword&gt;&lt;keyword&gt;state estimation&lt;/keyword&gt;&lt;keyword&gt;d.c. motor&lt;/keyword&gt;&lt;keyword&gt;centrifugal pump&lt;/keyword&gt;&lt;keyword&gt;leak detection&lt;/keyword&gt;&lt;keyword&gt;pipeline&lt;/keyword&gt;&lt;/keywords&gt;&lt;dates&gt;&lt;year&gt;1984&lt;/year&gt;&lt;/dates&gt;&lt;isbn&gt;0005-1098&lt;/isbn&gt;&lt;work-type&gt;doi: DOI: 10.1016/0005-1098(84)90098-0&lt;/work-type&gt;&lt;urls&gt;&lt;related-urls&gt;&lt;url&gt;http://www.sciencedirect.com/science/article/B6V21-47SVF8V-1/2/edb9a3137190e31d236046128deaaa1b&lt;/url&gt;&lt;/related-urls&gt;&lt;/urls&gt;&lt;/record&gt;&lt;/Cite&gt;&lt;/EndNote&gt;</w:instrText>
      </w:r>
      <w:r w:rsidR="00901311">
        <w:rPr>
          <w:rFonts w:eastAsiaTheme="minorEastAsia"/>
        </w:rPr>
        <w:fldChar w:fldCharType="separate"/>
      </w:r>
      <w:r w:rsidR="00FF32C1">
        <w:rPr>
          <w:rFonts w:eastAsiaTheme="minorEastAsia"/>
          <w:noProof/>
        </w:rPr>
        <w:t>[</w:t>
      </w:r>
      <w:hyperlink w:anchor="_ENREF_12" w:tooltip="Isermann, 1984 #59" w:history="1">
        <w:r w:rsidR="00AE0FE9">
          <w:rPr>
            <w:rFonts w:eastAsiaTheme="minorEastAsia"/>
            <w:noProof/>
          </w:rPr>
          <w:t>12</w:t>
        </w:r>
      </w:hyperlink>
      <w:r w:rsidR="00FF32C1">
        <w:rPr>
          <w:rFonts w:eastAsiaTheme="minorEastAsia"/>
          <w:noProof/>
        </w:rPr>
        <w:t>]</w:t>
      </w:r>
      <w:r w:rsidR="00901311">
        <w:rPr>
          <w:rFonts w:eastAsiaTheme="minorEastAsia"/>
        </w:rPr>
        <w:fldChar w:fldCharType="end"/>
      </w:r>
      <w:r>
        <w:rPr>
          <w:rFonts w:eastAsiaTheme="minorEastAsia"/>
        </w:rPr>
        <w:t>.  As such, a signal model based on spectral analysis could be applied that attempts to identify frequency components and pinpoint anomalies resulting from deviations in the corresponding normal signal.  This particular method of fault detection has been applied to v</w:t>
      </w:r>
      <w:r w:rsidR="00DC2267">
        <w:rPr>
          <w:rFonts w:eastAsiaTheme="minorEastAsia"/>
        </w:rPr>
        <w:t>ibration measurements</w:t>
      </w:r>
      <w:r>
        <w:rPr>
          <w:rFonts w:eastAsiaTheme="minorEastAsia"/>
        </w:rPr>
        <w:t xml:space="preserve"> related to rotating machinery or electrical circuits </w:t>
      </w:r>
      <w:r w:rsidR="00901311">
        <w:rPr>
          <w:rFonts w:eastAsiaTheme="minorEastAsia"/>
        </w:rPr>
        <w:fldChar w:fldCharType="begin">
          <w:fldData xml:space="preserve">PEVuZE5vdGU+PENpdGU+PEF1dGhvcj5Jc2VybWFubjwvQXV0aG9yPjxZZWFyPjE5OTc8L1llYXI+
PFJlY051bT43MDwvUmVjTnVtPjxEaXNwbGF5VGV4dD5bOSwgMTFdPC9EaXNwbGF5VGV4dD48cmVj
b3JkPjxyZWMtbnVtYmVyPjcwPC9yZWMtbnVtYmVyPjxmb3JlaWduLWtleXM+PGtleSBhcHA9IkVO
IiBkYi1pZD0iZTIwZGRmOTJtdmYyc2plMHpmbHgyOXhpZDlkMnJmZjB0NXd4Ij43MDwva2V5Pjwv
Zm9yZWlnbi1rZXlzPjxyZWYtdHlwZSBuYW1lPSJKb3VybmFsIEFydGljbGUiPjE3PC9yZWYtdHlw
ZT48Y29udHJpYnV0b3JzPjxhdXRob3JzPjxhdXRob3I+SXNlcm1hbm4sIFIuPC9hdXRob3I+PGF1
dGhvcj5CYWxsw6ksIFAuPC9hdXRob3I+PC9hdXRob3JzPjwvY29udHJpYnV0b3JzPjx0aXRsZXM+
PHRpdGxlPlRyZW5kcyBpbiB0aGUgYXBwbGljYXRpb24gb2YgbW9kZWwtYmFzZWQgZmF1bHQgZGV0
ZWN0aW9uIGFuZCBkaWFnbm9zaXMgb2YgdGVjaG5pY2FsIHByb2Nlc3NlczwvdGl0bGU+PHNlY29u
ZGFyeS10aXRsZT5Db250cm9sIEVuZ2luZWVyaW5nIFByYWN0aWNlPC9zZWNvbmRhcnktdGl0bGU+
PC90aXRsZXM+PHBlcmlvZGljYWw+PGZ1bGwtdGl0bGU+Q29udHJvbCBFbmdpbmVlcmluZyBQcmFj
dGljZTwvZnVsbC10aXRsZT48L3BlcmlvZGljYWw+PHBhZ2VzPjcwOS03MTk8L3BhZ2VzPjx2b2x1
bWU+NTwvdm9sdW1lPjxudW1iZXI+NTwvbnVtYmVyPjxrZXl3b3Jkcz48a2V5d29yZD5GYXVsdCBk
ZXRlY3Rpb248L2tleXdvcmQ+PGtleXdvcmQ+ZmF1bHQgZGlhZ25vc2lzPC9rZXl3b3JkPjxrZXl3
b3JkPnN1cGVydmlzaW9uPC9rZXl3b3JkPjxrZXl3b3JkPmFjdHVhdG9yIGZhdWx0czwva2V5d29y
ZD48a2V5d29yZD5zZW5zb3IgZmF1bHRzPC9rZXl3b3JkPjxrZXl3b3JkPnByb2Nlc3MgZmF1bHRz
PC9rZXl3b3JkPjxrZXl3b3JkPnN0YXRlIG9ic2VydmVyPC9rZXl3b3JkPjxrZXl3b3JkPnBhcml0
eSBzcGFjZTwva2V5d29yZD48a2V5d29yZD5wYXJhbWV0ZXIgZXN0aW1hdGlvbjwva2V5d29yZD48
a2V5d29yZD5jbGFzc2lmaWNhdGlvbjwva2V5d29yZD48a2V5d29yZD5kaWFnbm9zdGljIHJlYXNv
bmluZzwva2V5d29yZD48L2tleXdvcmRzPjxkYXRlcz48eWVhcj4xOTk3PC95ZWFyPjwvZGF0ZXM+
PGlzYm4+MDk2Ny0wNjYxPC9pc2JuPjx1cmxzPjxyZWxhdGVkLXVybHM+PHVybD5odHRwOi8vd3d3
LnNjaWVuY2VkaXJlY3QuY29tL3NjaWVuY2UvYXJ0aWNsZS9CNlYySC0zU01UNlhYLUYvMi82Y2U0
MmRhMjM4NmE3YzQ0Yzc0NTU2YjQ2OWRmNDNmZTwvdXJsPjwvcmVsYXRlZC11cmxzPjwvdXJscz48
ZWxlY3Ryb25pYy1yZXNvdXJjZS1udW0+RG9pOiAxMC4xMDE2L3MwOTY3LTA2NjEoOTcpMDAwNTMt
MTwvZWxlY3Ryb25pYy1yZXNvdXJjZS1udW0+PC9yZWNvcmQ+PC9DaXRlPjxDaXRlPjxBdXRob3I+
U2ltYW5pPC9BdXRob3I+PFllYXI+MjAwMzwvWWVhcj48UmVjTnVtPjEwNzwvUmVjTnVtPjxyZWNv
cmQ+PHJlYy1udW1iZXI+MTA3PC9yZWMtbnVtYmVyPjxmb3JlaWduLWtleXM+PGtleSBhcHA9IkVO
IiBkYi1pZD0iZTIwZGRmOTJtdmYyc2plMHpmbHgyOXhpZDlkMnJmZjB0NXd4Ij4xMDc8L2tleT48
L2ZvcmVpZ24ta2V5cz48cmVmLXR5cGUgbmFtZT0iQm9vayI+NjwvcmVmLXR5cGU+PGNvbnRyaWJ1
dG9ycz48YXV0aG9ycz48YXV0aG9yPlNpbWFuaSwgUy48L2F1dGhvcj48YXV0aG9yPkZhbnR1enpp
LCBDLjwvYXV0aG9yPjxhdXRob3I+UGF0dG9uLCBSLiBKLjwvYXV0aG9yPjwvYXV0aG9ycz48c2Vj
b25kYXJ5LWF1dGhvcnM+PGF1dGhvcj5HcmltYmxlLCBNLiBKLjwvYXV0aG9yPjxhdXRob3I+Sm9o
bnNvbiwgTS4gQS48L2F1dGhvcj48L3NlY29uZGFyeS1hdXRob3JzPjwvY29udHJpYnV0b3JzPjx0
aXRsZXM+PHRpdGxlPk1vZGVsLWJhc2VkIEZhdWx0IERpYWdub3NpcyBpbiBEeW5hbWljIFN5c3Rl
bXMgVXNpbmcgSWRlbnRpZmljYXRpb24gVGVjaG5pcXVlczwvdGl0bGU+PHNlY29uZGFyeS10aXRs
ZT5BZHZhbmNlcyBpbiBJbmR1c3RyaWFsIENvbnRyb2w8L3NlY29uZGFyeS10aXRsZT48L3RpdGxl
cz48cGFnZXM+MjgyPC9wYWdlcz48ZGF0ZXM+PHllYXI+MjAwMzwveWVhcj48L2RhdGVzPjxwdWIt
bG9jYXRpb24+TG9uZG9uPC9wdWItbG9jYXRpb24+PHB1Ymxpc2hlcj5TcHJpbmdlci1WZXJsYWcg
TG9uZG9uIExpbWl0ZWQ8L3B1Ymxpc2hlcj48aXNibj4xLTg1MjMzLTg2NS00PC9pc2JuPjx1cmxz
PjwvdXJscz48L3JlY29yZD48L0NpdGU+PC9FbmROb3RlPgB=
</w:fldData>
        </w:fldChar>
      </w:r>
      <w:r w:rsidR="00796EA4">
        <w:rPr>
          <w:rFonts w:eastAsiaTheme="minorEastAsia"/>
        </w:rPr>
        <w:instrText xml:space="preserve"> ADDIN EN.CITE </w:instrText>
      </w:r>
      <w:r w:rsidR="00901311">
        <w:rPr>
          <w:rFonts w:eastAsiaTheme="minorEastAsia"/>
        </w:rPr>
        <w:fldChar w:fldCharType="begin">
          <w:fldData xml:space="preserve">PEVuZE5vdGU+PENpdGU+PEF1dGhvcj5Jc2VybWFubjwvQXV0aG9yPjxZZWFyPjE5OTc8L1llYXI+
PFJlY051bT43MDwvUmVjTnVtPjxEaXNwbGF5VGV4dD5bOSwgMTFdPC9EaXNwbGF5VGV4dD48cmVj
b3JkPjxyZWMtbnVtYmVyPjcwPC9yZWMtbnVtYmVyPjxmb3JlaWduLWtleXM+PGtleSBhcHA9IkVO
IiBkYi1pZD0iZTIwZGRmOTJtdmYyc2plMHpmbHgyOXhpZDlkMnJmZjB0NXd4Ij43MDwva2V5Pjwv
Zm9yZWlnbi1rZXlzPjxyZWYtdHlwZSBuYW1lPSJKb3VybmFsIEFydGljbGUiPjE3PC9yZWYtdHlw
ZT48Y29udHJpYnV0b3JzPjxhdXRob3JzPjxhdXRob3I+SXNlcm1hbm4sIFIuPC9hdXRob3I+PGF1
dGhvcj5CYWxsw6ksIFAuPC9hdXRob3I+PC9hdXRob3JzPjwvY29udHJpYnV0b3JzPjx0aXRsZXM+
PHRpdGxlPlRyZW5kcyBpbiB0aGUgYXBwbGljYXRpb24gb2YgbW9kZWwtYmFzZWQgZmF1bHQgZGV0
ZWN0aW9uIGFuZCBkaWFnbm9zaXMgb2YgdGVjaG5pY2FsIHByb2Nlc3NlczwvdGl0bGU+PHNlY29u
ZGFyeS10aXRsZT5Db250cm9sIEVuZ2luZWVyaW5nIFByYWN0aWNlPC9zZWNvbmRhcnktdGl0bGU+
PC90aXRsZXM+PHBlcmlvZGljYWw+PGZ1bGwtdGl0bGU+Q29udHJvbCBFbmdpbmVlcmluZyBQcmFj
dGljZTwvZnVsbC10aXRsZT48L3BlcmlvZGljYWw+PHBhZ2VzPjcwOS03MTk8L3BhZ2VzPjx2b2x1
bWU+NTwvdm9sdW1lPjxudW1iZXI+NTwvbnVtYmVyPjxrZXl3b3Jkcz48a2V5d29yZD5GYXVsdCBk
ZXRlY3Rpb248L2tleXdvcmQ+PGtleXdvcmQ+ZmF1bHQgZGlhZ25vc2lzPC9rZXl3b3JkPjxrZXl3
b3JkPnN1cGVydmlzaW9uPC9rZXl3b3JkPjxrZXl3b3JkPmFjdHVhdG9yIGZhdWx0czwva2V5d29y
ZD48a2V5d29yZD5zZW5zb3IgZmF1bHRzPC9rZXl3b3JkPjxrZXl3b3JkPnByb2Nlc3MgZmF1bHRz
PC9rZXl3b3JkPjxrZXl3b3JkPnN0YXRlIG9ic2VydmVyPC9rZXl3b3JkPjxrZXl3b3JkPnBhcml0
eSBzcGFjZTwva2V5d29yZD48a2V5d29yZD5wYXJhbWV0ZXIgZXN0aW1hdGlvbjwva2V5d29yZD48
a2V5d29yZD5jbGFzc2lmaWNhdGlvbjwva2V5d29yZD48a2V5d29yZD5kaWFnbm9zdGljIHJlYXNv
bmluZzwva2V5d29yZD48L2tleXdvcmRzPjxkYXRlcz48eWVhcj4xOTk3PC95ZWFyPjwvZGF0ZXM+
PGlzYm4+MDk2Ny0wNjYxPC9pc2JuPjx1cmxzPjxyZWxhdGVkLXVybHM+PHVybD5odHRwOi8vd3d3
LnNjaWVuY2VkaXJlY3QuY29tL3NjaWVuY2UvYXJ0aWNsZS9CNlYySC0zU01UNlhYLUYvMi82Y2U0
MmRhMjM4NmE3YzQ0Yzc0NTU2YjQ2OWRmNDNmZTwvdXJsPjwvcmVsYXRlZC11cmxzPjwvdXJscz48
ZWxlY3Ryb25pYy1yZXNvdXJjZS1udW0+RG9pOiAxMC4xMDE2L3MwOTY3LTA2NjEoOTcpMDAwNTMt
MTwvZWxlY3Ryb25pYy1yZXNvdXJjZS1udW0+PC9yZWNvcmQ+PC9DaXRlPjxDaXRlPjxBdXRob3I+
U2ltYW5pPC9BdXRob3I+PFllYXI+MjAwMzwvWWVhcj48UmVjTnVtPjEwNzwvUmVjTnVtPjxyZWNv
cmQ+PHJlYy1udW1iZXI+MTA3PC9yZWMtbnVtYmVyPjxmb3JlaWduLWtleXM+PGtleSBhcHA9IkVO
IiBkYi1pZD0iZTIwZGRmOTJtdmYyc2plMHpmbHgyOXhpZDlkMnJmZjB0NXd4Ij4xMDc8L2tleT48
L2ZvcmVpZ24ta2V5cz48cmVmLXR5cGUgbmFtZT0iQm9vayI+NjwvcmVmLXR5cGU+PGNvbnRyaWJ1
dG9ycz48YXV0aG9ycz48YXV0aG9yPlNpbWFuaSwgUy48L2F1dGhvcj48YXV0aG9yPkZhbnR1enpp
LCBDLjwvYXV0aG9yPjxhdXRob3I+UGF0dG9uLCBSLiBKLjwvYXV0aG9yPjwvYXV0aG9ycz48c2Vj
b25kYXJ5LWF1dGhvcnM+PGF1dGhvcj5HcmltYmxlLCBNLiBKLjwvYXV0aG9yPjxhdXRob3I+Sm9o
bnNvbiwgTS4gQS48L2F1dGhvcj48L3NlY29uZGFyeS1hdXRob3JzPjwvY29udHJpYnV0b3JzPjx0
aXRsZXM+PHRpdGxlPk1vZGVsLWJhc2VkIEZhdWx0IERpYWdub3NpcyBpbiBEeW5hbWljIFN5c3Rl
bXMgVXNpbmcgSWRlbnRpZmljYXRpb24gVGVjaG5pcXVlczwvdGl0bGU+PHNlY29uZGFyeS10aXRs
ZT5BZHZhbmNlcyBpbiBJbmR1c3RyaWFsIENvbnRyb2w8L3NlY29uZGFyeS10aXRsZT48L3RpdGxl
cz48cGFnZXM+MjgyPC9wYWdlcz48ZGF0ZXM+PHllYXI+MjAwMzwveWVhcj48L2RhdGVzPjxwdWIt
bG9jYXRpb24+TG9uZG9uPC9wdWItbG9jYXRpb24+PHB1Ymxpc2hlcj5TcHJpbmdlci1WZXJsYWcg
TG9uZG9uIExpbWl0ZWQ8L3B1Ymxpc2hlcj48aXNibj4xLTg1MjMzLTg2NS00PC9pc2JuPjx1cmxz
PjwvdXJscz48L3JlY29yZD48L0NpdGU+PC9FbmROb3RlPgB=
</w:fldData>
        </w:fldChar>
      </w:r>
      <w:r w:rsidR="00796EA4">
        <w:rPr>
          <w:rFonts w:eastAsiaTheme="minorEastAsia"/>
        </w:rPr>
        <w:instrText xml:space="preserve"> ADDIN EN.CITE.DATA </w:instrText>
      </w:r>
      <w:r w:rsidR="00901311">
        <w:rPr>
          <w:rFonts w:eastAsiaTheme="minorEastAsia"/>
        </w:rPr>
      </w:r>
      <w:r w:rsidR="00901311">
        <w:rPr>
          <w:rFonts w:eastAsiaTheme="minorEastAsia"/>
        </w:rPr>
        <w:fldChar w:fldCharType="end"/>
      </w:r>
      <w:r w:rsidR="00901311">
        <w:rPr>
          <w:rFonts w:eastAsiaTheme="minorEastAsia"/>
        </w:rPr>
      </w:r>
      <w:r w:rsidR="00901311">
        <w:rPr>
          <w:rFonts w:eastAsiaTheme="minorEastAsia"/>
        </w:rPr>
        <w:fldChar w:fldCharType="separate"/>
      </w:r>
      <w:r w:rsidR="00796EA4">
        <w:rPr>
          <w:rFonts w:eastAsiaTheme="minorEastAsia"/>
          <w:noProof/>
        </w:rPr>
        <w:t>[</w:t>
      </w:r>
      <w:hyperlink w:anchor="_ENREF_9" w:tooltip="Simani, 2003 #107" w:history="1">
        <w:r w:rsidR="00AE0FE9">
          <w:rPr>
            <w:rFonts w:eastAsiaTheme="minorEastAsia"/>
            <w:noProof/>
          </w:rPr>
          <w:t>9</w:t>
        </w:r>
      </w:hyperlink>
      <w:r w:rsidR="00796EA4">
        <w:rPr>
          <w:rFonts w:eastAsiaTheme="minorEastAsia"/>
          <w:noProof/>
        </w:rPr>
        <w:t xml:space="preserve">, </w:t>
      </w:r>
      <w:hyperlink w:anchor="_ENREF_11" w:tooltip="Isermann, 1997 #70" w:history="1">
        <w:r w:rsidR="00AE0FE9">
          <w:rPr>
            <w:rFonts w:eastAsiaTheme="minorEastAsia"/>
            <w:noProof/>
          </w:rPr>
          <w:t>11</w:t>
        </w:r>
      </w:hyperlink>
      <w:r w:rsidR="00796EA4">
        <w:rPr>
          <w:rFonts w:eastAsiaTheme="minorEastAsia"/>
          <w:noProof/>
        </w:rPr>
        <w:t>]</w:t>
      </w:r>
      <w:r w:rsidR="00901311">
        <w:rPr>
          <w:rFonts w:eastAsiaTheme="minorEastAsia"/>
        </w:rPr>
        <w:fldChar w:fldCharType="end"/>
      </w:r>
      <w:r w:rsidR="00B90677">
        <w:rPr>
          <w:rFonts w:eastAsiaTheme="minorEastAsia"/>
        </w:rPr>
        <w:t>.</w:t>
      </w:r>
    </w:p>
    <w:p w:rsidR="00B544D2" w:rsidRPr="00CA39AD" w:rsidRDefault="00C37A75" w:rsidP="007D76DD">
      <w:pPr>
        <w:ind w:left="0" w:firstLine="540"/>
      </w:pPr>
      <w:r>
        <w:t xml:space="preserve">Unlike those methods that use vibrational spectral comparisons for the detection and diagnosis of faults, the stressed-based univariate monitoring method, SUMM, utilizes the differences between the normal and abnormal frequency spectrums of a single sensed measurement relative to a specific range </w:t>
      </w:r>
      <w:r>
        <w:lastRenderedPageBreak/>
        <w:t xml:space="preserve">within the overall range of the monitored system.  </w:t>
      </w:r>
      <w:r w:rsidR="00B544D2" w:rsidRPr="00CA39AD">
        <w:t>An individual fault or combination of faults causes either an increase or decrease in the amplitude peaks.  These differences between the non-faulted and the faulted features of the frequency spectrum can be used to detect and i</w:t>
      </w:r>
      <w:r w:rsidR="00B544D2">
        <w:t>solate</w:t>
      </w:r>
      <w:r w:rsidR="00B544D2" w:rsidRPr="00CA39AD">
        <w:t xml:space="preserve"> specific faults.  Figure </w:t>
      </w:r>
      <w:r w:rsidR="00B544D2">
        <w:t>2</w:t>
      </w:r>
      <w:r w:rsidR="0004664B">
        <w:t>5</w:t>
      </w:r>
      <w:r w:rsidR="00B544D2" w:rsidRPr="00CA39AD">
        <w:t xml:space="preserve"> proposes a basic modeli</w:t>
      </w:r>
      <w:r w:rsidR="00B90677">
        <w:t>ng approach to accomplish this.</w:t>
      </w:r>
    </w:p>
    <w:p w:rsidR="0004664B" w:rsidRPr="009B7B1A" w:rsidRDefault="00B544D2" w:rsidP="00AD1AD4">
      <w:pPr>
        <w:spacing w:after="600"/>
        <w:ind w:left="0" w:firstLine="547"/>
      </w:pPr>
      <w:r w:rsidRPr="00CA39AD">
        <w:t xml:space="preserve">The </w:t>
      </w:r>
      <w:r>
        <w:t>residual generation</w:t>
      </w:r>
      <w:r w:rsidRPr="00CA39AD">
        <w:t xml:space="preserve"> module is the first pa</w:t>
      </w:r>
      <w:r>
        <w:t xml:space="preserve">rt of the basic concept </w:t>
      </w:r>
      <w:r w:rsidRPr="00CA39AD">
        <w:t xml:space="preserve">used for this modeling approach.  The expected frequency spectrum features are </w:t>
      </w:r>
      <w:r w:rsidR="001650B8">
        <w:t xml:space="preserve">the </w:t>
      </w:r>
      <w:r>
        <w:t>product of a heteroassociative memory-</w:t>
      </w:r>
      <w:r w:rsidRPr="00CA39AD">
        <w:t xml:space="preserve">based </w:t>
      </w:r>
      <w:r>
        <w:t>kernel regression module with some operation</w:t>
      </w:r>
      <w:r w:rsidR="001650B8">
        <w:t>al</w:t>
      </w:r>
      <w:r>
        <w:t xml:space="preserve"> stressor condition as it input. </w:t>
      </w:r>
      <w:r w:rsidR="001650B8">
        <w:t xml:space="preserve"> </w:t>
      </w:r>
      <w:r w:rsidRPr="00CA39AD">
        <w:t>The</w:t>
      </w:r>
      <w:r>
        <w:t xml:space="preserve"> </w:t>
      </w:r>
      <w:r w:rsidRPr="00CA39AD">
        <w:t xml:space="preserve">actual features are extracted from </w:t>
      </w:r>
      <w:r>
        <w:t xml:space="preserve">the </w:t>
      </w:r>
      <w:r w:rsidRPr="00CA39AD">
        <w:t>fre</w:t>
      </w:r>
      <w:r>
        <w:t>quency spectrum of a single monitored</w:t>
      </w:r>
      <w:r w:rsidR="001650B8">
        <w:t xml:space="preserve"> signal</w:t>
      </w:r>
      <w:r>
        <w:t>.  The spectrum may be derived</w:t>
      </w:r>
      <w:r w:rsidRPr="00CA39AD">
        <w:t xml:space="preserve"> </w:t>
      </w:r>
      <w:r w:rsidR="001650B8" w:rsidRPr="00CA39AD">
        <w:t xml:space="preserve">via </w:t>
      </w:r>
      <w:r w:rsidR="007C3E91">
        <w:t>a Discrete Fourier Transform (DFT)</w:t>
      </w:r>
      <w:r w:rsidR="001650B8">
        <w:t xml:space="preserve"> implemented by an algorithm like </w:t>
      </w:r>
      <w:r w:rsidRPr="00CA39AD">
        <w:t>the Fast</w:t>
      </w:r>
      <w:r>
        <w:t xml:space="preserve"> Fourier Transform available with </w:t>
      </w:r>
      <w:r w:rsidRPr="00CA39AD">
        <w:t>Matlab®.  The residuals are then calculated from the expected and actual features and input to the</w:t>
      </w:r>
      <w:r>
        <w:t xml:space="preserve"> second part of</w:t>
      </w:r>
      <w:r w:rsidRPr="00CA39AD">
        <w:t xml:space="preserve"> proposed</w:t>
      </w:r>
      <w:r>
        <w:t xml:space="preserve"> concept, the fault detection and isolation module</w:t>
      </w:r>
      <w:r w:rsidRPr="00CA39AD">
        <w:t xml:space="preserve"> shown in Figure 2</w:t>
      </w:r>
      <w:r w:rsidR="0004664B">
        <w:t>6</w:t>
      </w:r>
      <w:r w:rsidRPr="00CA39AD">
        <w:t>.</w:t>
      </w:r>
    </w:p>
    <w:p w:rsidR="0004664B" w:rsidRDefault="0004664B" w:rsidP="0004664B">
      <w:pPr>
        <w:keepNext/>
        <w:ind w:left="0"/>
        <w:jc w:val="center"/>
        <w:outlineLvl w:val="0"/>
      </w:pPr>
      <w:r>
        <w:rPr>
          <w:noProof/>
        </w:rPr>
        <w:drawing>
          <wp:inline distT="0" distB="0" distL="0" distR="0">
            <wp:extent cx="5475976" cy="3200400"/>
            <wp:effectExtent l="19050" t="0" r="0" b="0"/>
            <wp:docPr id="28" name="Picture 22" descr="Conceptual SUMM Scheme Part 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onceptual SUMM Scheme Part A.png"/>
                    <pic:cNvPicPr preferRelativeResize="0"/>
                  </pic:nvPicPr>
                  <pic:blipFill>
                    <a:blip r:embed="rId42" cstate="print"/>
                    <a:stretch>
                      <a:fillRect/>
                    </a:stretch>
                  </pic:blipFill>
                  <pic:spPr>
                    <a:xfrm>
                      <a:off x="0" y="0"/>
                      <a:ext cx="5475976" cy="3200400"/>
                    </a:xfrm>
                    <a:prstGeom prst="rect">
                      <a:avLst/>
                    </a:prstGeom>
                  </pic:spPr>
                </pic:pic>
              </a:graphicData>
            </a:graphic>
          </wp:inline>
        </w:drawing>
      </w:r>
    </w:p>
    <w:p w:rsidR="0004664B" w:rsidRDefault="0004664B" w:rsidP="0004664B">
      <w:pPr>
        <w:pStyle w:val="Caption"/>
        <w:spacing w:after="480"/>
        <w:jc w:val="center"/>
        <w:rPr>
          <w:color w:val="auto"/>
          <w:sz w:val="22"/>
          <w:szCs w:val="22"/>
        </w:rPr>
      </w:pPr>
      <w:bookmarkStart w:id="436" w:name="_Toc305087966"/>
      <w:r w:rsidRPr="00B544D2">
        <w:rPr>
          <w:color w:val="auto"/>
          <w:sz w:val="22"/>
          <w:szCs w:val="22"/>
        </w:rPr>
        <w:t xml:space="preserve">Figure </w:t>
      </w:r>
      <w:r w:rsidR="00901311" w:rsidRPr="00B544D2">
        <w:rPr>
          <w:color w:val="auto"/>
          <w:sz w:val="22"/>
          <w:szCs w:val="22"/>
        </w:rPr>
        <w:fldChar w:fldCharType="begin"/>
      </w:r>
      <w:r w:rsidRPr="00B544D2">
        <w:rPr>
          <w:color w:val="auto"/>
          <w:sz w:val="22"/>
          <w:szCs w:val="22"/>
        </w:rPr>
        <w:instrText xml:space="preserve"> SEQ Figure \* ARABIC </w:instrText>
      </w:r>
      <w:r w:rsidR="00901311" w:rsidRPr="00B544D2">
        <w:rPr>
          <w:color w:val="auto"/>
          <w:sz w:val="22"/>
          <w:szCs w:val="22"/>
        </w:rPr>
        <w:fldChar w:fldCharType="separate"/>
      </w:r>
      <w:r w:rsidR="00A363AF">
        <w:rPr>
          <w:noProof/>
          <w:color w:val="auto"/>
          <w:sz w:val="22"/>
          <w:szCs w:val="22"/>
        </w:rPr>
        <w:t>25</w:t>
      </w:r>
      <w:r w:rsidR="00901311" w:rsidRPr="00B544D2">
        <w:rPr>
          <w:color w:val="auto"/>
          <w:sz w:val="22"/>
          <w:szCs w:val="22"/>
        </w:rPr>
        <w:fldChar w:fldCharType="end"/>
      </w:r>
      <w:r w:rsidRPr="00B544D2">
        <w:rPr>
          <w:color w:val="auto"/>
          <w:sz w:val="22"/>
          <w:szCs w:val="22"/>
        </w:rPr>
        <w:t>: Propose</w:t>
      </w:r>
      <w:r>
        <w:rPr>
          <w:color w:val="auto"/>
          <w:sz w:val="22"/>
          <w:szCs w:val="22"/>
        </w:rPr>
        <w:t>d SUMM Residual Generator Scheme</w:t>
      </w:r>
      <w:bookmarkEnd w:id="436"/>
    </w:p>
    <w:p w:rsidR="0004664B" w:rsidRDefault="008E3DB6" w:rsidP="0004664B">
      <w:pPr>
        <w:keepNext/>
        <w:ind w:left="0"/>
        <w:jc w:val="center"/>
        <w:outlineLvl w:val="0"/>
      </w:pPr>
      <w:r>
        <w:rPr>
          <w:noProof/>
        </w:rPr>
        <w:lastRenderedPageBreak/>
        <w:drawing>
          <wp:inline distT="0" distB="0" distL="0" distR="0">
            <wp:extent cx="5486400" cy="2189285"/>
            <wp:effectExtent l="19050" t="0" r="0" b="0"/>
            <wp:docPr id="20" name="Picture 19" descr="Conceptual SUMM Scheme Part B.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onceptual SUMM Scheme Part B.png"/>
                    <pic:cNvPicPr preferRelativeResize="0"/>
                  </pic:nvPicPr>
                  <pic:blipFill>
                    <a:blip r:embed="rId43" cstate="print"/>
                    <a:stretch>
                      <a:fillRect/>
                    </a:stretch>
                  </pic:blipFill>
                  <pic:spPr>
                    <a:xfrm>
                      <a:off x="0" y="0"/>
                      <a:ext cx="5486400" cy="2189285"/>
                    </a:xfrm>
                    <a:prstGeom prst="rect">
                      <a:avLst/>
                    </a:prstGeom>
                  </pic:spPr>
                </pic:pic>
              </a:graphicData>
            </a:graphic>
          </wp:inline>
        </w:drawing>
      </w:r>
    </w:p>
    <w:p w:rsidR="0004664B" w:rsidRPr="001650B8" w:rsidRDefault="0004664B" w:rsidP="00AD1AD4">
      <w:pPr>
        <w:pStyle w:val="Caption"/>
        <w:spacing w:after="600" w:line="360" w:lineRule="auto"/>
        <w:jc w:val="center"/>
        <w:rPr>
          <w:rFonts w:cstheme="minorHAnsi"/>
          <w:b w:val="0"/>
          <w:bCs w:val="0"/>
          <w:color w:val="auto"/>
          <w:sz w:val="22"/>
          <w:szCs w:val="22"/>
        </w:rPr>
      </w:pPr>
      <w:bookmarkStart w:id="437" w:name="_Toc305087967"/>
      <w:r w:rsidRPr="001650B8">
        <w:rPr>
          <w:color w:val="auto"/>
          <w:sz w:val="22"/>
          <w:szCs w:val="22"/>
        </w:rPr>
        <w:t xml:space="preserve">Figure </w:t>
      </w:r>
      <w:r w:rsidR="00901311" w:rsidRPr="001650B8">
        <w:rPr>
          <w:color w:val="auto"/>
          <w:sz w:val="22"/>
          <w:szCs w:val="22"/>
        </w:rPr>
        <w:fldChar w:fldCharType="begin"/>
      </w:r>
      <w:r w:rsidRPr="001650B8">
        <w:rPr>
          <w:color w:val="auto"/>
          <w:sz w:val="22"/>
          <w:szCs w:val="22"/>
        </w:rPr>
        <w:instrText xml:space="preserve"> SEQ Figure \* ARABIC </w:instrText>
      </w:r>
      <w:r w:rsidR="00901311" w:rsidRPr="001650B8">
        <w:rPr>
          <w:color w:val="auto"/>
          <w:sz w:val="22"/>
          <w:szCs w:val="22"/>
        </w:rPr>
        <w:fldChar w:fldCharType="separate"/>
      </w:r>
      <w:r w:rsidR="00A363AF">
        <w:rPr>
          <w:noProof/>
          <w:color w:val="auto"/>
          <w:sz w:val="22"/>
          <w:szCs w:val="22"/>
        </w:rPr>
        <w:t>26</w:t>
      </w:r>
      <w:r w:rsidR="00901311" w:rsidRPr="001650B8">
        <w:rPr>
          <w:color w:val="auto"/>
          <w:sz w:val="22"/>
          <w:szCs w:val="22"/>
        </w:rPr>
        <w:fldChar w:fldCharType="end"/>
      </w:r>
      <w:r w:rsidRPr="001650B8">
        <w:rPr>
          <w:color w:val="auto"/>
          <w:sz w:val="22"/>
          <w:szCs w:val="22"/>
        </w:rPr>
        <w:t>: Proposed SUMM Fault Detection/Isolation Scheme</w:t>
      </w:r>
      <w:bookmarkEnd w:id="437"/>
    </w:p>
    <w:p w:rsidR="00B544D2" w:rsidRPr="00C37A75" w:rsidRDefault="00B544D2" w:rsidP="0004664B">
      <w:pPr>
        <w:ind w:left="0" w:firstLine="540"/>
      </w:pPr>
      <w:r w:rsidRPr="00CA39AD">
        <w:t xml:space="preserve">This module takes the resulting </w:t>
      </w:r>
      <w:r>
        <w:t>system condition residuals from the generation</w:t>
      </w:r>
      <w:r w:rsidRPr="00CA39AD">
        <w:t xml:space="preserve"> module and</w:t>
      </w:r>
      <w:r>
        <w:t xml:space="preserve"> </w:t>
      </w:r>
      <w:r w:rsidR="001650B8">
        <w:t>analyzes</w:t>
      </w:r>
      <w:r>
        <w:t xml:space="preserve"> them to determine if they are symptomatic of any faults.</w:t>
      </w:r>
      <w:r w:rsidRPr="00CA39AD">
        <w:t xml:space="preserve"> </w:t>
      </w:r>
      <w:r>
        <w:t xml:space="preserve"> If symptomatic residuals are</w:t>
      </w:r>
      <w:r w:rsidR="001650B8">
        <w:t xml:space="preserve"> detected, they then mapped to a programmed </w:t>
      </w:r>
      <w:r w:rsidRPr="00CA39AD">
        <w:t xml:space="preserve">fault </w:t>
      </w:r>
      <w:r>
        <w:t>using a second HAKR memory-based model</w:t>
      </w:r>
      <w:r w:rsidRPr="00CA39AD">
        <w:t xml:space="preserve">.  </w:t>
      </w:r>
      <w:r>
        <w:t>The output of this second model effectively isolates the fault by determining its location</w:t>
      </w:r>
      <w:r w:rsidR="007C3E91">
        <w:t xml:space="preserve"> via a fault hypothesis</w:t>
      </w:r>
      <w:r>
        <w:t>.  Depending on the complexity of the system, the location would be a subsystem or even a specific component.  Furthermore, the purposed concept, given the appropriate data, can not only isolate specific faults but identify them as well.  Recall that one the major goals of the fault identification is the determination of the severity of the fault.  Although the scope of this work mostly addresses the detection and isolation of a fault, the applicability of the m</w:t>
      </w:r>
      <w:r w:rsidR="007C3E91">
        <w:t>ethod to fault identification</w:t>
      </w:r>
      <w:r>
        <w:t>, i.e.</w:t>
      </w:r>
      <w:r w:rsidR="007C3E91">
        <w:t>,</w:t>
      </w:r>
      <w:r>
        <w:t xml:space="preserve"> fault severity, is also demonstrated using the </w:t>
      </w:r>
      <w:r w:rsidR="003C15CE">
        <w:t>discrete data set.</w:t>
      </w:r>
    </w:p>
    <w:p w:rsidR="00A11DE5" w:rsidRDefault="00A11DE5" w:rsidP="007D76DD">
      <w:pPr>
        <w:pStyle w:val="Thesislevel2"/>
        <w:jc w:val="both"/>
      </w:pPr>
      <w:bookmarkStart w:id="438" w:name="_Toc283153032"/>
      <w:bookmarkStart w:id="439" w:name="_Toc283153283"/>
      <w:bookmarkStart w:id="440" w:name="_Toc292116467"/>
      <w:bookmarkStart w:id="441" w:name="_Toc292116721"/>
      <w:bookmarkStart w:id="442" w:name="_Toc299051995"/>
      <w:bookmarkStart w:id="443" w:name="_Toc299104052"/>
      <w:bookmarkStart w:id="444" w:name="_Toc299117118"/>
      <w:r w:rsidRPr="00CA39AD">
        <w:t>Model Development</w:t>
      </w:r>
      <w:bookmarkEnd w:id="438"/>
      <w:bookmarkEnd w:id="439"/>
      <w:bookmarkEnd w:id="440"/>
      <w:bookmarkEnd w:id="441"/>
      <w:bookmarkEnd w:id="442"/>
      <w:bookmarkEnd w:id="443"/>
      <w:bookmarkEnd w:id="444"/>
    </w:p>
    <w:p w:rsidR="00EF4BE0" w:rsidRPr="00CA39AD" w:rsidRDefault="00EF4BE0" w:rsidP="007D76DD">
      <w:pPr>
        <w:ind w:left="0" w:firstLine="540"/>
      </w:pPr>
      <w:r>
        <w:t>Both the normal spectrum f</w:t>
      </w:r>
      <w:r w:rsidRPr="00CA39AD">
        <w:t>eature</w:t>
      </w:r>
      <w:r w:rsidR="00726251">
        <w:t xml:space="preserve"> prediction</w:t>
      </w:r>
      <w:r>
        <w:t xml:space="preserve"> and t</w:t>
      </w:r>
      <w:r w:rsidR="00726251">
        <w:t>he fault detection-diagnosis</w:t>
      </w:r>
      <w:r>
        <w:t xml:space="preserve"> m</w:t>
      </w:r>
      <w:r w:rsidRPr="00CA39AD">
        <w:t>ode</w:t>
      </w:r>
      <w:r w:rsidR="00726251">
        <w:t>ls are initialized with heteroassociative</w:t>
      </w:r>
      <w:r>
        <w:t xml:space="preserve"> ar</w:t>
      </w:r>
      <w:r w:rsidR="006D57F4">
        <w:t>chitectures. T</w:t>
      </w:r>
      <w:r w:rsidR="00726251">
        <w:t>his type of architecture results in model using multiple predictors to estimate a c</w:t>
      </w:r>
      <w:r w:rsidR="00933291">
        <w:t xml:space="preserve">orresponding set of responses.  </w:t>
      </w:r>
      <w:r w:rsidR="006D57F4">
        <w:t xml:space="preserve">It differs from an autoassociative model in </w:t>
      </w:r>
      <w:r w:rsidR="00201D81">
        <w:t>that the number of response</w:t>
      </w:r>
      <w:r w:rsidR="00726251">
        <w:t xml:space="preserve"> value</w:t>
      </w:r>
      <w:r w:rsidR="006D57F4">
        <w:t>s</w:t>
      </w:r>
      <w:r w:rsidR="00201D81">
        <w:t xml:space="preserve"> does </w:t>
      </w:r>
      <w:r w:rsidR="00726251">
        <w:t xml:space="preserve">not </w:t>
      </w:r>
      <w:r w:rsidR="006D57F4">
        <w:t>necessari</w:t>
      </w:r>
      <w:r w:rsidR="00DC2267">
        <w:t>ly equal</w:t>
      </w:r>
      <w:r w:rsidR="00201D81">
        <w:t xml:space="preserve"> the number of predictors</w:t>
      </w:r>
      <w:r w:rsidR="006D57F4">
        <w:t xml:space="preserve"> and the response variable</w:t>
      </w:r>
      <w:r w:rsidR="00201D81">
        <w:t>s</w:t>
      </w:r>
      <w:r w:rsidR="006D57F4">
        <w:t xml:space="preserve"> </w:t>
      </w:r>
      <w:r w:rsidR="00201D81">
        <w:t>are not</w:t>
      </w:r>
      <w:r w:rsidR="006D57F4">
        <w:t xml:space="preserve"> </w:t>
      </w:r>
      <w:r w:rsidR="00201D81" w:rsidRPr="00B32804">
        <w:t>corrected</w:t>
      </w:r>
      <w:r w:rsidR="00201D81">
        <w:t xml:space="preserve"> </w:t>
      </w:r>
      <w:r w:rsidR="006D57F4">
        <w:t>values of the predictors.</w:t>
      </w:r>
    </w:p>
    <w:p w:rsidR="003804D8" w:rsidRDefault="00DF0992" w:rsidP="007D76DD">
      <w:pPr>
        <w:ind w:left="0" w:firstLine="540"/>
      </w:pPr>
      <w:r>
        <w:t>Model</w:t>
      </w:r>
      <w:r w:rsidR="00BE372F">
        <w:t xml:space="preserve"> development </w:t>
      </w:r>
      <w:r w:rsidR="00A11DE5" w:rsidRPr="00CA39AD">
        <w:t xml:space="preserve">follows the same </w:t>
      </w:r>
      <w:r w:rsidR="001A4078" w:rsidRPr="00CA39AD">
        <w:t xml:space="preserve">general </w:t>
      </w:r>
      <w:r w:rsidR="001A4078">
        <w:t>concepts</w:t>
      </w:r>
      <w:r w:rsidR="00A11DE5" w:rsidRPr="00CA39AD">
        <w:t xml:space="preserve"> as </w:t>
      </w:r>
      <w:r w:rsidR="009467BB">
        <w:t>described earlier</w:t>
      </w:r>
      <w:r w:rsidR="00DB07BC">
        <w:t>.</w:t>
      </w:r>
      <w:r w:rsidR="00A11DE5" w:rsidRPr="00CA39AD">
        <w:t xml:space="preserve"> </w:t>
      </w:r>
      <w:r w:rsidR="00933291">
        <w:t>Recall that these</w:t>
      </w:r>
      <w:r w:rsidR="00A11DE5" w:rsidRPr="00CA39AD">
        <w:t xml:space="preserve"> include data conditioning, data partitioning, variable selection, vector sele</w:t>
      </w:r>
      <w:r w:rsidR="00933291">
        <w:t xml:space="preserve">ction, model initialization, </w:t>
      </w:r>
      <w:r w:rsidR="00933291">
        <w:lastRenderedPageBreak/>
        <w:t xml:space="preserve">model </w:t>
      </w:r>
      <w:r w:rsidR="00A11DE5" w:rsidRPr="00CA39AD">
        <w:t>optimization, and, finally, model characterization.</w:t>
      </w:r>
      <w:r w:rsidR="00EC66A6">
        <w:t xml:space="preserve"> </w:t>
      </w:r>
      <w:r w:rsidR="00A04465">
        <w:t>V</w:t>
      </w:r>
      <w:r w:rsidR="007E7B4F">
        <w:t>ector selection, m</w:t>
      </w:r>
      <w:r w:rsidR="00EC66A6">
        <w:t xml:space="preserve">odel initialization, </w:t>
      </w:r>
      <w:r w:rsidR="007E7B4F">
        <w:t>optimization, and characterization were discussed in Section 3,</w:t>
      </w:r>
      <w:r w:rsidR="009467BB">
        <w:t xml:space="preserve"> </w:t>
      </w:r>
      <w:r w:rsidR="009467BB" w:rsidRPr="009467BB">
        <w:rPr>
          <w:i/>
        </w:rPr>
        <w:t>Empirical Modeling Approach</w:t>
      </w:r>
      <w:r w:rsidR="00A04465">
        <w:t>.</w:t>
      </w:r>
      <w:r w:rsidR="00593219">
        <w:t xml:space="preserve"> </w:t>
      </w:r>
      <w:r w:rsidR="001A4078">
        <w:t>Data</w:t>
      </w:r>
      <w:r w:rsidR="007E7B4F">
        <w:t xml:space="preserve"> conditioning</w:t>
      </w:r>
      <w:r w:rsidR="00593219">
        <w:t>, data partition,</w:t>
      </w:r>
      <w:r w:rsidR="007E7B4F">
        <w:t xml:space="preserve"> and variable selection </w:t>
      </w:r>
      <w:r w:rsidR="00AE0F0F">
        <w:t xml:space="preserve">are </w:t>
      </w:r>
      <w:r w:rsidR="007E7B4F">
        <w:t>briefly discussed here as it pertains more specifically to the data used in this work and the unique app</w:t>
      </w:r>
      <w:r w:rsidR="003804D8">
        <w:t>roach for which it is processed.</w:t>
      </w:r>
    </w:p>
    <w:p w:rsidR="003804D8" w:rsidRPr="00593219" w:rsidRDefault="003804D8" w:rsidP="007D76DD">
      <w:pPr>
        <w:pStyle w:val="Thesislevel3"/>
        <w:jc w:val="both"/>
      </w:pPr>
      <w:bookmarkStart w:id="445" w:name="_Toc292116468"/>
      <w:bookmarkStart w:id="446" w:name="_Toc292116722"/>
      <w:bookmarkStart w:id="447" w:name="_Toc299051996"/>
      <w:bookmarkStart w:id="448" w:name="_Toc299104053"/>
      <w:bookmarkStart w:id="449" w:name="_Toc299117119"/>
      <w:r w:rsidRPr="00CA39AD">
        <w:t>Data Conditioning</w:t>
      </w:r>
      <w:bookmarkEnd w:id="445"/>
      <w:bookmarkEnd w:id="446"/>
      <w:bookmarkEnd w:id="447"/>
      <w:bookmarkEnd w:id="448"/>
      <w:bookmarkEnd w:id="449"/>
    </w:p>
    <w:p w:rsidR="003804D8" w:rsidRDefault="003804D8" w:rsidP="007D76DD">
      <w:pPr>
        <w:ind w:left="0" w:firstLine="540"/>
      </w:pPr>
      <w:r w:rsidRPr="00CA39AD">
        <w:t>Normally, the first step in the development of a data based model is to condition the data by removing and/or correcting problems including, but not limited to, noise, outliers, missing data, and stuck data.  This task is usually referred to as data cleaning, and there are several methodologies for addressing common data conditioning needs.  However, the data used in this work was simu</w:t>
      </w:r>
      <w:r>
        <w:t>lated without any</w:t>
      </w:r>
      <w:r w:rsidRPr="00CA39AD">
        <w:t xml:space="preserve"> </w:t>
      </w:r>
      <w:r>
        <w:t xml:space="preserve">of the above </w:t>
      </w:r>
      <w:r w:rsidRPr="00CA39AD">
        <w:t>condition problems</w:t>
      </w:r>
      <w:r>
        <w:t xml:space="preserve"> or</w:t>
      </w:r>
      <w:r w:rsidR="009F43A5">
        <w:t xml:space="preserve"> noise;</w:t>
      </w:r>
      <w:r>
        <w:t xml:space="preserve"> therefore</w:t>
      </w:r>
      <w:r w:rsidR="009F43A5">
        <w:t>,</w:t>
      </w:r>
      <w:r w:rsidRPr="00CA39AD">
        <w:t xml:space="preserve"> </w:t>
      </w:r>
      <w:r w:rsidR="003A6180">
        <w:t>data cleaning is not necessary.</w:t>
      </w:r>
    </w:p>
    <w:p w:rsidR="003804D8" w:rsidRPr="00CA39AD" w:rsidRDefault="003804D8" w:rsidP="007D76DD">
      <w:pPr>
        <w:ind w:left="0" w:firstLine="540"/>
      </w:pPr>
      <w:r>
        <w:t xml:space="preserve">Nevertheless, </w:t>
      </w:r>
      <w:r>
        <w:rPr>
          <w:rFonts w:cstheme="minorHAnsi"/>
        </w:rPr>
        <w:t xml:space="preserve">actual data will of course include some amount of random variation about the true value.  However, validating the insensitivity of similar methods to nominal levels of process and instrument noise has been successfully performed in other applications </w:t>
      </w:r>
      <w:r w:rsidR="00901311">
        <w:rPr>
          <w:rFonts w:cstheme="minorHAnsi"/>
        </w:rPr>
        <w:fldChar w:fldCharType="begin"/>
      </w:r>
      <w:r w:rsidR="005D0449">
        <w:rPr>
          <w:rFonts w:cstheme="minorHAnsi"/>
        </w:rPr>
        <w:instrText xml:space="preserve"> ADDIN EN.CITE &lt;EndNote&gt;&lt;Cite&gt;&lt;Author&gt;Hines&lt;/Author&gt;&lt;Year&gt;2008&lt;/Year&gt;&lt;RecNum&gt;56&lt;/RecNum&gt;&lt;DisplayText&gt;[37]&lt;/DisplayText&gt;&lt;record&gt;&lt;rec-number&gt;56&lt;/rec-number&gt;&lt;foreign-keys&gt;&lt;key app="EN" db-id="e20ddf92mvf2sje0zflx29xid9d2rff0t5wx"&gt;56&lt;/key&gt;&lt;/foreign-keys&gt;&lt;ref-type name="Government Document"&gt;46&lt;/ref-type&gt;&lt;contributors&gt;&lt;authors&gt;&lt;author&gt;Hines, J. W.&lt;/author&gt;&lt;author&gt;Garvey, J.&lt;/author&gt;&lt;author&gt;Garvey, D. R.&lt;/author&gt;&lt;author&gt;Seibert, R.&lt;/author&gt;&lt;author&gt;Arndt, S. A.&lt;/author&gt;&lt;/authors&gt;&lt;/contributors&gt;&lt;titles&gt;&lt;title&gt;Technical Review of On-Line Monitoring Techniques for Performance Assessment (NUREG/CR-6895) Vol. 3, Limiting Case Studies&lt;/title&gt;&lt;tertiary-title&gt;Technical Review of On-Line Monitoring Techniques for Performance Assessment&lt;/tertiary-title&gt;&lt;/titles&gt;&lt;volume&gt;3&lt;/volume&gt;&lt;dates&gt;&lt;year&gt;2008&lt;/year&gt;&lt;/dates&gt;&lt;isbn&gt;NUREG/CR-6895&lt;/isbn&gt;&lt;urls&gt;&lt;/urls&gt;&lt;custom1&gt;United States Nuclear Regulatory Commission&lt;/custom1&gt;&lt;/record&gt;&lt;/Cite&gt;&lt;/EndNote&gt;</w:instrText>
      </w:r>
      <w:r w:rsidR="00901311">
        <w:rPr>
          <w:rFonts w:cstheme="minorHAnsi"/>
        </w:rPr>
        <w:fldChar w:fldCharType="separate"/>
      </w:r>
      <w:r w:rsidR="005D0449">
        <w:rPr>
          <w:rFonts w:cstheme="minorHAnsi"/>
          <w:noProof/>
        </w:rPr>
        <w:t>[</w:t>
      </w:r>
      <w:hyperlink w:anchor="_ENREF_37" w:tooltip="Hines, 2008 #56" w:history="1">
        <w:r w:rsidR="00AE0FE9">
          <w:rPr>
            <w:rFonts w:cstheme="minorHAnsi"/>
            <w:noProof/>
          </w:rPr>
          <w:t>37</w:t>
        </w:r>
      </w:hyperlink>
      <w:r w:rsidR="005D0449">
        <w:rPr>
          <w:rFonts w:cstheme="minorHAnsi"/>
          <w:noProof/>
        </w:rPr>
        <w:t>]</w:t>
      </w:r>
      <w:r w:rsidR="00901311">
        <w:rPr>
          <w:rFonts w:cstheme="minorHAnsi"/>
        </w:rPr>
        <w:fldChar w:fldCharType="end"/>
      </w:r>
      <w:r>
        <w:rPr>
          <w:rFonts w:cstheme="minorHAnsi"/>
        </w:rPr>
        <w:t xml:space="preserve"> which is  assumed</w:t>
      </w:r>
      <w:r w:rsidR="00DC2267">
        <w:rPr>
          <w:rFonts w:cstheme="minorHAnsi"/>
        </w:rPr>
        <w:t xml:space="preserve"> to</w:t>
      </w:r>
      <w:r>
        <w:rPr>
          <w:rFonts w:cstheme="minorHAnsi"/>
        </w:rPr>
        <w:t xml:space="preserve"> extend to the univariate method introduce in this work</w:t>
      </w:r>
      <w:r w:rsidR="003A6180">
        <w:rPr>
          <w:rFonts w:cstheme="minorHAnsi"/>
        </w:rPr>
        <w:t>.</w:t>
      </w:r>
    </w:p>
    <w:p w:rsidR="003804D8" w:rsidRPr="00CA39AD" w:rsidRDefault="003804D8" w:rsidP="007D76DD">
      <w:pPr>
        <w:pStyle w:val="Thesislevel3"/>
        <w:jc w:val="both"/>
      </w:pPr>
      <w:bookmarkStart w:id="450" w:name="_Toc292116469"/>
      <w:bookmarkStart w:id="451" w:name="_Toc292116723"/>
      <w:bookmarkStart w:id="452" w:name="_Toc299051997"/>
      <w:bookmarkStart w:id="453" w:name="_Toc299104054"/>
      <w:bookmarkStart w:id="454" w:name="_Toc299117120"/>
      <w:r w:rsidRPr="00CA39AD">
        <w:t>Data Partitioning</w:t>
      </w:r>
      <w:bookmarkEnd w:id="450"/>
      <w:bookmarkEnd w:id="451"/>
      <w:bookmarkEnd w:id="452"/>
      <w:bookmarkEnd w:id="453"/>
      <w:bookmarkEnd w:id="454"/>
    </w:p>
    <w:p w:rsidR="003804D8" w:rsidRDefault="003804D8" w:rsidP="007D76DD">
      <w:pPr>
        <w:tabs>
          <w:tab w:val="left" w:pos="540"/>
        </w:tabs>
        <w:ind w:left="0" w:firstLine="540"/>
      </w:pPr>
      <w:r w:rsidRPr="00CA39AD">
        <w:t xml:space="preserve">As in any data based model development, the partitioning of the data into training, testing, and validation subsets </w:t>
      </w:r>
      <w:r>
        <w:t>are</w:t>
      </w:r>
      <w:r w:rsidRPr="00CA39AD">
        <w:t xml:space="preserve"> necessary for model initialization, optimi</w:t>
      </w:r>
      <w:r>
        <w:t xml:space="preserve">zation, and </w:t>
      </w:r>
      <w:r w:rsidRPr="00CA39AD">
        <w:t>characterization.  The training set should cover the entire range of the original data set including the maximum and minimum observation values.  The primary function of the training set is to initialize</w:t>
      </w:r>
      <w:r w:rsidR="00DC2267">
        <w:t>, and</w:t>
      </w:r>
      <w:r w:rsidRPr="00CA39AD">
        <w:t xml:space="preserve"> as the descriptive term indicates, train the model.  The testing set should include data points that fall within the range of the training set, but were not seen by the initial model.  This data set is required to accomplish optimization of</w:t>
      </w:r>
      <w:r>
        <w:t xml:space="preserve"> model parameters such as optimum</w:t>
      </w:r>
      <w:r w:rsidRPr="00CA39AD">
        <w:t xml:space="preserve"> bandwidth</w:t>
      </w:r>
      <w:r>
        <w:t xml:space="preserve"> and number of memory vectors</w:t>
      </w:r>
      <w:r w:rsidRPr="00CA39AD">
        <w:t>.  Finally, the validation data</w:t>
      </w:r>
      <w:r w:rsidR="00E802BD">
        <w:t xml:space="preserve"> </w:t>
      </w:r>
      <w:r w:rsidRPr="00CA39AD">
        <w:t>is a small fraction</w:t>
      </w:r>
      <w:r w:rsidR="00E802BD">
        <w:t>, approximately 10 percent,</w:t>
      </w:r>
      <w:r w:rsidRPr="00CA39AD">
        <w:t xml:space="preserve"> of the original data that is randomly selected and removed before the training a</w:t>
      </w:r>
      <w:r>
        <w:t xml:space="preserve">nd testing data is partitioned.  </w:t>
      </w:r>
      <w:r w:rsidR="00E802BD">
        <w:t xml:space="preserve">The purpose of this set of data is </w:t>
      </w:r>
      <w:r w:rsidR="00E802BD" w:rsidRPr="00CA39AD">
        <w:t>to characterize the model's performance.</w:t>
      </w:r>
      <w:r w:rsidR="00E802BD">
        <w:t xml:space="preserve"> </w:t>
      </w:r>
      <w:r>
        <w:t>Like the testing data, the validation data must fall with</w:t>
      </w:r>
      <w:r w:rsidR="00DC2267">
        <w:t>in</w:t>
      </w:r>
      <w:r>
        <w:t xml:space="preserve"> the range of the maximum and minimum of the pre-partitioned data.</w:t>
      </w:r>
    </w:p>
    <w:p w:rsidR="003804D8" w:rsidRDefault="00A61F88" w:rsidP="007D76DD">
      <w:pPr>
        <w:tabs>
          <w:tab w:val="left" w:pos="540"/>
        </w:tabs>
        <w:ind w:left="0" w:firstLine="540"/>
      </w:pPr>
      <w:r>
        <w:t xml:space="preserve">The three described subsets created from partitioning can be implemented using one of several methods rather easily for data </w:t>
      </w:r>
      <w:r w:rsidR="008504E3">
        <w:t>drawn from the</w:t>
      </w:r>
      <w:r>
        <w:t xml:space="preserve"> time domain.  However,</w:t>
      </w:r>
      <w:r w:rsidR="008504E3">
        <w:t xml:space="preserve"> methods of partitioning of data within the frequency domain are limited, especially when the data itself is limited.  For </w:t>
      </w:r>
      <w:r w:rsidR="003804D8" w:rsidRPr="00CA39AD">
        <w:t>th</w:t>
      </w:r>
      <w:r w:rsidR="008504E3">
        <w:t>e</w:t>
      </w:r>
      <w:r w:rsidR="003804D8" w:rsidRPr="00CA39AD">
        <w:t xml:space="preserve"> model</w:t>
      </w:r>
      <w:r w:rsidR="008504E3">
        <w:t xml:space="preserve">s </w:t>
      </w:r>
      <w:r w:rsidR="008504E3">
        <w:lastRenderedPageBreak/>
        <w:t>develop</w:t>
      </w:r>
      <w:r w:rsidR="00A3293A">
        <w:t>ed</w:t>
      </w:r>
      <w:r w:rsidR="008504E3">
        <w:t xml:space="preserve"> using the provided data</w:t>
      </w:r>
      <w:r w:rsidR="003804D8" w:rsidRPr="00CA39AD">
        <w:t xml:space="preserve">, the discrete and periodic properties of the signal allow it to be partitioned into </w:t>
      </w:r>
      <w:r w:rsidR="00AE0F0F">
        <w:t>three</w:t>
      </w:r>
      <w:r w:rsidR="003804D8" w:rsidRPr="00CA39AD">
        <w:t xml:space="preserve"> separate data sets of equal observations by sampling every first, second, and third observation  respectively.  </w:t>
      </w:r>
      <w:r w:rsidR="008504E3">
        <w:t>The partitioning of the frequency data with this method decimates the data whereas the sample rate for each resulting data set is a third of the original rate.</w:t>
      </w:r>
    </w:p>
    <w:p w:rsidR="00D025FC" w:rsidRPr="00A0742D" w:rsidRDefault="00D025FC" w:rsidP="007D76DD">
      <w:pPr>
        <w:pStyle w:val="Thesislevel3"/>
        <w:jc w:val="both"/>
      </w:pPr>
      <w:bookmarkStart w:id="455" w:name="_Toc292116470"/>
      <w:bookmarkStart w:id="456" w:name="_Toc292116724"/>
      <w:bookmarkStart w:id="457" w:name="_Toc299051998"/>
      <w:bookmarkStart w:id="458" w:name="_Toc299104055"/>
      <w:bookmarkStart w:id="459" w:name="_Toc299117121"/>
      <w:r>
        <w:t>Variable and Input Selection</w:t>
      </w:r>
      <w:bookmarkEnd w:id="455"/>
      <w:bookmarkEnd w:id="456"/>
      <w:bookmarkEnd w:id="457"/>
      <w:bookmarkEnd w:id="458"/>
      <w:bookmarkEnd w:id="459"/>
    </w:p>
    <w:p w:rsidR="00D025FC" w:rsidRDefault="00D025FC" w:rsidP="007D76DD">
      <w:pPr>
        <w:ind w:left="0" w:firstLine="540"/>
        <w:rPr>
          <w:rFonts w:cstheme="minorHAnsi"/>
        </w:rPr>
      </w:pPr>
      <w:r w:rsidRPr="00BB33E6">
        <w:rPr>
          <w:rFonts w:cstheme="minorHAnsi"/>
        </w:rPr>
        <w:t>In</w:t>
      </w:r>
      <w:r>
        <w:rPr>
          <w:rFonts w:cstheme="minorHAnsi"/>
        </w:rPr>
        <w:t xml:space="preserve"> the </w:t>
      </w:r>
      <w:r w:rsidRPr="00BB33E6">
        <w:rPr>
          <w:rFonts w:cstheme="minorHAnsi"/>
        </w:rPr>
        <w:t xml:space="preserve">case of the </w:t>
      </w:r>
      <w:r>
        <w:rPr>
          <w:rFonts w:cstheme="minorHAnsi"/>
        </w:rPr>
        <w:t xml:space="preserve">simulated data </w:t>
      </w:r>
      <w:r w:rsidRPr="00BB33E6">
        <w:rPr>
          <w:rFonts w:cstheme="minorHAnsi"/>
        </w:rPr>
        <w:t xml:space="preserve">described </w:t>
      </w:r>
      <w:r>
        <w:rPr>
          <w:rFonts w:cstheme="minorHAnsi"/>
        </w:rPr>
        <w:t>in Section 6</w:t>
      </w:r>
      <w:r w:rsidRPr="00BB33E6">
        <w:rPr>
          <w:rFonts w:cstheme="minorHAnsi"/>
        </w:rPr>
        <w:t xml:space="preserve">, the </w:t>
      </w:r>
      <w:r>
        <w:rPr>
          <w:rFonts w:cstheme="minorHAnsi"/>
        </w:rPr>
        <w:t>direct</w:t>
      </w:r>
      <w:r w:rsidRPr="00BB33E6">
        <w:rPr>
          <w:rFonts w:cstheme="minorHAnsi"/>
        </w:rPr>
        <w:t xml:space="preserve"> </w:t>
      </w:r>
      <w:r>
        <w:rPr>
          <w:rFonts w:cstheme="minorHAnsi"/>
        </w:rPr>
        <w:t xml:space="preserve">current </w:t>
      </w:r>
      <w:r w:rsidRPr="0064467B">
        <w:rPr>
          <w:rFonts w:cstheme="minorHAnsi"/>
        </w:rPr>
        <w:t>generated</w:t>
      </w:r>
      <w:r>
        <w:rPr>
          <w:rFonts w:cstheme="minorHAnsi"/>
        </w:rPr>
        <w:t xml:space="preserve"> by the PMG </w:t>
      </w:r>
      <w:r w:rsidRPr="00BB33E6">
        <w:rPr>
          <w:rFonts w:cstheme="minorHAnsi"/>
        </w:rPr>
        <w:t>ha</w:t>
      </w:r>
      <w:r>
        <w:rPr>
          <w:rFonts w:cstheme="minorHAnsi"/>
        </w:rPr>
        <w:t>s</w:t>
      </w:r>
      <w:r w:rsidRPr="00BB33E6">
        <w:rPr>
          <w:rFonts w:cstheme="minorHAnsi"/>
        </w:rPr>
        <w:t xml:space="preserve"> been identified </w:t>
      </w:r>
      <w:r>
        <w:rPr>
          <w:rFonts w:cstheme="minorHAnsi"/>
        </w:rPr>
        <w:t xml:space="preserve">by the OEM as one of the most useful variables for both fault detection and diagnostics. Therefore, the OEM as in effect selected the principle variable of the model. </w:t>
      </w:r>
      <w:r w:rsidR="00A7340D">
        <w:rPr>
          <w:rFonts w:cstheme="minorHAnsi"/>
        </w:rPr>
        <w:t>As</w:t>
      </w:r>
      <w:r>
        <w:rPr>
          <w:rFonts w:cstheme="minorHAnsi"/>
        </w:rPr>
        <w:t xml:space="preserve"> previously </w:t>
      </w:r>
      <w:r w:rsidR="00A7340D">
        <w:rPr>
          <w:rFonts w:cstheme="minorHAnsi"/>
        </w:rPr>
        <w:t>noted</w:t>
      </w:r>
      <w:r>
        <w:rPr>
          <w:rFonts w:cstheme="minorHAnsi"/>
        </w:rPr>
        <w:t xml:space="preserve"> the GPU compensates for the affects of the simulated </w:t>
      </w:r>
      <w:r w:rsidR="00520D5E">
        <w:rPr>
          <w:rFonts w:cstheme="minorHAnsi"/>
        </w:rPr>
        <w:t>faults</w:t>
      </w:r>
      <w:r w:rsidR="00A7340D">
        <w:rPr>
          <w:rFonts w:cstheme="minorHAnsi"/>
        </w:rPr>
        <w:t>,</w:t>
      </w:r>
      <w:r w:rsidR="00520D5E">
        <w:rPr>
          <w:rFonts w:cstheme="minorHAnsi"/>
        </w:rPr>
        <w:t xml:space="preserve"> which</w:t>
      </w:r>
      <w:r>
        <w:rPr>
          <w:rFonts w:cstheme="minorHAnsi"/>
        </w:rPr>
        <w:t xml:space="preserve"> mask</w:t>
      </w:r>
      <w:r w:rsidR="00A7340D">
        <w:rPr>
          <w:rFonts w:cstheme="minorHAnsi"/>
        </w:rPr>
        <w:t>s</w:t>
      </w:r>
      <w:r>
        <w:rPr>
          <w:rFonts w:cstheme="minorHAnsi"/>
        </w:rPr>
        <w:t xml:space="preserve"> the correlation between the exciter</w:t>
      </w:r>
      <w:r w:rsidR="007E5DAC">
        <w:rPr>
          <w:rFonts w:cstheme="minorHAnsi"/>
        </w:rPr>
        <w:t xml:space="preserve"> current</w:t>
      </w:r>
      <w:r>
        <w:rPr>
          <w:rFonts w:cstheme="minorHAnsi"/>
        </w:rPr>
        <w:t xml:space="preserve"> and resulting output of the IDG</w:t>
      </w:r>
      <w:r w:rsidR="00CE7C0A">
        <w:rPr>
          <w:rFonts w:cstheme="minorHAnsi"/>
        </w:rPr>
        <w:t>.   As a result ,</w:t>
      </w:r>
      <w:r w:rsidR="007E5DAC">
        <w:rPr>
          <w:rFonts w:cstheme="minorHAnsi"/>
        </w:rPr>
        <w:t xml:space="preserve"> there is</w:t>
      </w:r>
      <w:r w:rsidR="00CE7C0A">
        <w:rPr>
          <w:rFonts w:cstheme="minorHAnsi"/>
        </w:rPr>
        <w:t xml:space="preserve"> </w:t>
      </w:r>
      <w:r w:rsidRPr="00B35A83">
        <w:rPr>
          <w:rFonts w:cstheme="minorHAnsi"/>
        </w:rPr>
        <w:t>insufficient correlation between the excite</w:t>
      </w:r>
      <w:r w:rsidR="00CE7C0A">
        <w:rPr>
          <w:rFonts w:cstheme="minorHAnsi"/>
        </w:rPr>
        <w:t>r cur</w:t>
      </w:r>
      <w:r w:rsidR="007E5DAC">
        <w:rPr>
          <w:rFonts w:cstheme="minorHAnsi"/>
        </w:rPr>
        <w:t>rent and other raw signals;</w:t>
      </w:r>
      <w:r w:rsidR="00CE7C0A">
        <w:rPr>
          <w:rFonts w:cstheme="minorHAnsi"/>
        </w:rPr>
        <w:t xml:space="preserve"> therefore</w:t>
      </w:r>
      <w:r w:rsidR="007E5DAC">
        <w:rPr>
          <w:rFonts w:cstheme="minorHAnsi"/>
        </w:rPr>
        <w:t xml:space="preserve">, </w:t>
      </w:r>
      <w:r w:rsidRPr="00B35A83">
        <w:rPr>
          <w:rFonts w:cstheme="minorHAnsi"/>
        </w:rPr>
        <w:t xml:space="preserve"> the use </w:t>
      </w:r>
      <w:r w:rsidR="00A7340D" w:rsidRPr="00B35A83">
        <w:rPr>
          <w:rFonts w:cstheme="minorHAnsi"/>
        </w:rPr>
        <w:t>of multivariate</w:t>
      </w:r>
      <w:r w:rsidRPr="00B35A83">
        <w:rPr>
          <w:rFonts w:cstheme="minorHAnsi"/>
        </w:rPr>
        <w:t xml:space="preserve"> modeling technique</w:t>
      </w:r>
      <w:r w:rsidR="00A7340D">
        <w:rPr>
          <w:rFonts w:cstheme="minorHAnsi"/>
        </w:rPr>
        <w:t>s</w:t>
      </w:r>
      <w:r w:rsidRPr="00B35A83">
        <w:rPr>
          <w:rFonts w:cstheme="minorHAnsi"/>
        </w:rPr>
        <w:t xml:space="preserve"> such as AAKR or multivariate regression </w:t>
      </w:r>
      <w:r w:rsidR="00CE7C0A">
        <w:rPr>
          <w:rFonts w:cstheme="minorHAnsi"/>
        </w:rPr>
        <w:t>are</w:t>
      </w:r>
      <w:r w:rsidRPr="00B35A83">
        <w:rPr>
          <w:rFonts w:cstheme="minorHAnsi"/>
        </w:rPr>
        <w:t xml:space="preserve"> not possible.  However, the proposed method monitors </w:t>
      </w:r>
      <w:r w:rsidR="00E25C2D">
        <w:rPr>
          <w:rFonts w:cstheme="minorHAnsi"/>
        </w:rPr>
        <w:t>selected</w:t>
      </w:r>
      <w:r w:rsidRPr="00B35A83">
        <w:rPr>
          <w:rFonts w:cstheme="minorHAnsi"/>
        </w:rPr>
        <w:t xml:space="preserve"> frequency characteristics</w:t>
      </w:r>
      <w:r w:rsidR="00BC15D5">
        <w:rPr>
          <w:rFonts w:cstheme="minorHAnsi"/>
        </w:rPr>
        <w:t>, features,</w:t>
      </w:r>
      <w:r w:rsidR="00231639">
        <w:rPr>
          <w:rFonts w:cstheme="minorHAnsi"/>
        </w:rPr>
        <w:t xml:space="preserve"> </w:t>
      </w:r>
      <w:r w:rsidRPr="00B35A83">
        <w:rPr>
          <w:rFonts w:cstheme="minorHAnsi"/>
        </w:rPr>
        <w:t xml:space="preserve">of a single </w:t>
      </w:r>
      <w:r w:rsidR="00BC15D5">
        <w:rPr>
          <w:rFonts w:cstheme="minorHAnsi"/>
        </w:rPr>
        <w:t>signal</w:t>
      </w:r>
      <w:r w:rsidR="00231639">
        <w:rPr>
          <w:rFonts w:cstheme="minorHAnsi"/>
        </w:rPr>
        <w:t xml:space="preserve"> that exhibits definitive responses to changes in operation conditions.  As such, a</w:t>
      </w:r>
      <w:r w:rsidR="00980E6F">
        <w:rPr>
          <w:rFonts w:cstheme="minorHAnsi"/>
        </w:rPr>
        <w:t>n empirical model with heteroassociative</w:t>
      </w:r>
      <w:r w:rsidRPr="00B35A83">
        <w:rPr>
          <w:rFonts w:cstheme="minorHAnsi"/>
        </w:rPr>
        <w:t xml:space="preserve"> </w:t>
      </w:r>
      <w:r w:rsidR="00980E6F">
        <w:rPr>
          <w:rFonts w:cstheme="minorHAnsi"/>
        </w:rPr>
        <w:t>architecture</w:t>
      </w:r>
      <w:r w:rsidRPr="00B35A83">
        <w:rPr>
          <w:rFonts w:cstheme="minorHAnsi"/>
        </w:rPr>
        <w:t xml:space="preserve"> can be used to predict the expected features of the nominal frequency spectrum</w:t>
      </w:r>
      <w:r w:rsidR="00EF1B71">
        <w:rPr>
          <w:rFonts w:cstheme="minorHAnsi"/>
        </w:rPr>
        <w:t xml:space="preserve"> with varying operating conditions</w:t>
      </w:r>
      <w:r w:rsidRPr="00B35A83">
        <w:rPr>
          <w:rFonts w:cstheme="minorHAnsi"/>
        </w:rPr>
        <w:t>.</w:t>
      </w:r>
    </w:p>
    <w:p w:rsidR="00836F2C" w:rsidRDefault="007E5DAC" w:rsidP="007D76DD">
      <w:pPr>
        <w:ind w:left="0" w:firstLine="540"/>
        <w:rPr>
          <w:rFonts w:cstheme="minorHAnsi"/>
        </w:rPr>
      </w:pPr>
      <w:r>
        <w:rPr>
          <w:rFonts w:cstheme="minorHAnsi"/>
        </w:rPr>
        <w:t>The</w:t>
      </w:r>
      <w:r w:rsidR="00F615AA">
        <w:rPr>
          <w:rFonts w:cstheme="minorHAnsi"/>
        </w:rPr>
        <w:t xml:space="preserve"> </w:t>
      </w:r>
      <w:r w:rsidR="00D025FC" w:rsidRPr="00B35A83">
        <w:rPr>
          <w:rFonts w:cstheme="minorHAnsi"/>
        </w:rPr>
        <w:t>signal</w:t>
      </w:r>
      <w:r>
        <w:rPr>
          <w:rFonts w:cstheme="minorHAnsi"/>
        </w:rPr>
        <w:t xml:space="preserve"> of an identified principle </w:t>
      </w:r>
      <w:r w:rsidR="00BC15D5">
        <w:rPr>
          <w:rFonts w:cstheme="minorHAnsi"/>
        </w:rPr>
        <w:t>health indicator</w:t>
      </w:r>
      <w:r w:rsidR="0032501A">
        <w:rPr>
          <w:rFonts w:cstheme="minorHAnsi"/>
        </w:rPr>
        <w:t>,</w:t>
      </w:r>
      <w:r>
        <w:rPr>
          <w:rFonts w:cstheme="minorHAnsi"/>
        </w:rPr>
        <w:t xml:space="preserve"> like that of the exciter current</w:t>
      </w:r>
      <w:r w:rsidR="0032501A">
        <w:rPr>
          <w:rFonts w:cstheme="minorHAnsi"/>
        </w:rPr>
        <w:t>,</w:t>
      </w:r>
      <w:r>
        <w:rPr>
          <w:rFonts w:cstheme="minorHAnsi"/>
        </w:rPr>
        <w:t xml:space="preserve"> is</w:t>
      </w:r>
      <w:r w:rsidR="00020C54">
        <w:rPr>
          <w:rFonts w:cstheme="minorHAnsi"/>
        </w:rPr>
        <w:t xml:space="preserve"> </w:t>
      </w:r>
      <w:r w:rsidR="00D025FC" w:rsidRPr="00B35A83">
        <w:rPr>
          <w:rFonts w:cstheme="minorHAnsi"/>
        </w:rPr>
        <w:t>transfo</w:t>
      </w:r>
      <w:r w:rsidR="00F615AA">
        <w:rPr>
          <w:rFonts w:cstheme="minorHAnsi"/>
        </w:rPr>
        <w:t>rmed from the time domain to that of</w:t>
      </w:r>
      <w:r w:rsidR="00CE7C0A">
        <w:rPr>
          <w:rFonts w:cstheme="minorHAnsi"/>
        </w:rPr>
        <w:t xml:space="preserve"> the</w:t>
      </w:r>
      <w:r w:rsidR="00D025FC" w:rsidRPr="00B35A83">
        <w:rPr>
          <w:rFonts w:cstheme="minorHAnsi"/>
        </w:rPr>
        <w:t xml:space="preserve"> frequency domain</w:t>
      </w:r>
      <w:r>
        <w:rPr>
          <w:rFonts w:cstheme="minorHAnsi"/>
        </w:rPr>
        <w:t>.</w:t>
      </w:r>
      <w:r w:rsidR="00D025FC" w:rsidRPr="00B35A83">
        <w:rPr>
          <w:rFonts w:cstheme="minorHAnsi"/>
        </w:rPr>
        <w:t xml:space="preserve"> </w:t>
      </w:r>
      <w:r>
        <w:rPr>
          <w:rFonts w:cstheme="minorHAnsi"/>
        </w:rPr>
        <w:t xml:space="preserve"> </w:t>
      </w:r>
      <w:r w:rsidR="00BC15D5">
        <w:rPr>
          <w:rFonts w:cstheme="minorHAnsi"/>
        </w:rPr>
        <w:t>Fourier transforms are the primary connection between the time and frequency domain, and</w:t>
      </w:r>
      <w:r w:rsidR="009F43A5">
        <w:rPr>
          <w:rFonts w:cstheme="minorHAnsi"/>
        </w:rPr>
        <w:t xml:space="preserve"> the</w:t>
      </w:r>
      <w:r w:rsidR="00BC15D5">
        <w:rPr>
          <w:rFonts w:cstheme="minorHAnsi"/>
        </w:rPr>
        <w:t xml:space="preserve"> </w:t>
      </w:r>
      <w:r w:rsidR="009F43A5">
        <w:rPr>
          <w:rFonts w:cstheme="minorHAnsi"/>
        </w:rPr>
        <w:t>DFT is</w:t>
      </w:r>
      <w:r w:rsidR="00BC15D5">
        <w:rPr>
          <w:rFonts w:cstheme="minorHAnsi"/>
        </w:rPr>
        <w:t xml:space="preserve"> the primary tool for determining the frequency content of a signal.</w:t>
      </w:r>
      <w:r w:rsidR="00836F2C">
        <w:rPr>
          <w:rFonts w:cstheme="minorHAnsi"/>
        </w:rPr>
        <w:t xml:space="preserve"> The DFT returns a symmetric complex vector where the first and second halves are mirror images of each other.  Therefore, the only meaningful information i</w:t>
      </w:r>
      <w:r w:rsidR="003A6180">
        <w:rPr>
          <w:rFonts w:cstheme="minorHAnsi"/>
        </w:rPr>
        <w:t>s contained in the first half.</w:t>
      </w:r>
    </w:p>
    <w:p w:rsidR="00D025FC" w:rsidRPr="00B35A83" w:rsidRDefault="00836F2C" w:rsidP="007D76DD">
      <w:pPr>
        <w:ind w:left="0" w:firstLine="540"/>
        <w:rPr>
          <w:rFonts w:cstheme="minorHAnsi"/>
        </w:rPr>
      </w:pPr>
      <w:r>
        <w:rPr>
          <w:rFonts w:cstheme="minorHAnsi"/>
        </w:rPr>
        <w:t xml:space="preserve">Features from the </w:t>
      </w:r>
      <w:r w:rsidR="00D025FC" w:rsidRPr="00B35A83">
        <w:rPr>
          <w:rFonts w:cstheme="minorHAnsi"/>
        </w:rPr>
        <w:t>frequency spectrum</w:t>
      </w:r>
      <w:r w:rsidR="001774E7">
        <w:rPr>
          <w:rFonts w:cstheme="minorHAnsi"/>
        </w:rPr>
        <w:t>s corresponding to various stress condition</w:t>
      </w:r>
      <w:r w:rsidR="00D025FC" w:rsidRPr="00B35A83">
        <w:rPr>
          <w:rFonts w:cstheme="minorHAnsi"/>
        </w:rPr>
        <w:t xml:space="preserve"> </w:t>
      </w:r>
      <w:r w:rsidRPr="00B35A83">
        <w:rPr>
          <w:rFonts w:cstheme="minorHAnsi"/>
        </w:rPr>
        <w:t xml:space="preserve">are </w:t>
      </w:r>
      <w:r>
        <w:rPr>
          <w:rFonts w:cstheme="minorHAnsi"/>
        </w:rPr>
        <w:t>extracted</w:t>
      </w:r>
      <w:r w:rsidR="00E56B60">
        <w:rPr>
          <w:rFonts w:cstheme="minorHAnsi"/>
        </w:rPr>
        <w:t xml:space="preserve"> in order to build the memory matrix</w:t>
      </w:r>
      <w:r w:rsidR="00D025FC" w:rsidRPr="00B35A83">
        <w:rPr>
          <w:rFonts w:cstheme="minorHAnsi"/>
        </w:rPr>
        <w:t>.  These fe</w:t>
      </w:r>
      <w:r w:rsidR="009F43A5">
        <w:rPr>
          <w:rFonts w:cstheme="minorHAnsi"/>
        </w:rPr>
        <w:t>atures may be peaks, valleys</w:t>
      </w:r>
      <w:r w:rsidR="00D025FC" w:rsidRPr="00B35A83">
        <w:rPr>
          <w:rFonts w:cstheme="minorHAnsi"/>
        </w:rPr>
        <w:t xml:space="preserve"> or ratios thereof, which change in a significant way with faulted operation. </w:t>
      </w:r>
      <w:r w:rsidR="0002266A">
        <w:rPr>
          <w:rFonts w:cstheme="minorHAnsi"/>
        </w:rPr>
        <w:t xml:space="preserve"> Such f</w:t>
      </w:r>
      <w:r w:rsidR="00D025FC" w:rsidRPr="00B35A83">
        <w:rPr>
          <w:rFonts w:cstheme="minorHAnsi"/>
        </w:rPr>
        <w:t>eatures are identified by comparing the nominal frequency spectrum to those of faulted operation.  Useful features are those that</w:t>
      </w:r>
      <w:r w:rsidR="001774E7">
        <w:rPr>
          <w:rFonts w:cstheme="minorHAnsi"/>
        </w:rPr>
        <w:t xml:space="preserve"> generate sufficient symptomatic residuals with</w:t>
      </w:r>
      <w:r w:rsidR="00E56B60">
        <w:rPr>
          <w:rFonts w:cstheme="minorHAnsi"/>
        </w:rPr>
        <w:t xml:space="preserve"> faulted operation. If </w:t>
      </w:r>
      <w:r w:rsidR="00D025FC" w:rsidRPr="00B35A83">
        <w:rPr>
          <w:rFonts w:cstheme="minorHAnsi"/>
        </w:rPr>
        <w:t>enough such features can be identified</w:t>
      </w:r>
      <w:r w:rsidR="00E56B60">
        <w:rPr>
          <w:rFonts w:cstheme="minorHAnsi"/>
        </w:rPr>
        <w:t>, the</w:t>
      </w:r>
      <w:r w:rsidR="00B41EDF">
        <w:rPr>
          <w:rFonts w:cstheme="minorHAnsi"/>
        </w:rPr>
        <w:t xml:space="preserve">n </w:t>
      </w:r>
      <w:r w:rsidR="00093E9F">
        <w:rPr>
          <w:rFonts w:cstheme="minorHAnsi"/>
        </w:rPr>
        <w:t xml:space="preserve">the </w:t>
      </w:r>
      <w:r w:rsidR="001774E7">
        <w:rPr>
          <w:rFonts w:cstheme="minorHAnsi"/>
        </w:rPr>
        <w:t xml:space="preserve">resulting residuals </w:t>
      </w:r>
      <w:r w:rsidR="00BC5385">
        <w:rPr>
          <w:rFonts w:cstheme="minorHAnsi"/>
        </w:rPr>
        <w:t xml:space="preserve">can be used to develop </w:t>
      </w:r>
      <w:r w:rsidR="00BC5385" w:rsidRPr="00B35A83">
        <w:rPr>
          <w:rFonts w:cstheme="minorHAnsi"/>
        </w:rPr>
        <w:t>detection</w:t>
      </w:r>
      <w:r w:rsidR="00D025FC" w:rsidRPr="00B35A83">
        <w:rPr>
          <w:rFonts w:cstheme="minorHAnsi"/>
        </w:rPr>
        <w:t xml:space="preserve"> and diagnostic routine</w:t>
      </w:r>
      <w:r w:rsidR="00BC5385">
        <w:rPr>
          <w:rFonts w:cstheme="minorHAnsi"/>
        </w:rPr>
        <w:t>s</w:t>
      </w:r>
      <w:r w:rsidR="00D025FC" w:rsidRPr="00B35A83">
        <w:rPr>
          <w:rFonts w:cstheme="minorHAnsi"/>
        </w:rPr>
        <w:t xml:space="preserve"> </w:t>
      </w:r>
      <w:r w:rsidR="002A78E6">
        <w:rPr>
          <w:rFonts w:cstheme="minorHAnsi"/>
        </w:rPr>
        <w:t xml:space="preserve">which can </w:t>
      </w:r>
      <w:r w:rsidR="002935E0" w:rsidRPr="00B35A83">
        <w:rPr>
          <w:rFonts w:cstheme="minorHAnsi"/>
        </w:rPr>
        <w:t xml:space="preserve">determine </w:t>
      </w:r>
      <w:r w:rsidR="002935E0">
        <w:rPr>
          <w:rFonts w:cstheme="minorHAnsi"/>
        </w:rPr>
        <w:t>the</w:t>
      </w:r>
      <w:r w:rsidR="002A78E6">
        <w:rPr>
          <w:rFonts w:cstheme="minorHAnsi"/>
        </w:rPr>
        <w:t xml:space="preserve"> presence, type, </w:t>
      </w:r>
      <w:r w:rsidR="002935E0">
        <w:rPr>
          <w:rFonts w:cstheme="minorHAnsi"/>
        </w:rPr>
        <w:t>and possibly</w:t>
      </w:r>
      <w:r w:rsidR="002A78E6">
        <w:rPr>
          <w:rFonts w:cstheme="minorHAnsi"/>
        </w:rPr>
        <w:t xml:space="preserve"> the </w:t>
      </w:r>
      <w:r w:rsidR="002935E0">
        <w:rPr>
          <w:rFonts w:cstheme="minorHAnsi"/>
        </w:rPr>
        <w:t>severity programmed</w:t>
      </w:r>
      <w:r w:rsidR="002A78E6">
        <w:rPr>
          <w:rFonts w:cstheme="minorHAnsi"/>
        </w:rPr>
        <w:t xml:space="preserve"> faults.</w:t>
      </w:r>
    </w:p>
    <w:p w:rsidR="00D025FC" w:rsidRDefault="0002266A" w:rsidP="007D76DD">
      <w:pPr>
        <w:ind w:left="0" w:firstLine="540"/>
        <w:rPr>
          <w:rFonts w:cstheme="minorHAnsi"/>
        </w:rPr>
      </w:pPr>
      <w:r w:rsidRPr="00B35A83">
        <w:rPr>
          <w:rFonts w:cstheme="minorHAnsi"/>
        </w:rPr>
        <w:t>Unlike the selection of input variables for the empirical models describe in Section 3</w:t>
      </w:r>
      <w:bookmarkStart w:id="460" w:name="_Toc244363753"/>
      <w:bookmarkStart w:id="461" w:name="_Toc283153031"/>
      <w:bookmarkStart w:id="462" w:name="_Toc283153282"/>
      <w:r w:rsidRPr="00B35A83">
        <w:rPr>
          <w:rFonts w:cstheme="minorHAnsi"/>
        </w:rPr>
        <w:t>, the inputs of the proposed method are chosen from indicators of conditions that stress the system being monitored.</w:t>
      </w:r>
      <w:bookmarkEnd w:id="460"/>
      <w:bookmarkEnd w:id="461"/>
      <w:bookmarkEnd w:id="462"/>
      <w:r>
        <w:rPr>
          <w:rFonts w:cstheme="minorHAnsi"/>
        </w:rPr>
        <w:t xml:space="preserve">  </w:t>
      </w:r>
      <w:r>
        <w:rPr>
          <w:rFonts w:cstheme="minorHAnsi"/>
        </w:rPr>
        <w:lastRenderedPageBreak/>
        <w:t>As mentioned, features are selected from the frequ</w:t>
      </w:r>
      <w:r w:rsidR="009F43A5">
        <w:rPr>
          <w:rFonts w:cstheme="minorHAnsi"/>
        </w:rPr>
        <w:t xml:space="preserve">ency spectrum that correspond to </w:t>
      </w:r>
      <w:r>
        <w:rPr>
          <w:rFonts w:cstheme="minorHAnsi"/>
        </w:rPr>
        <w:t xml:space="preserve">designed stresses that the </w:t>
      </w:r>
      <w:r w:rsidR="00B32804">
        <w:rPr>
          <w:rFonts w:cstheme="minorHAnsi"/>
        </w:rPr>
        <w:t xml:space="preserve">system is expected to perform. </w:t>
      </w:r>
      <w:r>
        <w:rPr>
          <w:rFonts w:cstheme="minorHAnsi"/>
        </w:rPr>
        <w:t xml:space="preserve"> For an IDG, the obvious input stresses would be the power demand placed on the generator by the aircraft.</w:t>
      </w:r>
    </w:p>
    <w:p w:rsidR="00741645" w:rsidRPr="00BC1AFC" w:rsidRDefault="00B14A2D" w:rsidP="007D76DD">
      <w:pPr>
        <w:pStyle w:val="Heading3"/>
        <w:spacing w:line="276" w:lineRule="auto"/>
        <w:ind w:left="0" w:firstLine="0"/>
        <w:rPr>
          <w:color w:val="auto"/>
        </w:rPr>
      </w:pPr>
      <w:bookmarkStart w:id="463" w:name="_Toc244363755"/>
      <w:bookmarkStart w:id="464" w:name="_Toc283153033"/>
      <w:bookmarkStart w:id="465" w:name="_Toc283153284"/>
      <w:bookmarkStart w:id="466" w:name="_Toc292116471"/>
      <w:bookmarkStart w:id="467" w:name="_Toc292116725"/>
      <w:bookmarkStart w:id="468" w:name="_Toc299051999"/>
      <w:bookmarkStart w:id="469" w:name="_Toc299104056"/>
      <w:bookmarkStart w:id="470" w:name="_Toc299117122"/>
      <w:r>
        <w:rPr>
          <w:color w:val="auto"/>
        </w:rPr>
        <w:t>SUMM:  Application</w:t>
      </w:r>
      <w:r w:rsidR="00741645" w:rsidRPr="00CA39AD">
        <w:rPr>
          <w:color w:val="auto"/>
        </w:rPr>
        <w:t xml:space="preserve"> to </w:t>
      </w:r>
      <w:r w:rsidR="00741645">
        <w:rPr>
          <w:color w:val="auto"/>
        </w:rPr>
        <w:t xml:space="preserve">Discrete </w:t>
      </w:r>
      <w:r>
        <w:rPr>
          <w:color w:val="auto"/>
        </w:rPr>
        <w:t xml:space="preserve">IDG </w:t>
      </w:r>
      <w:r w:rsidR="00741645" w:rsidRPr="00CA39AD">
        <w:rPr>
          <w:color w:val="auto"/>
        </w:rPr>
        <w:t>Data</w:t>
      </w:r>
      <w:bookmarkEnd w:id="463"/>
      <w:bookmarkEnd w:id="464"/>
      <w:bookmarkEnd w:id="465"/>
      <w:bookmarkEnd w:id="466"/>
      <w:bookmarkEnd w:id="467"/>
      <w:bookmarkEnd w:id="468"/>
      <w:bookmarkEnd w:id="469"/>
      <w:bookmarkEnd w:id="470"/>
    </w:p>
    <w:p w:rsidR="00741645" w:rsidRDefault="00741645" w:rsidP="007D76DD">
      <w:pPr>
        <w:ind w:left="0" w:firstLine="540"/>
      </w:pPr>
      <w:r w:rsidRPr="00CA39AD">
        <w:t xml:space="preserve">SUMM is first applied to the </w:t>
      </w:r>
      <w:r>
        <w:t>discrete d</w:t>
      </w:r>
      <w:r w:rsidRPr="00CA39AD">
        <w:t>ata</w:t>
      </w:r>
      <w:r>
        <w:t xml:space="preserve"> described in Section </w:t>
      </w:r>
      <w:r w:rsidR="009F43A5">
        <w:t>4</w:t>
      </w:r>
      <w:r w:rsidRPr="00CA39AD">
        <w:t xml:space="preserve"> in which the frequency domain </w:t>
      </w:r>
      <w:r>
        <w:t xml:space="preserve">of the exciter current is monitored for the </w:t>
      </w:r>
      <w:r w:rsidRPr="00CA39AD">
        <w:t>detect</w:t>
      </w:r>
      <w:r>
        <w:t>ion and isolation of a fault or faults.</w:t>
      </w:r>
      <w:r w:rsidRPr="00CA39AD">
        <w:t xml:space="preserve">  Recall that the </w:t>
      </w:r>
      <w:r>
        <w:t xml:space="preserve">simulated </w:t>
      </w:r>
      <w:r w:rsidRPr="00CA39AD">
        <w:t xml:space="preserve">faults </w:t>
      </w:r>
      <w:r>
        <w:t>are the result of</w:t>
      </w:r>
      <w:r w:rsidRPr="00CA39AD">
        <w:t xml:space="preserve"> a</w:t>
      </w:r>
      <w:r>
        <w:t xml:space="preserve"> </w:t>
      </w:r>
      <w:r w:rsidRPr="00CA39AD">
        <w:t>connection failure</w:t>
      </w:r>
      <w:r>
        <w:t xml:space="preserve"> </w:t>
      </w:r>
      <w:r w:rsidRPr="00CA39AD">
        <w:t xml:space="preserve">(Type A), </w:t>
      </w:r>
      <w:r>
        <w:t xml:space="preserve">an </w:t>
      </w:r>
      <w:r w:rsidRPr="00CA39AD">
        <w:t xml:space="preserve">open-circuit (Type B), or </w:t>
      </w:r>
      <w:r>
        <w:t xml:space="preserve">a combination of </w:t>
      </w:r>
      <w:r w:rsidRPr="00CA39AD">
        <w:t>both</w:t>
      </w:r>
      <w:r>
        <w:t>.</w:t>
      </w:r>
      <w:r w:rsidRPr="00CA39AD">
        <w:t xml:space="preserve"> </w:t>
      </w:r>
      <w:r>
        <w:t>Also</w:t>
      </w:r>
      <w:r w:rsidRPr="00CA39AD">
        <w:t xml:space="preserve"> </w:t>
      </w:r>
      <w:r>
        <w:t xml:space="preserve">recall that </w:t>
      </w:r>
      <w:r w:rsidRPr="00CA39AD">
        <w:t xml:space="preserve">each </w:t>
      </w:r>
      <w:r>
        <w:t xml:space="preserve">of these faults </w:t>
      </w:r>
      <w:r w:rsidRPr="00CA39AD">
        <w:t xml:space="preserve">was simulated at </w:t>
      </w:r>
      <w:r>
        <w:t>varying degrees of degradation or severity.  With the availability of degradation data, the development of the three layer d</w:t>
      </w:r>
      <w:r w:rsidR="003A6180">
        <w:t>iagnostic system is possible.</w:t>
      </w:r>
    </w:p>
    <w:p w:rsidR="00741645" w:rsidRDefault="00741645" w:rsidP="003941AC">
      <w:pPr>
        <w:spacing w:after="600"/>
        <w:ind w:left="0" w:firstLine="547"/>
        <w:rPr>
          <w:rFonts w:cstheme="minorHAnsi"/>
        </w:rPr>
      </w:pPr>
      <w:r>
        <w:t xml:space="preserve">However, before applying SUMM to this data set, let's verify that there does indeed lack sufficient correlation between the exciter current and other available measurements.  </w:t>
      </w:r>
      <w:r>
        <w:rPr>
          <w:rFonts w:cstheme="minorHAnsi"/>
        </w:rPr>
        <w:t>A simple corre</w:t>
      </w:r>
      <w:r w:rsidR="009F43A5">
        <w:rPr>
          <w:rFonts w:cstheme="minorHAnsi"/>
        </w:rPr>
        <w:t>lation analysis verifies</w:t>
      </w:r>
      <w:r w:rsidR="00DC2267">
        <w:rPr>
          <w:rFonts w:cstheme="minorHAnsi"/>
        </w:rPr>
        <w:t xml:space="preserve"> this assessment.  Table 3</w:t>
      </w:r>
      <w:r>
        <w:rPr>
          <w:rFonts w:cstheme="minorHAnsi"/>
        </w:rPr>
        <w:t xml:space="preserve"> summarizes </w:t>
      </w:r>
      <w:r w:rsidRPr="00BB33E6">
        <w:rPr>
          <w:rFonts w:cstheme="minorHAnsi"/>
        </w:rPr>
        <w:t xml:space="preserve">the results of </w:t>
      </w:r>
      <w:r>
        <w:rPr>
          <w:rFonts w:cstheme="minorHAnsi"/>
        </w:rPr>
        <w:t>this</w:t>
      </w:r>
      <w:r w:rsidRPr="00BB33E6">
        <w:rPr>
          <w:rFonts w:cstheme="minorHAnsi"/>
        </w:rPr>
        <w:t xml:space="preserve"> a</w:t>
      </w:r>
      <w:r>
        <w:rPr>
          <w:rFonts w:cstheme="minorHAnsi"/>
        </w:rPr>
        <w:t xml:space="preserve">nalysis for each of the variables relative to </w:t>
      </w:r>
      <w:r w:rsidRPr="00BB33E6">
        <w:rPr>
          <w:rFonts w:cstheme="minorHAnsi"/>
        </w:rPr>
        <w:t xml:space="preserve">the exciter current.  </w:t>
      </w:r>
      <w:r>
        <w:rPr>
          <w:rFonts w:cstheme="minorHAnsi"/>
        </w:rPr>
        <w:t>As indicated,</w:t>
      </w:r>
      <w:r w:rsidRPr="00BB33E6">
        <w:rPr>
          <w:rFonts w:cstheme="minorHAnsi"/>
        </w:rPr>
        <w:t xml:space="preserve"> the linear dependence betwee</w:t>
      </w:r>
      <w:r>
        <w:rPr>
          <w:rFonts w:cstheme="minorHAnsi"/>
        </w:rPr>
        <w:t>n the exciter field current and the other available variables</w:t>
      </w:r>
      <w:r w:rsidR="009F43A5">
        <w:rPr>
          <w:rFonts w:cstheme="minorHAnsi"/>
        </w:rPr>
        <w:t xml:space="preserve"> </w:t>
      </w:r>
      <w:r>
        <w:rPr>
          <w:rFonts w:cstheme="minorHAnsi"/>
        </w:rPr>
        <w:t>is nonexistent.</w:t>
      </w:r>
      <w:r w:rsidRPr="00BB33E6">
        <w:rPr>
          <w:rFonts w:cstheme="minorHAnsi"/>
        </w:rPr>
        <w:t xml:space="preserve"> </w:t>
      </w:r>
      <w:r>
        <w:rPr>
          <w:rFonts w:cstheme="minorHAnsi"/>
        </w:rPr>
        <w:t xml:space="preserve"> Now, let's analyze the data for its appropriateness for the application of SUMM.</w:t>
      </w:r>
    </w:p>
    <w:p w:rsidR="003941AC" w:rsidRPr="009F5EC9" w:rsidRDefault="003941AC" w:rsidP="003941AC">
      <w:pPr>
        <w:spacing w:after="200" w:line="276" w:lineRule="auto"/>
        <w:ind w:left="0"/>
        <w:jc w:val="center"/>
        <w:rPr>
          <w:rFonts w:cstheme="minorHAnsi"/>
          <w:b/>
          <w:bCs/>
        </w:rPr>
      </w:pPr>
      <w:r w:rsidRPr="00BB33E6">
        <w:rPr>
          <w:rFonts w:cstheme="minorHAnsi"/>
          <w:b/>
          <w:bCs/>
        </w:rPr>
        <w:t xml:space="preserve">Table </w:t>
      </w:r>
      <w:r w:rsidR="00901311" w:rsidRPr="00BB33E6">
        <w:rPr>
          <w:rFonts w:cstheme="minorHAnsi"/>
          <w:b/>
          <w:bCs/>
        </w:rPr>
        <w:fldChar w:fldCharType="begin"/>
      </w:r>
      <w:r w:rsidRPr="00BB33E6">
        <w:rPr>
          <w:rFonts w:cstheme="minorHAnsi"/>
          <w:b/>
          <w:bCs/>
        </w:rPr>
        <w:instrText xml:space="preserve"> SEQ Table \* ARABIC </w:instrText>
      </w:r>
      <w:r w:rsidR="00901311" w:rsidRPr="00BB33E6">
        <w:rPr>
          <w:rFonts w:cstheme="minorHAnsi"/>
          <w:b/>
          <w:bCs/>
        </w:rPr>
        <w:fldChar w:fldCharType="separate"/>
      </w:r>
      <w:r w:rsidR="00A363AF">
        <w:rPr>
          <w:rFonts w:cstheme="minorHAnsi"/>
          <w:b/>
          <w:bCs/>
          <w:noProof/>
        </w:rPr>
        <w:t>3</w:t>
      </w:r>
      <w:r w:rsidR="00901311" w:rsidRPr="00BB33E6">
        <w:rPr>
          <w:rFonts w:cstheme="minorHAnsi"/>
          <w:b/>
          <w:bCs/>
        </w:rPr>
        <w:fldChar w:fldCharType="end"/>
      </w:r>
      <w:r w:rsidRPr="00BB33E6">
        <w:rPr>
          <w:rFonts w:cstheme="minorHAnsi"/>
          <w:b/>
          <w:bCs/>
        </w:rPr>
        <w:t xml:space="preserve">:  </w:t>
      </w:r>
      <w:r>
        <w:rPr>
          <w:rFonts w:cstheme="minorHAnsi"/>
          <w:b/>
          <w:bCs/>
        </w:rPr>
        <w:t xml:space="preserve">Correlation </w:t>
      </w:r>
      <w:r w:rsidRPr="00BB33E6">
        <w:rPr>
          <w:rFonts w:cstheme="minorHAnsi"/>
          <w:b/>
          <w:bCs/>
        </w:rPr>
        <w:t>Coeffi</w:t>
      </w:r>
      <w:r>
        <w:rPr>
          <w:rFonts w:cstheme="minorHAnsi"/>
          <w:b/>
          <w:bCs/>
        </w:rPr>
        <w:t>cients</w:t>
      </w:r>
      <w:r w:rsidRPr="00BB33E6">
        <w:rPr>
          <w:rFonts w:cstheme="minorHAnsi"/>
          <w:b/>
          <w:bCs/>
        </w:rPr>
        <w:t xml:space="preserve"> for</w:t>
      </w:r>
      <w:r>
        <w:rPr>
          <w:rFonts w:cstheme="minorHAnsi"/>
          <w:b/>
          <w:bCs/>
        </w:rPr>
        <w:t xml:space="preserve"> Faulted</w:t>
      </w:r>
      <w:r w:rsidRPr="00BB33E6">
        <w:rPr>
          <w:rFonts w:cstheme="minorHAnsi"/>
          <w:b/>
          <w:bCs/>
        </w:rPr>
        <w:t xml:space="preserve"> Data</w:t>
      </w:r>
      <w:r>
        <w:rPr>
          <w:rFonts w:cstheme="minorHAnsi"/>
          <w:b/>
          <w:bCs/>
        </w:rPr>
        <w:t xml:space="preserve"> Relative to the Exciter Current</w:t>
      </w:r>
    </w:p>
    <w:tbl>
      <w:tblPr>
        <w:tblStyle w:val="TableGrid"/>
        <w:tblpPr w:leftFromText="180" w:rightFromText="180" w:vertAnchor="text" w:horzAnchor="margin" w:tblpXSpec="center" w:tblpY="40"/>
        <w:tblW w:w="0" w:type="auto"/>
        <w:tblLayout w:type="fixed"/>
        <w:tblLook w:val="01E0"/>
      </w:tblPr>
      <w:tblGrid>
        <w:gridCol w:w="1098"/>
        <w:gridCol w:w="1260"/>
        <w:gridCol w:w="1260"/>
        <w:gridCol w:w="1170"/>
        <w:gridCol w:w="1170"/>
        <w:gridCol w:w="1170"/>
        <w:gridCol w:w="1170"/>
      </w:tblGrid>
      <w:tr w:rsidR="003941AC" w:rsidRPr="00BB33E6" w:rsidTr="006A220A">
        <w:trPr>
          <w:trHeight w:val="1253"/>
        </w:trPr>
        <w:tc>
          <w:tcPr>
            <w:tcW w:w="1098" w:type="dxa"/>
            <w:vAlign w:val="center"/>
          </w:tcPr>
          <w:p w:rsidR="003941AC" w:rsidRDefault="003941AC" w:rsidP="006A220A">
            <w:pPr>
              <w:spacing w:line="240" w:lineRule="auto"/>
              <w:ind w:left="0"/>
              <w:jc w:val="center"/>
              <w:rPr>
                <w:rFonts w:cstheme="minorHAnsi"/>
                <w:b/>
              </w:rPr>
            </w:pPr>
            <w:r w:rsidRPr="00BB33E6">
              <w:rPr>
                <w:rFonts w:cstheme="minorHAnsi"/>
                <w:b/>
              </w:rPr>
              <w:t>Exciter</w:t>
            </w:r>
          </w:p>
          <w:p w:rsidR="003941AC" w:rsidRPr="00BB33E6" w:rsidRDefault="003941AC" w:rsidP="006A220A">
            <w:pPr>
              <w:spacing w:line="240" w:lineRule="auto"/>
              <w:ind w:left="0"/>
              <w:jc w:val="center"/>
              <w:rPr>
                <w:rFonts w:cstheme="minorHAnsi"/>
                <w:b/>
              </w:rPr>
            </w:pPr>
            <w:r w:rsidRPr="00BB33E6">
              <w:rPr>
                <w:rFonts w:cstheme="minorHAnsi"/>
                <w:b/>
              </w:rPr>
              <w:t>Current</w:t>
            </w:r>
          </w:p>
        </w:tc>
        <w:tc>
          <w:tcPr>
            <w:tcW w:w="1260" w:type="dxa"/>
            <w:vAlign w:val="center"/>
          </w:tcPr>
          <w:p w:rsidR="003941AC" w:rsidRDefault="003941AC" w:rsidP="006A220A">
            <w:pPr>
              <w:spacing w:line="240" w:lineRule="auto"/>
              <w:ind w:left="0"/>
              <w:jc w:val="center"/>
              <w:rPr>
                <w:rFonts w:cstheme="minorHAnsi"/>
                <w:b/>
              </w:rPr>
            </w:pPr>
            <w:r w:rsidRPr="00BB33E6">
              <w:rPr>
                <w:rFonts w:cstheme="minorHAnsi"/>
                <w:b/>
              </w:rPr>
              <w:t>Main</w:t>
            </w:r>
          </w:p>
          <w:p w:rsidR="003941AC" w:rsidRDefault="003941AC" w:rsidP="006A220A">
            <w:pPr>
              <w:spacing w:line="240" w:lineRule="auto"/>
              <w:ind w:left="0"/>
              <w:jc w:val="center"/>
              <w:rPr>
                <w:rFonts w:cstheme="minorHAnsi"/>
                <w:b/>
              </w:rPr>
            </w:pPr>
            <w:r w:rsidRPr="00BB33E6">
              <w:rPr>
                <w:rFonts w:cstheme="minorHAnsi"/>
                <w:b/>
              </w:rPr>
              <w:t>Armature</w:t>
            </w:r>
          </w:p>
          <w:p w:rsidR="003941AC" w:rsidRDefault="003941AC" w:rsidP="006A220A">
            <w:pPr>
              <w:spacing w:line="240" w:lineRule="auto"/>
              <w:ind w:left="0"/>
              <w:jc w:val="center"/>
              <w:rPr>
                <w:rFonts w:cstheme="minorHAnsi"/>
                <w:b/>
              </w:rPr>
            </w:pPr>
            <w:r w:rsidRPr="00BB33E6">
              <w:rPr>
                <w:rFonts w:cstheme="minorHAnsi"/>
                <w:b/>
              </w:rPr>
              <w:t>Phase A</w:t>
            </w:r>
          </w:p>
          <w:p w:rsidR="003941AC" w:rsidRPr="00BB33E6" w:rsidRDefault="003941AC" w:rsidP="006A220A">
            <w:pPr>
              <w:spacing w:line="240" w:lineRule="auto"/>
              <w:ind w:left="0"/>
              <w:jc w:val="center"/>
              <w:rPr>
                <w:rFonts w:cstheme="minorHAnsi"/>
                <w:b/>
              </w:rPr>
            </w:pPr>
            <w:r w:rsidRPr="00BB33E6">
              <w:rPr>
                <w:rFonts w:cstheme="minorHAnsi"/>
                <w:b/>
              </w:rPr>
              <w:t>Current</w:t>
            </w:r>
          </w:p>
        </w:tc>
        <w:tc>
          <w:tcPr>
            <w:tcW w:w="1260" w:type="dxa"/>
            <w:vAlign w:val="center"/>
          </w:tcPr>
          <w:p w:rsidR="003941AC" w:rsidRDefault="003941AC" w:rsidP="006A220A">
            <w:pPr>
              <w:spacing w:line="240" w:lineRule="auto"/>
              <w:ind w:left="0"/>
              <w:jc w:val="center"/>
              <w:rPr>
                <w:rFonts w:cstheme="minorHAnsi"/>
                <w:b/>
              </w:rPr>
            </w:pPr>
            <w:r w:rsidRPr="00BB33E6">
              <w:rPr>
                <w:rFonts w:cstheme="minorHAnsi"/>
                <w:b/>
              </w:rPr>
              <w:t>Main</w:t>
            </w:r>
          </w:p>
          <w:p w:rsidR="003941AC" w:rsidRDefault="003941AC" w:rsidP="006A220A">
            <w:pPr>
              <w:spacing w:line="240" w:lineRule="auto"/>
              <w:ind w:left="0"/>
              <w:jc w:val="center"/>
              <w:rPr>
                <w:rFonts w:cstheme="minorHAnsi"/>
                <w:b/>
              </w:rPr>
            </w:pPr>
            <w:r>
              <w:rPr>
                <w:rFonts w:cstheme="minorHAnsi"/>
                <w:b/>
              </w:rPr>
              <w:t>Armature</w:t>
            </w:r>
          </w:p>
          <w:p w:rsidR="003941AC" w:rsidRDefault="003941AC" w:rsidP="006A220A">
            <w:pPr>
              <w:spacing w:line="240" w:lineRule="auto"/>
              <w:ind w:left="0"/>
              <w:jc w:val="center"/>
              <w:rPr>
                <w:rFonts w:cstheme="minorHAnsi"/>
                <w:b/>
              </w:rPr>
            </w:pPr>
            <w:r w:rsidRPr="00BB33E6">
              <w:rPr>
                <w:rFonts w:cstheme="minorHAnsi"/>
                <w:b/>
              </w:rPr>
              <w:t>Phase B</w:t>
            </w:r>
          </w:p>
          <w:p w:rsidR="003941AC" w:rsidRPr="00BB33E6" w:rsidRDefault="003941AC" w:rsidP="006A220A">
            <w:pPr>
              <w:spacing w:line="240" w:lineRule="auto"/>
              <w:ind w:left="0"/>
              <w:jc w:val="center"/>
              <w:rPr>
                <w:rFonts w:cstheme="minorHAnsi"/>
                <w:b/>
              </w:rPr>
            </w:pPr>
            <w:r w:rsidRPr="00BB33E6">
              <w:rPr>
                <w:rFonts w:cstheme="minorHAnsi"/>
                <w:b/>
              </w:rPr>
              <w:t>Current</w:t>
            </w:r>
          </w:p>
        </w:tc>
        <w:tc>
          <w:tcPr>
            <w:tcW w:w="1170" w:type="dxa"/>
            <w:vAlign w:val="center"/>
          </w:tcPr>
          <w:p w:rsidR="003941AC" w:rsidRDefault="003941AC" w:rsidP="006A220A">
            <w:pPr>
              <w:spacing w:line="240" w:lineRule="auto"/>
              <w:ind w:left="0"/>
              <w:jc w:val="center"/>
              <w:rPr>
                <w:rFonts w:cstheme="minorHAnsi"/>
                <w:b/>
              </w:rPr>
            </w:pPr>
            <w:r w:rsidRPr="00BB33E6">
              <w:rPr>
                <w:rFonts w:cstheme="minorHAnsi"/>
                <w:b/>
              </w:rPr>
              <w:t>Main</w:t>
            </w:r>
          </w:p>
          <w:p w:rsidR="003941AC" w:rsidRDefault="003941AC" w:rsidP="006A220A">
            <w:pPr>
              <w:spacing w:line="240" w:lineRule="auto"/>
              <w:ind w:left="0"/>
              <w:jc w:val="center"/>
              <w:rPr>
                <w:rFonts w:cstheme="minorHAnsi"/>
                <w:b/>
              </w:rPr>
            </w:pPr>
            <w:r w:rsidRPr="00BB33E6">
              <w:rPr>
                <w:rFonts w:cstheme="minorHAnsi"/>
                <w:b/>
              </w:rPr>
              <w:t>Armature</w:t>
            </w:r>
          </w:p>
          <w:p w:rsidR="003941AC" w:rsidRDefault="003941AC" w:rsidP="006A220A">
            <w:pPr>
              <w:spacing w:line="240" w:lineRule="auto"/>
              <w:ind w:left="0"/>
              <w:jc w:val="center"/>
              <w:rPr>
                <w:rFonts w:cstheme="minorHAnsi"/>
                <w:b/>
              </w:rPr>
            </w:pPr>
            <w:r w:rsidRPr="00BB33E6">
              <w:rPr>
                <w:rFonts w:cstheme="minorHAnsi"/>
                <w:b/>
              </w:rPr>
              <w:t>Phase C</w:t>
            </w:r>
          </w:p>
          <w:p w:rsidR="003941AC" w:rsidRPr="00BB33E6" w:rsidRDefault="003941AC" w:rsidP="006A220A">
            <w:pPr>
              <w:spacing w:line="240" w:lineRule="auto"/>
              <w:ind w:left="0"/>
              <w:jc w:val="center"/>
              <w:rPr>
                <w:rFonts w:cstheme="minorHAnsi"/>
                <w:b/>
              </w:rPr>
            </w:pPr>
            <w:r w:rsidRPr="00BB33E6">
              <w:rPr>
                <w:rFonts w:cstheme="minorHAnsi"/>
                <w:b/>
              </w:rPr>
              <w:t>Current</w:t>
            </w:r>
          </w:p>
        </w:tc>
        <w:tc>
          <w:tcPr>
            <w:tcW w:w="1170" w:type="dxa"/>
            <w:vAlign w:val="center"/>
          </w:tcPr>
          <w:p w:rsidR="003941AC" w:rsidRDefault="003941AC" w:rsidP="006A220A">
            <w:pPr>
              <w:spacing w:line="240" w:lineRule="auto"/>
              <w:ind w:left="0"/>
              <w:jc w:val="center"/>
              <w:rPr>
                <w:rFonts w:cstheme="minorHAnsi"/>
                <w:b/>
              </w:rPr>
            </w:pPr>
            <w:r w:rsidRPr="00BB33E6">
              <w:rPr>
                <w:rFonts w:cstheme="minorHAnsi"/>
                <w:b/>
              </w:rPr>
              <w:t>Main</w:t>
            </w:r>
          </w:p>
          <w:p w:rsidR="003941AC" w:rsidRDefault="003941AC" w:rsidP="006A220A">
            <w:pPr>
              <w:spacing w:line="240" w:lineRule="auto"/>
              <w:ind w:left="0"/>
              <w:jc w:val="center"/>
              <w:rPr>
                <w:rFonts w:cstheme="minorHAnsi"/>
                <w:b/>
              </w:rPr>
            </w:pPr>
            <w:r w:rsidRPr="00BB33E6">
              <w:rPr>
                <w:rFonts w:cstheme="minorHAnsi"/>
                <w:b/>
              </w:rPr>
              <w:t>Armature</w:t>
            </w:r>
          </w:p>
          <w:p w:rsidR="003941AC" w:rsidRDefault="003941AC" w:rsidP="006A220A">
            <w:pPr>
              <w:spacing w:line="240" w:lineRule="auto"/>
              <w:ind w:left="0"/>
              <w:jc w:val="center"/>
              <w:rPr>
                <w:rFonts w:cstheme="minorHAnsi"/>
                <w:b/>
              </w:rPr>
            </w:pPr>
            <w:r w:rsidRPr="00BB33E6">
              <w:rPr>
                <w:rFonts w:cstheme="minorHAnsi"/>
                <w:b/>
              </w:rPr>
              <w:t>Phase A</w:t>
            </w:r>
          </w:p>
          <w:p w:rsidR="003941AC" w:rsidRPr="00BB33E6" w:rsidRDefault="003941AC" w:rsidP="006A220A">
            <w:pPr>
              <w:spacing w:line="240" w:lineRule="auto"/>
              <w:ind w:left="0"/>
              <w:jc w:val="center"/>
              <w:rPr>
                <w:rFonts w:cstheme="minorHAnsi"/>
                <w:b/>
              </w:rPr>
            </w:pPr>
            <w:r w:rsidRPr="00BB33E6">
              <w:rPr>
                <w:rFonts w:cstheme="minorHAnsi"/>
                <w:b/>
              </w:rPr>
              <w:t>Voltage</w:t>
            </w:r>
          </w:p>
        </w:tc>
        <w:tc>
          <w:tcPr>
            <w:tcW w:w="1170" w:type="dxa"/>
            <w:vAlign w:val="center"/>
          </w:tcPr>
          <w:p w:rsidR="003941AC" w:rsidRDefault="003941AC" w:rsidP="006A220A">
            <w:pPr>
              <w:spacing w:line="240" w:lineRule="auto"/>
              <w:ind w:left="0"/>
              <w:jc w:val="center"/>
              <w:rPr>
                <w:rFonts w:cstheme="minorHAnsi"/>
                <w:b/>
              </w:rPr>
            </w:pPr>
            <w:r w:rsidRPr="00BB33E6">
              <w:rPr>
                <w:rFonts w:cstheme="minorHAnsi"/>
                <w:b/>
              </w:rPr>
              <w:t>Main</w:t>
            </w:r>
          </w:p>
          <w:p w:rsidR="003941AC" w:rsidRDefault="003941AC" w:rsidP="006A220A">
            <w:pPr>
              <w:spacing w:line="240" w:lineRule="auto"/>
              <w:ind w:left="0"/>
              <w:jc w:val="center"/>
              <w:rPr>
                <w:rFonts w:cstheme="minorHAnsi"/>
                <w:b/>
              </w:rPr>
            </w:pPr>
            <w:r w:rsidRPr="00BB33E6">
              <w:rPr>
                <w:rFonts w:cstheme="minorHAnsi"/>
                <w:b/>
              </w:rPr>
              <w:t>Armature</w:t>
            </w:r>
          </w:p>
          <w:p w:rsidR="003941AC" w:rsidRDefault="003941AC" w:rsidP="006A220A">
            <w:pPr>
              <w:spacing w:line="240" w:lineRule="auto"/>
              <w:ind w:left="0"/>
              <w:jc w:val="center"/>
              <w:rPr>
                <w:rFonts w:cstheme="minorHAnsi"/>
                <w:b/>
              </w:rPr>
            </w:pPr>
            <w:r w:rsidRPr="00BB33E6">
              <w:rPr>
                <w:rFonts w:cstheme="minorHAnsi"/>
                <w:b/>
              </w:rPr>
              <w:t>Phase B</w:t>
            </w:r>
          </w:p>
          <w:p w:rsidR="003941AC" w:rsidRPr="00BB33E6" w:rsidRDefault="003941AC" w:rsidP="006A220A">
            <w:pPr>
              <w:spacing w:line="240" w:lineRule="auto"/>
              <w:ind w:left="0"/>
              <w:jc w:val="center"/>
              <w:rPr>
                <w:rFonts w:cstheme="minorHAnsi"/>
                <w:b/>
              </w:rPr>
            </w:pPr>
            <w:r w:rsidRPr="00BB33E6">
              <w:rPr>
                <w:rFonts w:cstheme="minorHAnsi"/>
                <w:b/>
              </w:rPr>
              <w:t>Voltage</w:t>
            </w:r>
          </w:p>
        </w:tc>
        <w:tc>
          <w:tcPr>
            <w:tcW w:w="1170" w:type="dxa"/>
            <w:vAlign w:val="center"/>
          </w:tcPr>
          <w:p w:rsidR="003941AC" w:rsidRPr="00BB33E6" w:rsidRDefault="003941AC" w:rsidP="006A220A">
            <w:pPr>
              <w:spacing w:line="240" w:lineRule="auto"/>
              <w:ind w:left="0"/>
              <w:jc w:val="center"/>
              <w:rPr>
                <w:rFonts w:cstheme="minorHAnsi"/>
                <w:b/>
              </w:rPr>
            </w:pPr>
            <w:r w:rsidRPr="00BB33E6">
              <w:rPr>
                <w:rFonts w:cstheme="minorHAnsi"/>
                <w:b/>
              </w:rPr>
              <w:t>Main Armature Phase C Voltage</w:t>
            </w:r>
          </w:p>
        </w:tc>
      </w:tr>
      <w:tr w:rsidR="003941AC" w:rsidRPr="00BB33E6" w:rsidTr="006A220A">
        <w:trPr>
          <w:trHeight w:val="305"/>
        </w:trPr>
        <w:tc>
          <w:tcPr>
            <w:tcW w:w="1098" w:type="dxa"/>
            <w:vAlign w:val="center"/>
          </w:tcPr>
          <w:p w:rsidR="003941AC" w:rsidRPr="00BB33E6" w:rsidRDefault="003941AC" w:rsidP="006A220A">
            <w:pPr>
              <w:ind w:left="0"/>
              <w:jc w:val="center"/>
              <w:rPr>
                <w:rFonts w:cstheme="minorHAnsi"/>
              </w:rPr>
            </w:pPr>
            <w:r w:rsidRPr="00BB33E6">
              <w:rPr>
                <w:rFonts w:cstheme="minorHAnsi"/>
              </w:rPr>
              <w:t>1.0000</w:t>
            </w:r>
          </w:p>
        </w:tc>
        <w:tc>
          <w:tcPr>
            <w:tcW w:w="1260" w:type="dxa"/>
            <w:vAlign w:val="bottom"/>
          </w:tcPr>
          <w:p w:rsidR="003941AC" w:rsidRPr="00BB33E6" w:rsidRDefault="003941AC" w:rsidP="006A220A">
            <w:pPr>
              <w:ind w:left="0"/>
              <w:jc w:val="center"/>
              <w:rPr>
                <w:rFonts w:cstheme="minorHAnsi"/>
              </w:rPr>
            </w:pPr>
            <w:r w:rsidRPr="00BB33E6">
              <w:rPr>
                <w:rStyle w:val="Output"/>
                <w:rFonts w:asciiTheme="minorHAnsi" w:eastAsiaTheme="majorEastAsia" w:hAnsiTheme="minorHAnsi" w:cstheme="minorHAnsi"/>
                <w:color w:val="auto"/>
                <w:sz w:val="22"/>
              </w:rPr>
              <w:t>-0.0000</w:t>
            </w:r>
          </w:p>
        </w:tc>
        <w:tc>
          <w:tcPr>
            <w:tcW w:w="1260" w:type="dxa"/>
            <w:vAlign w:val="bottom"/>
          </w:tcPr>
          <w:p w:rsidR="003941AC" w:rsidRPr="00BB33E6" w:rsidRDefault="003941AC" w:rsidP="006A220A">
            <w:pPr>
              <w:ind w:left="0"/>
              <w:jc w:val="center"/>
              <w:rPr>
                <w:rFonts w:cstheme="minorHAnsi"/>
              </w:rPr>
            </w:pPr>
            <w:r w:rsidRPr="00BB33E6">
              <w:rPr>
                <w:rStyle w:val="Output"/>
                <w:rFonts w:asciiTheme="minorHAnsi" w:eastAsiaTheme="majorEastAsia" w:hAnsiTheme="minorHAnsi" w:cstheme="minorHAnsi"/>
                <w:color w:val="auto"/>
                <w:sz w:val="22"/>
              </w:rPr>
              <w:t>-0.0001</w:t>
            </w:r>
          </w:p>
        </w:tc>
        <w:tc>
          <w:tcPr>
            <w:tcW w:w="1170" w:type="dxa"/>
            <w:vAlign w:val="bottom"/>
          </w:tcPr>
          <w:p w:rsidR="003941AC" w:rsidRPr="00BB33E6" w:rsidRDefault="003941AC" w:rsidP="006A220A">
            <w:pPr>
              <w:ind w:left="0"/>
              <w:jc w:val="center"/>
              <w:rPr>
                <w:rFonts w:cstheme="minorHAnsi"/>
              </w:rPr>
            </w:pPr>
            <w:r w:rsidRPr="00BB33E6">
              <w:rPr>
                <w:rStyle w:val="Output"/>
                <w:rFonts w:asciiTheme="minorHAnsi" w:eastAsiaTheme="majorEastAsia" w:hAnsiTheme="minorHAnsi" w:cstheme="minorHAnsi"/>
                <w:color w:val="auto"/>
                <w:sz w:val="22"/>
              </w:rPr>
              <w:t>0.0001</w:t>
            </w:r>
          </w:p>
        </w:tc>
        <w:tc>
          <w:tcPr>
            <w:tcW w:w="1170" w:type="dxa"/>
            <w:vAlign w:val="bottom"/>
          </w:tcPr>
          <w:p w:rsidR="003941AC" w:rsidRPr="00BB33E6" w:rsidRDefault="003941AC" w:rsidP="006A220A">
            <w:pPr>
              <w:ind w:left="0"/>
              <w:jc w:val="center"/>
              <w:rPr>
                <w:rFonts w:cstheme="minorHAnsi"/>
              </w:rPr>
            </w:pPr>
            <w:r w:rsidRPr="00BB33E6">
              <w:rPr>
                <w:rStyle w:val="Output"/>
                <w:rFonts w:asciiTheme="minorHAnsi" w:eastAsiaTheme="majorEastAsia" w:hAnsiTheme="minorHAnsi" w:cstheme="minorHAnsi"/>
                <w:color w:val="auto"/>
                <w:sz w:val="22"/>
              </w:rPr>
              <w:t>-0.0001</w:t>
            </w:r>
          </w:p>
        </w:tc>
        <w:tc>
          <w:tcPr>
            <w:tcW w:w="1170" w:type="dxa"/>
            <w:vAlign w:val="bottom"/>
          </w:tcPr>
          <w:p w:rsidR="003941AC" w:rsidRPr="00BB33E6" w:rsidRDefault="003941AC" w:rsidP="006A220A">
            <w:pPr>
              <w:ind w:left="0"/>
              <w:jc w:val="center"/>
              <w:rPr>
                <w:rFonts w:cstheme="minorHAnsi"/>
              </w:rPr>
            </w:pPr>
            <w:r w:rsidRPr="00BB33E6">
              <w:rPr>
                <w:rStyle w:val="Output"/>
                <w:rFonts w:asciiTheme="minorHAnsi" w:eastAsiaTheme="majorEastAsia" w:hAnsiTheme="minorHAnsi" w:cstheme="minorHAnsi"/>
                <w:color w:val="auto"/>
                <w:sz w:val="22"/>
              </w:rPr>
              <w:t>0.0001</w:t>
            </w:r>
          </w:p>
        </w:tc>
        <w:tc>
          <w:tcPr>
            <w:tcW w:w="1170" w:type="dxa"/>
            <w:vAlign w:val="bottom"/>
          </w:tcPr>
          <w:p w:rsidR="003941AC" w:rsidRPr="00BB33E6" w:rsidRDefault="003941AC" w:rsidP="006A220A">
            <w:pPr>
              <w:ind w:left="0"/>
              <w:jc w:val="center"/>
              <w:rPr>
                <w:rFonts w:cstheme="minorHAnsi"/>
              </w:rPr>
            </w:pPr>
            <w:r w:rsidRPr="00BB33E6">
              <w:rPr>
                <w:rStyle w:val="Output"/>
                <w:rFonts w:asciiTheme="minorHAnsi" w:eastAsiaTheme="majorEastAsia" w:hAnsiTheme="minorHAnsi" w:cstheme="minorHAnsi"/>
                <w:color w:val="auto"/>
                <w:sz w:val="22"/>
              </w:rPr>
              <w:t>0.0001</w:t>
            </w:r>
          </w:p>
        </w:tc>
      </w:tr>
    </w:tbl>
    <w:p w:rsidR="003941AC" w:rsidRDefault="003941AC" w:rsidP="003941AC">
      <w:pPr>
        <w:pStyle w:val="Caption"/>
        <w:keepNext/>
        <w:spacing w:line="360" w:lineRule="auto"/>
        <w:jc w:val="center"/>
        <w:outlineLvl w:val="0"/>
        <w:rPr>
          <w:rFonts w:cstheme="minorHAnsi"/>
          <w:color w:val="auto"/>
          <w:sz w:val="22"/>
          <w:szCs w:val="22"/>
        </w:rPr>
      </w:pPr>
    </w:p>
    <w:p w:rsidR="003941AC" w:rsidRDefault="003941AC">
      <w:pPr>
        <w:spacing w:after="200" w:line="276" w:lineRule="auto"/>
        <w:ind w:left="0"/>
        <w:jc w:val="left"/>
      </w:pPr>
      <w:r>
        <w:br w:type="page"/>
      </w:r>
    </w:p>
    <w:p w:rsidR="006F0C33" w:rsidRDefault="00741645" w:rsidP="006F0C33">
      <w:pPr>
        <w:ind w:left="0" w:firstLine="547"/>
      </w:pPr>
      <w:r w:rsidRPr="00CA39AD">
        <w:lastRenderedPageBreak/>
        <w:t>Figures 2</w:t>
      </w:r>
      <w:r w:rsidR="00D95257">
        <w:t>7</w:t>
      </w:r>
      <w:r w:rsidRPr="00CA39AD">
        <w:t xml:space="preserve"> through 2</w:t>
      </w:r>
      <w:r w:rsidR="00D95257">
        <w:t>9</w:t>
      </w:r>
      <w:r>
        <w:t xml:space="preserve"> shows that</w:t>
      </w:r>
      <w:r w:rsidRPr="00CA39AD">
        <w:t xml:space="preserve"> the frequency domain provides</w:t>
      </w:r>
      <w:r w:rsidR="009F43A5">
        <w:t xml:space="preserve"> an</w:t>
      </w:r>
      <w:r w:rsidRPr="00CA39AD">
        <w:t xml:space="preserve"> expanded insight to the effects of a fault or faults on the current generated by the exciter generator.  </w:t>
      </w:r>
      <w:r>
        <w:t>Specifically, these</w:t>
      </w:r>
      <w:r w:rsidRPr="00CA39AD">
        <w:t xml:space="preserve"> figures illustrate the dependence between the amplitude and varying severity of specific fault conditions using the </w:t>
      </w:r>
      <w:r>
        <w:t>discrete data</w:t>
      </w:r>
      <w:r w:rsidRPr="00CA39AD">
        <w:t>.</w:t>
      </w:r>
      <w:r>
        <w:t xml:space="preserve">  </w:t>
      </w:r>
      <w:r w:rsidRPr="00CA39AD">
        <w:t>Figure 2</w:t>
      </w:r>
      <w:r w:rsidR="00D95257">
        <w:t>7</w:t>
      </w:r>
      <w:r w:rsidRPr="00CA39AD">
        <w:t xml:space="preserve"> illustrates the amplitude changes at varying degrees of a fault resulting from an open-circuit diode a</w:t>
      </w:r>
      <w:r w:rsidR="009F43A5">
        <w:t xml:space="preserve">t a power loading of 5000 watts. </w:t>
      </w:r>
      <w:r w:rsidRPr="00CA39AD">
        <w:t xml:space="preserve"> Figure 2</w:t>
      </w:r>
      <w:r w:rsidR="00D95257">
        <w:t>8</w:t>
      </w:r>
      <w:r w:rsidRPr="00CA39AD">
        <w:t xml:space="preserve"> shows changes in amplitudes that result from the severity of a lead disconnect on the third leg between the exciter and the rotating rectifier.  As a final example of the dependence of amplitude on the type and severity of the fault,</w:t>
      </w:r>
      <w:r>
        <w:t xml:space="preserve"> </w:t>
      </w:r>
      <w:r w:rsidRPr="00CA39AD">
        <w:t>Figure 2</w:t>
      </w:r>
      <w:r w:rsidR="00D95257">
        <w:t>9</w:t>
      </w:r>
      <w:r>
        <w:t xml:space="preserve"> </w:t>
      </w:r>
      <w:r w:rsidRPr="00CA39AD">
        <w:t>demonstrates the effects when both faults occur simultaneously.  The first plot, as in the previous two figures, shows the frequency spectrum of the non-faulted current.  The second and third plot shows the effect when both an armature lead disconnection and a diode open-circuit faults occur.</w:t>
      </w:r>
    </w:p>
    <w:p w:rsidR="006F0C33" w:rsidRDefault="006F0C33" w:rsidP="006F0C33">
      <w:pPr>
        <w:spacing w:after="600"/>
        <w:ind w:left="0" w:firstLine="547"/>
        <w:rPr>
          <w:rFonts w:cs="Arial"/>
        </w:rPr>
      </w:pPr>
      <w:r w:rsidRPr="00FE0429">
        <w:rPr>
          <w:rFonts w:cs="Arial"/>
        </w:rPr>
        <w:t>As noted</w:t>
      </w:r>
      <w:r>
        <w:rPr>
          <w:rFonts w:cs="Arial"/>
        </w:rPr>
        <w:t xml:space="preserve"> earlier,</w:t>
      </w:r>
      <w:r w:rsidRPr="00FE0429">
        <w:rPr>
          <w:rFonts w:cs="Arial"/>
        </w:rPr>
        <w:t xml:space="preserve"> the simulation did not include any noise or other data problems; therefore, data conditioning is not necessary.  The data is partition as described earlier with Figures </w:t>
      </w:r>
      <w:r>
        <w:rPr>
          <w:rFonts w:cs="Arial"/>
        </w:rPr>
        <w:t>30</w:t>
      </w:r>
      <w:r w:rsidRPr="00FE0429">
        <w:rPr>
          <w:rFonts w:cs="Arial"/>
        </w:rPr>
        <w:t xml:space="preserve"> through </w:t>
      </w:r>
      <w:r>
        <w:rPr>
          <w:rFonts w:cs="Arial"/>
        </w:rPr>
        <w:t>32</w:t>
      </w:r>
      <w:r w:rsidRPr="00FE0429">
        <w:rPr>
          <w:rFonts w:cs="Arial"/>
        </w:rPr>
        <w:t xml:space="preserve"> presenting examples of the training, testing, and validation sets</w:t>
      </w:r>
      <w:r>
        <w:rPr>
          <w:rFonts w:cs="Arial"/>
        </w:rPr>
        <w:t>.</w:t>
      </w:r>
    </w:p>
    <w:p w:rsidR="003A6180" w:rsidRPr="00CA39AD" w:rsidRDefault="003A6180" w:rsidP="003A6180">
      <w:pPr>
        <w:keepNext/>
        <w:spacing w:before="100" w:beforeAutospacing="1" w:after="100" w:afterAutospacing="1" w:line="240" w:lineRule="auto"/>
        <w:ind w:left="0"/>
        <w:jc w:val="center"/>
      </w:pPr>
      <w:r w:rsidRPr="00CA39AD">
        <w:rPr>
          <w:noProof/>
        </w:rPr>
        <w:drawing>
          <wp:inline distT="0" distB="0" distL="0" distR="0">
            <wp:extent cx="5394960" cy="2467155"/>
            <wp:effectExtent l="0" t="0" r="0" b="0"/>
            <wp:docPr id="41"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spect="1" noChangeArrowheads="1"/>
                    </pic:cNvPicPr>
                  </pic:nvPicPr>
                  <pic:blipFill>
                    <a:blip r:embed="rId44" cstate="print"/>
                    <a:srcRect/>
                    <a:stretch>
                      <a:fillRect/>
                    </a:stretch>
                  </pic:blipFill>
                  <pic:spPr bwMode="auto">
                    <a:xfrm>
                      <a:off x="0" y="0"/>
                      <a:ext cx="5394960" cy="2467155"/>
                    </a:xfrm>
                    <a:prstGeom prst="rect">
                      <a:avLst/>
                    </a:prstGeom>
                    <a:noFill/>
                    <a:ln w="9525">
                      <a:noFill/>
                      <a:miter lim="800000"/>
                      <a:headEnd/>
                      <a:tailEnd/>
                    </a:ln>
                  </pic:spPr>
                </pic:pic>
              </a:graphicData>
            </a:graphic>
          </wp:inline>
        </w:drawing>
      </w:r>
    </w:p>
    <w:p w:rsidR="003A6180" w:rsidRDefault="003A6180" w:rsidP="003A6180">
      <w:pPr>
        <w:pStyle w:val="Caption"/>
        <w:spacing w:after="600" w:line="360" w:lineRule="auto"/>
        <w:ind w:left="0"/>
        <w:jc w:val="center"/>
        <w:rPr>
          <w:color w:val="auto"/>
          <w:sz w:val="22"/>
          <w:szCs w:val="22"/>
        </w:rPr>
      </w:pPr>
      <w:bookmarkStart w:id="471" w:name="_Toc305087968"/>
      <w:r w:rsidRPr="00CA39AD">
        <w:rPr>
          <w:color w:val="auto"/>
          <w:sz w:val="22"/>
          <w:szCs w:val="22"/>
        </w:rPr>
        <w:t xml:space="preserve">Figure </w:t>
      </w:r>
      <w:r w:rsidR="00901311" w:rsidRPr="00CA39AD">
        <w:rPr>
          <w:color w:val="auto"/>
          <w:sz w:val="22"/>
          <w:szCs w:val="22"/>
        </w:rPr>
        <w:fldChar w:fldCharType="begin"/>
      </w:r>
      <w:r w:rsidRPr="00CA39AD">
        <w:rPr>
          <w:color w:val="auto"/>
          <w:sz w:val="22"/>
          <w:szCs w:val="22"/>
        </w:rPr>
        <w:instrText xml:space="preserve"> SEQ Figure \* ARABIC </w:instrText>
      </w:r>
      <w:r w:rsidR="00901311" w:rsidRPr="00CA39AD">
        <w:rPr>
          <w:color w:val="auto"/>
          <w:sz w:val="22"/>
          <w:szCs w:val="22"/>
        </w:rPr>
        <w:fldChar w:fldCharType="separate"/>
      </w:r>
      <w:r w:rsidR="00A363AF">
        <w:rPr>
          <w:noProof/>
          <w:color w:val="auto"/>
          <w:sz w:val="22"/>
          <w:szCs w:val="22"/>
        </w:rPr>
        <w:t>27</w:t>
      </w:r>
      <w:r w:rsidR="00901311" w:rsidRPr="00CA39AD">
        <w:rPr>
          <w:color w:val="auto"/>
          <w:sz w:val="22"/>
          <w:szCs w:val="22"/>
        </w:rPr>
        <w:fldChar w:fldCharType="end"/>
      </w:r>
      <w:r w:rsidRPr="00CA39AD">
        <w:rPr>
          <w:color w:val="auto"/>
          <w:sz w:val="22"/>
          <w:szCs w:val="22"/>
        </w:rPr>
        <w:t>: Amplitude - Fault Dependence of Open-Circuit Diode</w:t>
      </w:r>
      <w:bookmarkEnd w:id="471"/>
    </w:p>
    <w:p w:rsidR="003A6180" w:rsidRPr="003A6180" w:rsidRDefault="003A6180" w:rsidP="003A6180"/>
    <w:p w:rsidR="003A6180" w:rsidRPr="00CA39AD" w:rsidRDefault="003A6180" w:rsidP="003A6180">
      <w:pPr>
        <w:keepNext/>
        <w:spacing w:before="100" w:beforeAutospacing="1" w:after="100" w:afterAutospacing="1" w:line="240" w:lineRule="auto"/>
        <w:ind w:left="0"/>
        <w:jc w:val="center"/>
      </w:pPr>
      <w:r w:rsidRPr="00CA39AD">
        <w:rPr>
          <w:noProof/>
        </w:rPr>
        <w:lastRenderedPageBreak/>
        <w:drawing>
          <wp:inline distT="0" distB="0" distL="0" distR="0">
            <wp:extent cx="5394960" cy="2467155"/>
            <wp:effectExtent l="0" t="0" r="0" b="0"/>
            <wp:docPr id="48"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spect="1" noChangeArrowheads="1"/>
                    </pic:cNvPicPr>
                  </pic:nvPicPr>
                  <pic:blipFill>
                    <a:blip r:embed="rId45" cstate="print"/>
                    <a:srcRect/>
                    <a:stretch>
                      <a:fillRect/>
                    </a:stretch>
                  </pic:blipFill>
                  <pic:spPr bwMode="auto">
                    <a:xfrm>
                      <a:off x="0" y="0"/>
                      <a:ext cx="5394960" cy="2467155"/>
                    </a:xfrm>
                    <a:prstGeom prst="rect">
                      <a:avLst/>
                    </a:prstGeom>
                    <a:noFill/>
                    <a:ln w="9525">
                      <a:noFill/>
                      <a:miter lim="800000"/>
                      <a:headEnd/>
                      <a:tailEnd/>
                    </a:ln>
                  </pic:spPr>
                </pic:pic>
              </a:graphicData>
            </a:graphic>
          </wp:inline>
        </w:drawing>
      </w:r>
    </w:p>
    <w:p w:rsidR="003A6180" w:rsidRDefault="003A6180" w:rsidP="003A6180">
      <w:pPr>
        <w:pStyle w:val="Caption"/>
        <w:spacing w:after="600" w:line="360" w:lineRule="auto"/>
        <w:ind w:left="0"/>
        <w:jc w:val="center"/>
        <w:rPr>
          <w:color w:val="auto"/>
          <w:sz w:val="22"/>
          <w:szCs w:val="22"/>
        </w:rPr>
      </w:pPr>
      <w:bookmarkStart w:id="472" w:name="_Toc305087969"/>
      <w:r w:rsidRPr="00CA39AD">
        <w:rPr>
          <w:color w:val="auto"/>
          <w:sz w:val="22"/>
          <w:szCs w:val="22"/>
        </w:rPr>
        <w:t xml:space="preserve">Figure </w:t>
      </w:r>
      <w:r w:rsidR="00901311" w:rsidRPr="00CA39AD">
        <w:rPr>
          <w:color w:val="auto"/>
          <w:sz w:val="22"/>
          <w:szCs w:val="22"/>
        </w:rPr>
        <w:fldChar w:fldCharType="begin"/>
      </w:r>
      <w:r w:rsidRPr="00CA39AD">
        <w:rPr>
          <w:color w:val="auto"/>
          <w:sz w:val="22"/>
          <w:szCs w:val="22"/>
        </w:rPr>
        <w:instrText xml:space="preserve"> SEQ Figure \* ARABIC </w:instrText>
      </w:r>
      <w:r w:rsidR="00901311" w:rsidRPr="00CA39AD">
        <w:rPr>
          <w:color w:val="auto"/>
          <w:sz w:val="22"/>
          <w:szCs w:val="22"/>
        </w:rPr>
        <w:fldChar w:fldCharType="separate"/>
      </w:r>
      <w:r w:rsidR="00A363AF">
        <w:rPr>
          <w:noProof/>
          <w:color w:val="auto"/>
          <w:sz w:val="22"/>
          <w:szCs w:val="22"/>
        </w:rPr>
        <w:t>28</w:t>
      </w:r>
      <w:r w:rsidR="00901311" w:rsidRPr="00CA39AD">
        <w:rPr>
          <w:color w:val="auto"/>
          <w:sz w:val="22"/>
          <w:szCs w:val="22"/>
        </w:rPr>
        <w:fldChar w:fldCharType="end"/>
      </w:r>
      <w:r w:rsidRPr="00CA39AD">
        <w:rPr>
          <w:color w:val="auto"/>
          <w:sz w:val="22"/>
          <w:szCs w:val="22"/>
        </w:rPr>
        <w:t>: Amplitude - Fault Dependence of Exciter Disconnect</w:t>
      </w:r>
      <w:bookmarkEnd w:id="472"/>
    </w:p>
    <w:p w:rsidR="00194CC4" w:rsidRPr="00194CC4" w:rsidRDefault="00194CC4" w:rsidP="00194CC4"/>
    <w:p w:rsidR="003A6180" w:rsidRPr="00CA39AD" w:rsidRDefault="003A6180" w:rsidP="00B32804">
      <w:pPr>
        <w:keepNext/>
        <w:spacing w:before="100" w:beforeAutospacing="1" w:after="100" w:afterAutospacing="1" w:line="240" w:lineRule="auto"/>
        <w:ind w:left="0"/>
        <w:jc w:val="center"/>
      </w:pPr>
      <w:r w:rsidRPr="00CA39AD">
        <w:rPr>
          <w:noProof/>
        </w:rPr>
        <w:drawing>
          <wp:inline distT="0" distB="0" distL="0" distR="0">
            <wp:extent cx="5394960" cy="2467155"/>
            <wp:effectExtent l="0" t="0" r="0" b="0"/>
            <wp:docPr id="49"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spect="1" noChangeArrowheads="1"/>
                    </pic:cNvPicPr>
                  </pic:nvPicPr>
                  <pic:blipFill>
                    <a:blip r:embed="rId46" cstate="print"/>
                    <a:srcRect/>
                    <a:stretch>
                      <a:fillRect/>
                    </a:stretch>
                  </pic:blipFill>
                  <pic:spPr bwMode="auto">
                    <a:xfrm>
                      <a:off x="0" y="0"/>
                      <a:ext cx="5394960" cy="2467155"/>
                    </a:xfrm>
                    <a:prstGeom prst="rect">
                      <a:avLst/>
                    </a:prstGeom>
                    <a:noFill/>
                    <a:ln w="9525">
                      <a:noFill/>
                      <a:miter lim="800000"/>
                      <a:headEnd/>
                      <a:tailEnd/>
                    </a:ln>
                  </pic:spPr>
                </pic:pic>
              </a:graphicData>
            </a:graphic>
          </wp:inline>
        </w:drawing>
      </w:r>
    </w:p>
    <w:p w:rsidR="009142F1" w:rsidRDefault="003A6180" w:rsidP="003A6180">
      <w:pPr>
        <w:spacing w:after="600"/>
        <w:ind w:left="0"/>
        <w:jc w:val="center"/>
        <w:rPr>
          <w:b/>
          <w:color w:val="auto"/>
        </w:rPr>
      </w:pPr>
      <w:bookmarkStart w:id="473" w:name="_Toc305087970"/>
      <w:r w:rsidRPr="00D95257">
        <w:rPr>
          <w:b/>
          <w:color w:val="auto"/>
        </w:rPr>
        <w:t xml:space="preserve">Figure </w:t>
      </w:r>
      <w:r w:rsidR="00901311" w:rsidRPr="00D95257">
        <w:rPr>
          <w:b/>
          <w:color w:val="auto"/>
        </w:rPr>
        <w:fldChar w:fldCharType="begin"/>
      </w:r>
      <w:r w:rsidRPr="00D95257">
        <w:rPr>
          <w:b/>
          <w:color w:val="auto"/>
        </w:rPr>
        <w:instrText xml:space="preserve"> SEQ Figure \* ARABIC </w:instrText>
      </w:r>
      <w:r w:rsidR="00901311" w:rsidRPr="00D95257">
        <w:rPr>
          <w:b/>
          <w:color w:val="auto"/>
        </w:rPr>
        <w:fldChar w:fldCharType="separate"/>
      </w:r>
      <w:r w:rsidR="00A363AF">
        <w:rPr>
          <w:b/>
          <w:noProof/>
          <w:color w:val="auto"/>
        </w:rPr>
        <w:t>29</w:t>
      </w:r>
      <w:r w:rsidR="00901311" w:rsidRPr="00D95257">
        <w:rPr>
          <w:b/>
          <w:color w:val="auto"/>
        </w:rPr>
        <w:fldChar w:fldCharType="end"/>
      </w:r>
      <w:r w:rsidRPr="00D95257">
        <w:rPr>
          <w:b/>
          <w:color w:val="auto"/>
        </w:rPr>
        <w:t>: Fault Dependence of Exciter Disconnect and Open-Circuit Diode</w:t>
      </w:r>
      <w:bookmarkEnd w:id="473"/>
    </w:p>
    <w:p w:rsidR="009142F1" w:rsidRDefault="009142F1">
      <w:pPr>
        <w:spacing w:after="200" w:line="276" w:lineRule="auto"/>
        <w:ind w:left="0"/>
        <w:jc w:val="left"/>
        <w:rPr>
          <w:b/>
          <w:color w:val="auto"/>
        </w:rPr>
      </w:pPr>
      <w:r>
        <w:rPr>
          <w:b/>
          <w:color w:val="auto"/>
        </w:rPr>
        <w:br w:type="page"/>
      </w:r>
    </w:p>
    <w:p w:rsidR="00194CC4" w:rsidRPr="008279C4" w:rsidRDefault="00194CC4" w:rsidP="00194CC4">
      <w:pPr>
        <w:spacing w:after="200" w:line="276" w:lineRule="auto"/>
        <w:ind w:left="0"/>
        <w:jc w:val="center"/>
      </w:pPr>
      <w:r w:rsidRPr="00CA39AD">
        <w:rPr>
          <w:noProof/>
        </w:rPr>
        <w:lastRenderedPageBreak/>
        <w:drawing>
          <wp:inline distT="0" distB="0" distL="0" distR="0">
            <wp:extent cx="5394960" cy="2467154"/>
            <wp:effectExtent l="19050" t="0" r="0" b="0"/>
            <wp:docPr id="5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preferRelativeResize="0">
                      <a:picLocks noChangeArrowheads="1"/>
                    </pic:cNvPicPr>
                  </pic:nvPicPr>
                  <pic:blipFill>
                    <a:blip r:embed="rId47" cstate="print"/>
                    <a:srcRect/>
                    <a:stretch>
                      <a:fillRect/>
                    </a:stretch>
                  </pic:blipFill>
                  <pic:spPr bwMode="auto">
                    <a:xfrm>
                      <a:off x="0" y="0"/>
                      <a:ext cx="5394960" cy="2467154"/>
                    </a:xfrm>
                    <a:prstGeom prst="rect">
                      <a:avLst/>
                    </a:prstGeom>
                    <a:noFill/>
                    <a:ln w="9525">
                      <a:noFill/>
                      <a:miter lim="800000"/>
                      <a:headEnd/>
                      <a:tailEnd/>
                    </a:ln>
                  </pic:spPr>
                </pic:pic>
              </a:graphicData>
            </a:graphic>
          </wp:inline>
        </w:drawing>
      </w:r>
    </w:p>
    <w:p w:rsidR="00194CC4" w:rsidRPr="00B55B31" w:rsidRDefault="00194CC4" w:rsidP="00194CC4">
      <w:pPr>
        <w:spacing w:after="600"/>
        <w:ind w:left="0"/>
        <w:jc w:val="center"/>
        <w:rPr>
          <w:b/>
          <w:color w:val="auto"/>
        </w:rPr>
      </w:pPr>
      <w:bookmarkStart w:id="474" w:name="_Toc305087971"/>
      <w:r w:rsidRPr="00B55B31">
        <w:rPr>
          <w:b/>
          <w:color w:val="auto"/>
        </w:rPr>
        <w:t xml:space="preserve">Figure </w:t>
      </w:r>
      <w:r w:rsidR="00901311" w:rsidRPr="00B55B31">
        <w:rPr>
          <w:b/>
          <w:color w:val="auto"/>
        </w:rPr>
        <w:fldChar w:fldCharType="begin"/>
      </w:r>
      <w:r w:rsidRPr="00B55B31">
        <w:rPr>
          <w:b/>
          <w:color w:val="auto"/>
        </w:rPr>
        <w:instrText xml:space="preserve"> SEQ Figure \* ARABIC </w:instrText>
      </w:r>
      <w:r w:rsidR="00901311" w:rsidRPr="00B55B31">
        <w:rPr>
          <w:b/>
          <w:color w:val="auto"/>
        </w:rPr>
        <w:fldChar w:fldCharType="separate"/>
      </w:r>
      <w:r w:rsidR="00A363AF">
        <w:rPr>
          <w:b/>
          <w:noProof/>
          <w:color w:val="auto"/>
        </w:rPr>
        <w:t>30</w:t>
      </w:r>
      <w:r w:rsidR="00901311" w:rsidRPr="00B55B31">
        <w:rPr>
          <w:b/>
          <w:color w:val="auto"/>
        </w:rPr>
        <w:fldChar w:fldCharType="end"/>
      </w:r>
      <w:r w:rsidRPr="00B55B31">
        <w:rPr>
          <w:b/>
          <w:color w:val="auto"/>
        </w:rPr>
        <w:t>: Normal Operation Frequency Spectrum Overlay</w:t>
      </w:r>
      <w:bookmarkEnd w:id="474"/>
    </w:p>
    <w:p w:rsidR="00194CC4" w:rsidRDefault="00194CC4" w:rsidP="009142F1">
      <w:pPr>
        <w:keepNext/>
        <w:spacing w:before="100" w:beforeAutospacing="1" w:after="100" w:afterAutospacing="1"/>
        <w:ind w:left="0"/>
        <w:jc w:val="center"/>
      </w:pPr>
    </w:p>
    <w:p w:rsidR="00194CC4" w:rsidRPr="00CA39AD" w:rsidRDefault="00194CC4" w:rsidP="00194CC4">
      <w:pPr>
        <w:keepNext/>
        <w:spacing w:before="100" w:beforeAutospacing="1" w:after="100" w:afterAutospacing="1" w:line="240" w:lineRule="auto"/>
        <w:ind w:left="0"/>
        <w:jc w:val="center"/>
      </w:pPr>
      <w:r w:rsidRPr="00CA39AD">
        <w:rPr>
          <w:noProof/>
        </w:rPr>
        <w:drawing>
          <wp:inline distT="0" distB="0" distL="0" distR="0">
            <wp:extent cx="5394960" cy="2467155"/>
            <wp:effectExtent l="19050" t="0" r="0" b="0"/>
            <wp:docPr id="5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rrowheads="1"/>
                    </pic:cNvPicPr>
                  </pic:nvPicPr>
                  <pic:blipFill>
                    <a:blip r:embed="rId48" cstate="print"/>
                    <a:srcRect/>
                    <a:stretch>
                      <a:fillRect/>
                    </a:stretch>
                  </pic:blipFill>
                  <pic:spPr bwMode="auto">
                    <a:xfrm>
                      <a:off x="0" y="0"/>
                      <a:ext cx="5394960" cy="2467155"/>
                    </a:xfrm>
                    <a:prstGeom prst="rect">
                      <a:avLst/>
                    </a:prstGeom>
                    <a:noFill/>
                    <a:ln w="9525">
                      <a:noFill/>
                      <a:miter lim="800000"/>
                      <a:headEnd/>
                      <a:tailEnd/>
                    </a:ln>
                  </pic:spPr>
                </pic:pic>
              </a:graphicData>
            </a:graphic>
          </wp:inline>
        </w:drawing>
      </w:r>
    </w:p>
    <w:p w:rsidR="00194CC4" w:rsidRPr="009F5EC9" w:rsidRDefault="00194CC4" w:rsidP="00194CC4">
      <w:pPr>
        <w:pStyle w:val="Caption"/>
        <w:spacing w:after="480"/>
        <w:ind w:left="0"/>
        <w:jc w:val="center"/>
        <w:rPr>
          <w:color w:val="auto"/>
          <w:sz w:val="22"/>
          <w:szCs w:val="22"/>
        </w:rPr>
      </w:pPr>
      <w:bookmarkStart w:id="475" w:name="_Toc305087972"/>
      <w:r w:rsidRPr="00CA39AD">
        <w:rPr>
          <w:color w:val="auto"/>
          <w:sz w:val="22"/>
          <w:szCs w:val="22"/>
        </w:rPr>
        <w:t xml:space="preserve">Figure </w:t>
      </w:r>
      <w:r w:rsidR="00901311" w:rsidRPr="00CA39AD">
        <w:rPr>
          <w:color w:val="auto"/>
          <w:sz w:val="22"/>
          <w:szCs w:val="22"/>
        </w:rPr>
        <w:fldChar w:fldCharType="begin"/>
      </w:r>
      <w:r w:rsidRPr="00CA39AD">
        <w:rPr>
          <w:color w:val="auto"/>
          <w:sz w:val="22"/>
          <w:szCs w:val="22"/>
        </w:rPr>
        <w:instrText xml:space="preserve"> SEQ Figure \* ARABIC </w:instrText>
      </w:r>
      <w:r w:rsidR="00901311" w:rsidRPr="00CA39AD">
        <w:rPr>
          <w:color w:val="auto"/>
          <w:sz w:val="22"/>
          <w:szCs w:val="22"/>
        </w:rPr>
        <w:fldChar w:fldCharType="separate"/>
      </w:r>
      <w:r w:rsidR="00A363AF">
        <w:rPr>
          <w:noProof/>
          <w:color w:val="auto"/>
          <w:sz w:val="22"/>
          <w:szCs w:val="22"/>
        </w:rPr>
        <w:t>31</w:t>
      </w:r>
      <w:r w:rsidR="00901311" w:rsidRPr="00CA39AD">
        <w:rPr>
          <w:color w:val="auto"/>
          <w:sz w:val="22"/>
          <w:szCs w:val="22"/>
        </w:rPr>
        <w:fldChar w:fldCharType="end"/>
      </w:r>
      <w:r w:rsidRPr="00CA39AD">
        <w:rPr>
          <w:color w:val="auto"/>
          <w:sz w:val="22"/>
          <w:szCs w:val="22"/>
        </w:rPr>
        <w:t>: Open-Circuited Diode Operation Frequency Spectrum Overlay</w:t>
      </w:r>
      <w:bookmarkEnd w:id="475"/>
    </w:p>
    <w:p w:rsidR="00194CC4" w:rsidRPr="00CA39AD" w:rsidRDefault="00194CC4" w:rsidP="00194CC4">
      <w:pPr>
        <w:keepNext/>
        <w:spacing w:before="100" w:beforeAutospacing="1" w:after="100" w:afterAutospacing="1" w:line="240" w:lineRule="auto"/>
        <w:ind w:left="0"/>
        <w:jc w:val="center"/>
      </w:pPr>
      <w:r w:rsidRPr="00CA39AD">
        <w:rPr>
          <w:noProof/>
        </w:rPr>
        <w:lastRenderedPageBreak/>
        <w:drawing>
          <wp:inline distT="0" distB="0" distL="0" distR="0">
            <wp:extent cx="5394960" cy="2467155"/>
            <wp:effectExtent l="19050" t="0" r="0" b="0"/>
            <wp:docPr id="5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preferRelativeResize="0">
                      <a:picLocks noChangeArrowheads="1"/>
                    </pic:cNvPicPr>
                  </pic:nvPicPr>
                  <pic:blipFill>
                    <a:blip r:embed="rId49" cstate="print"/>
                    <a:srcRect/>
                    <a:stretch>
                      <a:fillRect/>
                    </a:stretch>
                  </pic:blipFill>
                  <pic:spPr bwMode="auto">
                    <a:xfrm>
                      <a:off x="0" y="0"/>
                      <a:ext cx="5394960" cy="2467155"/>
                    </a:xfrm>
                    <a:prstGeom prst="rect">
                      <a:avLst/>
                    </a:prstGeom>
                    <a:noFill/>
                    <a:ln w="9525">
                      <a:noFill/>
                      <a:miter lim="800000"/>
                      <a:headEnd/>
                      <a:tailEnd/>
                    </a:ln>
                  </pic:spPr>
                </pic:pic>
              </a:graphicData>
            </a:graphic>
          </wp:inline>
        </w:drawing>
      </w:r>
    </w:p>
    <w:p w:rsidR="00194CC4" w:rsidRDefault="00194CC4" w:rsidP="00194CC4">
      <w:pPr>
        <w:pStyle w:val="Caption"/>
        <w:spacing w:after="600"/>
        <w:ind w:left="0"/>
        <w:jc w:val="center"/>
        <w:rPr>
          <w:color w:val="auto"/>
          <w:sz w:val="22"/>
          <w:szCs w:val="22"/>
        </w:rPr>
      </w:pPr>
      <w:bookmarkStart w:id="476" w:name="_Toc305087973"/>
      <w:r w:rsidRPr="00CA39AD">
        <w:rPr>
          <w:color w:val="auto"/>
          <w:sz w:val="22"/>
          <w:szCs w:val="22"/>
        </w:rPr>
        <w:t xml:space="preserve">Figure </w:t>
      </w:r>
      <w:r w:rsidR="00901311" w:rsidRPr="00CA39AD">
        <w:rPr>
          <w:color w:val="auto"/>
          <w:sz w:val="22"/>
          <w:szCs w:val="22"/>
        </w:rPr>
        <w:fldChar w:fldCharType="begin"/>
      </w:r>
      <w:r w:rsidRPr="00CA39AD">
        <w:rPr>
          <w:color w:val="auto"/>
          <w:sz w:val="22"/>
          <w:szCs w:val="22"/>
        </w:rPr>
        <w:instrText xml:space="preserve"> SEQ Figure \* ARABIC </w:instrText>
      </w:r>
      <w:r w:rsidR="00901311" w:rsidRPr="00CA39AD">
        <w:rPr>
          <w:color w:val="auto"/>
          <w:sz w:val="22"/>
          <w:szCs w:val="22"/>
        </w:rPr>
        <w:fldChar w:fldCharType="separate"/>
      </w:r>
      <w:r w:rsidR="00A363AF">
        <w:rPr>
          <w:noProof/>
          <w:color w:val="auto"/>
          <w:sz w:val="22"/>
          <w:szCs w:val="22"/>
        </w:rPr>
        <w:t>32</w:t>
      </w:r>
      <w:r w:rsidR="00901311" w:rsidRPr="00CA39AD">
        <w:rPr>
          <w:color w:val="auto"/>
          <w:sz w:val="22"/>
          <w:szCs w:val="22"/>
        </w:rPr>
        <w:fldChar w:fldCharType="end"/>
      </w:r>
      <w:r w:rsidRPr="00CA39AD">
        <w:rPr>
          <w:color w:val="auto"/>
          <w:sz w:val="22"/>
          <w:szCs w:val="22"/>
        </w:rPr>
        <w:t>: Rectifier Disconnection Operation Frequency Spectrum Overlay</w:t>
      </w:r>
      <w:bookmarkEnd w:id="476"/>
    </w:p>
    <w:p w:rsidR="007B0506" w:rsidRDefault="00741645" w:rsidP="000C46C4">
      <w:pPr>
        <w:ind w:left="0" w:firstLine="547"/>
      </w:pPr>
      <w:r>
        <w:t xml:space="preserve">Construction of the required memory matrix for this problem is based on the selection of the appropriate frequency characteristics to the specific power demand.  In this case the characteristics are response peaks that demonstrate sufficient change in magnitude with respect to previously describe faults.  The actually selection of peaks for the model is initiated by first developing a template in which </w:t>
      </w:r>
      <w:r w:rsidRPr="00CA39AD">
        <w:t>50 peaks where identified that corresponded to frequencies up to 20 kilohertz of the</w:t>
      </w:r>
      <w:r>
        <w:t xml:space="preserve"> non-faulted exciter current at</w:t>
      </w:r>
      <w:r w:rsidRPr="00CA39AD">
        <w:t xml:space="preserve"> 5000 </w:t>
      </w:r>
      <w:r>
        <w:t>w</w:t>
      </w:r>
      <w:r w:rsidRPr="00CA39AD">
        <w:t>att power loading.  The identified peaks are indicated on the frequen</w:t>
      </w:r>
      <w:r w:rsidR="00447341">
        <w:t>cy spectrum plotted in Figure 3</w:t>
      </w:r>
      <w:r w:rsidR="005779A2">
        <w:t>3</w:t>
      </w:r>
      <w:r w:rsidRPr="00CA39AD">
        <w:t>.</w:t>
      </w:r>
      <w:r>
        <w:t xml:space="preserve">  </w:t>
      </w:r>
      <w:r w:rsidRPr="00CA39AD">
        <w:t xml:space="preserve">A function that implements the min-max and vector ordering combination method was used to select the residual exemplars that were included in model developed for this paper.  The </w:t>
      </w:r>
      <w:r w:rsidR="007B0506" w:rsidRPr="00CA39AD">
        <w:t>function is applied to the transpose of the residual matrix to select a subs</w:t>
      </w:r>
      <w:r w:rsidR="007B0506">
        <w:t>et of the 50 spectrum peaks</w:t>
      </w:r>
      <w:r w:rsidR="007B0506" w:rsidRPr="00CA39AD">
        <w:t>.  For the model presented here, the</w:t>
      </w:r>
      <w:r w:rsidR="007B0506">
        <w:t xml:space="preserve"> length</w:t>
      </w:r>
      <w:r w:rsidR="007B0506" w:rsidRPr="00CA39AD">
        <w:t xml:space="preserve"> of vectors was determined to be 15.  Table </w:t>
      </w:r>
      <w:r w:rsidR="007B0506">
        <w:t>4</w:t>
      </w:r>
      <w:r w:rsidR="007B0506" w:rsidRPr="00CA39AD">
        <w:t xml:space="preserve"> summarizes the corresponding frequencies of the 15 selected peaks.</w:t>
      </w:r>
      <w:r w:rsidR="007B0506">
        <w:t xml:space="preserve">  Figure</w:t>
      </w:r>
      <w:r w:rsidR="007B0506" w:rsidRPr="00CA39AD">
        <w:t xml:space="preserve"> 3</w:t>
      </w:r>
      <w:r w:rsidR="007B0506">
        <w:t>3</w:t>
      </w:r>
      <w:r w:rsidR="007B0506" w:rsidRPr="00CA39AD">
        <w:t xml:space="preserve"> graphically illustrate the selected features on the non-faulted spectrum profile of the exciter current at 5 kilowatts. Features of similar profiles were selected at the 40 and 90 kilowatts power loadings.</w:t>
      </w:r>
    </w:p>
    <w:p w:rsidR="009142F1" w:rsidRPr="00741645" w:rsidRDefault="009142F1" w:rsidP="000C46C4">
      <w:pPr>
        <w:ind w:left="0" w:firstLine="547"/>
        <w:rPr>
          <w:rFonts w:cs="Arial"/>
        </w:rPr>
      </w:pPr>
      <w:r>
        <w:t xml:space="preserve">The obvious input stressors for this model fall within the design power output range of the IDG.  Recall that IDG output data has been simulated at three distinct power demands (5, 40 and 90 kilowatts).  The power output is not measured directly; therefore, it is calculated via the product of the root mean square of the AC voltage and the root mean square of the AC current outputs from the main </w:t>
      </w:r>
    </w:p>
    <w:p w:rsidR="000C46C4" w:rsidRDefault="000C46C4" w:rsidP="0095549D">
      <w:pPr>
        <w:keepNext/>
        <w:spacing w:before="100" w:beforeAutospacing="1" w:after="100" w:afterAutospacing="1" w:line="240" w:lineRule="auto"/>
        <w:ind w:left="0"/>
        <w:jc w:val="center"/>
        <w:rPr>
          <w:color w:val="auto"/>
        </w:rPr>
      </w:pPr>
      <w:r w:rsidRPr="00CA39AD">
        <w:rPr>
          <w:noProof/>
        </w:rPr>
        <w:lastRenderedPageBreak/>
        <w:drawing>
          <wp:inline distT="0" distB="0" distL="0" distR="0">
            <wp:extent cx="5394960" cy="2467155"/>
            <wp:effectExtent l="19050" t="0" r="0" b="0"/>
            <wp:docPr id="54" name="Pictur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4"/>
                    <pic:cNvPicPr preferRelativeResize="0">
                      <a:picLocks noChangeArrowheads="1"/>
                    </pic:cNvPicPr>
                  </pic:nvPicPr>
                  <pic:blipFill>
                    <a:blip r:embed="rId50" cstate="print"/>
                    <a:srcRect/>
                    <a:stretch>
                      <a:fillRect/>
                    </a:stretch>
                  </pic:blipFill>
                  <pic:spPr bwMode="auto">
                    <a:xfrm>
                      <a:off x="0" y="0"/>
                      <a:ext cx="5394960" cy="2467155"/>
                    </a:xfrm>
                    <a:prstGeom prst="rect">
                      <a:avLst/>
                    </a:prstGeom>
                    <a:noFill/>
                    <a:ln w="9525">
                      <a:noFill/>
                      <a:miter lim="800000"/>
                      <a:headEnd/>
                      <a:tailEnd/>
                    </a:ln>
                  </pic:spPr>
                </pic:pic>
              </a:graphicData>
            </a:graphic>
          </wp:inline>
        </w:drawing>
      </w:r>
    </w:p>
    <w:p w:rsidR="000C46C4" w:rsidRPr="009F5EC9" w:rsidRDefault="000C46C4" w:rsidP="000C46C4">
      <w:pPr>
        <w:keepNext/>
        <w:spacing w:after="480" w:line="240" w:lineRule="auto"/>
        <w:ind w:left="0"/>
        <w:jc w:val="center"/>
        <w:rPr>
          <w:b/>
        </w:rPr>
      </w:pPr>
      <w:bookmarkStart w:id="477" w:name="_Toc305087974"/>
      <w:r w:rsidRPr="009F5EC9">
        <w:rPr>
          <w:b/>
          <w:color w:val="auto"/>
        </w:rPr>
        <w:t xml:space="preserve">Figure </w:t>
      </w:r>
      <w:r w:rsidR="00901311" w:rsidRPr="009F5EC9">
        <w:rPr>
          <w:b/>
          <w:color w:val="auto"/>
        </w:rPr>
        <w:fldChar w:fldCharType="begin"/>
      </w:r>
      <w:r w:rsidRPr="009F5EC9">
        <w:rPr>
          <w:b/>
          <w:color w:val="auto"/>
        </w:rPr>
        <w:instrText xml:space="preserve"> SEQ Figure \* ARABIC </w:instrText>
      </w:r>
      <w:r w:rsidR="00901311" w:rsidRPr="009F5EC9">
        <w:rPr>
          <w:b/>
          <w:color w:val="auto"/>
        </w:rPr>
        <w:fldChar w:fldCharType="separate"/>
      </w:r>
      <w:r w:rsidR="00A363AF">
        <w:rPr>
          <w:b/>
          <w:noProof/>
          <w:color w:val="auto"/>
        </w:rPr>
        <w:t>33</w:t>
      </w:r>
      <w:r w:rsidR="00901311" w:rsidRPr="009F5EC9">
        <w:rPr>
          <w:b/>
          <w:color w:val="auto"/>
        </w:rPr>
        <w:fldChar w:fldCharType="end"/>
      </w:r>
      <w:r w:rsidRPr="009F5EC9">
        <w:rPr>
          <w:b/>
          <w:color w:val="auto"/>
        </w:rPr>
        <w:t>:  Identified Peaks</w:t>
      </w:r>
      <w:bookmarkEnd w:id="477"/>
    </w:p>
    <w:p w:rsidR="00FC6546" w:rsidRDefault="00FC6546" w:rsidP="009142F1">
      <w:pPr>
        <w:tabs>
          <w:tab w:val="center" w:pos="0"/>
        </w:tabs>
        <w:ind w:left="0"/>
      </w:pPr>
    </w:p>
    <w:p w:rsidR="00FC6546" w:rsidRPr="007A24D4" w:rsidRDefault="00FC6546" w:rsidP="00FC6546">
      <w:pPr>
        <w:pStyle w:val="Caption"/>
        <w:keepNext/>
        <w:spacing w:after="120"/>
        <w:jc w:val="center"/>
        <w:rPr>
          <w:color w:val="auto"/>
          <w:sz w:val="22"/>
          <w:szCs w:val="22"/>
        </w:rPr>
      </w:pPr>
      <w:r w:rsidRPr="007A24D4">
        <w:rPr>
          <w:color w:val="auto"/>
          <w:sz w:val="22"/>
          <w:szCs w:val="22"/>
        </w:rPr>
        <w:t xml:space="preserve">Table </w:t>
      </w:r>
      <w:r w:rsidR="00901311" w:rsidRPr="007A24D4">
        <w:rPr>
          <w:color w:val="auto"/>
          <w:sz w:val="22"/>
          <w:szCs w:val="22"/>
        </w:rPr>
        <w:fldChar w:fldCharType="begin"/>
      </w:r>
      <w:r w:rsidRPr="007A24D4">
        <w:rPr>
          <w:color w:val="auto"/>
          <w:sz w:val="22"/>
          <w:szCs w:val="22"/>
        </w:rPr>
        <w:instrText xml:space="preserve"> SEQ Table \* ARABIC </w:instrText>
      </w:r>
      <w:r w:rsidR="00901311" w:rsidRPr="007A24D4">
        <w:rPr>
          <w:color w:val="auto"/>
          <w:sz w:val="22"/>
          <w:szCs w:val="22"/>
        </w:rPr>
        <w:fldChar w:fldCharType="separate"/>
      </w:r>
      <w:r w:rsidR="00A363AF">
        <w:rPr>
          <w:noProof/>
          <w:color w:val="auto"/>
          <w:sz w:val="22"/>
          <w:szCs w:val="22"/>
        </w:rPr>
        <w:t>4</w:t>
      </w:r>
      <w:r w:rsidR="00901311" w:rsidRPr="007A24D4">
        <w:rPr>
          <w:color w:val="auto"/>
          <w:sz w:val="22"/>
          <w:szCs w:val="22"/>
        </w:rPr>
        <w:fldChar w:fldCharType="end"/>
      </w:r>
      <w:r w:rsidRPr="007A24D4">
        <w:rPr>
          <w:color w:val="auto"/>
          <w:sz w:val="22"/>
          <w:szCs w:val="22"/>
        </w:rPr>
        <w:t>:  Corresponding Frequencies (in Kilohertz) of Selected Residual Vectors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3"/>
        <w:gridCol w:w="602"/>
        <w:gridCol w:w="602"/>
        <w:gridCol w:w="602"/>
        <w:gridCol w:w="602"/>
        <w:gridCol w:w="602"/>
        <w:gridCol w:w="602"/>
        <w:gridCol w:w="602"/>
        <w:gridCol w:w="602"/>
        <w:gridCol w:w="602"/>
        <w:gridCol w:w="711"/>
        <w:gridCol w:w="711"/>
        <w:gridCol w:w="711"/>
        <w:gridCol w:w="711"/>
        <w:gridCol w:w="711"/>
      </w:tblGrid>
      <w:tr w:rsidR="00FC6546" w:rsidRPr="00CA39AD" w:rsidTr="006A220A">
        <w:tc>
          <w:tcPr>
            <w:tcW w:w="603" w:type="dxa"/>
          </w:tcPr>
          <w:p w:rsidR="00FC6546" w:rsidRPr="00CA39AD" w:rsidRDefault="00FC6546" w:rsidP="006A220A">
            <w:pPr>
              <w:spacing w:before="100" w:beforeAutospacing="1" w:after="100" w:afterAutospacing="1" w:line="240" w:lineRule="auto"/>
              <w:ind w:left="0"/>
              <w:jc w:val="center"/>
              <w:rPr>
                <w:sz w:val="20"/>
                <w:szCs w:val="20"/>
              </w:rPr>
            </w:pPr>
            <w:r w:rsidRPr="00CA39AD">
              <w:rPr>
                <w:sz w:val="20"/>
                <w:szCs w:val="20"/>
              </w:rPr>
              <w:t>1.07</w:t>
            </w:r>
          </w:p>
        </w:tc>
        <w:tc>
          <w:tcPr>
            <w:tcW w:w="602" w:type="dxa"/>
          </w:tcPr>
          <w:p w:rsidR="00FC6546" w:rsidRPr="00CA39AD" w:rsidRDefault="00FC6546" w:rsidP="006A220A">
            <w:pPr>
              <w:spacing w:before="100" w:beforeAutospacing="1" w:after="100" w:afterAutospacing="1" w:line="240" w:lineRule="auto"/>
              <w:ind w:left="0"/>
              <w:jc w:val="center"/>
              <w:rPr>
                <w:sz w:val="20"/>
                <w:szCs w:val="20"/>
              </w:rPr>
            </w:pPr>
            <w:r w:rsidRPr="00CA39AD">
              <w:rPr>
                <w:sz w:val="20"/>
                <w:szCs w:val="20"/>
              </w:rPr>
              <w:t>1.95</w:t>
            </w:r>
          </w:p>
        </w:tc>
        <w:tc>
          <w:tcPr>
            <w:tcW w:w="602" w:type="dxa"/>
          </w:tcPr>
          <w:p w:rsidR="00FC6546" w:rsidRPr="00CA39AD" w:rsidRDefault="00FC6546" w:rsidP="006A220A">
            <w:pPr>
              <w:spacing w:before="100" w:beforeAutospacing="1" w:after="100" w:afterAutospacing="1" w:line="240" w:lineRule="auto"/>
              <w:ind w:left="0"/>
              <w:jc w:val="center"/>
              <w:rPr>
                <w:sz w:val="20"/>
                <w:szCs w:val="20"/>
              </w:rPr>
            </w:pPr>
            <w:r w:rsidRPr="00CA39AD">
              <w:rPr>
                <w:sz w:val="20"/>
                <w:szCs w:val="20"/>
              </w:rPr>
              <w:t>3.91</w:t>
            </w:r>
          </w:p>
        </w:tc>
        <w:tc>
          <w:tcPr>
            <w:tcW w:w="602" w:type="dxa"/>
          </w:tcPr>
          <w:p w:rsidR="00FC6546" w:rsidRPr="00CA39AD" w:rsidRDefault="00FC6546" w:rsidP="006A220A">
            <w:pPr>
              <w:spacing w:before="100" w:beforeAutospacing="1" w:after="100" w:afterAutospacing="1" w:line="240" w:lineRule="auto"/>
              <w:ind w:left="0"/>
              <w:jc w:val="center"/>
              <w:rPr>
                <w:sz w:val="20"/>
                <w:szCs w:val="20"/>
              </w:rPr>
            </w:pPr>
            <w:r w:rsidRPr="00CA39AD">
              <w:rPr>
                <w:sz w:val="20"/>
                <w:szCs w:val="20"/>
              </w:rPr>
              <w:t>4.40</w:t>
            </w:r>
          </w:p>
        </w:tc>
        <w:tc>
          <w:tcPr>
            <w:tcW w:w="602" w:type="dxa"/>
          </w:tcPr>
          <w:p w:rsidR="00FC6546" w:rsidRPr="00CA39AD" w:rsidRDefault="00FC6546" w:rsidP="006A220A">
            <w:pPr>
              <w:spacing w:before="100" w:beforeAutospacing="1" w:after="100" w:afterAutospacing="1" w:line="240" w:lineRule="auto"/>
              <w:ind w:left="0"/>
              <w:jc w:val="center"/>
              <w:rPr>
                <w:sz w:val="20"/>
                <w:szCs w:val="20"/>
              </w:rPr>
            </w:pPr>
            <w:r w:rsidRPr="00CA39AD">
              <w:rPr>
                <w:sz w:val="20"/>
                <w:szCs w:val="20"/>
              </w:rPr>
              <w:t>4.88</w:t>
            </w:r>
          </w:p>
        </w:tc>
        <w:tc>
          <w:tcPr>
            <w:tcW w:w="602" w:type="dxa"/>
          </w:tcPr>
          <w:p w:rsidR="00FC6546" w:rsidRPr="00CA39AD" w:rsidRDefault="00FC6546" w:rsidP="006A220A">
            <w:pPr>
              <w:spacing w:before="100" w:beforeAutospacing="1" w:after="100" w:afterAutospacing="1" w:line="240" w:lineRule="auto"/>
              <w:ind w:left="0"/>
              <w:jc w:val="center"/>
              <w:rPr>
                <w:sz w:val="20"/>
                <w:szCs w:val="20"/>
              </w:rPr>
            </w:pPr>
            <w:r w:rsidRPr="00CA39AD">
              <w:rPr>
                <w:sz w:val="20"/>
                <w:szCs w:val="20"/>
              </w:rPr>
              <w:t>5.86</w:t>
            </w:r>
          </w:p>
        </w:tc>
        <w:tc>
          <w:tcPr>
            <w:tcW w:w="602" w:type="dxa"/>
          </w:tcPr>
          <w:p w:rsidR="00FC6546" w:rsidRPr="00CA39AD" w:rsidRDefault="00FC6546" w:rsidP="006A220A">
            <w:pPr>
              <w:spacing w:before="100" w:beforeAutospacing="1" w:after="100" w:afterAutospacing="1" w:line="240" w:lineRule="auto"/>
              <w:ind w:left="0"/>
              <w:jc w:val="center"/>
              <w:rPr>
                <w:sz w:val="20"/>
                <w:szCs w:val="20"/>
              </w:rPr>
            </w:pPr>
            <w:r w:rsidRPr="00CA39AD">
              <w:rPr>
                <w:sz w:val="20"/>
                <w:szCs w:val="20"/>
              </w:rPr>
              <w:t>7.03</w:t>
            </w:r>
          </w:p>
        </w:tc>
        <w:tc>
          <w:tcPr>
            <w:tcW w:w="602" w:type="dxa"/>
          </w:tcPr>
          <w:p w:rsidR="00FC6546" w:rsidRPr="00CA39AD" w:rsidRDefault="00FC6546" w:rsidP="006A220A">
            <w:pPr>
              <w:spacing w:before="100" w:beforeAutospacing="1" w:after="100" w:afterAutospacing="1" w:line="240" w:lineRule="auto"/>
              <w:ind w:left="0"/>
              <w:jc w:val="center"/>
              <w:rPr>
                <w:sz w:val="20"/>
                <w:szCs w:val="20"/>
              </w:rPr>
            </w:pPr>
            <w:r w:rsidRPr="00CA39AD">
              <w:rPr>
                <w:sz w:val="20"/>
                <w:szCs w:val="20"/>
              </w:rPr>
              <w:t>7.42</w:t>
            </w:r>
          </w:p>
        </w:tc>
        <w:tc>
          <w:tcPr>
            <w:tcW w:w="602" w:type="dxa"/>
          </w:tcPr>
          <w:p w:rsidR="00FC6546" w:rsidRPr="00CA39AD" w:rsidRDefault="00FC6546" w:rsidP="006A220A">
            <w:pPr>
              <w:spacing w:before="100" w:beforeAutospacing="1" w:after="100" w:afterAutospacing="1" w:line="240" w:lineRule="auto"/>
              <w:ind w:left="0"/>
              <w:jc w:val="center"/>
              <w:rPr>
                <w:sz w:val="20"/>
                <w:szCs w:val="20"/>
              </w:rPr>
            </w:pPr>
            <w:r w:rsidRPr="00CA39AD">
              <w:rPr>
                <w:sz w:val="20"/>
                <w:szCs w:val="20"/>
              </w:rPr>
              <w:t>7.81</w:t>
            </w:r>
          </w:p>
        </w:tc>
        <w:tc>
          <w:tcPr>
            <w:tcW w:w="602" w:type="dxa"/>
          </w:tcPr>
          <w:p w:rsidR="00FC6546" w:rsidRPr="00CA39AD" w:rsidRDefault="00FC6546" w:rsidP="006A220A">
            <w:pPr>
              <w:spacing w:before="100" w:beforeAutospacing="1" w:after="100" w:afterAutospacing="1" w:line="240" w:lineRule="auto"/>
              <w:ind w:left="0"/>
              <w:jc w:val="center"/>
              <w:rPr>
                <w:sz w:val="20"/>
                <w:szCs w:val="20"/>
              </w:rPr>
            </w:pPr>
            <w:r w:rsidRPr="00CA39AD">
              <w:rPr>
                <w:sz w:val="20"/>
                <w:szCs w:val="20"/>
              </w:rPr>
              <w:t>9.77</w:t>
            </w:r>
          </w:p>
        </w:tc>
        <w:tc>
          <w:tcPr>
            <w:tcW w:w="711" w:type="dxa"/>
          </w:tcPr>
          <w:p w:rsidR="00FC6546" w:rsidRPr="00CA39AD" w:rsidRDefault="00FC6546" w:rsidP="006A220A">
            <w:pPr>
              <w:spacing w:before="100" w:beforeAutospacing="1" w:after="100" w:afterAutospacing="1" w:line="240" w:lineRule="auto"/>
              <w:ind w:left="0"/>
              <w:jc w:val="center"/>
              <w:rPr>
                <w:sz w:val="20"/>
                <w:szCs w:val="20"/>
              </w:rPr>
            </w:pPr>
            <w:r w:rsidRPr="00CA39AD">
              <w:rPr>
                <w:sz w:val="20"/>
                <w:szCs w:val="20"/>
              </w:rPr>
              <w:t>11.72</w:t>
            </w:r>
          </w:p>
        </w:tc>
        <w:tc>
          <w:tcPr>
            <w:tcW w:w="711" w:type="dxa"/>
          </w:tcPr>
          <w:p w:rsidR="00FC6546" w:rsidRPr="00CA39AD" w:rsidRDefault="00FC6546" w:rsidP="006A220A">
            <w:pPr>
              <w:spacing w:before="100" w:beforeAutospacing="1" w:after="100" w:afterAutospacing="1" w:line="240" w:lineRule="auto"/>
              <w:ind w:left="0"/>
              <w:jc w:val="center"/>
              <w:rPr>
                <w:sz w:val="20"/>
                <w:szCs w:val="20"/>
              </w:rPr>
            </w:pPr>
            <w:r w:rsidRPr="00CA39AD">
              <w:rPr>
                <w:sz w:val="20"/>
                <w:szCs w:val="20"/>
              </w:rPr>
              <w:t>15.63</w:t>
            </w:r>
          </w:p>
        </w:tc>
        <w:tc>
          <w:tcPr>
            <w:tcW w:w="711" w:type="dxa"/>
          </w:tcPr>
          <w:p w:rsidR="00FC6546" w:rsidRPr="00CA39AD" w:rsidRDefault="00FC6546" w:rsidP="006A220A">
            <w:pPr>
              <w:spacing w:before="100" w:beforeAutospacing="1" w:after="100" w:afterAutospacing="1" w:line="240" w:lineRule="auto"/>
              <w:ind w:left="0"/>
              <w:jc w:val="center"/>
              <w:rPr>
                <w:sz w:val="20"/>
                <w:szCs w:val="20"/>
              </w:rPr>
            </w:pPr>
            <w:r w:rsidRPr="00CA39AD">
              <w:rPr>
                <w:sz w:val="20"/>
                <w:szCs w:val="20"/>
              </w:rPr>
              <w:t>17.58</w:t>
            </w:r>
          </w:p>
        </w:tc>
        <w:tc>
          <w:tcPr>
            <w:tcW w:w="711" w:type="dxa"/>
          </w:tcPr>
          <w:p w:rsidR="00FC6546" w:rsidRPr="00CA39AD" w:rsidRDefault="00FC6546" w:rsidP="006A220A">
            <w:pPr>
              <w:spacing w:before="100" w:beforeAutospacing="1" w:after="100" w:afterAutospacing="1" w:line="240" w:lineRule="auto"/>
              <w:ind w:left="0"/>
              <w:jc w:val="center"/>
              <w:rPr>
                <w:sz w:val="20"/>
                <w:szCs w:val="20"/>
              </w:rPr>
            </w:pPr>
            <w:r w:rsidRPr="00CA39AD">
              <w:rPr>
                <w:sz w:val="20"/>
                <w:szCs w:val="20"/>
              </w:rPr>
              <w:t>18.54</w:t>
            </w:r>
          </w:p>
        </w:tc>
        <w:tc>
          <w:tcPr>
            <w:tcW w:w="711" w:type="dxa"/>
          </w:tcPr>
          <w:p w:rsidR="00FC6546" w:rsidRPr="00CA39AD" w:rsidRDefault="00FC6546" w:rsidP="006A220A">
            <w:pPr>
              <w:spacing w:before="100" w:beforeAutospacing="1" w:after="100" w:afterAutospacing="1" w:line="240" w:lineRule="auto"/>
              <w:ind w:left="0"/>
              <w:jc w:val="center"/>
              <w:rPr>
                <w:sz w:val="20"/>
                <w:szCs w:val="20"/>
              </w:rPr>
            </w:pPr>
            <w:r w:rsidRPr="00CA39AD">
              <w:rPr>
                <w:sz w:val="20"/>
                <w:szCs w:val="20"/>
              </w:rPr>
              <w:t>19.54</w:t>
            </w:r>
          </w:p>
        </w:tc>
      </w:tr>
    </w:tbl>
    <w:p w:rsidR="00741645" w:rsidRPr="00CA39AD" w:rsidRDefault="00741645" w:rsidP="00FC6546">
      <w:pPr>
        <w:tabs>
          <w:tab w:val="center" w:pos="0"/>
        </w:tabs>
        <w:spacing w:before="600"/>
        <w:ind w:left="0"/>
      </w:pPr>
      <w:proofErr w:type="gramStart"/>
      <w:r>
        <w:t>generator</w:t>
      </w:r>
      <w:proofErr w:type="gramEnd"/>
      <w:r>
        <w:t xml:space="preserve"> to the IDG.  </w:t>
      </w:r>
      <w:r w:rsidRPr="00CA39AD">
        <w:t xml:space="preserve">The Normal Spectrum Feature Model is initialized using the root mean square (RMS) power of each phase produced by the main generator as the predictor variable for each of the three power loads.  This results in a </w:t>
      </w:r>
      <m:oMath>
        <m:r>
          <w:rPr>
            <w:rFonts w:ascii="Cambria Math" w:hAnsi="Cambria Math"/>
          </w:rPr>
          <m:t>3×3</m:t>
        </m:r>
      </m:oMath>
      <w:r w:rsidRPr="00CA39AD">
        <w:t xml:space="preserve"> matrix of memory predictor variables. The response variables are the peaks from the normal-operation spectra that correspond to the frequencies in Table </w:t>
      </w:r>
      <w:r w:rsidR="00447341">
        <w:t>4</w:t>
      </w:r>
      <w:r w:rsidRPr="00CA39AD">
        <w:t xml:space="preserve">, which results in a </w:t>
      </w:r>
      <m:oMath>
        <m:r>
          <w:rPr>
            <w:rFonts w:ascii="Cambria Math" w:hAnsi="Cambria Math"/>
          </w:rPr>
          <m:t>3×15</m:t>
        </m:r>
      </m:oMath>
      <w:r w:rsidRPr="00CA39AD">
        <w:t xml:space="preserve"> matrix of memory response variables.</w:t>
      </w:r>
    </w:p>
    <w:p w:rsidR="00741645" w:rsidRPr="00CA39AD" w:rsidRDefault="00741645" w:rsidP="007D76DD">
      <w:pPr>
        <w:ind w:left="0" w:firstLine="540"/>
      </w:pPr>
      <w:r w:rsidRPr="00CA39AD">
        <w:t>As for the Fault Detectio</w:t>
      </w:r>
      <w:r w:rsidR="000C46C4">
        <w:t>n and Identification Model, the</w:t>
      </w:r>
      <w:r w:rsidRPr="00CA39AD">
        <w:t xml:space="preserve"> residual vectors corresponding to the frequencies of Table </w:t>
      </w:r>
      <w:r w:rsidR="00447341">
        <w:t>4</w:t>
      </w:r>
      <w:r w:rsidRPr="00CA39AD">
        <w:t xml:space="preserve"> are the training exemplars and fault severity indic</w:t>
      </w:r>
      <w:r w:rsidR="000C46C4">
        <w:t xml:space="preserve">es are the training responses. </w:t>
      </w:r>
      <w:r w:rsidR="007A24D4">
        <w:t>Figure</w:t>
      </w:r>
      <w:r w:rsidR="00F74CE1">
        <w:t>s</w:t>
      </w:r>
      <w:r w:rsidR="007A24D4" w:rsidRPr="00CA39AD">
        <w:t xml:space="preserve"> 3</w:t>
      </w:r>
      <w:r w:rsidR="00F74CE1">
        <w:t>4,</w:t>
      </w:r>
      <w:r w:rsidR="007F26BF">
        <w:t xml:space="preserve"> 35</w:t>
      </w:r>
      <w:r w:rsidR="00F74CE1">
        <w:t>, and 36</w:t>
      </w:r>
      <w:r w:rsidR="007A24D4" w:rsidRPr="00CA39AD">
        <w:t xml:space="preserve"> </w:t>
      </w:r>
      <w:r w:rsidR="00F74CE1">
        <w:t>show</w:t>
      </w:r>
      <w:r w:rsidR="007A24D4" w:rsidRPr="00CA39AD">
        <w:t xml:space="preserve"> the selected features </w:t>
      </w:r>
      <w:r w:rsidR="007A24D4">
        <w:t>of</w:t>
      </w:r>
      <w:r w:rsidR="007A24D4" w:rsidRPr="00CA39AD">
        <w:t xml:space="preserve"> the various faulted spectrum profiles of the exciter current at 5 kilowatts.</w:t>
      </w:r>
      <w:r w:rsidR="007A24D4">
        <w:t xml:space="preserve">  Note that these features occur at the same frequency as that of the non-faulted features. </w:t>
      </w:r>
      <w:r w:rsidR="007A24D4" w:rsidRPr="00CA39AD">
        <w:t xml:space="preserve"> </w:t>
      </w:r>
      <w:r w:rsidRPr="00CA39AD">
        <w:t xml:space="preserve">The resulting </w:t>
      </w:r>
      <w:r w:rsidR="007A24D4">
        <w:t>memory</w:t>
      </w:r>
      <w:r w:rsidRPr="00CA39AD">
        <w:t xml:space="preserve"> matrix consists of 27 observations and 15 residual vectors.  The response </w:t>
      </w:r>
      <w:proofErr w:type="gramStart"/>
      <w:r w:rsidRPr="00CA39AD">
        <w:t>variables is</w:t>
      </w:r>
      <w:proofErr w:type="gramEnd"/>
      <w:r w:rsidRPr="00CA39AD">
        <w:t xml:space="preserve"> a </w:t>
      </w:r>
      <m:oMath>
        <m:r>
          <w:rPr>
            <w:rFonts w:ascii="Cambria Math" w:hAnsi="Cambria Math"/>
          </w:rPr>
          <m:t>27×2</m:t>
        </m:r>
      </m:oMath>
      <w:r w:rsidRPr="00CA39AD">
        <w:t xml:space="preserve"> matrix of fault indexes, with the first column corresponding to the rectifier disconnection and the second column corresponding to the open-circuit diode.</w:t>
      </w:r>
    </w:p>
    <w:p w:rsidR="000035DD" w:rsidRPr="00CA39AD" w:rsidRDefault="000035DD" w:rsidP="000035DD">
      <w:pPr>
        <w:keepNext/>
        <w:spacing w:before="100" w:beforeAutospacing="1" w:after="100" w:afterAutospacing="1" w:line="240" w:lineRule="auto"/>
        <w:ind w:left="0"/>
        <w:jc w:val="center"/>
      </w:pPr>
      <w:r w:rsidRPr="00CA39AD">
        <w:rPr>
          <w:noProof/>
        </w:rPr>
        <w:lastRenderedPageBreak/>
        <w:drawing>
          <wp:inline distT="0" distB="0" distL="0" distR="0">
            <wp:extent cx="5394960" cy="2467155"/>
            <wp:effectExtent l="0" t="0" r="0" b="0"/>
            <wp:docPr id="61"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rrowheads="1"/>
                    </pic:cNvPicPr>
                  </pic:nvPicPr>
                  <pic:blipFill>
                    <a:blip r:embed="rId51" cstate="print"/>
                    <a:srcRect/>
                    <a:stretch>
                      <a:fillRect/>
                    </a:stretch>
                  </pic:blipFill>
                  <pic:spPr bwMode="auto">
                    <a:xfrm>
                      <a:off x="0" y="0"/>
                      <a:ext cx="5394960" cy="2467155"/>
                    </a:xfrm>
                    <a:prstGeom prst="rect">
                      <a:avLst/>
                    </a:prstGeom>
                    <a:noFill/>
                    <a:ln w="9525">
                      <a:noFill/>
                      <a:miter lim="800000"/>
                      <a:headEnd/>
                      <a:tailEnd/>
                    </a:ln>
                  </pic:spPr>
                </pic:pic>
              </a:graphicData>
            </a:graphic>
          </wp:inline>
        </w:drawing>
      </w:r>
    </w:p>
    <w:p w:rsidR="000035DD" w:rsidRPr="009B7B1A" w:rsidRDefault="000035DD" w:rsidP="000035DD">
      <w:pPr>
        <w:pStyle w:val="Caption"/>
        <w:spacing w:after="600"/>
        <w:ind w:left="0"/>
        <w:jc w:val="center"/>
        <w:rPr>
          <w:color w:val="auto"/>
          <w:sz w:val="22"/>
          <w:szCs w:val="22"/>
        </w:rPr>
      </w:pPr>
      <w:bookmarkStart w:id="478" w:name="_Toc305087975"/>
      <w:r w:rsidRPr="00CA39AD">
        <w:rPr>
          <w:color w:val="auto"/>
          <w:sz w:val="22"/>
          <w:szCs w:val="22"/>
        </w:rPr>
        <w:t xml:space="preserve">Figure </w:t>
      </w:r>
      <w:r w:rsidR="00901311" w:rsidRPr="00CA39AD">
        <w:rPr>
          <w:color w:val="auto"/>
          <w:sz w:val="22"/>
          <w:szCs w:val="22"/>
        </w:rPr>
        <w:fldChar w:fldCharType="begin"/>
      </w:r>
      <w:r w:rsidRPr="00CA39AD">
        <w:rPr>
          <w:color w:val="auto"/>
          <w:sz w:val="22"/>
          <w:szCs w:val="22"/>
        </w:rPr>
        <w:instrText xml:space="preserve"> SEQ Figure \* ARABIC </w:instrText>
      </w:r>
      <w:r w:rsidR="00901311" w:rsidRPr="00CA39AD">
        <w:rPr>
          <w:color w:val="auto"/>
          <w:sz w:val="22"/>
          <w:szCs w:val="22"/>
        </w:rPr>
        <w:fldChar w:fldCharType="separate"/>
      </w:r>
      <w:r w:rsidR="00A363AF">
        <w:rPr>
          <w:noProof/>
          <w:color w:val="auto"/>
          <w:sz w:val="22"/>
          <w:szCs w:val="22"/>
        </w:rPr>
        <w:t>34</w:t>
      </w:r>
      <w:r w:rsidR="00901311" w:rsidRPr="00CA39AD">
        <w:rPr>
          <w:color w:val="auto"/>
          <w:sz w:val="22"/>
          <w:szCs w:val="22"/>
        </w:rPr>
        <w:fldChar w:fldCharType="end"/>
      </w:r>
      <w:r w:rsidRPr="00CA39AD">
        <w:rPr>
          <w:color w:val="auto"/>
          <w:sz w:val="22"/>
          <w:szCs w:val="22"/>
        </w:rPr>
        <w:t>: Selected Model Feature</w:t>
      </w:r>
      <w:r>
        <w:rPr>
          <w:color w:val="auto"/>
          <w:sz w:val="22"/>
          <w:szCs w:val="22"/>
        </w:rPr>
        <w:t xml:space="preserve">s </w:t>
      </w:r>
      <w:r w:rsidRPr="00CA39AD">
        <w:rPr>
          <w:color w:val="auto"/>
          <w:sz w:val="22"/>
          <w:szCs w:val="22"/>
        </w:rPr>
        <w:t>for Open-Circuit Diode</w:t>
      </w:r>
      <w:bookmarkEnd w:id="478"/>
    </w:p>
    <w:p w:rsidR="000035DD" w:rsidRDefault="000035DD" w:rsidP="000035DD">
      <w:pPr>
        <w:pStyle w:val="Caption"/>
        <w:spacing w:before="120" w:after="120" w:line="360" w:lineRule="auto"/>
        <w:ind w:left="0"/>
        <w:jc w:val="center"/>
        <w:rPr>
          <w:b w:val="0"/>
          <w:color w:val="auto"/>
          <w:sz w:val="22"/>
          <w:szCs w:val="22"/>
        </w:rPr>
      </w:pPr>
    </w:p>
    <w:p w:rsidR="000035DD" w:rsidRDefault="000035DD" w:rsidP="000035DD">
      <w:pPr>
        <w:pStyle w:val="Caption"/>
        <w:spacing w:before="120" w:after="120"/>
        <w:ind w:left="0"/>
        <w:jc w:val="center"/>
        <w:rPr>
          <w:b w:val="0"/>
          <w:color w:val="auto"/>
          <w:sz w:val="22"/>
          <w:szCs w:val="22"/>
        </w:rPr>
      </w:pPr>
      <w:r w:rsidRPr="00CA39AD">
        <w:rPr>
          <w:noProof/>
        </w:rPr>
        <w:drawing>
          <wp:inline distT="0" distB="0" distL="0" distR="0">
            <wp:extent cx="5394960" cy="2467155"/>
            <wp:effectExtent l="0" t="0" r="0" b="0"/>
            <wp:docPr id="62"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preferRelativeResize="0">
                      <a:picLocks noChangeArrowheads="1"/>
                    </pic:cNvPicPr>
                  </pic:nvPicPr>
                  <pic:blipFill>
                    <a:blip r:embed="rId52" cstate="print"/>
                    <a:srcRect/>
                    <a:stretch>
                      <a:fillRect/>
                    </a:stretch>
                  </pic:blipFill>
                  <pic:spPr bwMode="auto">
                    <a:xfrm>
                      <a:off x="0" y="0"/>
                      <a:ext cx="5394960" cy="2467155"/>
                    </a:xfrm>
                    <a:prstGeom prst="rect">
                      <a:avLst/>
                    </a:prstGeom>
                    <a:noFill/>
                    <a:ln w="9525">
                      <a:noFill/>
                      <a:miter lim="800000"/>
                      <a:headEnd/>
                      <a:tailEnd/>
                    </a:ln>
                  </pic:spPr>
                </pic:pic>
              </a:graphicData>
            </a:graphic>
          </wp:inline>
        </w:drawing>
      </w:r>
    </w:p>
    <w:p w:rsidR="000035DD" w:rsidRPr="009F5EC9" w:rsidRDefault="000035DD" w:rsidP="000035DD">
      <w:pPr>
        <w:pStyle w:val="Caption"/>
        <w:spacing w:after="600"/>
        <w:ind w:left="0"/>
        <w:jc w:val="center"/>
        <w:rPr>
          <w:color w:val="auto"/>
          <w:sz w:val="22"/>
          <w:szCs w:val="22"/>
        </w:rPr>
      </w:pPr>
      <w:bookmarkStart w:id="479" w:name="_Toc305087976"/>
      <w:r w:rsidRPr="009F5EC9">
        <w:rPr>
          <w:color w:val="auto"/>
          <w:sz w:val="22"/>
          <w:szCs w:val="22"/>
        </w:rPr>
        <w:t xml:space="preserve">Figure </w:t>
      </w:r>
      <w:r w:rsidR="00901311" w:rsidRPr="009F5EC9">
        <w:rPr>
          <w:color w:val="auto"/>
          <w:sz w:val="22"/>
          <w:szCs w:val="22"/>
        </w:rPr>
        <w:fldChar w:fldCharType="begin"/>
      </w:r>
      <w:r w:rsidRPr="009F5EC9">
        <w:rPr>
          <w:color w:val="auto"/>
          <w:sz w:val="22"/>
          <w:szCs w:val="22"/>
        </w:rPr>
        <w:instrText xml:space="preserve"> SEQ Figure \* ARABIC </w:instrText>
      </w:r>
      <w:r w:rsidR="00901311" w:rsidRPr="009F5EC9">
        <w:rPr>
          <w:color w:val="auto"/>
          <w:sz w:val="22"/>
          <w:szCs w:val="22"/>
        </w:rPr>
        <w:fldChar w:fldCharType="separate"/>
      </w:r>
      <w:r w:rsidR="00A363AF">
        <w:rPr>
          <w:noProof/>
          <w:color w:val="auto"/>
          <w:sz w:val="22"/>
          <w:szCs w:val="22"/>
        </w:rPr>
        <w:t>35</w:t>
      </w:r>
      <w:r w:rsidR="00901311" w:rsidRPr="009F5EC9">
        <w:rPr>
          <w:color w:val="auto"/>
          <w:sz w:val="22"/>
          <w:szCs w:val="22"/>
        </w:rPr>
        <w:fldChar w:fldCharType="end"/>
      </w:r>
      <w:r w:rsidRPr="009F5EC9">
        <w:rPr>
          <w:color w:val="auto"/>
          <w:sz w:val="22"/>
          <w:szCs w:val="22"/>
        </w:rPr>
        <w:t>: Selected Model Features for Exciter Armature Disconnect</w:t>
      </w:r>
      <w:bookmarkEnd w:id="479"/>
    </w:p>
    <w:p w:rsidR="00C119FE" w:rsidRPr="00CA39AD" w:rsidRDefault="00C119FE" w:rsidP="00C119FE">
      <w:pPr>
        <w:keepNext/>
        <w:spacing w:before="100" w:beforeAutospacing="1" w:after="100" w:afterAutospacing="1" w:line="240" w:lineRule="auto"/>
        <w:ind w:left="0"/>
        <w:jc w:val="center"/>
      </w:pPr>
      <w:r w:rsidRPr="00CA39AD">
        <w:rPr>
          <w:noProof/>
        </w:rPr>
        <w:lastRenderedPageBreak/>
        <w:drawing>
          <wp:inline distT="0" distB="0" distL="0" distR="0">
            <wp:extent cx="5394960" cy="2467155"/>
            <wp:effectExtent l="0" t="0" r="0" b="0"/>
            <wp:docPr id="63"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preferRelativeResize="0">
                      <a:picLocks noChangeArrowheads="1"/>
                    </pic:cNvPicPr>
                  </pic:nvPicPr>
                  <pic:blipFill>
                    <a:blip r:embed="rId53" cstate="print"/>
                    <a:srcRect/>
                    <a:stretch>
                      <a:fillRect/>
                    </a:stretch>
                  </pic:blipFill>
                  <pic:spPr bwMode="auto">
                    <a:xfrm>
                      <a:off x="0" y="0"/>
                      <a:ext cx="5394960" cy="2467155"/>
                    </a:xfrm>
                    <a:prstGeom prst="rect">
                      <a:avLst/>
                    </a:prstGeom>
                    <a:noFill/>
                    <a:ln w="9525">
                      <a:noFill/>
                      <a:miter lim="800000"/>
                      <a:headEnd/>
                      <a:tailEnd/>
                    </a:ln>
                  </pic:spPr>
                </pic:pic>
              </a:graphicData>
            </a:graphic>
          </wp:inline>
        </w:drawing>
      </w:r>
    </w:p>
    <w:p w:rsidR="00C119FE" w:rsidRPr="00CA39AD" w:rsidRDefault="00C119FE" w:rsidP="00C119FE">
      <w:pPr>
        <w:pStyle w:val="Caption"/>
        <w:spacing w:after="600"/>
        <w:ind w:left="0"/>
        <w:jc w:val="center"/>
        <w:rPr>
          <w:color w:val="auto"/>
          <w:sz w:val="22"/>
          <w:szCs w:val="22"/>
        </w:rPr>
      </w:pPr>
      <w:bookmarkStart w:id="480" w:name="_Toc305087977"/>
      <w:r w:rsidRPr="00CA39AD">
        <w:rPr>
          <w:color w:val="auto"/>
          <w:sz w:val="22"/>
          <w:szCs w:val="22"/>
        </w:rPr>
        <w:t xml:space="preserve">Figure </w:t>
      </w:r>
      <w:r w:rsidR="00901311" w:rsidRPr="00CA39AD">
        <w:rPr>
          <w:color w:val="auto"/>
          <w:sz w:val="22"/>
          <w:szCs w:val="22"/>
        </w:rPr>
        <w:fldChar w:fldCharType="begin"/>
      </w:r>
      <w:r w:rsidRPr="00CA39AD">
        <w:rPr>
          <w:color w:val="auto"/>
          <w:sz w:val="22"/>
          <w:szCs w:val="22"/>
        </w:rPr>
        <w:instrText xml:space="preserve"> SEQ Figure \* ARABIC </w:instrText>
      </w:r>
      <w:r w:rsidR="00901311" w:rsidRPr="00CA39AD">
        <w:rPr>
          <w:color w:val="auto"/>
          <w:sz w:val="22"/>
          <w:szCs w:val="22"/>
        </w:rPr>
        <w:fldChar w:fldCharType="separate"/>
      </w:r>
      <w:r w:rsidR="00A363AF">
        <w:rPr>
          <w:noProof/>
          <w:color w:val="auto"/>
          <w:sz w:val="22"/>
          <w:szCs w:val="22"/>
        </w:rPr>
        <w:t>36</w:t>
      </w:r>
      <w:r w:rsidR="00901311" w:rsidRPr="00CA39AD">
        <w:rPr>
          <w:color w:val="auto"/>
          <w:sz w:val="22"/>
          <w:szCs w:val="22"/>
        </w:rPr>
        <w:fldChar w:fldCharType="end"/>
      </w:r>
      <w:r w:rsidRPr="00CA39AD">
        <w:rPr>
          <w:color w:val="auto"/>
          <w:sz w:val="22"/>
          <w:szCs w:val="22"/>
        </w:rPr>
        <w:t>: Selected Model Features for Fault Combination</w:t>
      </w:r>
      <w:bookmarkEnd w:id="480"/>
    </w:p>
    <w:p w:rsidR="00741645" w:rsidRDefault="00741645" w:rsidP="006C7378">
      <w:pPr>
        <w:ind w:left="0" w:firstLine="547"/>
      </w:pPr>
      <w:r w:rsidRPr="00CA39AD">
        <w:t>The following plots, Figures 3</w:t>
      </w:r>
      <w:r w:rsidR="00C119FE">
        <w:t>7</w:t>
      </w:r>
      <w:r w:rsidR="007F26BF">
        <w:t xml:space="preserve"> and 3</w:t>
      </w:r>
      <w:r w:rsidR="00C119FE">
        <w:t>8</w:t>
      </w:r>
      <w:r w:rsidRPr="00CA39AD">
        <w:t>, shows the static bandwidths that were used.</w:t>
      </w:r>
      <w:r w:rsidR="009D718C">
        <w:t xml:space="preserve">  </w:t>
      </w:r>
      <w:r w:rsidRPr="00CA39AD">
        <w:t>The optimum bandwidth for the Normal Spectrum Feature Model i</w:t>
      </w:r>
      <w:r w:rsidR="004A143D">
        <w:t>s 0.52 as indicated on Figure 36</w:t>
      </w:r>
      <w:r w:rsidRPr="00CA39AD">
        <w:t>. From F</w:t>
      </w:r>
      <w:r w:rsidR="004A143D">
        <w:t>igure 37</w:t>
      </w:r>
      <w:r w:rsidRPr="00CA39AD">
        <w:t>, the bandwidth for the Fault Detection and Identification Model is 0.24.</w:t>
      </w:r>
    </w:p>
    <w:p w:rsidR="002F1E62" w:rsidRDefault="002F1E62" w:rsidP="006C7378">
      <w:pPr>
        <w:ind w:left="0" w:firstLine="547"/>
      </w:pPr>
      <w:r w:rsidRPr="00CA39AD">
        <w:t>The predictive results for each of the models are pr</w:t>
      </w:r>
      <w:r w:rsidR="00741725">
        <w:t>esented in Figures 38 and 39.  Figure 38</w:t>
      </w:r>
      <w:r w:rsidRPr="00CA39AD">
        <w:t xml:space="preserve"> illustrates the predicted selected feature versus the actual selected features for each spectrum of the three power loads.  As seen, </w:t>
      </w:r>
      <w:r w:rsidR="003734ED">
        <w:t>it appears that the normal spectrum feature m</w:t>
      </w:r>
      <w:r w:rsidRPr="00CA39AD">
        <w:t>odel produces excellent results.</w:t>
      </w:r>
      <w:r w:rsidR="003734ED">
        <w:t xml:space="preserve">  The model resulted in mean square errors of 0.15, 3.50, and 14.89 for each power load inputs of 15,</w:t>
      </w:r>
      <w:r w:rsidR="00543983">
        <w:t xml:space="preserve"> </w:t>
      </w:r>
      <w:r w:rsidR="003734ED">
        <w:t>40 and 90 kilowatts respectively.</w:t>
      </w:r>
    </w:p>
    <w:p w:rsidR="00C373DC" w:rsidRPr="00B14A2D" w:rsidRDefault="00741725" w:rsidP="006C7378">
      <w:pPr>
        <w:pStyle w:val="Caption"/>
        <w:spacing w:line="360" w:lineRule="auto"/>
        <w:ind w:left="0" w:firstLine="547"/>
        <w:rPr>
          <w:b w:val="0"/>
          <w:color w:val="auto"/>
          <w:sz w:val="22"/>
          <w:szCs w:val="22"/>
        </w:rPr>
      </w:pPr>
      <w:r>
        <w:rPr>
          <w:b w:val="0"/>
          <w:color w:val="auto"/>
          <w:sz w:val="22"/>
          <w:szCs w:val="22"/>
        </w:rPr>
        <w:t>Figure 39</w:t>
      </w:r>
      <w:r w:rsidR="002F1E62" w:rsidRPr="00CA39AD">
        <w:rPr>
          <w:b w:val="0"/>
          <w:color w:val="auto"/>
          <w:sz w:val="22"/>
          <w:szCs w:val="22"/>
        </w:rPr>
        <w:t xml:space="preserve"> illustrates the results of the Fault Detection and Identification Model.  Each of the sub-plots represents the fault severity for of the two indicated faults at each of the three power loads.  The model gives good predictive results overall, with only one misclassification </w:t>
      </w:r>
      <w:r w:rsidR="00B14A2D">
        <w:rPr>
          <w:b w:val="0"/>
          <w:color w:val="auto"/>
          <w:sz w:val="22"/>
          <w:szCs w:val="22"/>
        </w:rPr>
        <w:t xml:space="preserve">and two 'near misses' </w:t>
      </w:r>
      <w:r w:rsidR="00476E70">
        <w:rPr>
          <w:b w:val="0"/>
          <w:color w:val="auto"/>
          <w:sz w:val="22"/>
          <w:szCs w:val="22"/>
        </w:rPr>
        <w:t>in the 27 example cases studied.</w:t>
      </w:r>
    </w:p>
    <w:p w:rsidR="00A74E1E" w:rsidRPr="00B14A2D" w:rsidRDefault="00A74E1E" w:rsidP="007D76DD">
      <w:pPr>
        <w:pStyle w:val="Heading3"/>
        <w:spacing w:line="276" w:lineRule="auto"/>
        <w:ind w:left="0" w:firstLine="0"/>
        <w:rPr>
          <w:color w:val="auto"/>
        </w:rPr>
      </w:pPr>
      <w:bookmarkStart w:id="481" w:name="_Toc292116472"/>
      <w:bookmarkStart w:id="482" w:name="_Toc292116726"/>
      <w:bookmarkStart w:id="483" w:name="_Toc299052000"/>
      <w:bookmarkStart w:id="484" w:name="_Toc299104057"/>
      <w:bookmarkStart w:id="485" w:name="_Toc299117123"/>
      <w:r w:rsidRPr="00CA39AD">
        <w:rPr>
          <w:color w:val="auto"/>
        </w:rPr>
        <w:t>SUMM</w:t>
      </w:r>
      <w:r w:rsidR="00FE7AA8">
        <w:rPr>
          <w:color w:val="auto"/>
        </w:rPr>
        <w:t xml:space="preserve">: </w:t>
      </w:r>
      <w:r w:rsidR="00B14A2D">
        <w:rPr>
          <w:color w:val="auto"/>
        </w:rPr>
        <w:t xml:space="preserve"> Application to</w:t>
      </w:r>
      <w:r w:rsidRPr="00CA39AD">
        <w:rPr>
          <w:color w:val="auto"/>
        </w:rPr>
        <w:t xml:space="preserve"> </w:t>
      </w:r>
      <w:r w:rsidR="00B14A2D">
        <w:rPr>
          <w:color w:val="auto"/>
        </w:rPr>
        <w:t xml:space="preserve">Continuous IDG </w:t>
      </w:r>
      <w:r w:rsidRPr="00CA39AD">
        <w:rPr>
          <w:color w:val="auto"/>
        </w:rPr>
        <w:t>Data</w:t>
      </w:r>
      <w:bookmarkEnd w:id="481"/>
      <w:bookmarkEnd w:id="482"/>
      <w:bookmarkEnd w:id="483"/>
      <w:bookmarkEnd w:id="484"/>
      <w:bookmarkEnd w:id="485"/>
    </w:p>
    <w:p w:rsidR="00FE7AA8" w:rsidRDefault="00C71723" w:rsidP="00FE7AA8">
      <w:pPr>
        <w:ind w:left="0" w:firstLine="547"/>
        <w:rPr>
          <w:rFonts w:cstheme="minorHAnsi"/>
        </w:rPr>
      </w:pPr>
      <w:r>
        <w:rPr>
          <w:rFonts w:cstheme="minorHAnsi"/>
        </w:rPr>
        <w:t>Recall from simulated fli</w:t>
      </w:r>
      <w:r w:rsidR="008E2256">
        <w:rPr>
          <w:rFonts w:cstheme="minorHAnsi"/>
        </w:rPr>
        <w:t>ght data describe in Section 4.3</w:t>
      </w:r>
      <w:r>
        <w:rPr>
          <w:rFonts w:cstheme="minorHAnsi"/>
        </w:rPr>
        <w:t xml:space="preserve"> that </w:t>
      </w:r>
      <w:r w:rsidR="00A74E1E" w:rsidRPr="00F618A6">
        <w:rPr>
          <w:rFonts w:cstheme="minorHAnsi"/>
        </w:rPr>
        <w:t>the power load on the main armature remains constant for</w:t>
      </w:r>
      <w:r>
        <w:rPr>
          <w:rFonts w:cstheme="minorHAnsi"/>
        </w:rPr>
        <w:t xml:space="preserve"> periods of</w:t>
      </w:r>
      <w:r w:rsidR="00A74E1E" w:rsidRPr="00F618A6">
        <w:rPr>
          <w:rFonts w:cstheme="minorHAnsi"/>
        </w:rPr>
        <w:t xml:space="preserve"> one second</w:t>
      </w:r>
      <w:r>
        <w:rPr>
          <w:rFonts w:cstheme="minorHAnsi"/>
        </w:rPr>
        <w:t xml:space="preserve"> intervals</w:t>
      </w:r>
      <w:r w:rsidR="00A74E1E" w:rsidRPr="00F618A6">
        <w:rPr>
          <w:rFonts w:cstheme="minorHAnsi"/>
        </w:rPr>
        <w:t>.  The 60,000 observations collected during that second are used to calculate the frequency spectrum during</w:t>
      </w:r>
      <w:r>
        <w:rPr>
          <w:rFonts w:cstheme="minorHAnsi"/>
        </w:rPr>
        <w:t xml:space="preserve"> that period of </w:t>
      </w:r>
      <w:r w:rsidR="00A74E1E" w:rsidRPr="00F618A6">
        <w:rPr>
          <w:rFonts w:cstheme="minorHAnsi"/>
        </w:rPr>
        <w:t>constant</w:t>
      </w:r>
      <w:r>
        <w:rPr>
          <w:rFonts w:cstheme="minorHAnsi"/>
        </w:rPr>
        <w:t xml:space="preserve"> power demand</w:t>
      </w:r>
      <w:r w:rsidR="00A74E1E" w:rsidRPr="00F618A6">
        <w:rPr>
          <w:rFonts w:cstheme="minorHAnsi"/>
        </w:rPr>
        <w:t xml:space="preserve">.  </w:t>
      </w:r>
      <w:r>
        <w:rPr>
          <w:rFonts w:cstheme="minorHAnsi"/>
        </w:rPr>
        <w:t xml:space="preserve">As a result, </w:t>
      </w:r>
      <w:r w:rsidR="00A74E1E" w:rsidRPr="00F618A6">
        <w:rPr>
          <w:rFonts w:cstheme="minorHAnsi"/>
        </w:rPr>
        <w:t xml:space="preserve">the 6 million time-domain observations are reduced to 100 joint time-frequency domain </w:t>
      </w:r>
    </w:p>
    <w:p w:rsidR="00FE7AA8" w:rsidRPr="00CA39AD" w:rsidRDefault="00FE7AA8" w:rsidP="00FE7AA8">
      <w:pPr>
        <w:keepNext/>
        <w:spacing w:before="100" w:beforeAutospacing="1" w:after="100" w:afterAutospacing="1" w:line="240" w:lineRule="auto"/>
        <w:ind w:left="0"/>
        <w:jc w:val="center"/>
      </w:pPr>
      <w:r w:rsidRPr="00CA39AD">
        <w:rPr>
          <w:noProof/>
        </w:rPr>
        <w:lastRenderedPageBreak/>
        <w:drawing>
          <wp:inline distT="0" distB="0" distL="0" distR="0">
            <wp:extent cx="5394960" cy="2467155"/>
            <wp:effectExtent l="0" t="0" r="0" b="0"/>
            <wp:docPr id="6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preferRelativeResize="0">
                      <a:picLocks noChangeArrowheads="1"/>
                    </pic:cNvPicPr>
                  </pic:nvPicPr>
                  <pic:blipFill>
                    <a:blip r:embed="rId54" cstate="print"/>
                    <a:srcRect/>
                    <a:stretch>
                      <a:fillRect/>
                    </a:stretch>
                  </pic:blipFill>
                  <pic:spPr bwMode="auto">
                    <a:xfrm>
                      <a:off x="0" y="0"/>
                      <a:ext cx="5394960" cy="2467155"/>
                    </a:xfrm>
                    <a:prstGeom prst="rect">
                      <a:avLst/>
                    </a:prstGeom>
                    <a:noFill/>
                    <a:ln w="9525">
                      <a:noFill/>
                      <a:miter lim="800000"/>
                      <a:headEnd/>
                      <a:tailEnd/>
                    </a:ln>
                  </pic:spPr>
                </pic:pic>
              </a:graphicData>
            </a:graphic>
          </wp:inline>
        </w:drawing>
      </w:r>
    </w:p>
    <w:p w:rsidR="00FE7AA8" w:rsidRPr="00CA39AD" w:rsidRDefault="00FE7AA8" w:rsidP="006F3D14">
      <w:pPr>
        <w:pStyle w:val="Caption"/>
        <w:spacing w:after="600"/>
        <w:ind w:left="0"/>
        <w:jc w:val="center"/>
        <w:rPr>
          <w:color w:val="auto"/>
          <w:sz w:val="22"/>
          <w:szCs w:val="22"/>
        </w:rPr>
      </w:pPr>
      <w:bookmarkStart w:id="486" w:name="_Toc305087978"/>
      <w:r w:rsidRPr="00CA39AD">
        <w:rPr>
          <w:color w:val="auto"/>
          <w:sz w:val="22"/>
          <w:szCs w:val="22"/>
        </w:rPr>
        <w:t xml:space="preserve">Figure </w:t>
      </w:r>
      <w:r w:rsidR="00901311" w:rsidRPr="00CA39AD">
        <w:rPr>
          <w:color w:val="auto"/>
          <w:sz w:val="22"/>
          <w:szCs w:val="22"/>
        </w:rPr>
        <w:fldChar w:fldCharType="begin"/>
      </w:r>
      <w:r w:rsidRPr="00CA39AD">
        <w:rPr>
          <w:color w:val="auto"/>
          <w:sz w:val="22"/>
          <w:szCs w:val="22"/>
        </w:rPr>
        <w:instrText xml:space="preserve"> SEQ Figure \* ARABIC </w:instrText>
      </w:r>
      <w:r w:rsidR="00901311" w:rsidRPr="00CA39AD">
        <w:rPr>
          <w:color w:val="auto"/>
          <w:sz w:val="22"/>
          <w:szCs w:val="22"/>
        </w:rPr>
        <w:fldChar w:fldCharType="separate"/>
      </w:r>
      <w:r w:rsidR="00A363AF">
        <w:rPr>
          <w:noProof/>
          <w:color w:val="auto"/>
          <w:sz w:val="22"/>
          <w:szCs w:val="22"/>
        </w:rPr>
        <w:t>37</w:t>
      </w:r>
      <w:r w:rsidR="00901311" w:rsidRPr="00CA39AD">
        <w:rPr>
          <w:color w:val="auto"/>
          <w:sz w:val="22"/>
          <w:szCs w:val="22"/>
        </w:rPr>
        <w:fldChar w:fldCharType="end"/>
      </w:r>
      <w:r w:rsidRPr="00CA39AD">
        <w:rPr>
          <w:color w:val="auto"/>
          <w:sz w:val="22"/>
          <w:szCs w:val="22"/>
        </w:rPr>
        <w:t>: Optimum Bandwidth for Normal Spectrum Feature Model</w:t>
      </w:r>
      <w:bookmarkEnd w:id="486"/>
    </w:p>
    <w:p w:rsidR="006F3D14" w:rsidRDefault="006F3D14" w:rsidP="006F3D14">
      <w:pPr>
        <w:keepNext/>
        <w:spacing w:before="100" w:beforeAutospacing="1" w:after="100" w:afterAutospacing="1"/>
        <w:ind w:left="0"/>
        <w:jc w:val="center"/>
      </w:pPr>
    </w:p>
    <w:p w:rsidR="00FE7AA8" w:rsidRPr="00CA39AD" w:rsidRDefault="00FE7AA8" w:rsidP="00FE7AA8">
      <w:pPr>
        <w:keepNext/>
        <w:spacing w:before="100" w:beforeAutospacing="1" w:after="100" w:afterAutospacing="1" w:line="240" w:lineRule="auto"/>
        <w:ind w:left="0"/>
        <w:jc w:val="center"/>
      </w:pPr>
      <w:r w:rsidRPr="00CA39AD">
        <w:rPr>
          <w:noProof/>
        </w:rPr>
        <w:drawing>
          <wp:inline distT="0" distB="0" distL="0" distR="0">
            <wp:extent cx="5394960" cy="2467155"/>
            <wp:effectExtent l="0" t="0" r="0" b="0"/>
            <wp:docPr id="6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preferRelativeResize="0">
                      <a:picLocks noChangeArrowheads="1"/>
                    </pic:cNvPicPr>
                  </pic:nvPicPr>
                  <pic:blipFill>
                    <a:blip r:embed="rId55" cstate="print"/>
                    <a:srcRect/>
                    <a:stretch>
                      <a:fillRect/>
                    </a:stretch>
                  </pic:blipFill>
                  <pic:spPr bwMode="auto">
                    <a:xfrm>
                      <a:off x="0" y="0"/>
                      <a:ext cx="5394960" cy="2467155"/>
                    </a:xfrm>
                    <a:prstGeom prst="rect">
                      <a:avLst/>
                    </a:prstGeom>
                    <a:noFill/>
                    <a:ln w="9525">
                      <a:noFill/>
                      <a:miter lim="800000"/>
                      <a:headEnd/>
                      <a:tailEnd/>
                    </a:ln>
                  </pic:spPr>
                </pic:pic>
              </a:graphicData>
            </a:graphic>
          </wp:inline>
        </w:drawing>
      </w:r>
    </w:p>
    <w:p w:rsidR="00FE7AA8" w:rsidRDefault="00FE7AA8" w:rsidP="00FE7AA8">
      <w:pPr>
        <w:pStyle w:val="Caption"/>
        <w:spacing w:after="480"/>
        <w:ind w:left="0"/>
        <w:jc w:val="center"/>
        <w:rPr>
          <w:color w:val="auto"/>
          <w:sz w:val="22"/>
          <w:szCs w:val="22"/>
        </w:rPr>
      </w:pPr>
      <w:bookmarkStart w:id="487" w:name="_Toc305087979"/>
      <w:r w:rsidRPr="00CA39AD">
        <w:rPr>
          <w:color w:val="auto"/>
          <w:sz w:val="22"/>
          <w:szCs w:val="22"/>
        </w:rPr>
        <w:t xml:space="preserve">Figure </w:t>
      </w:r>
      <w:r w:rsidR="00901311" w:rsidRPr="00CA39AD">
        <w:rPr>
          <w:color w:val="auto"/>
          <w:sz w:val="22"/>
          <w:szCs w:val="22"/>
        </w:rPr>
        <w:fldChar w:fldCharType="begin"/>
      </w:r>
      <w:r w:rsidRPr="00CA39AD">
        <w:rPr>
          <w:color w:val="auto"/>
          <w:sz w:val="22"/>
          <w:szCs w:val="22"/>
        </w:rPr>
        <w:instrText xml:space="preserve"> SEQ Figure \* ARABIC </w:instrText>
      </w:r>
      <w:r w:rsidR="00901311" w:rsidRPr="00CA39AD">
        <w:rPr>
          <w:color w:val="auto"/>
          <w:sz w:val="22"/>
          <w:szCs w:val="22"/>
        </w:rPr>
        <w:fldChar w:fldCharType="separate"/>
      </w:r>
      <w:r w:rsidR="00A363AF">
        <w:rPr>
          <w:noProof/>
          <w:color w:val="auto"/>
          <w:sz w:val="22"/>
          <w:szCs w:val="22"/>
        </w:rPr>
        <w:t>38</w:t>
      </w:r>
      <w:r w:rsidR="00901311" w:rsidRPr="00CA39AD">
        <w:rPr>
          <w:color w:val="auto"/>
          <w:sz w:val="22"/>
          <w:szCs w:val="22"/>
        </w:rPr>
        <w:fldChar w:fldCharType="end"/>
      </w:r>
      <w:r w:rsidRPr="00CA39AD">
        <w:rPr>
          <w:color w:val="auto"/>
          <w:sz w:val="22"/>
          <w:szCs w:val="22"/>
        </w:rPr>
        <w:t>: Optimum Bandwidth for Fault Detection and Identification Model</w:t>
      </w:r>
      <w:bookmarkEnd w:id="487"/>
    </w:p>
    <w:p w:rsidR="00FE7AA8" w:rsidRPr="00CA39AD" w:rsidRDefault="00FE7AA8" w:rsidP="00FE7AA8">
      <w:pPr>
        <w:keepNext/>
        <w:spacing w:before="100" w:beforeAutospacing="1" w:after="100" w:afterAutospacing="1" w:line="240" w:lineRule="auto"/>
        <w:ind w:left="0"/>
        <w:jc w:val="center"/>
      </w:pPr>
      <w:r w:rsidRPr="00CA39AD">
        <w:rPr>
          <w:noProof/>
        </w:rPr>
        <w:lastRenderedPageBreak/>
        <w:drawing>
          <wp:inline distT="0" distB="0" distL="0" distR="0">
            <wp:extent cx="5394960" cy="2467155"/>
            <wp:effectExtent l="0" t="0" r="0" b="0"/>
            <wp:docPr id="7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preferRelativeResize="0">
                      <a:picLocks noChangeArrowheads="1"/>
                    </pic:cNvPicPr>
                  </pic:nvPicPr>
                  <pic:blipFill>
                    <a:blip r:embed="rId56" cstate="print"/>
                    <a:srcRect/>
                    <a:stretch>
                      <a:fillRect/>
                    </a:stretch>
                  </pic:blipFill>
                  <pic:spPr bwMode="auto">
                    <a:xfrm>
                      <a:off x="0" y="0"/>
                      <a:ext cx="5394960" cy="2467155"/>
                    </a:xfrm>
                    <a:prstGeom prst="rect">
                      <a:avLst/>
                    </a:prstGeom>
                    <a:noFill/>
                    <a:ln w="9525">
                      <a:noFill/>
                      <a:miter lim="800000"/>
                      <a:headEnd/>
                      <a:tailEnd/>
                    </a:ln>
                  </pic:spPr>
                </pic:pic>
              </a:graphicData>
            </a:graphic>
          </wp:inline>
        </w:drawing>
      </w:r>
    </w:p>
    <w:p w:rsidR="00FE7AA8" w:rsidRPr="00CA39AD" w:rsidRDefault="00FE7AA8" w:rsidP="006F3D14">
      <w:pPr>
        <w:pStyle w:val="Caption"/>
        <w:spacing w:after="600"/>
        <w:ind w:left="0"/>
        <w:jc w:val="center"/>
        <w:rPr>
          <w:color w:val="auto"/>
          <w:sz w:val="22"/>
          <w:szCs w:val="22"/>
        </w:rPr>
      </w:pPr>
      <w:bookmarkStart w:id="488" w:name="_Toc305087980"/>
      <w:r w:rsidRPr="00CA39AD">
        <w:rPr>
          <w:color w:val="auto"/>
          <w:sz w:val="22"/>
          <w:szCs w:val="22"/>
        </w:rPr>
        <w:t xml:space="preserve">Figure </w:t>
      </w:r>
      <w:r w:rsidR="00901311" w:rsidRPr="00CA39AD">
        <w:rPr>
          <w:color w:val="auto"/>
          <w:sz w:val="22"/>
          <w:szCs w:val="22"/>
        </w:rPr>
        <w:fldChar w:fldCharType="begin"/>
      </w:r>
      <w:r w:rsidRPr="00CA39AD">
        <w:rPr>
          <w:color w:val="auto"/>
          <w:sz w:val="22"/>
          <w:szCs w:val="22"/>
        </w:rPr>
        <w:instrText xml:space="preserve"> SEQ Figure \* ARABIC </w:instrText>
      </w:r>
      <w:r w:rsidR="00901311" w:rsidRPr="00CA39AD">
        <w:rPr>
          <w:color w:val="auto"/>
          <w:sz w:val="22"/>
          <w:szCs w:val="22"/>
        </w:rPr>
        <w:fldChar w:fldCharType="separate"/>
      </w:r>
      <w:r w:rsidR="00A363AF">
        <w:rPr>
          <w:noProof/>
          <w:color w:val="auto"/>
          <w:sz w:val="22"/>
          <w:szCs w:val="22"/>
        </w:rPr>
        <w:t>39</w:t>
      </w:r>
      <w:r w:rsidR="00901311" w:rsidRPr="00CA39AD">
        <w:rPr>
          <w:color w:val="auto"/>
          <w:sz w:val="22"/>
          <w:szCs w:val="22"/>
        </w:rPr>
        <w:fldChar w:fldCharType="end"/>
      </w:r>
      <w:r w:rsidRPr="00CA39AD">
        <w:rPr>
          <w:color w:val="auto"/>
          <w:sz w:val="22"/>
          <w:szCs w:val="22"/>
        </w:rPr>
        <w:t>: Normal Spectrum Feature Model Results</w:t>
      </w:r>
      <w:bookmarkEnd w:id="488"/>
    </w:p>
    <w:p w:rsidR="006F3D14" w:rsidRDefault="006F3D14" w:rsidP="006F3D14">
      <w:pPr>
        <w:keepNext/>
        <w:spacing w:before="100" w:beforeAutospacing="1" w:after="100" w:afterAutospacing="1"/>
        <w:ind w:left="0"/>
        <w:jc w:val="center"/>
      </w:pPr>
    </w:p>
    <w:p w:rsidR="00FE7AA8" w:rsidRPr="00CA39AD" w:rsidRDefault="00FE7AA8" w:rsidP="00FE7AA8">
      <w:pPr>
        <w:keepNext/>
        <w:spacing w:before="100" w:beforeAutospacing="1" w:after="100" w:afterAutospacing="1" w:line="240" w:lineRule="auto"/>
        <w:ind w:left="0"/>
        <w:jc w:val="center"/>
      </w:pPr>
      <w:r w:rsidRPr="00CA39AD">
        <w:rPr>
          <w:noProof/>
        </w:rPr>
        <w:drawing>
          <wp:inline distT="0" distB="0" distL="0" distR="0">
            <wp:extent cx="5394960" cy="2467155"/>
            <wp:effectExtent l="0" t="0" r="0" b="0"/>
            <wp:docPr id="7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rrowheads="1"/>
                    </pic:cNvPicPr>
                  </pic:nvPicPr>
                  <pic:blipFill>
                    <a:blip r:embed="rId57" cstate="print"/>
                    <a:srcRect/>
                    <a:stretch>
                      <a:fillRect/>
                    </a:stretch>
                  </pic:blipFill>
                  <pic:spPr bwMode="auto">
                    <a:xfrm>
                      <a:off x="0" y="0"/>
                      <a:ext cx="5394960" cy="2467155"/>
                    </a:xfrm>
                    <a:prstGeom prst="rect">
                      <a:avLst/>
                    </a:prstGeom>
                    <a:noFill/>
                    <a:ln w="9525">
                      <a:noFill/>
                      <a:miter lim="800000"/>
                      <a:headEnd/>
                      <a:tailEnd/>
                    </a:ln>
                  </pic:spPr>
                </pic:pic>
              </a:graphicData>
            </a:graphic>
          </wp:inline>
        </w:drawing>
      </w:r>
    </w:p>
    <w:p w:rsidR="00FE7AA8" w:rsidRPr="00CA39AD" w:rsidRDefault="00FE7AA8" w:rsidP="006F3D14">
      <w:pPr>
        <w:pStyle w:val="Caption"/>
        <w:spacing w:after="600"/>
        <w:ind w:left="0"/>
        <w:jc w:val="center"/>
        <w:rPr>
          <w:color w:val="auto"/>
          <w:sz w:val="22"/>
          <w:szCs w:val="22"/>
        </w:rPr>
      </w:pPr>
      <w:bookmarkStart w:id="489" w:name="_Toc305087981"/>
      <w:r w:rsidRPr="00CA39AD">
        <w:rPr>
          <w:color w:val="auto"/>
          <w:sz w:val="22"/>
          <w:szCs w:val="22"/>
        </w:rPr>
        <w:t xml:space="preserve">Figure </w:t>
      </w:r>
      <w:r w:rsidR="00901311" w:rsidRPr="00CA39AD">
        <w:rPr>
          <w:color w:val="auto"/>
          <w:sz w:val="22"/>
          <w:szCs w:val="22"/>
        </w:rPr>
        <w:fldChar w:fldCharType="begin"/>
      </w:r>
      <w:r w:rsidRPr="00CA39AD">
        <w:rPr>
          <w:color w:val="auto"/>
          <w:sz w:val="22"/>
          <w:szCs w:val="22"/>
        </w:rPr>
        <w:instrText xml:space="preserve"> SEQ Figure \* ARABIC </w:instrText>
      </w:r>
      <w:r w:rsidR="00901311" w:rsidRPr="00CA39AD">
        <w:rPr>
          <w:color w:val="auto"/>
          <w:sz w:val="22"/>
          <w:szCs w:val="22"/>
        </w:rPr>
        <w:fldChar w:fldCharType="separate"/>
      </w:r>
      <w:r w:rsidR="00A363AF">
        <w:rPr>
          <w:noProof/>
          <w:color w:val="auto"/>
          <w:sz w:val="22"/>
          <w:szCs w:val="22"/>
        </w:rPr>
        <w:t>40</w:t>
      </w:r>
      <w:r w:rsidR="00901311" w:rsidRPr="00CA39AD">
        <w:rPr>
          <w:color w:val="auto"/>
          <w:sz w:val="22"/>
          <w:szCs w:val="22"/>
        </w:rPr>
        <w:fldChar w:fldCharType="end"/>
      </w:r>
      <w:r w:rsidRPr="00CA39AD">
        <w:rPr>
          <w:color w:val="auto"/>
          <w:sz w:val="22"/>
          <w:szCs w:val="22"/>
        </w:rPr>
        <w:t>: Fault Detection and Identification Model Results</w:t>
      </w:r>
      <w:bookmarkEnd w:id="489"/>
    </w:p>
    <w:p w:rsidR="00FE7AA8" w:rsidRDefault="00FE7AA8" w:rsidP="006F3D14">
      <w:pPr>
        <w:spacing w:after="600"/>
        <w:ind w:left="0"/>
        <w:rPr>
          <w:rFonts w:cstheme="minorHAnsi"/>
        </w:rPr>
      </w:pPr>
    </w:p>
    <w:p w:rsidR="00510CA0" w:rsidRDefault="00A74E1E" w:rsidP="00FE7AA8">
      <w:pPr>
        <w:ind w:left="0"/>
        <w:rPr>
          <w:rFonts w:cstheme="minorHAnsi"/>
        </w:rPr>
      </w:pPr>
      <w:proofErr w:type="gramStart"/>
      <w:r w:rsidRPr="00F618A6">
        <w:rPr>
          <w:rFonts w:cstheme="minorHAnsi"/>
        </w:rPr>
        <w:lastRenderedPageBreak/>
        <w:t>observations</w:t>
      </w:r>
      <w:proofErr w:type="gramEnd"/>
      <w:r w:rsidRPr="00F618A6">
        <w:rPr>
          <w:rFonts w:cstheme="minorHAnsi"/>
        </w:rPr>
        <w:t xml:space="preserve">.  </w:t>
      </w:r>
      <w:r w:rsidR="006F3D14">
        <w:rPr>
          <w:rFonts w:cstheme="minorHAnsi"/>
        </w:rPr>
        <w:t>Figure 41</w:t>
      </w:r>
      <w:r w:rsidRPr="00F618A6">
        <w:rPr>
          <w:rFonts w:cstheme="minorHAnsi"/>
        </w:rPr>
        <w:t xml:space="preserve"> shows the frequency spectra for </w:t>
      </w:r>
      <w:r w:rsidR="00510CA0" w:rsidRPr="00F618A6">
        <w:rPr>
          <w:rFonts w:cstheme="minorHAnsi"/>
        </w:rPr>
        <w:t>no</w:t>
      </w:r>
      <w:r w:rsidR="00510CA0">
        <w:rPr>
          <w:rFonts w:cstheme="minorHAnsi"/>
        </w:rPr>
        <w:t>r</w:t>
      </w:r>
      <w:r w:rsidR="00510CA0" w:rsidRPr="00F618A6">
        <w:rPr>
          <w:rFonts w:cstheme="minorHAnsi"/>
        </w:rPr>
        <w:t>m</w:t>
      </w:r>
      <w:r w:rsidR="00510CA0">
        <w:rPr>
          <w:rFonts w:cstheme="minorHAnsi"/>
        </w:rPr>
        <w:t xml:space="preserve">al </w:t>
      </w:r>
      <w:r w:rsidR="00510CA0" w:rsidRPr="00F618A6">
        <w:rPr>
          <w:rFonts w:cstheme="minorHAnsi"/>
        </w:rPr>
        <w:t>and</w:t>
      </w:r>
      <w:r w:rsidR="00C71723">
        <w:rPr>
          <w:rFonts w:cstheme="minorHAnsi"/>
        </w:rPr>
        <w:t xml:space="preserve"> faulted operating conditions</w:t>
      </w:r>
      <w:r w:rsidRPr="00F618A6">
        <w:rPr>
          <w:rFonts w:cstheme="minorHAnsi"/>
        </w:rPr>
        <w:t>.  The top plot shows the spectrum of the no</w:t>
      </w:r>
      <w:r w:rsidR="00510CA0">
        <w:rPr>
          <w:rFonts w:cstheme="minorHAnsi"/>
        </w:rPr>
        <w:t xml:space="preserve">rmal </w:t>
      </w:r>
      <w:r w:rsidRPr="00F618A6">
        <w:rPr>
          <w:rFonts w:cstheme="minorHAnsi"/>
        </w:rPr>
        <w:t xml:space="preserve">operating condition, the second plot shows the spectrum of </w:t>
      </w:r>
      <w:r w:rsidR="00510CA0">
        <w:rPr>
          <w:rFonts w:cstheme="minorHAnsi"/>
        </w:rPr>
        <w:t xml:space="preserve">the Type </w:t>
      </w:r>
      <w:proofErr w:type="gramStart"/>
      <w:r w:rsidR="00510CA0">
        <w:rPr>
          <w:rFonts w:cstheme="minorHAnsi"/>
        </w:rPr>
        <w:t>A</w:t>
      </w:r>
      <w:proofErr w:type="gramEnd"/>
      <w:r w:rsidR="00510CA0">
        <w:rPr>
          <w:rFonts w:cstheme="minorHAnsi"/>
        </w:rPr>
        <w:t xml:space="preserve"> fault</w:t>
      </w:r>
      <w:r w:rsidRPr="00F618A6">
        <w:rPr>
          <w:rFonts w:cstheme="minorHAnsi"/>
        </w:rPr>
        <w:t xml:space="preserve">, and the bottom plot shows the spectrum </w:t>
      </w:r>
      <w:r w:rsidR="00510CA0">
        <w:rPr>
          <w:rFonts w:cstheme="minorHAnsi"/>
        </w:rPr>
        <w:t>of the Type B fault.</w:t>
      </w:r>
      <w:r w:rsidRPr="00F618A6">
        <w:rPr>
          <w:rFonts w:cstheme="minorHAnsi"/>
        </w:rPr>
        <w:t xml:space="preserve">  Comparison of these </w:t>
      </w:r>
      <w:r w:rsidR="00510CA0">
        <w:rPr>
          <w:rFonts w:cstheme="minorHAnsi"/>
        </w:rPr>
        <w:t xml:space="preserve">plots, unlike that of the discrete simulation data, </w:t>
      </w:r>
      <w:r w:rsidRPr="00F618A6">
        <w:rPr>
          <w:rFonts w:cstheme="minorHAnsi"/>
        </w:rPr>
        <w:t>shows that additional peaks appear in the frequency spectrum due to the introduction of faults.  Similar results are seen at each of the load conditions si</w:t>
      </w:r>
      <w:r w:rsidR="00FE7AA8">
        <w:rPr>
          <w:rFonts w:cstheme="minorHAnsi"/>
        </w:rPr>
        <w:t>mulated.</w:t>
      </w:r>
    </w:p>
    <w:p w:rsidR="00A74E1E" w:rsidRDefault="00A74E1E" w:rsidP="007E1CBB">
      <w:pPr>
        <w:spacing w:after="600"/>
        <w:ind w:left="0" w:firstLine="720"/>
        <w:rPr>
          <w:rFonts w:cstheme="minorHAnsi"/>
        </w:rPr>
      </w:pPr>
      <w:r w:rsidRPr="00F618A6">
        <w:rPr>
          <w:rFonts w:cstheme="minorHAnsi"/>
        </w:rPr>
        <w:t xml:space="preserve">As indicated on the plots, six peaks are chosen to detect and identify faulted conditions.  </w:t>
      </w:r>
      <w:r w:rsidR="00510CA0">
        <w:rPr>
          <w:rFonts w:cstheme="minorHAnsi"/>
        </w:rPr>
        <w:t xml:space="preserve">Because the </w:t>
      </w:r>
      <w:r w:rsidRPr="00F618A6">
        <w:rPr>
          <w:rFonts w:cstheme="minorHAnsi"/>
        </w:rPr>
        <w:t>location of</w:t>
      </w:r>
      <w:r w:rsidR="00510CA0">
        <w:rPr>
          <w:rFonts w:cstheme="minorHAnsi"/>
        </w:rPr>
        <w:t xml:space="preserve"> the</w:t>
      </w:r>
      <w:r w:rsidRPr="00F618A6">
        <w:rPr>
          <w:rFonts w:cstheme="minorHAnsi"/>
        </w:rPr>
        <w:t xml:space="preserve"> peaks of interest can shift slightly due t</w:t>
      </w:r>
      <w:r w:rsidR="00510CA0">
        <w:rPr>
          <w:rFonts w:cstheme="minorHAnsi"/>
        </w:rPr>
        <w:t>o changes in sampling frequency and</w:t>
      </w:r>
      <w:r w:rsidRPr="00F618A6">
        <w:rPr>
          <w:rFonts w:cstheme="minorHAnsi"/>
        </w:rPr>
        <w:t xml:space="preserve"> amount of </w:t>
      </w:r>
      <w:r w:rsidR="00510CA0">
        <w:rPr>
          <w:rFonts w:cstheme="minorHAnsi"/>
        </w:rPr>
        <w:t>available data available</w:t>
      </w:r>
      <w:r w:rsidRPr="00F618A6">
        <w:rPr>
          <w:rFonts w:cstheme="minorHAnsi"/>
        </w:rPr>
        <w:t xml:space="preserve">; frequency ranges are identified </w:t>
      </w:r>
      <w:r w:rsidR="00755FB5" w:rsidRPr="00F618A6">
        <w:rPr>
          <w:rFonts w:cstheme="minorHAnsi"/>
        </w:rPr>
        <w:t>about peaks</w:t>
      </w:r>
      <w:r w:rsidRPr="00F618A6">
        <w:rPr>
          <w:rFonts w:cstheme="minorHAnsi"/>
        </w:rPr>
        <w:t xml:space="preserve"> of interest as indicated on the plots</w:t>
      </w:r>
      <w:r w:rsidR="00510CA0">
        <w:rPr>
          <w:rFonts w:cstheme="minorHAnsi"/>
        </w:rPr>
        <w:t>.  T</w:t>
      </w:r>
      <w:r w:rsidRPr="00F618A6">
        <w:rPr>
          <w:rFonts w:cstheme="minorHAnsi"/>
        </w:rPr>
        <w:t>he peak</w:t>
      </w:r>
      <w:r w:rsidR="00755FB5">
        <w:rPr>
          <w:rFonts w:cstheme="minorHAnsi"/>
        </w:rPr>
        <w:t>s</w:t>
      </w:r>
      <w:r w:rsidRPr="00F618A6">
        <w:rPr>
          <w:rFonts w:cstheme="minorHAnsi"/>
        </w:rPr>
        <w:t xml:space="preserve"> </w:t>
      </w:r>
      <w:r w:rsidR="00755FB5">
        <w:rPr>
          <w:rFonts w:cstheme="minorHAnsi"/>
        </w:rPr>
        <w:t>with the greatest magnitude within each range are the ones extracted for system health monitoring.</w:t>
      </w:r>
      <w:r w:rsidRPr="00F618A6">
        <w:rPr>
          <w:rFonts w:cstheme="minorHAnsi"/>
        </w:rPr>
        <w:t xml:space="preserve">  </w:t>
      </w:r>
      <w:r w:rsidR="00755FB5" w:rsidRPr="00F618A6">
        <w:rPr>
          <w:rFonts w:cstheme="minorHAnsi"/>
        </w:rPr>
        <w:t xml:space="preserve">This </w:t>
      </w:r>
      <w:r w:rsidRPr="00F618A6">
        <w:rPr>
          <w:rFonts w:cstheme="minorHAnsi"/>
        </w:rPr>
        <w:t xml:space="preserve">differs from the work done on the </w:t>
      </w:r>
      <w:r w:rsidR="00755FB5">
        <w:rPr>
          <w:rFonts w:cstheme="minorHAnsi"/>
        </w:rPr>
        <w:t>discrete</w:t>
      </w:r>
      <w:r w:rsidRPr="00F618A6">
        <w:rPr>
          <w:rFonts w:cstheme="minorHAnsi"/>
        </w:rPr>
        <w:t xml:space="preserve"> data and makes the method more robust to real world data </w:t>
      </w:r>
      <w:r w:rsidR="00755FB5">
        <w:rPr>
          <w:rFonts w:cstheme="minorHAnsi"/>
        </w:rPr>
        <w:t>collection</w:t>
      </w:r>
      <w:r w:rsidRPr="00F618A6">
        <w:rPr>
          <w:rFonts w:cstheme="minorHAnsi"/>
        </w:rPr>
        <w:t xml:space="preserve">. Another difference from the work </w:t>
      </w:r>
      <w:r w:rsidR="00507DE3">
        <w:rPr>
          <w:rFonts w:cstheme="minorHAnsi"/>
        </w:rPr>
        <w:t xml:space="preserve">completed on the discrete data </w:t>
      </w:r>
      <w:r w:rsidRPr="00F618A6">
        <w:rPr>
          <w:rFonts w:cstheme="minorHAnsi"/>
        </w:rPr>
        <w:t>is that</w:t>
      </w:r>
      <w:r w:rsidR="00507DE3">
        <w:rPr>
          <w:rFonts w:cstheme="minorHAnsi"/>
        </w:rPr>
        <w:t xml:space="preserve"> the</w:t>
      </w:r>
      <w:r w:rsidRPr="00F618A6">
        <w:rPr>
          <w:rFonts w:cstheme="minorHAnsi"/>
        </w:rPr>
        <w:t xml:space="preserve"> Identification of useful frequency peaks and appropri</w:t>
      </w:r>
      <w:r w:rsidR="00507DE3">
        <w:rPr>
          <w:rFonts w:cstheme="minorHAnsi"/>
        </w:rPr>
        <w:t>ate ranges about those peaks is accomplished by</w:t>
      </w:r>
      <w:r w:rsidRPr="00F618A6">
        <w:rPr>
          <w:rFonts w:cstheme="minorHAnsi"/>
        </w:rPr>
        <w:t xml:space="preserve"> visual inspection</w:t>
      </w:r>
      <w:r w:rsidR="00FE7AA8">
        <w:rPr>
          <w:rFonts w:cstheme="minorHAnsi"/>
        </w:rPr>
        <w:t>.</w:t>
      </w:r>
    </w:p>
    <w:p w:rsidR="007E1CBB" w:rsidRDefault="007E1CBB" w:rsidP="007E1CBB">
      <w:pPr>
        <w:keepNext/>
        <w:ind w:left="0"/>
        <w:jc w:val="center"/>
      </w:pPr>
      <w:r w:rsidRPr="00C71723">
        <w:rPr>
          <w:noProof/>
        </w:rPr>
        <w:drawing>
          <wp:inline distT="0" distB="0" distL="0" distR="0">
            <wp:extent cx="5394960" cy="2648309"/>
            <wp:effectExtent l="19050" t="0" r="0" b="0"/>
            <wp:docPr id="7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58" cstate="print"/>
                    <a:srcRect/>
                    <a:stretch>
                      <a:fillRect/>
                    </a:stretch>
                  </pic:blipFill>
                  <pic:spPr bwMode="auto">
                    <a:xfrm>
                      <a:off x="0" y="0"/>
                      <a:ext cx="5394960" cy="2648309"/>
                    </a:xfrm>
                    <a:prstGeom prst="rect">
                      <a:avLst/>
                    </a:prstGeom>
                    <a:noFill/>
                    <a:ln w="9525">
                      <a:noFill/>
                      <a:miter lim="800000"/>
                      <a:headEnd/>
                      <a:tailEnd/>
                    </a:ln>
                  </pic:spPr>
                </pic:pic>
              </a:graphicData>
            </a:graphic>
          </wp:inline>
        </w:drawing>
      </w:r>
    </w:p>
    <w:p w:rsidR="007E1CBB" w:rsidRDefault="007E1CBB" w:rsidP="007E1CBB">
      <w:pPr>
        <w:pStyle w:val="Caption"/>
        <w:spacing w:after="480"/>
        <w:ind w:left="0"/>
        <w:jc w:val="center"/>
        <w:rPr>
          <w:color w:val="auto"/>
          <w:sz w:val="22"/>
          <w:szCs w:val="22"/>
        </w:rPr>
      </w:pPr>
      <w:bookmarkStart w:id="490" w:name="_Toc305087982"/>
      <w:r w:rsidRPr="00C71723">
        <w:rPr>
          <w:color w:val="auto"/>
          <w:sz w:val="22"/>
          <w:szCs w:val="22"/>
        </w:rPr>
        <w:t xml:space="preserve">Figure </w:t>
      </w:r>
      <w:r w:rsidR="00901311" w:rsidRPr="00C71723">
        <w:rPr>
          <w:color w:val="auto"/>
          <w:sz w:val="22"/>
          <w:szCs w:val="22"/>
        </w:rPr>
        <w:fldChar w:fldCharType="begin"/>
      </w:r>
      <w:r w:rsidRPr="00C71723">
        <w:rPr>
          <w:color w:val="auto"/>
          <w:sz w:val="22"/>
          <w:szCs w:val="22"/>
        </w:rPr>
        <w:instrText xml:space="preserve"> SEQ Figure \* ARABIC </w:instrText>
      </w:r>
      <w:r w:rsidR="00901311" w:rsidRPr="00C71723">
        <w:rPr>
          <w:color w:val="auto"/>
          <w:sz w:val="22"/>
          <w:szCs w:val="22"/>
        </w:rPr>
        <w:fldChar w:fldCharType="separate"/>
      </w:r>
      <w:r w:rsidR="00A363AF">
        <w:rPr>
          <w:noProof/>
          <w:color w:val="auto"/>
          <w:sz w:val="22"/>
          <w:szCs w:val="22"/>
        </w:rPr>
        <w:t>41</w:t>
      </w:r>
      <w:r w:rsidR="00901311" w:rsidRPr="00C71723">
        <w:rPr>
          <w:color w:val="auto"/>
          <w:sz w:val="22"/>
          <w:szCs w:val="22"/>
        </w:rPr>
        <w:fldChar w:fldCharType="end"/>
      </w:r>
      <w:r w:rsidRPr="00C71723">
        <w:rPr>
          <w:color w:val="auto"/>
          <w:sz w:val="22"/>
          <w:szCs w:val="22"/>
        </w:rPr>
        <w:t>:  Fre</w:t>
      </w:r>
      <w:r>
        <w:rPr>
          <w:color w:val="auto"/>
          <w:sz w:val="22"/>
          <w:szCs w:val="22"/>
        </w:rPr>
        <w:t xml:space="preserve">quency Spectra of Exciter </w:t>
      </w:r>
      <w:r w:rsidRPr="00C71723">
        <w:rPr>
          <w:color w:val="auto"/>
          <w:sz w:val="22"/>
          <w:szCs w:val="22"/>
        </w:rPr>
        <w:t>Current for No</w:t>
      </w:r>
      <w:r>
        <w:rPr>
          <w:color w:val="auto"/>
          <w:sz w:val="22"/>
          <w:szCs w:val="22"/>
        </w:rPr>
        <w:t>rmal</w:t>
      </w:r>
      <w:r w:rsidRPr="00C71723">
        <w:rPr>
          <w:color w:val="auto"/>
          <w:sz w:val="22"/>
          <w:szCs w:val="22"/>
        </w:rPr>
        <w:t xml:space="preserve"> and Faulted Operation</w:t>
      </w:r>
      <w:bookmarkEnd w:id="490"/>
    </w:p>
    <w:p w:rsidR="007E1CBB" w:rsidRDefault="007E1CBB">
      <w:pPr>
        <w:spacing w:after="200" w:line="276" w:lineRule="auto"/>
        <w:ind w:left="0"/>
        <w:jc w:val="left"/>
        <w:rPr>
          <w:rFonts w:eastAsia="Times New Roman" w:cstheme="minorHAnsi"/>
        </w:rPr>
      </w:pPr>
      <w:r>
        <w:rPr>
          <w:rFonts w:cstheme="minorHAnsi"/>
        </w:rPr>
        <w:br w:type="page"/>
      </w:r>
    </w:p>
    <w:p w:rsidR="00A74E1E" w:rsidRPr="00F618A6" w:rsidRDefault="00A74E1E" w:rsidP="007E1CBB">
      <w:pPr>
        <w:pStyle w:val="Body"/>
        <w:spacing w:after="0" w:line="360" w:lineRule="auto"/>
        <w:ind w:left="0" w:firstLine="540"/>
        <w:rPr>
          <w:rFonts w:asciiTheme="minorHAnsi" w:hAnsiTheme="minorHAnsi" w:cstheme="minorHAnsi"/>
          <w:sz w:val="22"/>
          <w:szCs w:val="22"/>
        </w:rPr>
      </w:pPr>
      <w:r w:rsidRPr="00F618A6">
        <w:rPr>
          <w:rFonts w:asciiTheme="minorHAnsi" w:hAnsiTheme="minorHAnsi" w:cstheme="minorHAnsi"/>
          <w:sz w:val="22"/>
          <w:szCs w:val="22"/>
        </w:rPr>
        <w:lastRenderedPageBreak/>
        <w:t>The chosen peaks of the frequency spectrum are used to generate residual patterns between the expected no</w:t>
      </w:r>
      <w:r w:rsidR="0053636F">
        <w:rPr>
          <w:rFonts w:asciiTheme="minorHAnsi" w:hAnsiTheme="minorHAnsi" w:cstheme="minorHAnsi"/>
          <w:sz w:val="22"/>
          <w:szCs w:val="22"/>
        </w:rPr>
        <w:t>rmal</w:t>
      </w:r>
      <w:r w:rsidRPr="00F618A6">
        <w:rPr>
          <w:rFonts w:asciiTheme="minorHAnsi" w:hAnsiTheme="minorHAnsi" w:cstheme="minorHAnsi"/>
          <w:sz w:val="22"/>
          <w:szCs w:val="22"/>
        </w:rPr>
        <w:t xml:space="preserve"> operation and the actual operation.  </w:t>
      </w:r>
      <w:r w:rsidR="00AE37B7">
        <w:rPr>
          <w:rFonts w:asciiTheme="minorHAnsi" w:hAnsiTheme="minorHAnsi" w:cstheme="minorHAnsi"/>
          <w:sz w:val="22"/>
          <w:szCs w:val="22"/>
        </w:rPr>
        <w:t xml:space="preserve">Figure </w:t>
      </w:r>
      <w:r w:rsidR="007E1CBB">
        <w:rPr>
          <w:rFonts w:asciiTheme="minorHAnsi" w:hAnsiTheme="minorHAnsi" w:cstheme="minorHAnsi"/>
          <w:sz w:val="22"/>
          <w:szCs w:val="22"/>
        </w:rPr>
        <w:t>42</w:t>
      </w:r>
      <w:r w:rsidR="00EE6CA3">
        <w:rPr>
          <w:rFonts w:asciiTheme="minorHAnsi" w:hAnsiTheme="minorHAnsi" w:cstheme="minorHAnsi"/>
          <w:sz w:val="22"/>
          <w:szCs w:val="22"/>
        </w:rPr>
        <w:t xml:space="preserve"> </w:t>
      </w:r>
      <w:r w:rsidR="00EE6CA3" w:rsidRPr="00F618A6">
        <w:rPr>
          <w:rFonts w:asciiTheme="minorHAnsi" w:hAnsiTheme="minorHAnsi" w:cstheme="minorHAnsi"/>
          <w:sz w:val="22"/>
          <w:szCs w:val="22"/>
        </w:rPr>
        <w:t>shows</w:t>
      </w:r>
      <w:r w:rsidRPr="00F618A6">
        <w:rPr>
          <w:rFonts w:asciiTheme="minorHAnsi" w:hAnsiTheme="minorHAnsi" w:cstheme="minorHAnsi"/>
          <w:sz w:val="22"/>
          <w:szCs w:val="22"/>
        </w:rPr>
        <w:t xml:space="preserve"> the results for each type of operation: no</w:t>
      </w:r>
      <w:r w:rsidR="00EE6CA3">
        <w:rPr>
          <w:rFonts w:asciiTheme="minorHAnsi" w:hAnsiTheme="minorHAnsi" w:cstheme="minorHAnsi"/>
          <w:sz w:val="22"/>
          <w:szCs w:val="22"/>
        </w:rPr>
        <w:t>rmal</w:t>
      </w:r>
      <w:r w:rsidRPr="00F618A6">
        <w:rPr>
          <w:rFonts w:asciiTheme="minorHAnsi" w:hAnsiTheme="minorHAnsi" w:cstheme="minorHAnsi"/>
          <w:sz w:val="22"/>
          <w:szCs w:val="22"/>
        </w:rPr>
        <w:t xml:space="preserve">, </w:t>
      </w:r>
      <w:r w:rsidR="00EE6CA3">
        <w:rPr>
          <w:rFonts w:asciiTheme="minorHAnsi" w:hAnsiTheme="minorHAnsi" w:cstheme="minorHAnsi"/>
          <w:sz w:val="22"/>
          <w:szCs w:val="22"/>
        </w:rPr>
        <w:t xml:space="preserve">Type </w:t>
      </w:r>
      <w:proofErr w:type="gramStart"/>
      <w:r w:rsidR="00EE6CA3">
        <w:rPr>
          <w:rFonts w:asciiTheme="minorHAnsi" w:hAnsiTheme="minorHAnsi" w:cstheme="minorHAnsi"/>
          <w:sz w:val="22"/>
          <w:szCs w:val="22"/>
        </w:rPr>
        <w:t>A</w:t>
      </w:r>
      <w:proofErr w:type="gramEnd"/>
      <w:r w:rsidR="00EE6CA3">
        <w:rPr>
          <w:rFonts w:asciiTheme="minorHAnsi" w:hAnsiTheme="minorHAnsi" w:cstheme="minorHAnsi"/>
          <w:sz w:val="22"/>
          <w:szCs w:val="22"/>
        </w:rPr>
        <w:t xml:space="preserve"> fault</w:t>
      </w:r>
      <w:r w:rsidRPr="00F618A6">
        <w:rPr>
          <w:rFonts w:asciiTheme="minorHAnsi" w:hAnsiTheme="minorHAnsi" w:cstheme="minorHAnsi"/>
          <w:sz w:val="22"/>
          <w:szCs w:val="22"/>
        </w:rPr>
        <w:t xml:space="preserve">, and </w:t>
      </w:r>
      <w:r w:rsidR="00EE6CA3">
        <w:rPr>
          <w:rFonts w:asciiTheme="minorHAnsi" w:hAnsiTheme="minorHAnsi" w:cstheme="minorHAnsi"/>
          <w:sz w:val="22"/>
          <w:szCs w:val="22"/>
        </w:rPr>
        <w:t>Type B fault</w:t>
      </w:r>
      <w:r w:rsidRPr="00F618A6">
        <w:rPr>
          <w:rFonts w:asciiTheme="minorHAnsi" w:hAnsiTheme="minorHAnsi" w:cstheme="minorHAnsi"/>
          <w:sz w:val="22"/>
          <w:szCs w:val="22"/>
        </w:rPr>
        <w:t xml:space="preserve">.  The main plot shows the exciter current measurement for a 14-second interval during the total flight.  The secondary plots summarize the monitoring system execution in three subplots: the exciter current reading during a small portion of the one second interval in the top subplot, the frequency spectrum during that interval in the second subplot, and finally the residuals between the calculated frequency spectrum peaks and the expected peaks based on the load.  The leftmost plot gives the results for </w:t>
      </w:r>
      <w:r w:rsidR="00EE6CA3">
        <w:rPr>
          <w:rFonts w:asciiTheme="minorHAnsi" w:hAnsiTheme="minorHAnsi" w:cstheme="minorHAnsi"/>
          <w:sz w:val="22"/>
          <w:szCs w:val="22"/>
        </w:rPr>
        <w:t>Type A fault</w:t>
      </w:r>
      <w:r w:rsidRPr="00F618A6">
        <w:rPr>
          <w:rFonts w:asciiTheme="minorHAnsi" w:hAnsiTheme="minorHAnsi" w:cstheme="minorHAnsi"/>
          <w:sz w:val="22"/>
          <w:szCs w:val="22"/>
        </w:rPr>
        <w:t>, the middle plot for no</w:t>
      </w:r>
      <w:r w:rsidR="00EE6CA3">
        <w:rPr>
          <w:rFonts w:asciiTheme="minorHAnsi" w:hAnsiTheme="minorHAnsi" w:cstheme="minorHAnsi"/>
          <w:sz w:val="22"/>
          <w:szCs w:val="22"/>
        </w:rPr>
        <w:t xml:space="preserve">rmal </w:t>
      </w:r>
      <w:r w:rsidRPr="00F618A6">
        <w:rPr>
          <w:rFonts w:asciiTheme="minorHAnsi" w:hAnsiTheme="minorHAnsi" w:cstheme="minorHAnsi"/>
          <w:sz w:val="22"/>
          <w:szCs w:val="22"/>
        </w:rPr>
        <w:t xml:space="preserve">operation, and the rightmost plot for </w:t>
      </w:r>
      <w:r w:rsidR="00EE6CA3">
        <w:rPr>
          <w:rFonts w:asciiTheme="minorHAnsi" w:hAnsiTheme="minorHAnsi" w:cstheme="minorHAnsi"/>
          <w:sz w:val="22"/>
          <w:szCs w:val="22"/>
        </w:rPr>
        <w:t>Type B fault</w:t>
      </w:r>
      <w:r w:rsidRPr="00F618A6">
        <w:rPr>
          <w:rFonts w:asciiTheme="minorHAnsi" w:hAnsiTheme="minorHAnsi" w:cstheme="minorHAnsi"/>
          <w:sz w:val="22"/>
          <w:szCs w:val="22"/>
        </w:rPr>
        <w:t>.  It is clear from the residual patterns of the two fault types that they should be easily distinguishable.</w:t>
      </w:r>
    </w:p>
    <w:p w:rsidR="007E1CBB" w:rsidRDefault="00F618A6" w:rsidP="007E1CBB">
      <w:pPr>
        <w:pStyle w:val="Body"/>
        <w:spacing w:after="600" w:line="360" w:lineRule="auto"/>
        <w:ind w:left="0" w:firstLine="547"/>
        <w:rPr>
          <w:rFonts w:asciiTheme="minorHAnsi" w:hAnsiTheme="minorHAnsi" w:cstheme="minorHAnsi"/>
          <w:sz w:val="22"/>
          <w:szCs w:val="22"/>
        </w:rPr>
      </w:pPr>
      <w:r w:rsidRPr="00F618A6">
        <w:rPr>
          <w:rFonts w:asciiTheme="minorHAnsi" w:hAnsiTheme="minorHAnsi" w:cstheme="minorHAnsi"/>
          <w:sz w:val="22"/>
          <w:szCs w:val="22"/>
        </w:rPr>
        <w:t>After residuals between the no</w:t>
      </w:r>
      <w:r w:rsidR="000F4DF2">
        <w:rPr>
          <w:rFonts w:asciiTheme="minorHAnsi" w:hAnsiTheme="minorHAnsi" w:cstheme="minorHAnsi"/>
          <w:sz w:val="22"/>
          <w:szCs w:val="22"/>
        </w:rPr>
        <w:t>rma</w:t>
      </w:r>
      <w:r w:rsidRPr="00F618A6">
        <w:rPr>
          <w:rFonts w:asciiTheme="minorHAnsi" w:hAnsiTheme="minorHAnsi" w:cstheme="minorHAnsi"/>
          <w:sz w:val="22"/>
          <w:szCs w:val="22"/>
        </w:rPr>
        <w:t xml:space="preserve">l and actual operating spectra are obtained </w:t>
      </w:r>
      <w:r w:rsidR="000F4DF2" w:rsidRPr="00F618A6">
        <w:rPr>
          <w:rFonts w:asciiTheme="minorHAnsi" w:hAnsiTheme="minorHAnsi" w:cstheme="minorHAnsi"/>
          <w:sz w:val="22"/>
          <w:szCs w:val="22"/>
        </w:rPr>
        <w:t>fro</w:t>
      </w:r>
      <w:r w:rsidR="000F4DF2">
        <w:rPr>
          <w:rFonts w:asciiTheme="minorHAnsi" w:hAnsiTheme="minorHAnsi" w:cstheme="minorHAnsi"/>
          <w:sz w:val="22"/>
          <w:szCs w:val="22"/>
        </w:rPr>
        <w:t>m</w:t>
      </w:r>
      <w:r w:rsidRPr="00F618A6">
        <w:rPr>
          <w:rFonts w:asciiTheme="minorHAnsi" w:hAnsiTheme="minorHAnsi" w:cstheme="minorHAnsi"/>
          <w:sz w:val="22"/>
          <w:szCs w:val="22"/>
        </w:rPr>
        <w:t xml:space="preserve"> the six peaks of interest, they are run through </w:t>
      </w:r>
      <w:r w:rsidR="000F4DF2" w:rsidRPr="00F618A6">
        <w:rPr>
          <w:rFonts w:asciiTheme="minorHAnsi" w:hAnsiTheme="minorHAnsi" w:cstheme="minorHAnsi"/>
          <w:sz w:val="22"/>
          <w:szCs w:val="22"/>
        </w:rPr>
        <w:t>fault</w:t>
      </w:r>
      <w:r w:rsidRPr="00F618A6">
        <w:rPr>
          <w:rFonts w:asciiTheme="minorHAnsi" w:hAnsiTheme="minorHAnsi" w:cstheme="minorHAnsi"/>
          <w:sz w:val="22"/>
          <w:szCs w:val="22"/>
        </w:rPr>
        <w:t xml:space="preserve"> detection routine to determine if the system is operating in a normal or faulted mode.  In this data simulation, faults are simulated to occur for one</w:t>
      </w:r>
      <w:r w:rsidR="00246DC9">
        <w:rPr>
          <w:rFonts w:asciiTheme="minorHAnsi" w:hAnsiTheme="minorHAnsi" w:cstheme="minorHAnsi"/>
          <w:sz w:val="22"/>
          <w:szCs w:val="22"/>
        </w:rPr>
        <w:t xml:space="preserve"> second and then are corrected</w:t>
      </w:r>
      <w:r w:rsidRPr="00F618A6">
        <w:rPr>
          <w:rFonts w:asciiTheme="minorHAnsi" w:hAnsiTheme="minorHAnsi" w:cstheme="minorHAnsi"/>
          <w:sz w:val="22"/>
          <w:szCs w:val="22"/>
        </w:rPr>
        <w:t>.  Because of this simulation method, a simple signal threshold may be used to identify faulted operation.  For the peak ranges of interest, no</w:t>
      </w:r>
      <w:r w:rsidR="000F4DF2">
        <w:rPr>
          <w:rFonts w:asciiTheme="minorHAnsi" w:hAnsiTheme="minorHAnsi" w:cstheme="minorHAnsi"/>
          <w:sz w:val="22"/>
          <w:szCs w:val="22"/>
        </w:rPr>
        <w:t>rma</w:t>
      </w:r>
      <w:r w:rsidRPr="00F618A6">
        <w:rPr>
          <w:rFonts w:asciiTheme="minorHAnsi" w:hAnsiTheme="minorHAnsi" w:cstheme="minorHAnsi"/>
          <w:sz w:val="22"/>
          <w:szCs w:val="22"/>
        </w:rPr>
        <w:t xml:space="preserve">l operation spectra residuals are below 10 </w:t>
      </w:r>
      <w:r w:rsidR="000F4DF2">
        <w:rPr>
          <w:rFonts w:asciiTheme="minorHAnsi" w:hAnsiTheme="minorHAnsi" w:cstheme="minorHAnsi"/>
          <w:sz w:val="22"/>
          <w:szCs w:val="22"/>
        </w:rPr>
        <w:t>amps</w:t>
      </w:r>
      <w:r w:rsidRPr="00F618A6">
        <w:rPr>
          <w:rFonts w:asciiTheme="minorHAnsi" w:hAnsiTheme="minorHAnsi" w:cstheme="minorHAnsi"/>
          <w:sz w:val="22"/>
          <w:szCs w:val="22"/>
        </w:rPr>
        <w:t xml:space="preserve"> while faulted residuals are above 60 – 100 </w:t>
      </w:r>
      <w:r w:rsidR="000F4DF2">
        <w:rPr>
          <w:rFonts w:asciiTheme="minorHAnsi" w:hAnsiTheme="minorHAnsi" w:cstheme="minorHAnsi"/>
          <w:sz w:val="22"/>
          <w:szCs w:val="22"/>
        </w:rPr>
        <w:t>amps</w:t>
      </w:r>
      <w:r w:rsidR="007E1CBB">
        <w:rPr>
          <w:rFonts w:asciiTheme="minorHAnsi" w:hAnsiTheme="minorHAnsi" w:cstheme="minorHAnsi"/>
          <w:sz w:val="22"/>
          <w:szCs w:val="22"/>
        </w:rPr>
        <w:t>, depending on the peak.</w:t>
      </w:r>
    </w:p>
    <w:p w:rsidR="007E1CBB" w:rsidRDefault="007E1CBB" w:rsidP="007E1CBB">
      <w:pPr>
        <w:keepNext/>
        <w:jc w:val="center"/>
      </w:pPr>
      <w:r w:rsidRPr="0053636F">
        <w:rPr>
          <w:noProof/>
        </w:rPr>
        <w:drawing>
          <wp:inline distT="0" distB="0" distL="0" distR="0">
            <wp:extent cx="5159711" cy="2872596"/>
            <wp:effectExtent l="19050" t="0" r="2839" b="0"/>
            <wp:docPr id="75" name="O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947431" cy="5319759"/>
                      <a:chOff x="1016000" y="768350"/>
                      <a:chExt cx="6947431" cy="5319759"/>
                    </a:xfrm>
                  </a:grpSpPr>
                  <a:grpSp>
                    <a:nvGrpSpPr>
                      <a:cNvPr id="40" name="Group 39"/>
                      <a:cNvGrpSpPr/>
                    </a:nvGrpSpPr>
                    <a:grpSpPr>
                      <a:xfrm>
                        <a:off x="1016000" y="768350"/>
                        <a:ext cx="6947431" cy="5319759"/>
                        <a:chOff x="1016000" y="768350"/>
                        <a:chExt cx="6947431" cy="5319759"/>
                      </a:xfrm>
                    </a:grpSpPr>
                    <a:pic>
                      <a:nvPicPr>
                        <a:cNvPr id="4" name="Picture 3"/>
                        <a:cNvPicPr>
                          <a:picLocks noChangeAspect="1"/>
                        </a:cNvPicPr>
                      </a:nvPicPr>
                      <a:blipFill>
                        <a:blip r:embed="rId59"/>
                        <a:stretch>
                          <a:fillRect/>
                        </a:stretch>
                      </a:blipFill>
                      <a:spPr>
                        <a:xfrm>
                          <a:off x="1016000" y="768350"/>
                          <a:ext cx="6125634" cy="4583287"/>
                        </a:xfrm>
                        <a:prstGeom prst="rect">
                          <a:avLst/>
                        </a:prstGeom>
                      </a:spPr>
                    </a:pic>
                    <a:pic>
                      <a:nvPicPr>
                        <a:cNvPr id="5" name="Picture 4"/>
                        <a:cNvPicPr>
                          <a:picLocks noChangeAspect="1"/>
                        </a:cNvPicPr>
                      </a:nvPicPr>
                      <a:blipFill>
                        <a:blip r:embed="rId60"/>
                        <a:stretch>
                          <a:fillRect/>
                        </a:stretch>
                      </a:blipFill>
                      <a:spPr>
                        <a:xfrm>
                          <a:off x="3545244" y="1054100"/>
                          <a:ext cx="1643591" cy="1796843"/>
                        </a:xfrm>
                        <a:prstGeom prst="rect">
                          <a:avLst/>
                        </a:prstGeom>
                      </a:spPr>
                    </a:pic>
                    <a:pic>
                      <a:nvPicPr>
                        <a:cNvPr id="6" name="Picture 5"/>
                        <a:cNvPicPr>
                          <a:picLocks noChangeAspect="1"/>
                        </a:cNvPicPr>
                      </a:nvPicPr>
                      <a:blipFill>
                        <a:blip r:embed="rId61"/>
                        <a:stretch>
                          <a:fillRect/>
                        </a:stretch>
                      </a:blipFill>
                      <a:spPr>
                        <a:xfrm>
                          <a:off x="1170720" y="4291264"/>
                          <a:ext cx="1632973" cy="1796845"/>
                        </a:xfrm>
                        <a:prstGeom prst="rect">
                          <a:avLst/>
                        </a:prstGeom>
                      </a:spPr>
                    </a:pic>
                    <a:pic>
                      <a:nvPicPr>
                        <a:cNvPr id="7" name="Picture 6"/>
                        <a:cNvPicPr>
                          <a:picLocks noChangeAspect="1"/>
                        </a:cNvPicPr>
                      </a:nvPicPr>
                      <a:blipFill>
                        <a:blip r:embed="rId62"/>
                        <a:stretch>
                          <a:fillRect/>
                        </a:stretch>
                      </a:blipFill>
                      <a:spPr>
                        <a:xfrm>
                          <a:off x="6319837" y="2494419"/>
                          <a:ext cx="1643594" cy="1796845"/>
                        </a:xfrm>
                        <a:prstGeom prst="rect">
                          <a:avLst/>
                        </a:prstGeom>
                      </a:spPr>
                    </a:pic>
                    <a:sp>
                      <a:nvSpPr>
                        <a:cNvPr id="8" name="Rounded Rectangle 7"/>
                        <a:cNvSpPr/>
                      </a:nvSpPr>
                      <a:spPr>
                        <a:xfrm>
                          <a:off x="4144211" y="3238500"/>
                          <a:ext cx="441157" cy="1052764"/>
                        </a:xfrm>
                        <a:prstGeom prst="roundRect">
                          <a:avLst/>
                        </a:prstGeom>
                        <a:noFill/>
                        <a:ln w="22225">
                          <a:solidFill>
                            <a:srgbClr val="FF0000"/>
                          </a:solidFill>
                        </a:ln>
                        <a:effectLst/>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p>
                        </a:txBody>
                        <a:useSpRect/>
                      </a:txSp>
                      <a:style>
                        <a:lnRef idx="1">
                          <a:schemeClr val="accent1"/>
                        </a:lnRef>
                        <a:fillRef idx="3">
                          <a:schemeClr val="accent1"/>
                        </a:fillRef>
                        <a:effectRef idx="2">
                          <a:schemeClr val="accent1"/>
                        </a:effectRef>
                        <a:fontRef idx="minor">
                          <a:schemeClr val="lt1"/>
                        </a:fontRef>
                      </a:style>
                    </a:sp>
                    <a:cxnSp>
                      <a:nvCxnSpPr>
                        <a:cNvPr id="10" name="Straight Connector 9"/>
                        <a:cNvCxnSpPr/>
                      </a:nvCxnSpPr>
                      <a:spPr>
                        <a:xfrm flipV="1">
                          <a:off x="4525433" y="2850944"/>
                          <a:ext cx="663402" cy="387565"/>
                        </a:xfrm>
                        <a:prstGeom prst="line">
                          <a:avLst/>
                        </a:prstGeom>
                        <a:ln w="22225">
                          <a:solidFill>
                            <a:srgbClr val="FF0000"/>
                          </a:solidFill>
                        </a:ln>
                        <a:effectLst/>
                      </a:spPr>
                      <a:style>
                        <a:lnRef idx="2">
                          <a:schemeClr val="accent1"/>
                        </a:lnRef>
                        <a:fillRef idx="0">
                          <a:schemeClr val="accent1"/>
                        </a:fillRef>
                        <a:effectRef idx="1">
                          <a:schemeClr val="accent1"/>
                        </a:effectRef>
                        <a:fontRef idx="minor">
                          <a:schemeClr val="tx1"/>
                        </a:fontRef>
                      </a:style>
                    </a:cxnSp>
                    <a:cxnSp>
                      <a:nvCxnSpPr>
                        <a:cNvPr id="11" name="Straight Connector 10"/>
                        <a:cNvCxnSpPr/>
                      </a:nvCxnSpPr>
                      <a:spPr>
                        <a:xfrm rot="10800000">
                          <a:off x="3545246" y="2850951"/>
                          <a:ext cx="658454" cy="387557"/>
                        </a:xfrm>
                        <a:prstGeom prst="line">
                          <a:avLst/>
                        </a:prstGeom>
                        <a:ln w="22225">
                          <a:solidFill>
                            <a:srgbClr val="FF0000"/>
                          </a:solidFill>
                        </a:ln>
                        <a:effectLst/>
                      </a:spPr>
                      <a:style>
                        <a:lnRef idx="2">
                          <a:schemeClr val="accent1"/>
                        </a:lnRef>
                        <a:fillRef idx="0">
                          <a:schemeClr val="accent1"/>
                        </a:fillRef>
                        <a:effectRef idx="1">
                          <a:schemeClr val="accent1"/>
                        </a:effectRef>
                        <a:fontRef idx="minor">
                          <a:schemeClr val="tx1"/>
                        </a:fontRef>
                      </a:style>
                    </a:cxnSp>
                    <a:sp>
                      <a:nvSpPr>
                        <a:cNvPr id="15" name="Rounded Rectangle 14"/>
                        <a:cNvSpPr/>
                      </a:nvSpPr>
                      <a:spPr>
                        <a:xfrm>
                          <a:off x="5502443" y="3073400"/>
                          <a:ext cx="441157" cy="1854200"/>
                        </a:xfrm>
                        <a:prstGeom prst="roundRect">
                          <a:avLst/>
                        </a:prstGeom>
                        <a:noFill/>
                        <a:ln w="22225">
                          <a:solidFill>
                            <a:srgbClr val="FF0000"/>
                          </a:solidFill>
                        </a:ln>
                        <a:effectLst/>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p>
                        </a:txBody>
                        <a:useSpRect/>
                      </a:txSp>
                      <a:style>
                        <a:lnRef idx="1">
                          <a:schemeClr val="accent1"/>
                        </a:lnRef>
                        <a:fillRef idx="3">
                          <a:schemeClr val="accent1"/>
                        </a:fillRef>
                        <a:effectRef idx="2">
                          <a:schemeClr val="accent1"/>
                        </a:effectRef>
                        <a:fontRef idx="minor">
                          <a:schemeClr val="lt1"/>
                        </a:fontRef>
                      </a:style>
                    </a:sp>
                    <a:sp>
                      <a:nvSpPr>
                        <a:cNvPr id="16" name="Rounded Rectangle 15"/>
                        <a:cNvSpPr/>
                      </a:nvSpPr>
                      <a:spPr>
                        <a:xfrm>
                          <a:off x="1762293" y="1270000"/>
                          <a:ext cx="441157" cy="2806700"/>
                        </a:xfrm>
                        <a:prstGeom prst="roundRect">
                          <a:avLst/>
                        </a:prstGeom>
                        <a:noFill/>
                        <a:ln w="22225">
                          <a:solidFill>
                            <a:srgbClr val="FF0000"/>
                          </a:solidFill>
                        </a:ln>
                        <a:effectLst/>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p>
                        </a:txBody>
                        <a:useSpRect/>
                      </a:txSp>
                      <a:style>
                        <a:lnRef idx="1">
                          <a:schemeClr val="accent1"/>
                        </a:lnRef>
                        <a:fillRef idx="3">
                          <a:schemeClr val="accent1"/>
                        </a:fillRef>
                        <a:effectRef idx="2">
                          <a:schemeClr val="accent1"/>
                        </a:effectRef>
                        <a:fontRef idx="minor">
                          <a:schemeClr val="lt1"/>
                        </a:fontRef>
                      </a:style>
                    </a:sp>
                    <a:cxnSp>
                      <a:nvCxnSpPr>
                        <a:cNvPr id="17" name="Straight Connector 16"/>
                        <a:cNvCxnSpPr/>
                      </a:nvCxnSpPr>
                      <a:spPr>
                        <a:xfrm rot="10800000">
                          <a:off x="2137833" y="4076700"/>
                          <a:ext cx="665862" cy="214566"/>
                        </a:xfrm>
                        <a:prstGeom prst="line">
                          <a:avLst/>
                        </a:prstGeom>
                        <a:ln w="22225">
                          <a:solidFill>
                            <a:srgbClr val="FF0000"/>
                          </a:solidFill>
                        </a:ln>
                        <a:effectLst/>
                      </a:spPr>
                      <a:style>
                        <a:lnRef idx="2">
                          <a:schemeClr val="accent1"/>
                        </a:lnRef>
                        <a:fillRef idx="0">
                          <a:schemeClr val="accent1"/>
                        </a:fillRef>
                        <a:effectRef idx="1">
                          <a:schemeClr val="accent1"/>
                        </a:effectRef>
                        <a:fontRef idx="minor">
                          <a:schemeClr val="tx1"/>
                        </a:fontRef>
                      </a:style>
                    </a:cxnSp>
                    <a:cxnSp>
                      <a:nvCxnSpPr>
                        <a:cNvPr id="19" name="Straight Connector 18"/>
                        <a:cNvCxnSpPr/>
                      </a:nvCxnSpPr>
                      <a:spPr>
                        <a:xfrm flipV="1">
                          <a:off x="1170721" y="4076700"/>
                          <a:ext cx="666546" cy="214566"/>
                        </a:xfrm>
                        <a:prstGeom prst="line">
                          <a:avLst/>
                        </a:prstGeom>
                        <a:ln w="22225">
                          <a:solidFill>
                            <a:srgbClr val="FF0000"/>
                          </a:solidFill>
                        </a:ln>
                        <a:effectLst/>
                      </a:spPr>
                      <a:style>
                        <a:lnRef idx="2">
                          <a:schemeClr val="accent1"/>
                        </a:lnRef>
                        <a:fillRef idx="0">
                          <a:schemeClr val="accent1"/>
                        </a:fillRef>
                        <a:effectRef idx="1">
                          <a:schemeClr val="accent1"/>
                        </a:effectRef>
                        <a:fontRef idx="minor">
                          <a:schemeClr val="tx1"/>
                        </a:fontRef>
                      </a:style>
                    </a:cxnSp>
                    <a:cxnSp>
                      <a:nvCxnSpPr>
                        <a:cNvPr id="21" name="Straight Connector 20"/>
                        <a:cNvCxnSpPr/>
                      </a:nvCxnSpPr>
                      <a:spPr>
                        <a:xfrm rot="5400000">
                          <a:off x="5849534" y="4385331"/>
                          <a:ext cx="564372" cy="376239"/>
                        </a:xfrm>
                        <a:prstGeom prst="line">
                          <a:avLst/>
                        </a:prstGeom>
                        <a:ln w="22225">
                          <a:solidFill>
                            <a:srgbClr val="FF0000"/>
                          </a:solidFill>
                        </a:ln>
                        <a:effectLst/>
                      </a:spPr>
                      <a:style>
                        <a:lnRef idx="2">
                          <a:schemeClr val="accent1"/>
                        </a:lnRef>
                        <a:fillRef idx="0">
                          <a:schemeClr val="accent1"/>
                        </a:fillRef>
                        <a:effectRef idx="1">
                          <a:schemeClr val="accent1"/>
                        </a:effectRef>
                        <a:fontRef idx="minor">
                          <a:schemeClr val="tx1"/>
                        </a:fontRef>
                      </a:style>
                    </a:cxnSp>
                    <a:cxnSp>
                      <a:nvCxnSpPr>
                        <a:cNvPr id="23" name="Straight Connector 22"/>
                        <a:cNvCxnSpPr/>
                      </a:nvCxnSpPr>
                      <a:spPr>
                        <a:xfrm rot="5400000">
                          <a:off x="5816830" y="2570393"/>
                          <a:ext cx="578982" cy="427042"/>
                        </a:xfrm>
                        <a:prstGeom prst="line">
                          <a:avLst/>
                        </a:prstGeom>
                        <a:ln w="22225">
                          <a:solidFill>
                            <a:srgbClr val="FF0000"/>
                          </a:solidFill>
                        </a:ln>
                        <a:effectLst/>
                      </a:spPr>
                      <a:style>
                        <a:lnRef idx="2">
                          <a:schemeClr val="accent1"/>
                        </a:lnRef>
                        <a:fillRef idx="0">
                          <a:schemeClr val="accent1"/>
                        </a:fillRef>
                        <a:effectRef idx="1">
                          <a:schemeClr val="accent1"/>
                        </a:effectRef>
                        <a:fontRef idx="minor">
                          <a:schemeClr val="tx1"/>
                        </a:fontRef>
                      </a:style>
                    </a:cxnSp>
                  </a:grpSp>
                </lc:lockedCanvas>
              </a:graphicData>
            </a:graphic>
          </wp:inline>
        </w:drawing>
      </w:r>
    </w:p>
    <w:p w:rsidR="007E1CBB" w:rsidRPr="000E7C7A" w:rsidRDefault="007E1CBB" w:rsidP="007E1CBB">
      <w:pPr>
        <w:pStyle w:val="Caption"/>
        <w:spacing w:after="480"/>
        <w:ind w:left="0"/>
        <w:jc w:val="center"/>
        <w:rPr>
          <w:color w:val="auto"/>
          <w:sz w:val="22"/>
          <w:szCs w:val="22"/>
        </w:rPr>
      </w:pPr>
      <w:bookmarkStart w:id="491" w:name="_Toc305087983"/>
      <w:r w:rsidRPr="0053636F">
        <w:rPr>
          <w:color w:val="auto"/>
          <w:sz w:val="22"/>
          <w:szCs w:val="22"/>
        </w:rPr>
        <w:t xml:space="preserve">Figure </w:t>
      </w:r>
      <w:r w:rsidR="00901311" w:rsidRPr="0053636F">
        <w:rPr>
          <w:color w:val="auto"/>
          <w:sz w:val="22"/>
          <w:szCs w:val="22"/>
        </w:rPr>
        <w:fldChar w:fldCharType="begin"/>
      </w:r>
      <w:r w:rsidRPr="0053636F">
        <w:rPr>
          <w:color w:val="auto"/>
          <w:sz w:val="22"/>
          <w:szCs w:val="22"/>
        </w:rPr>
        <w:instrText xml:space="preserve"> SEQ Figure \* ARABIC </w:instrText>
      </w:r>
      <w:r w:rsidR="00901311" w:rsidRPr="0053636F">
        <w:rPr>
          <w:color w:val="auto"/>
          <w:sz w:val="22"/>
          <w:szCs w:val="22"/>
        </w:rPr>
        <w:fldChar w:fldCharType="separate"/>
      </w:r>
      <w:r w:rsidR="00A363AF">
        <w:rPr>
          <w:noProof/>
          <w:color w:val="auto"/>
          <w:sz w:val="22"/>
          <w:szCs w:val="22"/>
        </w:rPr>
        <w:t>42</w:t>
      </w:r>
      <w:r w:rsidR="00901311" w:rsidRPr="0053636F">
        <w:rPr>
          <w:color w:val="auto"/>
          <w:sz w:val="22"/>
          <w:szCs w:val="22"/>
        </w:rPr>
        <w:fldChar w:fldCharType="end"/>
      </w:r>
      <w:r w:rsidRPr="0053636F">
        <w:rPr>
          <w:color w:val="auto"/>
          <w:sz w:val="22"/>
          <w:szCs w:val="22"/>
        </w:rPr>
        <w:t>:  Monitoring Model Results for Nominal and Faulted Operation</w:t>
      </w:r>
      <w:bookmarkEnd w:id="491"/>
    </w:p>
    <w:p w:rsidR="007E1CBB" w:rsidRPr="00F618A6" w:rsidRDefault="00F618A6" w:rsidP="007E1CBB">
      <w:pPr>
        <w:pStyle w:val="Body"/>
        <w:spacing w:after="0" w:line="360" w:lineRule="auto"/>
        <w:ind w:left="0" w:firstLine="540"/>
        <w:rPr>
          <w:rFonts w:asciiTheme="minorHAnsi" w:hAnsiTheme="minorHAnsi" w:cstheme="minorHAnsi"/>
          <w:sz w:val="22"/>
          <w:szCs w:val="22"/>
        </w:rPr>
      </w:pPr>
      <w:r w:rsidRPr="00F618A6">
        <w:rPr>
          <w:rFonts w:asciiTheme="minorHAnsi" w:hAnsiTheme="minorHAnsi" w:cstheme="minorHAnsi"/>
          <w:sz w:val="22"/>
          <w:szCs w:val="22"/>
        </w:rPr>
        <w:lastRenderedPageBreak/>
        <w:t>However, in real-world applications, the faults would more than likely begin at some small severity level and progress to greater severity eventually resulting in a failure.  In addition, the noise which would be present in real-world data may muddle the ability to apply a simple signal thresholding technique.  For data of this more realistic type, an SPRT fault detection routine will likely be more useful to detect incipient faults before they become large enough to cross the threshold values</w:t>
      </w:r>
      <w:r w:rsidR="000F4DF2">
        <w:rPr>
          <w:rFonts w:asciiTheme="minorHAnsi" w:hAnsiTheme="minorHAnsi" w:cstheme="minorHAnsi"/>
          <w:sz w:val="22"/>
          <w:szCs w:val="22"/>
        </w:rPr>
        <w:t>.</w:t>
      </w:r>
      <w:r w:rsidRPr="00F618A6">
        <w:rPr>
          <w:rFonts w:asciiTheme="minorHAnsi" w:hAnsiTheme="minorHAnsi" w:cstheme="minorHAnsi"/>
          <w:sz w:val="22"/>
          <w:szCs w:val="22"/>
        </w:rPr>
        <w:t xml:space="preserve">  In the current study, six one-second intervals in the 100-second simulation are correctly identified as operating in a faulted condition, while the remaining 94 second</w:t>
      </w:r>
      <w:r w:rsidR="000F4DF2">
        <w:rPr>
          <w:rFonts w:asciiTheme="minorHAnsi" w:hAnsiTheme="minorHAnsi" w:cstheme="minorHAnsi"/>
          <w:sz w:val="22"/>
          <w:szCs w:val="22"/>
        </w:rPr>
        <w:t>s are correctly identified as norma</w:t>
      </w:r>
      <w:r w:rsidR="007E1CBB">
        <w:rPr>
          <w:rFonts w:asciiTheme="minorHAnsi" w:hAnsiTheme="minorHAnsi" w:cstheme="minorHAnsi"/>
          <w:sz w:val="22"/>
          <w:szCs w:val="22"/>
        </w:rPr>
        <w:t>l operation.</w:t>
      </w:r>
    </w:p>
    <w:p w:rsidR="00F618A6" w:rsidRPr="00CA39AD" w:rsidRDefault="00F618A6" w:rsidP="007E1CBB">
      <w:pPr>
        <w:pStyle w:val="Body"/>
        <w:spacing w:after="0" w:line="360" w:lineRule="auto"/>
        <w:ind w:left="0" w:firstLine="547"/>
        <w:rPr>
          <w:rFonts w:asciiTheme="minorHAnsi" w:hAnsiTheme="minorHAnsi"/>
          <w:sz w:val="22"/>
          <w:szCs w:val="22"/>
        </w:rPr>
      </w:pPr>
      <w:r w:rsidRPr="00F618A6">
        <w:rPr>
          <w:rFonts w:asciiTheme="minorHAnsi" w:hAnsiTheme="minorHAnsi" w:cstheme="minorHAnsi"/>
          <w:sz w:val="22"/>
          <w:szCs w:val="22"/>
        </w:rPr>
        <w:t>The six observations of frequency features which have been identified as faulted operation are input to a fault identification module to determine if th</w:t>
      </w:r>
      <w:r w:rsidR="00C373DC">
        <w:rPr>
          <w:rFonts w:asciiTheme="minorHAnsi" w:hAnsiTheme="minorHAnsi" w:cstheme="minorHAnsi"/>
          <w:sz w:val="22"/>
          <w:szCs w:val="22"/>
        </w:rPr>
        <w:t>e system is experiencing T</w:t>
      </w:r>
      <w:r w:rsidRPr="00F618A6">
        <w:rPr>
          <w:rFonts w:asciiTheme="minorHAnsi" w:hAnsiTheme="minorHAnsi" w:cstheme="minorHAnsi"/>
          <w:sz w:val="22"/>
          <w:szCs w:val="22"/>
        </w:rPr>
        <w:t>ype A or B</w:t>
      </w:r>
      <w:r w:rsidR="00C373DC">
        <w:rPr>
          <w:rFonts w:asciiTheme="minorHAnsi" w:hAnsiTheme="minorHAnsi" w:cstheme="minorHAnsi"/>
          <w:sz w:val="22"/>
          <w:szCs w:val="22"/>
        </w:rPr>
        <w:t xml:space="preserve"> fault</w:t>
      </w:r>
      <w:r w:rsidRPr="00F618A6">
        <w:rPr>
          <w:rFonts w:asciiTheme="minorHAnsi" w:hAnsiTheme="minorHAnsi" w:cstheme="minorHAnsi"/>
          <w:sz w:val="22"/>
          <w:szCs w:val="22"/>
        </w:rPr>
        <w:t xml:space="preserve">.  The fault identification module uses an inferential kernel regression function which compares the residual values of the six feature peaks to those seen in the past and determines if the current observation is more likely fault A or fault B. As noted above, the residual patterns for the two fault types are clearly distinguishable.  Because only six faulty observations are available (three of </w:t>
      </w:r>
      <w:r w:rsidR="00C373DC">
        <w:rPr>
          <w:rFonts w:asciiTheme="minorHAnsi" w:hAnsiTheme="minorHAnsi" w:cstheme="minorHAnsi"/>
          <w:sz w:val="22"/>
          <w:szCs w:val="22"/>
        </w:rPr>
        <w:t>Type</w:t>
      </w:r>
      <w:r w:rsidRPr="00F618A6">
        <w:rPr>
          <w:rFonts w:asciiTheme="minorHAnsi" w:hAnsiTheme="minorHAnsi" w:cstheme="minorHAnsi"/>
          <w:sz w:val="22"/>
          <w:szCs w:val="22"/>
        </w:rPr>
        <w:t xml:space="preserve"> A and three </w:t>
      </w:r>
      <w:r w:rsidR="00C373DC">
        <w:rPr>
          <w:rFonts w:asciiTheme="minorHAnsi" w:hAnsiTheme="minorHAnsi" w:cstheme="minorHAnsi"/>
          <w:sz w:val="22"/>
          <w:szCs w:val="22"/>
        </w:rPr>
        <w:t>Type</w:t>
      </w:r>
      <w:r w:rsidRPr="00F618A6">
        <w:rPr>
          <w:rFonts w:asciiTheme="minorHAnsi" w:hAnsiTheme="minorHAnsi" w:cstheme="minorHAnsi"/>
          <w:sz w:val="22"/>
          <w:szCs w:val="22"/>
        </w:rPr>
        <w:t xml:space="preserve"> B), a leave-one-out validation method is used to test the diagnostic model.  That is, an inferential model is built using five faulted observations and tested on the remaining one; this is repeated for each of the faulted observations.  The diagnostic model gives 100% accuracy in differentiating between </w:t>
      </w:r>
      <w:r w:rsidR="00C373DC">
        <w:rPr>
          <w:rFonts w:asciiTheme="minorHAnsi" w:hAnsiTheme="minorHAnsi" w:cstheme="minorHAnsi"/>
          <w:sz w:val="22"/>
          <w:szCs w:val="22"/>
        </w:rPr>
        <w:t>Type A and Type</w:t>
      </w:r>
      <w:r w:rsidRPr="00F618A6">
        <w:rPr>
          <w:rFonts w:asciiTheme="minorHAnsi" w:hAnsiTheme="minorHAnsi" w:cstheme="minorHAnsi"/>
          <w:sz w:val="22"/>
          <w:szCs w:val="22"/>
        </w:rPr>
        <w:t xml:space="preserve"> B </w:t>
      </w:r>
      <w:r w:rsidR="00C373DC">
        <w:rPr>
          <w:rFonts w:asciiTheme="minorHAnsi" w:hAnsiTheme="minorHAnsi" w:cstheme="minorHAnsi"/>
          <w:sz w:val="22"/>
          <w:szCs w:val="22"/>
        </w:rPr>
        <w:t xml:space="preserve">faults </w:t>
      </w:r>
      <w:r w:rsidRPr="00F618A6">
        <w:rPr>
          <w:rFonts w:asciiTheme="minorHAnsi" w:hAnsiTheme="minorHAnsi" w:cstheme="minorHAnsi"/>
          <w:sz w:val="22"/>
          <w:szCs w:val="22"/>
        </w:rPr>
        <w:t>for the six available</w:t>
      </w:r>
      <w:r w:rsidR="00C373DC">
        <w:rPr>
          <w:rFonts w:asciiTheme="minorHAnsi" w:hAnsiTheme="minorHAnsi" w:cstheme="minorHAnsi"/>
          <w:sz w:val="22"/>
          <w:szCs w:val="22"/>
        </w:rPr>
        <w:t xml:space="preserve"> </w:t>
      </w:r>
      <w:r w:rsidR="006F0C33">
        <w:rPr>
          <w:rFonts w:asciiTheme="minorHAnsi" w:hAnsiTheme="minorHAnsi" w:cstheme="minorHAnsi"/>
          <w:sz w:val="22"/>
          <w:szCs w:val="22"/>
        </w:rPr>
        <w:t>observations.</w:t>
      </w:r>
    </w:p>
    <w:p w:rsidR="000755CA" w:rsidRDefault="000755CA">
      <w:pPr>
        <w:spacing w:after="200" w:line="276" w:lineRule="auto"/>
        <w:ind w:left="0"/>
        <w:jc w:val="left"/>
        <w:rPr>
          <w:rFonts w:asciiTheme="majorHAnsi" w:eastAsiaTheme="majorEastAsia" w:hAnsiTheme="majorHAnsi" w:cs="Times New Roman"/>
          <w:b/>
          <w:bCs/>
          <w:caps/>
          <w:sz w:val="26"/>
        </w:rPr>
      </w:pPr>
      <w:bookmarkStart w:id="492" w:name="_Toc244363757"/>
      <w:bookmarkStart w:id="493" w:name="_Toc283153035"/>
      <w:bookmarkStart w:id="494" w:name="_Toc283153286"/>
      <w:bookmarkStart w:id="495" w:name="_Toc292116473"/>
      <w:bookmarkStart w:id="496" w:name="_Toc292116727"/>
      <w:bookmarkStart w:id="497" w:name="_Toc299052001"/>
      <w:bookmarkStart w:id="498" w:name="_Toc299104058"/>
      <w:bookmarkStart w:id="499" w:name="_Toc299117124"/>
      <w:r>
        <w:br w:type="page"/>
      </w:r>
    </w:p>
    <w:p w:rsidR="00CD7360" w:rsidRPr="00CA39AD" w:rsidRDefault="00CD7360" w:rsidP="007D76DD">
      <w:pPr>
        <w:pStyle w:val="ThesisLevel1"/>
        <w:spacing w:before="120"/>
        <w:jc w:val="both"/>
      </w:pPr>
      <w:r w:rsidRPr="00CA39AD">
        <w:lastRenderedPageBreak/>
        <w:t>Conclusions</w:t>
      </w:r>
      <w:bookmarkEnd w:id="492"/>
      <w:bookmarkEnd w:id="493"/>
      <w:bookmarkEnd w:id="494"/>
      <w:bookmarkEnd w:id="495"/>
      <w:bookmarkEnd w:id="496"/>
      <w:bookmarkEnd w:id="497"/>
      <w:bookmarkEnd w:id="498"/>
      <w:bookmarkEnd w:id="499"/>
    </w:p>
    <w:p w:rsidR="00CD7360" w:rsidRDefault="007B0743" w:rsidP="007D76DD">
      <w:pPr>
        <w:ind w:left="0" w:firstLine="432"/>
        <w:rPr>
          <w:rFonts w:cstheme="minorHAnsi"/>
        </w:rPr>
      </w:pPr>
      <w:r>
        <w:rPr>
          <w:rFonts w:cstheme="minorHAnsi"/>
        </w:rPr>
        <w:t xml:space="preserve">This report presents </w:t>
      </w:r>
      <w:r w:rsidR="00BF5072">
        <w:rPr>
          <w:rFonts w:cstheme="minorHAnsi"/>
        </w:rPr>
        <w:t xml:space="preserve">an innovated </w:t>
      </w:r>
      <w:r w:rsidR="0045315A">
        <w:rPr>
          <w:rFonts w:cstheme="minorHAnsi"/>
        </w:rPr>
        <w:t>method that extends the</w:t>
      </w:r>
      <w:r w:rsidR="00BF5072">
        <w:rPr>
          <w:rFonts w:cstheme="minorHAnsi"/>
        </w:rPr>
        <w:t xml:space="preserve"> use of frequency characteristics to the detection, diagnosis, and identification of system anomalies due to faulty operation of specific system components.  </w:t>
      </w:r>
      <w:r>
        <w:rPr>
          <w:rFonts w:cstheme="minorHAnsi"/>
        </w:rPr>
        <w:t xml:space="preserve"> </w:t>
      </w:r>
      <w:r w:rsidR="00BF5072">
        <w:rPr>
          <w:rFonts w:cstheme="minorHAnsi"/>
        </w:rPr>
        <w:t>A novel method for detecting</w:t>
      </w:r>
      <w:r w:rsidR="00BF5072" w:rsidRPr="00B14A2D">
        <w:rPr>
          <w:rFonts w:cstheme="minorHAnsi"/>
        </w:rPr>
        <w:t xml:space="preserve"> and diagnos</w:t>
      </w:r>
      <w:r w:rsidR="00BF5072">
        <w:rPr>
          <w:rFonts w:cstheme="minorHAnsi"/>
        </w:rPr>
        <w:t xml:space="preserve">ing </w:t>
      </w:r>
      <w:r w:rsidR="00BF5072" w:rsidRPr="00B14A2D">
        <w:rPr>
          <w:rFonts w:cstheme="minorHAnsi"/>
        </w:rPr>
        <w:t>of</w:t>
      </w:r>
      <w:r w:rsidR="00BF5072">
        <w:rPr>
          <w:rFonts w:cstheme="minorHAnsi"/>
        </w:rPr>
        <w:t xml:space="preserve"> system faults by monitoring a single variable</w:t>
      </w:r>
      <w:r w:rsidR="00BF5072" w:rsidRPr="00B14A2D">
        <w:rPr>
          <w:rFonts w:cstheme="minorHAnsi"/>
        </w:rPr>
        <w:t xml:space="preserve"> us</w:t>
      </w:r>
      <w:r w:rsidR="00BF5072">
        <w:rPr>
          <w:rFonts w:cstheme="minorHAnsi"/>
        </w:rPr>
        <w:t>ing extracted features</w:t>
      </w:r>
      <w:r w:rsidR="00BF5072" w:rsidRPr="00B14A2D">
        <w:rPr>
          <w:rFonts w:cstheme="minorHAnsi"/>
        </w:rPr>
        <w:t xml:space="preserve"> from the frequency domain</w:t>
      </w:r>
      <w:r w:rsidR="00BF5072">
        <w:rPr>
          <w:rFonts w:cstheme="minorHAnsi"/>
        </w:rPr>
        <w:t xml:space="preserve"> has been introduced as SUMM, </w:t>
      </w:r>
      <w:r w:rsidR="00BF5072" w:rsidRPr="00BF5072">
        <w:rPr>
          <w:rFonts w:cstheme="minorHAnsi"/>
          <w:i/>
        </w:rPr>
        <w:t>Stressor Univariate Monitoring Method</w:t>
      </w:r>
      <w:r w:rsidR="00BF5072">
        <w:rPr>
          <w:rFonts w:cstheme="minorHAnsi"/>
        </w:rPr>
        <w:t xml:space="preserve">.  </w:t>
      </w:r>
      <w:r w:rsidR="006F6A22">
        <w:rPr>
          <w:rFonts w:cstheme="minorHAnsi"/>
        </w:rPr>
        <w:t>In an effort to demonstrate the capa</w:t>
      </w:r>
      <w:r w:rsidR="0045315A">
        <w:rPr>
          <w:rFonts w:cstheme="minorHAnsi"/>
        </w:rPr>
        <w:t>bility of this method, two case</w:t>
      </w:r>
      <w:r w:rsidR="006F6A22">
        <w:rPr>
          <w:rFonts w:cstheme="minorHAnsi"/>
        </w:rPr>
        <w:t xml:space="preserve"> studies have been presented whereas the technique </w:t>
      </w:r>
      <w:r>
        <w:rPr>
          <w:rFonts w:cstheme="minorHAnsi"/>
        </w:rPr>
        <w:t>has been applied to simulated, noise free</w:t>
      </w:r>
      <w:r w:rsidR="008A2B4F">
        <w:rPr>
          <w:rFonts w:cstheme="minorHAnsi"/>
        </w:rPr>
        <w:t xml:space="preserve"> </w:t>
      </w:r>
      <w:r>
        <w:rPr>
          <w:rFonts w:cstheme="minorHAnsi"/>
        </w:rPr>
        <w:t>data in</w:t>
      </w:r>
      <w:r w:rsidR="006F6A22">
        <w:rPr>
          <w:rFonts w:cstheme="minorHAnsi"/>
        </w:rPr>
        <w:t>dicative of an</w:t>
      </w:r>
      <w:r>
        <w:rPr>
          <w:rFonts w:cstheme="minorHAnsi"/>
        </w:rPr>
        <w:t xml:space="preserve"> integrated drive generator </w:t>
      </w:r>
      <w:r w:rsidR="008A2B4F">
        <w:rPr>
          <w:rFonts w:cstheme="minorHAnsi"/>
        </w:rPr>
        <w:t>used by</w:t>
      </w:r>
      <w:r>
        <w:rPr>
          <w:rFonts w:cstheme="minorHAnsi"/>
        </w:rPr>
        <w:t xml:space="preserve"> modern aircraft</w:t>
      </w:r>
      <w:r w:rsidR="00CD7360" w:rsidRPr="00B14A2D">
        <w:rPr>
          <w:rFonts w:cstheme="minorHAnsi"/>
        </w:rPr>
        <w:t xml:space="preserve">.  </w:t>
      </w:r>
    </w:p>
    <w:p w:rsidR="00044F91" w:rsidRDefault="008A2B4F" w:rsidP="007D76DD">
      <w:pPr>
        <w:ind w:left="0" w:firstLine="432"/>
        <w:rPr>
          <w:rFonts w:cstheme="minorHAnsi"/>
        </w:rPr>
      </w:pPr>
      <w:r>
        <w:rPr>
          <w:rFonts w:cstheme="minorHAnsi"/>
        </w:rPr>
        <w:t xml:space="preserve">The first case </w:t>
      </w:r>
      <w:r w:rsidR="0045315A">
        <w:rPr>
          <w:rFonts w:cstheme="minorHAnsi"/>
        </w:rPr>
        <w:t>study utilized</w:t>
      </w:r>
      <w:r>
        <w:rPr>
          <w:rFonts w:cstheme="minorHAnsi"/>
        </w:rPr>
        <w:t xml:space="preserve"> a set of discrete data in which three modes of operation, ranging from normal to failure, were simulated.  </w:t>
      </w:r>
      <w:r w:rsidR="006D4C1E">
        <w:rPr>
          <w:rFonts w:cstheme="minorHAnsi"/>
        </w:rPr>
        <w:t>Using this data, a three-layer detection and diagnostic system that model selected frequency characteristics of normal operation.  These predicted features provided the basis for a residual generator</w:t>
      </w:r>
      <w:r w:rsidR="00044F91">
        <w:rPr>
          <w:rFonts w:cstheme="minorHAnsi"/>
        </w:rPr>
        <w:t xml:space="preserve"> which was implemented by a heteroassociative kernel regression model</w:t>
      </w:r>
      <w:r w:rsidR="006D4C1E">
        <w:rPr>
          <w:rFonts w:cstheme="minorHAnsi"/>
        </w:rPr>
        <w:t>.  The resulting symptomatic residuals are analyzed for indications of abnormal behavior due to the presence of component damage or f</w:t>
      </w:r>
      <w:r w:rsidR="0045315A">
        <w:rPr>
          <w:rFonts w:cstheme="minorHAnsi"/>
        </w:rPr>
        <w:t>ailure.  The application of SUM</w:t>
      </w:r>
      <w:r w:rsidR="006D4C1E">
        <w:rPr>
          <w:rFonts w:cstheme="minorHAnsi"/>
        </w:rPr>
        <w:t>M to this data pro</w:t>
      </w:r>
      <w:r w:rsidR="00044F91">
        <w:rPr>
          <w:rFonts w:cstheme="minorHAnsi"/>
        </w:rPr>
        <w:t xml:space="preserve">duced </w:t>
      </w:r>
      <w:r w:rsidR="006D4C1E">
        <w:rPr>
          <w:rFonts w:cstheme="minorHAnsi"/>
        </w:rPr>
        <w:t xml:space="preserve">promising </w:t>
      </w:r>
      <w:r w:rsidR="00044F91">
        <w:rPr>
          <w:rFonts w:cstheme="minorHAnsi"/>
        </w:rPr>
        <w:t>results with 26 of 27 faults were detected and diagnosed.</w:t>
      </w:r>
    </w:p>
    <w:p w:rsidR="008A2B4F" w:rsidRPr="00B14A2D" w:rsidRDefault="00044F91" w:rsidP="007D76DD">
      <w:pPr>
        <w:ind w:left="0" w:firstLine="432"/>
        <w:rPr>
          <w:rFonts w:cstheme="minorHAnsi"/>
        </w:rPr>
      </w:pPr>
      <w:r>
        <w:rPr>
          <w:rFonts w:cstheme="minorHAnsi"/>
        </w:rPr>
        <w:t xml:space="preserve">The second case study utilized data from the OEM simulation of actual flight.  </w:t>
      </w:r>
      <w:r w:rsidR="00246DC9">
        <w:rPr>
          <w:rFonts w:cstheme="minorHAnsi"/>
        </w:rPr>
        <w:t>Once again the frequency characteristics o</w:t>
      </w:r>
      <w:r w:rsidR="0045315A">
        <w:rPr>
          <w:rFonts w:cstheme="minorHAnsi"/>
        </w:rPr>
        <w:t>f the exciter current are used</w:t>
      </w:r>
      <w:r w:rsidR="00EC7E39">
        <w:rPr>
          <w:rFonts w:cstheme="minorHAnsi"/>
        </w:rPr>
        <w:t xml:space="preserve"> </w:t>
      </w:r>
      <w:r w:rsidR="00246DC9">
        <w:rPr>
          <w:rFonts w:cstheme="minorHAnsi"/>
        </w:rPr>
        <w:t xml:space="preserve">for the development of a fault detection and diagnosis system using SUMM. </w:t>
      </w:r>
      <w:r w:rsidR="000755CA">
        <w:rPr>
          <w:rFonts w:cstheme="minorHAnsi"/>
        </w:rPr>
        <w:t xml:space="preserve"> </w:t>
      </w:r>
      <w:r w:rsidR="00476E70">
        <w:rPr>
          <w:rFonts w:cstheme="minorHAnsi"/>
        </w:rPr>
        <w:t>Although the data is limited, this technique successfully detected and isolated all s</w:t>
      </w:r>
      <w:r w:rsidR="00EC7E39">
        <w:rPr>
          <w:rFonts w:cstheme="minorHAnsi"/>
        </w:rPr>
        <w:t>ix of the buried faults in the faulted</w:t>
      </w:r>
      <w:r w:rsidR="00476E70">
        <w:rPr>
          <w:rFonts w:cstheme="minorHAnsi"/>
        </w:rPr>
        <w:t xml:space="preserve"> simulate</w:t>
      </w:r>
      <w:r w:rsidR="0045315A">
        <w:rPr>
          <w:rFonts w:cstheme="minorHAnsi"/>
        </w:rPr>
        <w:t>d</w:t>
      </w:r>
      <w:r w:rsidR="00476E70">
        <w:rPr>
          <w:rFonts w:cstheme="minorHAnsi"/>
        </w:rPr>
        <w:t xml:space="preserve"> flight.  It should be noted that the OEM did not initially reveal when or where the faults </w:t>
      </w:r>
      <w:r w:rsidR="0045315A">
        <w:rPr>
          <w:rFonts w:cstheme="minorHAnsi"/>
        </w:rPr>
        <w:t xml:space="preserve">here </w:t>
      </w:r>
      <w:r w:rsidR="00476E70">
        <w:rPr>
          <w:rFonts w:cstheme="minorHAnsi"/>
        </w:rPr>
        <w:t>simulated.</w:t>
      </w:r>
    </w:p>
    <w:p w:rsidR="00476E70" w:rsidRDefault="00EC7E39" w:rsidP="007D76DD">
      <w:pPr>
        <w:ind w:left="0" w:firstLine="432"/>
        <w:rPr>
          <w:rFonts w:cstheme="minorHAnsi"/>
        </w:rPr>
      </w:pPr>
      <w:r>
        <w:rPr>
          <w:rFonts w:cstheme="minorHAnsi"/>
        </w:rPr>
        <w:t>I</w:t>
      </w:r>
      <w:r w:rsidR="00476E70">
        <w:rPr>
          <w:rFonts w:cstheme="minorHAnsi"/>
        </w:rPr>
        <w:t>n conclusion, u</w:t>
      </w:r>
      <w:r w:rsidR="007B0743">
        <w:rPr>
          <w:rFonts w:cstheme="minorHAnsi"/>
        </w:rPr>
        <w:t>sing discrete</w:t>
      </w:r>
      <w:r w:rsidR="00CD7360" w:rsidRPr="00B14A2D">
        <w:rPr>
          <w:rFonts w:cstheme="minorHAnsi"/>
        </w:rPr>
        <w:t xml:space="preserve"> simulated data, the development of an AAKR model using the available raw </w:t>
      </w:r>
      <w:r w:rsidR="00054257" w:rsidRPr="00B14A2D">
        <w:rPr>
          <w:rFonts w:cstheme="minorHAnsi"/>
        </w:rPr>
        <w:t>measurement</w:t>
      </w:r>
      <w:r w:rsidR="00054257">
        <w:rPr>
          <w:rFonts w:cstheme="minorHAnsi"/>
        </w:rPr>
        <w:t>s proved</w:t>
      </w:r>
      <w:r w:rsidR="007B0743">
        <w:rPr>
          <w:rFonts w:cstheme="minorHAnsi"/>
        </w:rPr>
        <w:t xml:space="preserve"> to be inappropriate</w:t>
      </w:r>
      <w:r w:rsidR="00CD7360" w:rsidRPr="00B14A2D">
        <w:rPr>
          <w:rFonts w:cstheme="minorHAnsi"/>
        </w:rPr>
        <w:t xml:space="preserve"> due to the lack of correlation</w:t>
      </w:r>
      <w:r w:rsidR="00476E70">
        <w:rPr>
          <w:rFonts w:cstheme="minorHAnsi"/>
        </w:rPr>
        <w:t>. T</w:t>
      </w:r>
      <w:r w:rsidR="00CD7360" w:rsidRPr="00B14A2D">
        <w:rPr>
          <w:rFonts w:cstheme="minorHAnsi"/>
        </w:rPr>
        <w:t xml:space="preserve">he </w:t>
      </w:r>
      <w:r w:rsidR="00054257">
        <w:rPr>
          <w:rFonts w:cstheme="minorHAnsi"/>
        </w:rPr>
        <w:t xml:space="preserve">proposed </w:t>
      </w:r>
      <w:r w:rsidR="00CD7360" w:rsidRPr="00B14A2D">
        <w:rPr>
          <w:rFonts w:cstheme="minorHAnsi"/>
        </w:rPr>
        <w:t xml:space="preserve">method </w:t>
      </w:r>
      <w:r w:rsidR="00054257">
        <w:rPr>
          <w:rFonts w:cstheme="minorHAnsi"/>
        </w:rPr>
        <w:t>has been</w:t>
      </w:r>
      <w:r w:rsidR="00CD7360" w:rsidRPr="00B14A2D">
        <w:rPr>
          <w:rFonts w:cstheme="minorHAnsi"/>
        </w:rPr>
        <w:t xml:space="preserve"> shown to accura</w:t>
      </w:r>
      <w:r w:rsidR="00054257">
        <w:rPr>
          <w:rFonts w:cstheme="minorHAnsi"/>
        </w:rPr>
        <w:t>tely detect abnormal</w:t>
      </w:r>
      <w:r w:rsidR="00CD7360" w:rsidRPr="00B14A2D">
        <w:rPr>
          <w:rFonts w:cstheme="minorHAnsi"/>
        </w:rPr>
        <w:t xml:space="preserve"> operating condition</w:t>
      </w:r>
      <w:r w:rsidR="00054257">
        <w:rPr>
          <w:rFonts w:cstheme="minorHAnsi"/>
        </w:rPr>
        <w:t xml:space="preserve">s due to faulty components with a system.  </w:t>
      </w:r>
      <w:r w:rsidR="009439FA" w:rsidRPr="00B14A2D">
        <w:rPr>
          <w:rFonts w:cstheme="minorHAnsi"/>
        </w:rPr>
        <w:t>As demonstrated, the monitoring of the frequency spectrum of a single variable can provide adequate indication of equipment health</w:t>
      </w:r>
      <w:r w:rsidR="009439FA">
        <w:rPr>
          <w:rFonts w:cstheme="minorHAnsi"/>
        </w:rPr>
        <w:t xml:space="preserve">.  </w:t>
      </w:r>
      <w:r w:rsidR="00054257">
        <w:rPr>
          <w:rFonts w:cstheme="minorHAnsi"/>
        </w:rPr>
        <w:t xml:space="preserve">With the availability of the appropriate data, as that of the discrete data set, </w:t>
      </w:r>
      <w:r w:rsidR="009439FA">
        <w:rPr>
          <w:rFonts w:cstheme="minorHAnsi"/>
        </w:rPr>
        <w:t>it is possible for the</w:t>
      </w:r>
      <w:r w:rsidR="00054257">
        <w:rPr>
          <w:rFonts w:cstheme="minorHAnsi"/>
        </w:rPr>
        <w:t xml:space="preserve"> </w:t>
      </w:r>
      <w:r w:rsidR="009439FA">
        <w:rPr>
          <w:rFonts w:cstheme="minorHAnsi"/>
        </w:rPr>
        <w:t>development of three</w:t>
      </w:r>
      <w:r w:rsidR="00054257">
        <w:rPr>
          <w:rFonts w:cstheme="minorHAnsi"/>
        </w:rPr>
        <w:t>-</w:t>
      </w:r>
      <w:r w:rsidR="009439FA">
        <w:rPr>
          <w:rFonts w:cstheme="minorHAnsi"/>
        </w:rPr>
        <w:t xml:space="preserve">layer </w:t>
      </w:r>
      <w:r w:rsidR="00054257">
        <w:rPr>
          <w:rFonts w:cstheme="minorHAnsi"/>
        </w:rPr>
        <w:t xml:space="preserve">detection and diagnostic systems that provides fault detection, </w:t>
      </w:r>
      <w:r w:rsidR="009439FA">
        <w:rPr>
          <w:rFonts w:cstheme="minorHAnsi"/>
        </w:rPr>
        <w:t>isolation, and identification.  A three-layer detection and diagnostic system is essential in the development of more advance health monitoring and prognostic systems. With this in mind, a monitoring technique such as SUMM al</w:t>
      </w:r>
      <w:r w:rsidR="000755CA">
        <w:rPr>
          <w:rFonts w:cstheme="minorHAnsi"/>
        </w:rPr>
        <w:t xml:space="preserve">lows for the possible adaption. </w:t>
      </w:r>
      <w:r w:rsidR="00CD7360" w:rsidRPr="00B14A2D">
        <w:rPr>
          <w:rFonts w:cstheme="minorHAnsi"/>
        </w:rPr>
        <w:t xml:space="preserve"> Despite some </w:t>
      </w:r>
      <w:r w:rsidR="00CD7360" w:rsidRPr="00B14A2D">
        <w:rPr>
          <w:rFonts w:cstheme="minorHAnsi"/>
        </w:rPr>
        <w:lastRenderedPageBreak/>
        <w:t xml:space="preserve">shortcomings in the simulated data available for analysis, this method is believed to be applicable to data </w:t>
      </w:r>
      <w:r>
        <w:rPr>
          <w:rFonts w:cstheme="minorHAnsi"/>
        </w:rPr>
        <w:t>that</w:t>
      </w:r>
      <w:r w:rsidR="00CD7360" w:rsidRPr="00B14A2D">
        <w:rPr>
          <w:rFonts w:cstheme="minorHAnsi"/>
        </w:rPr>
        <w:t xml:space="preserve"> more realistically captures real-world relationships, including sensor noise, faults </w:t>
      </w:r>
      <w:r w:rsidR="00BD2483">
        <w:rPr>
          <w:rFonts w:cstheme="minorHAnsi"/>
        </w:rPr>
        <w:t>that</w:t>
      </w:r>
      <w:r w:rsidR="00CD7360" w:rsidRPr="00B14A2D">
        <w:rPr>
          <w:rFonts w:cstheme="minorHAnsi"/>
        </w:rPr>
        <w:t xml:space="preserve"> grow with time, and unbalanced loads on the main armature.  Several areas of </w:t>
      </w:r>
      <w:r w:rsidR="0045315A">
        <w:rPr>
          <w:rFonts w:cstheme="minorHAnsi"/>
        </w:rPr>
        <w:t>proposed futur</w:t>
      </w:r>
      <w:r w:rsidR="00CA32ED">
        <w:rPr>
          <w:rFonts w:cstheme="minorHAnsi"/>
        </w:rPr>
        <w:t>e</w:t>
      </w:r>
      <w:r w:rsidR="00CD7360" w:rsidRPr="00B14A2D">
        <w:rPr>
          <w:rFonts w:cstheme="minorHAnsi"/>
        </w:rPr>
        <w:t xml:space="preserve"> research are </w:t>
      </w:r>
      <w:r w:rsidR="00476E70" w:rsidRPr="00B14A2D">
        <w:rPr>
          <w:rFonts w:cstheme="minorHAnsi"/>
        </w:rPr>
        <w:t xml:space="preserve">outlined </w:t>
      </w:r>
      <w:r w:rsidR="00476E70">
        <w:rPr>
          <w:rFonts w:cstheme="minorHAnsi"/>
        </w:rPr>
        <w:t>in the following section</w:t>
      </w:r>
      <w:r w:rsidR="00B51DE7">
        <w:rPr>
          <w:rFonts w:cstheme="minorHAnsi"/>
        </w:rPr>
        <w:t>.</w:t>
      </w:r>
    </w:p>
    <w:p w:rsidR="0035505C" w:rsidRDefault="0035505C">
      <w:pPr>
        <w:spacing w:after="200" w:line="276" w:lineRule="auto"/>
        <w:ind w:left="0"/>
        <w:jc w:val="left"/>
        <w:rPr>
          <w:rFonts w:asciiTheme="majorHAnsi" w:eastAsiaTheme="majorEastAsia" w:hAnsiTheme="majorHAnsi" w:cs="Times New Roman"/>
          <w:b/>
          <w:bCs/>
          <w:caps/>
          <w:sz w:val="26"/>
        </w:rPr>
      </w:pPr>
      <w:bookmarkStart w:id="500" w:name="_Toc292116474"/>
      <w:bookmarkStart w:id="501" w:name="_Toc292116728"/>
      <w:bookmarkStart w:id="502" w:name="_Toc299052002"/>
      <w:bookmarkStart w:id="503" w:name="_Toc299104059"/>
      <w:bookmarkStart w:id="504" w:name="_Toc299117125"/>
      <w:r>
        <w:br w:type="page"/>
      </w:r>
    </w:p>
    <w:p w:rsidR="00476E70" w:rsidRDefault="00476E70" w:rsidP="007D76DD">
      <w:pPr>
        <w:pStyle w:val="ThesisLevel1"/>
        <w:spacing w:before="120"/>
        <w:jc w:val="both"/>
      </w:pPr>
      <w:r>
        <w:lastRenderedPageBreak/>
        <w:t>Future Work</w:t>
      </w:r>
      <w:bookmarkEnd w:id="500"/>
      <w:bookmarkEnd w:id="501"/>
      <w:bookmarkEnd w:id="502"/>
      <w:bookmarkEnd w:id="503"/>
      <w:bookmarkEnd w:id="504"/>
    </w:p>
    <w:p w:rsidR="00CA32ED" w:rsidRDefault="00CA32ED" w:rsidP="00402D76">
      <w:pPr>
        <w:ind w:left="0" w:firstLine="547"/>
      </w:pPr>
      <w:r>
        <w:t xml:space="preserve">The preceding report introduced a novel technique </w:t>
      </w:r>
      <w:r w:rsidR="005975AC">
        <w:t>for monitoring a system using the frequency domain of a single variable in conjunction with process stressor.</w:t>
      </w:r>
      <w:r>
        <w:t xml:space="preserve"> </w:t>
      </w:r>
      <w:r w:rsidR="005975AC">
        <w:t xml:space="preserve">Although the results demonstrated potential for this method, the reader is reminded that </w:t>
      </w:r>
      <w:r w:rsidR="00B51DE7">
        <w:t>the concept is well within the earlier stage of development and there is significant opportunity for future work.</w:t>
      </w:r>
      <w:r w:rsidR="00FC3B9F">
        <w:t xml:space="preserve">  </w:t>
      </w:r>
      <w:r w:rsidR="00103403">
        <w:t>The following suggestions are a few areas of interest that will be beneficial not only further defining the lim</w:t>
      </w:r>
      <w:r w:rsidR="00501C77">
        <w:t xml:space="preserve">its of this technique, but </w:t>
      </w:r>
      <w:proofErr w:type="spellStart"/>
      <w:r w:rsidR="00501C77">
        <w:t>expanding</w:t>
      </w:r>
      <w:r w:rsidR="00103403">
        <w:t>its</w:t>
      </w:r>
      <w:proofErr w:type="spellEnd"/>
      <w:r w:rsidR="00103403">
        <w:t xml:space="preserve"> limits as well.</w:t>
      </w:r>
    </w:p>
    <w:p w:rsidR="00103403" w:rsidRDefault="00103403" w:rsidP="00402D76">
      <w:pPr>
        <w:ind w:left="0" w:firstLine="547"/>
        <w:rPr>
          <w:rFonts w:cstheme="minorHAnsi"/>
        </w:rPr>
      </w:pPr>
      <w:r>
        <w:t xml:space="preserve">One area in need of more development is the selection of </w:t>
      </w:r>
      <w:r w:rsidR="00067C40">
        <w:t xml:space="preserve">those frequency spectrum characteristics that indicates deviation from normality.  Although specific peaks were selected for the work presented in the report, other characteristics or combination of characteristics may be utilized.  This work may also include the </w:t>
      </w:r>
      <w:r w:rsidR="00067C40" w:rsidRPr="00B14A2D">
        <w:rPr>
          <w:rFonts w:cstheme="minorHAnsi"/>
        </w:rPr>
        <w:t xml:space="preserve">development of a general algorithm that </w:t>
      </w:r>
      <w:r w:rsidR="00067C40">
        <w:rPr>
          <w:rFonts w:cstheme="minorHAnsi"/>
        </w:rPr>
        <w:t>analyze</w:t>
      </w:r>
      <w:r w:rsidR="00067C40" w:rsidRPr="00B14A2D">
        <w:rPr>
          <w:rFonts w:cstheme="minorHAnsi"/>
        </w:rPr>
        <w:t xml:space="preserve"> the frequency spectrum of a single signal and selects </w:t>
      </w:r>
      <w:r w:rsidR="00067C40">
        <w:rPr>
          <w:rFonts w:cstheme="minorHAnsi"/>
        </w:rPr>
        <w:t xml:space="preserve">the appropriate number of peaks or other </w:t>
      </w:r>
      <w:r w:rsidR="00BF55BA">
        <w:rPr>
          <w:rFonts w:cstheme="minorHAnsi"/>
        </w:rPr>
        <w:t>characteristic.</w:t>
      </w:r>
      <w:r w:rsidR="00067C40" w:rsidRPr="00B14A2D">
        <w:rPr>
          <w:rFonts w:cstheme="minorHAnsi"/>
        </w:rPr>
        <w:t xml:space="preserve"> </w:t>
      </w:r>
    </w:p>
    <w:p w:rsidR="00135097" w:rsidRDefault="00135097" w:rsidP="00402D76">
      <w:pPr>
        <w:ind w:left="0" w:firstLine="547"/>
        <w:rPr>
          <w:rFonts w:cstheme="minorHAnsi"/>
        </w:rPr>
      </w:pPr>
      <w:r>
        <w:rPr>
          <w:rFonts w:cstheme="minorHAnsi"/>
        </w:rPr>
        <w:t>The case studies that this report is based uses simulated data.  Obviously, the effectiveness of SUMM would be better understood if applied to real data.  With this in mind</w:t>
      </w:r>
      <w:r w:rsidR="00402D76">
        <w:rPr>
          <w:rFonts w:cstheme="minorHAnsi"/>
        </w:rPr>
        <w:t>, the</w:t>
      </w:r>
      <w:r>
        <w:rPr>
          <w:rFonts w:cstheme="minorHAnsi"/>
        </w:rPr>
        <w:t xml:space="preserve"> model should </w:t>
      </w:r>
      <w:r w:rsidR="00501C77">
        <w:rPr>
          <w:rFonts w:cstheme="minorHAnsi"/>
        </w:rPr>
        <w:t xml:space="preserve">be </w:t>
      </w:r>
      <w:r w:rsidR="00501C77" w:rsidRPr="00B14A2D">
        <w:rPr>
          <w:rFonts w:cstheme="minorHAnsi"/>
        </w:rPr>
        <w:t>expanded</w:t>
      </w:r>
      <w:r w:rsidRPr="00B14A2D">
        <w:rPr>
          <w:rFonts w:cstheme="minorHAnsi"/>
        </w:rPr>
        <w:t xml:space="preserve"> to include a wider area of operating conditions such as load imbalances, power fluctuations, and additional fault possibilities.</w:t>
      </w:r>
    </w:p>
    <w:p w:rsidR="00402D76" w:rsidRDefault="00501C77" w:rsidP="00402D76">
      <w:pPr>
        <w:ind w:left="0" w:firstLine="547"/>
        <w:rPr>
          <w:rFonts w:cstheme="minorHAnsi"/>
        </w:rPr>
      </w:pPr>
      <w:r>
        <w:rPr>
          <w:rFonts w:cstheme="minorHAnsi"/>
        </w:rPr>
        <w:t>A last suggestion</w:t>
      </w:r>
      <w:r w:rsidR="00402D76">
        <w:rPr>
          <w:rFonts w:cstheme="minorHAnsi"/>
        </w:rPr>
        <w:t xml:space="preserve"> would bring SUMM full circle by incorporating it into a PHM system as described early in the report.  The incorporation of a Prognostic module, as illustrated in Figure 43, would allow f</w:t>
      </w:r>
      <w:r>
        <w:rPr>
          <w:rFonts w:cstheme="minorHAnsi"/>
        </w:rPr>
        <w:t xml:space="preserve">or </w:t>
      </w:r>
      <w:r w:rsidR="00402D76">
        <w:rPr>
          <w:rFonts w:cstheme="minorHAnsi"/>
        </w:rPr>
        <w:t>the determination of</w:t>
      </w:r>
      <w:r w:rsidR="00F656A9">
        <w:rPr>
          <w:rFonts w:cstheme="minorHAnsi"/>
        </w:rPr>
        <w:t xml:space="preserve"> remaining</w:t>
      </w:r>
      <w:r w:rsidR="00402D76">
        <w:rPr>
          <w:rFonts w:cstheme="minorHAnsi"/>
        </w:rPr>
        <w:t xml:space="preserve"> useful life of equipment and overall system health.</w:t>
      </w:r>
    </w:p>
    <w:p w:rsidR="00B318E3" w:rsidRDefault="00CD7360" w:rsidP="00CC332E">
      <w:pPr>
        <w:pStyle w:val="Caption"/>
        <w:keepNext/>
        <w:spacing w:line="360" w:lineRule="auto"/>
        <w:ind w:left="0"/>
        <w:outlineLvl w:val="0"/>
        <w:rPr>
          <w:rFonts w:cstheme="minorHAnsi"/>
          <w:b w:val="0"/>
          <w:bCs w:val="0"/>
        </w:rPr>
      </w:pPr>
      <w:r w:rsidRPr="00CA39AD">
        <w:rPr>
          <w:sz w:val="24"/>
          <w:szCs w:val="24"/>
        </w:rPr>
        <w:br w:type="page"/>
      </w:r>
    </w:p>
    <w:p w:rsidR="00CD7360" w:rsidRPr="00CA39AD" w:rsidRDefault="00CD7360" w:rsidP="007D76DD">
      <w:pPr>
        <w:ind w:left="0"/>
        <w:rPr>
          <w:sz w:val="24"/>
          <w:szCs w:val="24"/>
        </w:rPr>
      </w:pPr>
    </w:p>
    <w:p w:rsidR="00CD7360" w:rsidRPr="00CA39AD" w:rsidRDefault="00901311" w:rsidP="007D76DD">
      <w:pPr>
        <w:ind w:left="0"/>
        <w:rPr>
          <w:sz w:val="24"/>
          <w:szCs w:val="24"/>
        </w:rPr>
      </w:pPr>
      <w:r>
        <w:rPr>
          <w:noProof/>
          <w:sz w:val="24"/>
          <w:szCs w:val="24"/>
        </w:rPr>
        <w:pict>
          <v:group id="_x0000_s1659" style="position:absolute;left:0;text-align:left;margin-left:18pt;margin-top:4.8pt;width:377.9pt;height:247.3pt;z-index:251732480" coordorigin="2520,10340" coordsize="7558,4500">
            <v:group id="_x0000_s1660" style="position:absolute;left:2520;top:11299;width:7558;height:3541" coordorigin="2520,2219" coordsize="7560,3541">
              <v:shapetype id="_x0000_t202" coordsize="21600,21600" o:spt="202" path="m,l,21600r21600,l21600,xe">
                <v:stroke joinstyle="miter"/>
                <v:path gradientshapeok="t" o:connecttype="rect"/>
              </v:shapetype>
              <v:shape id="_x0000_s1661" type="#_x0000_t202" style="position:absolute;left:5040;top:2340;width:1332;height:540;v-text-anchor:top-baseline" filled="f" fillcolor="#bbe0e3" stroked="f">
                <v:textbox style="mso-next-textbox:#_x0000_s1661" inset="1.75261mm,.87631mm,1.75261mm,.87631mm">
                  <w:txbxContent>
                    <w:p w:rsidR="004C49B2" w:rsidRDefault="004C49B2" w:rsidP="00402D76">
                      <w:pPr>
                        <w:autoSpaceDE w:val="0"/>
                        <w:autoSpaceDN w:val="0"/>
                        <w:adjustRightInd w:val="0"/>
                        <w:spacing w:line="240" w:lineRule="auto"/>
                        <w:ind w:left="0"/>
                        <w:jc w:val="center"/>
                        <w:rPr>
                          <w:b/>
                          <w:bCs/>
                          <w:color w:val="000000"/>
                          <w:sz w:val="18"/>
                          <w:szCs w:val="18"/>
                        </w:rPr>
                      </w:pPr>
                      <w:r>
                        <w:rPr>
                          <w:b/>
                          <w:bCs/>
                          <w:color w:val="000000"/>
                          <w:sz w:val="18"/>
                          <w:szCs w:val="18"/>
                        </w:rPr>
                        <w:t>Identification</w:t>
                      </w:r>
                    </w:p>
                    <w:p w:rsidR="004C49B2" w:rsidRDefault="004C49B2" w:rsidP="00402D76">
                      <w:pPr>
                        <w:autoSpaceDE w:val="0"/>
                        <w:autoSpaceDN w:val="0"/>
                        <w:adjustRightInd w:val="0"/>
                        <w:spacing w:line="240" w:lineRule="auto"/>
                        <w:ind w:left="0"/>
                        <w:jc w:val="center"/>
                        <w:rPr>
                          <w:rFonts w:ascii="Arial" w:hAnsi="Arial" w:cs="Arial"/>
                          <w:color w:val="000000"/>
                          <w:sz w:val="36"/>
                          <w:szCs w:val="36"/>
                        </w:rPr>
                      </w:pPr>
                      <w:r>
                        <w:rPr>
                          <w:b/>
                          <w:bCs/>
                          <w:color w:val="000000"/>
                          <w:sz w:val="18"/>
                          <w:szCs w:val="18"/>
                        </w:rPr>
                        <w:t>Module</w:t>
                      </w:r>
                    </w:p>
                  </w:txbxContent>
                </v:textbox>
              </v:shape>
              <v:rect id="_x0000_s1662" style="position:absolute;left:7272;top:3104;width:1785;height:1697;v-text-anchor:middle" fillcolor="#bbe0e3">
                <v:fill r:id="rId63" o:title="Wide downward diagonal" type="pattern"/>
                <v:textbox style="mso-next-textbox:#_x0000_s1662" inset="1.75261mm,.87631mm,1.75261mm,.87631mm">
                  <w:txbxContent>
                    <w:p w:rsidR="004C49B2" w:rsidRPr="00F6317F" w:rsidRDefault="004C49B2" w:rsidP="00CD7360">
                      <w:pPr>
                        <w:autoSpaceDE w:val="0"/>
                        <w:autoSpaceDN w:val="0"/>
                        <w:adjustRightInd w:val="0"/>
                        <w:jc w:val="center"/>
                        <w:rPr>
                          <w:i/>
                          <w:color w:val="000000"/>
                          <w:sz w:val="18"/>
                          <w:szCs w:val="18"/>
                        </w:rPr>
                      </w:pPr>
                    </w:p>
                    <w:p w:rsidR="004C49B2" w:rsidRPr="00F73D2A" w:rsidRDefault="004C49B2" w:rsidP="00F73D2A">
                      <w:pPr>
                        <w:autoSpaceDE w:val="0"/>
                        <w:autoSpaceDN w:val="0"/>
                        <w:adjustRightInd w:val="0"/>
                        <w:ind w:left="0"/>
                        <w:jc w:val="center"/>
                        <w:rPr>
                          <w:b/>
                          <w:i/>
                          <w:color w:val="000000"/>
                          <w:sz w:val="18"/>
                          <w:szCs w:val="18"/>
                        </w:rPr>
                      </w:pPr>
                      <w:r w:rsidRPr="00F73D2A">
                        <w:rPr>
                          <w:b/>
                          <w:i/>
                          <w:color w:val="000000"/>
                          <w:sz w:val="18"/>
                          <w:szCs w:val="18"/>
                        </w:rPr>
                        <w:t>Prognostic Model</w:t>
                      </w:r>
                    </w:p>
                    <w:p w:rsidR="004C49B2" w:rsidRPr="00F73D2A" w:rsidRDefault="004C49B2" w:rsidP="00F73D2A">
                      <w:pPr>
                        <w:autoSpaceDE w:val="0"/>
                        <w:autoSpaceDN w:val="0"/>
                        <w:adjustRightInd w:val="0"/>
                        <w:ind w:left="0"/>
                        <w:jc w:val="center"/>
                        <w:rPr>
                          <w:rFonts w:ascii="Arial" w:hAnsi="Arial" w:cs="Arial"/>
                          <w:b/>
                          <w:i/>
                          <w:color w:val="000000"/>
                          <w:sz w:val="36"/>
                          <w:szCs w:val="36"/>
                        </w:rPr>
                      </w:pPr>
                      <w:r w:rsidRPr="00F73D2A">
                        <w:rPr>
                          <w:b/>
                          <w:i/>
                          <w:color w:val="000000"/>
                          <w:sz w:val="18"/>
                          <w:szCs w:val="18"/>
                        </w:rPr>
                        <w:t>(Future Work)</w:t>
                      </w:r>
                    </w:p>
                  </w:txbxContent>
                </v:textbox>
              </v:rect>
              <v:rect id="_x0000_s1663" style="position:absolute;left:4895;top:3006;width:1720;height:1967;v-text-anchor:middle" fillcolor="#bbe0e3">
                <v:textbox style="mso-next-textbox:#_x0000_s1663" inset="1.75261mm,.87631mm,1.75261mm,.87631mm">
                  <w:txbxContent>
                    <w:p w:rsidR="004C49B2" w:rsidRDefault="004C49B2" w:rsidP="00F73D2A">
                      <w:pPr>
                        <w:spacing w:line="240" w:lineRule="auto"/>
                        <w:ind w:left="0"/>
                        <w:jc w:val="center"/>
                        <w:rPr>
                          <w:b/>
                          <w:sz w:val="20"/>
                          <w:szCs w:val="20"/>
                        </w:rPr>
                      </w:pPr>
                      <w:r w:rsidRPr="0067534B">
                        <w:rPr>
                          <w:b/>
                          <w:sz w:val="20"/>
                          <w:szCs w:val="20"/>
                        </w:rPr>
                        <w:t>Fault</w:t>
                      </w:r>
                    </w:p>
                    <w:p w:rsidR="004C49B2" w:rsidRDefault="004C49B2" w:rsidP="00F73D2A">
                      <w:pPr>
                        <w:spacing w:line="240" w:lineRule="auto"/>
                        <w:ind w:left="0"/>
                        <w:jc w:val="center"/>
                        <w:rPr>
                          <w:b/>
                          <w:sz w:val="20"/>
                          <w:szCs w:val="20"/>
                        </w:rPr>
                      </w:pPr>
                      <w:r w:rsidRPr="0067534B">
                        <w:rPr>
                          <w:b/>
                          <w:sz w:val="20"/>
                          <w:szCs w:val="20"/>
                        </w:rPr>
                        <w:t>Detection</w:t>
                      </w:r>
                    </w:p>
                    <w:p w:rsidR="004C49B2" w:rsidRDefault="004C49B2" w:rsidP="00F73D2A">
                      <w:pPr>
                        <w:spacing w:line="240" w:lineRule="auto"/>
                        <w:ind w:left="0"/>
                        <w:jc w:val="center"/>
                        <w:rPr>
                          <w:b/>
                          <w:sz w:val="20"/>
                          <w:szCs w:val="20"/>
                        </w:rPr>
                      </w:pPr>
                      <w:r w:rsidRPr="0067534B">
                        <w:rPr>
                          <w:b/>
                          <w:sz w:val="20"/>
                          <w:szCs w:val="20"/>
                        </w:rPr>
                        <w:t>&amp;</w:t>
                      </w:r>
                    </w:p>
                    <w:p w:rsidR="004C49B2" w:rsidRPr="0067534B" w:rsidRDefault="004C49B2" w:rsidP="00F73D2A">
                      <w:pPr>
                        <w:spacing w:line="240" w:lineRule="auto"/>
                        <w:ind w:left="0"/>
                        <w:jc w:val="center"/>
                        <w:rPr>
                          <w:b/>
                          <w:sz w:val="20"/>
                          <w:szCs w:val="20"/>
                        </w:rPr>
                      </w:pPr>
                      <w:r w:rsidRPr="0067534B">
                        <w:rPr>
                          <w:b/>
                          <w:sz w:val="20"/>
                          <w:szCs w:val="20"/>
                        </w:rPr>
                        <w:t>Identification Model</w:t>
                      </w:r>
                    </w:p>
                    <w:p w:rsidR="004C49B2" w:rsidRDefault="004C49B2" w:rsidP="00CD7360">
                      <w:pPr>
                        <w:jc w:val="center"/>
                        <w:rPr>
                          <w:sz w:val="16"/>
                          <w:szCs w:val="16"/>
                        </w:rPr>
                      </w:pPr>
                    </w:p>
                    <w:p w:rsidR="004C49B2" w:rsidRDefault="004C49B2" w:rsidP="00CD7360">
                      <w:pPr>
                        <w:jc w:val="center"/>
                        <w:rPr>
                          <w:sz w:val="16"/>
                          <w:szCs w:val="16"/>
                        </w:rPr>
                      </w:pPr>
                    </w:p>
                  </w:txbxContent>
                </v:textbox>
              </v:rect>
              <v:group id="_x0000_s1664" style="position:absolute;left:4248;top:3203;width:648;height:1475" coordorigin="2448,1632" coordsize="432,720">
                <v:line id="_x0000_s1665" style="position:absolute" from="2448,1632" to="2880,1632">
                  <v:stroke endarrow="block"/>
                </v:line>
                <v:line id="_x0000_s1666" style="position:absolute" from="2448,1776" to="2880,1776">
                  <v:stroke endarrow="block"/>
                </v:line>
                <v:line id="_x0000_s1667" style="position:absolute" from="2448,1920" to="2880,1920">
                  <v:stroke endarrow="block"/>
                </v:line>
                <v:line id="_x0000_s1668" style="position:absolute" from="2448,2352" to="2880,2352">
                  <v:stroke endarrow="block"/>
                </v:line>
                <v:shape id="_x0000_s1669" type="#_x0000_t202" style="position:absolute;left:2582;top:1879;width:147;height:460;v-text-anchor:top-baseline" filled="f" fillcolor="#bbe0e3" stroked="f">
                  <v:textbox style="mso-next-textbox:#_x0000_s1669" inset="1.75261mm,.87631mm,1.75261mm,.87631mm">
                    <w:txbxContent>
                      <w:p w:rsidR="004C49B2" w:rsidRDefault="004C49B2" w:rsidP="00CD7360">
                        <w:pPr>
                          <w:autoSpaceDE w:val="0"/>
                          <w:autoSpaceDN w:val="0"/>
                          <w:adjustRightInd w:val="0"/>
                          <w:rPr>
                            <w:rFonts w:ascii="Arial" w:hAnsi="Arial" w:cs="Arial"/>
                            <w:color w:val="000000"/>
                            <w:sz w:val="18"/>
                            <w:szCs w:val="18"/>
                          </w:rPr>
                        </w:pPr>
                        <w:r>
                          <w:rPr>
                            <w:rFonts w:ascii="Arial" w:hAnsi="Arial" w:cs="Arial"/>
                            <w:color w:val="000000"/>
                            <w:sz w:val="18"/>
                            <w:szCs w:val="18"/>
                          </w:rPr>
                          <w:t>.</w:t>
                        </w:r>
                      </w:p>
                      <w:p w:rsidR="004C49B2" w:rsidRDefault="004C49B2" w:rsidP="00CD7360">
                        <w:pPr>
                          <w:autoSpaceDE w:val="0"/>
                          <w:autoSpaceDN w:val="0"/>
                          <w:adjustRightInd w:val="0"/>
                          <w:rPr>
                            <w:rFonts w:ascii="Arial" w:hAnsi="Arial" w:cs="Arial"/>
                            <w:color w:val="000000"/>
                            <w:sz w:val="18"/>
                            <w:szCs w:val="18"/>
                          </w:rPr>
                        </w:pPr>
                        <w:r>
                          <w:rPr>
                            <w:rFonts w:ascii="Arial" w:hAnsi="Arial" w:cs="Arial"/>
                            <w:color w:val="000000"/>
                            <w:sz w:val="18"/>
                            <w:szCs w:val="18"/>
                          </w:rPr>
                          <w:t>.</w:t>
                        </w:r>
                      </w:p>
                      <w:p w:rsidR="004C49B2" w:rsidRDefault="004C49B2" w:rsidP="00CD7360">
                        <w:pPr>
                          <w:autoSpaceDE w:val="0"/>
                          <w:autoSpaceDN w:val="0"/>
                          <w:adjustRightInd w:val="0"/>
                          <w:rPr>
                            <w:rFonts w:ascii="Arial" w:hAnsi="Arial" w:cs="Arial"/>
                            <w:color w:val="000000"/>
                            <w:sz w:val="36"/>
                            <w:szCs w:val="36"/>
                          </w:rPr>
                        </w:pPr>
                        <w:r>
                          <w:rPr>
                            <w:rFonts w:ascii="Arial" w:hAnsi="Arial" w:cs="Arial"/>
                            <w:color w:val="000000"/>
                            <w:sz w:val="18"/>
                            <w:szCs w:val="18"/>
                          </w:rPr>
                          <w:t>.</w:t>
                        </w:r>
                      </w:p>
                    </w:txbxContent>
                  </v:textbox>
                </v:shape>
              </v:group>
              <v:shape id="_x0000_s1670" type="#_x0000_t202" style="position:absolute;left:2520;top:3498;width:1757;height:942;v-text-anchor:top-baseline" filled="f" fillcolor="#bbe0e3" stroked="f">
                <v:textbox style="mso-next-textbox:#_x0000_s1670" inset="1.75261mm,.87631mm,1.75261mm,.87631mm">
                  <w:txbxContent>
                    <w:p w:rsidR="004C49B2" w:rsidRPr="00167929" w:rsidRDefault="004C49B2" w:rsidP="00CD7360">
                      <w:pPr>
                        <w:autoSpaceDE w:val="0"/>
                        <w:autoSpaceDN w:val="0"/>
                        <w:adjustRightInd w:val="0"/>
                        <w:jc w:val="center"/>
                        <w:rPr>
                          <w:rFonts w:ascii="Arial" w:hAnsi="Arial" w:cs="Arial"/>
                          <w:b/>
                          <w:color w:val="000000"/>
                          <w:sz w:val="16"/>
                          <w:szCs w:val="16"/>
                        </w:rPr>
                      </w:pPr>
                      <w:r w:rsidRPr="00167929">
                        <w:rPr>
                          <w:b/>
                          <w:color w:val="000000"/>
                          <w:sz w:val="16"/>
                          <w:szCs w:val="16"/>
                        </w:rPr>
                        <w:t>Residuals</w:t>
                      </w:r>
                    </w:p>
                  </w:txbxContent>
                </v:textbox>
              </v:shape>
              <v:line id="_x0000_s1671" style="position:absolute;flip:y" from="6615,3725" to="7245,3726">
                <v:stroke endarrow="block"/>
              </v:line>
              <v:line id="_x0000_s1672" style="position:absolute;flip:y" from="6615,4371" to="7245,4372">
                <v:stroke endarrow="block"/>
              </v:line>
              <v:shape id="_x0000_s1673" type="#_x0000_t202" style="position:absolute;left:6615;top:3295;width:630;height:355;v-text-anchor:top-baseline" filled="f" fillcolor="#bbe0e3" stroked="f">
                <v:textbox style="mso-next-textbox:#_x0000_s1673" inset="1.75261mm,.87631mm,1.75261mm,.87631mm">
                  <w:txbxContent>
                    <w:p w:rsidR="004C49B2" w:rsidRDefault="004C49B2" w:rsidP="00CD7360">
                      <w:pPr>
                        <w:autoSpaceDE w:val="0"/>
                        <w:autoSpaceDN w:val="0"/>
                        <w:adjustRightInd w:val="0"/>
                        <w:rPr>
                          <w:rFonts w:ascii="Arial" w:hAnsi="Arial" w:cs="Arial"/>
                          <w:color w:val="000000"/>
                          <w:sz w:val="36"/>
                          <w:szCs w:val="36"/>
                        </w:rPr>
                      </w:pPr>
                      <w:r>
                        <w:rPr>
                          <w:rFonts w:ascii="Arial" w:hAnsi="Arial" w:cs="Arial"/>
                          <w:color w:val="000000"/>
                          <w:sz w:val="16"/>
                          <w:szCs w:val="16"/>
                        </w:rPr>
                        <w:t>F1</w:t>
                      </w:r>
                    </w:p>
                  </w:txbxContent>
                </v:textbox>
              </v:shape>
              <v:shape id="_x0000_s1674" type="#_x0000_t202" style="position:absolute;left:6615;top:3940;width:630;height:357;v-text-anchor:top-baseline" filled="f" fillcolor="#bbe0e3" stroked="f">
                <v:textbox style="mso-next-textbox:#_x0000_s1674" inset="1.75261mm,.87631mm,1.75261mm,.87631mm">
                  <w:txbxContent>
                    <w:p w:rsidR="004C49B2" w:rsidRDefault="004C49B2" w:rsidP="00CD7360">
                      <w:pPr>
                        <w:autoSpaceDE w:val="0"/>
                        <w:autoSpaceDN w:val="0"/>
                        <w:adjustRightInd w:val="0"/>
                        <w:rPr>
                          <w:rFonts w:ascii="Arial" w:hAnsi="Arial" w:cs="Arial"/>
                          <w:color w:val="000000"/>
                          <w:sz w:val="36"/>
                          <w:szCs w:val="36"/>
                        </w:rPr>
                      </w:pPr>
                      <w:r>
                        <w:rPr>
                          <w:rFonts w:ascii="Arial" w:hAnsi="Arial" w:cs="Arial"/>
                          <w:color w:val="000000"/>
                          <w:sz w:val="16"/>
                          <w:szCs w:val="16"/>
                        </w:rPr>
                        <w:t>F2</w:t>
                      </w:r>
                    </w:p>
                  </w:txbxContent>
                </v:textbox>
              </v:shape>
              <v:line id="_x0000_s1675" style="position:absolute" from="9072,3891" to="10080,3891">
                <v:stroke endarrow="block"/>
              </v:line>
              <v:shape id="_x0000_s1676" type="#_x0000_t202" style="position:absolute;left:6480;top:2520;width:1077;height:540;v-text-anchor:top-baseline" filled="f" fillcolor="#bbe0e3" stroked="f">
                <v:textbox style="mso-next-textbox:#_x0000_s1676" inset="1.75261mm,.87631mm,1.75261mm,.87631mm">
                  <w:txbxContent>
                    <w:p w:rsidR="004C49B2" w:rsidRDefault="004C49B2" w:rsidP="00F73D2A">
                      <w:pPr>
                        <w:autoSpaceDE w:val="0"/>
                        <w:autoSpaceDN w:val="0"/>
                        <w:adjustRightInd w:val="0"/>
                        <w:ind w:left="0"/>
                        <w:jc w:val="center"/>
                        <w:rPr>
                          <w:b/>
                          <w:color w:val="000000"/>
                          <w:sz w:val="16"/>
                          <w:szCs w:val="16"/>
                        </w:rPr>
                      </w:pPr>
                      <w:r>
                        <w:rPr>
                          <w:b/>
                          <w:color w:val="000000"/>
                          <w:sz w:val="16"/>
                          <w:szCs w:val="16"/>
                        </w:rPr>
                        <w:t>Identified Faults</w:t>
                      </w:r>
                    </w:p>
                    <w:p w:rsidR="004C49B2" w:rsidRPr="0067534B" w:rsidRDefault="004C49B2" w:rsidP="00CD7360">
                      <w:pPr>
                        <w:autoSpaceDE w:val="0"/>
                        <w:autoSpaceDN w:val="0"/>
                        <w:adjustRightInd w:val="0"/>
                        <w:jc w:val="center"/>
                        <w:rPr>
                          <w:b/>
                          <w:color w:val="000000"/>
                          <w:sz w:val="16"/>
                          <w:szCs w:val="16"/>
                        </w:rPr>
                      </w:pPr>
                      <w:proofErr w:type="spellStart"/>
                      <w:r>
                        <w:rPr>
                          <w:b/>
                          <w:color w:val="000000"/>
                          <w:sz w:val="16"/>
                          <w:szCs w:val="16"/>
                        </w:rPr>
                        <w:t>Fa</w:t>
                      </w:r>
                      <w:proofErr w:type="spellEnd"/>
                    </w:p>
                  </w:txbxContent>
                </v:textbox>
              </v:shape>
              <v:shape id="_x0000_s1677" type="#_x0000_t202" style="position:absolute;left:9180;top:3420;width:720;height:360;v-text-anchor:top-baseline" filled="f" fillcolor="#bbe0e3" stroked="f">
                <v:textbox style="mso-next-textbox:#_x0000_s1677" inset="1.75261mm,.87631mm,1.75261mm,.87631mm">
                  <w:txbxContent>
                    <w:p w:rsidR="004C49B2" w:rsidRDefault="004C49B2" w:rsidP="00CD7360">
                      <w:pPr>
                        <w:autoSpaceDE w:val="0"/>
                        <w:autoSpaceDN w:val="0"/>
                        <w:adjustRightInd w:val="0"/>
                        <w:rPr>
                          <w:rFonts w:ascii="Arial" w:hAnsi="Arial" w:cs="Arial"/>
                          <w:color w:val="000000"/>
                          <w:sz w:val="36"/>
                          <w:szCs w:val="36"/>
                        </w:rPr>
                      </w:pPr>
                      <w:r>
                        <w:rPr>
                          <w:color w:val="000000"/>
                          <w:sz w:val="18"/>
                          <w:szCs w:val="18"/>
                        </w:rPr>
                        <w:t>RUL</w:t>
                      </w:r>
                    </w:p>
                  </w:txbxContent>
                </v:textbox>
              </v:shape>
              <v:line id="_x0000_s1678" style="position:absolute" from="4680,3203" to="4680,5760" strokeweight="3pt">
                <v:stroke linestyle="thinThin"/>
              </v:line>
              <v:line id="_x0000_s1679" style="position:absolute" from="4680,5760" to="6840,5760" strokeweight="3pt">
                <v:stroke linestyle="thinThin"/>
              </v:line>
              <v:line id="_x0000_s1680" style="position:absolute" from="6840,4678" to="6840,5760" strokeweight="3pt">
                <v:stroke linestyle="thinThin"/>
              </v:line>
              <v:line id="_x0000_s1681" style="position:absolute" from="6840,4678" to="7272,4678" strokeweight="3pt">
                <v:stroke endarrow="block" linestyle="thinThin"/>
              </v:line>
              <v:shape id="_x0000_s1682" type="#_x0000_t202" style="position:absolute;left:7704;top:2219;width:1142;height:393;v-text-anchor:top-baseline" filled="f" fillcolor="#bbe0e3" stroked="f">
                <v:textbox style="mso-next-textbox:#_x0000_s1682" inset="1.75261mm,.87631mm,1.75261mm,.87631mm">
                  <w:txbxContent>
                    <w:p w:rsidR="004C49B2" w:rsidRPr="00F73D2A" w:rsidRDefault="004C49B2" w:rsidP="00F73D2A">
                      <w:pPr>
                        <w:rPr>
                          <w:szCs w:val="36"/>
                        </w:rPr>
                      </w:pPr>
                    </w:p>
                  </w:txbxContent>
                </v:textbox>
              </v:shape>
            </v:group>
            <v:shape id="_x0000_s1683" type="#_x0000_t202" style="position:absolute;left:2520;top:10340;width:7380;height:639" stroked="f">
              <v:textbox style="mso-next-textbox:#_x0000_s1683">
                <w:txbxContent>
                  <w:p w:rsidR="004C49B2" w:rsidRPr="00817C36" w:rsidRDefault="004C49B2" w:rsidP="00CD7360">
                    <w:pPr>
                      <w:jc w:val="center"/>
                      <w:rPr>
                        <w:b/>
                        <w:sz w:val="20"/>
                        <w:szCs w:val="20"/>
                      </w:rPr>
                    </w:pPr>
                    <w:r w:rsidRPr="00817C36">
                      <w:rPr>
                        <w:b/>
                        <w:sz w:val="20"/>
                        <w:szCs w:val="20"/>
                      </w:rPr>
                      <w:t xml:space="preserve">FAULT DETECTIONAND IDENTIFICATION MODULE WITH ADDED PROGNOSTICS MODULE </w:t>
                    </w:r>
                  </w:p>
                </w:txbxContent>
              </v:textbox>
            </v:shape>
          </v:group>
        </w:pict>
      </w:r>
    </w:p>
    <w:p w:rsidR="00CD7360" w:rsidRPr="00CA39AD" w:rsidRDefault="00CD7360" w:rsidP="007D76DD">
      <w:pPr>
        <w:ind w:left="0"/>
        <w:rPr>
          <w:b/>
          <w:sz w:val="24"/>
          <w:szCs w:val="24"/>
        </w:rPr>
      </w:pPr>
    </w:p>
    <w:p w:rsidR="00CD7360" w:rsidRPr="00CA39AD" w:rsidRDefault="00CD7360" w:rsidP="007D76DD">
      <w:pPr>
        <w:ind w:left="0"/>
        <w:rPr>
          <w:b/>
          <w:sz w:val="24"/>
          <w:szCs w:val="24"/>
        </w:rPr>
      </w:pPr>
    </w:p>
    <w:p w:rsidR="00CD7360" w:rsidRPr="00CA39AD" w:rsidRDefault="00CD7360" w:rsidP="007D76DD">
      <w:pPr>
        <w:ind w:left="0"/>
        <w:rPr>
          <w:b/>
          <w:sz w:val="24"/>
          <w:szCs w:val="24"/>
        </w:rPr>
      </w:pPr>
    </w:p>
    <w:p w:rsidR="00CD7360" w:rsidRPr="00CA39AD" w:rsidRDefault="00CD7360" w:rsidP="007D76DD">
      <w:pPr>
        <w:ind w:left="0"/>
        <w:rPr>
          <w:b/>
          <w:sz w:val="24"/>
          <w:szCs w:val="24"/>
        </w:rPr>
      </w:pPr>
    </w:p>
    <w:p w:rsidR="00CD7360" w:rsidRPr="00CA39AD" w:rsidRDefault="00CD7360" w:rsidP="007D76DD">
      <w:pPr>
        <w:ind w:left="0"/>
        <w:rPr>
          <w:b/>
          <w:sz w:val="24"/>
          <w:szCs w:val="24"/>
        </w:rPr>
      </w:pPr>
    </w:p>
    <w:p w:rsidR="00CD7360" w:rsidRPr="00CA39AD" w:rsidRDefault="00CD7360" w:rsidP="007D76DD">
      <w:pPr>
        <w:ind w:left="0"/>
        <w:rPr>
          <w:b/>
          <w:sz w:val="24"/>
          <w:szCs w:val="24"/>
        </w:rPr>
      </w:pPr>
    </w:p>
    <w:p w:rsidR="00CD7360" w:rsidRPr="00CA39AD" w:rsidRDefault="00CD7360" w:rsidP="007D76DD">
      <w:pPr>
        <w:ind w:left="0"/>
        <w:rPr>
          <w:b/>
          <w:sz w:val="24"/>
          <w:szCs w:val="24"/>
        </w:rPr>
      </w:pPr>
    </w:p>
    <w:p w:rsidR="00CD7360" w:rsidRPr="00CA39AD" w:rsidRDefault="00CD7360" w:rsidP="007D76DD">
      <w:pPr>
        <w:ind w:left="0"/>
        <w:rPr>
          <w:b/>
          <w:sz w:val="24"/>
          <w:szCs w:val="24"/>
        </w:rPr>
      </w:pPr>
    </w:p>
    <w:p w:rsidR="00CD7360" w:rsidRPr="00CA39AD" w:rsidRDefault="00CD7360" w:rsidP="007D76DD">
      <w:pPr>
        <w:ind w:left="0"/>
        <w:rPr>
          <w:b/>
          <w:sz w:val="24"/>
          <w:szCs w:val="24"/>
        </w:rPr>
      </w:pPr>
    </w:p>
    <w:p w:rsidR="00402D76" w:rsidRDefault="00402D76" w:rsidP="007D76DD">
      <w:pPr>
        <w:pStyle w:val="Caption"/>
        <w:ind w:left="0"/>
        <w:rPr>
          <w:color w:val="auto"/>
          <w:sz w:val="22"/>
          <w:szCs w:val="22"/>
        </w:rPr>
      </w:pPr>
      <w:bookmarkStart w:id="505" w:name="_Toc244332067"/>
      <w:bookmarkStart w:id="506" w:name="_Toc244332440"/>
    </w:p>
    <w:p w:rsidR="00402D76" w:rsidRDefault="00402D76" w:rsidP="007D76DD">
      <w:pPr>
        <w:pStyle w:val="Caption"/>
        <w:ind w:left="0"/>
        <w:rPr>
          <w:color w:val="auto"/>
          <w:sz w:val="22"/>
          <w:szCs w:val="22"/>
        </w:rPr>
      </w:pPr>
    </w:p>
    <w:p w:rsidR="00402D76" w:rsidRDefault="00402D76" w:rsidP="007D76DD">
      <w:pPr>
        <w:pStyle w:val="Caption"/>
        <w:ind w:left="0"/>
        <w:rPr>
          <w:color w:val="auto"/>
          <w:sz w:val="22"/>
          <w:szCs w:val="22"/>
        </w:rPr>
      </w:pPr>
    </w:p>
    <w:p w:rsidR="00CD7360" w:rsidRPr="00CA39AD" w:rsidRDefault="00CD7360" w:rsidP="00402D76">
      <w:pPr>
        <w:pStyle w:val="Caption"/>
        <w:ind w:left="0"/>
        <w:jc w:val="center"/>
        <w:rPr>
          <w:color w:val="auto"/>
          <w:sz w:val="22"/>
          <w:szCs w:val="22"/>
        </w:rPr>
      </w:pPr>
      <w:bookmarkStart w:id="507" w:name="_Toc305087984"/>
      <w:r w:rsidRPr="00CA39AD">
        <w:rPr>
          <w:color w:val="auto"/>
          <w:sz w:val="22"/>
          <w:szCs w:val="22"/>
        </w:rPr>
        <w:t xml:space="preserve">Figure </w:t>
      </w:r>
      <w:r w:rsidR="00901311" w:rsidRPr="00CA39AD">
        <w:rPr>
          <w:color w:val="auto"/>
          <w:sz w:val="22"/>
          <w:szCs w:val="22"/>
        </w:rPr>
        <w:fldChar w:fldCharType="begin"/>
      </w:r>
      <w:r w:rsidRPr="00CA39AD">
        <w:rPr>
          <w:color w:val="auto"/>
          <w:sz w:val="22"/>
          <w:szCs w:val="22"/>
        </w:rPr>
        <w:instrText xml:space="preserve"> SEQ Figure \* ARABIC </w:instrText>
      </w:r>
      <w:r w:rsidR="00901311" w:rsidRPr="00CA39AD">
        <w:rPr>
          <w:color w:val="auto"/>
          <w:sz w:val="22"/>
          <w:szCs w:val="22"/>
        </w:rPr>
        <w:fldChar w:fldCharType="separate"/>
      </w:r>
      <w:r w:rsidR="00A363AF">
        <w:rPr>
          <w:noProof/>
          <w:color w:val="auto"/>
          <w:sz w:val="22"/>
          <w:szCs w:val="22"/>
        </w:rPr>
        <w:t>43</w:t>
      </w:r>
      <w:r w:rsidR="00901311" w:rsidRPr="00CA39AD">
        <w:rPr>
          <w:color w:val="auto"/>
          <w:sz w:val="22"/>
          <w:szCs w:val="22"/>
        </w:rPr>
        <w:fldChar w:fldCharType="end"/>
      </w:r>
      <w:r w:rsidRPr="00CA39AD">
        <w:rPr>
          <w:color w:val="auto"/>
          <w:sz w:val="22"/>
          <w:szCs w:val="22"/>
        </w:rPr>
        <w:t>: Prognostic Concept Module</w:t>
      </w:r>
      <w:bookmarkEnd w:id="505"/>
      <w:bookmarkEnd w:id="506"/>
      <w:bookmarkEnd w:id="507"/>
    </w:p>
    <w:p w:rsidR="00EE34D3" w:rsidRDefault="00EE34D3" w:rsidP="007D76DD">
      <w:pPr>
        <w:spacing w:after="200" w:line="276" w:lineRule="auto"/>
        <w:ind w:left="0"/>
        <w:rPr>
          <w:rFonts w:cstheme="minorHAnsi"/>
          <w:b/>
          <w:bCs/>
        </w:rPr>
      </w:pPr>
      <w:r>
        <w:rPr>
          <w:rFonts w:cstheme="minorHAnsi"/>
          <w:b/>
          <w:bCs/>
        </w:rPr>
        <w:br w:type="page"/>
      </w:r>
    </w:p>
    <w:p w:rsidR="00D01AD5" w:rsidRPr="00BB33E6" w:rsidRDefault="00B2743F" w:rsidP="00CC332E">
      <w:pPr>
        <w:ind w:left="0"/>
        <w:jc w:val="center"/>
        <w:outlineLvl w:val="0"/>
        <w:rPr>
          <w:rFonts w:cstheme="minorHAnsi"/>
          <w:b/>
          <w:sz w:val="28"/>
          <w:szCs w:val="28"/>
        </w:rPr>
      </w:pPr>
      <w:r>
        <w:rPr>
          <w:rFonts w:cstheme="minorHAnsi"/>
          <w:b/>
          <w:sz w:val="28"/>
          <w:szCs w:val="28"/>
        </w:rPr>
        <w:lastRenderedPageBreak/>
        <w:t>List of References</w:t>
      </w:r>
    </w:p>
    <w:p w:rsidR="00AE0FE9" w:rsidRPr="00AE0FE9" w:rsidRDefault="00D01AD5" w:rsidP="001E18A7">
      <w:pPr>
        <w:tabs>
          <w:tab w:val="left" w:pos="720"/>
        </w:tabs>
        <w:spacing w:line="240" w:lineRule="auto"/>
        <w:ind w:hanging="720"/>
        <w:rPr>
          <w:rFonts w:ascii="Calibri" w:hAnsi="Calibri" w:cs="Calibri"/>
          <w:noProof/>
        </w:rPr>
      </w:pPr>
      <w:r w:rsidRPr="00BB33E6">
        <w:rPr>
          <w:rFonts w:cstheme="minorHAnsi"/>
          <w:b/>
          <w:sz w:val="26"/>
          <w:szCs w:val="26"/>
        </w:rPr>
        <w:br w:type="page"/>
      </w:r>
      <w:r w:rsidR="00901311" w:rsidRPr="00BB33E6">
        <w:rPr>
          <w:rFonts w:cstheme="minorHAnsi"/>
        </w:rPr>
        <w:lastRenderedPageBreak/>
        <w:fldChar w:fldCharType="begin"/>
      </w:r>
      <w:r w:rsidR="00C41D90" w:rsidRPr="00BB33E6">
        <w:rPr>
          <w:rFonts w:cstheme="minorHAnsi"/>
        </w:rPr>
        <w:instrText xml:space="preserve"> ADDIN EN.REFLIST </w:instrText>
      </w:r>
      <w:r w:rsidR="00901311" w:rsidRPr="00BB33E6">
        <w:rPr>
          <w:rFonts w:cstheme="minorHAnsi"/>
        </w:rPr>
        <w:fldChar w:fldCharType="separate"/>
      </w:r>
      <w:bookmarkStart w:id="508" w:name="_ENREF_1"/>
      <w:r w:rsidR="00AE0FE9" w:rsidRPr="00AE0FE9">
        <w:rPr>
          <w:rFonts w:ascii="Calibri" w:hAnsi="Calibri" w:cs="Calibri"/>
          <w:noProof/>
        </w:rPr>
        <w:t>1.</w:t>
      </w:r>
      <w:r w:rsidR="00AE0FE9" w:rsidRPr="00AE0FE9">
        <w:rPr>
          <w:rFonts w:ascii="Calibri" w:hAnsi="Calibri" w:cs="Calibri"/>
          <w:noProof/>
        </w:rPr>
        <w:tab/>
        <w:t xml:space="preserve">Hines, J.W., et al., </w:t>
      </w:r>
      <w:r w:rsidR="00AE0FE9" w:rsidRPr="00AE0FE9">
        <w:rPr>
          <w:rFonts w:ascii="Calibri" w:hAnsi="Calibri" w:cs="Calibri"/>
          <w:i/>
          <w:noProof/>
        </w:rPr>
        <w:t>Technical Review of On-Line Monitoring Techniques for Performance Assessment, Volumn 2: Theroretical Issues</w:t>
      </w:r>
      <w:r w:rsidR="00AE0FE9" w:rsidRPr="00AE0FE9">
        <w:rPr>
          <w:rFonts w:ascii="Calibri" w:hAnsi="Calibri" w:cs="Calibri"/>
          <w:noProof/>
        </w:rPr>
        <w:t>, 2007: Washington, D.C.</w:t>
      </w:r>
      <w:bookmarkEnd w:id="508"/>
    </w:p>
    <w:p w:rsidR="00AE0FE9" w:rsidRPr="00AE0FE9" w:rsidRDefault="00AE0FE9" w:rsidP="00AE0FE9">
      <w:pPr>
        <w:spacing w:line="240" w:lineRule="auto"/>
        <w:ind w:hanging="720"/>
        <w:rPr>
          <w:rFonts w:ascii="Calibri" w:hAnsi="Calibri" w:cs="Calibri"/>
          <w:noProof/>
        </w:rPr>
      </w:pPr>
      <w:bookmarkStart w:id="509" w:name="_ENREF_2"/>
      <w:r w:rsidRPr="00AE0FE9">
        <w:rPr>
          <w:rFonts w:ascii="Calibri" w:hAnsi="Calibri" w:cs="Calibri"/>
          <w:noProof/>
        </w:rPr>
        <w:t>2.</w:t>
      </w:r>
      <w:r w:rsidRPr="00AE0FE9">
        <w:rPr>
          <w:rFonts w:ascii="Calibri" w:hAnsi="Calibri" w:cs="Calibri"/>
          <w:noProof/>
        </w:rPr>
        <w:tab/>
        <w:t xml:space="preserve">Vichare, N.M. and M.G. Pecht, </w:t>
      </w:r>
      <w:r w:rsidRPr="00AE0FE9">
        <w:rPr>
          <w:rFonts w:ascii="Calibri" w:hAnsi="Calibri" w:cs="Calibri"/>
          <w:i/>
          <w:noProof/>
        </w:rPr>
        <w:t>Prognostics and health management of electronics.</w:t>
      </w:r>
      <w:r w:rsidRPr="00AE0FE9">
        <w:rPr>
          <w:rFonts w:ascii="Calibri" w:hAnsi="Calibri" w:cs="Calibri"/>
          <w:noProof/>
        </w:rPr>
        <w:t xml:space="preserve"> Components and Packaging Technologies, IEEE Transactions on, 2006. </w:t>
      </w:r>
      <w:r w:rsidRPr="00AE0FE9">
        <w:rPr>
          <w:rFonts w:ascii="Calibri" w:hAnsi="Calibri" w:cs="Calibri"/>
          <w:b/>
          <w:noProof/>
        </w:rPr>
        <w:t>29</w:t>
      </w:r>
      <w:r w:rsidRPr="00AE0FE9">
        <w:rPr>
          <w:rFonts w:ascii="Calibri" w:hAnsi="Calibri" w:cs="Calibri"/>
          <w:noProof/>
        </w:rPr>
        <w:t>(1): p. 222-229.</w:t>
      </w:r>
      <w:bookmarkEnd w:id="509"/>
    </w:p>
    <w:p w:rsidR="00AE0FE9" w:rsidRPr="00AE0FE9" w:rsidRDefault="00AE0FE9" w:rsidP="00AE0FE9">
      <w:pPr>
        <w:spacing w:line="240" w:lineRule="auto"/>
        <w:ind w:hanging="720"/>
        <w:rPr>
          <w:rFonts w:ascii="Calibri" w:hAnsi="Calibri" w:cs="Calibri"/>
          <w:noProof/>
        </w:rPr>
      </w:pPr>
      <w:bookmarkStart w:id="510" w:name="_ENREF_3"/>
      <w:r w:rsidRPr="00AE0FE9">
        <w:rPr>
          <w:rFonts w:ascii="Calibri" w:hAnsi="Calibri" w:cs="Calibri"/>
          <w:noProof/>
        </w:rPr>
        <w:t>3.</w:t>
      </w:r>
      <w:r w:rsidRPr="00AE0FE9">
        <w:rPr>
          <w:rFonts w:ascii="Calibri" w:hAnsi="Calibri" w:cs="Calibri"/>
          <w:noProof/>
        </w:rPr>
        <w:tab/>
      </w:r>
      <w:r w:rsidRPr="00AE0FE9">
        <w:rPr>
          <w:rFonts w:ascii="Calibri" w:hAnsi="Calibri" w:cs="Calibri"/>
          <w:i/>
          <w:noProof/>
        </w:rPr>
        <w:t>Performance Based Logistics: DoD 5000.2 Policy Document</w:t>
      </w:r>
      <w:r w:rsidRPr="00AE0FE9">
        <w:rPr>
          <w:rFonts w:ascii="Calibri" w:hAnsi="Calibri" w:cs="Calibri"/>
          <w:noProof/>
        </w:rPr>
        <w:t>, 2004: Washington, D.C.</w:t>
      </w:r>
      <w:bookmarkEnd w:id="510"/>
    </w:p>
    <w:p w:rsidR="00AE0FE9" w:rsidRPr="00AE0FE9" w:rsidRDefault="00AE0FE9" w:rsidP="00AE0FE9">
      <w:pPr>
        <w:spacing w:line="240" w:lineRule="auto"/>
        <w:ind w:hanging="720"/>
        <w:rPr>
          <w:rFonts w:ascii="Calibri" w:hAnsi="Calibri" w:cs="Calibri"/>
          <w:noProof/>
        </w:rPr>
      </w:pPr>
      <w:bookmarkStart w:id="511" w:name="_ENREF_4"/>
      <w:r w:rsidRPr="00AE0FE9">
        <w:rPr>
          <w:rFonts w:ascii="Calibri" w:hAnsi="Calibri" w:cs="Calibri"/>
          <w:noProof/>
        </w:rPr>
        <w:t>4.</w:t>
      </w:r>
      <w:r w:rsidRPr="00AE0FE9">
        <w:rPr>
          <w:rFonts w:ascii="Calibri" w:hAnsi="Calibri" w:cs="Calibri"/>
          <w:noProof/>
        </w:rPr>
        <w:tab/>
        <w:t xml:space="preserve">Mishra, S., et al. </w:t>
      </w:r>
      <w:r w:rsidRPr="00AE0FE9">
        <w:rPr>
          <w:rFonts w:ascii="Calibri" w:hAnsi="Calibri" w:cs="Calibri"/>
          <w:i/>
          <w:noProof/>
        </w:rPr>
        <w:t>Life Consumption Monitoring for Electronics Prognostics</w:t>
      </w:r>
      <w:r w:rsidRPr="00AE0FE9">
        <w:rPr>
          <w:rFonts w:ascii="Calibri" w:hAnsi="Calibri" w:cs="Calibri"/>
          <w:noProof/>
        </w:rPr>
        <w:t xml:space="preserve">. in </w:t>
      </w:r>
      <w:r w:rsidRPr="00AE0FE9">
        <w:rPr>
          <w:rFonts w:ascii="Calibri" w:hAnsi="Calibri" w:cs="Calibri"/>
          <w:i/>
          <w:noProof/>
        </w:rPr>
        <w:t>IEEE Aerospace Conference Proceedings</w:t>
      </w:r>
      <w:r w:rsidRPr="00AE0FE9">
        <w:rPr>
          <w:rFonts w:ascii="Calibri" w:hAnsi="Calibri" w:cs="Calibri"/>
          <w:noProof/>
        </w:rPr>
        <w:t>. 2004.</w:t>
      </w:r>
      <w:bookmarkEnd w:id="511"/>
    </w:p>
    <w:p w:rsidR="00AE0FE9" w:rsidRPr="00AE0FE9" w:rsidRDefault="00AE0FE9" w:rsidP="00AE0FE9">
      <w:pPr>
        <w:spacing w:line="240" w:lineRule="auto"/>
        <w:ind w:hanging="720"/>
        <w:rPr>
          <w:rFonts w:ascii="Calibri" w:hAnsi="Calibri" w:cs="Calibri"/>
          <w:noProof/>
        </w:rPr>
      </w:pPr>
      <w:bookmarkStart w:id="512" w:name="_ENREF_5"/>
      <w:r w:rsidRPr="00AE0FE9">
        <w:rPr>
          <w:rFonts w:ascii="Calibri" w:hAnsi="Calibri" w:cs="Calibri"/>
          <w:noProof/>
        </w:rPr>
        <w:t>5.</w:t>
      </w:r>
      <w:r w:rsidRPr="00AE0FE9">
        <w:rPr>
          <w:rFonts w:ascii="Calibri" w:hAnsi="Calibri" w:cs="Calibri"/>
          <w:noProof/>
        </w:rPr>
        <w:tab/>
        <w:t xml:space="preserve">Liao, H., W. Zhao, and H. Guo, </w:t>
      </w:r>
      <w:r w:rsidRPr="00AE0FE9">
        <w:rPr>
          <w:rFonts w:ascii="Calibri" w:hAnsi="Calibri" w:cs="Calibri"/>
          <w:i/>
          <w:noProof/>
        </w:rPr>
        <w:t>Predicting Remaining Useful Life of an Individual Unit Using Proportional Hazards Model and Logistic Regression Model.</w:t>
      </w:r>
      <w:r w:rsidRPr="00AE0FE9">
        <w:rPr>
          <w:rFonts w:ascii="Calibri" w:hAnsi="Calibri" w:cs="Calibri"/>
          <w:noProof/>
        </w:rPr>
        <w:t xml:space="preserve"> Reliability and Maintainability Symposium (RAMS), 2006: p. 127 - 132.</w:t>
      </w:r>
      <w:bookmarkEnd w:id="512"/>
    </w:p>
    <w:p w:rsidR="00AE0FE9" w:rsidRPr="00AE0FE9" w:rsidRDefault="00AE0FE9" w:rsidP="00AE0FE9">
      <w:pPr>
        <w:spacing w:line="240" w:lineRule="auto"/>
        <w:ind w:hanging="720"/>
        <w:rPr>
          <w:rFonts w:ascii="Calibri" w:hAnsi="Calibri" w:cs="Calibri"/>
          <w:noProof/>
        </w:rPr>
      </w:pPr>
      <w:bookmarkStart w:id="513" w:name="_ENREF_6"/>
      <w:r w:rsidRPr="00AE0FE9">
        <w:rPr>
          <w:rFonts w:ascii="Calibri" w:hAnsi="Calibri" w:cs="Calibri"/>
          <w:noProof/>
        </w:rPr>
        <w:t>6.</w:t>
      </w:r>
      <w:r w:rsidRPr="00AE0FE9">
        <w:rPr>
          <w:rFonts w:ascii="Calibri" w:hAnsi="Calibri" w:cs="Calibri"/>
          <w:noProof/>
        </w:rPr>
        <w:tab/>
        <w:t xml:space="preserve">Lu, C.J. and W.O. Meeker, </w:t>
      </w:r>
      <w:r w:rsidRPr="00AE0FE9">
        <w:rPr>
          <w:rFonts w:ascii="Calibri" w:hAnsi="Calibri" w:cs="Calibri"/>
          <w:i/>
          <w:noProof/>
        </w:rPr>
        <w:t>Using degradation measures to estimate a time-to-failure distribution.</w:t>
      </w:r>
      <w:r w:rsidRPr="00AE0FE9">
        <w:rPr>
          <w:rFonts w:ascii="Calibri" w:hAnsi="Calibri" w:cs="Calibri"/>
          <w:noProof/>
        </w:rPr>
        <w:t xml:space="preserve"> Technometrics, 1993. </w:t>
      </w:r>
      <w:r w:rsidRPr="00AE0FE9">
        <w:rPr>
          <w:rFonts w:ascii="Calibri" w:hAnsi="Calibri" w:cs="Calibri"/>
          <w:b/>
          <w:noProof/>
        </w:rPr>
        <w:t>35</w:t>
      </w:r>
      <w:r w:rsidRPr="00AE0FE9">
        <w:rPr>
          <w:rFonts w:ascii="Calibri" w:hAnsi="Calibri" w:cs="Calibri"/>
          <w:noProof/>
        </w:rPr>
        <w:t>(2): p. 161-174.</w:t>
      </w:r>
      <w:bookmarkEnd w:id="513"/>
    </w:p>
    <w:p w:rsidR="00AE0FE9" w:rsidRPr="00AE0FE9" w:rsidRDefault="00AE0FE9" w:rsidP="00AE0FE9">
      <w:pPr>
        <w:spacing w:line="240" w:lineRule="auto"/>
        <w:ind w:hanging="720"/>
        <w:rPr>
          <w:rFonts w:ascii="Calibri" w:hAnsi="Calibri" w:cs="Calibri"/>
          <w:noProof/>
        </w:rPr>
      </w:pPr>
      <w:bookmarkStart w:id="514" w:name="_ENREF_7"/>
      <w:r w:rsidRPr="00AE0FE9">
        <w:rPr>
          <w:rFonts w:ascii="Calibri" w:hAnsi="Calibri" w:cs="Calibri"/>
          <w:noProof/>
        </w:rPr>
        <w:t>7.</w:t>
      </w:r>
      <w:r w:rsidRPr="00AE0FE9">
        <w:rPr>
          <w:rFonts w:ascii="Calibri" w:hAnsi="Calibri" w:cs="Calibri"/>
          <w:noProof/>
        </w:rPr>
        <w:tab/>
        <w:t xml:space="preserve">Coble, J.B., </w:t>
      </w:r>
      <w:r w:rsidRPr="00AE0FE9">
        <w:rPr>
          <w:rFonts w:ascii="Calibri" w:hAnsi="Calibri" w:cs="Calibri"/>
          <w:i/>
          <w:noProof/>
        </w:rPr>
        <w:t>Merging Data Sources to Predict Remaining Useful Life – An Automated Method to Identify Prognostic Parameters</w:t>
      </w:r>
      <w:r w:rsidRPr="00AE0FE9">
        <w:rPr>
          <w:rFonts w:ascii="Calibri" w:hAnsi="Calibri" w:cs="Calibri"/>
          <w:noProof/>
        </w:rPr>
        <w:t xml:space="preserve">, in </w:t>
      </w:r>
      <w:r w:rsidRPr="00AE0FE9">
        <w:rPr>
          <w:rFonts w:ascii="Calibri" w:hAnsi="Calibri" w:cs="Calibri"/>
          <w:i/>
          <w:noProof/>
        </w:rPr>
        <w:t>Nuclear Engineering</w:t>
      </w:r>
      <w:r w:rsidRPr="00AE0FE9">
        <w:rPr>
          <w:rFonts w:ascii="Calibri" w:hAnsi="Calibri" w:cs="Calibri"/>
          <w:noProof/>
        </w:rPr>
        <w:t>2010, University of  Tennessee: Knoxville.</w:t>
      </w:r>
      <w:bookmarkEnd w:id="514"/>
    </w:p>
    <w:p w:rsidR="00AE0FE9" w:rsidRPr="00AE0FE9" w:rsidRDefault="00AE0FE9" w:rsidP="00AE0FE9">
      <w:pPr>
        <w:spacing w:line="240" w:lineRule="auto"/>
        <w:ind w:hanging="720"/>
        <w:rPr>
          <w:rFonts w:ascii="Calibri" w:hAnsi="Calibri" w:cs="Calibri"/>
          <w:noProof/>
        </w:rPr>
      </w:pPr>
      <w:bookmarkStart w:id="515" w:name="_ENREF_8"/>
      <w:r w:rsidRPr="00AE0FE9">
        <w:rPr>
          <w:rFonts w:ascii="Calibri" w:hAnsi="Calibri" w:cs="Calibri"/>
          <w:noProof/>
        </w:rPr>
        <w:t>8.</w:t>
      </w:r>
      <w:r w:rsidRPr="00AE0FE9">
        <w:rPr>
          <w:rFonts w:ascii="Calibri" w:hAnsi="Calibri" w:cs="Calibri"/>
          <w:noProof/>
        </w:rPr>
        <w:tab/>
        <w:t xml:space="preserve">Palade, V., C.D. Bocaniala, and L. Jain, </w:t>
      </w:r>
      <w:r w:rsidRPr="00AE0FE9">
        <w:rPr>
          <w:rFonts w:ascii="Calibri" w:hAnsi="Calibri" w:cs="Calibri"/>
          <w:i/>
          <w:noProof/>
        </w:rPr>
        <w:t>Computational Intelligence in Fault Diagnosis</w:t>
      </w:r>
      <w:r w:rsidRPr="00AE0FE9">
        <w:rPr>
          <w:rFonts w:ascii="Calibri" w:hAnsi="Calibri" w:cs="Calibri"/>
          <w:noProof/>
        </w:rPr>
        <w:t>. Advanced Information and Knowledge Processing, ed. L. Jain2006, London: Springer-Verlag London Limited.</w:t>
      </w:r>
      <w:bookmarkEnd w:id="515"/>
    </w:p>
    <w:p w:rsidR="00AE0FE9" w:rsidRPr="00AE0FE9" w:rsidRDefault="00AE0FE9" w:rsidP="00AE0FE9">
      <w:pPr>
        <w:spacing w:line="240" w:lineRule="auto"/>
        <w:ind w:hanging="720"/>
        <w:rPr>
          <w:rFonts w:ascii="Calibri" w:hAnsi="Calibri" w:cs="Calibri"/>
          <w:noProof/>
        </w:rPr>
      </w:pPr>
      <w:bookmarkStart w:id="516" w:name="_ENREF_9"/>
      <w:r w:rsidRPr="00AE0FE9">
        <w:rPr>
          <w:rFonts w:ascii="Calibri" w:hAnsi="Calibri" w:cs="Calibri"/>
          <w:noProof/>
        </w:rPr>
        <w:t>9.</w:t>
      </w:r>
      <w:r w:rsidRPr="00AE0FE9">
        <w:rPr>
          <w:rFonts w:ascii="Calibri" w:hAnsi="Calibri" w:cs="Calibri"/>
          <w:noProof/>
        </w:rPr>
        <w:tab/>
        <w:t xml:space="preserve">Simani, S., C. Fantuzzi, and R.J. Patton, </w:t>
      </w:r>
      <w:r w:rsidRPr="00AE0FE9">
        <w:rPr>
          <w:rFonts w:ascii="Calibri" w:hAnsi="Calibri" w:cs="Calibri"/>
          <w:i/>
          <w:noProof/>
        </w:rPr>
        <w:t>Model-based Fault Diagnosis in Dynamic Systems Using Identification Techniques</w:t>
      </w:r>
      <w:r w:rsidRPr="00AE0FE9">
        <w:rPr>
          <w:rFonts w:ascii="Calibri" w:hAnsi="Calibri" w:cs="Calibri"/>
          <w:noProof/>
        </w:rPr>
        <w:t>. Advances in Industrial Control, ed. M.J. Grimble and M.A. Johnson2003, London: Springer-Verlag London Limited. 282.</w:t>
      </w:r>
      <w:bookmarkEnd w:id="516"/>
    </w:p>
    <w:p w:rsidR="00AE0FE9" w:rsidRPr="00AE0FE9" w:rsidRDefault="00AE0FE9" w:rsidP="00AE0FE9">
      <w:pPr>
        <w:spacing w:line="240" w:lineRule="auto"/>
        <w:ind w:hanging="720"/>
        <w:rPr>
          <w:rFonts w:ascii="Calibri" w:hAnsi="Calibri" w:cs="Calibri"/>
          <w:noProof/>
        </w:rPr>
      </w:pPr>
      <w:bookmarkStart w:id="517" w:name="_ENREF_10"/>
      <w:r w:rsidRPr="00AE0FE9">
        <w:rPr>
          <w:rFonts w:ascii="Calibri" w:hAnsi="Calibri" w:cs="Calibri"/>
          <w:noProof/>
        </w:rPr>
        <w:t>10.</w:t>
      </w:r>
      <w:r w:rsidRPr="00AE0FE9">
        <w:rPr>
          <w:rFonts w:ascii="Calibri" w:hAnsi="Calibri" w:cs="Calibri"/>
          <w:noProof/>
        </w:rPr>
        <w:tab/>
        <w:t xml:space="preserve">Chen, J. and R.J. Patton, </w:t>
      </w:r>
      <w:r w:rsidRPr="00AE0FE9">
        <w:rPr>
          <w:rFonts w:ascii="Calibri" w:hAnsi="Calibri" w:cs="Calibri"/>
          <w:i/>
          <w:noProof/>
        </w:rPr>
        <w:t>Robust Model-Based Fault Diagnosis for Dynamic Systems</w:t>
      </w:r>
      <w:r w:rsidRPr="00AE0FE9">
        <w:rPr>
          <w:rFonts w:ascii="Calibri" w:hAnsi="Calibri" w:cs="Calibri"/>
          <w:noProof/>
        </w:rPr>
        <w:t>1999, Boston: Kluwer Academic Publishers. 356.</w:t>
      </w:r>
      <w:bookmarkEnd w:id="517"/>
    </w:p>
    <w:p w:rsidR="00AE0FE9" w:rsidRPr="00AE0FE9" w:rsidRDefault="00AE0FE9" w:rsidP="00AE0FE9">
      <w:pPr>
        <w:spacing w:line="240" w:lineRule="auto"/>
        <w:ind w:hanging="720"/>
        <w:rPr>
          <w:rFonts w:ascii="Calibri" w:hAnsi="Calibri" w:cs="Calibri"/>
          <w:noProof/>
        </w:rPr>
      </w:pPr>
      <w:bookmarkStart w:id="518" w:name="_ENREF_11"/>
      <w:r w:rsidRPr="00AE0FE9">
        <w:rPr>
          <w:rFonts w:ascii="Calibri" w:hAnsi="Calibri" w:cs="Calibri"/>
          <w:noProof/>
        </w:rPr>
        <w:t>11.</w:t>
      </w:r>
      <w:r w:rsidRPr="00AE0FE9">
        <w:rPr>
          <w:rFonts w:ascii="Calibri" w:hAnsi="Calibri" w:cs="Calibri"/>
          <w:noProof/>
        </w:rPr>
        <w:tab/>
        <w:t xml:space="preserve">Isermann, R. and P. Ballé, </w:t>
      </w:r>
      <w:r w:rsidRPr="00AE0FE9">
        <w:rPr>
          <w:rFonts w:ascii="Calibri" w:hAnsi="Calibri" w:cs="Calibri"/>
          <w:i/>
          <w:noProof/>
        </w:rPr>
        <w:t>Trends in the application of model-based fault detection and diagnosis of technical processes.</w:t>
      </w:r>
      <w:r w:rsidRPr="00AE0FE9">
        <w:rPr>
          <w:rFonts w:ascii="Calibri" w:hAnsi="Calibri" w:cs="Calibri"/>
          <w:noProof/>
        </w:rPr>
        <w:t xml:space="preserve"> Control Engineering Practice, 1997. </w:t>
      </w:r>
      <w:r w:rsidRPr="00AE0FE9">
        <w:rPr>
          <w:rFonts w:ascii="Calibri" w:hAnsi="Calibri" w:cs="Calibri"/>
          <w:b/>
          <w:noProof/>
        </w:rPr>
        <w:t>5</w:t>
      </w:r>
      <w:r w:rsidRPr="00AE0FE9">
        <w:rPr>
          <w:rFonts w:ascii="Calibri" w:hAnsi="Calibri" w:cs="Calibri"/>
          <w:noProof/>
        </w:rPr>
        <w:t>(5): p. 709-719.</w:t>
      </w:r>
      <w:bookmarkEnd w:id="518"/>
    </w:p>
    <w:p w:rsidR="00AE0FE9" w:rsidRPr="00AE0FE9" w:rsidRDefault="00AE0FE9" w:rsidP="00AE0FE9">
      <w:pPr>
        <w:spacing w:line="240" w:lineRule="auto"/>
        <w:ind w:hanging="720"/>
        <w:rPr>
          <w:rFonts w:ascii="Calibri" w:hAnsi="Calibri" w:cs="Calibri"/>
          <w:noProof/>
        </w:rPr>
      </w:pPr>
      <w:bookmarkStart w:id="519" w:name="_ENREF_12"/>
      <w:r w:rsidRPr="00AE0FE9">
        <w:rPr>
          <w:rFonts w:ascii="Calibri" w:hAnsi="Calibri" w:cs="Calibri"/>
          <w:noProof/>
        </w:rPr>
        <w:t>12.</w:t>
      </w:r>
      <w:r w:rsidRPr="00AE0FE9">
        <w:rPr>
          <w:rFonts w:ascii="Calibri" w:hAnsi="Calibri" w:cs="Calibri"/>
          <w:noProof/>
        </w:rPr>
        <w:tab/>
        <w:t xml:space="preserve">Isermann, R., </w:t>
      </w:r>
      <w:r w:rsidRPr="00AE0FE9">
        <w:rPr>
          <w:rFonts w:ascii="Calibri" w:hAnsi="Calibri" w:cs="Calibri"/>
          <w:i/>
          <w:noProof/>
        </w:rPr>
        <w:t>Process fault detection based on modeling and estimation methods--A survey.</w:t>
      </w:r>
      <w:r w:rsidRPr="00AE0FE9">
        <w:rPr>
          <w:rFonts w:ascii="Calibri" w:hAnsi="Calibri" w:cs="Calibri"/>
          <w:noProof/>
        </w:rPr>
        <w:t xml:space="preserve"> Automatica, 1984. </w:t>
      </w:r>
      <w:r w:rsidRPr="00AE0FE9">
        <w:rPr>
          <w:rFonts w:ascii="Calibri" w:hAnsi="Calibri" w:cs="Calibri"/>
          <w:b/>
          <w:noProof/>
        </w:rPr>
        <w:t>20</w:t>
      </w:r>
      <w:r w:rsidRPr="00AE0FE9">
        <w:rPr>
          <w:rFonts w:ascii="Calibri" w:hAnsi="Calibri" w:cs="Calibri"/>
          <w:noProof/>
        </w:rPr>
        <w:t>(4): p. 387-404.</w:t>
      </w:r>
      <w:bookmarkEnd w:id="519"/>
    </w:p>
    <w:p w:rsidR="00AE0FE9" w:rsidRPr="00AE0FE9" w:rsidRDefault="00AE0FE9" w:rsidP="00AE0FE9">
      <w:pPr>
        <w:spacing w:line="240" w:lineRule="auto"/>
        <w:ind w:hanging="720"/>
        <w:rPr>
          <w:rFonts w:ascii="Calibri" w:hAnsi="Calibri" w:cs="Calibri"/>
          <w:noProof/>
        </w:rPr>
      </w:pPr>
      <w:bookmarkStart w:id="520" w:name="_ENREF_13"/>
      <w:r w:rsidRPr="00AE0FE9">
        <w:rPr>
          <w:rFonts w:ascii="Calibri" w:hAnsi="Calibri" w:cs="Calibri"/>
          <w:noProof/>
        </w:rPr>
        <w:t>13.</w:t>
      </w:r>
      <w:r w:rsidRPr="00AE0FE9">
        <w:rPr>
          <w:rFonts w:ascii="Calibri" w:hAnsi="Calibri" w:cs="Calibri"/>
          <w:noProof/>
        </w:rPr>
        <w:tab/>
        <w:t xml:space="preserve">Zhao, K., </w:t>
      </w:r>
      <w:r w:rsidRPr="00AE0FE9">
        <w:rPr>
          <w:rFonts w:ascii="Calibri" w:hAnsi="Calibri" w:cs="Calibri"/>
          <w:i/>
          <w:noProof/>
        </w:rPr>
        <w:t>An Integrated Approach to Performance Monitoring and Fault Diagnosis of Nuclear Power Systems</w:t>
      </w:r>
      <w:r w:rsidRPr="00AE0FE9">
        <w:rPr>
          <w:rFonts w:ascii="Calibri" w:hAnsi="Calibri" w:cs="Calibri"/>
          <w:noProof/>
        </w:rPr>
        <w:t xml:space="preserve">, in </w:t>
      </w:r>
      <w:r w:rsidRPr="00AE0FE9">
        <w:rPr>
          <w:rFonts w:ascii="Calibri" w:hAnsi="Calibri" w:cs="Calibri"/>
          <w:i/>
          <w:noProof/>
        </w:rPr>
        <w:t>Department of Nuclear Engineering</w:t>
      </w:r>
      <w:r w:rsidRPr="00AE0FE9">
        <w:rPr>
          <w:rFonts w:ascii="Calibri" w:hAnsi="Calibri" w:cs="Calibri"/>
          <w:noProof/>
        </w:rPr>
        <w:t>2005, The University of Tennessee: Knoxville. p. 312.</w:t>
      </w:r>
      <w:bookmarkEnd w:id="520"/>
    </w:p>
    <w:p w:rsidR="00AE0FE9" w:rsidRPr="00AE0FE9" w:rsidRDefault="00AE0FE9" w:rsidP="00AE0FE9">
      <w:pPr>
        <w:spacing w:line="240" w:lineRule="auto"/>
        <w:ind w:hanging="720"/>
        <w:rPr>
          <w:rFonts w:ascii="Calibri" w:hAnsi="Calibri" w:cs="Calibri"/>
          <w:noProof/>
        </w:rPr>
      </w:pPr>
      <w:bookmarkStart w:id="521" w:name="_ENREF_14"/>
      <w:r w:rsidRPr="00AE0FE9">
        <w:rPr>
          <w:rFonts w:ascii="Calibri" w:hAnsi="Calibri" w:cs="Calibri"/>
          <w:noProof/>
        </w:rPr>
        <w:t>14.</w:t>
      </w:r>
      <w:r w:rsidRPr="00AE0FE9">
        <w:rPr>
          <w:rFonts w:ascii="Calibri" w:hAnsi="Calibri" w:cs="Calibri"/>
          <w:noProof/>
        </w:rPr>
        <w:tab/>
        <w:t xml:space="preserve">Isermann, R., </w:t>
      </w:r>
      <w:r w:rsidRPr="00AE0FE9">
        <w:rPr>
          <w:rFonts w:ascii="Calibri" w:hAnsi="Calibri" w:cs="Calibri"/>
          <w:i/>
          <w:noProof/>
        </w:rPr>
        <w:t>Supervision, fault-detection and fault-diagnosis methods -- An introduction.</w:t>
      </w:r>
      <w:r w:rsidRPr="00AE0FE9">
        <w:rPr>
          <w:rFonts w:ascii="Calibri" w:hAnsi="Calibri" w:cs="Calibri"/>
          <w:noProof/>
        </w:rPr>
        <w:t xml:space="preserve"> Control Engineering Practice, 1997. </w:t>
      </w:r>
      <w:r w:rsidRPr="00AE0FE9">
        <w:rPr>
          <w:rFonts w:ascii="Calibri" w:hAnsi="Calibri" w:cs="Calibri"/>
          <w:b/>
          <w:noProof/>
        </w:rPr>
        <w:t>5</w:t>
      </w:r>
      <w:r w:rsidRPr="00AE0FE9">
        <w:rPr>
          <w:rFonts w:ascii="Calibri" w:hAnsi="Calibri" w:cs="Calibri"/>
          <w:noProof/>
        </w:rPr>
        <w:t>(5): p. 639-652.</w:t>
      </w:r>
      <w:bookmarkEnd w:id="521"/>
    </w:p>
    <w:p w:rsidR="00AE0FE9" w:rsidRPr="00AE0FE9" w:rsidRDefault="00AE0FE9" w:rsidP="00AE0FE9">
      <w:pPr>
        <w:spacing w:line="240" w:lineRule="auto"/>
        <w:ind w:hanging="720"/>
        <w:rPr>
          <w:rFonts w:ascii="Calibri" w:hAnsi="Calibri" w:cs="Calibri"/>
          <w:noProof/>
        </w:rPr>
      </w:pPr>
      <w:bookmarkStart w:id="522" w:name="_ENREF_15"/>
      <w:r w:rsidRPr="00AE0FE9">
        <w:rPr>
          <w:rFonts w:ascii="Calibri" w:hAnsi="Calibri" w:cs="Calibri"/>
          <w:noProof/>
        </w:rPr>
        <w:t>15.</w:t>
      </w:r>
      <w:r w:rsidRPr="00AE0FE9">
        <w:rPr>
          <w:rFonts w:ascii="Calibri" w:hAnsi="Calibri" w:cs="Calibri"/>
          <w:noProof/>
        </w:rPr>
        <w:tab/>
        <w:t xml:space="preserve">Patton, R.J. and J. Chen. </w:t>
      </w:r>
      <w:r w:rsidRPr="00AE0FE9">
        <w:rPr>
          <w:rFonts w:ascii="Calibri" w:hAnsi="Calibri" w:cs="Calibri"/>
          <w:i/>
          <w:noProof/>
        </w:rPr>
        <w:t>Advances in fault diagnosis using analytical redundancy</w:t>
      </w:r>
      <w:r w:rsidRPr="00AE0FE9">
        <w:rPr>
          <w:rFonts w:ascii="Calibri" w:hAnsi="Calibri" w:cs="Calibri"/>
          <w:noProof/>
        </w:rPr>
        <w:t xml:space="preserve">. in </w:t>
      </w:r>
      <w:r w:rsidRPr="00AE0FE9">
        <w:rPr>
          <w:rFonts w:ascii="Calibri" w:hAnsi="Calibri" w:cs="Calibri"/>
          <w:i/>
          <w:noProof/>
        </w:rPr>
        <w:t>Plant Optimisation for Profit (Integrated Operations Management and Control), IEE Colloquium on (Digest No.1993/019)</w:t>
      </w:r>
      <w:r w:rsidRPr="00AE0FE9">
        <w:rPr>
          <w:rFonts w:ascii="Calibri" w:hAnsi="Calibri" w:cs="Calibri"/>
          <w:noProof/>
        </w:rPr>
        <w:t>. 1993.</w:t>
      </w:r>
      <w:bookmarkEnd w:id="522"/>
    </w:p>
    <w:p w:rsidR="00AE0FE9" w:rsidRPr="00AE0FE9" w:rsidRDefault="00AE0FE9" w:rsidP="00AE0FE9">
      <w:pPr>
        <w:spacing w:line="240" w:lineRule="auto"/>
        <w:ind w:hanging="720"/>
        <w:rPr>
          <w:rFonts w:ascii="Calibri" w:hAnsi="Calibri" w:cs="Calibri"/>
          <w:noProof/>
        </w:rPr>
      </w:pPr>
      <w:bookmarkStart w:id="523" w:name="_ENREF_16"/>
      <w:r w:rsidRPr="00AE0FE9">
        <w:rPr>
          <w:rFonts w:ascii="Calibri" w:hAnsi="Calibri" w:cs="Calibri"/>
          <w:noProof/>
        </w:rPr>
        <w:t>16.</w:t>
      </w:r>
      <w:r w:rsidRPr="00AE0FE9">
        <w:rPr>
          <w:rFonts w:ascii="Calibri" w:hAnsi="Calibri" w:cs="Calibri"/>
          <w:noProof/>
        </w:rPr>
        <w:tab/>
        <w:t xml:space="preserve">Chow, E. and A. Willsky, </w:t>
      </w:r>
      <w:r w:rsidRPr="00AE0FE9">
        <w:rPr>
          <w:rFonts w:ascii="Calibri" w:hAnsi="Calibri" w:cs="Calibri"/>
          <w:i/>
          <w:noProof/>
        </w:rPr>
        <w:t>Analytical redundancy and the design of robust failure detection systems.</w:t>
      </w:r>
      <w:r w:rsidRPr="00AE0FE9">
        <w:rPr>
          <w:rFonts w:ascii="Calibri" w:hAnsi="Calibri" w:cs="Calibri"/>
          <w:noProof/>
        </w:rPr>
        <w:t xml:space="preserve"> Automatic Control, IEEE Transactions on, 1984. </w:t>
      </w:r>
      <w:r w:rsidRPr="00AE0FE9">
        <w:rPr>
          <w:rFonts w:ascii="Calibri" w:hAnsi="Calibri" w:cs="Calibri"/>
          <w:b/>
          <w:noProof/>
        </w:rPr>
        <w:t>29</w:t>
      </w:r>
      <w:r w:rsidRPr="00AE0FE9">
        <w:rPr>
          <w:rFonts w:ascii="Calibri" w:hAnsi="Calibri" w:cs="Calibri"/>
          <w:noProof/>
        </w:rPr>
        <w:t>(7): p. 603-614.</w:t>
      </w:r>
      <w:bookmarkEnd w:id="523"/>
    </w:p>
    <w:p w:rsidR="00AE0FE9" w:rsidRPr="00AE0FE9" w:rsidRDefault="00AE0FE9" w:rsidP="00AE0FE9">
      <w:pPr>
        <w:spacing w:line="240" w:lineRule="auto"/>
        <w:ind w:hanging="720"/>
        <w:rPr>
          <w:rFonts w:ascii="Calibri" w:hAnsi="Calibri" w:cs="Calibri"/>
          <w:noProof/>
        </w:rPr>
      </w:pPr>
      <w:bookmarkStart w:id="524" w:name="_ENREF_17"/>
      <w:r w:rsidRPr="00AE0FE9">
        <w:rPr>
          <w:rFonts w:ascii="Calibri" w:hAnsi="Calibri" w:cs="Calibri"/>
          <w:noProof/>
        </w:rPr>
        <w:t>17.</w:t>
      </w:r>
      <w:r w:rsidRPr="00AE0FE9">
        <w:rPr>
          <w:rFonts w:ascii="Calibri" w:hAnsi="Calibri" w:cs="Calibri"/>
          <w:noProof/>
        </w:rPr>
        <w:tab/>
        <w:t xml:space="preserve">Chow, E.Y. and A.S. Willsky. </w:t>
      </w:r>
      <w:r w:rsidRPr="00AE0FE9">
        <w:rPr>
          <w:rFonts w:ascii="Calibri" w:hAnsi="Calibri" w:cs="Calibri"/>
          <w:i/>
          <w:noProof/>
        </w:rPr>
        <w:t>Issues in the development of a general design algorithm for reliable failure detection</w:t>
      </w:r>
      <w:r w:rsidRPr="00AE0FE9">
        <w:rPr>
          <w:rFonts w:ascii="Calibri" w:hAnsi="Calibri" w:cs="Calibri"/>
          <w:noProof/>
        </w:rPr>
        <w:t xml:space="preserve">. in </w:t>
      </w:r>
      <w:r w:rsidRPr="00AE0FE9">
        <w:rPr>
          <w:rFonts w:ascii="Calibri" w:hAnsi="Calibri" w:cs="Calibri"/>
          <w:i/>
          <w:noProof/>
        </w:rPr>
        <w:t>Decision and Control including the Symposium on Adaptive Processes, 1980 19th IEEE Conference on</w:t>
      </w:r>
      <w:r w:rsidRPr="00AE0FE9">
        <w:rPr>
          <w:rFonts w:ascii="Calibri" w:hAnsi="Calibri" w:cs="Calibri"/>
          <w:noProof/>
        </w:rPr>
        <w:t>. 1980.</w:t>
      </w:r>
      <w:bookmarkEnd w:id="524"/>
    </w:p>
    <w:p w:rsidR="00AE0FE9" w:rsidRPr="00AE0FE9" w:rsidRDefault="00AE0FE9" w:rsidP="00AE0FE9">
      <w:pPr>
        <w:spacing w:line="240" w:lineRule="auto"/>
        <w:ind w:hanging="720"/>
        <w:rPr>
          <w:rFonts w:ascii="Calibri" w:hAnsi="Calibri" w:cs="Calibri"/>
          <w:noProof/>
        </w:rPr>
      </w:pPr>
      <w:bookmarkStart w:id="525" w:name="_ENREF_18"/>
      <w:r w:rsidRPr="00AE0FE9">
        <w:rPr>
          <w:rFonts w:ascii="Calibri" w:hAnsi="Calibri" w:cs="Calibri"/>
          <w:noProof/>
        </w:rPr>
        <w:t>18.</w:t>
      </w:r>
      <w:r w:rsidRPr="00AE0FE9">
        <w:rPr>
          <w:rFonts w:ascii="Calibri" w:hAnsi="Calibri" w:cs="Calibri"/>
          <w:noProof/>
        </w:rPr>
        <w:tab/>
        <w:t xml:space="preserve">Beard, R.V., </w:t>
      </w:r>
      <w:r w:rsidRPr="00AE0FE9">
        <w:rPr>
          <w:rFonts w:ascii="Calibri" w:hAnsi="Calibri" w:cs="Calibri"/>
          <w:i/>
          <w:noProof/>
        </w:rPr>
        <w:t>Failure Accommodation in Linear Systems Through Self-Reorganization</w:t>
      </w:r>
      <w:r w:rsidRPr="00AE0FE9">
        <w:rPr>
          <w:rFonts w:ascii="Calibri" w:hAnsi="Calibri" w:cs="Calibri"/>
          <w:noProof/>
        </w:rPr>
        <w:t xml:space="preserve">, in </w:t>
      </w:r>
      <w:r w:rsidRPr="00AE0FE9">
        <w:rPr>
          <w:rFonts w:ascii="Calibri" w:hAnsi="Calibri" w:cs="Calibri"/>
          <w:i/>
          <w:noProof/>
        </w:rPr>
        <w:t>Department of Aeronautics and Astronautics</w:t>
      </w:r>
      <w:r w:rsidRPr="00AE0FE9">
        <w:rPr>
          <w:rFonts w:ascii="Calibri" w:hAnsi="Calibri" w:cs="Calibri"/>
          <w:noProof/>
        </w:rPr>
        <w:t>1971, Massachusetts Institute of Technology: Cambride, Massachusetts. p. 377.</w:t>
      </w:r>
      <w:bookmarkEnd w:id="525"/>
    </w:p>
    <w:p w:rsidR="00AE0FE9" w:rsidRPr="00AE0FE9" w:rsidRDefault="00AE0FE9" w:rsidP="00AE0FE9">
      <w:pPr>
        <w:spacing w:line="240" w:lineRule="auto"/>
        <w:ind w:hanging="720"/>
        <w:rPr>
          <w:rFonts w:ascii="Calibri" w:hAnsi="Calibri" w:cs="Calibri"/>
          <w:noProof/>
        </w:rPr>
      </w:pPr>
      <w:bookmarkStart w:id="526" w:name="_ENREF_19"/>
      <w:r w:rsidRPr="00AE0FE9">
        <w:rPr>
          <w:rFonts w:ascii="Calibri" w:hAnsi="Calibri" w:cs="Calibri"/>
          <w:noProof/>
        </w:rPr>
        <w:t>19.</w:t>
      </w:r>
      <w:r w:rsidRPr="00AE0FE9">
        <w:rPr>
          <w:rFonts w:ascii="Calibri" w:hAnsi="Calibri" w:cs="Calibri"/>
          <w:noProof/>
        </w:rPr>
        <w:tab/>
        <w:t xml:space="preserve">Jones, H.L., </w:t>
      </w:r>
      <w:r w:rsidRPr="00AE0FE9">
        <w:rPr>
          <w:rFonts w:ascii="Calibri" w:hAnsi="Calibri" w:cs="Calibri"/>
          <w:i/>
          <w:noProof/>
        </w:rPr>
        <w:t>Failure Detection in Linear Systems</w:t>
      </w:r>
      <w:r w:rsidRPr="00AE0FE9">
        <w:rPr>
          <w:rFonts w:ascii="Calibri" w:hAnsi="Calibri" w:cs="Calibri"/>
          <w:noProof/>
        </w:rPr>
        <w:t xml:space="preserve">, in </w:t>
      </w:r>
      <w:r w:rsidRPr="00AE0FE9">
        <w:rPr>
          <w:rFonts w:ascii="Calibri" w:hAnsi="Calibri" w:cs="Calibri"/>
          <w:i/>
          <w:noProof/>
        </w:rPr>
        <w:t>Department of Aeronautics and Astronautics</w:t>
      </w:r>
      <w:r w:rsidRPr="00AE0FE9">
        <w:rPr>
          <w:rFonts w:ascii="Calibri" w:hAnsi="Calibri" w:cs="Calibri"/>
          <w:noProof/>
        </w:rPr>
        <w:t>1973, Massachusetts Institure of Technology: Cambridge, Massachusetts.</w:t>
      </w:r>
      <w:bookmarkEnd w:id="526"/>
    </w:p>
    <w:p w:rsidR="00AE0FE9" w:rsidRPr="00AE0FE9" w:rsidRDefault="00AE0FE9" w:rsidP="00AE0FE9">
      <w:pPr>
        <w:spacing w:line="240" w:lineRule="auto"/>
        <w:ind w:hanging="720"/>
        <w:rPr>
          <w:rFonts w:ascii="Calibri" w:hAnsi="Calibri" w:cs="Calibri"/>
          <w:noProof/>
        </w:rPr>
      </w:pPr>
      <w:bookmarkStart w:id="527" w:name="_ENREF_20"/>
      <w:r w:rsidRPr="00AE0FE9">
        <w:rPr>
          <w:rFonts w:ascii="Calibri" w:hAnsi="Calibri" w:cs="Calibri"/>
          <w:noProof/>
        </w:rPr>
        <w:lastRenderedPageBreak/>
        <w:t>20.</w:t>
      </w:r>
      <w:r w:rsidRPr="00AE0FE9">
        <w:rPr>
          <w:rFonts w:ascii="Calibri" w:hAnsi="Calibri" w:cs="Calibri"/>
          <w:noProof/>
        </w:rPr>
        <w:tab/>
        <w:t xml:space="preserve">Alcorta García, E. and P.M. Frank, </w:t>
      </w:r>
      <w:r w:rsidRPr="00AE0FE9">
        <w:rPr>
          <w:rFonts w:ascii="Calibri" w:hAnsi="Calibri" w:cs="Calibri"/>
          <w:i/>
          <w:noProof/>
        </w:rPr>
        <w:t>Deterministic nonlinear observer-based approaches to fault diagnosis: A survey.</w:t>
      </w:r>
      <w:r w:rsidRPr="00AE0FE9">
        <w:rPr>
          <w:rFonts w:ascii="Calibri" w:hAnsi="Calibri" w:cs="Calibri"/>
          <w:noProof/>
        </w:rPr>
        <w:t xml:space="preserve"> Control Engineering Practice, 1997. </w:t>
      </w:r>
      <w:r w:rsidRPr="00AE0FE9">
        <w:rPr>
          <w:rFonts w:ascii="Calibri" w:hAnsi="Calibri" w:cs="Calibri"/>
          <w:b/>
          <w:noProof/>
        </w:rPr>
        <w:t>5</w:t>
      </w:r>
      <w:r w:rsidRPr="00AE0FE9">
        <w:rPr>
          <w:rFonts w:ascii="Calibri" w:hAnsi="Calibri" w:cs="Calibri"/>
          <w:noProof/>
        </w:rPr>
        <w:t>(5): p. 663-670.</w:t>
      </w:r>
      <w:bookmarkEnd w:id="527"/>
    </w:p>
    <w:p w:rsidR="00AE0FE9" w:rsidRPr="00AE0FE9" w:rsidRDefault="00AE0FE9" w:rsidP="00AE0FE9">
      <w:pPr>
        <w:spacing w:line="240" w:lineRule="auto"/>
        <w:ind w:hanging="720"/>
        <w:rPr>
          <w:rFonts w:ascii="Calibri" w:hAnsi="Calibri" w:cs="Calibri"/>
          <w:noProof/>
        </w:rPr>
      </w:pPr>
      <w:bookmarkStart w:id="528" w:name="_ENREF_21"/>
      <w:r w:rsidRPr="00AE0FE9">
        <w:rPr>
          <w:rFonts w:ascii="Calibri" w:hAnsi="Calibri" w:cs="Calibri"/>
          <w:noProof/>
        </w:rPr>
        <w:t>21.</w:t>
      </w:r>
      <w:r w:rsidRPr="00AE0FE9">
        <w:rPr>
          <w:rFonts w:ascii="Calibri" w:hAnsi="Calibri" w:cs="Calibri"/>
          <w:noProof/>
        </w:rPr>
        <w:tab/>
        <w:t xml:space="preserve">Garvey, D., </w:t>
      </w:r>
      <w:r w:rsidRPr="00AE0FE9">
        <w:rPr>
          <w:rFonts w:ascii="Calibri" w:hAnsi="Calibri" w:cs="Calibri"/>
          <w:i/>
          <w:noProof/>
        </w:rPr>
        <w:t>An Integerated Fuzzy Inference Based Monitoring, Diagnostic, and Prognostic System</w:t>
      </w:r>
      <w:r w:rsidRPr="00AE0FE9">
        <w:rPr>
          <w:rFonts w:ascii="Calibri" w:hAnsi="Calibri" w:cs="Calibri"/>
          <w:noProof/>
        </w:rPr>
        <w:t xml:space="preserve">, in </w:t>
      </w:r>
      <w:r w:rsidRPr="00AE0FE9">
        <w:rPr>
          <w:rFonts w:ascii="Calibri" w:hAnsi="Calibri" w:cs="Calibri"/>
          <w:i/>
          <w:noProof/>
        </w:rPr>
        <w:t>Nuclear Engineering</w:t>
      </w:r>
      <w:r w:rsidRPr="00AE0FE9">
        <w:rPr>
          <w:rFonts w:ascii="Calibri" w:hAnsi="Calibri" w:cs="Calibri"/>
          <w:noProof/>
        </w:rPr>
        <w:t>2007, University of Tennessee: Knoxville.</w:t>
      </w:r>
      <w:bookmarkEnd w:id="528"/>
    </w:p>
    <w:p w:rsidR="00AE0FE9" w:rsidRPr="00AE0FE9" w:rsidRDefault="00AE0FE9" w:rsidP="00AE0FE9">
      <w:pPr>
        <w:spacing w:line="240" w:lineRule="auto"/>
        <w:ind w:hanging="720"/>
        <w:rPr>
          <w:rFonts w:ascii="Calibri" w:hAnsi="Calibri" w:cs="Calibri"/>
          <w:noProof/>
        </w:rPr>
      </w:pPr>
      <w:bookmarkStart w:id="529" w:name="_ENREF_22"/>
      <w:r w:rsidRPr="00AE0FE9">
        <w:rPr>
          <w:rFonts w:ascii="Calibri" w:hAnsi="Calibri" w:cs="Calibri"/>
          <w:noProof/>
        </w:rPr>
        <w:t>22.</w:t>
      </w:r>
      <w:r w:rsidRPr="00AE0FE9">
        <w:rPr>
          <w:rFonts w:ascii="Calibri" w:hAnsi="Calibri" w:cs="Calibri"/>
          <w:noProof/>
        </w:rPr>
        <w:tab/>
        <w:t xml:space="preserve">Wald, A., </w:t>
      </w:r>
      <w:r w:rsidRPr="00AE0FE9">
        <w:rPr>
          <w:rFonts w:ascii="Calibri" w:hAnsi="Calibri" w:cs="Calibri"/>
          <w:i/>
          <w:noProof/>
        </w:rPr>
        <w:t>Sequential Tests of Statistical Hypotheses.</w:t>
      </w:r>
      <w:r w:rsidRPr="00AE0FE9">
        <w:rPr>
          <w:rFonts w:ascii="Calibri" w:hAnsi="Calibri" w:cs="Calibri"/>
          <w:noProof/>
        </w:rPr>
        <w:t xml:space="preserve"> The Annals of Mathematical Statistics, 1945. </w:t>
      </w:r>
      <w:r w:rsidRPr="00AE0FE9">
        <w:rPr>
          <w:rFonts w:ascii="Calibri" w:hAnsi="Calibri" w:cs="Calibri"/>
          <w:b/>
          <w:noProof/>
        </w:rPr>
        <w:t>16</w:t>
      </w:r>
      <w:r w:rsidRPr="00AE0FE9">
        <w:rPr>
          <w:rFonts w:ascii="Calibri" w:hAnsi="Calibri" w:cs="Calibri"/>
          <w:noProof/>
        </w:rPr>
        <w:t>(2): p. 117-186.</w:t>
      </w:r>
      <w:bookmarkEnd w:id="529"/>
    </w:p>
    <w:p w:rsidR="00AE0FE9" w:rsidRPr="00AE0FE9" w:rsidRDefault="00AE0FE9" w:rsidP="00AE0FE9">
      <w:pPr>
        <w:spacing w:line="240" w:lineRule="auto"/>
        <w:ind w:hanging="720"/>
        <w:rPr>
          <w:rFonts w:ascii="Calibri" w:hAnsi="Calibri" w:cs="Calibri"/>
          <w:noProof/>
        </w:rPr>
      </w:pPr>
      <w:bookmarkStart w:id="530" w:name="_ENREF_23"/>
      <w:r w:rsidRPr="00AE0FE9">
        <w:rPr>
          <w:rFonts w:ascii="Calibri" w:hAnsi="Calibri" w:cs="Calibri"/>
          <w:noProof/>
        </w:rPr>
        <w:t>23.</w:t>
      </w:r>
      <w:r w:rsidRPr="00AE0FE9">
        <w:rPr>
          <w:rFonts w:ascii="Calibri" w:hAnsi="Calibri" w:cs="Calibri"/>
          <w:noProof/>
        </w:rPr>
        <w:tab/>
        <w:t xml:space="preserve">Zhang, X.J., </w:t>
      </w:r>
      <w:r w:rsidRPr="00AE0FE9">
        <w:rPr>
          <w:rFonts w:ascii="Calibri" w:hAnsi="Calibri" w:cs="Calibri"/>
          <w:i/>
          <w:noProof/>
        </w:rPr>
        <w:t>Auxiliary Signal Design in Fault Detection and Diagnosis</w:t>
      </w:r>
      <w:r w:rsidRPr="00AE0FE9">
        <w:rPr>
          <w:rFonts w:ascii="Calibri" w:hAnsi="Calibri" w:cs="Calibri"/>
          <w:noProof/>
        </w:rPr>
        <w:t>. Lecture Notes in Control and Information Sciences, ed. M. Thoma and A. Wyner1989, Berlin: Springer-Verlag Berlin, Heidelberg. 213.</w:t>
      </w:r>
      <w:bookmarkEnd w:id="530"/>
    </w:p>
    <w:p w:rsidR="00AE0FE9" w:rsidRPr="00AE0FE9" w:rsidRDefault="00AE0FE9" w:rsidP="00AE0FE9">
      <w:pPr>
        <w:spacing w:line="240" w:lineRule="auto"/>
        <w:ind w:hanging="720"/>
        <w:rPr>
          <w:rFonts w:ascii="Calibri" w:hAnsi="Calibri" w:cs="Calibri"/>
          <w:noProof/>
        </w:rPr>
      </w:pPr>
      <w:bookmarkStart w:id="531" w:name="_ENREF_24"/>
      <w:r w:rsidRPr="00AE0FE9">
        <w:rPr>
          <w:rFonts w:ascii="Calibri" w:hAnsi="Calibri" w:cs="Calibri"/>
          <w:noProof/>
        </w:rPr>
        <w:t>24.</w:t>
      </w:r>
      <w:r w:rsidRPr="00AE0FE9">
        <w:rPr>
          <w:rFonts w:ascii="Calibri" w:hAnsi="Calibri" w:cs="Calibri"/>
          <w:noProof/>
        </w:rPr>
        <w:tab/>
        <w:t xml:space="preserve">Hess, A. and L. Fila. </w:t>
      </w:r>
      <w:r w:rsidRPr="00AE0FE9">
        <w:rPr>
          <w:rFonts w:ascii="Calibri" w:hAnsi="Calibri" w:cs="Calibri"/>
          <w:i/>
          <w:noProof/>
        </w:rPr>
        <w:t>The Joint Strike Fighter (JSF) PHM concept: Potential impact on aging aircraft problems</w:t>
      </w:r>
      <w:r w:rsidRPr="00AE0FE9">
        <w:rPr>
          <w:rFonts w:ascii="Calibri" w:hAnsi="Calibri" w:cs="Calibri"/>
          <w:noProof/>
        </w:rPr>
        <w:t xml:space="preserve">. in </w:t>
      </w:r>
      <w:r w:rsidRPr="00AE0FE9">
        <w:rPr>
          <w:rFonts w:ascii="Calibri" w:hAnsi="Calibri" w:cs="Calibri"/>
          <w:i/>
          <w:noProof/>
        </w:rPr>
        <w:t>Aerospace Conference Proceedings, 2002. IEEE</w:t>
      </w:r>
      <w:r w:rsidRPr="00AE0FE9">
        <w:rPr>
          <w:rFonts w:ascii="Calibri" w:hAnsi="Calibri" w:cs="Calibri"/>
          <w:noProof/>
        </w:rPr>
        <w:t>. 2002.</w:t>
      </w:r>
      <w:bookmarkEnd w:id="531"/>
    </w:p>
    <w:p w:rsidR="00AE0FE9" w:rsidRPr="00AE0FE9" w:rsidRDefault="00AE0FE9" w:rsidP="00AE0FE9">
      <w:pPr>
        <w:spacing w:line="240" w:lineRule="auto"/>
        <w:ind w:hanging="720"/>
        <w:rPr>
          <w:rFonts w:ascii="Calibri" w:hAnsi="Calibri" w:cs="Calibri"/>
          <w:noProof/>
        </w:rPr>
      </w:pPr>
      <w:bookmarkStart w:id="532" w:name="_ENREF_25"/>
      <w:r w:rsidRPr="00AE0FE9">
        <w:rPr>
          <w:rFonts w:ascii="Calibri" w:hAnsi="Calibri" w:cs="Calibri"/>
          <w:noProof/>
        </w:rPr>
        <w:t>25.</w:t>
      </w:r>
      <w:r w:rsidRPr="00AE0FE9">
        <w:rPr>
          <w:rFonts w:ascii="Calibri" w:hAnsi="Calibri" w:cs="Calibri"/>
          <w:noProof/>
        </w:rPr>
        <w:tab/>
        <w:t xml:space="preserve">Tolani, D., et al. </w:t>
      </w:r>
      <w:r w:rsidRPr="00AE0FE9">
        <w:rPr>
          <w:rFonts w:ascii="Calibri" w:hAnsi="Calibri" w:cs="Calibri"/>
          <w:i/>
          <w:noProof/>
        </w:rPr>
        <w:t>Anomaly detection for health management of aircraft gas turbine engines</w:t>
      </w:r>
      <w:r w:rsidRPr="00AE0FE9">
        <w:rPr>
          <w:rFonts w:ascii="Calibri" w:hAnsi="Calibri" w:cs="Calibri"/>
          <w:noProof/>
        </w:rPr>
        <w:t xml:space="preserve">. in </w:t>
      </w:r>
      <w:r w:rsidRPr="00AE0FE9">
        <w:rPr>
          <w:rFonts w:ascii="Calibri" w:hAnsi="Calibri" w:cs="Calibri"/>
          <w:i/>
          <w:noProof/>
        </w:rPr>
        <w:t>American Control Conference, 2005. Proceedings of the 2005</w:t>
      </w:r>
      <w:r w:rsidRPr="00AE0FE9">
        <w:rPr>
          <w:rFonts w:ascii="Calibri" w:hAnsi="Calibri" w:cs="Calibri"/>
          <w:noProof/>
        </w:rPr>
        <w:t>. 2005.</w:t>
      </w:r>
      <w:bookmarkEnd w:id="532"/>
    </w:p>
    <w:p w:rsidR="00AE0FE9" w:rsidRPr="00AE0FE9" w:rsidRDefault="00AE0FE9" w:rsidP="00AE0FE9">
      <w:pPr>
        <w:spacing w:line="240" w:lineRule="auto"/>
        <w:ind w:hanging="720"/>
        <w:rPr>
          <w:rFonts w:ascii="Calibri" w:hAnsi="Calibri" w:cs="Calibri"/>
          <w:noProof/>
        </w:rPr>
      </w:pPr>
      <w:bookmarkStart w:id="533" w:name="_ENREF_26"/>
      <w:r w:rsidRPr="00AE0FE9">
        <w:rPr>
          <w:rFonts w:ascii="Calibri" w:hAnsi="Calibri" w:cs="Calibri"/>
          <w:noProof/>
        </w:rPr>
        <w:t>26.</w:t>
      </w:r>
      <w:r w:rsidRPr="00AE0FE9">
        <w:rPr>
          <w:rFonts w:ascii="Calibri" w:hAnsi="Calibri" w:cs="Calibri"/>
          <w:noProof/>
        </w:rPr>
        <w:tab/>
        <w:t xml:space="preserve">Brotherton, T., et al. </w:t>
      </w:r>
      <w:r w:rsidRPr="00AE0FE9">
        <w:rPr>
          <w:rFonts w:ascii="Calibri" w:hAnsi="Calibri" w:cs="Calibri"/>
          <w:i/>
          <w:noProof/>
        </w:rPr>
        <w:t>Prognosis of faults in gas turbine engines</w:t>
      </w:r>
      <w:r w:rsidRPr="00AE0FE9">
        <w:rPr>
          <w:rFonts w:ascii="Calibri" w:hAnsi="Calibri" w:cs="Calibri"/>
          <w:noProof/>
        </w:rPr>
        <w:t xml:space="preserve">. in </w:t>
      </w:r>
      <w:r w:rsidRPr="00AE0FE9">
        <w:rPr>
          <w:rFonts w:ascii="Calibri" w:hAnsi="Calibri" w:cs="Calibri"/>
          <w:i/>
          <w:noProof/>
        </w:rPr>
        <w:t>2000 IEEE Aerospace Conference, March 18, 2000 - March 25, 2000</w:t>
      </w:r>
      <w:r w:rsidRPr="00AE0FE9">
        <w:rPr>
          <w:rFonts w:ascii="Calibri" w:hAnsi="Calibri" w:cs="Calibri"/>
          <w:noProof/>
        </w:rPr>
        <w:t>. 2000. Big Sky, MT, United states: Institute of Electrical and Electronics Engineers Computer Society.</w:t>
      </w:r>
      <w:bookmarkEnd w:id="533"/>
    </w:p>
    <w:p w:rsidR="00AE0FE9" w:rsidRPr="00AE0FE9" w:rsidRDefault="00AE0FE9" w:rsidP="00AE0FE9">
      <w:pPr>
        <w:spacing w:line="240" w:lineRule="auto"/>
        <w:ind w:hanging="720"/>
        <w:rPr>
          <w:rFonts w:ascii="Calibri" w:hAnsi="Calibri" w:cs="Calibri"/>
          <w:noProof/>
        </w:rPr>
      </w:pPr>
      <w:bookmarkStart w:id="534" w:name="_ENREF_27"/>
      <w:r w:rsidRPr="00AE0FE9">
        <w:rPr>
          <w:rFonts w:ascii="Calibri" w:hAnsi="Calibri" w:cs="Calibri"/>
          <w:noProof/>
        </w:rPr>
        <w:t>27.</w:t>
      </w:r>
      <w:r w:rsidRPr="00AE0FE9">
        <w:rPr>
          <w:rFonts w:ascii="Calibri" w:hAnsi="Calibri" w:cs="Calibri"/>
          <w:noProof/>
        </w:rPr>
        <w:tab/>
        <w:t xml:space="preserve">Munns, T.E. and R.M. Kent. </w:t>
      </w:r>
      <w:r w:rsidRPr="00AE0FE9">
        <w:rPr>
          <w:rFonts w:ascii="Calibri" w:hAnsi="Calibri" w:cs="Calibri"/>
          <w:i/>
          <w:noProof/>
        </w:rPr>
        <w:t>Structural health monitoring: degradation mechanisms and system requirements</w:t>
      </w:r>
      <w:r w:rsidRPr="00AE0FE9">
        <w:rPr>
          <w:rFonts w:ascii="Calibri" w:hAnsi="Calibri" w:cs="Calibri"/>
          <w:noProof/>
        </w:rPr>
        <w:t xml:space="preserve">. in </w:t>
      </w:r>
      <w:r w:rsidRPr="00AE0FE9">
        <w:rPr>
          <w:rFonts w:ascii="Calibri" w:hAnsi="Calibri" w:cs="Calibri"/>
          <w:i/>
          <w:noProof/>
        </w:rPr>
        <w:t>Digital Avionics Systems Conferences, 2000. Proceedings. DASC. The 19th</w:t>
      </w:r>
      <w:r w:rsidRPr="00AE0FE9">
        <w:rPr>
          <w:rFonts w:ascii="Calibri" w:hAnsi="Calibri" w:cs="Calibri"/>
          <w:noProof/>
        </w:rPr>
        <w:t>. 2000.</w:t>
      </w:r>
      <w:bookmarkEnd w:id="534"/>
    </w:p>
    <w:p w:rsidR="00AE0FE9" w:rsidRPr="00AE0FE9" w:rsidRDefault="00AE0FE9" w:rsidP="00AE0FE9">
      <w:pPr>
        <w:spacing w:line="240" w:lineRule="auto"/>
        <w:ind w:hanging="720"/>
        <w:rPr>
          <w:rFonts w:ascii="Calibri" w:hAnsi="Calibri" w:cs="Calibri"/>
          <w:noProof/>
        </w:rPr>
      </w:pPr>
      <w:bookmarkStart w:id="535" w:name="_ENREF_28"/>
      <w:r w:rsidRPr="00AE0FE9">
        <w:rPr>
          <w:rFonts w:ascii="Calibri" w:hAnsi="Calibri" w:cs="Calibri"/>
          <w:noProof/>
        </w:rPr>
        <w:t>28.</w:t>
      </w:r>
      <w:r w:rsidRPr="00AE0FE9">
        <w:rPr>
          <w:rFonts w:ascii="Calibri" w:hAnsi="Calibri" w:cs="Calibri"/>
          <w:noProof/>
        </w:rPr>
        <w:tab/>
        <w:t xml:space="preserve">Orsagh, R.F., et al. </w:t>
      </w:r>
      <w:r w:rsidRPr="00AE0FE9">
        <w:rPr>
          <w:rFonts w:ascii="Calibri" w:hAnsi="Calibri" w:cs="Calibri"/>
          <w:i/>
          <w:noProof/>
        </w:rPr>
        <w:t>Prognostic health management for avionic systems</w:t>
      </w:r>
      <w:r w:rsidRPr="00AE0FE9">
        <w:rPr>
          <w:rFonts w:ascii="Calibri" w:hAnsi="Calibri" w:cs="Calibri"/>
          <w:noProof/>
        </w:rPr>
        <w:t xml:space="preserve">. in </w:t>
      </w:r>
      <w:r w:rsidRPr="00AE0FE9">
        <w:rPr>
          <w:rFonts w:ascii="Calibri" w:hAnsi="Calibri" w:cs="Calibri"/>
          <w:i/>
          <w:noProof/>
        </w:rPr>
        <w:t>Aerospace Conference, 2006 IEEE</w:t>
      </w:r>
      <w:r w:rsidRPr="00AE0FE9">
        <w:rPr>
          <w:rFonts w:ascii="Calibri" w:hAnsi="Calibri" w:cs="Calibri"/>
          <w:noProof/>
        </w:rPr>
        <w:t>. 2006.</w:t>
      </w:r>
      <w:bookmarkEnd w:id="535"/>
    </w:p>
    <w:p w:rsidR="00AE0FE9" w:rsidRPr="00AE0FE9" w:rsidRDefault="00AE0FE9" w:rsidP="00AE0FE9">
      <w:pPr>
        <w:spacing w:line="240" w:lineRule="auto"/>
        <w:ind w:hanging="720"/>
        <w:rPr>
          <w:rFonts w:ascii="Calibri" w:hAnsi="Calibri" w:cs="Calibri"/>
          <w:noProof/>
        </w:rPr>
      </w:pPr>
      <w:bookmarkStart w:id="536" w:name="_ENREF_29"/>
      <w:r w:rsidRPr="00AE0FE9">
        <w:rPr>
          <w:rFonts w:ascii="Calibri" w:hAnsi="Calibri" w:cs="Calibri"/>
          <w:noProof/>
        </w:rPr>
        <w:t>29.</w:t>
      </w:r>
      <w:r w:rsidRPr="00AE0FE9">
        <w:rPr>
          <w:rFonts w:ascii="Calibri" w:hAnsi="Calibri" w:cs="Calibri"/>
          <w:noProof/>
        </w:rPr>
        <w:tab/>
        <w:t xml:space="preserve">Orsagh, R., et al. </w:t>
      </w:r>
      <w:r w:rsidRPr="00AE0FE9">
        <w:rPr>
          <w:rFonts w:ascii="Calibri" w:hAnsi="Calibri" w:cs="Calibri"/>
          <w:i/>
          <w:noProof/>
        </w:rPr>
        <w:t>Prognostic health management for avionics system power supplies</w:t>
      </w:r>
      <w:r w:rsidRPr="00AE0FE9">
        <w:rPr>
          <w:rFonts w:ascii="Calibri" w:hAnsi="Calibri" w:cs="Calibri"/>
          <w:noProof/>
        </w:rPr>
        <w:t xml:space="preserve">. in </w:t>
      </w:r>
      <w:r w:rsidRPr="00AE0FE9">
        <w:rPr>
          <w:rFonts w:ascii="Calibri" w:hAnsi="Calibri" w:cs="Calibri"/>
          <w:i/>
          <w:noProof/>
        </w:rPr>
        <w:t>Aerospace Conference, 2005 IEEE</w:t>
      </w:r>
      <w:r w:rsidRPr="00AE0FE9">
        <w:rPr>
          <w:rFonts w:ascii="Calibri" w:hAnsi="Calibri" w:cs="Calibri"/>
          <w:noProof/>
        </w:rPr>
        <w:t>. 2005.</w:t>
      </w:r>
      <w:bookmarkEnd w:id="536"/>
    </w:p>
    <w:p w:rsidR="00AE0FE9" w:rsidRPr="00AE0FE9" w:rsidRDefault="00AE0FE9" w:rsidP="00AE0FE9">
      <w:pPr>
        <w:spacing w:line="240" w:lineRule="auto"/>
        <w:ind w:hanging="720"/>
        <w:rPr>
          <w:rFonts w:ascii="Calibri" w:hAnsi="Calibri" w:cs="Calibri"/>
          <w:noProof/>
        </w:rPr>
      </w:pPr>
      <w:bookmarkStart w:id="537" w:name="_ENREF_30"/>
      <w:r w:rsidRPr="00AE0FE9">
        <w:rPr>
          <w:rFonts w:ascii="Calibri" w:hAnsi="Calibri" w:cs="Calibri"/>
          <w:noProof/>
        </w:rPr>
        <w:t>30.</w:t>
      </w:r>
      <w:r w:rsidRPr="00AE0FE9">
        <w:rPr>
          <w:rFonts w:ascii="Calibri" w:hAnsi="Calibri" w:cs="Calibri"/>
          <w:noProof/>
        </w:rPr>
        <w:tab/>
        <w:t xml:space="preserve">Megahed, A.I. and O.P. Malik, </w:t>
      </w:r>
      <w:r w:rsidRPr="00AE0FE9">
        <w:rPr>
          <w:rFonts w:ascii="Calibri" w:hAnsi="Calibri" w:cs="Calibri"/>
          <w:i/>
          <w:noProof/>
        </w:rPr>
        <w:t>An artificial neural network based digital differential protection scheme for synchronous generator stator winding protection.</w:t>
      </w:r>
      <w:r w:rsidRPr="00AE0FE9">
        <w:rPr>
          <w:rFonts w:ascii="Calibri" w:hAnsi="Calibri" w:cs="Calibri"/>
          <w:noProof/>
        </w:rPr>
        <w:t xml:space="preserve"> Power Delivery, IEEE Transactions on, 1999. </w:t>
      </w:r>
      <w:r w:rsidRPr="00AE0FE9">
        <w:rPr>
          <w:rFonts w:ascii="Calibri" w:hAnsi="Calibri" w:cs="Calibri"/>
          <w:b/>
          <w:noProof/>
        </w:rPr>
        <w:t>14</w:t>
      </w:r>
      <w:r w:rsidRPr="00AE0FE9">
        <w:rPr>
          <w:rFonts w:ascii="Calibri" w:hAnsi="Calibri" w:cs="Calibri"/>
          <w:noProof/>
        </w:rPr>
        <w:t>(1): p. 86-93.</w:t>
      </w:r>
      <w:bookmarkEnd w:id="537"/>
    </w:p>
    <w:p w:rsidR="00AE0FE9" w:rsidRPr="00AE0FE9" w:rsidRDefault="00AE0FE9" w:rsidP="00AE0FE9">
      <w:pPr>
        <w:spacing w:line="240" w:lineRule="auto"/>
        <w:ind w:hanging="720"/>
        <w:rPr>
          <w:rFonts w:ascii="Calibri" w:hAnsi="Calibri" w:cs="Calibri"/>
          <w:noProof/>
        </w:rPr>
      </w:pPr>
      <w:bookmarkStart w:id="538" w:name="_ENREF_31"/>
      <w:r w:rsidRPr="00AE0FE9">
        <w:rPr>
          <w:rFonts w:ascii="Calibri" w:hAnsi="Calibri" w:cs="Calibri"/>
          <w:noProof/>
        </w:rPr>
        <w:t>31.</w:t>
      </w:r>
      <w:r w:rsidRPr="00AE0FE9">
        <w:rPr>
          <w:rFonts w:ascii="Calibri" w:hAnsi="Calibri" w:cs="Calibri"/>
          <w:noProof/>
        </w:rPr>
        <w:tab/>
        <w:t xml:space="preserve">Tantawy, A., X. Koutsoukos, and G. Biswas. </w:t>
      </w:r>
      <w:r w:rsidRPr="00AE0FE9">
        <w:rPr>
          <w:rFonts w:ascii="Calibri" w:hAnsi="Calibri" w:cs="Calibri"/>
          <w:i/>
          <w:noProof/>
        </w:rPr>
        <w:t>Aircraft AC generators: Hybrid system modeling and simulation</w:t>
      </w:r>
      <w:r w:rsidRPr="00AE0FE9">
        <w:rPr>
          <w:rFonts w:ascii="Calibri" w:hAnsi="Calibri" w:cs="Calibri"/>
          <w:noProof/>
        </w:rPr>
        <w:t xml:space="preserve">. in </w:t>
      </w:r>
      <w:r w:rsidRPr="00AE0FE9">
        <w:rPr>
          <w:rFonts w:ascii="Calibri" w:hAnsi="Calibri" w:cs="Calibri"/>
          <w:i/>
          <w:noProof/>
        </w:rPr>
        <w:t>Prognostics and Health Management, 2008. PHM 2008. International Conference on</w:t>
      </w:r>
      <w:r w:rsidRPr="00AE0FE9">
        <w:rPr>
          <w:rFonts w:ascii="Calibri" w:hAnsi="Calibri" w:cs="Calibri"/>
          <w:noProof/>
        </w:rPr>
        <w:t>. 2008.</w:t>
      </w:r>
      <w:bookmarkEnd w:id="538"/>
    </w:p>
    <w:p w:rsidR="00AE0FE9" w:rsidRPr="00AE0FE9" w:rsidRDefault="00AE0FE9" w:rsidP="00AE0FE9">
      <w:pPr>
        <w:spacing w:line="240" w:lineRule="auto"/>
        <w:ind w:hanging="720"/>
        <w:rPr>
          <w:rFonts w:ascii="Calibri" w:hAnsi="Calibri" w:cs="Calibri"/>
          <w:noProof/>
        </w:rPr>
      </w:pPr>
      <w:bookmarkStart w:id="539" w:name="_ENREF_32"/>
      <w:r w:rsidRPr="00AE0FE9">
        <w:rPr>
          <w:rFonts w:ascii="Calibri" w:hAnsi="Calibri" w:cs="Calibri"/>
          <w:noProof/>
        </w:rPr>
        <w:t>32.</w:t>
      </w:r>
      <w:r w:rsidRPr="00AE0FE9">
        <w:rPr>
          <w:rFonts w:ascii="Calibri" w:hAnsi="Calibri" w:cs="Calibri"/>
          <w:noProof/>
        </w:rPr>
        <w:tab/>
        <w:t xml:space="preserve">Bo, Z.Q., et al. </w:t>
      </w:r>
      <w:r w:rsidRPr="00AE0FE9">
        <w:rPr>
          <w:rFonts w:ascii="Calibri" w:hAnsi="Calibri" w:cs="Calibri"/>
          <w:i/>
          <w:noProof/>
        </w:rPr>
        <w:t>Non-differential protection of a generator's stator utilizing fault transients</w:t>
      </w:r>
      <w:r w:rsidRPr="00AE0FE9">
        <w:rPr>
          <w:rFonts w:ascii="Calibri" w:hAnsi="Calibri" w:cs="Calibri"/>
          <w:noProof/>
        </w:rPr>
        <w:t xml:space="preserve">. in </w:t>
      </w:r>
      <w:r w:rsidRPr="00AE0FE9">
        <w:rPr>
          <w:rFonts w:ascii="Calibri" w:hAnsi="Calibri" w:cs="Calibri"/>
          <w:i/>
          <w:noProof/>
        </w:rPr>
        <w:t>Developments in Power System Protection, 2001, Seventh International Conference on (IEE)</w:t>
      </w:r>
      <w:r w:rsidRPr="00AE0FE9">
        <w:rPr>
          <w:rFonts w:ascii="Calibri" w:hAnsi="Calibri" w:cs="Calibri"/>
          <w:noProof/>
        </w:rPr>
        <w:t>. 2001.</w:t>
      </w:r>
      <w:bookmarkEnd w:id="539"/>
    </w:p>
    <w:p w:rsidR="00AE0FE9" w:rsidRPr="00AE0FE9" w:rsidRDefault="00AE0FE9" w:rsidP="00AE0FE9">
      <w:pPr>
        <w:spacing w:line="240" w:lineRule="auto"/>
        <w:ind w:hanging="720"/>
        <w:rPr>
          <w:rFonts w:ascii="Calibri" w:hAnsi="Calibri" w:cs="Calibri"/>
          <w:noProof/>
        </w:rPr>
      </w:pPr>
      <w:bookmarkStart w:id="540" w:name="_ENREF_33"/>
      <w:r w:rsidRPr="00AE0FE9">
        <w:rPr>
          <w:rFonts w:ascii="Calibri" w:hAnsi="Calibri" w:cs="Calibri"/>
          <w:noProof/>
        </w:rPr>
        <w:t>33.</w:t>
      </w:r>
      <w:r w:rsidRPr="00AE0FE9">
        <w:rPr>
          <w:rFonts w:ascii="Calibri" w:hAnsi="Calibri" w:cs="Calibri"/>
          <w:noProof/>
        </w:rPr>
        <w:tab/>
        <w:t xml:space="preserve">Sottile, J., F.C. Trutt, and A.W. Leedy. </w:t>
      </w:r>
      <w:r w:rsidRPr="00AE0FE9">
        <w:rPr>
          <w:rFonts w:ascii="Calibri" w:hAnsi="Calibri" w:cs="Calibri"/>
          <w:i/>
          <w:noProof/>
        </w:rPr>
        <w:t>Condition monitoring of brushless three-phase synchronous generators with stator winding or rotor circuit deterioration</w:t>
      </w:r>
      <w:r w:rsidRPr="00AE0FE9">
        <w:rPr>
          <w:rFonts w:ascii="Calibri" w:hAnsi="Calibri" w:cs="Calibri"/>
          <w:noProof/>
        </w:rPr>
        <w:t xml:space="preserve">. in </w:t>
      </w:r>
      <w:r w:rsidRPr="00AE0FE9">
        <w:rPr>
          <w:rFonts w:ascii="Calibri" w:hAnsi="Calibri" w:cs="Calibri"/>
          <w:i/>
          <w:noProof/>
        </w:rPr>
        <w:t>Industry Applications Conference, 2001. Thirty-Sixth IAS Annual Meeting. Conference Record of the 2001 IEEE</w:t>
      </w:r>
      <w:r w:rsidRPr="00AE0FE9">
        <w:rPr>
          <w:rFonts w:ascii="Calibri" w:hAnsi="Calibri" w:cs="Calibri"/>
          <w:noProof/>
        </w:rPr>
        <w:t>. 2001.</w:t>
      </w:r>
      <w:bookmarkEnd w:id="540"/>
    </w:p>
    <w:p w:rsidR="00AE0FE9" w:rsidRPr="00AE0FE9" w:rsidRDefault="00AE0FE9" w:rsidP="00AE0FE9">
      <w:pPr>
        <w:spacing w:line="240" w:lineRule="auto"/>
        <w:ind w:hanging="720"/>
        <w:rPr>
          <w:rFonts w:ascii="Calibri" w:hAnsi="Calibri" w:cs="Calibri"/>
          <w:noProof/>
        </w:rPr>
      </w:pPr>
      <w:bookmarkStart w:id="541" w:name="_ENREF_34"/>
      <w:r w:rsidRPr="00AE0FE9">
        <w:rPr>
          <w:rFonts w:ascii="Calibri" w:hAnsi="Calibri" w:cs="Calibri"/>
          <w:noProof/>
        </w:rPr>
        <w:t>34.</w:t>
      </w:r>
      <w:r w:rsidRPr="00AE0FE9">
        <w:rPr>
          <w:rFonts w:ascii="Calibri" w:hAnsi="Calibri" w:cs="Calibri"/>
          <w:noProof/>
        </w:rPr>
        <w:tab/>
        <w:t xml:space="preserve">Atkeson, C.G., A.W. Moore, and S. Schaal, </w:t>
      </w:r>
      <w:r w:rsidRPr="00AE0FE9">
        <w:rPr>
          <w:rFonts w:ascii="Calibri" w:hAnsi="Calibri" w:cs="Calibri"/>
          <w:i/>
          <w:noProof/>
        </w:rPr>
        <w:t>Locally Weighted Learning.</w:t>
      </w:r>
      <w:r w:rsidRPr="00AE0FE9">
        <w:rPr>
          <w:rFonts w:ascii="Calibri" w:hAnsi="Calibri" w:cs="Calibri"/>
          <w:noProof/>
        </w:rPr>
        <w:t xml:space="preserve"> Artifical Intelligence Review, 1997. </w:t>
      </w:r>
      <w:r w:rsidRPr="00AE0FE9">
        <w:rPr>
          <w:rFonts w:ascii="Calibri" w:hAnsi="Calibri" w:cs="Calibri"/>
          <w:b/>
          <w:noProof/>
        </w:rPr>
        <w:t>11</w:t>
      </w:r>
      <w:r w:rsidRPr="00AE0FE9">
        <w:rPr>
          <w:rFonts w:ascii="Calibri" w:hAnsi="Calibri" w:cs="Calibri"/>
          <w:noProof/>
        </w:rPr>
        <w:t>: p. 11-73.</w:t>
      </w:r>
      <w:bookmarkEnd w:id="541"/>
    </w:p>
    <w:p w:rsidR="00AE0FE9" w:rsidRPr="00AE0FE9" w:rsidRDefault="00AE0FE9" w:rsidP="00AE0FE9">
      <w:pPr>
        <w:spacing w:line="240" w:lineRule="auto"/>
        <w:ind w:hanging="720"/>
        <w:rPr>
          <w:rFonts w:ascii="Calibri" w:hAnsi="Calibri" w:cs="Calibri"/>
          <w:noProof/>
        </w:rPr>
      </w:pPr>
      <w:bookmarkStart w:id="542" w:name="_ENREF_35"/>
      <w:r w:rsidRPr="00AE0FE9">
        <w:rPr>
          <w:rFonts w:ascii="Calibri" w:hAnsi="Calibri" w:cs="Calibri"/>
          <w:noProof/>
        </w:rPr>
        <w:t>35.</w:t>
      </w:r>
      <w:r w:rsidRPr="00AE0FE9">
        <w:rPr>
          <w:rFonts w:ascii="Calibri" w:hAnsi="Calibri" w:cs="Calibri"/>
          <w:noProof/>
        </w:rPr>
        <w:tab/>
        <w:t xml:space="preserve">Garvey, D. and J.W. Hines, </w:t>
      </w:r>
      <w:r w:rsidRPr="00AE0FE9">
        <w:rPr>
          <w:rFonts w:ascii="Calibri" w:hAnsi="Calibri" w:cs="Calibri"/>
          <w:i/>
          <w:noProof/>
        </w:rPr>
        <w:t>An Adaptive Distance Measure for Use with Nonparametric Models</w:t>
      </w:r>
      <w:r w:rsidRPr="00AE0FE9">
        <w:rPr>
          <w:rFonts w:ascii="Calibri" w:hAnsi="Calibri" w:cs="Calibri"/>
          <w:noProof/>
        </w:rPr>
        <w:t xml:space="preserve">, in </w:t>
      </w:r>
      <w:r w:rsidRPr="00AE0FE9">
        <w:rPr>
          <w:rFonts w:ascii="Calibri" w:hAnsi="Calibri" w:cs="Calibri"/>
          <w:i/>
          <w:noProof/>
        </w:rPr>
        <w:t>5</w:t>
      </w:r>
      <w:r w:rsidRPr="00AE0FE9">
        <w:rPr>
          <w:rFonts w:ascii="Calibri" w:hAnsi="Calibri" w:cs="Calibri"/>
          <w:i/>
          <w:noProof/>
          <w:vertAlign w:val="superscript"/>
        </w:rPr>
        <w:t>th</w:t>
      </w:r>
      <w:r w:rsidRPr="00AE0FE9">
        <w:rPr>
          <w:rFonts w:ascii="Calibri" w:hAnsi="Calibri" w:cs="Calibri"/>
          <w:i/>
          <w:noProof/>
        </w:rPr>
        <w:t xml:space="preserve"> International Topical Meeting on Nuclear Plant Instrumentation, Control and Human-Machine Interface Technologies</w:t>
      </w:r>
      <w:r w:rsidRPr="00AE0FE9">
        <w:rPr>
          <w:rFonts w:ascii="Calibri" w:hAnsi="Calibri" w:cs="Calibri"/>
          <w:noProof/>
        </w:rPr>
        <w:t>2006: Albuquerque, NM.</w:t>
      </w:r>
      <w:bookmarkEnd w:id="542"/>
    </w:p>
    <w:p w:rsidR="00AE0FE9" w:rsidRPr="00AE0FE9" w:rsidRDefault="00136F1A" w:rsidP="00AE0FE9">
      <w:pPr>
        <w:spacing w:line="240" w:lineRule="auto"/>
        <w:ind w:hanging="720"/>
        <w:rPr>
          <w:rFonts w:ascii="Calibri" w:hAnsi="Calibri" w:cs="Calibri"/>
          <w:noProof/>
        </w:rPr>
      </w:pPr>
      <w:bookmarkStart w:id="543" w:name="_ENREF_36"/>
      <w:r>
        <w:rPr>
          <w:rFonts w:ascii="Calibri" w:hAnsi="Calibri" w:cs="Calibri"/>
          <w:noProof/>
        </w:rPr>
        <w:t>36.</w:t>
      </w:r>
      <w:r>
        <w:rPr>
          <w:rFonts w:ascii="Calibri" w:hAnsi="Calibri" w:cs="Calibri"/>
          <w:noProof/>
        </w:rPr>
        <w:tab/>
        <w:t xml:space="preserve">Hines, </w:t>
      </w:r>
      <w:r w:rsidR="00AE0FE9" w:rsidRPr="00AE0FE9">
        <w:rPr>
          <w:rFonts w:ascii="Calibri" w:hAnsi="Calibri" w:cs="Calibri"/>
          <w:noProof/>
        </w:rPr>
        <w:t xml:space="preserve">J.W., </w:t>
      </w:r>
      <w:r w:rsidR="00AE0FE9" w:rsidRPr="00AE0FE9">
        <w:rPr>
          <w:rFonts w:ascii="Calibri" w:hAnsi="Calibri" w:cs="Calibri"/>
          <w:i/>
          <w:noProof/>
        </w:rPr>
        <w:t>Alogrithms for Data Cleaning and Model Variable Selection</w:t>
      </w:r>
      <w:r w:rsidR="00AE0FE9" w:rsidRPr="00AE0FE9">
        <w:rPr>
          <w:rFonts w:ascii="Calibri" w:hAnsi="Calibri" w:cs="Calibri"/>
          <w:noProof/>
        </w:rPr>
        <w:t>, 2009, University of Tennessee: Knoxville, TN.</w:t>
      </w:r>
      <w:bookmarkEnd w:id="543"/>
    </w:p>
    <w:p w:rsidR="00AE0FE9" w:rsidRPr="00AE0FE9" w:rsidRDefault="00AE0FE9" w:rsidP="00AE0FE9">
      <w:pPr>
        <w:spacing w:line="240" w:lineRule="auto"/>
        <w:ind w:hanging="720"/>
        <w:rPr>
          <w:rFonts w:ascii="Calibri" w:hAnsi="Calibri" w:cs="Calibri"/>
          <w:noProof/>
        </w:rPr>
      </w:pPr>
      <w:bookmarkStart w:id="544" w:name="_ENREF_37"/>
      <w:r w:rsidRPr="00AE0FE9">
        <w:rPr>
          <w:rFonts w:ascii="Calibri" w:hAnsi="Calibri" w:cs="Calibri"/>
          <w:noProof/>
        </w:rPr>
        <w:t>37.</w:t>
      </w:r>
      <w:r w:rsidRPr="00AE0FE9">
        <w:rPr>
          <w:rFonts w:ascii="Calibri" w:hAnsi="Calibri" w:cs="Calibri"/>
          <w:noProof/>
        </w:rPr>
        <w:tab/>
        <w:t xml:space="preserve">Hines, J.W., et al., </w:t>
      </w:r>
      <w:r w:rsidRPr="00AE0FE9">
        <w:rPr>
          <w:rFonts w:ascii="Calibri" w:hAnsi="Calibri" w:cs="Calibri"/>
          <w:i/>
          <w:noProof/>
        </w:rPr>
        <w:t>Technical Review of On-Line Monitoring Techniques for Performance Assessment (NUREG/CR-6895) Vol. 3, Limiting Case Studies</w:t>
      </w:r>
      <w:r w:rsidRPr="00AE0FE9">
        <w:rPr>
          <w:rFonts w:ascii="Calibri" w:hAnsi="Calibri" w:cs="Calibri"/>
          <w:noProof/>
        </w:rPr>
        <w:t>, 2008.</w:t>
      </w:r>
      <w:bookmarkEnd w:id="544"/>
    </w:p>
    <w:p w:rsidR="00AE0FE9" w:rsidRPr="00AE0FE9" w:rsidRDefault="00AE0FE9" w:rsidP="00AE0FE9">
      <w:pPr>
        <w:spacing w:line="240" w:lineRule="auto"/>
        <w:ind w:hanging="720"/>
        <w:rPr>
          <w:rFonts w:ascii="Calibri" w:hAnsi="Calibri" w:cs="Calibri"/>
          <w:noProof/>
        </w:rPr>
      </w:pPr>
      <w:bookmarkStart w:id="545" w:name="_ENREF_38"/>
      <w:r w:rsidRPr="00AE0FE9">
        <w:rPr>
          <w:rFonts w:ascii="Calibri" w:hAnsi="Calibri" w:cs="Calibri"/>
          <w:noProof/>
        </w:rPr>
        <w:t>38.</w:t>
      </w:r>
      <w:r w:rsidRPr="00AE0FE9">
        <w:rPr>
          <w:rFonts w:ascii="Calibri" w:hAnsi="Calibri" w:cs="Calibri"/>
          <w:noProof/>
        </w:rPr>
        <w:tab/>
        <w:t xml:space="preserve">Hines, D.J.W., </w:t>
      </w:r>
      <w:r w:rsidRPr="00AE0FE9">
        <w:rPr>
          <w:rFonts w:ascii="Calibri" w:hAnsi="Calibri" w:cs="Calibri"/>
          <w:i/>
          <w:noProof/>
        </w:rPr>
        <w:t>Locally Weighted Regression</w:t>
      </w:r>
      <w:r w:rsidRPr="00AE0FE9">
        <w:rPr>
          <w:rFonts w:ascii="Calibri" w:hAnsi="Calibri" w:cs="Calibri"/>
          <w:noProof/>
        </w:rPr>
        <w:t xml:space="preserve">, in </w:t>
      </w:r>
      <w:r w:rsidRPr="00AE0FE9">
        <w:rPr>
          <w:rFonts w:ascii="Calibri" w:hAnsi="Calibri" w:cs="Calibri"/>
          <w:i/>
          <w:noProof/>
        </w:rPr>
        <w:t>NE 597 Empirical Modeling</w:t>
      </w:r>
      <w:r w:rsidRPr="00AE0FE9">
        <w:rPr>
          <w:rFonts w:ascii="Calibri" w:hAnsi="Calibri" w:cs="Calibri"/>
          <w:noProof/>
        </w:rPr>
        <w:t>2009, University of Tennessee: Knoxville.</w:t>
      </w:r>
      <w:bookmarkEnd w:id="545"/>
    </w:p>
    <w:p w:rsidR="00AE0FE9" w:rsidRPr="00AE0FE9" w:rsidRDefault="00AE0FE9" w:rsidP="00AE0FE9">
      <w:pPr>
        <w:spacing w:line="240" w:lineRule="auto"/>
        <w:ind w:hanging="720"/>
        <w:rPr>
          <w:rFonts w:ascii="Calibri" w:hAnsi="Calibri" w:cs="Calibri"/>
          <w:noProof/>
        </w:rPr>
      </w:pPr>
      <w:bookmarkStart w:id="546" w:name="_ENREF_39"/>
      <w:r w:rsidRPr="00AE0FE9">
        <w:rPr>
          <w:rFonts w:ascii="Calibri" w:hAnsi="Calibri" w:cs="Calibri"/>
          <w:noProof/>
        </w:rPr>
        <w:lastRenderedPageBreak/>
        <w:t>39.</w:t>
      </w:r>
      <w:r w:rsidRPr="00AE0FE9">
        <w:rPr>
          <w:rFonts w:ascii="Calibri" w:hAnsi="Calibri" w:cs="Calibri"/>
          <w:noProof/>
        </w:rPr>
        <w:tab/>
        <w:t xml:space="preserve">Härdle, W., </w:t>
      </w:r>
      <w:r w:rsidRPr="00AE0FE9">
        <w:rPr>
          <w:rFonts w:ascii="Calibri" w:hAnsi="Calibri" w:cs="Calibri"/>
          <w:i/>
          <w:noProof/>
        </w:rPr>
        <w:t>Applied Nonparametric Regression</w:t>
      </w:r>
      <w:r w:rsidRPr="00AE0FE9">
        <w:rPr>
          <w:rFonts w:ascii="Calibri" w:hAnsi="Calibri" w:cs="Calibri"/>
          <w:noProof/>
        </w:rPr>
        <w:t>1990, New York: Cambridge University Press.</w:t>
      </w:r>
      <w:bookmarkEnd w:id="546"/>
    </w:p>
    <w:p w:rsidR="00AE0FE9" w:rsidRPr="00AE0FE9" w:rsidRDefault="00AE0FE9" w:rsidP="00AE0FE9">
      <w:pPr>
        <w:spacing w:line="240" w:lineRule="auto"/>
        <w:ind w:hanging="720"/>
        <w:rPr>
          <w:rFonts w:ascii="Calibri" w:hAnsi="Calibri" w:cs="Calibri"/>
          <w:noProof/>
        </w:rPr>
      </w:pPr>
      <w:bookmarkStart w:id="547" w:name="_ENREF_40"/>
      <w:r w:rsidRPr="00AE0FE9">
        <w:rPr>
          <w:rFonts w:ascii="Calibri" w:hAnsi="Calibri" w:cs="Calibri"/>
          <w:noProof/>
        </w:rPr>
        <w:t>40.</w:t>
      </w:r>
      <w:r w:rsidRPr="00AE0FE9">
        <w:rPr>
          <w:rFonts w:ascii="Calibri" w:hAnsi="Calibri" w:cs="Calibri"/>
          <w:noProof/>
        </w:rPr>
        <w:tab/>
        <w:t xml:space="preserve">Hines, D.J.W. and D. Garvery, </w:t>
      </w:r>
      <w:r w:rsidRPr="00AE0FE9">
        <w:rPr>
          <w:rFonts w:ascii="Calibri" w:hAnsi="Calibri" w:cs="Calibri"/>
          <w:i/>
          <w:noProof/>
        </w:rPr>
        <w:t>Traditional and Robust Vector Selection Methods for use with Similarity Based Models</w:t>
      </w:r>
      <w:r w:rsidRPr="00AE0FE9">
        <w:rPr>
          <w:rFonts w:ascii="Calibri" w:hAnsi="Calibri" w:cs="Calibri"/>
          <w:noProof/>
        </w:rPr>
        <w:t xml:space="preserve">, in </w:t>
      </w:r>
      <w:r w:rsidRPr="00AE0FE9">
        <w:rPr>
          <w:rFonts w:ascii="Calibri" w:hAnsi="Calibri" w:cs="Calibri"/>
          <w:i/>
          <w:noProof/>
        </w:rPr>
        <w:t>5</w:t>
      </w:r>
      <w:r w:rsidRPr="00AE0FE9">
        <w:rPr>
          <w:rFonts w:ascii="Calibri" w:hAnsi="Calibri" w:cs="Calibri"/>
          <w:i/>
          <w:noProof/>
          <w:vertAlign w:val="superscript"/>
        </w:rPr>
        <w:t>th</w:t>
      </w:r>
      <w:r w:rsidRPr="00AE0FE9">
        <w:rPr>
          <w:rFonts w:ascii="Calibri" w:hAnsi="Calibri" w:cs="Calibri"/>
          <w:i/>
          <w:noProof/>
        </w:rPr>
        <w:t xml:space="preserve"> International Topical Meeting on Nuclear Plant Instrumentation, Control and Human Machine Interface Technology (NPIC&amp;HMIT '05), </w:t>
      </w:r>
      <w:r w:rsidRPr="00AE0FE9">
        <w:rPr>
          <w:rFonts w:ascii="Calibri" w:hAnsi="Calibri" w:cs="Calibri"/>
          <w:noProof/>
        </w:rPr>
        <w:t>2006: Albuquerque, NM.</w:t>
      </w:r>
      <w:bookmarkEnd w:id="547"/>
    </w:p>
    <w:p w:rsidR="00AE0FE9" w:rsidRPr="00AE0FE9" w:rsidRDefault="00AE0FE9" w:rsidP="00AE0FE9">
      <w:pPr>
        <w:spacing w:line="240" w:lineRule="auto"/>
        <w:ind w:hanging="720"/>
        <w:rPr>
          <w:rFonts w:ascii="Calibri" w:hAnsi="Calibri" w:cs="Calibri"/>
          <w:noProof/>
        </w:rPr>
      </w:pPr>
      <w:bookmarkStart w:id="548" w:name="_ENREF_41"/>
      <w:r w:rsidRPr="00AE0FE9">
        <w:rPr>
          <w:rFonts w:ascii="Calibri" w:hAnsi="Calibri" w:cs="Calibri"/>
          <w:noProof/>
        </w:rPr>
        <w:t>41.</w:t>
      </w:r>
      <w:r w:rsidRPr="00AE0FE9">
        <w:rPr>
          <w:rFonts w:ascii="Calibri" w:hAnsi="Calibri" w:cs="Calibri"/>
          <w:noProof/>
        </w:rPr>
        <w:tab/>
        <w:t xml:space="preserve">Hines, D.J.W. and D. Garvey, </w:t>
      </w:r>
      <w:r w:rsidRPr="00AE0FE9">
        <w:rPr>
          <w:rFonts w:ascii="Calibri" w:hAnsi="Calibri" w:cs="Calibri"/>
          <w:i/>
          <w:noProof/>
        </w:rPr>
        <w:t>Development and Application of Fault Detectability Performance Metrics for Instrument Calibration Verification and Anomaly Detection.</w:t>
      </w:r>
      <w:r w:rsidRPr="00AE0FE9">
        <w:rPr>
          <w:rFonts w:ascii="Calibri" w:hAnsi="Calibri" w:cs="Calibri"/>
          <w:noProof/>
        </w:rPr>
        <w:t xml:space="preserve"> Journal of Pattern Recognition Research, 2006. </w:t>
      </w:r>
      <w:r w:rsidRPr="00AE0FE9">
        <w:rPr>
          <w:rFonts w:ascii="Calibri" w:hAnsi="Calibri" w:cs="Calibri"/>
          <w:b/>
          <w:noProof/>
        </w:rPr>
        <w:t>1</w:t>
      </w:r>
      <w:r w:rsidRPr="00AE0FE9">
        <w:rPr>
          <w:rFonts w:ascii="Calibri" w:hAnsi="Calibri" w:cs="Calibri"/>
          <w:noProof/>
        </w:rPr>
        <w:t>(1).</w:t>
      </w:r>
      <w:bookmarkEnd w:id="548"/>
    </w:p>
    <w:p w:rsidR="00AE0FE9" w:rsidRPr="00AE0FE9" w:rsidRDefault="00AE0FE9" w:rsidP="00AE0FE9">
      <w:pPr>
        <w:spacing w:line="240" w:lineRule="auto"/>
        <w:ind w:hanging="720"/>
        <w:rPr>
          <w:rFonts w:ascii="Calibri" w:hAnsi="Calibri" w:cs="Calibri"/>
          <w:noProof/>
        </w:rPr>
      </w:pPr>
      <w:bookmarkStart w:id="549" w:name="_ENREF_42"/>
      <w:r w:rsidRPr="00AE0FE9">
        <w:rPr>
          <w:rFonts w:ascii="Calibri" w:hAnsi="Calibri" w:cs="Calibri"/>
          <w:noProof/>
        </w:rPr>
        <w:t>42.</w:t>
      </w:r>
      <w:r w:rsidRPr="00AE0FE9">
        <w:rPr>
          <w:rFonts w:ascii="Calibri" w:hAnsi="Calibri" w:cs="Calibri"/>
          <w:noProof/>
        </w:rPr>
        <w:tab/>
        <w:t xml:space="preserve">Garvey, J., et al., </w:t>
      </w:r>
      <w:r w:rsidRPr="00AE0FE9">
        <w:rPr>
          <w:rFonts w:ascii="Calibri" w:hAnsi="Calibri" w:cs="Calibri"/>
          <w:i/>
          <w:noProof/>
        </w:rPr>
        <w:t>Validation of On-Line Monitoring Techniques to Nuclear Plant Data.</w:t>
      </w:r>
      <w:r w:rsidRPr="00AE0FE9">
        <w:rPr>
          <w:rFonts w:ascii="Calibri" w:hAnsi="Calibri" w:cs="Calibri"/>
          <w:noProof/>
        </w:rPr>
        <w:t xml:space="preserve"> Nuclear Engineering and Technology, 2007. </w:t>
      </w:r>
      <w:r w:rsidRPr="00AE0FE9">
        <w:rPr>
          <w:rFonts w:ascii="Calibri" w:hAnsi="Calibri" w:cs="Calibri"/>
          <w:b/>
          <w:noProof/>
        </w:rPr>
        <w:t>39</w:t>
      </w:r>
      <w:r w:rsidRPr="00AE0FE9">
        <w:rPr>
          <w:rFonts w:ascii="Calibri" w:hAnsi="Calibri" w:cs="Calibri"/>
          <w:noProof/>
        </w:rPr>
        <w:t>(2).</w:t>
      </w:r>
      <w:bookmarkEnd w:id="549"/>
    </w:p>
    <w:p w:rsidR="00AE0FE9" w:rsidRPr="00AE0FE9" w:rsidRDefault="00AE0FE9" w:rsidP="00AE0FE9">
      <w:pPr>
        <w:spacing w:line="240" w:lineRule="auto"/>
        <w:ind w:hanging="720"/>
        <w:rPr>
          <w:rFonts w:ascii="Calibri" w:hAnsi="Calibri" w:cs="Calibri"/>
          <w:noProof/>
        </w:rPr>
      </w:pPr>
      <w:bookmarkStart w:id="550" w:name="_ENREF_43"/>
      <w:r w:rsidRPr="00AE0FE9">
        <w:rPr>
          <w:rFonts w:ascii="Calibri" w:hAnsi="Calibri" w:cs="Calibri"/>
          <w:noProof/>
        </w:rPr>
        <w:t>43.</w:t>
      </w:r>
      <w:r w:rsidRPr="00AE0FE9">
        <w:rPr>
          <w:rFonts w:ascii="Calibri" w:hAnsi="Calibri" w:cs="Calibri"/>
          <w:noProof/>
        </w:rPr>
        <w:tab/>
        <w:t xml:space="preserve">Batzel, T.D. and D.C. Swanson, </w:t>
      </w:r>
      <w:r w:rsidRPr="00AE0FE9">
        <w:rPr>
          <w:rFonts w:ascii="Calibri" w:hAnsi="Calibri" w:cs="Calibri"/>
          <w:i/>
          <w:noProof/>
        </w:rPr>
        <w:t>Prognostic Health Management of Aircraft Power Generators.</w:t>
      </w:r>
      <w:r w:rsidRPr="00AE0FE9">
        <w:rPr>
          <w:rFonts w:ascii="Calibri" w:hAnsi="Calibri" w:cs="Calibri"/>
          <w:noProof/>
        </w:rPr>
        <w:t xml:space="preserve"> Aerospace and Electronic Systems, IEEE Transactions on, 2009. </w:t>
      </w:r>
      <w:r w:rsidRPr="00AE0FE9">
        <w:rPr>
          <w:rFonts w:ascii="Calibri" w:hAnsi="Calibri" w:cs="Calibri"/>
          <w:b/>
          <w:noProof/>
        </w:rPr>
        <w:t>45</w:t>
      </w:r>
      <w:r w:rsidRPr="00AE0FE9">
        <w:rPr>
          <w:rFonts w:ascii="Calibri" w:hAnsi="Calibri" w:cs="Calibri"/>
          <w:noProof/>
        </w:rPr>
        <w:t>(2): p. 473-482.</w:t>
      </w:r>
      <w:bookmarkEnd w:id="550"/>
    </w:p>
    <w:p w:rsidR="00AE0FE9" w:rsidRPr="00AE0FE9" w:rsidRDefault="00AE0FE9" w:rsidP="00AE0FE9">
      <w:pPr>
        <w:spacing w:line="240" w:lineRule="auto"/>
        <w:ind w:hanging="720"/>
        <w:rPr>
          <w:rFonts w:ascii="Calibri" w:hAnsi="Calibri" w:cs="Calibri"/>
          <w:noProof/>
        </w:rPr>
      </w:pPr>
      <w:bookmarkStart w:id="551" w:name="_ENREF_44"/>
      <w:r w:rsidRPr="00AE0FE9">
        <w:rPr>
          <w:rFonts w:ascii="Calibri" w:hAnsi="Calibri" w:cs="Calibri"/>
          <w:noProof/>
        </w:rPr>
        <w:t>44.</w:t>
      </w:r>
      <w:r w:rsidRPr="00AE0FE9">
        <w:rPr>
          <w:rFonts w:ascii="Calibri" w:hAnsi="Calibri" w:cs="Calibri"/>
          <w:noProof/>
        </w:rPr>
        <w:tab/>
        <w:t xml:space="preserve">Humenik, K.E. and K.C. Gross, </w:t>
      </w:r>
      <w:r w:rsidRPr="00AE0FE9">
        <w:rPr>
          <w:rFonts w:ascii="Calibri" w:hAnsi="Calibri" w:cs="Calibri"/>
          <w:i/>
          <w:noProof/>
        </w:rPr>
        <w:t>Sequential Probability Ratio Tests for Reactor Signal Validation and Sensor Surveillance Applications.</w:t>
      </w:r>
      <w:r w:rsidRPr="00AE0FE9">
        <w:rPr>
          <w:rFonts w:ascii="Calibri" w:hAnsi="Calibri" w:cs="Calibri"/>
          <w:noProof/>
        </w:rPr>
        <w:t xml:space="preserve"> Nuclear Science and Engineering, 1990. </w:t>
      </w:r>
      <w:r w:rsidRPr="00AE0FE9">
        <w:rPr>
          <w:rFonts w:ascii="Calibri" w:hAnsi="Calibri" w:cs="Calibri"/>
          <w:b/>
          <w:noProof/>
        </w:rPr>
        <w:t>105</w:t>
      </w:r>
      <w:r w:rsidRPr="00AE0FE9">
        <w:rPr>
          <w:rFonts w:ascii="Calibri" w:hAnsi="Calibri" w:cs="Calibri"/>
          <w:noProof/>
        </w:rPr>
        <w:t>: p. 383-390.</w:t>
      </w:r>
      <w:bookmarkEnd w:id="551"/>
    </w:p>
    <w:p w:rsidR="00AE0FE9" w:rsidRPr="00AE0FE9" w:rsidRDefault="00AE0FE9" w:rsidP="00AE0FE9">
      <w:pPr>
        <w:spacing w:line="240" w:lineRule="auto"/>
        <w:ind w:hanging="720"/>
        <w:rPr>
          <w:rFonts w:ascii="Calibri" w:hAnsi="Calibri" w:cs="Calibri"/>
          <w:noProof/>
        </w:rPr>
      </w:pPr>
      <w:bookmarkStart w:id="552" w:name="_ENREF_45"/>
      <w:r w:rsidRPr="00AE0FE9">
        <w:rPr>
          <w:rFonts w:ascii="Calibri" w:hAnsi="Calibri" w:cs="Calibri"/>
          <w:noProof/>
        </w:rPr>
        <w:t>45.</w:t>
      </w:r>
      <w:r w:rsidRPr="00AE0FE9">
        <w:rPr>
          <w:rFonts w:ascii="Calibri" w:hAnsi="Calibri" w:cs="Calibri"/>
          <w:noProof/>
        </w:rPr>
        <w:tab/>
        <w:t xml:space="preserve">Kennett, R.J., </w:t>
      </w:r>
      <w:r w:rsidRPr="00AE0FE9">
        <w:rPr>
          <w:rFonts w:ascii="Calibri" w:hAnsi="Calibri" w:cs="Calibri"/>
          <w:i/>
          <w:noProof/>
        </w:rPr>
        <w:t>Integrated Drive Generators for Aircraft.</w:t>
      </w:r>
      <w:r w:rsidRPr="00AE0FE9">
        <w:rPr>
          <w:rFonts w:ascii="Calibri" w:hAnsi="Calibri" w:cs="Calibri"/>
          <w:noProof/>
        </w:rPr>
        <w:t xml:space="preserve"> Electronics and Power, 1971: p. 73 -76.</w:t>
      </w:r>
      <w:bookmarkEnd w:id="552"/>
    </w:p>
    <w:p w:rsidR="00AE0FE9" w:rsidRPr="00AE0FE9" w:rsidRDefault="00AE0FE9" w:rsidP="00AE0FE9">
      <w:pPr>
        <w:spacing w:line="240" w:lineRule="auto"/>
        <w:ind w:hanging="720"/>
        <w:rPr>
          <w:rFonts w:ascii="Calibri" w:hAnsi="Calibri" w:cs="Calibri"/>
          <w:noProof/>
        </w:rPr>
      </w:pPr>
      <w:bookmarkStart w:id="553" w:name="_ENREF_46"/>
      <w:r w:rsidRPr="00AE0FE9">
        <w:rPr>
          <w:rFonts w:ascii="Calibri" w:hAnsi="Calibri" w:cs="Calibri"/>
          <w:noProof/>
        </w:rPr>
        <w:t>46.</w:t>
      </w:r>
      <w:r w:rsidRPr="00AE0FE9">
        <w:rPr>
          <w:rFonts w:ascii="Calibri" w:hAnsi="Calibri" w:cs="Calibri"/>
          <w:noProof/>
        </w:rPr>
        <w:tab/>
        <w:t xml:space="preserve">Sundstrand, H., </w:t>
      </w:r>
      <w:r w:rsidRPr="00AE0FE9">
        <w:rPr>
          <w:rFonts w:ascii="Calibri" w:hAnsi="Calibri" w:cs="Calibri"/>
          <w:i/>
          <w:noProof/>
        </w:rPr>
        <w:t>Schematic of Generator Simulator</w:t>
      </w:r>
      <w:r w:rsidRPr="00AE0FE9">
        <w:rPr>
          <w:rFonts w:ascii="Calibri" w:hAnsi="Calibri" w:cs="Calibri"/>
          <w:noProof/>
        </w:rPr>
        <w:t>, 2009.</w:t>
      </w:r>
      <w:bookmarkEnd w:id="553"/>
    </w:p>
    <w:p w:rsidR="00AE0FE9" w:rsidRPr="00AE0FE9" w:rsidRDefault="00AE0FE9" w:rsidP="00AE0FE9">
      <w:pPr>
        <w:spacing w:line="240" w:lineRule="auto"/>
        <w:ind w:hanging="720"/>
        <w:rPr>
          <w:rFonts w:ascii="Calibri" w:hAnsi="Calibri" w:cs="Calibri"/>
          <w:noProof/>
        </w:rPr>
      </w:pPr>
      <w:bookmarkStart w:id="554" w:name="_ENREF_47"/>
      <w:r w:rsidRPr="00AE0FE9">
        <w:rPr>
          <w:rFonts w:ascii="Calibri" w:hAnsi="Calibri" w:cs="Calibri"/>
          <w:noProof/>
        </w:rPr>
        <w:t>47.</w:t>
      </w:r>
      <w:r w:rsidRPr="00AE0FE9">
        <w:rPr>
          <w:rFonts w:ascii="Calibri" w:hAnsi="Calibri" w:cs="Calibri"/>
          <w:noProof/>
        </w:rPr>
        <w:tab/>
        <w:t xml:space="preserve">Hines, J.W., J. Coble, and B.K. Bailey, </w:t>
      </w:r>
      <w:r w:rsidRPr="00AE0FE9">
        <w:rPr>
          <w:rFonts w:ascii="Calibri" w:hAnsi="Calibri" w:cs="Calibri"/>
          <w:i/>
          <w:noProof/>
        </w:rPr>
        <w:t>A Novel Method for Monitoring Single Variable Systems for Fault Detection, Diagnostics and Prognostics.</w:t>
      </w:r>
      <w:r w:rsidRPr="00AE0FE9">
        <w:rPr>
          <w:rFonts w:ascii="Calibri" w:hAnsi="Calibri" w:cs="Calibri"/>
          <w:noProof/>
        </w:rPr>
        <w:t xml:space="preserve"> International Journal of Performability Engineering, 2010. </w:t>
      </w:r>
      <w:r w:rsidRPr="00AE0FE9">
        <w:rPr>
          <w:rFonts w:ascii="Calibri" w:hAnsi="Calibri" w:cs="Calibri"/>
          <w:b/>
          <w:noProof/>
        </w:rPr>
        <w:t>6</w:t>
      </w:r>
      <w:r w:rsidRPr="00AE0FE9">
        <w:rPr>
          <w:rFonts w:ascii="Calibri" w:hAnsi="Calibri" w:cs="Calibri"/>
          <w:noProof/>
        </w:rPr>
        <w:t>(4): p. 385-394.</w:t>
      </w:r>
      <w:bookmarkEnd w:id="554"/>
    </w:p>
    <w:p w:rsidR="004A5B56" w:rsidRPr="004A5B56" w:rsidRDefault="00901311" w:rsidP="007D76DD">
      <w:pPr>
        <w:rPr>
          <w:rFonts w:cstheme="minorHAnsi"/>
          <w:b/>
          <w:sz w:val="26"/>
          <w:szCs w:val="26"/>
        </w:rPr>
      </w:pPr>
      <w:r w:rsidRPr="00BB33E6">
        <w:rPr>
          <w:rFonts w:cstheme="minorHAnsi"/>
        </w:rPr>
        <w:fldChar w:fldCharType="end"/>
      </w:r>
      <w:r w:rsidR="00493BF3" w:rsidRPr="00BB33E6">
        <w:rPr>
          <w:rFonts w:cstheme="minorHAnsi"/>
        </w:rPr>
        <w:t xml:space="preserve">  </w:t>
      </w:r>
      <w:r w:rsidR="00096B1F" w:rsidRPr="00BB33E6">
        <w:rPr>
          <w:rFonts w:cstheme="minorHAnsi"/>
        </w:rPr>
        <w:t xml:space="preserve">   </w:t>
      </w:r>
      <w:r w:rsidR="00011CD3" w:rsidRPr="00BB33E6">
        <w:rPr>
          <w:rFonts w:cstheme="minorHAnsi"/>
        </w:rPr>
        <w:br w:type="page"/>
      </w:r>
    </w:p>
    <w:p w:rsidR="00985ED9" w:rsidRPr="00BB33E6" w:rsidRDefault="00011CD3" w:rsidP="002A35A0">
      <w:pPr>
        <w:ind w:left="0"/>
        <w:jc w:val="center"/>
        <w:outlineLvl w:val="0"/>
        <w:rPr>
          <w:rFonts w:cstheme="minorHAnsi"/>
          <w:b/>
          <w:sz w:val="28"/>
          <w:szCs w:val="28"/>
        </w:rPr>
      </w:pPr>
      <w:bookmarkStart w:id="555" w:name="_Toc283153037"/>
      <w:bookmarkStart w:id="556" w:name="_Toc283153288"/>
      <w:bookmarkStart w:id="557" w:name="_Toc292116477"/>
      <w:bookmarkStart w:id="558" w:name="_Toc292116731"/>
      <w:bookmarkStart w:id="559" w:name="_Toc299052005"/>
      <w:bookmarkStart w:id="560" w:name="_Toc299104062"/>
      <w:bookmarkStart w:id="561" w:name="_Toc299117128"/>
      <w:r w:rsidRPr="00BB33E6">
        <w:rPr>
          <w:rFonts w:cstheme="minorHAnsi"/>
          <w:b/>
          <w:sz w:val="28"/>
          <w:szCs w:val="28"/>
        </w:rPr>
        <w:lastRenderedPageBreak/>
        <w:t>Appendix</w:t>
      </w:r>
      <w:bookmarkEnd w:id="555"/>
      <w:bookmarkEnd w:id="556"/>
      <w:bookmarkEnd w:id="557"/>
      <w:bookmarkEnd w:id="558"/>
      <w:bookmarkEnd w:id="559"/>
      <w:bookmarkEnd w:id="560"/>
      <w:bookmarkEnd w:id="561"/>
      <w:r w:rsidR="00B22191">
        <w:rPr>
          <w:rFonts w:cstheme="minorHAnsi"/>
          <w:b/>
          <w:sz w:val="28"/>
          <w:szCs w:val="28"/>
        </w:rPr>
        <w:t xml:space="preserve">: </w:t>
      </w:r>
    </w:p>
    <w:p w:rsidR="00011CD3" w:rsidRDefault="00570863" w:rsidP="002A35A0">
      <w:pPr>
        <w:ind w:left="0"/>
        <w:jc w:val="center"/>
        <w:rPr>
          <w:rFonts w:cstheme="minorHAnsi"/>
          <w:b/>
          <w:sz w:val="28"/>
          <w:szCs w:val="28"/>
        </w:rPr>
      </w:pPr>
      <w:r w:rsidRPr="00BB33E6">
        <w:rPr>
          <w:rFonts w:cstheme="minorHAnsi"/>
          <w:b/>
          <w:sz w:val="28"/>
          <w:szCs w:val="28"/>
        </w:rPr>
        <w:t>Referenced Figures</w:t>
      </w:r>
    </w:p>
    <w:p w:rsidR="00773D9F" w:rsidRDefault="00773D9F">
      <w:pPr>
        <w:spacing w:after="200" w:line="276" w:lineRule="auto"/>
        <w:ind w:left="0"/>
        <w:jc w:val="left"/>
        <w:rPr>
          <w:rFonts w:cstheme="minorHAnsi"/>
          <w:b/>
          <w:sz w:val="28"/>
          <w:szCs w:val="28"/>
        </w:rPr>
      </w:pPr>
      <w:r>
        <w:rPr>
          <w:rFonts w:cstheme="minorHAnsi"/>
          <w:b/>
          <w:sz w:val="28"/>
          <w:szCs w:val="28"/>
        </w:rPr>
        <w:br w:type="page"/>
      </w:r>
    </w:p>
    <w:p w:rsidR="00773D9F" w:rsidRPr="00BC2B38" w:rsidRDefault="00773D9F" w:rsidP="001E18A7">
      <w:pPr>
        <w:keepNext/>
        <w:ind w:left="0"/>
        <w:jc w:val="center"/>
        <w:rPr>
          <w:color w:val="auto"/>
        </w:rPr>
      </w:pPr>
      <w:r w:rsidRPr="003222C1">
        <w:rPr>
          <w:noProof/>
        </w:rPr>
        <w:lastRenderedPageBreak/>
        <w:drawing>
          <wp:inline distT="0" distB="0" distL="0" distR="0">
            <wp:extent cx="5943600" cy="6010275"/>
            <wp:effectExtent l="0" t="0" r="0" b="0"/>
            <wp:docPr id="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64" cstate="print"/>
                    <a:srcRect/>
                    <a:stretch>
                      <a:fillRect/>
                    </a:stretch>
                  </pic:blipFill>
                  <pic:spPr bwMode="auto">
                    <a:xfrm>
                      <a:off x="0" y="0"/>
                      <a:ext cx="5943600" cy="6010275"/>
                    </a:xfrm>
                    <a:prstGeom prst="rect">
                      <a:avLst/>
                    </a:prstGeom>
                    <a:noFill/>
                    <a:ln w="9525">
                      <a:noFill/>
                      <a:miter lim="800000"/>
                      <a:headEnd/>
                      <a:tailEnd/>
                    </a:ln>
                  </pic:spPr>
                </pic:pic>
              </a:graphicData>
            </a:graphic>
          </wp:inline>
        </w:drawing>
      </w:r>
      <w:r w:rsidRPr="001E18A7">
        <w:rPr>
          <w:b/>
          <w:color w:val="auto"/>
        </w:rPr>
        <w:t xml:space="preserve">Figure </w:t>
      </w:r>
      <w:proofErr w:type="gramStart"/>
      <w:r w:rsidRPr="001E18A7">
        <w:rPr>
          <w:b/>
          <w:color w:val="auto"/>
        </w:rPr>
        <w:t>A</w:t>
      </w:r>
      <w:proofErr w:type="gramEnd"/>
      <w:r w:rsidRPr="001E18A7">
        <w:rPr>
          <w:b/>
          <w:color w:val="auto"/>
        </w:rPr>
        <w:t xml:space="preserve"> - </w:t>
      </w:r>
      <w:r w:rsidR="00901311" w:rsidRPr="001E18A7">
        <w:rPr>
          <w:b/>
          <w:color w:val="auto"/>
        </w:rPr>
        <w:fldChar w:fldCharType="begin"/>
      </w:r>
      <w:r w:rsidRPr="001E18A7">
        <w:rPr>
          <w:b/>
          <w:color w:val="auto"/>
        </w:rPr>
        <w:instrText xml:space="preserve"> SEQ Figure_A_- \* ARABIC </w:instrText>
      </w:r>
      <w:r w:rsidR="00901311" w:rsidRPr="001E18A7">
        <w:rPr>
          <w:b/>
          <w:color w:val="auto"/>
        </w:rPr>
        <w:fldChar w:fldCharType="separate"/>
      </w:r>
      <w:r w:rsidR="00A363AF" w:rsidRPr="001E18A7">
        <w:rPr>
          <w:b/>
          <w:noProof/>
          <w:color w:val="auto"/>
        </w:rPr>
        <w:t>1</w:t>
      </w:r>
      <w:r w:rsidR="00901311" w:rsidRPr="001E18A7">
        <w:rPr>
          <w:b/>
          <w:color w:val="auto"/>
        </w:rPr>
        <w:fldChar w:fldCharType="end"/>
      </w:r>
      <w:r w:rsidRPr="001E18A7">
        <w:rPr>
          <w:b/>
          <w:color w:val="auto"/>
        </w:rPr>
        <w:t>: Exciter Current at 40 kilowatts</w:t>
      </w:r>
    </w:p>
    <w:p w:rsidR="00773D9F" w:rsidRPr="00876ACB" w:rsidRDefault="00773D9F" w:rsidP="001E18A7">
      <w:pPr>
        <w:keepNext/>
        <w:ind w:left="0"/>
        <w:jc w:val="center"/>
        <w:rPr>
          <w:color w:val="auto"/>
        </w:rPr>
      </w:pPr>
      <w:r>
        <w:rPr>
          <w:noProof/>
        </w:rPr>
        <w:lastRenderedPageBreak/>
        <w:drawing>
          <wp:inline distT="0" distB="0" distL="0" distR="0">
            <wp:extent cx="5943600" cy="6010275"/>
            <wp:effectExtent l="0" t="0" r="0" b="0"/>
            <wp:docPr id="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65" cstate="print"/>
                    <a:srcRect/>
                    <a:stretch>
                      <a:fillRect/>
                    </a:stretch>
                  </pic:blipFill>
                  <pic:spPr bwMode="auto">
                    <a:xfrm>
                      <a:off x="0" y="0"/>
                      <a:ext cx="5943600" cy="6010275"/>
                    </a:xfrm>
                    <a:prstGeom prst="rect">
                      <a:avLst/>
                    </a:prstGeom>
                    <a:noFill/>
                    <a:ln w="9525">
                      <a:noFill/>
                      <a:miter lim="800000"/>
                      <a:headEnd/>
                      <a:tailEnd/>
                    </a:ln>
                  </pic:spPr>
                </pic:pic>
              </a:graphicData>
            </a:graphic>
          </wp:inline>
        </w:drawing>
      </w:r>
      <w:r w:rsidR="00876ACB" w:rsidRPr="001E18A7">
        <w:rPr>
          <w:b/>
          <w:color w:val="auto"/>
        </w:rPr>
        <w:t xml:space="preserve">Figure </w:t>
      </w:r>
      <w:proofErr w:type="gramStart"/>
      <w:r w:rsidR="00876ACB" w:rsidRPr="001E18A7">
        <w:rPr>
          <w:b/>
          <w:color w:val="auto"/>
        </w:rPr>
        <w:t>A</w:t>
      </w:r>
      <w:proofErr w:type="gramEnd"/>
      <w:r w:rsidR="00876ACB" w:rsidRPr="001E18A7">
        <w:rPr>
          <w:b/>
          <w:color w:val="auto"/>
        </w:rPr>
        <w:t xml:space="preserve"> - </w:t>
      </w:r>
      <w:r w:rsidR="00901311" w:rsidRPr="001E18A7">
        <w:rPr>
          <w:b/>
          <w:color w:val="auto"/>
        </w:rPr>
        <w:fldChar w:fldCharType="begin"/>
      </w:r>
      <w:r w:rsidR="00876ACB" w:rsidRPr="001E18A7">
        <w:rPr>
          <w:b/>
          <w:color w:val="auto"/>
        </w:rPr>
        <w:instrText xml:space="preserve"> SEQ Figure_A_- \* ARABIC </w:instrText>
      </w:r>
      <w:r w:rsidR="00901311" w:rsidRPr="001E18A7">
        <w:rPr>
          <w:b/>
          <w:color w:val="auto"/>
        </w:rPr>
        <w:fldChar w:fldCharType="separate"/>
      </w:r>
      <w:r w:rsidR="00A363AF" w:rsidRPr="001E18A7">
        <w:rPr>
          <w:b/>
          <w:noProof/>
          <w:color w:val="auto"/>
        </w:rPr>
        <w:t>2</w:t>
      </w:r>
      <w:r w:rsidR="00901311" w:rsidRPr="001E18A7">
        <w:rPr>
          <w:b/>
          <w:color w:val="auto"/>
        </w:rPr>
        <w:fldChar w:fldCharType="end"/>
      </w:r>
      <w:r w:rsidR="00876ACB" w:rsidRPr="001E18A7">
        <w:rPr>
          <w:b/>
          <w:color w:val="auto"/>
        </w:rPr>
        <w:t>: Exciter Current at 90 kilowatts</w:t>
      </w:r>
    </w:p>
    <w:p w:rsidR="00F42945" w:rsidRPr="00884C8D" w:rsidRDefault="00344730" w:rsidP="001E18A7">
      <w:pPr>
        <w:keepNext/>
        <w:ind w:left="0"/>
        <w:jc w:val="center"/>
        <w:rPr>
          <w:rFonts w:cstheme="minorHAnsi"/>
          <w:color w:val="auto"/>
        </w:rPr>
      </w:pPr>
      <w:r w:rsidRPr="00BB33E6">
        <w:rPr>
          <w:rFonts w:cstheme="minorHAnsi"/>
          <w:b/>
          <w:noProof/>
          <w:sz w:val="28"/>
          <w:szCs w:val="28"/>
        </w:rPr>
        <w:lastRenderedPageBreak/>
        <w:drawing>
          <wp:inline distT="0" distB="0" distL="0" distR="0">
            <wp:extent cx="5943600" cy="6003985"/>
            <wp:effectExtent l="0" t="0" r="0" b="0"/>
            <wp:docPr id="21" name="Picture 206" descr="C:\Users\Brian Keith Bailey\Documents\PROaCT\SUMM\General Figures\July Simulation Pictures\Main Armature Voltage Plots at 40 kv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6" descr="C:\Users\Brian Keith Bailey\Documents\PROaCT\SUMM\General Figures\July Simulation Pictures\Main Armature Voltage Plots at 40 kva.png"/>
                    <pic:cNvPicPr preferRelativeResize="0">
                      <a:picLocks noChangeAspect="1" noChangeArrowheads="1"/>
                    </pic:cNvPicPr>
                  </pic:nvPicPr>
                  <pic:blipFill>
                    <a:blip r:embed="rId66" cstate="print"/>
                    <a:srcRect/>
                    <a:stretch>
                      <a:fillRect/>
                    </a:stretch>
                  </pic:blipFill>
                  <pic:spPr bwMode="auto">
                    <a:xfrm>
                      <a:off x="0" y="0"/>
                      <a:ext cx="5943600" cy="6003985"/>
                    </a:xfrm>
                    <a:prstGeom prst="rect">
                      <a:avLst/>
                    </a:prstGeom>
                    <a:noFill/>
                    <a:ln w="9525">
                      <a:noFill/>
                      <a:miter lim="800000"/>
                      <a:headEnd/>
                      <a:tailEnd/>
                    </a:ln>
                  </pic:spPr>
                </pic:pic>
              </a:graphicData>
            </a:graphic>
          </wp:inline>
        </w:drawing>
      </w:r>
      <w:r w:rsidR="00884C8D" w:rsidRPr="001E18A7">
        <w:rPr>
          <w:b/>
          <w:color w:val="auto"/>
        </w:rPr>
        <w:t xml:space="preserve">Figure </w:t>
      </w:r>
      <w:proofErr w:type="gramStart"/>
      <w:r w:rsidR="00884C8D" w:rsidRPr="001E18A7">
        <w:rPr>
          <w:b/>
          <w:color w:val="auto"/>
        </w:rPr>
        <w:t>A</w:t>
      </w:r>
      <w:proofErr w:type="gramEnd"/>
      <w:r w:rsidR="00884C8D" w:rsidRPr="001E18A7">
        <w:rPr>
          <w:b/>
          <w:color w:val="auto"/>
        </w:rPr>
        <w:t xml:space="preserve"> - </w:t>
      </w:r>
      <w:r w:rsidR="00901311" w:rsidRPr="001E18A7">
        <w:rPr>
          <w:b/>
          <w:color w:val="auto"/>
        </w:rPr>
        <w:fldChar w:fldCharType="begin"/>
      </w:r>
      <w:r w:rsidR="00884C8D" w:rsidRPr="001E18A7">
        <w:rPr>
          <w:b/>
          <w:color w:val="auto"/>
        </w:rPr>
        <w:instrText xml:space="preserve"> SEQ Figure_A_- \* ARABIC </w:instrText>
      </w:r>
      <w:r w:rsidR="00901311" w:rsidRPr="001E18A7">
        <w:rPr>
          <w:b/>
          <w:color w:val="auto"/>
        </w:rPr>
        <w:fldChar w:fldCharType="separate"/>
      </w:r>
      <w:r w:rsidR="00A363AF" w:rsidRPr="001E18A7">
        <w:rPr>
          <w:b/>
          <w:noProof/>
          <w:color w:val="auto"/>
        </w:rPr>
        <w:t>3</w:t>
      </w:r>
      <w:r w:rsidR="00901311" w:rsidRPr="001E18A7">
        <w:rPr>
          <w:b/>
          <w:color w:val="auto"/>
        </w:rPr>
        <w:fldChar w:fldCharType="end"/>
      </w:r>
      <w:r w:rsidR="00884C8D" w:rsidRPr="001E18A7">
        <w:rPr>
          <w:b/>
          <w:color w:val="auto"/>
        </w:rPr>
        <w:t xml:space="preserve">: </w:t>
      </w:r>
      <w:r w:rsidR="00884C8D" w:rsidRPr="001E18A7">
        <w:rPr>
          <w:rFonts w:cstheme="minorHAnsi"/>
          <w:b/>
          <w:bCs/>
          <w:color w:val="auto"/>
        </w:rPr>
        <w:t>Main Armature Voltage at 40 kilowatt</w:t>
      </w:r>
    </w:p>
    <w:p w:rsidR="00884C8D" w:rsidRPr="00884C8D" w:rsidRDefault="00344730" w:rsidP="001E18A7">
      <w:pPr>
        <w:keepNext/>
        <w:ind w:left="0"/>
        <w:jc w:val="center"/>
        <w:rPr>
          <w:color w:val="auto"/>
        </w:rPr>
      </w:pPr>
      <w:r w:rsidRPr="00BB33E6">
        <w:rPr>
          <w:rFonts w:cstheme="minorHAnsi"/>
          <w:b/>
          <w:noProof/>
          <w:sz w:val="28"/>
          <w:szCs w:val="28"/>
        </w:rPr>
        <w:lastRenderedPageBreak/>
        <w:drawing>
          <wp:inline distT="0" distB="0" distL="0" distR="0">
            <wp:extent cx="5943600" cy="6003985"/>
            <wp:effectExtent l="0" t="0" r="0" b="0"/>
            <wp:docPr id="207" name="Picture 207" descr="C:\Users\Brian Keith Bailey\Documents\PROaCT\SUMM\General Figures\July Simulation Pictures\Main Armature Voltage Plots at 90 kv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7" descr="C:\Users\Brian Keith Bailey\Documents\PROaCT\SUMM\General Figures\July Simulation Pictures\Main Armature Voltage Plots at 90 kva.png"/>
                    <pic:cNvPicPr preferRelativeResize="0">
                      <a:picLocks noChangeAspect="1" noChangeArrowheads="1"/>
                    </pic:cNvPicPr>
                  </pic:nvPicPr>
                  <pic:blipFill>
                    <a:blip r:embed="rId67" cstate="print"/>
                    <a:srcRect/>
                    <a:stretch>
                      <a:fillRect/>
                    </a:stretch>
                  </pic:blipFill>
                  <pic:spPr bwMode="auto">
                    <a:xfrm>
                      <a:off x="0" y="0"/>
                      <a:ext cx="5943600" cy="6003985"/>
                    </a:xfrm>
                    <a:prstGeom prst="rect">
                      <a:avLst/>
                    </a:prstGeom>
                    <a:noFill/>
                    <a:ln w="9525">
                      <a:noFill/>
                      <a:miter lim="800000"/>
                      <a:headEnd/>
                      <a:tailEnd/>
                    </a:ln>
                  </pic:spPr>
                </pic:pic>
              </a:graphicData>
            </a:graphic>
          </wp:inline>
        </w:drawing>
      </w:r>
      <w:r w:rsidR="00884C8D" w:rsidRPr="001E18A7">
        <w:rPr>
          <w:b/>
          <w:color w:val="auto"/>
        </w:rPr>
        <w:t xml:space="preserve">Figure </w:t>
      </w:r>
      <w:proofErr w:type="gramStart"/>
      <w:r w:rsidR="00884C8D" w:rsidRPr="001E18A7">
        <w:rPr>
          <w:b/>
          <w:color w:val="auto"/>
        </w:rPr>
        <w:t>A</w:t>
      </w:r>
      <w:proofErr w:type="gramEnd"/>
      <w:r w:rsidR="00884C8D" w:rsidRPr="001E18A7">
        <w:rPr>
          <w:b/>
          <w:color w:val="auto"/>
        </w:rPr>
        <w:t xml:space="preserve"> - </w:t>
      </w:r>
      <w:r w:rsidR="00901311" w:rsidRPr="001E18A7">
        <w:rPr>
          <w:b/>
          <w:color w:val="auto"/>
        </w:rPr>
        <w:fldChar w:fldCharType="begin"/>
      </w:r>
      <w:r w:rsidR="00884C8D" w:rsidRPr="001E18A7">
        <w:rPr>
          <w:b/>
          <w:color w:val="auto"/>
        </w:rPr>
        <w:instrText xml:space="preserve"> SEQ Figure_A_- \* ARABIC </w:instrText>
      </w:r>
      <w:r w:rsidR="00901311" w:rsidRPr="001E18A7">
        <w:rPr>
          <w:b/>
          <w:color w:val="auto"/>
        </w:rPr>
        <w:fldChar w:fldCharType="separate"/>
      </w:r>
      <w:r w:rsidR="00A363AF" w:rsidRPr="001E18A7">
        <w:rPr>
          <w:b/>
          <w:noProof/>
          <w:color w:val="auto"/>
        </w:rPr>
        <w:t>4</w:t>
      </w:r>
      <w:r w:rsidR="00901311" w:rsidRPr="001E18A7">
        <w:rPr>
          <w:b/>
          <w:color w:val="auto"/>
        </w:rPr>
        <w:fldChar w:fldCharType="end"/>
      </w:r>
      <w:r w:rsidR="00884C8D" w:rsidRPr="001E18A7">
        <w:rPr>
          <w:b/>
          <w:color w:val="auto"/>
        </w:rPr>
        <w:t>: Main Armature Current at 40 kilowatt</w:t>
      </w:r>
    </w:p>
    <w:p w:rsidR="00344730" w:rsidRPr="00884C8D" w:rsidRDefault="00344730" w:rsidP="001E18A7">
      <w:pPr>
        <w:keepNext/>
        <w:ind w:left="0"/>
        <w:jc w:val="center"/>
        <w:rPr>
          <w:rFonts w:cstheme="minorHAnsi"/>
          <w:b/>
          <w:color w:val="auto"/>
        </w:rPr>
      </w:pPr>
      <w:r w:rsidRPr="00BB33E6">
        <w:rPr>
          <w:rFonts w:cstheme="minorHAnsi"/>
          <w:b/>
          <w:noProof/>
          <w:sz w:val="28"/>
          <w:szCs w:val="28"/>
        </w:rPr>
        <w:lastRenderedPageBreak/>
        <w:drawing>
          <wp:inline distT="0" distB="0" distL="0" distR="0">
            <wp:extent cx="5943600" cy="6002593"/>
            <wp:effectExtent l="0" t="0" r="0" b="0"/>
            <wp:docPr id="208" name="Picture 208" descr="C:\Users\Brian Keith Bailey\Documents\PROaCT\SUMM\General Figures\July Simulation Pictures\Main Armature Current Plots at 40 kv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8" descr="C:\Users\Brian Keith Bailey\Documents\PROaCT\SUMM\General Figures\July Simulation Pictures\Main Armature Current Plots at 40 kva.png"/>
                    <pic:cNvPicPr preferRelativeResize="0">
                      <a:picLocks noChangeAspect="1" noChangeArrowheads="1"/>
                    </pic:cNvPicPr>
                  </pic:nvPicPr>
                  <pic:blipFill>
                    <a:blip r:embed="rId68" cstate="print"/>
                    <a:srcRect/>
                    <a:stretch>
                      <a:fillRect/>
                    </a:stretch>
                  </pic:blipFill>
                  <pic:spPr bwMode="auto">
                    <a:xfrm>
                      <a:off x="0" y="0"/>
                      <a:ext cx="5943600" cy="6002593"/>
                    </a:xfrm>
                    <a:prstGeom prst="rect">
                      <a:avLst/>
                    </a:prstGeom>
                    <a:noFill/>
                    <a:ln w="9525">
                      <a:noFill/>
                      <a:miter lim="800000"/>
                      <a:headEnd/>
                      <a:tailEnd/>
                    </a:ln>
                  </pic:spPr>
                </pic:pic>
              </a:graphicData>
            </a:graphic>
          </wp:inline>
        </w:drawing>
      </w:r>
      <w:r w:rsidR="00884C8D" w:rsidRPr="001E18A7">
        <w:rPr>
          <w:b/>
          <w:color w:val="auto"/>
        </w:rPr>
        <w:t xml:space="preserve">Figure </w:t>
      </w:r>
      <w:proofErr w:type="gramStart"/>
      <w:r w:rsidR="00884C8D" w:rsidRPr="001E18A7">
        <w:rPr>
          <w:b/>
          <w:color w:val="auto"/>
        </w:rPr>
        <w:t>A</w:t>
      </w:r>
      <w:proofErr w:type="gramEnd"/>
      <w:r w:rsidR="00884C8D" w:rsidRPr="001E18A7">
        <w:rPr>
          <w:b/>
          <w:color w:val="auto"/>
        </w:rPr>
        <w:t xml:space="preserve"> - </w:t>
      </w:r>
      <w:r w:rsidR="00901311" w:rsidRPr="001E18A7">
        <w:rPr>
          <w:b/>
          <w:color w:val="auto"/>
        </w:rPr>
        <w:fldChar w:fldCharType="begin"/>
      </w:r>
      <w:r w:rsidR="00884C8D" w:rsidRPr="001E18A7">
        <w:rPr>
          <w:b/>
          <w:color w:val="auto"/>
        </w:rPr>
        <w:instrText xml:space="preserve"> SEQ Figure_A_- \* ARABIC </w:instrText>
      </w:r>
      <w:r w:rsidR="00901311" w:rsidRPr="001E18A7">
        <w:rPr>
          <w:b/>
          <w:color w:val="auto"/>
        </w:rPr>
        <w:fldChar w:fldCharType="separate"/>
      </w:r>
      <w:r w:rsidR="00A363AF" w:rsidRPr="001E18A7">
        <w:rPr>
          <w:b/>
          <w:noProof/>
          <w:color w:val="auto"/>
        </w:rPr>
        <w:t>5</w:t>
      </w:r>
      <w:r w:rsidR="00901311" w:rsidRPr="001E18A7">
        <w:rPr>
          <w:b/>
          <w:color w:val="auto"/>
        </w:rPr>
        <w:fldChar w:fldCharType="end"/>
      </w:r>
      <w:r w:rsidR="00884C8D" w:rsidRPr="001E18A7">
        <w:rPr>
          <w:b/>
          <w:color w:val="auto"/>
        </w:rPr>
        <w:t>:  Main Armature Voltage at 90 kilowatt</w:t>
      </w:r>
    </w:p>
    <w:p w:rsidR="00884C8D" w:rsidRPr="001E18A7" w:rsidRDefault="00344730" w:rsidP="001E18A7">
      <w:pPr>
        <w:keepNext/>
        <w:ind w:left="0"/>
        <w:jc w:val="center"/>
        <w:rPr>
          <w:b/>
          <w:color w:val="auto"/>
        </w:rPr>
      </w:pPr>
      <w:r w:rsidRPr="00BB33E6">
        <w:rPr>
          <w:rFonts w:cstheme="minorHAnsi"/>
          <w:b/>
          <w:noProof/>
          <w:sz w:val="28"/>
          <w:szCs w:val="28"/>
        </w:rPr>
        <w:lastRenderedPageBreak/>
        <w:drawing>
          <wp:inline distT="0" distB="0" distL="0" distR="0">
            <wp:extent cx="5943600" cy="6002593"/>
            <wp:effectExtent l="0" t="0" r="0" b="0"/>
            <wp:docPr id="209" name="Picture 209" descr="C:\Users\Brian Keith Bailey\Documents\PROaCT\SUMM\General Figures\July Simulation Pictures\Main Armature Current Plots at 90 kv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9" descr="C:\Users\Brian Keith Bailey\Documents\PROaCT\SUMM\General Figures\July Simulation Pictures\Main Armature Current Plots at 90 kva.png"/>
                    <pic:cNvPicPr preferRelativeResize="0">
                      <a:picLocks noChangeAspect="1" noChangeArrowheads="1"/>
                    </pic:cNvPicPr>
                  </pic:nvPicPr>
                  <pic:blipFill>
                    <a:blip r:embed="rId69" cstate="print"/>
                    <a:srcRect/>
                    <a:stretch>
                      <a:fillRect/>
                    </a:stretch>
                  </pic:blipFill>
                  <pic:spPr bwMode="auto">
                    <a:xfrm>
                      <a:off x="0" y="0"/>
                      <a:ext cx="5943600" cy="6002593"/>
                    </a:xfrm>
                    <a:prstGeom prst="rect">
                      <a:avLst/>
                    </a:prstGeom>
                    <a:noFill/>
                    <a:ln w="9525">
                      <a:noFill/>
                      <a:miter lim="800000"/>
                      <a:headEnd/>
                      <a:tailEnd/>
                    </a:ln>
                  </pic:spPr>
                </pic:pic>
              </a:graphicData>
            </a:graphic>
          </wp:inline>
        </w:drawing>
      </w:r>
      <w:r w:rsidR="00884C8D" w:rsidRPr="001E18A7">
        <w:rPr>
          <w:b/>
          <w:color w:val="auto"/>
        </w:rPr>
        <w:t xml:space="preserve">Figure </w:t>
      </w:r>
      <w:proofErr w:type="gramStart"/>
      <w:r w:rsidR="00884C8D" w:rsidRPr="001E18A7">
        <w:rPr>
          <w:b/>
          <w:color w:val="auto"/>
        </w:rPr>
        <w:t>A</w:t>
      </w:r>
      <w:proofErr w:type="gramEnd"/>
      <w:r w:rsidR="00884C8D" w:rsidRPr="001E18A7">
        <w:rPr>
          <w:b/>
          <w:color w:val="auto"/>
        </w:rPr>
        <w:t xml:space="preserve"> - </w:t>
      </w:r>
      <w:r w:rsidR="00901311" w:rsidRPr="001E18A7">
        <w:rPr>
          <w:b/>
          <w:color w:val="auto"/>
        </w:rPr>
        <w:fldChar w:fldCharType="begin"/>
      </w:r>
      <w:r w:rsidR="00884C8D" w:rsidRPr="001E18A7">
        <w:rPr>
          <w:b/>
          <w:color w:val="auto"/>
        </w:rPr>
        <w:instrText xml:space="preserve"> SEQ Figure_A_- \* ARABIC </w:instrText>
      </w:r>
      <w:r w:rsidR="00901311" w:rsidRPr="001E18A7">
        <w:rPr>
          <w:b/>
          <w:color w:val="auto"/>
        </w:rPr>
        <w:fldChar w:fldCharType="separate"/>
      </w:r>
      <w:r w:rsidR="00A363AF" w:rsidRPr="001E18A7">
        <w:rPr>
          <w:b/>
          <w:noProof/>
          <w:color w:val="auto"/>
        </w:rPr>
        <w:t>6</w:t>
      </w:r>
      <w:r w:rsidR="00901311" w:rsidRPr="001E18A7">
        <w:rPr>
          <w:b/>
          <w:color w:val="auto"/>
        </w:rPr>
        <w:fldChar w:fldCharType="end"/>
      </w:r>
      <w:r w:rsidR="00884C8D" w:rsidRPr="001E18A7">
        <w:rPr>
          <w:b/>
          <w:color w:val="auto"/>
        </w:rPr>
        <w:t>:  Main Armature Current at 90 kilowatt</w:t>
      </w:r>
    </w:p>
    <w:p w:rsidR="001E18A7" w:rsidRDefault="001E18A7">
      <w:pPr>
        <w:spacing w:after="200" w:line="276" w:lineRule="auto"/>
        <w:ind w:left="0"/>
        <w:jc w:val="left"/>
        <w:rPr>
          <w:b/>
          <w:sz w:val="26"/>
          <w:szCs w:val="26"/>
        </w:rPr>
      </w:pPr>
      <w:r>
        <w:rPr>
          <w:b/>
          <w:sz w:val="26"/>
          <w:szCs w:val="26"/>
        </w:rPr>
        <w:br w:type="page"/>
      </w:r>
    </w:p>
    <w:p w:rsidR="006048A7" w:rsidRPr="00EB1A3B" w:rsidRDefault="006048A7" w:rsidP="006048A7">
      <w:pPr>
        <w:rPr>
          <w:b/>
          <w:sz w:val="26"/>
          <w:szCs w:val="26"/>
        </w:rPr>
      </w:pPr>
      <w:r w:rsidRPr="00EB1A3B">
        <w:rPr>
          <w:b/>
          <w:sz w:val="26"/>
          <w:szCs w:val="26"/>
        </w:rPr>
        <w:lastRenderedPageBreak/>
        <w:t>Vita</w:t>
      </w:r>
    </w:p>
    <w:p w:rsidR="006048A7" w:rsidRDefault="006048A7" w:rsidP="006048A7">
      <w:r>
        <w:t>Brian Keith Bailey was born in Morristown, Tennessee to the parents of Annie B. Dreadin and Keith L. Bailey.  He is the third of six children, four brothers and one sister.  He graduated from Morristown-Hamblen High School EAST and continued on to Walter State Community College and Tennessee Technological University where he earned an Associate's degree in General Studies and a Bachelor of Science degree in Chemical Engineering respectively.  After receiving his BS degree in May 1994, he entered the professional market as a chemical process engineer until August of 2001.  At that time he returned to the University of Tennessee at Knoxville as a graduate student in the Chemical Engineering Department.  Due to fam</w:t>
      </w:r>
      <w:r w:rsidR="00612901">
        <w:t>ily obligations, he had to with</w:t>
      </w:r>
      <w:r>
        <w:t xml:space="preserve">draw from the university in 2005 before completing degree requirements, but was able to return in 2009. Brian graduated with a Master of Science degree in Chemical Engineering in </w:t>
      </w:r>
      <w:r w:rsidR="00612901">
        <w:t>and</w:t>
      </w:r>
      <w:r>
        <w:t xml:space="preserve"> has chosen to return the professional market as a practicing chemical engineer.</w:t>
      </w:r>
    </w:p>
    <w:p w:rsidR="00F42945" w:rsidRPr="00BB33E6" w:rsidRDefault="00901311" w:rsidP="001E18A7">
      <w:pPr>
        <w:ind w:left="0"/>
        <w:jc w:val="left"/>
        <w:rPr>
          <w:rFonts w:cstheme="minorHAnsi"/>
          <w:b/>
          <w:sz w:val="28"/>
          <w:szCs w:val="28"/>
        </w:rPr>
      </w:pPr>
      <w:r>
        <w:rPr>
          <w:rFonts w:cstheme="minorHAnsi"/>
          <w:b/>
          <w:sz w:val="28"/>
          <w:szCs w:val="28"/>
        </w:rPr>
        <w:fldChar w:fldCharType="begin"/>
      </w:r>
      <w:r w:rsidR="00712360">
        <w:rPr>
          <w:rFonts w:cstheme="minorHAnsi"/>
          <w:b/>
          <w:sz w:val="28"/>
          <w:szCs w:val="28"/>
        </w:rPr>
        <w:instrText xml:space="preserve"> ADDIN </w:instrText>
      </w:r>
      <w:r>
        <w:rPr>
          <w:rFonts w:cstheme="minorHAnsi"/>
          <w:b/>
          <w:sz w:val="28"/>
          <w:szCs w:val="28"/>
        </w:rPr>
        <w:fldChar w:fldCharType="end"/>
      </w:r>
    </w:p>
    <w:sectPr w:rsidR="00F42945" w:rsidRPr="00BB33E6" w:rsidSect="00EA4958">
      <w:type w:val="continuous"/>
      <w:pgSz w:w="12240" w:h="15840" w:code="1"/>
      <w:pgMar w:top="1177" w:right="1440" w:bottom="1440" w:left="1440" w:header="1440" w:footer="1440" w:gutter="0"/>
      <w:pgNumType w:start="1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70D4" w:rsidRDefault="00FE70D4" w:rsidP="0007165F">
      <w:pPr>
        <w:spacing w:line="240" w:lineRule="auto"/>
      </w:pPr>
      <w:r>
        <w:separator/>
      </w:r>
    </w:p>
  </w:endnote>
  <w:endnote w:type="continuationSeparator" w:id="0">
    <w:p w:rsidR="00FE70D4" w:rsidRDefault="00FE70D4" w:rsidP="000716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9085"/>
      <w:docPartObj>
        <w:docPartGallery w:val="Page Numbers (Bottom of Page)"/>
        <w:docPartUnique/>
      </w:docPartObj>
    </w:sdtPr>
    <w:sdtContent>
      <w:p w:rsidR="004C49B2" w:rsidRDefault="004C49B2">
        <w:pPr>
          <w:pStyle w:val="Footer"/>
          <w:jc w:val="right"/>
        </w:pPr>
        <w:r>
          <w:t xml:space="preserve"> </w:t>
        </w:r>
        <w:fldSimple w:instr=" PAGE  \* roman ">
          <w:r w:rsidR="00953A32">
            <w:rPr>
              <w:noProof/>
            </w:rPr>
            <w:t>x</w:t>
          </w:r>
        </w:fldSimple>
      </w:p>
    </w:sdtContent>
  </w:sdt>
  <w:p w:rsidR="004C49B2" w:rsidRDefault="004C49B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9B2" w:rsidRDefault="004C49B2">
    <w:pPr>
      <w:pStyle w:val="Footer"/>
      <w:jc w:val="right"/>
    </w:pPr>
    <w:r>
      <w:t xml:space="preserve"> </w:t>
    </w:r>
    <w:sdt>
      <w:sdtPr>
        <w:id w:val="23459715"/>
        <w:docPartObj>
          <w:docPartGallery w:val="Page Numbers (Bottom of Page)"/>
          <w:docPartUnique/>
        </w:docPartObj>
      </w:sdtPr>
      <w:sdtContent>
        <w:fldSimple w:instr=" PAGE   \* MERGEFORMAT ">
          <w:r w:rsidR="00612901">
            <w:rPr>
              <w:noProof/>
            </w:rPr>
            <w:t>85</w:t>
          </w:r>
        </w:fldSimple>
      </w:sdtContent>
    </w:sdt>
  </w:p>
  <w:p w:rsidR="004C49B2" w:rsidRDefault="004C49B2" w:rsidP="00075BC1">
    <w:pPr>
      <w:pStyle w:val="Footer"/>
      <w:ind w:left="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70D4" w:rsidRDefault="00FE70D4" w:rsidP="0007165F">
      <w:pPr>
        <w:spacing w:line="240" w:lineRule="auto"/>
      </w:pPr>
      <w:r>
        <w:separator/>
      </w:r>
    </w:p>
  </w:footnote>
  <w:footnote w:type="continuationSeparator" w:id="0">
    <w:p w:rsidR="00FE70D4" w:rsidRDefault="00FE70D4" w:rsidP="000716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9B2" w:rsidRDefault="004C49B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9B2" w:rsidRDefault="004C49B2" w:rsidP="00075BC1">
    <w:pPr>
      <w:pStyle w:val="Header"/>
      <w:ind w:left="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9B2" w:rsidRDefault="004C49B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1C62"/>
    <w:multiLevelType w:val="multilevel"/>
    <w:tmpl w:val="49ACCAFA"/>
    <w:lvl w:ilvl="0">
      <w:start w:val="1"/>
      <w:numFmt w:val="decimal"/>
      <w:pStyle w:val="Heading1"/>
      <w:lvlText w:val="%1"/>
      <w:lvlJc w:val="left"/>
      <w:pPr>
        <w:ind w:left="522" w:hanging="432"/>
      </w:pPr>
    </w:lvl>
    <w:lvl w:ilvl="1">
      <w:start w:val="1"/>
      <w:numFmt w:val="decimal"/>
      <w:pStyle w:val="Heading2"/>
      <w:lvlText w:val="%1.%2"/>
      <w:lvlJc w:val="left"/>
      <w:pPr>
        <w:ind w:left="846" w:hanging="576"/>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pStyle w:val="Heading3"/>
      <w:lvlText w:val="%1.%2.%3"/>
      <w:lvlJc w:val="left"/>
      <w:pPr>
        <w:ind w:left="1080" w:hanging="720"/>
      </w:pPr>
    </w:lvl>
    <w:lvl w:ilvl="3">
      <w:start w:val="1"/>
      <w:numFmt w:val="decimal"/>
      <w:pStyle w:val="Heading4"/>
      <w:lvlText w:val="%1.%2.%3.%4"/>
      <w:lvlJc w:val="left"/>
      <w:pPr>
        <w:ind w:left="1224" w:hanging="864"/>
      </w:pPr>
      <w:rPr>
        <w:b/>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014C66EC"/>
    <w:multiLevelType w:val="hybridMultilevel"/>
    <w:tmpl w:val="5680E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DD07C8"/>
    <w:multiLevelType w:val="hybridMultilevel"/>
    <w:tmpl w:val="C60C569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038F3F1D"/>
    <w:multiLevelType w:val="hybridMultilevel"/>
    <w:tmpl w:val="0C9C0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096F54"/>
    <w:multiLevelType w:val="multilevel"/>
    <w:tmpl w:val="AE94DC7C"/>
    <w:lvl w:ilvl="0">
      <w:start w:val="1"/>
      <w:numFmt w:val="decimal"/>
      <w:pStyle w:val="H1"/>
      <w:lvlText w:val="%1."/>
      <w:lvlJc w:val="left"/>
      <w:pPr>
        <w:tabs>
          <w:tab w:val="num" w:pos="432"/>
        </w:tabs>
        <w:ind w:left="432" w:hanging="432"/>
      </w:pPr>
      <w:rPr>
        <w:rFonts w:ascii="Times New Roman" w:hAnsi="Times New Roman" w:hint="default"/>
        <w:b/>
        <w:i w:val="0"/>
        <w:sz w:val="20"/>
        <w:szCs w:val="20"/>
      </w:rPr>
    </w:lvl>
    <w:lvl w:ilvl="1">
      <w:start w:val="1"/>
      <w:numFmt w:val="decimal"/>
      <w:pStyle w:val="H2"/>
      <w:lvlText w:val="%1.%2"/>
      <w:lvlJc w:val="left"/>
      <w:pPr>
        <w:tabs>
          <w:tab w:val="num" w:pos="576"/>
        </w:tabs>
        <w:ind w:left="576" w:hanging="576"/>
      </w:pPr>
      <w:rPr>
        <w:rFonts w:hint="default"/>
        <w:b/>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0F9E5513"/>
    <w:multiLevelType w:val="hybridMultilevel"/>
    <w:tmpl w:val="9B94215E"/>
    <w:lvl w:ilvl="0" w:tplc="6044AF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BF6F72"/>
    <w:multiLevelType w:val="hybridMultilevel"/>
    <w:tmpl w:val="80A83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1D6C02"/>
    <w:multiLevelType w:val="hybridMultilevel"/>
    <w:tmpl w:val="223EF8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457D5A"/>
    <w:multiLevelType w:val="hybridMultilevel"/>
    <w:tmpl w:val="A3D80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98239A2"/>
    <w:multiLevelType w:val="hybridMultilevel"/>
    <w:tmpl w:val="6F3A5F40"/>
    <w:lvl w:ilvl="0" w:tplc="1EF4C6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CE19FE"/>
    <w:multiLevelType w:val="hybridMultilevel"/>
    <w:tmpl w:val="C8248F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C522137"/>
    <w:multiLevelType w:val="hybridMultilevel"/>
    <w:tmpl w:val="D5943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CB1306"/>
    <w:multiLevelType w:val="hybridMultilevel"/>
    <w:tmpl w:val="55609CE2"/>
    <w:lvl w:ilvl="0" w:tplc="2B5857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6D3EF5"/>
    <w:multiLevelType w:val="hybridMultilevel"/>
    <w:tmpl w:val="0F103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0D2EA3"/>
    <w:multiLevelType w:val="hybridMultilevel"/>
    <w:tmpl w:val="B1A0E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DE0DC2"/>
    <w:multiLevelType w:val="hybridMultilevel"/>
    <w:tmpl w:val="1262C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954ADE"/>
    <w:multiLevelType w:val="hybridMultilevel"/>
    <w:tmpl w:val="FA2AC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FB94162"/>
    <w:multiLevelType w:val="hybridMultilevel"/>
    <w:tmpl w:val="F6F01D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5AD1835"/>
    <w:multiLevelType w:val="hybridMultilevel"/>
    <w:tmpl w:val="CF0C7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147E86"/>
    <w:multiLevelType w:val="hybridMultilevel"/>
    <w:tmpl w:val="4782A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0A7510"/>
    <w:multiLevelType w:val="hybridMultilevel"/>
    <w:tmpl w:val="90B0412E"/>
    <w:lvl w:ilvl="0" w:tplc="1EF4C6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C71B88"/>
    <w:multiLevelType w:val="hybridMultilevel"/>
    <w:tmpl w:val="E5F22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7092474"/>
    <w:multiLevelType w:val="hybridMultilevel"/>
    <w:tmpl w:val="4B381E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87807CB"/>
    <w:multiLevelType w:val="hybridMultilevel"/>
    <w:tmpl w:val="34BC9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EE68E5"/>
    <w:multiLevelType w:val="hybridMultilevel"/>
    <w:tmpl w:val="C5B2D6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B0D11AE"/>
    <w:multiLevelType w:val="hybridMultilevel"/>
    <w:tmpl w:val="DCCAF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CB9355D"/>
    <w:multiLevelType w:val="hybridMultilevel"/>
    <w:tmpl w:val="EC367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4E837DC"/>
    <w:multiLevelType w:val="hybridMultilevel"/>
    <w:tmpl w:val="59C8BE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5133298"/>
    <w:multiLevelType w:val="hybridMultilevel"/>
    <w:tmpl w:val="48E87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7"/>
  </w:num>
  <w:num w:numId="3">
    <w:abstractNumId w:val="17"/>
  </w:num>
  <w:num w:numId="4">
    <w:abstractNumId w:val="4"/>
  </w:num>
  <w:num w:numId="5">
    <w:abstractNumId w:val="0"/>
  </w:num>
  <w:num w:numId="6">
    <w:abstractNumId w:val="22"/>
  </w:num>
  <w:num w:numId="7">
    <w:abstractNumId w:val="16"/>
  </w:num>
  <w:num w:numId="8">
    <w:abstractNumId w:val="28"/>
  </w:num>
  <w:num w:numId="9">
    <w:abstractNumId w:val="18"/>
  </w:num>
  <w:num w:numId="10">
    <w:abstractNumId w:val="6"/>
  </w:num>
  <w:num w:numId="11">
    <w:abstractNumId w:val="25"/>
  </w:num>
  <w:num w:numId="12">
    <w:abstractNumId w:val="13"/>
  </w:num>
  <w:num w:numId="13">
    <w:abstractNumId w:val="24"/>
  </w:num>
  <w:num w:numId="14">
    <w:abstractNumId w:val="14"/>
  </w:num>
  <w:num w:numId="15">
    <w:abstractNumId w:val="2"/>
  </w:num>
  <w:num w:numId="16">
    <w:abstractNumId w:val="20"/>
  </w:num>
  <w:num w:numId="17">
    <w:abstractNumId w:val="11"/>
  </w:num>
  <w:num w:numId="18">
    <w:abstractNumId w:val="9"/>
  </w:num>
  <w:num w:numId="19">
    <w:abstractNumId w:val="12"/>
  </w:num>
  <w:num w:numId="20">
    <w:abstractNumId w:val="26"/>
  </w:num>
  <w:num w:numId="21">
    <w:abstractNumId w:val="1"/>
  </w:num>
  <w:num w:numId="22">
    <w:abstractNumId w:val="21"/>
  </w:num>
  <w:num w:numId="23">
    <w:abstractNumId w:val="15"/>
  </w:num>
  <w:num w:numId="24">
    <w:abstractNumId w:val="5"/>
  </w:num>
  <w:num w:numId="25">
    <w:abstractNumId w:val="3"/>
  </w:num>
  <w:num w:numId="26">
    <w:abstractNumId w:val="19"/>
  </w:num>
  <w:num w:numId="27">
    <w:abstractNumId w:val="10"/>
  </w:num>
  <w:num w:numId="28">
    <w:abstractNumId w:val="8"/>
  </w:num>
  <w:num w:numId="29">
    <w:abstractNumId w:val="27"/>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33122"/>
  </w:hdrShapeDefault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20ddf92mvf2sje0zflx29xid9d2rff0t5wx&quot;&gt;My EndNote Library&lt;record-ids&gt;&lt;item&gt;3&lt;/item&gt;&lt;item&gt;18&lt;/item&gt;&lt;item&gt;48&lt;/item&gt;&lt;item&gt;49&lt;/item&gt;&lt;item&gt;56&lt;/item&gt;&lt;item&gt;59&lt;/item&gt;&lt;item&gt;61&lt;/item&gt;&lt;item&gt;62&lt;/item&gt;&lt;item&gt;67&lt;/item&gt;&lt;item&gt;69&lt;/item&gt;&lt;item&gt;70&lt;/item&gt;&lt;item&gt;71&lt;/item&gt;&lt;item&gt;80&lt;/item&gt;&lt;item&gt;92&lt;/item&gt;&lt;item&gt;94&lt;/item&gt;&lt;item&gt;100&lt;/item&gt;&lt;item&gt;102&lt;/item&gt;&lt;item&gt;103&lt;/item&gt;&lt;item&gt;105&lt;/item&gt;&lt;item&gt;106&lt;/item&gt;&lt;item&gt;107&lt;/item&gt;&lt;item&gt;108&lt;/item&gt;&lt;item&gt;111&lt;/item&gt;&lt;item&gt;113&lt;/item&gt;&lt;item&gt;118&lt;/item&gt;&lt;item&gt;119&lt;/item&gt;&lt;item&gt;122&lt;/item&gt;&lt;item&gt;126&lt;/item&gt;&lt;item&gt;127&lt;/item&gt;&lt;item&gt;128&lt;/item&gt;&lt;item&gt;129&lt;/item&gt;&lt;/record-ids&gt;&lt;/item&gt;&lt;/Libraries&gt;"/>
  </w:docVars>
  <w:rsids>
    <w:rsidRoot w:val="00134A4B"/>
    <w:rsid w:val="00000AA1"/>
    <w:rsid w:val="00001970"/>
    <w:rsid w:val="00001C49"/>
    <w:rsid w:val="000035DD"/>
    <w:rsid w:val="000043EF"/>
    <w:rsid w:val="0000526E"/>
    <w:rsid w:val="00006E27"/>
    <w:rsid w:val="00010902"/>
    <w:rsid w:val="0001114C"/>
    <w:rsid w:val="00011CD3"/>
    <w:rsid w:val="00011F31"/>
    <w:rsid w:val="00013E98"/>
    <w:rsid w:val="00015891"/>
    <w:rsid w:val="000167B5"/>
    <w:rsid w:val="000167DC"/>
    <w:rsid w:val="00017172"/>
    <w:rsid w:val="000201E2"/>
    <w:rsid w:val="00020C54"/>
    <w:rsid w:val="00021185"/>
    <w:rsid w:val="00021D27"/>
    <w:rsid w:val="00022115"/>
    <w:rsid w:val="0002266A"/>
    <w:rsid w:val="00023273"/>
    <w:rsid w:val="000241A4"/>
    <w:rsid w:val="000250F3"/>
    <w:rsid w:val="00025975"/>
    <w:rsid w:val="00025A5D"/>
    <w:rsid w:val="00026064"/>
    <w:rsid w:val="00026358"/>
    <w:rsid w:val="0002780B"/>
    <w:rsid w:val="0003051C"/>
    <w:rsid w:val="00030DF0"/>
    <w:rsid w:val="00031C0B"/>
    <w:rsid w:val="0003375C"/>
    <w:rsid w:val="00033A4E"/>
    <w:rsid w:val="00034048"/>
    <w:rsid w:val="00034732"/>
    <w:rsid w:val="00036CE2"/>
    <w:rsid w:val="00036EBD"/>
    <w:rsid w:val="000371B4"/>
    <w:rsid w:val="00040457"/>
    <w:rsid w:val="00040C6F"/>
    <w:rsid w:val="00040E3C"/>
    <w:rsid w:val="000413C8"/>
    <w:rsid w:val="00042192"/>
    <w:rsid w:val="000421E4"/>
    <w:rsid w:val="00042324"/>
    <w:rsid w:val="00042808"/>
    <w:rsid w:val="00043480"/>
    <w:rsid w:val="000438EE"/>
    <w:rsid w:val="00043CDB"/>
    <w:rsid w:val="00044080"/>
    <w:rsid w:val="000442FF"/>
    <w:rsid w:val="00044751"/>
    <w:rsid w:val="00044B2E"/>
    <w:rsid w:val="00044F91"/>
    <w:rsid w:val="0004664B"/>
    <w:rsid w:val="000519F2"/>
    <w:rsid w:val="000525CC"/>
    <w:rsid w:val="0005262B"/>
    <w:rsid w:val="00052876"/>
    <w:rsid w:val="00053E35"/>
    <w:rsid w:val="00054257"/>
    <w:rsid w:val="0005552E"/>
    <w:rsid w:val="00055986"/>
    <w:rsid w:val="00055A35"/>
    <w:rsid w:val="00055B96"/>
    <w:rsid w:val="000570B4"/>
    <w:rsid w:val="00060EF1"/>
    <w:rsid w:val="00064741"/>
    <w:rsid w:val="00065F74"/>
    <w:rsid w:val="00066936"/>
    <w:rsid w:val="000678FF"/>
    <w:rsid w:val="00067903"/>
    <w:rsid w:val="00067BFA"/>
    <w:rsid w:val="00067C40"/>
    <w:rsid w:val="00067D04"/>
    <w:rsid w:val="000711DD"/>
    <w:rsid w:val="0007165F"/>
    <w:rsid w:val="00071CA9"/>
    <w:rsid w:val="00071CB2"/>
    <w:rsid w:val="0007249E"/>
    <w:rsid w:val="00073668"/>
    <w:rsid w:val="00074C3A"/>
    <w:rsid w:val="00075535"/>
    <w:rsid w:val="000755CA"/>
    <w:rsid w:val="00075BC1"/>
    <w:rsid w:val="00077237"/>
    <w:rsid w:val="00077F66"/>
    <w:rsid w:val="00080A0B"/>
    <w:rsid w:val="00081A3E"/>
    <w:rsid w:val="00081ADF"/>
    <w:rsid w:val="00082C66"/>
    <w:rsid w:val="000833CD"/>
    <w:rsid w:val="00083B11"/>
    <w:rsid w:val="00083FF0"/>
    <w:rsid w:val="0008428D"/>
    <w:rsid w:val="00084B93"/>
    <w:rsid w:val="00084EB0"/>
    <w:rsid w:val="00085126"/>
    <w:rsid w:val="00085DF5"/>
    <w:rsid w:val="000871E4"/>
    <w:rsid w:val="00091E75"/>
    <w:rsid w:val="00092D4B"/>
    <w:rsid w:val="00092F03"/>
    <w:rsid w:val="000938F8"/>
    <w:rsid w:val="00093D3B"/>
    <w:rsid w:val="00093E9F"/>
    <w:rsid w:val="00094D45"/>
    <w:rsid w:val="00095AEB"/>
    <w:rsid w:val="00096244"/>
    <w:rsid w:val="00096B1F"/>
    <w:rsid w:val="000A10DA"/>
    <w:rsid w:val="000A169F"/>
    <w:rsid w:val="000A1D02"/>
    <w:rsid w:val="000A209A"/>
    <w:rsid w:val="000A2CE5"/>
    <w:rsid w:val="000A311D"/>
    <w:rsid w:val="000A46CE"/>
    <w:rsid w:val="000A46EF"/>
    <w:rsid w:val="000A5A69"/>
    <w:rsid w:val="000A6566"/>
    <w:rsid w:val="000A7297"/>
    <w:rsid w:val="000B00B4"/>
    <w:rsid w:val="000B0168"/>
    <w:rsid w:val="000B0A0B"/>
    <w:rsid w:val="000B0B93"/>
    <w:rsid w:val="000B12D9"/>
    <w:rsid w:val="000B1582"/>
    <w:rsid w:val="000B1F6F"/>
    <w:rsid w:val="000B27D3"/>
    <w:rsid w:val="000B3033"/>
    <w:rsid w:val="000B3796"/>
    <w:rsid w:val="000B468D"/>
    <w:rsid w:val="000B4FD6"/>
    <w:rsid w:val="000B5ACF"/>
    <w:rsid w:val="000B6A8B"/>
    <w:rsid w:val="000B7099"/>
    <w:rsid w:val="000C11F5"/>
    <w:rsid w:val="000C2E66"/>
    <w:rsid w:val="000C3682"/>
    <w:rsid w:val="000C4271"/>
    <w:rsid w:val="000C46C4"/>
    <w:rsid w:val="000C538E"/>
    <w:rsid w:val="000C5B32"/>
    <w:rsid w:val="000C63C4"/>
    <w:rsid w:val="000C65A1"/>
    <w:rsid w:val="000D004B"/>
    <w:rsid w:val="000D07D1"/>
    <w:rsid w:val="000D2008"/>
    <w:rsid w:val="000D5663"/>
    <w:rsid w:val="000D6EB1"/>
    <w:rsid w:val="000D7CBC"/>
    <w:rsid w:val="000D7F73"/>
    <w:rsid w:val="000E12E0"/>
    <w:rsid w:val="000E1BA8"/>
    <w:rsid w:val="000E1F54"/>
    <w:rsid w:val="000E21B9"/>
    <w:rsid w:val="000E22DE"/>
    <w:rsid w:val="000E2D9E"/>
    <w:rsid w:val="000E3518"/>
    <w:rsid w:val="000E3E90"/>
    <w:rsid w:val="000E40DF"/>
    <w:rsid w:val="000E4F1B"/>
    <w:rsid w:val="000E521B"/>
    <w:rsid w:val="000E568C"/>
    <w:rsid w:val="000E596E"/>
    <w:rsid w:val="000E59FC"/>
    <w:rsid w:val="000E5CC5"/>
    <w:rsid w:val="000E6645"/>
    <w:rsid w:val="000E66F9"/>
    <w:rsid w:val="000E6F0E"/>
    <w:rsid w:val="000E7C02"/>
    <w:rsid w:val="000E7C7A"/>
    <w:rsid w:val="000F1DA5"/>
    <w:rsid w:val="000F2059"/>
    <w:rsid w:val="000F231F"/>
    <w:rsid w:val="000F260C"/>
    <w:rsid w:val="000F29EF"/>
    <w:rsid w:val="000F2BAF"/>
    <w:rsid w:val="000F2E09"/>
    <w:rsid w:val="000F37D4"/>
    <w:rsid w:val="000F3C1B"/>
    <w:rsid w:val="000F4190"/>
    <w:rsid w:val="000F49CD"/>
    <w:rsid w:val="000F4DF2"/>
    <w:rsid w:val="000F5791"/>
    <w:rsid w:val="000F5AAB"/>
    <w:rsid w:val="000F7D4A"/>
    <w:rsid w:val="000F7E7D"/>
    <w:rsid w:val="00100466"/>
    <w:rsid w:val="0010057F"/>
    <w:rsid w:val="00100948"/>
    <w:rsid w:val="00101036"/>
    <w:rsid w:val="00101E11"/>
    <w:rsid w:val="001020A0"/>
    <w:rsid w:val="001026FA"/>
    <w:rsid w:val="00102CE7"/>
    <w:rsid w:val="00103403"/>
    <w:rsid w:val="0010475A"/>
    <w:rsid w:val="00104802"/>
    <w:rsid w:val="001049DE"/>
    <w:rsid w:val="0010500A"/>
    <w:rsid w:val="00105212"/>
    <w:rsid w:val="00105B20"/>
    <w:rsid w:val="001061F9"/>
    <w:rsid w:val="00107282"/>
    <w:rsid w:val="00110606"/>
    <w:rsid w:val="001107C9"/>
    <w:rsid w:val="001116C6"/>
    <w:rsid w:val="0011245B"/>
    <w:rsid w:val="00113205"/>
    <w:rsid w:val="00115A7A"/>
    <w:rsid w:val="00116B10"/>
    <w:rsid w:val="00116EC5"/>
    <w:rsid w:val="00117005"/>
    <w:rsid w:val="00117576"/>
    <w:rsid w:val="0011767E"/>
    <w:rsid w:val="001200E5"/>
    <w:rsid w:val="001205C1"/>
    <w:rsid w:val="00120B9D"/>
    <w:rsid w:val="00121616"/>
    <w:rsid w:val="00122545"/>
    <w:rsid w:val="00124777"/>
    <w:rsid w:val="00126881"/>
    <w:rsid w:val="00126D59"/>
    <w:rsid w:val="00130F2C"/>
    <w:rsid w:val="0013307D"/>
    <w:rsid w:val="0013330E"/>
    <w:rsid w:val="001333A4"/>
    <w:rsid w:val="00133771"/>
    <w:rsid w:val="00133C74"/>
    <w:rsid w:val="00134409"/>
    <w:rsid w:val="00134A4B"/>
    <w:rsid w:val="00134D25"/>
    <w:rsid w:val="00135064"/>
    <w:rsid w:val="00135097"/>
    <w:rsid w:val="001353C9"/>
    <w:rsid w:val="001365D8"/>
    <w:rsid w:val="00136F1A"/>
    <w:rsid w:val="0013752D"/>
    <w:rsid w:val="00140669"/>
    <w:rsid w:val="001413B0"/>
    <w:rsid w:val="00142033"/>
    <w:rsid w:val="00142D00"/>
    <w:rsid w:val="00142D43"/>
    <w:rsid w:val="00142FF4"/>
    <w:rsid w:val="00143BBA"/>
    <w:rsid w:val="001448B4"/>
    <w:rsid w:val="0014561D"/>
    <w:rsid w:val="00146075"/>
    <w:rsid w:val="00147000"/>
    <w:rsid w:val="00147E30"/>
    <w:rsid w:val="00151116"/>
    <w:rsid w:val="00151680"/>
    <w:rsid w:val="00152604"/>
    <w:rsid w:val="0015377C"/>
    <w:rsid w:val="0015506C"/>
    <w:rsid w:val="0015509D"/>
    <w:rsid w:val="001550B1"/>
    <w:rsid w:val="0015537E"/>
    <w:rsid w:val="00156A6F"/>
    <w:rsid w:val="00156E9A"/>
    <w:rsid w:val="001622F9"/>
    <w:rsid w:val="00162515"/>
    <w:rsid w:val="00163434"/>
    <w:rsid w:val="00163DCF"/>
    <w:rsid w:val="00164970"/>
    <w:rsid w:val="001650B8"/>
    <w:rsid w:val="00165462"/>
    <w:rsid w:val="00166E14"/>
    <w:rsid w:val="001673C0"/>
    <w:rsid w:val="001674AD"/>
    <w:rsid w:val="00167CB1"/>
    <w:rsid w:val="00167F9D"/>
    <w:rsid w:val="00170FF0"/>
    <w:rsid w:val="00171CF0"/>
    <w:rsid w:val="00172AA7"/>
    <w:rsid w:val="00173A27"/>
    <w:rsid w:val="00175FE4"/>
    <w:rsid w:val="00176177"/>
    <w:rsid w:val="00176BB6"/>
    <w:rsid w:val="00177376"/>
    <w:rsid w:val="001774E7"/>
    <w:rsid w:val="001814CA"/>
    <w:rsid w:val="00181C77"/>
    <w:rsid w:val="00181E23"/>
    <w:rsid w:val="00182BA7"/>
    <w:rsid w:val="001863D1"/>
    <w:rsid w:val="00186B25"/>
    <w:rsid w:val="00186C77"/>
    <w:rsid w:val="00192FD7"/>
    <w:rsid w:val="001931C9"/>
    <w:rsid w:val="001933E2"/>
    <w:rsid w:val="001940E9"/>
    <w:rsid w:val="0019422F"/>
    <w:rsid w:val="00194552"/>
    <w:rsid w:val="00194CC4"/>
    <w:rsid w:val="00194F8C"/>
    <w:rsid w:val="00195E09"/>
    <w:rsid w:val="00196AB1"/>
    <w:rsid w:val="00196B42"/>
    <w:rsid w:val="001976EE"/>
    <w:rsid w:val="001A095E"/>
    <w:rsid w:val="001A0E68"/>
    <w:rsid w:val="001A2691"/>
    <w:rsid w:val="001A36C3"/>
    <w:rsid w:val="001A36F2"/>
    <w:rsid w:val="001A4078"/>
    <w:rsid w:val="001A53AB"/>
    <w:rsid w:val="001A5BB9"/>
    <w:rsid w:val="001A6A35"/>
    <w:rsid w:val="001A6CDE"/>
    <w:rsid w:val="001B002A"/>
    <w:rsid w:val="001B0DD7"/>
    <w:rsid w:val="001B18EA"/>
    <w:rsid w:val="001B1AD8"/>
    <w:rsid w:val="001B1F13"/>
    <w:rsid w:val="001B226C"/>
    <w:rsid w:val="001B2553"/>
    <w:rsid w:val="001B29EC"/>
    <w:rsid w:val="001B3BD4"/>
    <w:rsid w:val="001B3BD5"/>
    <w:rsid w:val="001B4A69"/>
    <w:rsid w:val="001B5B92"/>
    <w:rsid w:val="001B6730"/>
    <w:rsid w:val="001B6B0D"/>
    <w:rsid w:val="001B73E0"/>
    <w:rsid w:val="001B7BF4"/>
    <w:rsid w:val="001C030D"/>
    <w:rsid w:val="001C0802"/>
    <w:rsid w:val="001C0A50"/>
    <w:rsid w:val="001C1306"/>
    <w:rsid w:val="001C1349"/>
    <w:rsid w:val="001C134D"/>
    <w:rsid w:val="001C1D11"/>
    <w:rsid w:val="001C22F3"/>
    <w:rsid w:val="001C24A6"/>
    <w:rsid w:val="001C3222"/>
    <w:rsid w:val="001C3436"/>
    <w:rsid w:val="001C3778"/>
    <w:rsid w:val="001C3C72"/>
    <w:rsid w:val="001C40CC"/>
    <w:rsid w:val="001C4578"/>
    <w:rsid w:val="001C4D35"/>
    <w:rsid w:val="001C519E"/>
    <w:rsid w:val="001C5D22"/>
    <w:rsid w:val="001C7430"/>
    <w:rsid w:val="001D1D65"/>
    <w:rsid w:val="001D23C5"/>
    <w:rsid w:val="001D4940"/>
    <w:rsid w:val="001D4958"/>
    <w:rsid w:val="001D5819"/>
    <w:rsid w:val="001D5D06"/>
    <w:rsid w:val="001D662B"/>
    <w:rsid w:val="001D6718"/>
    <w:rsid w:val="001D711C"/>
    <w:rsid w:val="001D7CC5"/>
    <w:rsid w:val="001D7E14"/>
    <w:rsid w:val="001D7F28"/>
    <w:rsid w:val="001E005F"/>
    <w:rsid w:val="001E0150"/>
    <w:rsid w:val="001E0279"/>
    <w:rsid w:val="001E0B01"/>
    <w:rsid w:val="001E0CEB"/>
    <w:rsid w:val="001E0FA6"/>
    <w:rsid w:val="001E18A7"/>
    <w:rsid w:val="001E19AB"/>
    <w:rsid w:val="001E3B1E"/>
    <w:rsid w:val="001E3BFB"/>
    <w:rsid w:val="001E3F7C"/>
    <w:rsid w:val="001E3F80"/>
    <w:rsid w:val="001E473E"/>
    <w:rsid w:val="001E4D6A"/>
    <w:rsid w:val="001E57AC"/>
    <w:rsid w:val="001E57CD"/>
    <w:rsid w:val="001E5AC1"/>
    <w:rsid w:val="001E5EF8"/>
    <w:rsid w:val="001E65CC"/>
    <w:rsid w:val="001E722D"/>
    <w:rsid w:val="001E7EB0"/>
    <w:rsid w:val="001F0042"/>
    <w:rsid w:val="001F07BC"/>
    <w:rsid w:val="001F1903"/>
    <w:rsid w:val="001F2717"/>
    <w:rsid w:val="001F2B88"/>
    <w:rsid w:val="001F3A8F"/>
    <w:rsid w:val="001F3BD3"/>
    <w:rsid w:val="001F4759"/>
    <w:rsid w:val="001F507E"/>
    <w:rsid w:val="001F6219"/>
    <w:rsid w:val="001F7AC8"/>
    <w:rsid w:val="00201332"/>
    <w:rsid w:val="00201B04"/>
    <w:rsid w:val="00201D81"/>
    <w:rsid w:val="00202590"/>
    <w:rsid w:val="002038AF"/>
    <w:rsid w:val="00205C7B"/>
    <w:rsid w:val="00206E46"/>
    <w:rsid w:val="002113FE"/>
    <w:rsid w:val="002119E2"/>
    <w:rsid w:val="002131CE"/>
    <w:rsid w:val="0021334C"/>
    <w:rsid w:val="002140DA"/>
    <w:rsid w:val="00215ADC"/>
    <w:rsid w:val="00215F06"/>
    <w:rsid w:val="002167E1"/>
    <w:rsid w:val="0021730A"/>
    <w:rsid w:val="0021735A"/>
    <w:rsid w:val="00217B30"/>
    <w:rsid w:val="00221C10"/>
    <w:rsid w:val="00221DE2"/>
    <w:rsid w:val="002221A0"/>
    <w:rsid w:val="0022255A"/>
    <w:rsid w:val="00222B3A"/>
    <w:rsid w:val="00222EC0"/>
    <w:rsid w:val="002241D9"/>
    <w:rsid w:val="00224BC5"/>
    <w:rsid w:val="00225756"/>
    <w:rsid w:val="00226ABD"/>
    <w:rsid w:val="00226C52"/>
    <w:rsid w:val="00227863"/>
    <w:rsid w:val="00227DB3"/>
    <w:rsid w:val="002315C4"/>
    <w:rsid w:val="00231639"/>
    <w:rsid w:val="002323CC"/>
    <w:rsid w:val="0023242A"/>
    <w:rsid w:val="00233562"/>
    <w:rsid w:val="00233B50"/>
    <w:rsid w:val="00233CC1"/>
    <w:rsid w:val="00235118"/>
    <w:rsid w:val="00235A82"/>
    <w:rsid w:val="0023622B"/>
    <w:rsid w:val="00236329"/>
    <w:rsid w:val="0023682A"/>
    <w:rsid w:val="00236A7A"/>
    <w:rsid w:val="00237163"/>
    <w:rsid w:val="0024070D"/>
    <w:rsid w:val="00243363"/>
    <w:rsid w:val="00244195"/>
    <w:rsid w:val="00245654"/>
    <w:rsid w:val="00246DC9"/>
    <w:rsid w:val="002471ED"/>
    <w:rsid w:val="00247395"/>
    <w:rsid w:val="0024797A"/>
    <w:rsid w:val="0025183E"/>
    <w:rsid w:val="00252BE3"/>
    <w:rsid w:val="00252D02"/>
    <w:rsid w:val="0025335B"/>
    <w:rsid w:val="00255D94"/>
    <w:rsid w:val="00257199"/>
    <w:rsid w:val="002579FE"/>
    <w:rsid w:val="00257AB4"/>
    <w:rsid w:val="00257B81"/>
    <w:rsid w:val="0026096B"/>
    <w:rsid w:val="0026108F"/>
    <w:rsid w:val="002620F6"/>
    <w:rsid w:val="00265630"/>
    <w:rsid w:val="00265902"/>
    <w:rsid w:val="002659FE"/>
    <w:rsid w:val="002667D7"/>
    <w:rsid w:val="002679A1"/>
    <w:rsid w:val="002715EE"/>
    <w:rsid w:val="0027201D"/>
    <w:rsid w:val="00272548"/>
    <w:rsid w:val="00272D47"/>
    <w:rsid w:val="00272DA7"/>
    <w:rsid w:val="002735E4"/>
    <w:rsid w:val="0027385A"/>
    <w:rsid w:val="00273E36"/>
    <w:rsid w:val="00274015"/>
    <w:rsid w:val="002755D1"/>
    <w:rsid w:val="0027662B"/>
    <w:rsid w:val="002775F8"/>
    <w:rsid w:val="00280BBA"/>
    <w:rsid w:val="00281462"/>
    <w:rsid w:val="00281D08"/>
    <w:rsid w:val="00282264"/>
    <w:rsid w:val="00282A97"/>
    <w:rsid w:val="00284521"/>
    <w:rsid w:val="0028588E"/>
    <w:rsid w:val="00285EBD"/>
    <w:rsid w:val="002869C4"/>
    <w:rsid w:val="002871DA"/>
    <w:rsid w:val="00287302"/>
    <w:rsid w:val="00287624"/>
    <w:rsid w:val="00287DCF"/>
    <w:rsid w:val="0029110B"/>
    <w:rsid w:val="002918D8"/>
    <w:rsid w:val="00291967"/>
    <w:rsid w:val="002935E0"/>
    <w:rsid w:val="00293639"/>
    <w:rsid w:val="00293B38"/>
    <w:rsid w:val="002945A6"/>
    <w:rsid w:val="002965E8"/>
    <w:rsid w:val="00296A7F"/>
    <w:rsid w:val="002978D1"/>
    <w:rsid w:val="0029790B"/>
    <w:rsid w:val="00297FC4"/>
    <w:rsid w:val="002A063D"/>
    <w:rsid w:val="002A10CF"/>
    <w:rsid w:val="002A10E9"/>
    <w:rsid w:val="002A174D"/>
    <w:rsid w:val="002A2C67"/>
    <w:rsid w:val="002A31B0"/>
    <w:rsid w:val="002A35A0"/>
    <w:rsid w:val="002A3FDF"/>
    <w:rsid w:val="002A404D"/>
    <w:rsid w:val="002A4C2D"/>
    <w:rsid w:val="002A4E68"/>
    <w:rsid w:val="002A5620"/>
    <w:rsid w:val="002A5DCA"/>
    <w:rsid w:val="002A78E6"/>
    <w:rsid w:val="002A7A83"/>
    <w:rsid w:val="002A7F7F"/>
    <w:rsid w:val="002B01D6"/>
    <w:rsid w:val="002B0BAF"/>
    <w:rsid w:val="002B12E5"/>
    <w:rsid w:val="002B2910"/>
    <w:rsid w:val="002B29A8"/>
    <w:rsid w:val="002B3E4F"/>
    <w:rsid w:val="002B4426"/>
    <w:rsid w:val="002B5C98"/>
    <w:rsid w:val="002B6216"/>
    <w:rsid w:val="002B67E0"/>
    <w:rsid w:val="002B6DBA"/>
    <w:rsid w:val="002B7405"/>
    <w:rsid w:val="002B7474"/>
    <w:rsid w:val="002C05AC"/>
    <w:rsid w:val="002C05FF"/>
    <w:rsid w:val="002C0629"/>
    <w:rsid w:val="002C16A5"/>
    <w:rsid w:val="002C1B31"/>
    <w:rsid w:val="002C2986"/>
    <w:rsid w:val="002C2F71"/>
    <w:rsid w:val="002C453C"/>
    <w:rsid w:val="002C4DD5"/>
    <w:rsid w:val="002C4ED1"/>
    <w:rsid w:val="002C58CC"/>
    <w:rsid w:val="002D07A2"/>
    <w:rsid w:val="002D157B"/>
    <w:rsid w:val="002D1E9B"/>
    <w:rsid w:val="002D36A7"/>
    <w:rsid w:val="002D5BBB"/>
    <w:rsid w:val="002D6073"/>
    <w:rsid w:val="002D6CFD"/>
    <w:rsid w:val="002D7DBF"/>
    <w:rsid w:val="002E0222"/>
    <w:rsid w:val="002E064A"/>
    <w:rsid w:val="002E09B9"/>
    <w:rsid w:val="002E0EFE"/>
    <w:rsid w:val="002E1C9D"/>
    <w:rsid w:val="002E2666"/>
    <w:rsid w:val="002E2866"/>
    <w:rsid w:val="002E2867"/>
    <w:rsid w:val="002E32D6"/>
    <w:rsid w:val="002E6B83"/>
    <w:rsid w:val="002E7509"/>
    <w:rsid w:val="002F03CF"/>
    <w:rsid w:val="002F0540"/>
    <w:rsid w:val="002F0F43"/>
    <w:rsid w:val="002F1360"/>
    <w:rsid w:val="002F1842"/>
    <w:rsid w:val="002F1E62"/>
    <w:rsid w:val="002F2828"/>
    <w:rsid w:val="002F2CA7"/>
    <w:rsid w:val="002F370A"/>
    <w:rsid w:val="002F3A40"/>
    <w:rsid w:val="002F4728"/>
    <w:rsid w:val="002F5CCE"/>
    <w:rsid w:val="002F6EE8"/>
    <w:rsid w:val="002F77FE"/>
    <w:rsid w:val="002F7CF0"/>
    <w:rsid w:val="002F7D65"/>
    <w:rsid w:val="00300547"/>
    <w:rsid w:val="00300A28"/>
    <w:rsid w:val="00300B57"/>
    <w:rsid w:val="00300F3E"/>
    <w:rsid w:val="00302593"/>
    <w:rsid w:val="0030389B"/>
    <w:rsid w:val="00304A3E"/>
    <w:rsid w:val="0030664D"/>
    <w:rsid w:val="00306B0B"/>
    <w:rsid w:val="00307263"/>
    <w:rsid w:val="00307E32"/>
    <w:rsid w:val="00311464"/>
    <w:rsid w:val="00311869"/>
    <w:rsid w:val="00311B31"/>
    <w:rsid w:val="00312437"/>
    <w:rsid w:val="003135F9"/>
    <w:rsid w:val="003149EC"/>
    <w:rsid w:val="00314DEF"/>
    <w:rsid w:val="00314EDC"/>
    <w:rsid w:val="00315333"/>
    <w:rsid w:val="003170C0"/>
    <w:rsid w:val="0031738B"/>
    <w:rsid w:val="0032093D"/>
    <w:rsid w:val="003215E1"/>
    <w:rsid w:val="00321D7F"/>
    <w:rsid w:val="00321F1D"/>
    <w:rsid w:val="00322B3E"/>
    <w:rsid w:val="00322E7B"/>
    <w:rsid w:val="00323562"/>
    <w:rsid w:val="0032501A"/>
    <w:rsid w:val="003252B0"/>
    <w:rsid w:val="00325358"/>
    <w:rsid w:val="003258CD"/>
    <w:rsid w:val="00327B4E"/>
    <w:rsid w:val="00330CB0"/>
    <w:rsid w:val="00331049"/>
    <w:rsid w:val="00331EFB"/>
    <w:rsid w:val="0033271C"/>
    <w:rsid w:val="0033275B"/>
    <w:rsid w:val="00333363"/>
    <w:rsid w:val="0033340A"/>
    <w:rsid w:val="003366FB"/>
    <w:rsid w:val="0033686C"/>
    <w:rsid w:val="003376ED"/>
    <w:rsid w:val="00337D44"/>
    <w:rsid w:val="00340053"/>
    <w:rsid w:val="003418FE"/>
    <w:rsid w:val="00341F0A"/>
    <w:rsid w:val="0034259D"/>
    <w:rsid w:val="00342A7A"/>
    <w:rsid w:val="00342C50"/>
    <w:rsid w:val="003433A0"/>
    <w:rsid w:val="00343BEA"/>
    <w:rsid w:val="00344730"/>
    <w:rsid w:val="0034572C"/>
    <w:rsid w:val="003461DD"/>
    <w:rsid w:val="00350E70"/>
    <w:rsid w:val="003512F1"/>
    <w:rsid w:val="0035138A"/>
    <w:rsid w:val="003522D0"/>
    <w:rsid w:val="003527BE"/>
    <w:rsid w:val="003532F4"/>
    <w:rsid w:val="00353AD6"/>
    <w:rsid w:val="0035449C"/>
    <w:rsid w:val="00354FC5"/>
    <w:rsid w:val="0035505C"/>
    <w:rsid w:val="0035537F"/>
    <w:rsid w:val="00357975"/>
    <w:rsid w:val="003608B0"/>
    <w:rsid w:val="0036312F"/>
    <w:rsid w:val="00363661"/>
    <w:rsid w:val="00363B06"/>
    <w:rsid w:val="00363B58"/>
    <w:rsid w:val="00363B6A"/>
    <w:rsid w:val="003647EA"/>
    <w:rsid w:val="00364C06"/>
    <w:rsid w:val="0036558C"/>
    <w:rsid w:val="0036694B"/>
    <w:rsid w:val="00370DEA"/>
    <w:rsid w:val="00370F5F"/>
    <w:rsid w:val="00371DD1"/>
    <w:rsid w:val="00371E0D"/>
    <w:rsid w:val="003724B7"/>
    <w:rsid w:val="00373136"/>
    <w:rsid w:val="003734ED"/>
    <w:rsid w:val="00373A30"/>
    <w:rsid w:val="00373EB3"/>
    <w:rsid w:val="0037445A"/>
    <w:rsid w:val="003757B3"/>
    <w:rsid w:val="00376C8B"/>
    <w:rsid w:val="00377056"/>
    <w:rsid w:val="00377C48"/>
    <w:rsid w:val="003804D8"/>
    <w:rsid w:val="0038064D"/>
    <w:rsid w:val="00380EC7"/>
    <w:rsid w:val="0038134C"/>
    <w:rsid w:val="00381F6F"/>
    <w:rsid w:val="00382A3E"/>
    <w:rsid w:val="00382F1D"/>
    <w:rsid w:val="003843D8"/>
    <w:rsid w:val="00384D1C"/>
    <w:rsid w:val="003853C7"/>
    <w:rsid w:val="003860BD"/>
    <w:rsid w:val="00386EBF"/>
    <w:rsid w:val="00386F3B"/>
    <w:rsid w:val="00387DC4"/>
    <w:rsid w:val="00390341"/>
    <w:rsid w:val="00391215"/>
    <w:rsid w:val="00391FB5"/>
    <w:rsid w:val="003941AC"/>
    <w:rsid w:val="003962E7"/>
    <w:rsid w:val="00396BDB"/>
    <w:rsid w:val="00397783"/>
    <w:rsid w:val="003977E8"/>
    <w:rsid w:val="003A05DB"/>
    <w:rsid w:val="003A1011"/>
    <w:rsid w:val="003A121F"/>
    <w:rsid w:val="003A1518"/>
    <w:rsid w:val="003A21E2"/>
    <w:rsid w:val="003A2307"/>
    <w:rsid w:val="003A23EE"/>
    <w:rsid w:val="003A2719"/>
    <w:rsid w:val="003A2F32"/>
    <w:rsid w:val="003A3565"/>
    <w:rsid w:val="003A3E16"/>
    <w:rsid w:val="003A59A5"/>
    <w:rsid w:val="003A5B9D"/>
    <w:rsid w:val="003A6180"/>
    <w:rsid w:val="003A7D16"/>
    <w:rsid w:val="003B0581"/>
    <w:rsid w:val="003B0FC8"/>
    <w:rsid w:val="003B1DD4"/>
    <w:rsid w:val="003B291C"/>
    <w:rsid w:val="003B3017"/>
    <w:rsid w:val="003B37C8"/>
    <w:rsid w:val="003B39C6"/>
    <w:rsid w:val="003B55C4"/>
    <w:rsid w:val="003B56A2"/>
    <w:rsid w:val="003B6F85"/>
    <w:rsid w:val="003C0C81"/>
    <w:rsid w:val="003C15CE"/>
    <w:rsid w:val="003C1743"/>
    <w:rsid w:val="003C1C0F"/>
    <w:rsid w:val="003C3B24"/>
    <w:rsid w:val="003C462E"/>
    <w:rsid w:val="003C4899"/>
    <w:rsid w:val="003C4B10"/>
    <w:rsid w:val="003C539A"/>
    <w:rsid w:val="003C6DAC"/>
    <w:rsid w:val="003C723E"/>
    <w:rsid w:val="003C79DE"/>
    <w:rsid w:val="003C7C7C"/>
    <w:rsid w:val="003D2DC0"/>
    <w:rsid w:val="003D3287"/>
    <w:rsid w:val="003D3F4B"/>
    <w:rsid w:val="003D4319"/>
    <w:rsid w:val="003D4A5F"/>
    <w:rsid w:val="003D5511"/>
    <w:rsid w:val="003D5CB0"/>
    <w:rsid w:val="003D69B4"/>
    <w:rsid w:val="003D746D"/>
    <w:rsid w:val="003E0124"/>
    <w:rsid w:val="003E0303"/>
    <w:rsid w:val="003E04AC"/>
    <w:rsid w:val="003E08F1"/>
    <w:rsid w:val="003E1ADC"/>
    <w:rsid w:val="003E4FB4"/>
    <w:rsid w:val="003E650D"/>
    <w:rsid w:val="003E6AF1"/>
    <w:rsid w:val="003F176D"/>
    <w:rsid w:val="003F2778"/>
    <w:rsid w:val="003F2FD5"/>
    <w:rsid w:val="003F341C"/>
    <w:rsid w:val="003F3E3C"/>
    <w:rsid w:val="003F40BC"/>
    <w:rsid w:val="003F5653"/>
    <w:rsid w:val="003F5EE5"/>
    <w:rsid w:val="003F69BE"/>
    <w:rsid w:val="003F76B1"/>
    <w:rsid w:val="003F7936"/>
    <w:rsid w:val="003F7D43"/>
    <w:rsid w:val="0040096F"/>
    <w:rsid w:val="0040182F"/>
    <w:rsid w:val="004020DB"/>
    <w:rsid w:val="00402703"/>
    <w:rsid w:val="004028A8"/>
    <w:rsid w:val="00402D76"/>
    <w:rsid w:val="00402E05"/>
    <w:rsid w:val="00402E08"/>
    <w:rsid w:val="00402E9E"/>
    <w:rsid w:val="0040312F"/>
    <w:rsid w:val="00403262"/>
    <w:rsid w:val="004035D4"/>
    <w:rsid w:val="0040371B"/>
    <w:rsid w:val="004038E1"/>
    <w:rsid w:val="004050BF"/>
    <w:rsid w:val="00405DCC"/>
    <w:rsid w:val="004060ED"/>
    <w:rsid w:val="00406513"/>
    <w:rsid w:val="00407D15"/>
    <w:rsid w:val="00410CCD"/>
    <w:rsid w:val="00411172"/>
    <w:rsid w:val="004122DE"/>
    <w:rsid w:val="004145C6"/>
    <w:rsid w:val="0041490F"/>
    <w:rsid w:val="00414C47"/>
    <w:rsid w:val="004153AE"/>
    <w:rsid w:val="004156AE"/>
    <w:rsid w:val="00415EB7"/>
    <w:rsid w:val="00416570"/>
    <w:rsid w:val="004177D2"/>
    <w:rsid w:val="004215BF"/>
    <w:rsid w:val="00422F60"/>
    <w:rsid w:val="00423055"/>
    <w:rsid w:val="004231C3"/>
    <w:rsid w:val="00423F2F"/>
    <w:rsid w:val="004240FA"/>
    <w:rsid w:val="00425604"/>
    <w:rsid w:val="00426ADE"/>
    <w:rsid w:val="00430BDC"/>
    <w:rsid w:val="004322E8"/>
    <w:rsid w:val="004328D7"/>
    <w:rsid w:val="0043367F"/>
    <w:rsid w:val="00434596"/>
    <w:rsid w:val="00435010"/>
    <w:rsid w:val="00437044"/>
    <w:rsid w:val="004420FD"/>
    <w:rsid w:val="0044250E"/>
    <w:rsid w:val="00442E60"/>
    <w:rsid w:val="004430D8"/>
    <w:rsid w:val="00443195"/>
    <w:rsid w:val="0044320E"/>
    <w:rsid w:val="0044324C"/>
    <w:rsid w:val="00443518"/>
    <w:rsid w:val="004446ED"/>
    <w:rsid w:val="00444F66"/>
    <w:rsid w:val="004454F9"/>
    <w:rsid w:val="00445962"/>
    <w:rsid w:val="0044665A"/>
    <w:rsid w:val="00447116"/>
    <w:rsid w:val="00447341"/>
    <w:rsid w:val="004475EF"/>
    <w:rsid w:val="00450FDA"/>
    <w:rsid w:val="0045117B"/>
    <w:rsid w:val="00452A9B"/>
    <w:rsid w:val="0045315A"/>
    <w:rsid w:val="00456063"/>
    <w:rsid w:val="004564FA"/>
    <w:rsid w:val="004570D3"/>
    <w:rsid w:val="004572D1"/>
    <w:rsid w:val="00460F88"/>
    <w:rsid w:val="00462866"/>
    <w:rsid w:val="004642C1"/>
    <w:rsid w:val="0046489A"/>
    <w:rsid w:val="00464C44"/>
    <w:rsid w:val="004657DB"/>
    <w:rsid w:val="00465B4E"/>
    <w:rsid w:val="00465BEE"/>
    <w:rsid w:val="0046696B"/>
    <w:rsid w:val="00466FEA"/>
    <w:rsid w:val="00467973"/>
    <w:rsid w:val="00467F29"/>
    <w:rsid w:val="00470C39"/>
    <w:rsid w:val="00470C84"/>
    <w:rsid w:val="00471F64"/>
    <w:rsid w:val="00472254"/>
    <w:rsid w:val="00473169"/>
    <w:rsid w:val="004740AD"/>
    <w:rsid w:val="00474445"/>
    <w:rsid w:val="00474DDD"/>
    <w:rsid w:val="00475645"/>
    <w:rsid w:val="00475BF2"/>
    <w:rsid w:val="004761AD"/>
    <w:rsid w:val="00476D40"/>
    <w:rsid w:val="00476E38"/>
    <w:rsid w:val="00476E70"/>
    <w:rsid w:val="00480F56"/>
    <w:rsid w:val="0048107F"/>
    <w:rsid w:val="00481337"/>
    <w:rsid w:val="0048304C"/>
    <w:rsid w:val="00483E5E"/>
    <w:rsid w:val="00483F9E"/>
    <w:rsid w:val="004851C0"/>
    <w:rsid w:val="00485D63"/>
    <w:rsid w:val="00490757"/>
    <w:rsid w:val="0049281F"/>
    <w:rsid w:val="004928CF"/>
    <w:rsid w:val="00493635"/>
    <w:rsid w:val="00493BF3"/>
    <w:rsid w:val="00493ED1"/>
    <w:rsid w:val="0049428F"/>
    <w:rsid w:val="00494429"/>
    <w:rsid w:val="00494D94"/>
    <w:rsid w:val="00495609"/>
    <w:rsid w:val="00495895"/>
    <w:rsid w:val="00496D8A"/>
    <w:rsid w:val="00497F9C"/>
    <w:rsid w:val="004A0F8E"/>
    <w:rsid w:val="004A143D"/>
    <w:rsid w:val="004A2447"/>
    <w:rsid w:val="004A3155"/>
    <w:rsid w:val="004A4385"/>
    <w:rsid w:val="004A5B56"/>
    <w:rsid w:val="004A7181"/>
    <w:rsid w:val="004B120B"/>
    <w:rsid w:val="004B1C7C"/>
    <w:rsid w:val="004B1FDB"/>
    <w:rsid w:val="004B256B"/>
    <w:rsid w:val="004B291C"/>
    <w:rsid w:val="004B3DAD"/>
    <w:rsid w:val="004B4591"/>
    <w:rsid w:val="004B4672"/>
    <w:rsid w:val="004B6196"/>
    <w:rsid w:val="004B61FB"/>
    <w:rsid w:val="004B760C"/>
    <w:rsid w:val="004B7B65"/>
    <w:rsid w:val="004B7CAB"/>
    <w:rsid w:val="004C3270"/>
    <w:rsid w:val="004C373A"/>
    <w:rsid w:val="004C37E2"/>
    <w:rsid w:val="004C498E"/>
    <w:rsid w:val="004C49B2"/>
    <w:rsid w:val="004C6A53"/>
    <w:rsid w:val="004C7304"/>
    <w:rsid w:val="004C7516"/>
    <w:rsid w:val="004C7C45"/>
    <w:rsid w:val="004D016B"/>
    <w:rsid w:val="004D05FB"/>
    <w:rsid w:val="004D1D39"/>
    <w:rsid w:val="004D20B4"/>
    <w:rsid w:val="004D3209"/>
    <w:rsid w:val="004D395E"/>
    <w:rsid w:val="004D5447"/>
    <w:rsid w:val="004D58C2"/>
    <w:rsid w:val="004D58CB"/>
    <w:rsid w:val="004D5BA8"/>
    <w:rsid w:val="004D5E51"/>
    <w:rsid w:val="004D61F9"/>
    <w:rsid w:val="004D6E27"/>
    <w:rsid w:val="004E0A88"/>
    <w:rsid w:val="004E103D"/>
    <w:rsid w:val="004E4A55"/>
    <w:rsid w:val="004E5404"/>
    <w:rsid w:val="004E5C36"/>
    <w:rsid w:val="004E5E5F"/>
    <w:rsid w:val="004E6791"/>
    <w:rsid w:val="004E6A56"/>
    <w:rsid w:val="004E735E"/>
    <w:rsid w:val="004E7B2C"/>
    <w:rsid w:val="004F06F7"/>
    <w:rsid w:val="004F0AB0"/>
    <w:rsid w:val="004F0BE4"/>
    <w:rsid w:val="004F0CA0"/>
    <w:rsid w:val="004F0D56"/>
    <w:rsid w:val="004F1484"/>
    <w:rsid w:val="004F263B"/>
    <w:rsid w:val="004F32F4"/>
    <w:rsid w:val="004F35E4"/>
    <w:rsid w:val="004F3973"/>
    <w:rsid w:val="004F42DB"/>
    <w:rsid w:val="004F4DE5"/>
    <w:rsid w:val="004F5344"/>
    <w:rsid w:val="004F5D02"/>
    <w:rsid w:val="004F66E6"/>
    <w:rsid w:val="004F6740"/>
    <w:rsid w:val="004F7087"/>
    <w:rsid w:val="00500A1B"/>
    <w:rsid w:val="0050121D"/>
    <w:rsid w:val="00501575"/>
    <w:rsid w:val="00501577"/>
    <w:rsid w:val="005015DB"/>
    <w:rsid w:val="00501C77"/>
    <w:rsid w:val="005049DD"/>
    <w:rsid w:val="00504CFF"/>
    <w:rsid w:val="00504EC1"/>
    <w:rsid w:val="005058AE"/>
    <w:rsid w:val="00505EEF"/>
    <w:rsid w:val="0050655A"/>
    <w:rsid w:val="00506C32"/>
    <w:rsid w:val="00506D49"/>
    <w:rsid w:val="00507DE3"/>
    <w:rsid w:val="00510B7A"/>
    <w:rsid w:val="00510CA0"/>
    <w:rsid w:val="005110E8"/>
    <w:rsid w:val="0051138B"/>
    <w:rsid w:val="00512C20"/>
    <w:rsid w:val="00513571"/>
    <w:rsid w:val="005139B4"/>
    <w:rsid w:val="005149F3"/>
    <w:rsid w:val="00514AFB"/>
    <w:rsid w:val="00514E6F"/>
    <w:rsid w:val="005165B5"/>
    <w:rsid w:val="00517748"/>
    <w:rsid w:val="00520111"/>
    <w:rsid w:val="005205D5"/>
    <w:rsid w:val="00520D5E"/>
    <w:rsid w:val="005212DB"/>
    <w:rsid w:val="00522AAB"/>
    <w:rsid w:val="00524E72"/>
    <w:rsid w:val="005252FA"/>
    <w:rsid w:val="00525504"/>
    <w:rsid w:val="00525E00"/>
    <w:rsid w:val="00525F26"/>
    <w:rsid w:val="00525F99"/>
    <w:rsid w:val="00526673"/>
    <w:rsid w:val="005267A1"/>
    <w:rsid w:val="00526CC5"/>
    <w:rsid w:val="00527AF3"/>
    <w:rsid w:val="00531009"/>
    <w:rsid w:val="00531117"/>
    <w:rsid w:val="00531555"/>
    <w:rsid w:val="005318B0"/>
    <w:rsid w:val="00532993"/>
    <w:rsid w:val="005337E9"/>
    <w:rsid w:val="00534A3D"/>
    <w:rsid w:val="005358D5"/>
    <w:rsid w:val="0053636F"/>
    <w:rsid w:val="00536624"/>
    <w:rsid w:val="00536F5E"/>
    <w:rsid w:val="00537416"/>
    <w:rsid w:val="00540166"/>
    <w:rsid w:val="00540437"/>
    <w:rsid w:val="005404E6"/>
    <w:rsid w:val="00540EB8"/>
    <w:rsid w:val="00541CB6"/>
    <w:rsid w:val="00543630"/>
    <w:rsid w:val="00543983"/>
    <w:rsid w:val="00545727"/>
    <w:rsid w:val="00545923"/>
    <w:rsid w:val="00545F67"/>
    <w:rsid w:val="00547C88"/>
    <w:rsid w:val="0055175B"/>
    <w:rsid w:val="005537CD"/>
    <w:rsid w:val="00553FD4"/>
    <w:rsid w:val="005551ED"/>
    <w:rsid w:val="0055735B"/>
    <w:rsid w:val="00557AEF"/>
    <w:rsid w:val="00557EE5"/>
    <w:rsid w:val="0056174B"/>
    <w:rsid w:val="005623F6"/>
    <w:rsid w:val="00563FD3"/>
    <w:rsid w:val="005643DE"/>
    <w:rsid w:val="00564CD0"/>
    <w:rsid w:val="00565A34"/>
    <w:rsid w:val="005660F5"/>
    <w:rsid w:val="00566577"/>
    <w:rsid w:val="00566FA3"/>
    <w:rsid w:val="00567CC5"/>
    <w:rsid w:val="00567FC7"/>
    <w:rsid w:val="00570863"/>
    <w:rsid w:val="00571986"/>
    <w:rsid w:val="00571FAF"/>
    <w:rsid w:val="0057203D"/>
    <w:rsid w:val="00573F37"/>
    <w:rsid w:val="005741B4"/>
    <w:rsid w:val="00574876"/>
    <w:rsid w:val="005750C8"/>
    <w:rsid w:val="00575198"/>
    <w:rsid w:val="005751DB"/>
    <w:rsid w:val="0057542A"/>
    <w:rsid w:val="00575B50"/>
    <w:rsid w:val="00577165"/>
    <w:rsid w:val="005779A2"/>
    <w:rsid w:val="00577BA1"/>
    <w:rsid w:val="005808C5"/>
    <w:rsid w:val="00580FCA"/>
    <w:rsid w:val="00581A2F"/>
    <w:rsid w:val="0058333D"/>
    <w:rsid w:val="00584540"/>
    <w:rsid w:val="00584810"/>
    <w:rsid w:val="00586611"/>
    <w:rsid w:val="00586E17"/>
    <w:rsid w:val="00586F23"/>
    <w:rsid w:val="0058781D"/>
    <w:rsid w:val="00590937"/>
    <w:rsid w:val="0059134C"/>
    <w:rsid w:val="00593135"/>
    <w:rsid w:val="00593219"/>
    <w:rsid w:val="005940E6"/>
    <w:rsid w:val="0059438B"/>
    <w:rsid w:val="0059440E"/>
    <w:rsid w:val="005948CF"/>
    <w:rsid w:val="00596174"/>
    <w:rsid w:val="00596A36"/>
    <w:rsid w:val="00596AA0"/>
    <w:rsid w:val="00596DBE"/>
    <w:rsid w:val="005975AC"/>
    <w:rsid w:val="00597815"/>
    <w:rsid w:val="00597CA7"/>
    <w:rsid w:val="00597EB0"/>
    <w:rsid w:val="005A0261"/>
    <w:rsid w:val="005A0469"/>
    <w:rsid w:val="005A0E06"/>
    <w:rsid w:val="005A1891"/>
    <w:rsid w:val="005A253E"/>
    <w:rsid w:val="005A2728"/>
    <w:rsid w:val="005A280E"/>
    <w:rsid w:val="005A2B76"/>
    <w:rsid w:val="005A2FDB"/>
    <w:rsid w:val="005A4C24"/>
    <w:rsid w:val="005A58A6"/>
    <w:rsid w:val="005A5F5D"/>
    <w:rsid w:val="005A5FEB"/>
    <w:rsid w:val="005A6CB3"/>
    <w:rsid w:val="005A7487"/>
    <w:rsid w:val="005A7682"/>
    <w:rsid w:val="005A7E5D"/>
    <w:rsid w:val="005B12C7"/>
    <w:rsid w:val="005B25A1"/>
    <w:rsid w:val="005B2879"/>
    <w:rsid w:val="005B2C96"/>
    <w:rsid w:val="005B2FB3"/>
    <w:rsid w:val="005B348F"/>
    <w:rsid w:val="005B3743"/>
    <w:rsid w:val="005B3E95"/>
    <w:rsid w:val="005B3FDD"/>
    <w:rsid w:val="005B4482"/>
    <w:rsid w:val="005B49BB"/>
    <w:rsid w:val="005B4CE9"/>
    <w:rsid w:val="005B5B2B"/>
    <w:rsid w:val="005B624B"/>
    <w:rsid w:val="005B6251"/>
    <w:rsid w:val="005B7DCB"/>
    <w:rsid w:val="005B7E09"/>
    <w:rsid w:val="005C03BC"/>
    <w:rsid w:val="005C316F"/>
    <w:rsid w:val="005C4AFF"/>
    <w:rsid w:val="005C5D2F"/>
    <w:rsid w:val="005C6920"/>
    <w:rsid w:val="005C7068"/>
    <w:rsid w:val="005D0449"/>
    <w:rsid w:val="005D0C56"/>
    <w:rsid w:val="005D1469"/>
    <w:rsid w:val="005D1AFA"/>
    <w:rsid w:val="005D40C4"/>
    <w:rsid w:val="005D43B8"/>
    <w:rsid w:val="005D54A1"/>
    <w:rsid w:val="005D77F3"/>
    <w:rsid w:val="005D7AB9"/>
    <w:rsid w:val="005E07BA"/>
    <w:rsid w:val="005E19A8"/>
    <w:rsid w:val="005E31BB"/>
    <w:rsid w:val="005E3656"/>
    <w:rsid w:val="005E3717"/>
    <w:rsid w:val="005E446F"/>
    <w:rsid w:val="005E6108"/>
    <w:rsid w:val="005E6613"/>
    <w:rsid w:val="005E6F52"/>
    <w:rsid w:val="005F0829"/>
    <w:rsid w:val="005F2E4D"/>
    <w:rsid w:val="005F36D3"/>
    <w:rsid w:val="005F3C59"/>
    <w:rsid w:val="005F53C8"/>
    <w:rsid w:val="005F5668"/>
    <w:rsid w:val="005F598A"/>
    <w:rsid w:val="005F5CE5"/>
    <w:rsid w:val="005F6274"/>
    <w:rsid w:val="005F62D4"/>
    <w:rsid w:val="005F6ED1"/>
    <w:rsid w:val="005F7EB7"/>
    <w:rsid w:val="006000D8"/>
    <w:rsid w:val="006000E4"/>
    <w:rsid w:val="00600A6D"/>
    <w:rsid w:val="0060301E"/>
    <w:rsid w:val="00603072"/>
    <w:rsid w:val="0060324D"/>
    <w:rsid w:val="00603431"/>
    <w:rsid w:val="006048A7"/>
    <w:rsid w:val="00606958"/>
    <w:rsid w:val="00606987"/>
    <w:rsid w:val="0060750B"/>
    <w:rsid w:val="00607814"/>
    <w:rsid w:val="00607FA2"/>
    <w:rsid w:val="00610B9A"/>
    <w:rsid w:val="00610D77"/>
    <w:rsid w:val="00612901"/>
    <w:rsid w:val="006131E0"/>
    <w:rsid w:val="00613213"/>
    <w:rsid w:val="0061321A"/>
    <w:rsid w:val="00613B6C"/>
    <w:rsid w:val="006142A1"/>
    <w:rsid w:val="00615222"/>
    <w:rsid w:val="00616861"/>
    <w:rsid w:val="0061733C"/>
    <w:rsid w:val="006214BD"/>
    <w:rsid w:val="00621C97"/>
    <w:rsid w:val="0062227C"/>
    <w:rsid w:val="00622CBF"/>
    <w:rsid w:val="00622E0D"/>
    <w:rsid w:val="006244D4"/>
    <w:rsid w:val="00624A32"/>
    <w:rsid w:val="006250BE"/>
    <w:rsid w:val="006250FB"/>
    <w:rsid w:val="00625111"/>
    <w:rsid w:val="00627307"/>
    <w:rsid w:val="00627D45"/>
    <w:rsid w:val="00630793"/>
    <w:rsid w:val="006315FE"/>
    <w:rsid w:val="00631609"/>
    <w:rsid w:val="006339D2"/>
    <w:rsid w:val="00633EAB"/>
    <w:rsid w:val="00636498"/>
    <w:rsid w:val="00636AE1"/>
    <w:rsid w:val="00636CC6"/>
    <w:rsid w:val="0064009B"/>
    <w:rsid w:val="0064083C"/>
    <w:rsid w:val="006412E6"/>
    <w:rsid w:val="00641EB9"/>
    <w:rsid w:val="006422B0"/>
    <w:rsid w:val="0064232A"/>
    <w:rsid w:val="00643F12"/>
    <w:rsid w:val="00644102"/>
    <w:rsid w:val="00644299"/>
    <w:rsid w:val="00644447"/>
    <w:rsid w:val="0064467B"/>
    <w:rsid w:val="0064468E"/>
    <w:rsid w:val="006462F5"/>
    <w:rsid w:val="00646349"/>
    <w:rsid w:val="00646765"/>
    <w:rsid w:val="00646BDA"/>
    <w:rsid w:val="00647797"/>
    <w:rsid w:val="006478C7"/>
    <w:rsid w:val="00651CF0"/>
    <w:rsid w:val="006533E1"/>
    <w:rsid w:val="00654832"/>
    <w:rsid w:val="00656ED0"/>
    <w:rsid w:val="00657703"/>
    <w:rsid w:val="006604CC"/>
    <w:rsid w:val="00661FC3"/>
    <w:rsid w:val="0066229A"/>
    <w:rsid w:val="00662829"/>
    <w:rsid w:val="00662BE4"/>
    <w:rsid w:val="006642BE"/>
    <w:rsid w:val="006650FA"/>
    <w:rsid w:val="006654BC"/>
    <w:rsid w:val="00665AFB"/>
    <w:rsid w:val="00665BF9"/>
    <w:rsid w:val="00666C0D"/>
    <w:rsid w:val="00666C82"/>
    <w:rsid w:val="00666D47"/>
    <w:rsid w:val="006703C3"/>
    <w:rsid w:val="00671247"/>
    <w:rsid w:val="00671647"/>
    <w:rsid w:val="00673D9A"/>
    <w:rsid w:val="006760FC"/>
    <w:rsid w:val="00677DFE"/>
    <w:rsid w:val="00677EE8"/>
    <w:rsid w:val="006801F6"/>
    <w:rsid w:val="006802A7"/>
    <w:rsid w:val="0068076A"/>
    <w:rsid w:val="00682162"/>
    <w:rsid w:val="00682531"/>
    <w:rsid w:val="006847D4"/>
    <w:rsid w:val="00684977"/>
    <w:rsid w:val="00684CE7"/>
    <w:rsid w:val="0068652D"/>
    <w:rsid w:val="00686BE1"/>
    <w:rsid w:val="00686C7E"/>
    <w:rsid w:val="00686FCF"/>
    <w:rsid w:val="006873F7"/>
    <w:rsid w:val="00687B48"/>
    <w:rsid w:val="006902A0"/>
    <w:rsid w:val="006908D2"/>
    <w:rsid w:val="0069128B"/>
    <w:rsid w:val="006916C7"/>
    <w:rsid w:val="00691A2F"/>
    <w:rsid w:val="00692039"/>
    <w:rsid w:val="00692FB6"/>
    <w:rsid w:val="00693463"/>
    <w:rsid w:val="006934E6"/>
    <w:rsid w:val="0069391D"/>
    <w:rsid w:val="00695656"/>
    <w:rsid w:val="00696588"/>
    <w:rsid w:val="006968AE"/>
    <w:rsid w:val="0069713D"/>
    <w:rsid w:val="00697E68"/>
    <w:rsid w:val="006A0A0E"/>
    <w:rsid w:val="006A15FC"/>
    <w:rsid w:val="006A1E52"/>
    <w:rsid w:val="006A220A"/>
    <w:rsid w:val="006A2EC4"/>
    <w:rsid w:val="006A34BE"/>
    <w:rsid w:val="006A4DD3"/>
    <w:rsid w:val="006A56E8"/>
    <w:rsid w:val="006A6529"/>
    <w:rsid w:val="006A6852"/>
    <w:rsid w:val="006A6C9B"/>
    <w:rsid w:val="006A6D74"/>
    <w:rsid w:val="006A700E"/>
    <w:rsid w:val="006A772C"/>
    <w:rsid w:val="006A7B71"/>
    <w:rsid w:val="006A7FB7"/>
    <w:rsid w:val="006B1419"/>
    <w:rsid w:val="006B3077"/>
    <w:rsid w:val="006B359C"/>
    <w:rsid w:val="006B3BA0"/>
    <w:rsid w:val="006B5B0E"/>
    <w:rsid w:val="006B5B6A"/>
    <w:rsid w:val="006B5EC2"/>
    <w:rsid w:val="006B6648"/>
    <w:rsid w:val="006B6769"/>
    <w:rsid w:val="006B7FF6"/>
    <w:rsid w:val="006C0221"/>
    <w:rsid w:val="006C35F7"/>
    <w:rsid w:val="006C3E59"/>
    <w:rsid w:val="006C5EC2"/>
    <w:rsid w:val="006C63E2"/>
    <w:rsid w:val="006C6420"/>
    <w:rsid w:val="006C7378"/>
    <w:rsid w:val="006C76A0"/>
    <w:rsid w:val="006D0590"/>
    <w:rsid w:val="006D1103"/>
    <w:rsid w:val="006D17CA"/>
    <w:rsid w:val="006D27F7"/>
    <w:rsid w:val="006D2F68"/>
    <w:rsid w:val="006D4C1E"/>
    <w:rsid w:val="006D4C37"/>
    <w:rsid w:val="006D57F4"/>
    <w:rsid w:val="006D6330"/>
    <w:rsid w:val="006D6BAF"/>
    <w:rsid w:val="006D7533"/>
    <w:rsid w:val="006E08F7"/>
    <w:rsid w:val="006E0CA2"/>
    <w:rsid w:val="006E14B3"/>
    <w:rsid w:val="006E2812"/>
    <w:rsid w:val="006E4FED"/>
    <w:rsid w:val="006E6ECE"/>
    <w:rsid w:val="006E7215"/>
    <w:rsid w:val="006F0222"/>
    <w:rsid w:val="006F0740"/>
    <w:rsid w:val="006F0B55"/>
    <w:rsid w:val="006F0C33"/>
    <w:rsid w:val="006F21A6"/>
    <w:rsid w:val="006F3491"/>
    <w:rsid w:val="006F3D14"/>
    <w:rsid w:val="006F5A64"/>
    <w:rsid w:val="006F5EBF"/>
    <w:rsid w:val="006F63D3"/>
    <w:rsid w:val="006F640B"/>
    <w:rsid w:val="006F6A22"/>
    <w:rsid w:val="006F6A87"/>
    <w:rsid w:val="00700F48"/>
    <w:rsid w:val="0070334C"/>
    <w:rsid w:val="0070430B"/>
    <w:rsid w:val="00704CED"/>
    <w:rsid w:val="0070543A"/>
    <w:rsid w:val="00705F1F"/>
    <w:rsid w:val="007069D2"/>
    <w:rsid w:val="00706EEE"/>
    <w:rsid w:val="00707468"/>
    <w:rsid w:val="00707D5F"/>
    <w:rsid w:val="00710331"/>
    <w:rsid w:val="0071041C"/>
    <w:rsid w:val="00711325"/>
    <w:rsid w:val="007113AF"/>
    <w:rsid w:val="0071141C"/>
    <w:rsid w:val="00711891"/>
    <w:rsid w:val="00711D02"/>
    <w:rsid w:val="00712360"/>
    <w:rsid w:val="00712A1E"/>
    <w:rsid w:val="00712F21"/>
    <w:rsid w:val="00715550"/>
    <w:rsid w:val="00715ADB"/>
    <w:rsid w:val="00715E34"/>
    <w:rsid w:val="00717095"/>
    <w:rsid w:val="00720BEF"/>
    <w:rsid w:val="007216CE"/>
    <w:rsid w:val="00723299"/>
    <w:rsid w:val="00723564"/>
    <w:rsid w:val="00723706"/>
    <w:rsid w:val="00723CF2"/>
    <w:rsid w:val="00725806"/>
    <w:rsid w:val="007260A3"/>
    <w:rsid w:val="00726251"/>
    <w:rsid w:val="00726C60"/>
    <w:rsid w:val="00727660"/>
    <w:rsid w:val="0072771A"/>
    <w:rsid w:val="00727D6A"/>
    <w:rsid w:val="00727D79"/>
    <w:rsid w:val="00730362"/>
    <w:rsid w:val="00730814"/>
    <w:rsid w:val="00731AD6"/>
    <w:rsid w:val="00731FE0"/>
    <w:rsid w:val="00732A30"/>
    <w:rsid w:val="00732D81"/>
    <w:rsid w:val="00734AEC"/>
    <w:rsid w:val="007360A0"/>
    <w:rsid w:val="00736158"/>
    <w:rsid w:val="0073655F"/>
    <w:rsid w:val="00736F15"/>
    <w:rsid w:val="007400EF"/>
    <w:rsid w:val="00740226"/>
    <w:rsid w:val="007408FF"/>
    <w:rsid w:val="00740E96"/>
    <w:rsid w:val="00741645"/>
    <w:rsid w:val="00741725"/>
    <w:rsid w:val="00741A9B"/>
    <w:rsid w:val="00741EED"/>
    <w:rsid w:val="00742A7E"/>
    <w:rsid w:val="00742C9F"/>
    <w:rsid w:val="00743738"/>
    <w:rsid w:val="007438C2"/>
    <w:rsid w:val="00744743"/>
    <w:rsid w:val="0074475D"/>
    <w:rsid w:val="00744E22"/>
    <w:rsid w:val="00745EBF"/>
    <w:rsid w:val="00747B84"/>
    <w:rsid w:val="007502DA"/>
    <w:rsid w:val="00751002"/>
    <w:rsid w:val="0075126D"/>
    <w:rsid w:val="00751747"/>
    <w:rsid w:val="00754D93"/>
    <w:rsid w:val="00754ED2"/>
    <w:rsid w:val="00755A13"/>
    <w:rsid w:val="00755F92"/>
    <w:rsid w:val="00755F9B"/>
    <w:rsid w:val="00755FB5"/>
    <w:rsid w:val="007566BE"/>
    <w:rsid w:val="00757AD4"/>
    <w:rsid w:val="00762E30"/>
    <w:rsid w:val="00763C05"/>
    <w:rsid w:val="00763D92"/>
    <w:rsid w:val="00764B80"/>
    <w:rsid w:val="00765CE0"/>
    <w:rsid w:val="00765E4F"/>
    <w:rsid w:val="00766FFE"/>
    <w:rsid w:val="0076777C"/>
    <w:rsid w:val="00770082"/>
    <w:rsid w:val="0077100F"/>
    <w:rsid w:val="00772769"/>
    <w:rsid w:val="00773AF0"/>
    <w:rsid w:val="00773D4C"/>
    <w:rsid w:val="00773D9F"/>
    <w:rsid w:val="0077435F"/>
    <w:rsid w:val="00775692"/>
    <w:rsid w:val="00775D03"/>
    <w:rsid w:val="007765EC"/>
    <w:rsid w:val="00776752"/>
    <w:rsid w:val="007771F5"/>
    <w:rsid w:val="00780A75"/>
    <w:rsid w:val="00780C03"/>
    <w:rsid w:val="00781A23"/>
    <w:rsid w:val="00783F1B"/>
    <w:rsid w:val="00784496"/>
    <w:rsid w:val="0078495E"/>
    <w:rsid w:val="00785153"/>
    <w:rsid w:val="00785DFC"/>
    <w:rsid w:val="0078616F"/>
    <w:rsid w:val="00786C71"/>
    <w:rsid w:val="00786CE5"/>
    <w:rsid w:val="00787F26"/>
    <w:rsid w:val="0079044A"/>
    <w:rsid w:val="007907A3"/>
    <w:rsid w:val="007913C9"/>
    <w:rsid w:val="00792B12"/>
    <w:rsid w:val="00792BBA"/>
    <w:rsid w:val="00792D08"/>
    <w:rsid w:val="0079341D"/>
    <w:rsid w:val="00794305"/>
    <w:rsid w:val="00794355"/>
    <w:rsid w:val="00794693"/>
    <w:rsid w:val="00794BAE"/>
    <w:rsid w:val="00796743"/>
    <w:rsid w:val="0079689B"/>
    <w:rsid w:val="00796EA4"/>
    <w:rsid w:val="007A1AD1"/>
    <w:rsid w:val="007A24D4"/>
    <w:rsid w:val="007A2783"/>
    <w:rsid w:val="007A33EA"/>
    <w:rsid w:val="007A3578"/>
    <w:rsid w:val="007A4264"/>
    <w:rsid w:val="007A432B"/>
    <w:rsid w:val="007A4B6D"/>
    <w:rsid w:val="007A5167"/>
    <w:rsid w:val="007A6847"/>
    <w:rsid w:val="007A6DC5"/>
    <w:rsid w:val="007A7405"/>
    <w:rsid w:val="007A7EDE"/>
    <w:rsid w:val="007B03F5"/>
    <w:rsid w:val="007B0506"/>
    <w:rsid w:val="007B0743"/>
    <w:rsid w:val="007B0B2E"/>
    <w:rsid w:val="007B0C34"/>
    <w:rsid w:val="007B235A"/>
    <w:rsid w:val="007B2891"/>
    <w:rsid w:val="007B37B2"/>
    <w:rsid w:val="007B4028"/>
    <w:rsid w:val="007B43DD"/>
    <w:rsid w:val="007B4638"/>
    <w:rsid w:val="007B4945"/>
    <w:rsid w:val="007B4E0E"/>
    <w:rsid w:val="007B4FD4"/>
    <w:rsid w:val="007B538F"/>
    <w:rsid w:val="007B5C0E"/>
    <w:rsid w:val="007B5E7A"/>
    <w:rsid w:val="007B6487"/>
    <w:rsid w:val="007B7552"/>
    <w:rsid w:val="007B7DF2"/>
    <w:rsid w:val="007C0B35"/>
    <w:rsid w:val="007C0E58"/>
    <w:rsid w:val="007C2D72"/>
    <w:rsid w:val="007C3779"/>
    <w:rsid w:val="007C3A22"/>
    <w:rsid w:val="007C3E26"/>
    <w:rsid w:val="007C3E91"/>
    <w:rsid w:val="007C473F"/>
    <w:rsid w:val="007C483F"/>
    <w:rsid w:val="007C52F9"/>
    <w:rsid w:val="007C5411"/>
    <w:rsid w:val="007C571B"/>
    <w:rsid w:val="007C58F1"/>
    <w:rsid w:val="007C5A0E"/>
    <w:rsid w:val="007C5E60"/>
    <w:rsid w:val="007C5F4E"/>
    <w:rsid w:val="007C6045"/>
    <w:rsid w:val="007C7083"/>
    <w:rsid w:val="007D075E"/>
    <w:rsid w:val="007D0EB6"/>
    <w:rsid w:val="007D1464"/>
    <w:rsid w:val="007D1ECC"/>
    <w:rsid w:val="007D2C2A"/>
    <w:rsid w:val="007D4E02"/>
    <w:rsid w:val="007D54B1"/>
    <w:rsid w:val="007D54C9"/>
    <w:rsid w:val="007D5910"/>
    <w:rsid w:val="007D727B"/>
    <w:rsid w:val="007D76DD"/>
    <w:rsid w:val="007D7D78"/>
    <w:rsid w:val="007D7F4B"/>
    <w:rsid w:val="007E11D2"/>
    <w:rsid w:val="007E1CBB"/>
    <w:rsid w:val="007E2F3A"/>
    <w:rsid w:val="007E34FA"/>
    <w:rsid w:val="007E3FE6"/>
    <w:rsid w:val="007E44D9"/>
    <w:rsid w:val="007E46DD"/>
    <w:rsid w:val="007E576A"/>
    <w:rsid w:val="007E58F0"/>
    <w:rsid w:val="007E5DAC"/>
    <w:rsid w:val="007E64E7"/>
    <w:rsid w:val="007E69E9"/>
    <w:rsid w:val="007E6EE0"/>
    <w:rsid w:val="007E7B4F"/>
    <w:rsid w:val="007F130D"/>
    <w:rsid w:val="007F1BE7"/>
    <w:rsid w:val="007F26BF"/>
    <w:rsid w:val="007F2CB1"/>
    <w:rsid w:val="007F3231"/>
    <w:rsid w:val="007F3584"/>
    <w:rsid w:val="007F577C"/>
    <w:rsid w:val="007F58F6"/>
    <w:rsid w:val="007F5B8C"/>
    <w:rsid w:val="007F5D4B"/>
    <w:rsid w:val="007F7309"/>
    <w:rsid w:val="007F7AA3"/>
    <w:rsid w:val="0080096A"/>
    <w:rsid w:val="0080180A"/>
    <w:rsid w:val="00801D2E"/>
    <w:rsid w:val="0080497C"/>
    <w:rsid w:val="00804B4D"/>
    <w:rsid w:val="008053DC"/>
    <w:rsid w:val="008076C6"/>
    <w:rsid w:val="0081004E"/>
    <w:rsid w:val="008100AB"/>
    <w:rsid w:val="00810114"/>
    <w:rsid w:val="00811DD4"/>
    <w:rsid w:val="00811DE9"/>
    <w:rsid w:val="00813F73"/>
    <w:rsid w:val="0081522E"/>
    <w:rsid w:val="00816C7C"/>
    <w:rsid w:val="00817F7C"/>
    <w:rsid w:val="00820244"/>
    <w:rsid w:val="00820521"/>
    <w:rsid w:val="0082169C"/>
    <w:rsid w:val="00824AFE"/>
    <w:rsid w:val="00824DB3"/>
    <w:rsid w:val="00825350"/>
    <w:rsid w:val="00825581"/>
    <w:rsid w:val="00825A83"/>
    <w:rsid w:val="00826EB8"/>
    <w:rsid w:val="008279C4"/>
    <w:rsid w:val="00830EAF"/>
    <w:rsid w:val="00830F43"/>
    <w:rsid w:val="00831000"/>
    <w:rsid w:val="00831029"/>
    <w:rsid w:val="00831EEA"/>
    <w:rsid w:val="00831FD0"/>
    <w:rsid w:val="00832AA4"/>
    <w:rsid w:val="00832C32"/>
    <w:rsid w:val="008338FD"/>
    <w:rsid w:val="00833B48"/>
    <w:rsid w:val="00834248"/>
    <w:rsid w:val="00836F2C"/>
    <w:rsid w:val="00840F0F"/>
    <w:rsid w:val="00841242"/>
    <w:rsid w:val="00841670"/>
    <w:rsid w:val="008431AF"/>
    <w:rsid w:val="00843596"/>
    <w:rsid w:val="00843A7D"/>
    <w:rsid w:val="0084559B"/>
    <w:rsid w:val="00845870"/>
    <w:rsid w:val="00846F07"/>
    <w:rsid w:val="0084731C"/>
    <w:rsid w:val="008504E3"/>
    <w:rsid w:val="008515D0"/>
    <w:rsid w:val="00852367"/>
    <w:rsid w:val="00852896"/>
    <w:rsid w:val="0085708F"/>
    <w:rsid w:val="0085714B"/>
    <w:rsid w:val="0085729D"/>
    <w:rsid w:val="008572D5"/>
    <w:rsid w:val="0085798A"/>
    <w:rsid w:val="00857D05"/>
    <w:rsid w:val="008626CA"/>
    <w:rsid w:val="00862821"/>
    <w:rsid w:val="00863787"/>
    <w:rsid w:val="0086388B"/>
    <w:rsid w:val="0086415F"/>
    <w:rsid w:val="008655BC"/>
    <w:rsid w:val="00865B95"/>
    <w:rsid w:val="0086707D"/>
    <w:rsid w:val="0086732E"/>
    <w:rsid w:val="008673CE"/>
    <w:rsid w:val="00867E29"/>
    <w:rsid w:val="00870A7B"/>
    <w:rsid w:val="00871A7A"/>
    <w:rsid w:val="00871B5A"/>
    <w:rsid w:val="00871CFC"/>
    <w:rsid w:val="00872B63"/>
    <w:rsid w:val="0087331E"/>
    <w:rsid w:val="008733FE"/>
    <w:rsid w:val="008740D1"/>
    <w:rsid w:val="00874479"/>
    <w:rsid w:val="008763E6"/>
    <w:rsid w:val="0087659C"/>
    <w:rsid w:val="0087668A"/>
    <w:rsid w:val="00876813"/>
    <w:rsid w:val="0087695E"/>
    <w:rsid w:val="00876ACB"/>
    <w:rsid w:val="00880D30"/>
    <w:rsid w:val="00880D5F"/>
    <w:rsid w:val="00881F32"/>
    <w:rsid w:val="00882A0C"/>
    <w:rsid w:val="008839DA"/>
    <w:rsid w:val="0088476F"/>
    <w:rsid w:val="00884ADB"/>
    <w:rsid w:val="00884AED"/>
    <w:rsid w:val="00884C8D"/>
    <w:rsid w:val="00884CBB"/>
    <w:rsid w:val="00887AB9"/>
    <w:rsid w:val="00890128"/>
    <w:rsid w:val="00891768"/>
    <w:rsid w:val="00891B1A"/>
    <w:rsid w:val="008925B6"/>
    <w:rsid w:val="00892FA2"/>
    <w:rsid w:val="008934F9"/>
    <w:rsid w:val="00893CCC"/>
    <w:rsid w:val="00894346"/>
    <w:rsid w:val="00894586"/>
    <w:rsid w:val="00894C7F"/>
    <w:rsid w:val="00894D1E"/>
    <w:rsid w:val="00895E9A"/>
    <w:rsid w:val="008960D5"/>
    <w:rsid w:val="00896637"/>
    <w:rsid w:val="0089746E"/>
    <w:rsid w:val="00897FBF"/>
    <w:rsid w:val="008A04EE"/>
    <w:rsid w:val="008A060B"/>
    <w:rsid w:val="008A081D"/>
    <w:rsid w:val="008A1238"/>
    <w:rsid w:val="008A18AE"/>
    <w:rsid w:val="008A2B4F"/>
    <w:rsid w:val="008A3D87"/>
    <w:rsid w:val="008A3F01"/>
    <w:rsid w:val="008A3F23"/>
    <w:rsid w:val="008A42E8"/>
    <w:rsid w:val="008A4868"/>
    <w:rsid w:val="008A4DB2"/>
    <w:rsid w:val="008A581A"/>
    <w:rsid w:val="008A646E"/>
    <w:rsid w:val="008A7345"/>
    <w:rsid w:val="008A73DA"/>
    <w:rsid w:val="008B289E"/>
    <w:rsid w:val="008B3620"/>
    <w:rsid w:val="008B4167"/>
    <w:rsid w:val="008B42B8"/>
    <w:rsid w:val="008B4657"/>
    <w:rsid w:val="008B5C53"/>
    <w:rsid w:val="008B683F"/>
    <w:rsid w:val="008B692A"/>
    <w:rsid w:val="008B6B87"/>
    <w:rsid w:val="008B7096"/>
    <w:rsid w:val="008B7470"/>
    <w:rsid w:val="008C11F5"/>
    <w:rsid w:val="008C2C53"/>
    <w:rsid w:val="008C4931"/>
    <w:rsid w:val="008C4B64"/>
    <w:rsid w:val="008C4BB3"/>
    <w:rsid w:val="008C5702"/>
    <w:rsid w:val="008C61E4"/>
    <w:rsid w:val="008C6302"/>
    <w:rsid w:val="008C7E80"/>
    <w:rsid w:val="008D145A"/>
    <w:rsid w:val="008D1485"/>
    <w:rsid w:val="008D183A"/>
    <w:rsid w:val="008D19BE"/>
    <w:rsid w:val="008D1C0F"/>
    <w:rsid w:val="008D1D47"/>
    <w:rsid w:val="008D1D69"/>
    <w:rsid w:val="008D236B"/>
    <w:rsid w:val="008D5125"/>
    <w:rsid w:val="008E1699"/>
    <w:rsid w:val="008E19E2"/>
    <w:rsid w:val="008E1DE0"/>
    <w:rsid w:val="008E214C"/>
    <w:rsid w:val="008E2256"/>
    <w:rsid w:val="008E27C8"/>
    <w:rsid w:val="008E3835"/>
    <w:rsid w:val="008E3DB6"/>
    <w:rsid w:val="008E4D11"/>
    <w:rsid w:val="008E5903"/>
    <w:rsid w:val="008E5BAC"/>
    <w:rsid w:val="008E78CD"/>
    <w:rsid w:val="008F06FA"/>
    <w:rsid w:val="008F25C7"/>
    <w:rsid w:val="008F3120"/>
    <w:rsid w:val="008F32ED"/>
    <w:rsid w:val="008F61F6"/>
    <w:rsid w:val="008F75B7"/>
    <w:rsid w:val="009003C6"/>
    <w:rsid w:val="00900524"/>
    <w:rsid w:val="00901311"/>
    <w:rsid w:val="009015D9"/>
    <w:rsid w:val="00902D3D"/>
    <w:rsid w:val="0090361B"/>
    <w:rsid w:val="0090378B"/>
    <w:rsid w:val="009048FA"/>
    <w:rsid w:val="00904AA2"/>
    <w:rsid w:val="0090533B"/>
    <w:rsid w:val="009053E1"/>
    <w:rsid w:val="00905A3F"/>
    <w:rsid w:val="00905C16"/>
    <w:rsid w:val="00905E2F"/>
    <w:rsid w:val="0090697F"/>
    <w:rsid w:val="00907B7F"/>
    <w:rsid w:val="00910776"/>
    <w:rsid w:val="0091260F"/>
    <w:rsid w:val="00912B41"/>
    <w:rsid w:val="009142F1"/>
    <w:rsid w:val="00914A66"/>
    <w:rsid w:val="00914C25"/>
    <w:rsid w:val="009156ED"/>
    <w:rsid w:val="00915906"/>
    <w:rsid w:val="00916DD0"/>
    <w:rsid w:val="00920544"/>
    <w:rsid w:val="00920571"/>
    <w:rsid w:val="00921257"/>
    <w:rsid w:val="00923654"/>
    <w:rsid w:val="00924126"/>
    <w:rsid w:val="00924AA0"/>
    <w:rsid w:val="00924F8F"/>
    <w:rsid w:val="00927367"/>
    <w:rsid w:val="00930297"/>
    <w:rsid w:val="009308D9"/>
    <w:rsid w:val="009317B0"/>
    <w:rsid w:val="00932627"/>
    <w:rsid w:val="00933291"/>
    <w:rsid w:val="0093356C"/>
    <w:rsid w:val="009338B3"/>
    <w:rsid w:val="0093400B"/>
    <w:rsid w:val="0093630F"/>
    <w:rsid w:val="00937328"/>
    <w:rsid w:val="00937524"/>
    <w:rsid w:val="0093780E"/>
    <w:rsid w:val="00937EED"/>
    <w:rsid w:val="009409C6"/>
    <w:rsid w:val="00941190"/>
    <w:rsid w:val="00942448"/>
    <w:rsid w:val="00942D82"/>
    <w:rsid w:val="009439FA"/>
    <w:rsid w:val="00944CCE"/>
    <w:rsid w:val="00944FD5"/>
    <w:rsid w:val="009467BB"/>
    <w:rsid w:val="0095006C"/>
    <w:rsid w:val="00950B78"/>
    <w:rsid w:val="009525E6"/>
    <w:rsid w:val="0095281A"/>
    <w:rsid w:val="00953042"/>
    <w:rsid w:val="0095315D"/>
    <w:rsid w:val="00953950"/>
    <w:rsid w:val="00953A32"/>
    <w:rsid w:val="00953B45"/>
    <w:rsid w:val="0095434C"/>
    <w:rsid w:val="00954D7F"/>
    <w:rsid w:val="009550F9"/>
    <w:rsid w:val="0095549D"/>
    <w:rsid w:val="00955566"/>
    <w:rsid w:val="00955C10"/>
    <w:rsid w:val="0095621D"/>
    <w:rsid w:val="0095679A"/>
    <w:rsid w:val="00960AC2"/>
    <w:rsid w:val="00960AE8"/>
    <w:rsid w:val="00961347"/>
    <w:rsid w:val="00962724"/>
    <w:rsid w:val="009627DA"/>
    <w:rsid w:val="00962C30"/>
    <w:rsid w:val="009653E6"/>
    <w:rsid w:val="009654DB"/>
    <w:rsid w:val="00966258"/>
    <w:rsid w:val="00967547"/>
    <w:rsid w:val="00967C00"/>
    <w:rsid w:val="00970565"/>
    <w:rsid w:val="009706E0"/>
    <w:rsid w:val="009715F6"/>
    <w:rsid w:val="00971C08"/>
    <w:rsid w:val="00971CBD"/>
    <w:rsid w:val="00971D76"/>
    <w:rsid w:val="00971E81"/>
    <w:rsid w:val="009721BA"/>
    <w:rsid w:val="00972A21"/>
    <w:rsid w:val="0097330A"/>
    <w:rsid w:val="00973A31"/>
    <w:rsid w:val="00974E01"/>
    <w:rsid w:val="00975B7D"/>
    <w:rsid w:val="00976196"/>
    <w:rsid w:val="00976BCE"/>
    <w:rsid w:val="00977F42"/>
    <w:rsid w:val="009803CD"/>
    <w:rsid w:val="00980D07"/>
    <w:rsid w:val="00980E6F"/>
    <w:rsid w:val="00984951"/>
    <w:rsid w:val="00985C91"/>
    <w:rsid w:val="00985E29"/>
    <w:rsid w:val="00985ED9"/>
    <w:rsid w:val="00986D1B"/>
    <w:rsid w:val="00986E4C"/>
    <w:rsid w:val="00987CCD"/>
    <w:rsid w:val="00990014"/>
    <w:rsid w:val="00990894"/>
    <w:rsid w:val="00991657"/>
    <w:rsid w:val="00992165"/>
    <w:rsid w:val="00992181"/>
    <w:rsid w:val="009924C3"/>
    <w:rsid w:val="009926D1"/>
    <w:rsid w:val="00992796"/>
    <w:rsid w:val="00992E80"/>
    <w:rsid w:val="00994C10"/>
    <w:rsid w:val="00994C6C"/>
    <w:rsid w:val="00994CFB"/>
    <w:rsid w:val="009958DC"/>
    <w:rsid w:val="00996876"/>
    <w:rsid w:val="0099754C"/>
    <w:rsid w:val="009978E6"/>
    <w:rsid w:val="009A0648"/>
    <w:rsid w:val="009A07FC"/>
    <w:rsid w:val="009A09F2"/>
    <w:rsid w:val="009A206B"/>
    <w:rsid w:val="009A2DFA"/>
    <w:rsid w:val="009A3A86"/>
    <w:rsid w:val="009A42BD"/>
    <w:rsid w:val="009A7853"/>
    <w:rsid w:val="009B0E0D"/>
    <w:rsid w:val="009B1223"/>
    <w:rsid w:val="009B1E33"/>
    <w:rsid w:val="009B2E64"/>
    <w:rsid w:val="009B51B6"/>
    <w:rsid w:val="009B5318"/>
    <w:rsid w:val="009B5385"/>
    <w:rsid w:val="009B66AA"/>
    <w:rsid w:val="009B673C"/>
    <w:rsid w:val="009B67C0"/>
    <w:rsid w:val="009B6D5B"/>
    <w:rsid w:val="009B6F59"/>
    <w:rsid w:val="009B7B1A"/>
    <w:rsid w:val="009B7DA8"/>
    <w:rsid w:val="009C207E"/>
    <w:rsid w:val="009C330C"/>
    <w:rsid w:val="009C34F2"/>
    <w:rsid w:val="009C37C6"/>
    <w:rsid w:val="009C43E6"/>
    <w:rsid w:val="009C441C"/>
    <w:rsid w:val="009C4607"/>
    <w:rsid w:val="009C5172"/>
    <w:rsid w:val="009C66AB"/>
    <w:rsid w:val="009C6C32"/>
    <w:rsid w:val="009C7550"/>
    <w:rsid w:val="009C7597"/>
    <w:rsid w:val="009D0034"/>
    <w:rsid w:val="009D0430"/>
    <w:rsid w:val="009D0D58"/>
    <w:rsid w:val="009D1D52"/>
    <w:rsid w:val="009D4C22"/>
    <w:rsid w:val="009D4FA2"/>
    <w:rsid w:val="009D5942"/>
    <w:rsid w:val="009D60D8"/>
    <w:rsid w:val="009D61B9"/>
    <w:rsid w:val="009D6C51"/>
    <w:rsid w:val="009D6DD6"/>
    <w:rsid w:val="009D718C"/>
    <w:rsid w:val="009D7226"/>
    <w:rsid w:val="009D77C4"/>
    <w:rsid w:val="009E2460"/>
    <w:rsid w:val="009E2AF6"/>
    <w:rsid w:val="009E3C96"/>
    <w:rsid w:val="009E525B"/>
    <w:rsid w:val="009E5BF2"/>
    <w:rsid w:val="009E70ED"/>
    <w:rsid w:val="009E71E4"/>
    <w:rsid w:val="009E724D"/>
    <w:rsid w:val="009E75E0"/>
    <w:rsid w:val="009F12B4"/>
    <w:rsid w:val="009F1721"/>
    <w:rsid w:val="009F41E8"/>
    <w:rsid w:val="009F43A5"/>
    <w:rsid w:val="009F4C83"/>
    <w:rsid w:val="009F5970"/>
    <w:rsid w:val="009F5EC9"/>
    <w:rsid w:val="009F721F"/>
    <w:rsid w:val="00A00144"/>
    <w:rsid w:val="00A0238E"/>
    <w:rsid w:val="00A024B8"/>
    <w:rsid w:val="00A02C54"/>
    <w:rsid w:val="00A037B2"/>
    <w:rsid w:val="00A04465"/>
    <w:rsid w:val="00A049BB"/>
    <w:rsid w:val="00A060B7"/>
    <w:rsid w:val="00A06140"/>
    <w:rsid w:val="00A06CD8"/>
    <w:rsid w:val="00A0732F"/>
    <w:rsid w:val="00A0742D"/>
    <w:rsid w:val="00A07600"/>
    <w:rsid w:val="00A10AA8"/>
    <w:rsid w:val="00A11304"/>
    <w:rsid w:val="00A11308"/>
    <w:rsid w:val="00A11DE5"/>
    <w:rsid w:val="00A11E0D"/>
    <w:rsid w:val="00A1236F"/>
    <w:rsid w:val="00A12F4F"/>
    <w:rsid w:val="00A167DC"/>
    <w:rsid w:val="00A16969"/>
    <w:rsid w:val="00A20DE0"/>
    <w:rsid w:val="00A23760"/>
    <w:rsid w:val="00A24E7F"/>
    <w:rsid w:val="00A25114"/>
    <w:rsid w:val="00A2559E"/>
    <w:rsid w:val="00A25F75"/>
    <w:rsid w:val="00A260D5"/>
    <w:rsid w:val="00A26D06"/>
    <w:rsid w:val="00A272A1"/>
    <w:rsid w:val="00A27663"/>
    <w:rsid w:val="00A300CB"/>
    <w:rsid w:val="00A319BB"/>
    <w:rsid w:val="00A31A95"/>
    <w:rsid w:val="00A3293A"/>
    <w:rsid w:val="00A33172"/>
    <w:rsid w:val="00A33B2B"/>
    <w:rsid w:val="00A341CD"/>
    <w:rsid w:val="00A342DD"/>
    <w:rsid w:val="00A34307"/>
    <w:rsid w:val="00A35CD0"/>
    <w:rsid w:val="00A363AF"/>
    <w:rsid w:val="00A3727C"/>
    <w:rsid w:val="00A37588"/>
    <w:rsid w:val="00A37FC9"/>
    <w:rsid w:val="00A40F31"/>
    <w:rsid w:val="00A411E4"/>
    <w:rsid w:val="00A41432"/>
    <w:rsid w:val="00A4170F"/>
    <w:rsid w:val="00A4250B"/>
    <w:rsid w:val="00A42E31"/>
    <w:rsid w:val="00A43657"/>
    <w:rsid w:val="00A43A4E"/>
    <w:rsid w:val="00A443D5"/>
    <w:rsid w:val="00A44616"/>
    <w:rsid w:val="00A46DB4"/>
    <w:rsid w:val="00A4765D"/>
    <w:rsid w:val="00A47C40"/>
    <w:rsid w:val="00A50338"/>
    <w:rsid w:val="00A503CE"/>
    <w:rsid w:val="00A50975"/>
    <w:rsid w:val="00A51FCB"/>
    <w:rsid w:val="00A52250"/>
    <w:rsid w:val="00A52366"/>
    <w:rsid w:val="00A531E5"/>
    <w:rsid w:val="00A533EB"/>
    <w:rsid w:val="00A53D51"/>
    <w:rsid w:val="00A541F1"/>
    <w:rsid w:val="00A5428E"/>
    <w:rsid w:val="00A54CC0"/>
    <w:rsid w:val="00A554C4"/>
    <w:rsid w:val="00A55915"/>
    <w:rsid w:val="00A56398"/>
    <w:rsid w:val="00A56838"/>
    <w:rsid w:val="00A60270"/>
    <w:rsid w:val="00A61638"/>
    <w:rsid w:val="00A61D0B"/>
    <w:rsid w:val="00A61F88"/>
    <w:rsid w:val="00A62B14"/>
    <w:rsid w:val="00A64401"/>
    <w:rsid w:val="00A65F63"/>
    <w:rsid w:val="00A7022E"/>
    <w:rsid w:val="00A7340D"/>
    <w:rsid w:val="00A734EF"/>
    <w:rsid w:val="00A73518"/>
    <w:rsid w:val="00A73594"/>
    <w:rsid w:val="00A73B13"/>
    <w:rsid w:val="00A73C94"/>
    <w:rsid w:val="00A74049"/>
    <w:rsid w:val="00A746E0"/>
    <w:rsid w:val="00A74E1E"/>
    <w:rsid w:val="00A758D1"/>
    <w:rsid w:val="00A76218"/>
    <w:rsid w:val="00A76D67"/>
    <w:rsid w:val="00A77332"/>
    <w:rsid w:val="00A776E4"/>
    <w:rsid w:val="00A804C3"/>
    <w:rsid w:val="00A811AB"/>
    <w:rsid w:val="00A811B8"/>
    <w:rsid w:val="00A82750"/>
    <w:rsid w:val="00A82CC9"/>
    <w:rsid w:val="00A84224"/>
    <w:rsid w:val="00A847B8"/>
    <w:rsid w:val="00A85BFA"/>
    <w:rsid w:val="00A86ADA"/>
    <w:rsid w:val="00A86ED4"/>
    <w:rsid w:val="00A874C8"/>
    <w:rsid w:val="00A8796F"/>
    <w:rsid w:val="00A91FCA"/>
    <w:rsid w:val="00A94836"/>
    <w:rsid w:val="00A955AC"/>
    <w:rsid w:val="00A95907"/>
    <w:rsid w:val="00A95C07"/>
    <w:rsid w:val="00A962E2"/>
    <w:rsid w:val="00A96602"/>
    <w:rsid w:val="00A97B73"/>
    <w:rsid w:val="00AA2036"/>
    <w:rsid w:val="00AA2E7E"/>
    <w:rsid w:val="00AA3D15"/>
    <w:rsid w:val="00AA3FD9"/>
    <w:rsid w:val="00AA4027"/>
    <w:rsid w:val="00AA4A5C"/>
    <w:rsid w:val="00AA4A9D"/>
    <w:rsid w:val="00AA503E"/>
    <w:rsid w:val="00AA57C0"/>
    <w:rsid w:val="00AA5DE2"/>
    <w:rsid w:val="00AA6055"/>
    <w:rsid w:val="00AA67CF"/>
    <w:rsid w:val="00AA7910"/>
    <w:rsid w:val="00AA7BBD"/>
    <w:rsid w:val="00AB02EB"/>
    <w:rsid w:val="00AB13A6"/>
    <w:rsid w:val="00AB22A5"/>
    <w:rsid w:val="00AB3178"/>
    <w:rsid w:val="00AB44EB"/>
    <w:rsid w:val="00AB4A67"/>
    <w:rsid w:val="00AB578E"/>
    <w:rsid w:val="00AB5D8A"/>
    <w:rsid w:val="00AB60AA"/>
    <w:rsid w:val="00AB63D7"/>
    <w:rsid w:val="00AB73CB"/>
    <w:rsid w:val="00AB7F5F"/>
    <w:rsid w:val="00AC0FAC"/>
    <w:rsid w:val="00AC2B04"/>
    <w:rsid w:val="00AC38A0"/>
    <w:rsid w:val="00AC4107"/>
    <w:rsid w:val="00AC4795"/>
    <w:rsid w:val="00AC491E"/>
    <w:rsid w:val="00AC5107"/>
    <w:rsid w:val="00AC62EB"/>
    <w:rsid w:val="00AC634B"/>
    <w:rsid w:val="00AC67C4"/>
    <w:rsid w:val="00AC67C5"/>
    <w:rsid w:val="00AC68C0"/>
    <w:rsid w:val="00AD0AC3"/>
    <w:rsid w:val="00AD10A1"/>
    <w:rsid w:val="00AD12F3"/>
    <w:rsid w:val="00AD19AE"/>
    <w:rsid w:val="00AD1AD4"/>
    <w:rsid w:val="00AD271A"/>
    <w:rsid w:val="00AD2A19"/>
    <w:rsid w:val="00AD2AAC"/>
    <w:rsid w:val="00AD41CF"/>
    <w:rsid w:val="00AD425A"/>
    <w:rsid w:val="00AD4A42"/>
    <w:rsid w:val="00AD4BFC"/>
    <w:rsid w:val="00AD52F4"/>
    <w:rsid w:val="00AD55AA"/>
    <w:rsid w:val="00AD5C1E"/>
    <w:rsid w:val="00AD5D02"/>
    <w:rsid w:val="00AD63CB"/>
    <w:rsid w:val="00AD6FA0"/>
    <w:rsid w:val="00AD739F"/>
    <w:rsid w:val="00AE005C"/>
    <w:rsid w:val="00AE0C9C"/>
    <w:rsid w:val="00AE0F0F"/>
    <w:rsid w:val="00AE0FE9"/>
    <w:rsid w:val="00AE1D07"/>
    <w:rsid w:val="00AE222E"/>
    <w:rsid w:val="00AE254C"/>
    <w:rsid w:val="00AE311D"/>
    <w:rsid w:val="00AE3772"/>
    <w:rsid w:val="00AE37B7"/>
    <w:rsid w:val="00AE3AE2"/>
    <w:rsid w:val="00AE3F74"/>
    <w:rsid w:val="00AE40EB"/>
    <w:rsid w:val="00AE4B11"/>
    <w:rsid w:val="00AE4B7B"/>
    <w:rsid w:val="00AE5AC0"/>
    <w:rsid w:val="00AE75F1"/>
    <w:rsid w:val="00AE7ECC"/>
    <w:rsid w:val="00AF1942"/>
    <w:rsid w:val="00AF1B21"/>
    <w:rsid w:val="00AF2469"/>
    <w:rsid w:val="00AF4D5E"/>
    <w:rsid w:val="00AF53B3"/>
    <w:rsid w:val="00AF622D"/>
    <w:rsid w:val="00B01138"/>
    <w:rsid w:val="00B016E5"/>
    <w:rsid w:val="00B02387"/>
    <w:rsid w:val="00B045C5"/>
    <w:rsid w:val="00B04830"/>
    <w:rsid w:val="00B04864"/>
    <w:rsid w:val="00B04AAD"/>
    <w:rsid w:val="00B04DCB"/>
    <w:rsid w:val="00B056FB"/>
    <w:rsid w:val="00B058CA"/>
    <w:rsid w:val="00B06959"/>
    <w:rsid w:val="00B07116"/>
    <w:rsid w:val="00B07B2F"/>
    <w:rsid w:val="00B108AD"/>
    <w:rsid w:val="00B11E7D"/>
    <w:rsid w:val="00B13A5A"/>
    <w:rsid w:val="00B13D5B"/>
    <w:rsid w:val="00B13E2D"/>
    <w:rsid w:val="00B14A2D"/>
    <w:rsid w:val="00B14A3F"/>
    <w:rsid w:val="00B14CC4"/>
    <w:rsid w:val="00B14FE2"/>
    <w:rsid w:val="00B1535E"/>
    <w:rsid w:val="00B154C1"/>
    <w:rsid w:val="00B16EEB"/>
    <w:rsid w:val="00B214BB"/>
    <w:rsid w:val="00B22191"/>
    <w:rsid w:val="00B22659"/>
    <w:rsid w:val="00B23147"/>
    <w:rsid w:val="00B2444F"/>
    <w:rsid w:val="00B2743F"/>
    <w:rsid w:val="00B27642"/>
    <w:rsid w:val="00B276EF"/>
    <w:rsid w:val="00B30738"/>
    <w:rsid w:val="00B318E3"/>
    <w:rsid w:val="00B31BC5"/>
    <w:rsid w:val="00B32212"/>
    <w:rsid w:val="00B32804"/>
    <w:rsid w:val="00B32A0D"/>
    <w:rsid w:val="00B32B28"/>
    <w:rsid w:val="00B32F19"/>
    <w:rsid w:val="00B3355A"/>
    <w:rsid w:val="00B349DE"/>
    <w:rsid w:val="00B34BDA"/>
    <w:rsid w:val="00B35349"/>
    <w:rsid w:val="00B357D6"/>
    <w:rsid w:val="00B35A83"/>
    <w:rsid w:val="00B35FC0"/>
    <w:rsid w:val="00B36DD8"/>
    <w:rsid w:val="00B36DE7"/>
    <w:rsid w:val="00B371F6"/>
    <w:rsid w:val="00B40123"/>
    <w:rsid w:val="00B41EDF"/>
    <w:rsid w:val="00B430FA"/>
    <w:rsid w:val="00B4347C"/>
    <w:rsid w:val="00B43B10"/>
    <w:rsid w:val="00B45C2B"/>
    <w:rsid w:val="00B47F44"/>
    <w:rsid w:val="00B500A7"/>
    <w:rsid w:val="00B506B7"/>
    <w:rsid w:val="00B50F4D"/>
    <w:rsid w:val="00B50FF0"/>
    <w:rsid w:val="00B51DE7"/>
    <w:rsid w:val="00B520C8"/>
    <w:rsid w:val="00B5242A"/>
    <w:rsid w:val="00B5275E"/>
    <w:rsid w:val="00B544D2"/>
    <w:rsid w:val="00B54F7A"/>
    <w:rsid w:val="00B55466"/>
    <w:rsid w:val="00B55B31"/>
    <w:rsid w:val="00B566F5"/>
    <w:rsid w:val="00B57F92"/>
    <w:rsid w:val="00B64B86"/>
    <w:rsid w:val="00B66408"/>
    <w:rsid w:val="00B67B32"/>
    <w:rsid w:val="00B67F69"/>
    <w:rsid w:val="00B70A23"/>
    <w:rsid w:val="00B70B0F"/>
    <w:rsid w:val="00B70DEA"/>
    <w:rsid w:val="00B70EC7"/>
    <w:rsid w:val="00B71EE6"/>
    <w:rsid w:val="00B736D9"/>
    <w:rsid w:val="00B73C27"/>
    <w:rsid w:val="00B742DF"/>
    <w:rsid w:val="00B7450E"/>
    <w:rsid w:val="00B75E0B"/>
    <w:rsid w:val="00B75F6C"/>
    <w:rsid w:val="00B76423"/>
    <w:rsid w:val="00B76DE6"/>
    <w:rsid w:val="00B773D5"/>
    <w:rsid w:val="00B80BAB"/>
    <w:rsid w:val="00B83291"/>
    <w:rsid w:val="00B83717"/>
    <w:rsid w:val="00B843DC"/>
    <w:rsid w:val="00B84D3B"/>
    <w:rsid w:val="00B85386"/>
    <w:rsid w:val="00B859CE"/>
    <w:rsid w:val="00B90461"/>
    <w:rsid w:val="00B90677"/>
    <w:rsid w:val="00B92391"/>
    <w:rsid w:val="00B92576"/>
    <w:rsid w:val="00B927CB"/>
    <w:rsid w:val="00B92DC5"/>
    <w:rsid w:val="00B93267"/>
    <w:rsid w:val="00B936C3"/>
    <w:rsid w:val="00B9438E"/>
    <w:rsid w:val="00B96152"/>
    <w:rsid w:val="00B96AFE"/>
    <w:rsid w:val="00BA0467"/>
    <w:rsid w:val="00BA1370"/>
    <w:rsid w:val="00BA14EC"/>
    <w:rsid w:val="00BA1883"/>
    <w:rsid w:val="00BA2A8E"/>
    <w:rsid w:val="00BA3372"/>
    <w:rsid w:val="00BA3379"/>
    <w:rsid w:val="00BA42A3"/>
    <w:rsid w:val="00BA569D"/>
    <w:rsid w:val="00BA5D1F"/>
    <w:rsid w:val="00BA61DC"/>
    <w:rsid w:val="00BA6846"/>
    <w:rsid w:val="00BA6868"/>
    <w:rsid w:val="00BA7136"/>
    <w:rsid w:val="00BA71FD"/>
    <w:rsid w:val="00BA7C66"/>
    <w:rsid w:val="00BB0BB9"/>
    <w:rsid w:val="00BB0FF1"/>
    <w:rsid w:val="00BB236F"/>
    <w:rsid w:val="00BB254C"/>
    <w:rsid w:val="00BB28E4"/>
    <w:rsid w:val="00BB2CDF"/>
    <w:rsid w:val="00BB33E6"/>
    <w:rsid w:val="00BB3802"/>
    <w:rsid w:val="00BB4073"/>
    <w:rsid w:val="00BB4F29"/>
    <w:rsid w:val="00BB55BA"/>
    <w:rsid w:val="00BB6045"/>
    <w:rsid w:val="00BB606B"/>
    <w:rsid w:val="00BB7140"/>
    <w:rsid w:val="00BB71F9"/>
    <w:rsid w:val="00BC04D3"/>
    <w:rsid w:val="00BC0F30"/>
    <w:rsid w:val="00BC1578"/>
    <w:rsid w:val="00BC15D2"/>
    <w:rsid w:val="00BC15D5"/>
    <w:rsid w:val="00BC1AFC"/>
    <w:rsid w:val="00BC3495"/>
    <w:rsid w:val="00BC3CE3"/>
    <w:rsid w:val="00BC5385"/>
    <w:rsid w:val="00BC5CE6"/>
    <w:rsid w:val="00BC78E7"/>
    <w:rsid w:val="00BD0B3B"/>
    <w:rsid w:val="00BD0EDD"/>
    <w:rsid w:val="00BD0F5E"/>
    <w:rsid w:val="00BD1531"/>
    <w:rsid w:val="00BD191F"/>
    <w:rsid w:val="00BD2483"/>
    <w:rsid w:val="00BD36CE"/>
    <w:rsid w:val="00BD45FD"/>
    <w:rsid w:val="00BD4F16"/>
    <w:rsid w:val="00BD6341"/>
    <w:rsid w:val="00BD69E4"/>
    <w:rsid w:val="00BD7074"/>
    <w:rsid w:val="00BE064D"/>
    <w:rsid w:val="00BE16B7"/>
    <w:rsid w:val="00BE1B3F"/>
    <w:rsid w:val="00BE21E5"/>
    <w:rsid w:val="00BE22B4"/>
    <w:rsid w:val="00BE2693"/>
    <w:rsid w:val="00BE26EE"/>
    <w:rsid w:val="00BE2F73"/>
    <w:rsid w:val="00BE372F"/>
    <w:rsid w:val="00BE38CA"/>
    <w:rsid w:val="00BE44A4"/>
    <w:rsid w:val="00BE5243"/>
    <w:rsid w:val="00BE61DD"/>
    <w:rsid w:val="00BE62FD"/>
    <w:rsid w:val="00BE7626"/>
    <w:rsid w:val="00BE76A3"/>
    <w:rsid w:val="00BE7F70"/>
    <w:rsid w:val="00BF0782"/>
    <w:rsid w:val="00BF172A"/>
    <w:rsid w:val="00BF19C0"/>
    <w:rsid w:val="00BF1ED0"/>
    <w:rsid w:val="00BF221B"/>
    <w:rsid w:val="00BF2A92"/>
    <w:rsid w:val="00BF2D13"/>
    <w:rsid w:val="00BF5072"/>
    <w:rsid w:val="00BF55BA"/>
    <w:rsid w:val="00BF5C0E"/>
    <w:rsid w:val="00BF66EB"/>
    <w:rsid w:val="00BF7851"/>
    <w:rsid w:val="00BF7B84"/>
    <w:rsid w:val="00C0074B"/>
    <w:rsid w:val="00C00DBF"/>
    <w:rsid w:val="00C01B73"/>
    <w:rsid w:val="00C0208B"/>
    <w:rsid w:val="00C02740"/>
    <w:rsid w:val="00C0547A"/>
    <w:rsid w:val="00C07343"/>
    <w:rsid w:val="00C0754A"/>
    <w:rsid w:val="00C10429"/>
    <w:rsid w:val="00C10DBB"/>
    <w:rsid w:val="00C119FE"/>
    <w:rsid w:val="00C11F19"/>
    <w:rsid w:val="00C1293D"/>
    <w:rsid w:val="00C129AD"/>
    <w:rsid w:val="00C12D48"/>
    <w:rsid w:val="00C13BB0"/>
    <w:rsid w:val="00C14E92"/>
    <w:rsid w:val="00C1658F"/>
    <w:rsid w:val="00C16A81"/>
    <w:rsid w:val="00C17F13"/>
    <w:rsid w:val="00C20061"/>
    <w:rsid w:val="00C20DE0"/>
    <w:rsid w:val="00C21838"/>
    <w:rsid w:val="00C21F4B"/>
    <w:rsid w:val="00C22B15"/>
    <w:rsid w:val="00C22C25"/>
    <w:rsid w:val="00C23801"/>
    <w:rsid w:val="00C244FD"/>
    <w:rsid w:val="00C27610"/>
    <w:rsid w:val="00C2767E"/>
    <w:rsid w:val="00C278CB"/>
    <w:rsid w:val="00C27BF1"/>
    <w:rsid w:val="00C302AE"/>
    <w:rsid w:val="00C32084"/>
    <w:rsid w:val="00C32A68"/>
    <w:rsid w:val="00C32ECE"/>
    <w:rsid w:val="00C334A3"/>
    <w:rsid w:val="00C3550E"/>
    <w:rsid w:val="00C35E23"/>
    <w:rsid w:val="00C36D86"/>
    <w:rsid w:val="00C373DC"/>
    <w:rsid w:val="00C37944"/>
    <w:rsid w:val="00C37A75"/>
    <w:rsid w:val="00C40A44"/>
    <w:rsid w:val="00C40F43"/>
    <w:rsid w:val="00C40F58"/>
    <w:rsid w:val="00C41D90"/>
    <w:rsid w:val="00C4263E"/>
    <w:rsid w:val="00C42CDD"/>
    <w:rsid w:val="00C437CD"/>
    <w:rsid w:val="00C44343"/>
    <w:rsid w:val="00C44C39"/>
    <w:rsid w:val="00C4677B"/>
    <w:rsid w:val="00C5119F"/>
    <w:rsid w:val="00C516C2"/>
    <w:rsid w:val="00C531BD"/>
    <w:rsid w:val="00C54005"/>
    <w:rsid w:val="00C54BD2"/>
    <w:rsid w:val="00C54D48"/>
    <w:rsid w:val="00C55125"/>
    <w:rsid w:val="00C5565E"/>
    <w:rsid w:val="00C57A81"/>
    <w:rsid w:val="00C606C7"/>
    <w:rsid w:val="00C614B4"/>
    <w:rsid w:val="00C61E74"/>
    <w:rsid w:val="00C61EBF"/>
    <w:rsid w:val="00C6389E"/>
    <w:rsid w:val="00C639A6"/>
    <w:rsid w:val="00C662B7"/>
    <w:rsid w:val="00C707CC"/>
    <w:rsid w:val="00C71723"/>
    <w:rsid w:val="00C718CC"/>
    <w:rsid w:val="00C732E8"/>
    <w:rsid w:val="00C73354"/>
    <w:rsid w:val="00C73893"/>
    <w:rsid w:val="00C74C9E"/>
    <w:rsid w:val="00C75953"/>
    <w:rsid w:val="00C76044"/>
    <w:rsid w:val="00C761BE"/>
    <w:rsid w:val="00C807F7"/>
    <w:rsid w:val="00C808A6"/>
    <w:rsid w:val="00C819CF"/>
    <w:rsid w:val="00C81E06"/>
    <w:rsid w:val="00C823A8"/>
    <w:rsid w:val="00C82453"/>
    <w:rsid w:val="00C82657"/>
    <w:rsid w:val="00C82743"/>
    <w:rsid w:val="00C82A56"/>
    <w:rsid w:val="00C83BD9"/>
    <w:rsid w:val="00C83E06"/>
    <w:rsid w:val="00C84D12"/>
    <w:rsid w:val="00C854F9"/>
    <w:rsid w:val="00C859BC"/>
    <w:rsid w:val="00C85A0D"/>
    <w:rsid w:val="00C85F86"/>
    <w:rsid w:val="00C86987"/>
    <w:rsid w:val="00C86A7F"/>
    <w:rsid w:val="00C87AAC"/>
    <w:rsid w:val="00C906FB"/>
    <w:rsid w:val="00C91985"/>
    <w:rsid w:val="00C91997"/>
    <w:rsid w:val="00C922F4"/>
    <w:rsid w:val="00C923A5"/>
    <w:rsid w:val="00C932DD"/>
    <w:rsid w:val="00C9514D"/>
    <w:rsid w:val="00C958F9"/>
    <w:rsid w:val="00C95CC6"/>
    <w:rsid w:val="00C95EC3"/>
    <w:rsid w:val="00C96137"/>
    <w:rsid w:val="00C96C0E"/>
    <w:rsid w:val="00C96D65"/>
    <w:rsid w:val="00C97E4E"/>
    <w:rsid w:val="00CA0014"/>
    <w:rsid w:val="00CA126B"/>
    <w:rsid w:val="00CA1C70"/>
    <w:rsid w:val="00CA32ED"/>
    <w:rsid w:val="00CA3B3D"/>
    <w:rsid w:val="00CA48C3"/>
    <w:rsid w:val="00CA53CA"/>
    <w:rsid w:val="00CA556E"/>
    <w:rsid w:val="00CA5878"/>
    <w:rsid w:val="00CA62F6"/>
    <w:rsid w:val="00CA697B"/>
    <w:rsid w:val="00CA6AAC"/>
    <w:rsid w:val="00CA6CC4"/>
    <w:rsid w:val="00CA7CCA"/>
    <w:rsid w:val="00CB0950"/>
    <w:rsid w:val="00CB0C9A"/>
    <w:rsid w:val="00CB0D99"/>
    <w:rsid w:val="00CB131E"/>
    <w:rsid w:val="00CB1B27"/>
    <w:rsid w:val="00CB4315"/>
    <w:rsid w:val="00CB5405"/>
    <w:rsid w:val="00CB75CC"/>
    <w:rsid w:val="00CB7CE2"/>
    <w:rsid w:val="00CC332E"/>
    <w:rsid w:val="00CC44D8"/>
    <w:rsid w:val="00CC506D"/>
    <w:rsid w:val="00CD1537"/>
    <w:rsid w:val="00CD22DE"/>
    <w:rsid w:val="00CD354F"/>
    <w:rsid w:val="00CD360F"/>
    <w:rsid w:val="00CD41E2"/>
    <w:rsid w:val="00CD4DD5"/>
    <w:rsid w:val="00CD5095"/>
    <w:rsid w:val="00CD51E3"/>
    <w:rsid w:val="00CD53B6"/>
    <w:rsid w:val="00CD662C"/>
    <w:rsid w:val="00CD695B"/>
    <w:rsid w:val="00CD6D55"/>
    <w:rsid w:val="00CD7360"/>
    <w:rsid w:val="00CE010D"/>
    <w:rsid w:val="00CE0996"/>
    <w:rsid w:val="00CE2F78"/>
    <w:rsid w:val="00CE3BC2"/>
    <w:rsid w:val="00CE62B3"/>
    <w:rsid w:val="00CE62E9"/>
    <w:rsid w:val="00CE69FD"/>
    <w:rsid w:val="00CE7C0A"/>
    <w:rsid w:val="00CF0855"/>
    <w:rsid w:val="00CF1622"/>
    <w:rsid w:val="00CF1739"/>
    <w:rsid w:val="00CF261B"/>
    <w:rsid w:val="00CF2B83"/>
    <w:rsid w:val="00CF3030"/>
    <w:rsid w:val="00CF3D26"/>
    <w:rsid w:val="00D00405"/>
    <w:rsid w:val="00D010E9"/>
    <w:rsid w:val="00D01AD5"/>
    <w:rsid w:val="00D01F32"/>
    <w:rsid w:val="00D025FC"/>
    <w:rsid w:val="00D04196"/>
    <w:rsid w:val="00D04540"/>
    <w:rsid w:val="00D05D01"/>
    <w:rsid w:val="00D0766C"/>
    <w:rsid w:val="00D07BBB"/>
    <w:rsid w:val="00D103B8"/>
    <w:rsid w:val="00D105B5"/>
    <w:rsid w:val="00D121A8"/>
    <w:rsid w:val="00D12810"/>
    <w:rsid w:val="00D133F9"/>
    <w:rsid w:val="00D13C6C"/>
    <w:rsid w:val="00D14787"/>
    <w:rsid w:val="00D14870"/>
    <w:rsid w:val="00D15059"/>
    <w:rsid w:val="00D20BE9"/>
    <w:rsid w:val="00D20ED7"/>
    <w:rsid w:val="00D23134"/>
    <w:rsid w:val="00D24F66"/>
    <w:rsid w:val="00D263FD"/>
    <w:rsid w:val="00D30655"/>
    <w:rsid w:val="00D30E0C"/>
    <w:rsid w:val="00D314E3"/>
    <w:rsid w:val="00D32D47"/>
    <w:rsid w:val="00D336DF"/>
    <w:rsid w:val="00D357E6"/>
    <w:rsid w:val="00D35B2F"/>
    <w:rsid w:val="00D36617"/>
    <w:rsid w:val="00D37301"/>
    <w:rsid w:val="00D37AD2"/>
    <w:rsid w:val="00D37E45"/>
    <w:rsid w:val="00D404D6"/>
    <w:rsid w:val="00D4102B"/>
    <w:rsid w:val="00D421C3"/>
    <w:rsid w:val="00D42620"/>
    <w:rsid w:val="00D42D8C"/>
    <w:rsid w:val="00D42F35"/>
    <w:rsid w:val="00D43062"/>
    <w:rsid w:val="00D43A54"/>
    <w:rsid w:val="00D43E15"/>
    <w:rsid w:val="00D43F32"/>
    <w:rsid w:val="00D452EA"/>
    <w:rsid w:val="00D45A78"/>
    <w:rsid w:val="00D460F0"/>
    <w:rsid w:val="00D46833"/>
    <w:rsid w:val="00D468B1"/>
    <w:rsid w:val="00D5051B"/>
    <w:rsid w:val="00D50534"/>
    <w:rsid w:val="00D505DE"/>
    <w:rsid w:val="00D53112"/>
    <w:rsid w:val="00D53662"/>
    <w:rsid w:val="00D53B47"/>
    <w:rsid w:val="00D54E39"/>
    <w:rsid w:val="00D555F4"/>
    <w:rsid w:val="00D55F90"/>
    <w:rsid w:val="00D56EA5"/>
    <w:rsid w:val="00D60924"/>
    <w:rsid w:val="00D617C1"/>
    <w:rsid w:val="00D62315"/>
    <w:rsid w:val="00D63F78"/>
    <w:rsid w:val="00D665FF"/>
    <w:rsid w:val="00D66AC0"/>
    <w:rsid w:val="00D67B78"/>
    <w:rsid w:val="00D70178"/>
    <w:rsid w:val="00D71971"/>
    <w:rsid w:val="00D71F3C"/>
    <w:rsid w:val="00D72ED6"/>
    <w:rsid w:val="00D73DCA"/>
    <w:rsid w:val="00D74718"/>
    <w:rsid w:val="00D755EF"/>
    <w:rsid w:val="00D8029D"/>
    <w:rsid w:val="00D804C2"/>
    <w:rsid w:val="00D81425"/>
    <w:rsid w:val="00D825E5"/>
    <w:rsid w:val="00D82674"/>
    <w:rsid w:val="00D82C8F"/>
    <w:rsid w:val="00D83683"/>
    <w:rsid w:val="00D84F29"/>
    <w:rsid w:val="00D8567F"/>
    <w:rsid w:val="00D86B4D"/>
    <w:rsid w:val="00D87378"/>
    <w:rsid w:val="00D876CA"/>
    <w:rsid w:val="00D87807"/>
    <w:rsid w:val="00D87CC9"/>
    <w:rsid w:val="00D90D6E"/>
    <w:rsid w:val="00D91290"/>
    <w:rsid w:val="00D91610"/>
    <w:rsid w:val="00D9384A"/>
    <w:rsid w:val="00D93C21"/>
    <w:rsid w:val="00D95257"/>
    <w:rsid w:val="00D97662"/>
    <w:rsid w:val="00D97992"/>
    <w:rsid w:val="00D97BBC"/>
    <w:rsid w:val="00DA0A16"/>
    <w:rsid w:val="00DA2679"/>
    <w:rsid w:val="00DA2FCA"/>
    <w:rsid w:val="00DA3118"/>
    <w:rsid w:val="00DA4039"/>
    <w:rsid w:val="00DA41BE"/>
    <w:rsid w:val="00DA42B4"/>
    <w:rsid w:val="00DA49D3"/>
    <w:rsid w:val="00DA67C3"/>
    <w:rsid w:val="00DB017F"/>
    <w:rsid w:val="00DB07BC"/>
    <w:rsid w:val="00DB1C92"/>
    <w:rsid w:val="00DB1C93"/>
    <w:rsid w:val="00DB22E6"/>
    <w:rsid w:val="00DB36A9"/>
    <w:rsid w:val="00DB3B41"/>
    <w:rsid w:val="00DB3FAD"/>
    <w:rsid w:val="00DB4C7A"/>
    <w:rsid w:val="00DB616C"/>
    <w:rsid w:val="00DB6674"/>
    <w:rsid w:val="00DC0B85"/>
    <w:rsid w:val="00DC0F82"/>
    <w:rsid w:val="00DC159F"/>
    <w:rsid w:val="00DC16CB"/>
    <w:rsid w:val="00DC2267"/>
    <w:rsid w:val="00DC282A"/>
    <w:rsid w:val="00DC3C90"/>
    <w:rsid w:val="00DC5248"/>
    <w:rsid w:val="00DC53EC"/>
    <w:rsid w:val="00DC54B7"/>
    <w:rsid w:val="00DC553F"/>
    <w:rsid w:val="00DD1B1C"/>
    <w:rsid w:val="00DD1B60"/>
    <w:rsid w:val="00DD318F"/>
    <w:rsid w:val="00DD339C"/>
    <w:rsid w:val="00DD439E"/>
    <w:rsid w:val="00DD5D80"/>
    <w:rsid w:val="00DD61C5"/>
    <w:rsid w:val="00DD66C3"/>
    <w:rsid w:val="00DD716E"/>
    <w:rsid w:val="00DD7287"/>
    <w:rsid w:val="00DE214E"/>
    <w:rsid w:val="00DE249B"/>
    <w:rsid w:val="00DE404A"/>
    <w:rsid w:val="00DE41E8"/>
    <w:rsid w:val="00DE4BA7"/>
    <w:rsid w:val="00DE6727"/>
    <w:rsid w:val="00DE6CA4"/>
    <w:rsid w:val="00DE73A5"/>
    <w:rsid w:val="00DE7FF8"/>
    <w:rsid w:val="00DF0721"/>
    <w:rsid w:val="00DF0992"/>
    <w:rsid w:val="00DF4C6D"/>
    <w:rsid w:val="00DF5791"/>
    <w:rsid w:val="00DF5EAE"/>
    <w:rsid w:val="00DF5ED3"/>
    <w:rsid w:val="00DF6D3A"/>
    <w:rsid w:val="00DF77EA"/>
    <w:rsid w:val="00E0000F"/>
    <w:rsid w:val="00E0059A"/>
    <w:rsid w:val="00E03067"/>
    <w:rsid w:val="00E03F2E"/>
    <w:rsid w:val="00E0496A"/>
    <w:rsid w:val="00E06E28"/>
    <w:rsid w:val="00E07000"/>
    <w:rsid w:val="00E07198"/>
    <w:rsid w:val="00E10C98"/>
    <w:rsid w:val="00E10E56"/>
    <w:rsid w:val="00E129C0"/>
    <w:rsid w:val="00E12EAD"/>
    <w:rsid w:val="00E13569"/>
    <w:rsid w:val="00E1358C"/>
    <w:rsid w:val="00E1505C"/>
    <w:rsid w:val="00E15079"/>
    <w:rsid w:val="00E15C62"/>
    <w:rsid w:val="00E16AB9"/>
    <w:rsid w:val="00E1701B"/>
    <w:rsid w:val="00E173F0"/>
    <w:rsid w:val="00E175D3"/>
    <w:rsid w:val="00E1792C"/>
    <w:rsid w:val="00E17E2D"/>
    <w:rsid w:val="00E2019C"/>
    <w:rsid w:val="00E20C82"/>
    <w:rsid w:val="00E2256F"/>
    <w:rsid w:val="00E22D7A"/>
    <w:rsid w:val="00E22DAB"/>
    <w:rsid w:val="00E232E1"/>
    <w:rsid w:val="00E235AB"/>
    <w:rsid w:val="00E2448F"/>
    <w:rsid w:val="00E24E98"/>
    <w:rsid w:val="00E253DB"/>
    <w:rsid w:val="00E25C2D"/>
    <w:rsid w:val="00E25E9A"/>
    <w:rsid w:val="00E26C1C"/>
    <w:rsid w:val="00E26C42"/>
    <w:rsid w:val="00E27231"/>
    <w:rsid w:val="00E3227B"/>
    <w:rsid w:val="00E3300B"/>
    <w:rsid w:val="00E35839"/>
    <w:rsid w:val="00E35C46"/>
    <w:rsid w:val="00E360B5"/>
    <w:rsid w:val="00E368BA"/>
    <w:rsid w:val="00E36962"/>
    <w:rsid w:val="00E36C3E"/>
    <w:rsid w:val="00E37DFC"/>
    <w:rsid w:val="00E37F68"/>
    <w:rsid w:val="00E407CC"/>
    <w:rsid w:val="00E40A2C"/>
    <w:rsid w:val="00E40B09"/>
    <w:rsid w:val="00E41111"/>
    <w:rsid w:val="00E43E52"/>
    <w:rsid w:val="00E4447C"/>
    <w:rsid w:val="00E464FE"/>
    <w:rsid w:val="00E4682D"/>
    <w:rsid w:val="00E46CD5"/>
    <w:rsid w:val="00E47F7C"/>
    <w:rsid w:val="00E50247"/>
    <w:rsid w:val="00E50AFB"/>
    <w:rsid w:val="00E5113B"/>
    <w:rsid w:val="00E51533"/>
    <w:rsid w:val="00E519C8"/>
    <w:rsid w:val="00E51BE7"/>
    <w:rsid w:val="00E51CB4"/>
    <w:rsid w:val="00E532A4"/>
    <w:rsid w:val="00E54A54"/>
    <w:rsid w:val="00E55630"/>
    <w:rsid w:val="00E55BF3"/>
    <w:rsid w:val="00E55D34"/>
    <w:rsid w:val="00E562E1"/>
    <w:rsid w:val="00E568BA"/>
    <w:rsid w:val="00E56B60"/>
    <w:rsid w:val="00E60045"/>
    <w:rsid w:val="00E60270"/>
    <w:rsid w:val="00E61DBD"/>
    <w:rsid w:val="00E62235"/>
    <w:rsid w:val="00E625BA"/>
    <w:rsid w:val="00E62BE0"/>
    <w:rsid w:val="00E63D97"/>
    <w:rsid w:val="00E64BE4"/>
    <w:rsid w:val="00E65384"/>
    <w:rsid w:val="00E6654D"/>
    <w:rsid w:val="00E72AC9"/>
    <w:rsid w:val="00E73A52"/>
    <w:rsid w:val="00E74E9F"/>
    <w:rsid w:val="00E7591D"/>
    <w:rsid w:val="00E761A7"/>
    <w:rsid w:val="00E778F8"/>
    <w:rsid w:val="00E802BD"/>
    <w:rsid w:val="00E80A14"/>
    <w:rsid w:val="00E80DF0"/>
    <w:rsid w:val="00E811B8"/>
    <w:rsid w:val="00E817B4"/>
    <w:rsid w:val="00E8252C"/>
    <w:rsid w:val="00E82B6F"/>
    <w:rsid w:val="00E82DE9"/>
    <w:rsid w:val="00E83A0A"/>
    <w:rsid w:val="00E84294"/>
    <w:rsid w:val="00E848F4"/>
    <w:rsid w:val="00E85A48"/>
    <w:rsid w:val="00E862AF"/>
    <w:rsid w:val="00E87114"/>
    <w:rsid w:val="00E879A8"/>
    <w:rsid w:val="00E90198"/>
    <w:rsid w:val="00E906D8"/>
    <w:rsid w:val="00E90BE0"/>
    <w:rsid w:val="00E914E0"/>
    <w:rsid w:val="00E9188D"/>
    <w:rsid w:val="00E91BF8"/>
    <w:rsid w:val="00E929AB"/>
    <w:rsid w:val="00E93247"/>
    <w:rsid w:val="00E93393"/>
    <w:rsid w:val="00E9414A"/>
    <w:rsid w:val="00E95394"/>
    <w:rsid w:val="00E958DB"/>
    <w:rsid w:val="00E95F50"/>
    <w:rsid w:val="00EA04D8"/>
    <w:rsid w:val="00EA07A8"/>
    <w:rsid w:val="00EA121B"/>
    <w:rsid w:val="00EA2275"/>
    <w:rsid w:val="00EA40B7"/>
    <w:rsid w:val="00EA41E3"/>
    <w:rsid w:val="00EA4417"/>
    <w:rsid w:val="00EA4958"/>
    <w:rsid w:val="00EA73B2"/>
    <w:rsid w:val="00EA7657"/>
    <w:rsid w:val="00EA7EF8"/>
    <w:rsid w:val="00EB028C"/>
    <w:rsid w:val="00EB10F2"/>
    <w:rsid w:val="00EB1654"/>
    <w:rsid w:val="00EB196A"/>
    <w:rsid w:val="00EB1D3A"/>
    <w:rsid w:val="00EB2BF9"/>
    <w:rsid w:val="00EB31F5"/>
    <w:rsid w:val="00EB3370"/>
    <w:rsid w:val="00EB4B86"/>
    <w:rsid w:val="00EB580E"/>
    <w:rsid w:val="00EB5996"/>
    <w:rsid w:val="00EB638C"/>
    <w:rsid w:val="00EB6D1D"/>
    <w:rsid w:val="00EB7656"/>
    <w:rsid w:val="00EC025D"/>
    <w:rsid w:val="00EC0B34"/>
    <w:rsid w:val="00EC0FD0"/>
    <w:rsid w:val="00EC390B"/>
    <w:rsid w:val="00EC3B20"/>
    <w:rsid w:val="00EC425E"/>
    <w:rsid w:val="00EC42CF"/>
    <w:rsid w:val="00EC4ACA"/>
    <w:rsid w:val="00EC66A6"/>
    <w:rsid w:val="00EC67A6"/>
    <w:rsid w:val="00EC7ACB"/>
    <w:rsid w:val="00EC7E39"/>
    <w:rsid w:val="00ED03E0"/>
    <w:rsid w:val="00ED07D6"/>
    <w:rsid w:val="00ED092C"/>
    <w:rsid w:val="00ED164D"/>
    <w:rsid w:val="00ED18AA"/>
    <w:rsid w:val="00ED2099"/>
    <w:rsid w:val="00ED22A0"/>
    <w:rsid w:val="00ED2E2E"/>
    <w:rsid w:val="00ED4AD7"/>
    <w:rsid w:val="00ED52CF"/>
    <w:rsid w:val="00ED745D"/>
    <w:rsid w:val="00EE04DF"/>
    <w:rsid w:val="00EE093C"/>
    <w:rsid w:val="00EE1787"/>
    <w:rsid w:val="00EE1D21"/>
    <w:rsid w:val="00EE22C0"/>
    <w:rsid w:val="00EE22E5"/>
    <w:rsid w:val="00EE34D3"/>
    <w:rsid w:val="00EE40C5"/>
    <w:rsid w:val="00EE41B3"/>
    <w:rsid w:val="00EE4732"/>
    <w:rsid w:val="00EE4BFA"/>
    <w:rsid w:val="00EE6CA3"/>
    <w:rsid w:val="00EE6CB0"/>
    <w:rsid w:val="00EE7701"/>
    <w:rsid w:val="00EE7726"/>
    <w:rsid w:val="00EE79EE"/>
    <w:rsid w:val="00EF0837"/>
    <w:rsid w:val="00EF16CF"/>
    <w:rsid w:val="00EF1B71"/>
    <w:rsid w:val="00EF2443"/>
    <w:rsid w:val="00EF24AF"/>
    <w:rsid w:val="00EF2A28"/>
    <w:rsid w:val="00EF31B7"/>
    <w:rsid w:val="00EF36FB"/>
    <w:rsid w:val="00EF3A26"/>
    <w:rsid w:val="00EF4153"/>
    <w:rsid w:val="00EF416F"/>
    <w:rsid w:val="00EF439D"/>
    <w:rsid w:val="00EF4569"/>
    <w:rsid w:val="00EF4BE0"/>
    <w:rsid w:val="00EF4E8E"/>
    <w:rsid w:val="00EF513E"/>
    <w:rsid w:val="00EF6743"/>
    <w:rsid w:val="00EF762A"/>
    <w:rsid w:val="00EF7F50"/>
    <w:rsid w:val="00F0009B"/>
    <w:rsid w:val="00F00239"/>
    <w:rsid w:val="00F012DD"/>
    <w:rsid w:val="00F02220"/>
    <w:rsid w:val="00F022CE"/>
    <w:rsid w:val="00F0297D"/>
    <w:rsid w:val="00F039DC"/>
    <w:rsid w:val="00F042AD"/>
    <w:rsid w:val="00F053D7"/>
    <w:rsid w:val="00F05662"/>
    <w:rsid w:val="00F05B4D"/>
    <w:rsid w:val="00F05C25"/>
    <w:rsid w:val="00F05E33"/>
    <w:rsid w:val="00F07CA8"/>
    <w:rsid w:val="00F12EC3"/>
    <w:rsid w:val="00F1343D"/>
    <w:rsid w:val="00F154E6"/>
    <w:rsid w:val="00F16476"/>
    <w:rsid w:val="00F167CE"/>
    <w:rsid w:val="00F16C63"/>
    <w:rsid w:val="00F16CEB"/>
    <w:rsid w:val="00F16E7F"/>
    <w:rsid w:val="00F203AE"/>
    <w:rsid w:val="00F216E9"/>
    <w:rsid w:val="00F22663"/>
    <w:rsid w:val="00F2310F"/>
    <w:rsid w:val="00F24012"/>
    <w:rsid w:val="00F24368"/>
    <w:rsid w:val="00F2490F"/>
    <w:rsid w:val="00F26799"/>
    <w:rsid w:val="00F2686F"/>
    <w:rsid w:val="00F26898"/>
    <w:rsid w:val="00F26F33"/>
    <w:rsid w:val="00F26F76"/>
    <w:rsid w:val="00F2782D"/>
    <w:rsid w:val="00F27971"/>
    <w:rsid w:val="00F304F1"/>
    <w:rsid w:val="00F3096D"/>
    <w:rsid w:val="00F324DF"/>
    <w:rsid w:val="00F32594"/>
    <w:rsid w:val="00F33423"/>
    <w:rsid w:val="00F33959"/>
    <w:rsid w:val="00F34D2C"/>
    <w:rsid w:val="00F352D4"/>
    <w:rsid w:val="00F36A0F"/>
    <w:rsid w:val="00F37FDB"/>
    <w:rsid w:val="00F40BF4"/>
    <w:rsid w:val="00F40D38"/>
    <w:rsid w:val="00F41881"/>
    <w:rsid w:val="00F41FB8"/>
    <w:rsid w:val="00F42827"/>
    <w:rsid w:val="00F42945"/>
    <w:rsid w:val="00F44767"/>
    <w:rsid w:val="00F44848"/>
    <w:rsid w:val="00F45147"/>
    <w:rsid w:val="00F453B6"/>
    <w:rsid w:val="00F470F1"/>
    <w:rsid w:val="00F50BC9"/>
    <w:rsid w:val="00F50EDB"/>
    <w:rsid w:val="00F511AA"/>
    <w:rsid w:val="00F51731"/>
    <w:rsid w:val="00F5192E"/>
    <w:rsid w:val="00F522CF"/>
    <w:rsid w:val="00F52A4B"/>
    <w:rsid w:val="00F52DF5"/>
    <w:rsid w:val="00F53077"/>
    <w:rsid w:val="00F53141"/>
    <w:rsid w:val="00F542D1"/>
    <w:rsid w:val="00F54BC6"/>
    <w:rsid w:val="00F55DF9"/>
    <w:rsid w:val="00F572AD"/>
    <w:rsid w:val="00F57930"/>
    <w:rsid w:val="00F600BC"/>
    <w:rsid w:val="00F615AA"/>
    <w:rsid w:val="00F618A6"/>
    <w:rsid w:val="00F62344"/>
    <w:rsid w:val="00F63142"/>
    <w:rsid w:val="00F64941"/>
    <w:rsid w:val="00F65616"/>
    <w:rsid w:val="00F656A9"/>
    <w:rsid w:val="00F65D43"/>
    <w:rsid w:val="00F665B7"/>
    <w:rsid w:val="00F665E3"/>
    <w:rsid w:val="00F67CFF"/>
    <w:rsid w:val="00F67DEE"/>
    <w:rsid w:val="00F702EA"/>
    <w:rsid w:val="00F70B97"/>
    <w:rsid w:val="00F70C7B"/>
    <w:rsid w:val="00F7169A"/>
    <w:rsid w:val="00F72023"/>
    <w:rsid w:val="00F72668"/>
    <w:rsid w:val="00F7311A"/>
    <w:rsid w:val="00F73145"/>
    <w:rsid w:val="00F73BF1"/>
    <w:rsid w:val="00F73D2A"/>
    <w:rsid w:val="00F74BD8"/>
    <w:rsid w:val="00F74CE1"/>
    <w:rsid w:val="00F75DFD"/>
    <w:rsid w:val="00F75F03"/>
    <w:rsid w:val="00F76FFD"/>
    <w:rsid w:val="00F77593"/>
    <w:rsid w:val="00F776AF"/>
    <w:rsid w:val="00F77795"/>
    <w:rsid w:val="00F80B1B"/>
    <w:rsid w:val="00F80FC5"/>
    <w:rsid w:val="00F810EB"/>
    <w:rsid w:val="00F82236"/>
    <w:rsid w:val="00F827EF"/>
    <w:rsid w:val="00F837F9"/>
    <w:rsid w:val="00F83E39"/>
    <w:rsid w:val="00F84966"/>
    <w:rsid w:val="00F8505C"/>
    <w:rsid w:val="00F85067"/>
    <w:rsid w:val="00F85C41"/>
    <w:rsid w:val="00F905E7"/>
    <w:rsid w:val="00F90DE7"/>
    <w:rsid w:val="00F920E1"/>
    <w:rsid w:val="00F927EC"/>
    <w:rsid w:val="00F92FD1"/>
    <w:rsid w:val="00F93990"/>
    <w:rsid w:val="00F945F7"/>
    <w:rsid w:val="00F9469D"/>
    <w:rsid w:val="00F9486D"/>
    <w:rsid w:val="00F9659A"/>
    <w:rsid w:val="00F97C05"/>
    <w:rsid w:val="00FA0120"/>
    <w:rsid w:val="00FA06D4"/>
    <w:rsid w:val="00FA1605"/>
    <w:rsid w:val="00FA16E9"/>
    <w:rsid w:val="00FA228E"/>
    <w:rsid w:val="00FA2D30"/>
    <w:rsid w:val="00FA4DCD"/>
    <w:rsid w:val="00FA537A"/>
    <w:rsid w:val="00FA5B8E"/>
    <w:rsid w:val="00FA5F15"/>
    <w:rsid w:val="00FA6293"/>
    <w:rsid w:val="00FA66D5"/>
    <w:rsid w:val="00FA6D5E"/>
    <w:rsid w:val="00FA77EB"/>
    <w:rsid w:val="00FB0E0E"/>
    <w:rsid w:val="00FB18A2"/>
    <w:rsid w:val="00FB1B2E"/>
    <w:rsid w:val="00FB2757"/>
    <w:rsid w:val="00FB28C2"/>
    <w:rsid w:val="00FB2D87"/>
    <w:rsid w:val="00FB355B"/>
    <w:rsid w:val="00FB3AD3"/>
    <w:rsid w:val="00FB4170"/>
    <w:rsid w:val="00FB444E"/>
    <w:rsid w:val="00FB44FC"/>
    <w:rsid w:val="00FB5146"/>
    <w:rsid w:val="00FB51FF"/>
    <w:rsid w:val="00FB6566"/>
    <w:rsid w:val="00FC1FF7"/>
    <w:rsid w:val="00FC267D"/>
    <w:rsid w:val="00FC3B9F"/>
    <w:rsid w:val="00FC3FB1"/>
    <w:rsid w:val="00FC6546"/>
    <w:rsid w:val="00FC7832"/>
    <w:rsid w:val="00FD101B"/>
    <w:rsid w:val="00FD1990"/>
    <w:rsid w:val="00FD2383"/>
    <w:rsid w:val="00FD4E3E"/>
    <w:rsid w:val="00FD51F7"/>
    <w:rsid w:val="00FD5DEF"/>
    <w:rsid w:val="00FD5F35"/>
    <w:rsid w:val="00FD69D6"/>
    <w:rsid w:val="00FD7CE1"/>
    <w:rsid w:val="00FE0429"/>
    <w:rsid w:val="00FE1BB7"/>
    <w:rsid w:val="00FE2499"/>
    <w:rsid w:val="00FE3DE3"/>
    <w:rsid w:val="00FE48D2"/>
    <w:rsid w:val="00FE5B5D"/>
    <w:rsid w:val="00FE5F69"/>
    <w:rsid w:val="00FE6B10"/>
    <w:rsid w:val="00FE6C59"/>
    <w:rsid w:val="00FE70D4"/>
    <w:rsid w:val="00FE7A06"/>
    <w:rsid w:val="00FE7AA8"/>
    <w:rsid w:val="00FF0C56"/>
    <w:rsid w:val="00FF1EA5"/>
    <w:rsid w:val="00FF2F3F"/>
    <w:rsid w:val="00FF32C1"/>
    <w:rsid w:val="00FF3EA8"/>
    <w:rsid w:val="00FF4EB7"/>
    <w:rsid w:val="00FF5B59"/>
    <w:rsid w:val="00FF6947"/>
    <w:rsid w:val="00FF6D68"/>
    <w:rsid w:val="00FF70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22"/>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hesis Normal"/>
    <w:qFormat/>
    <w:rsid w:val="00055B96"/>
    <w:pPr>
      <w:spacing w:after="0" w:line="360" w:lineRule="auto"/>
      <w:ind w:left="720"/>
      <w:jc w:val="both"/>
    </w:pPr>
    <w:rPr>
      <w:color w:val="000000" w:themeColor="text1"/>
    </w:rPr>
  </w:style>
  <w:style w:type="paragraph" w:styleId="Heading1">
    <w:name w:val="heading 1"/>
    <w:basedOn w:val="Normal"/>
    <w:next w:val="Normal"/>
    <w:link w:val="Heading1Char"/>
    <w:uiPriority w:val="9"/>
    <w:rsid w:val="006B3077"/>
    <w:pPr>
      <w:keepNext/>
      <w:keepLines/>
      <w:numPr>
        <w:numId w:val="5"/>
      </w:numPr>
      <w:spacing w:before="240" w:after="120"/>
      <w:ind w:left="432"/>
      <w:outlineLvl w:val="0"/>
    </w:pPr>
    <w:rPr>
      <w:rFonts w:ascii="Times New Roman" w:eastAsiaTheme="majorEastAsia" w:hAnsi="Times New Roman" w:cs="Times New Roman"/>
      <w:b/>
      <w:bCs/>
      <w:sz w:val="28"/>
    </w:rPr>
  </w:style>
  <w:style w:type="paragraph" w:styleId="Heading2">
    <w:name w:val="heading 2"/>
    <w:basedOn w:val="Normal"/>
    <w:next w:val="Normal"/>
    <w:link w:val="Heading2Char"/>
    <w:uiPriority w:val="9"/>
    <w:unhideWhenUsed/>
    <w:rsid w:val="006B3077"/>
    <w:pPr>
      <w:keepNext/>
      <w:keepLines/>
      <w:numPr>
        <w:ilvl w:val="1"/>
        <w:numId w:val="5"/>
      </w:numPr>
      <w:spacing w:before="120" w:after="120"/>
      <w:ind w:left="576"/>
      <w:outlineLvl w:val="1"/>
    </w:pPr>
    <w:rPr>
      <w:rFonts w:ascii="Times New Roman" w:eastAsiaTheme="majorEastAsia" w:hAnsi="Times New Roman" w:cs="Times New Roman"/>
      <w:b/>
      <w:bCs/>
      <w:sz w:val="26"/>
      <w:szCs w:val="26"/>
    </w:rPr>
  </w:style>
  <w:style w:type="paragraph" w:styleId="Heading3">
    <w:name w:val="heading 3"/>
    <w:basedOn w:val="Normal"/>
    <w:next w:val="Normal"/>
    <w:link w:val="Heading3Char"/>
    <w:uiPriority w:val="9"/>
    <w:unhideWhenUsed/>
    <w:rsid w:val="00B92391"/>
    <w:pPr>
      <w:keepNext/>
      <w:keepLines/>
      <w:numPr>
        <w:ilvl w:val="2"/>
        <w:numId w:val="5"/>
      </w:numPr>
      <w:spacing w:before="120" w:after="120"/>
      <w:ind w:left="720"/>
      <w:outlineLvl w:val="2"/>
    </w:pPr>
    <w:rPr>
      <w:rFonts w:ascii="Times New Roman" w:eastAsiaTheme="majorEastAsia" w:hAnsi="Times New Roman" w:cs="Times New Roman"/>
      <w:b/>
      <w:bCs/>
      <w:sz w:val="24"/>
      <w:szCs w:val="24"/>
    </w:rPr>
  </w:style>
  <w:style w:type="paragraph" w:styleId="Heading4">
    <w:name w:val="heading 4"/>
    <w:aliases w:val="Thesis Level 4"/>
    <w:basedOn w:val="Normal"/>
    <w:next w:val="Normal"/>
    <w:link w:val="Heading4Char"/>
    <w:uiPriority w:val="9"/>
    <w:unhideWhenUsed/>
    <w:qFormat/>
    <w:rsid w:val="00F82236"/>
    <w:pPr>
      <w:keepNext/>
      <w:keepLines/>
      <w:numPr>
        <w:ilvl w:val="3"/>
        <w:numId w:val="5"/>
      </w:numPr>
      <w:ind w:left="864"/>
      <w:jc w:val="left"/>
      <w:outlineLvl w:val="3"/>
    </w:pPr>
    <w:rPr>
      <w:rFonts w:asciiTheme="majorHAnsi" w:eastAsiaTheme="majorEastAsia" w:hAnsiTheme="majorHAnsi" w:cstheme="majorBidi"/>
      <w:b/>
      <w:bCs/>
      <w:iCs/>
    </w:rPr>
  </w:style>
  <w:style w:type="paragraph" w:styleId="Heading5">
    <w:name w:val="heading 5"/>
    <w:aliases w:val="Thesis Level 5"/>
    <w:basedOn w:val="Normal"/>
    <w:next w:val="Normal"/>
    <w:link w:val="Heading5Char"/>
    <w:uiPriority w:val="9"/>
    <w:unhideWhenUsed/>
    <w:qFormat/>
    <w:rsid w:val="007C571B"/>
    <w:pPr>
      <w:keepNext/>
      <w:keepLines/>
      <w:numPr>
        <w:ilvl w:val="4"/>
        <w:numId w:val="5"/>
      </w:numPr>
      <w:spacing w:before="120" w:after="120"/>
      <w:jc w:val="left"/>
      <w:outlineLvl w:val="4"/>
    </w:pPr>
    <w:rPr>
      <w:rFonts w:asciiTheme="majorHAnsi" w:eastAsiaTheme="majorEastAsia" w:hAnsiTheme="majorHAnsi" w:cstheme="majorBidi"/>
      <w:b/>
      <w:i/>
    </w:rPr>
  </w:style>
  <w:style w:type="paragraph" w:styleId="Heading6">
    <w:name w:val="heading 6"/>
    <w:basedOn w:val="Normal"/>
    <w:next w:val="Normal"/>
    <w:link w:val="Heading6Char"/>
    <w:uiPriority w:val="9"/>
    <w:semiHidden/>
    <w:unhideWhenUsed/>
    <w:rsid w:val="007765EC"/>
    <w:pPr>
      <w:keepNext/>
      <w:keepLines/>
      <w:numPr>
        <w:ilvl w:val="5"/>
        <w:numId w:val="5"/>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765EC"/>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765EC"/>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765EC"/>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65F"/>
    <w:pPr>
      <w:tabs>
        <w:tab w:val="center" w:pos="4680"/>
        <w:tab w:val="right" w:pos="9360"/>
      </w:tabs>
      <w:spacing w:line="240" w:lineRule="auto"/>
    </w:pPr>
  </w:style>
  <w:style w:type="character" w:customStyle="1" w:styleId="HeaderChar">
    <w:name w:val="Header Char"/>
    <w:basedOn w:val="DefaultParagraphFont"/>
    <w:link w:val="Header"/>
    <w:uiPriority w:val="99"/>
    <w:rsid w:val="0007165F"/>
  </w:style>
  <w:style w:type="paragraph" w:styleId="Footer">
    <w:name w:val="footer"/>
    <w:basedOn w:val="Normal"/>
    <w:link w:val="FooterChar"/>
    <w:uiPriority w:val="99"/>
    <w:unhideWhenUsed/>
    <w:rsid w:val="004E5E5F"/>
    <w:pPr>
      <w:tabs>
        <w:tab w:val="center" w:pos="4680"/>
        <w:tab w:val="right" w:pos="9360"/>
      </w:tabs>
      <w:spacing w:line="240" w:lineRule="auto"/>
    </w:pPr>
    <w:rPr>
      <w:rFonts w:ascii="Times New Roman" w:hAnsi="Times New Roman" w:cs="Times New Roman"/>
    </w:rPr>
  </w:style>
  <w:style w:type="character" w:customStyle="1" w:styleId="FooterChar">
    <w:name w:val="Footer Char"/>
    <w:basedOn w:val="DefaultParagraphFont"/>
    <w:link w:val="Footer"/>
    <w:uiPriority w:val="99"/>
    <w:rsid w:val="004E5E5F"/>
    <w:rPr>
      <w:rFonts w:ascii="Times New Roman" w:hAnsi="Times New Roman" w:cs="Times New Roman"/>
    </w:rPr>
  </w:style>
  <w:style w:type="character" w:customStyle="1" w:styleId="Heading1Char">
    <w:name w:val="Heading 1 Char"/>
    <w:basedOn w:val="DefaultParagraphFont"/>
    <w:link w:val="Heading1"/>
    <w:uiPriority w:val="9"/>
    <w:rsid w:val="006B3077"/>
    <w:rPr>
      <w:rFonts w:ascii="Times New Roman" w:eastAsiaTheme="majorEastAsia" w:hAnsi="Times New Roman" w:cs="Times New Roman"/>
      <w:b/>
      <w:bCs/>
      <w:color w:val="000000" w:themeColor="text1"/>
      <w:sz w:val="28"/>
    </w:rPr>
  </w:style>
  <w:style w:type="character" w:customStyle="1" w:styleId="Heading2Char">
    <w:name w:val="Heading 2 Char"/>
    <w:basedOn w:val="DefaultParagraphFont"/>
    <w:link w:val="Heading2"/>
    <w:uiPriority w:val="9"/>
    <w:rsid w:val="006B3077"/>
    <w:rPr>
      <w:rFonts w:ascii="Times New Roman" w:eastAsiaTheme="majorEastAsia" w:hAnsi="Times New Roman" w:cs="Times New Roman"/>
      <w:b/>
      <w:bCs/>
      <w:color w:val="000000" w:themeColor="text1"/>
      <w:sz w:val="26"/>
      <w:szCs w:val="26"/>
    </w:rPr>
  </w:style>
  <w:style w:type="character" w:customStyle="1" w:styleId="Heading3Char">
    <w:name w:val="Heading 3 Char"/>
    <w:basedOn w:val="DefaultParagraphFont"/>
    <w:link w:val="Heading3"/>
    <w:uiPriority w:val="9"/>
    <w:rsid w:val="00B92391"/>
    <w:rPr>
      <w:rFonts w:ascii="Times New Roman" w:eastAsiaTheme="majorEastAsia" w:hAnsi="Times New Roman" w:cs="Times New Roman"/>
      <w:b/>
      <w:bCs/>
      <w:color w:val="000000" w:themeColor="text1"/>
      <w:sz w:val="24"/>
      <w:szCs w:val="24"/>
    </w:rPr>
  </w:style>
  <w:style w:type="character" w:customStyle="1" w:styleId="Heading4Char">
    <w:name w:val="Heading 4 Char"/>
    <w:aliases w:val="Thesis Level 4 Char"/>
    <w:basedOn w:val="DefaultParagraphFont"/>
    <w:link w:val="Heading4"/>
    <w:uiPriority w:val="9"/>
    <w:rsid w:val="00F82236"/>
    <w:rPr>
      <w:rFonts w:asciiTheme="majorHAnsi" w:eastAsiaTheme="majorEastAsia" w:hAnsiTheme="majorHAnsi" w:cstheme="majorBidi"/>
      <w:b/>
      <w:bCs/>
      <w:iCs/>
      <w:color w:val="000000" w:themeColor="text1"/>
    </w:rPr>
  </w:style>
  <w:style w:type="character" w:customStyle="1" w:styleId="Heading5Char">
    <w:name w:val="Heading 5 Char"/>
    <w:aliases w:val="Thesis Level 5 Char"/>
    <w:basedOn w:val="DefaultParagraphFont"/>
    <w:link w:val="Heading5"/>
    <w:uiPriority w:val="9"/>
    <w:rsid w:val="007C571B"/>
    <w:rPr>
      <w:rFonts w:asciiTheme="majorHAnsi" w:eastAsiaTheme="majorEastAsia" w:hAnsiTheme="majorHAnsi" w:cstheme="majorBidi"/>
      <w:b/>
      <w:i/>
      <w:color w:val="000000" w:themeColor="text1"/>
    </w:rPr>
  </w:style>
  <w:style w:type="character" w:customStyle="1" w:styleId="Heading6Char">
    <w:name w:val="Heading 6 Char"/>
    <w:basedOn w:val="DefaultParagraphFont"/>
    <w:link w:val="Heading6"/>
    <w:uiPriority w:val="9"/>
    <w:semiHidden/>
    <w:rsid w:val="007765E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765E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765E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765EC"/>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7765E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765E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765EC"/>
    <w:pPr>
      <w:numPr>
        <w:ilvl w:val="1"/>
      </w:numPr>
      <w:ind w:left="72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765EC"/>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7765EC"/>
    <w:rPr>
      <w:color w:val="0000FF" w:themeColor="hyperlink"/>
      <w:u w:val="single"/>
    </w:rPr>
  </w:style>
  <w:style w:type="paragraph" w:styleId="ListParagraph">
    <w:name w:val="List Paragraph"/>
    <w:basedOn w:val="Normal"/>
    <w:uiPriority w:val="34"/>
    <w:qFormat/>
    <w:rsid w:val="007765EC"/>
    <w:pPr>
      <w:contextualSpacing/>
    </w:pPr>
  </w:style>
  <w:style w:type="paragraph" w:styleId="BalloonText">
    <w:name w:val="Balloon Text"/>
    <w:basedOn w:val="Normal"/>
    <w:link w:val="BalloonTextChar"/>
    <w:uiPriority w:val="99"/>
    <w:semiHidden/>
    <w:unhideWhenUsed/>
    <w:rsid w:val="007765E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65EC"/>
    <w:rPr>
      <w:rFonts w:ascii="Tahoma" w:hAnsi="Tahoma" w:cs="Tahoma"/>
      <w:sz w:val="16"/>
      <w:szCs w:val="16"/>
    </w:rPr>
  </w:style>
  <w:style w:type="paragraph" w:styleId="Caption">
    <w:name w:val="caption"/>
    <w:basedOn w:val="Normal"/>
    <w:next w:val="Normal"/>
    <w:uiPriority w:val="35"/>
    <w:unhideWhenUsed/>
    <w:qFormat/>
    <w:rsid w:val="007765EC"/>
    <w:pPr>
      <w:spacing w:line="240" w:lineRule="auto"/>
    </w:pPr>
    <w:rPr>
      <w:b/>
      <w:bCs/>
      <w:color w:val="4F81BD" w:themeColor="accent1"/>
      <w:sz w:val="18"/>
      <w:szCs w:val="18"/>
    </w:rPr>
  </w:style>
  <w:style w:type="table" w:styleId="TableGrid">
    <w:name w:val="Table Grid"/>
    <w:basedOn w:val="TableNormal"/>
    <w:rsid w:val="007765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utput">
    <w:name w:val="Output"/>
    <w:basedOn w:val="DefaultParagraphFont"/>
    <w:rsid w:val="007765EC"/>
    <w:rPr>
      <w:rFonts w:ascii="Courier New" w:hAnsi="Courier New"/>
      <w:color w:val="0000FF"/>
      <w:sz w:val="20"/>
    </w:rPr>
  </w:style>
  <w:style w:type="paragraph" w:styleId="NoSpacing">
    <w:name w:val="No Spacing"/>
    <w:uiPriority w:val="1"/>
    <w:rsid w:val="00055B96"/>
    <w:pPr>
      <w:spacing w:after="0" w:line="240" w:lineRule="auto"/>
      <w:ind w:left="720"/>
      <w:jc w:val="both"/>
    </w:pPr>
    <w:rPr>
      <w:color w:val="000000" w:themeColor="text1"/>
    </w:rPr>
  </w:style>
  <w:style w:type="paragraph" w:customStyle="1" w:styleId="Body">
    <w:name w:val="Body"/>
    <w:basedOn w:val="Normal"/>
    <w:uiPriority w:val="99"/>
    <w:rsid w:val="007765EC"/>
    <w:pPr>
      <w:spacing w:after="240" w:line="240" w:lineRule="auto"/>
    </w:pPr>
    <w:rPr>
      <w:rFonts w:ascii="Arial" w:eastAsia="Times New Roman" w:hAnsi="Arial" w:cs="Times New Roman"/>
      <w:sz w:val="20"/>
      <w:szCs w:val="20"/>
    </w:rPr>
  </w:style>
  <w:style w:type="paragraph" w:customStyle="1" w:styleId="H1">
    <w:name w:val="H1"/>
    <w:basedOn w:val="Normal"/>
    <w:link w:val="H1Char"/>
    <w:autoRedefine/>
    <w:rsid w:val="007765EC"/>
    <w:pPr>
      <w:numPr>
        <w:numId w:val="4"/>
      </w:numPr>
      <w:overflowPunct w:val="0"/>
      <w:autoSpaceDE w:val="0"/>
      <w:autoSpaceDN w:val="0"/>
      <w:adjustRightInd w:val="0"/>
      <w:spacing w:before="120" w:after="120" w:line="240" w:lineRule="auto"/>
      <w:textAlignment w:val="baseline"/>
    </w:pPr>
    <w:rPr>
      <w:rFonts w:ascii="Times New Roman" w:eastAsia="Times New Roman" w:hAnsi="Times New Roman" w:cs="Times New Roman"/>
      <w:b/>
      <w:bCs/>
      <w:sz w:val="20"/>
      <w:szCs w:val="24"/>
      <w:lang w:eastAsia="zh-TW"/>
    </w:rPr>
  </w:style>
  <w:style w:type="paragraph" w:customStyle="1" w:styleId="H2">
    <w:name w:val="H2"/>
    <w:basedOn w:val="H1"/>
    <w:link w:val="H2Char"/>
    <w:autoRedefine/>
    <w:rsid w:val="007765EC"/>
    <w:pPr>
      <w:numPr>
        <w:ilvl w:val="1"/>
      </w:numPr>
    </w:pPr>
  </w:style>
  <w:style w:type="paragraph" w:styleId="TOCHeading">
    <w:name w:val="TOC Heading"/>
    <w:basedOn w:val="Heading1"/>
    <w:next w:val="Normal"/>
    <w:uiPriority w:val="39"/>
    <w:unhideWhenUsed/>
    <w:qFormat/>
    <w:rsid w:val="007765EC"/>
    <w:pPr>
      <w:numPr>
        <w:numId w:val="0"/>
      </w:numPr>
      <w:outlineLvl w:val="9"/>
    </w:pPr>
  </w:style>
  <w:style w:type="paragraph" w:styleId="TOC1">
    <w:name w:val="toc 1"/>
    <w:basedOn w:val="Normal"/>
    <w:next w:val="Normal"/>
    <w:autoRedefine/>
    <w:uiPriority w:val="39"/>
    <w:unhideWhenUsed/>
    <w:qFormat/>
    <w:rsid w:val="00EF36FB"/>
    <w:pPr>
      <w:tabs>
        <w:tab w:val="left" w:pos="360"/>
        <w:tab w:val="right" w:leader="dot" w:pos="9350"/>
      </w:tabs>
      <w:spacing w:after="100"/>
      <w:ind w:left="0"/>
      <w:jc w:val="left"/>
      <w:outlineLvl w:val="0"/>
    </w:pPr>
    <w:rPr>
      <w:b/>
    </w:rPr>
  </w:style>
  <w:style w:type="paragraph" w:styleId="TOC2">
    <w:name w:val="toc 2"/>
    <w:basedOn w:val="Normal"/>
    <w:next w:val="Normal"/>
    <w:autoRedefine/>
    <w:uiPriority w:val="39"/>
    <w:unhideWhenUsed/>
    <w:qFormat/>
    <w:rsid w:val="007B03F5"/>
    <w:pPr>
      <w:tabs>
        <w:tab w:val="left" w:pos="880"/>
        <w:tab w:val="right" w:leader="dot" w:pos="9350"/>
      </w:tabs>
      <w:spacing w:after="100" w:line="276" w:lineRule="auto"/>
      <w:ind w:left="220"/>
    </w:pPr>
  </w:style>
  <w:style w:type="paragraph" w:styleId="TOC3">
    <w:name w:val="toc 3"/>
    <w:basedOn w:val="Normal"/>
    <w:next w:val="Normal"/>
    <w:autoRedefine/>
    <w:uiPriority w:val="39"/>
    <w:unhideWhenUsed/>
    <w:qFormat/>
    <w:rsid w:val="00D13C6C"/>
    <w:pPr>
      <w:tabs>
        <w:tab w:val="left" w:pos="-1980"/>
        <w:tab w:val="left" w:pos="1100"/>
        <w:tab w:val="right" w:pos="9360"/>
        <w:tab w:val="right" w:leader="dot" w:pos="11160"/>
      </w:tabs>
      <w:spacing w:after="120" w:line="276" w:lineRule="auto"/>
      <w:ind w:left="360"/>
      <w:jc w:val="left"/>
    </w:pPr>
  </w:style>
  <w:style w:type="paragraph" w:styleId="TableofFigures">
    <w:name w:val="table of figures"/>
    <w:basedOn w:val="Normal"/>
    <w:next w:val="Normal"/>
    <w:uiPriority w:val="99"/>
    <w:unhideWhenUsed/>
    <w:rsid w:val="007765EC"/>
    <w:pPr>
      <w:ind w:left="440" w:hanging="440"/>
    </w:pPr>
    <w:rPr>
      <w:rFonts w:cstheme="minorHAnsi"/>
      <w:smallCaps/>
      <w:sz w:val="20"/>
      <w:szCs w:val="20"/>
    </w:rPr>
  </w:style>
  <w:style w:type="character" w:customStyle="1" w:styleId="Input">
    <w:name w:val="Input"/>
    <w:basedOn w:val="DefaultParagraphFont"/>
    <w:rsid w:val="007765EC"/>
    <w:rPr>
      <w:rFonts w:ascii="Courier New" w:hAnsi="Courier New"/>
      <w:b/>
      <w:color w:val="008000"/>
      <w:sz w:val="20"/>
    </w:rPr>
  </w:style>
  <w:style w:type="character" w:customStyle="1" w:styleId="Error">
    <w:name w:val="Error"/>
    <w:basedOn w:val="DefaultParagraphFont"/>
    <w:rsid w:val="007765EC"/>
    <w:rPr>
      <w:rFonts w:ascii="Courier New" w:hAnsi="Courier New"/>
      <w:b/>
      <w:color w:val="FF0000"/>
      <w:sz w:val="20"/>
    </w:rPr>
  </w:style>
  <w:style w:type="paragraph" w:styleId="DocumentMap">
    <w:name w:val="Document Map"/>
    <w:basedOn w:val="Normal"/>
    <w:link w:val="DocumentMapChar"/>
    <w:uiPriority w:val="99"/>
    <w:semiHidden/>
    <w:unhideWhenUsed/>
    <w:rsid w:val="008D183A"/>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D183A"/>
    <w:rPr>
      <w:rFonts w:ascii="Tahoma" w:hAnsi="Tahoma" w:cs="Tahoma"/>
      <w:sz w:val="16"/>
      <w:szCs w:val="16"/>
    </w:rPr>
  </w:style>
  <w:style w:type="character" w:customStyle="1" w:styleId="H1Char">
    <w:name w:val="H1 Char"/>
    <w:basedOn w:val="DefaultParagraphFont"/>
    <w:link w:val="H1"/>
    <w:rsid w:val="00F324DF"/>
    <w:rPr>
      <w:rFonts w:ascii="Times New Roman" w:eastAsia="Times New Roman" w:hAnsi="Times New Roman" w:cs="Times New Roman"/>
      <w:b/>
      <w:bCs/>
      <w:color w:val="000000" w:themeColor="text1"/>
      <w:sz w:val="20"/>
      <w:szCs w:val="24"/>
      <w:lang w:eastAsia="zh-TW"/>
    </w:rPr>
  </w:style>
  <w:style w:type="character" w:customStyle="1" w:styleId="H2Char">
    <w:name w:val="H2 Char"/>
    <w:basedOn w:val="H1Char"/>
    <w:link w:val="H2"/>
    <w:rsid w:val="00F324DF"/>
  </w:style>
  <w:style w:type="paragraph" w:customStyle="1" w:styleId="ThesisLevel1">
    <w:name w:val="Thesis Level 1"/>
    <w:basedOn w:val="Heading1"/>
    <w:link w:val="ThesisLevel1Char"/>
    <w:qFormat/>
    <w:rsid w:val="007C571B"/>
    <w:pPr>
      <w:spacing w:before="0" w:after="200"/>
      <w:jc w:val="left"/>
    </w:pPr>
    <w:rPr>
      <w:rFonts w:asciiTheme="majorHAnsi" w:hAnsiTheme="majorHAnsi"/>
      <w:caps/>
      <w:sz w:val="26"/>
    </w:rPr>
  </w:style>
  <w:style w:type="paragraph" w:customStyle="1" w:styleId="Thesislevel2">
    <w:name w:val="Thesis level 2"/>
    <w:basedOn w:val="Heading2"/>
    <w:link w:val="Thesislevel2Char"/>
    <w:qFormat/>
    <w:rsid w:val="00704CED"/>
    <w:pPr>
      <w:jc w:val="left"/>
    </w:pPr>
    <w:rPr>
      <w:rFonts w:asciiTheme="majorHAnsi" w:hAnsiTheme="majorHAnsi"/>
      <w:sz w:val="24"/>
    </w:rPr>
  </w:style>
  <w:style w:type="character" w:customStyle="1" w:styleId="ThesisLevel1Char">
    <w:name w:val="Thesis Level 1 Char"/>
    <w:basedOn w:val="Heading1Char"/>
    <w:link w:val="ThesisLevel1"/>
    <w:rsid w:val="007C571B"/>
    <w:rPr>
      <w:rFonts w:asciiTheme="majorHAnsi" w:hAnsiTheme="majorHAnsi"/>
      <w:caps/>
      <w:sz w:val="26"/>
    </w:rPr>
  </w:style>
  <w:style w:type="paragraph" w:customStyle="1" w:styleId="Thesislevel3">
    <w:name w:val="Thesis level 3"/>
    <w:basedOn w:val="Heading3"/>
    <w:link w:val="Thesislevel3Char"/>
    <w:qFormat/>
    <w:rsid w:val="007C571B"/>
    <w:pPr>
      <w:jc w:val="left"/>
    </w:pPr>
    <w:rPr>
      <w:rFonts w:asciiTheme="majorHAnsi" w:hAnsiTheme="majorHAnsi"/>
      <w:sz w:val="22"/>
    </w:rPr>
  </w:style>
  <w:style w:type="character" w:customStyle="1" w:styleId="Thesislevel2Char">
    <w:name w:val="Thesis level 2 Char"/>
    <w:basedOn w:val="Heading2Char"/>
    <w:link w:val="Thesislevel2"/>
    <w:rsid w:val="00704CED"/>
    <w:rPr>
      <w:rFonts w:asciiTheme="majorHAnsi" w:hAnsiTheme="majorHAnsi"/>
      <w:sz w:val="24"/>
    </w:rPr>
  </w:style>
  <w:style w:type="character" w:styleId="PlaceholderText">
    <w:name w:val="Placeholder Text"/>
    <w:basedOn w:val="DefaultParagraphFont"/>
    <w:uiPriority w:val="99"/>
    <w:semiHidden/>
    <w:rsid w:val="00F16476"/>
    <w:rPr>
      <w:color w:val="808080"/>
    </w:rPr>
  </w:style>
  <w:style w:type="character" w:customStyle="1" w:styleId="Thesislevel3Char">
    <w:name w:val="Thesis level 3 Char"/>
    <w:basedOn w:val="Heading3Char"/>
    <w:link w:val="Thesislevel3"/>
    <w:rsid w:val="007C571B"/>
    <w:rPr>
      <w:rFonts w:asciiTheme="majorHAnsi" w:hAnsiTheme="majorHAnsi"/>
    </w:rPr>
  </w:style>
  <w:style w:type="character" w:styleId="Emphasis">
    <w:name w:val="Emphasis"/>
    <w:basedOn w:val="DefaultParagraphFont"/>
    <w:uiPriority w:val="20"/>
    <w:qFormat/>
    <w:rsid w:val="00723706"/>
    <w:rPr>
      <w:i/>
      <w:iCs/>
    </w:rPr>
  </w:style>
  <w:style w:type="character" w:styleId="CommentReference">
    <w:name w:val="annotation reference"/>
    <w:basedOn w:val="DefaultParagraphFont"/>
    <w:uiPriority w:val="99"/>
    <w:semiHidden/>
    <w:unhideWhenUsed/>
    <w:rsid w:val="009E2AF6"/>
    <w:rPr>
      <w:sz w:val="16"/>
      <w:szCs w:val="16"/>
    </w:rPr>
  </w:style>
  <w:style w:type="paragraph" w:styleId="CommentText">
    <w:name w:val="annotation text"/>
    <w:basedOn w:val="Normal"/>
    <w:link w:val="CommentTextChar"/>
    <w:uiPriority w:val="99"/>
    <w:semiHidden/>
    <w:unhideWhenUsed/>
    <w:rsid w:val="009E2AF6"/>
    <w:pPr>
      <w:spacing w:line="240" w:lineRule="auto"/>
    </w:pPr>
    <w:rPr>
      <w:sz w:val="20"/>
      <w:szCs w:val="20"/>
    </w:rPr>
  </w:style>
  <w:style w:type="character" w:customStyle="1" w:styleId="CommentTextChar">
    <w:name w:val="Comment Text Char"/>
    <w:basedOn w:val="DefaultParagraphFont"/>
    <w:link w:val="CommentText"/>
    <w:uiPriority w:val="99"/>
    <w:semiHidden/>
    <w:rsid w:val="009E2AF6"/>
    <w:rPr>
      <w:sz w:val="20"/>
      <w:szCs w:val="20"/>
    </w:rPr>
  </w:style>
  <w:style w:type="paragraph" w:styleId="CommentSubject">
    <w:name w:val="annotation subject"/>
    <w:basedOn w:val="CommentText"/>
    <w:next w:val="CommentText"/>
    <w:link w:val="CommentSubjectChar"/>
    <w:uiPriority w:val="99"/>
    <w:semiHidden/>
    <w:unhideWhenUsed/>
    <w:rsid w:val="009E2AF6"/>
    <w:rPr>
      <w:b/>
      <w:bCs/>
    </w:rPr>
  </w:style>
  <w:style w:type="character" w:customStyle="1" w:styleId="CommentSubjectChar">
    <w:name w:val="Comment Subject Char"/>
    <w:basedOn w:val="CommentTextChar"/>
    <w:link w:val="CommentSubject"/>
    <w:uiPriority w:val="99"/>
    <w:semiHidden/>
    <w:rsid w:val="009E2AF6"/>
    <w:rPr>
      <w:b/>
      <w:bCs/>
    </w:rPr>
  </w:style>
  <w:style w:type="paragraph" w:styleId="TOC4">
    <w:name w:val="toc 4"/>
    <w:basedOn w:val="Normal"/>
    <w:next w:val="Normal"/>
    <w:autoRedefine/>
    <w:uiPriority w:val="39"/>
    <w:unhideWhenUsed/>
    <w:rsid w:val="0036312F"/>
    <w:pPr>
      <w:spacing w:after="100" w:line="276" w:lineRule="auto"/>
      <w:ind w:left="660"/>
      <w:jc w:val="left"/>
    </w:pPr>
    <w:rPr>
      <w:rFonts w:eastAsiaTheme="minorEastAsia"/>
      <w:color w:val="auto"/>
    </w:rPr>
  </w:style>
  <w:style w:type="paragraph" w:styleId="TOC5">
    <w:name w:val="toc 5"/>
    <w:basedOn w:val="Normal"/>
    <w:next w:val="Normal"/>
    <w:autoRedefine/>
    <w:uiPriority w:val="39"/>
    <w:unhideWhenUsed/>
    <w:rsid w:val="0036312F"/>
    <w:pPr>
      <w:spacing w:after="100" w:line="276" w:lineRule="auto"/>
      <w:ind w:left="880"/>
      <w:jc w:val="left"/>
    </w:pPr>
    <w:rPr>
      <w:rFonts w:eastAsiaTheme="minorEastAsia"/>
      <w:color w:val="auto"/>
    </w:rPr>
  </w:style>
  <w:style w:type="paragraph" w:styleId="TOC6">
    <w:name w:val="toc 6"/>
    <w:basedOn w:val="Normal"/>
    <w:next w:val="Normal"/>
    <w:autoRedefine/>
    <w:uiPriority w:val="39"/>
    <w:unhideWhenUsed/>
    <w:rsid w:val="0036312F"/>
    <w:pPr>
      <w:spacing w:after="100" w:line="276" w:lineRule="auto"/>
      <w:ind w:left="1100"/>
      <w:jc w:val="left"/>
    </w:pPr>
    <w:rPr>
      <w:rFonts w:eastAsiaTheme="minorEastAsia"/>
      <w:color w:val="auto"/>
    </w:rPr>
  </w:style>
  <w:style w:type="paragraph" w:styleId="TOC7">
    <w:name w:val="toc 7"/>
    <w:basedOn w:val="Normal"/>
    <w:next w:val="Normal"/>
    <w:autoRedefine/>
    <w:uiPriority w:val="39"/>
    <w:unhideWhenUsed/>
    <w:rsid w:val="0036312F"/>
    <w:pPr>
      <w:spacing w:after="100" w:line="276" w:lineRule="auto"/>
      <w:ind w:left="1320"/>
      <w:jc w:val="left"/>
    </w:pPr>
    <w:rPr>
      <w:rFonts w:eastAsiaTheme="minorEastAsia"/>
      <w:color w:val="auto"/>
    </w:rPr>
  </w:style>
  <w:style w:type="paragraph" w:styleId="TOC8">
    <w:name w:val="toc 8"/>
    <w:basedOn w:val="Normal"/>
    <w:next w:val="Normal"/>
    <w:autoRedefine/>
    <w:uiPriority w:val="39"/>
    <w:unhideWhenUsed/>
    <w:rsid w:val="0036312F"/>
    <w:pPr>
      <w:spacing w:after="100" w:line="276" w:lineRule="auto"/>
      <w:ind w:left="1540"/>
      <w:jc w:val="left"/>
    </w:pPr>
    <w:rPr>
      <w:rFonts w:eastAsiaTheme="minorEastAsia"/>
      <w:color w:val="auto"/>
    </w:rPr>
  </w:style>
  <w:style w:type="paragraph" w:styleId="TOC9">
    <w:name w:val="toc 9"/>
    <w:basedOn w:val="Normal"/>
    <w:next w:val="Normal"/>
    <w:autoRedefine/>
    <w:uiPriority w:val="39"/>
    <w:unhideWhenUsed/>
    <w:rsid w:val="0036312F"/>
    <w:pPr>
      <w:spacing w:after="100" w:line="276" w:lineRule="auto"/>
      <w:ind w:left="1760"/>
      <w:jc w:val="left"/>
    </w:pPr>
    <w:rPr>
      <w:rFonts w:eastAsiaTheme="minorEastAsia"/>
      <w:color w:val="auto"/>
    </w:rPr>
  </w:style>
  <w:style w:type="table" w:styleId="MediumShading2-Accent4">
    <w:name w:val="Medium Shading 2 Accent 4"/>
    <w:basedOn w:val="TableNormal"/>
    <w:uiPriority w:val="64"/>
    <w:rsid w:val="00971D7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71D7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st1">
    <w:name w:val="st1"/>
    <w:basedOn w:val="DefaultParagraphFont"/>
    <w:rsid w:val="00E3227B"/>
  </w:style>
</w:styles>
</file>

<file path=word/webSettings.xml><?xml version="1.0" encoding="utf-8"?>
<w:webSettings xmlns:r="http://schemas.openxmlformats.org/officeDocument/2006/relationships" xmlns:w="http://schemas.openxmlformats.org/wordprocessingml/2006/main">
  <w:divs>
    <w:div w:id="50235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6.png"/><Relationship Id="rId26" Type="http://schemas.openxmlformats.org/officeDocument/2006/relationships/image" Target="media/image13.wmf"/><Relationship Id="rId39" Type="http://schemas.openxmlformats.org/officeDocument/2006/relationships/image" Target="media/image25.emf"/><Relationship Id="rId21" Type="http://schemas.openxmlformats.org/officeDocument/2006/relationships/image" Target="media/image9.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emf"/><Relationship Id="rId50" Type="http://schemas.openxmlformats.org/officeDocument/2006/relationships/image" Target="media/image36.emf"/><Relationship Id="rId55" Type="http://schemas.openxmlformats.org/officeDocument/2006/relationships/image" Target="media/image41.emf"/><Relationship Id="rId63" Type="http://schemas.openxmlformats.org/officeDocument/2006/relationships/image" Target="media/image49.gif"/><Relationship Id="rId68" Type="http://schemas.openxmlformats.org/officeDocument/2006/relationships/image" Target="media/image54.pn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wmf"/><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45" Type="http://schemas.openxmlformats.org/officeDocument/2006/relationships/image" Target="media/image31.emf"/><Relationship Id="rId53" Type="http://schemas.openxmlformats.org/officeDocument/2006/relationships/image" Target="media/image39.emf"/><Relationship Id="rId58" Type="http://schemas.openxmlformats.org/officeDocument/2006/relationships/image" Target="media/image44.png"/><Relationship Id="rId66" Type="http://schemas.openxmlformats.org/officeDocument/2006/relationships/image" Target="media/image52.pn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1.jpeg"/><Relationship Id="rId28" Type="http://schemas.openxmlformats.org/officeDocument/2006/relationships/image" Target="media/image14.png"/><Relationship Id="rId36" Type="http://schemas.openxmlformats.org/officeDocument/2006/relationships/image" Target="media/image22.emf"/><Relationship Id="rId49" Type="http://schemas.openxmlformats.org/officeDocument/2006/relationships/image" Target="media/image35.emf"/><Relationship Id="rId57" Type="http://schemas.openxmlformats.org/officeDocument/2006/relationships/image" Target="media/image43.emf"/><Relationship Id="rId61" Type="http://schemas.openxmlformats.org/officeDocument/2006/relationships/image" Target="media/image47.png"/><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17.emf"/><Relationship Id="rId44" Type="http://schemas.openxmlformats.org/officeDocument/2006/relationships/image" Target="media/image30.emf"/><Relationship Id="rId52" Type="http://schemas.openxmlformats.org/officeDocument/2006/relationships/image" Target="media/image38.emf"/><Relationship Id="rId60" Type="http://schemas.openxmlformats.org/officeDocument/2006/relationships/image" Target="media/image46.png"/><Relationship Id="rId65" Type="http://schemas.openxmlformats.org/officeDocument/2006/relationships/image" Target="media/image51.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oleObject" Target="embeddings/oleObject2.bin"/><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9.png"/><Relationship Id="rId48" Type="http://schemas.openxmlformats.org/officeDocument/2006/relationships/image" Target="media/image34.emf"/><Relationship Id="rId56" Type="http://schemas.openxmlformats.org/officeDocument/2006/relationships/image" Target="media/image42.emf"/><Relationship Id="rId64" Type="http://schemas.openxmlformats.org/officeDocument/2006/relationships/image" Target="media/image50.emf"/><Relationship Id="rId69" Type="http://schemas.openxmlformats.org/officeDocument/2006/relationships/image" Target="media/image55.png"/><Relationship Id="rId8" Type="http://schemas.openxmlformats.org/officeDocument/2006/relationships/footer" Target="footer1.xml"/><Relationship Id="rId51" Type="http://schemas.openxmlformats.org/officeDocument/2006/relationships/image" Target="media/image37.e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eader" Target="header3.xml"/><Relationship Id="rId25" Type="http://schemas.openxmlformats.org/officeDocument/2006/relationships/oleObject" Target="embeddings/oleObject1.bin"/><Relationship Id="rId33" Type="http://schemas.openxmlformats.org/officeDocument/2006/relationships/image" Target="media/image19.jpeg"/><Relationship Id="rId38" Type="http://schemas.openxmlformats.org/officeDocument/2006/relationships/image" Target="media/image24.emf"/><Relationship Id="rId46" Type="http://schemas.openxmlformats.org/officeDocument/2006/relationships/image" Target="media/image32.emf"/><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8.png"/><Relationship Id="rId41" Type="http://schemas.openxmlformats.org/officeDocument/2006/relationships/image" Target="media/image27.png"/><Relationship Id="rId54" Type="http://schemas.openxmlformats.org/officeDocument/2006/relationships/image" Target="media/image40.emf"/><Relationship Id="rId62" Type="http://schemas.openxmlformats.org/officeDocument/2006/relationships/image" Target="media/image48.png"/><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F9919-8F60-4DCF-A4DA-7BEF162FD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12062</TotalTime>
  <Pages>95</Pages>
  <Words>32869</Words>
  <Characters>187355</Characters>
  <Application>Microsoft Office Word</Application>
  <DocSecurity>0</DocSecurity>
  <Lines>1561</Lines>
  <Paragraphs>439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219785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Brian Keith Bailey</dc:creator>
  <cp:lastModifiedBy>B. Keith</cp:lastModifiedBy>
  <cp:revision>324</cp:revision>
  <cp:lastPrinted>2011-09-26T17:22:00Z</cp:lastPrinted>
  <dcterms:created xsi:type="dcterms:W3CDTF">2011-07-25T15:15:00Z</dcterms:created>
  <dcterms:modified xsi:type="dcterms:W3CDTF">2011-10-05T18:16:00Z</dcterms:modified>
</cp:coreProperties>
</file>