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D658E2" w14:textId="6EBB1F6F" w:rsidR="003D07F7" w:rsidRPr="00DA0F87" w:rsidRDefault="00473126" w:rsidP="000A6168">
      <w:pPr>
        <w:pStyle w:val="Title"/>
        <w:ind w:firstLine="576"/>
        <w:rPr>
          <w:rFonts w:ascii="Times New Roman" w:hAnsi="Times New Roman" w:cs="Times New Roman"/>
        </w:rPr>
      </w:pPr>
      <w:r w:rsidRPr="00DA0F87">
        <w:rPr>
          <w:rFonts w:ascii="Times New Roman" w:hAnsi="Times New Roman" w:cs="Times New Roman"/>
        </w:rPr>
        <w:t>Exploring the Heterogeneity of Other-regarding Preferences</w:t>
      </w:r>
    </w:p>
    <w:p w14:paraId="331CB590" w14:textId="77777777" w:rsidR="00236E6D" w:rsidRPr="00DA0F87" w:rsidRDefault="00236E6D" w:rsidP="000A6168">
      <w:pPr>
        <w:pStyle w:val="Title"/>
        <w:ind w:firstLine="576"/>
        <w:jc w:val="both"/>
        <w:rPr>
          <w:rFonts w:ascii="Times New Roman" w:hAnsi="Times New Roman" w:cs="Times New Roman"/>
        </w:rPr>
      </w:pPr>
    </w:p>
    <w:p w14:paraId="6F6E1885" w14:textId="77777777" w:rsidR="00236E6D" w:rsidRPr="00DA0F87" w:rsidRDefault="00236E6D" w:rsidP="000A6168">
      <w:pPr>
        <w:pStyle w:val="Title"/>
        <w:ind w:firstLine="576"/>
        <w:jc w:val="both"/>
        <w:rPr>
          <w:rFonts w:ascii="Times New Roman" w:hAnsi="Times New Roman" w:cs="Times New Roman"/>
        </w:rPr>
      </w:pPr>
    </w:p>
    <w:p w14:paraId="6DAFA3E5" w14:textId="77777777" w:rsidR="00236E6D" w:rsidRPr="00DA0F87" w:rsidRDefault="00236E6D" w:rsidP="000A6168">
      <w:pPr>
        <w:pStyle w:val="Title"/>
        <w:ind w:firstLine="576"/>
        <w:jc w:val="both"/>
        <w:rPr>
          <w:rFonts w:ascii="Times New Roman" w:hAnsi="Times New Roman" w:cs="Times New Roman"/>
        </w:rPr>
      </w:pPr>
    </w:p>
    <w:p w14:paraId="062F7285" w14:textId="77777777" w:rsidR="00236E6D" w:rsidRPr="00DA0F87" w:rsidRDefault="00236E6D" w:rsidP="000A6168">
      <w:pPr>
        <w:pStyle w:val="Title"/>
        <w:ind w:firstLine="576"/>
        <w:jc w:val="both"/>
        <w:rPr>
          <w:rFonts w:ascii="Times New Roman" w:hAnsi="Times New Roman" w:cs="Times New Roman"/>
        </w:rPr>
      </w:pPr>
    </w:p>
    <w:p w14:paraId="65490233" w14:textId="77777777" w:rsidR="00387656" w:rsidRPr="00DA0F87" w:rsidRDefault="00387656" w:rsidP="000A6168">
      <w:pPr>
        <w:pStyle w:val="Title"/>
        <w:ind w:firstLine="576"/>
        <w:jc w:val="both"/>
        <w:rPr>
          <w:rFonts w:ascii="Times New Roman" w:hAnsi="Times New Roman" w:cs="Times New Roman"/>
        </w:rPr>
      </w:pPr>
    </w:p>
    <w:p w14:paraId="3CE64CF9" w14:textId="77777777" w:rsidR="00387656" w:rsidRPr="00DA0F87" w:rsidRDefault="00387656" w:rsidP="000A6168">
      <w:pPr>
        <w:pStyle w:val="Title"/>
        <w:ind w:firstLine="576"/>
        <w:jc w:val="both"/>
        <w:rPr>
          <w:rFonts w:ascii="Times New Roman" w:hAnsi="Times New Roman" w:cs="Times New Roman"/>
        </w:rPr>
      </w:pPr>
    </w:p>
    <w:p w14:paraId="6A23BC41" w14:textId="77777777" w:rsidR="00387656" w:rsidRPr="00DA0F87" w:rsidRDefault="00387656" w:rsidP="000A6168">
      <w:pPr>
        <w:pStyle w:val="Title"/>
        <w:ind w:firstLine="576"/>
        <w:jc w:val="both"/>
        <w:rPr>
          <w:rFonts w:ascii="Times New Roman" w:hAnsi="Times New Roman" w:cs="Times New Roman"/>
        </w:rPr>
      </w:pPr>
    </w:p>
    <w:p w14:paraId="77F9F49C" w14:textId="77777777" w:rsidR="00387656" w:rsidRPr="00DA0F87" w:rsidRDefault="00387656" w:rsidP="000A6168">
      <w:pPr>
        <w:pStyle w:val="Title"/>
        <w:ind w:firstLine="576"/>
        <w:jc w:val="both"/>
        <w:rPr>
          <w:rFonts w:ascii="Times New Roman" w:hAnsi="Times New Roman" w:cs="Times New Roman"/>
        </w:rPr>
      </w:pPr>
    </w:p>
    <w:p w14:paraId="4B29ED32" w14:textId="77777777" w:rsidR="00387656" w:rsidRPr="00DA0F87" w:rsidRDefault="00387656" w:rsidP="000A6168">
      <w:pPr>
        <w:pStyle w:val="Title"/>
        <w:ind w:firstLine="576"/>
        <w:jc w:val="both"/>
        <w:rPr>
          <w:rFonts w:ascii="Times New Roman" w:hAnsi="Times New Roman" w:cs="Times New Roman"/>
        </w:rPr>
      </w:pPr>
    </w:p>
    <w:p w14:paraId="227D7FFE" w14:textId="77777777" w:rsidR="00387656" w:rsidRPr="00DA0F87" w:rsidRDefault="00387656" w:rsidP="000A6168">
      <w:pPr>
        <w:pStyle w:val="Title"/>
        <w:ind w:firstLine="576"/>
        <w:jc w:val="both"/>
        <w:rPr>
          <w:rFonts w:ascii="Times New Roman" w:hAnsi="Times New Roman" w:cs="Times New Roman"/>
        </w:rPr>
      </w:pPr>
    </w:p>
    <w:p w14:paraId="43A3EB2C" w14:textId="77777777" w:rsidR="00236E6D" w:rsidRPr="00DA0F87" w:rsidRDefault="00236E6D" w:rsidP="000A6168">
      <w:pPr>
        <w:pStyle w:val="Title"/>
        <w:ind w:firstLine="576"/>
        <w:jc w:val="both"/>
        <w:rPr>
          <w:rFonts w:ascii="Times New Roman" w:hAnsi="Times New Roman" w:cs="Times New Roman"/>
        </w:rPr>
      </w:pPr>
    </w:p>
    <w:p w14:paraId="0281BDCC" w14:textId="77777777" w:rsidR="00236E6D" w:rsidRPr="00DA0F87" w:rsidRDefault="00236E6D" w:rsidP="000A6168">
      <w:pPr>
        <w:pStyle w:val="Title"/>
        <w:ind w:firstLine="576"/>
        <w:jc w:val="both"/>
        <w:rPr>
          <w:rFonts w:ascii="Times New Roman" w:hAnsi="Times New Roman" w:cs="Times New Roman"/>
        </w:rPr>
      </w:pPr>
    </w:p>
    <w:p w14:paraId="465AE12C" w14:textId="77777777" w:rsidR="00236E6D" w:rsidRPr="00DA0F87" w:rsidRDefault="00236E6D" w:rsidP="000A6168">
      <w:pPr>
        <w:pStyle w:val="Title"/>
        <w:ind w:firstLine="576"/>
        <w:jc w:val="both"/>
        <w:rPr>
          <w:rFonts w:ascii="Times New Roman" w:hAnsi="Times New Roman" w:cs="Times New Roman"/>
        </w:rPr>
      </w:pPr>
    </w:p>
    <w:p w14:paraId="277D3951" w14:textId="1CD2A8D7" w:rsidR="00236E6D" w:rsidRPr="00DA0F87" w:rsidRDefault="009C755C" w:rsidP="000A6168">
      <w:pPr>
        <w:pStyle w:val="Title"/>
        <w:ind w:firstLine="576"/>
        <w:rPr>
          <w:rFonts w:ascii="Times New Roman" w:hAnsi="Times New Roman" w:cs="Times New Roman"/>
        </w:rPr>
      </w:pPr>
      <w:r w:rsidRPr="00DA0F87">
        <w:rPr>
          <w:rFonts w:ascii="Times New Roman" w:hAnsi="Times New Roman" w:cs="Times New Roman"/>
        </w:rPr>
        <w:t xml:space="preserve">A </w:t>
      </w:r>
      <w:r w:rsidR="00473126" w:rsidRPr="00DA0F87">
        <w:rPr>
          <w:rFonts w:ascii="Times New Roman" w:hAnsi="Times New Roman" w:cs="Times New Roman"/>
        </w:rPr>
        <w:t>Dissertation</w:t>
      </w:r>
      <w:r w:rsidRPr="00DA0F87">
        <w:rPr>
          <w:rFonts w:ascii="Times New Roman" w:hAnsi="Times New Roman" w:cs="Times New Roman"/>
        </w:rPr>
        <w:t xml:space="preserve"> Presented for</w:t>
      </w:r>
      <w:r w:rsidR="008865B6" w:rsidRPr="00DA0F87">
        <w:rPr>
          <w:rFonts w:ascii="Times New Roman" w:hAnsi="Times New Roman" w:cs="Times New Roman"/>
        </w:rPr>
        <w:t xml:space="preserve"> the</w:t>
      </w:r>
    </w:p>
    <w:p w14:paraId="0A0CAB3A" w14:textId="76F6EE12" w:rsidR="009C755C" w:rsidRPr="00DA0F87" w:rsidRDefault="00473126" w:rsidP="000A6168">
      <w:pPr>
        <w:pStyle w:val="Title"/>
        <w:ind w:firstLine="576"/>
        <w:rPr>
          <w:rFonts w:ascii="Times New Roman" w:hAnsi="Times New Roman" w:cs="Times New Roman"/>
        </w:rPr>
      </w:pPr>
      <w:r w:rsidRPr="00DA0F87">
        <w:rPr>
          <w:rFonts w:ascii="Times New Roman" w:hAnsi="Times New Roman" w:cs="Times New Roman"/>
        </w:rPr>
        <w:t>Doctor</w:t>
      </w:r>
      <w:r w:rsidR="009C755C" w:rsidRPr="00DA0F87">
        <w:rPr>
          <w:rFonts w:ascii="Times New Roman" w:hAnsi="Times New Roman" w:cs="Times New Roman"/>
        </w:rPr>
        <w:t xml:space="preserve"> of </w:t>
      </w:r>
      <w:r w:rsidRPr="00DA0F87">
        <w:rPr>
          <w:rFonts w:ascii="Times New Roman" w:hAnsi="Times New Roman" w:cs="Times New Roman"/>
        </w:rPr>
        <w:t>Philosophy</w:t>
      </w:r>
    </w:p>
    <w:p w14:paraId="23117889" w14:textId="77777777" w:rsidR="009C755C" w:rsidRPr="00DA0F87" w:rsidRDefault="009C755C" w:rsidP="000A6168">
      <w:pPr>
        <w:pStyle w:val="Title"/>
        <w:ind w:firstLine="576"/>
        <w:rPr>
          <w:rFonts w:ascii="Times New Roman" w:hAnsi="Times New Roman" w:cs="Times New Roman"/>
        </w:rPr>
      </w:pPr>
      <w:r w:rsidRPr="00DA0F87">
        <w:rPr>
          <w:rFonts w:ascii="Times New Roman" w:hAnsi="Times New Roman" w:cs="Times New Roman"/>
        </w:rPr>
        <w:t>Degree</w:t>
      </w:r>
    </w:p>
    <w:p w14:paraId="7049D68A" w14:textId="77777777" w:rsidR="009C755C" w:rsidRPr="00DA0F87" w:rsidRDefault="009C755C" w:rsidP="000A6168">
      <w:pPr>
        <w:pStyle w:val="Title"/>
        <w:ind w:firstLine="576"/>
        <w:rPr>
          <w:rFonts w:ascii="Times New Roman" w:hAnsi="Times New Roman" w:cs="Times New Roman"/>
        </w:rPr>
      </w:pPr>
      <w:r w:rsidRPr="00DA0F87">
        <w:rPr>
          <w:rFonts w:ascii="Times New Roman" w:hAnsi="Times New Roman" w:cs="Times New Roman"/>
        </w:rPr>
        <w:t>The University of Tennessee, Knoxville</w:t>
      </w:r>
    </w:p>
    <w:p w14:paraId="5BB863DE" w14:textId="77777777" w:rsidR="00387656" w:rsidRPr="00DA0F87" w:rsidRDefault="00387656" w:rsidP="000A6168">
      <w:pPr>
        <w:pStyle w:val="Title"/>
        <w:ind w:firstLine="576"/>
        <w:jc w:val="both"/>
        <w:rPr>
          <w:rFonts w:ascii="Times New Roman" w:hAnsi="Times New Roman" w:cs="Times New Roman"/>
        </w:rPr>
      </w:pPr>
    </w:p>
    <w:p w14:paraId="4BDC1FAD" w14:textId="77777777" w:rsidR="00387656" w:rsidRPr="00DA0F87" w:rsidRDefault="00387656" w:rsidP="000A6168">
      <w:pPr>
        <w:pStyle w:val="Title"/>
        <w:ind w:firstLine="576"/>
        <w:jc w:val="both"/>
        <w:rPr>
          <w:rFonts w:ascii="Times New Roman" w:hAnsi="Times New Roman" w:cs="Times New Roman"/>
        </w:rPr>
      </w:pPr>
    </w:p>
    <w:p w14:paraId="56B81C7E" w14:textId="77777777" w:rsidR="00387656" w:rsidRPr="00DA0F87" w:rsidRDefault="00387656" w:rsidP="000A6168">
      <w:pPr>
        <w:pStyle w:val="Title"/>
        <w:ind w:firstLine="576"/>
        <w:jc w:val="both"/>
        <w:rPr>
          <w:rFonts w:ascii="Times New Roman" w:hAnsi="Times New Roman" w:cs="Times New Roman"/>
        </w:rPr>
      </w:pPr>
    </w:p>
    <w:p w14:paraId="7029F625" w14:textId="77777777" w:rsidR="00236E6D" w:rsidRPr="00DA0F87" w:rsidRDefault="00236E6D" w:rsidP="000A6168">
      <w:pPr>
        <w:pStyle w:val="Title"/>
        <w:ind w:firstLine="576"/>
        <w:jc w:val="both"/>
        <w:rPr>
          <w:rFonts w:ascii="Times New Roman" w:hAnsi="Times New Roman" w:cs="Times New Roman"/>
        </w:rPr>
      </w:pPr>
    </w:p>
    <w:p w14:paraId="14D4EA9F" w14:textId="77777777" w:rsidR="00236E6D" w:rsidRPr="00DA0F87" w:rsidRDefault="00236E6D" w:rsidP="000A6168">
      <w:pPr>
        <w:pStyle w:val="Title"/>
        <w:ind w:firstLine="576"/>
        <w:jc w:val="both"/>
        <w:rPr>
          <w:rFonts w:ascii="Times New Roman" w:hAnsi="Times New Roman" w:cs="Times New Roman"/>
        </w:rPr>
      </w:pPr>
    </w:p>
    <w:p w14:paraId="47398EEF" w14:textId="77777777" w:rsidR="00236E6D" w:rsidRPr="00DA0F87" w:rsidRDefault="00236E6D" w:rsidP="000A6168">
      <w:pPr>
        <w:pStyle w:val="Title"/>
        <w:ind w:firstLine="576"/>
        <w:jc w:val="both"/>
        <w:rPr>
          <w:rFonts w:ascii="Times New Roman" w:hAnsi="Times New Roman" w:cs="Times New Roman"/>
        </w:rPr>
      </w:pPr>
    </w:p>
    <w:p w14:paraId="062D3102" w14:textId="77777777" w:rsidR="00236E6D" w:rsidRPr="00DA0F87" w:rsidRDefault="00236E6D" w:rsidP="000A6168">
      <w:pPr>
        <w:pStyle w:val="Title"/>
        <w:ind w:firstLine="576"/>
        <w:jc w:val="both"/>
        <w:rPr>
          <w:rFonts w:ascii="Times New Roman" w:hAnsi="Times New Roman" w:cs="Times New Roman"/>
        </w:rPr>
      </w:pPr>
    </w:p>
    <w:p w14:paraId="0EBDC676" w14:textId="77777777" w:rsidR="00236E6D" w:rsidRPr="00DA0F87" w:rsidRDefault="00236E6D" w:rsidP="000A6168">
      <w:pPr>
        <w:pStyle w:val="Title"/>
        <w:ind w:firstLine="576"/>
        <w:jc w:val="both"/>
        <w:rPr>
          <w:rFonts w:ascii="Times New Roman" w:hAnsi="Times New Roman" w:cs="Times New Roman"/>
        </w:rPr>
      </w:pPr>
    </w:p>
    <w:p w14:paraId="21736134" w14:textId="77777777" w:rsidR="00236E6D" w:rsidRPr="00DA0F87" w:rsidRDefault="00236E6D" w:rsidP="000A6168">
      <w:pPr>
        <w:pStyle w:val="Title"/>
        <w:ind w:firstLine="576"/>
        <w:jc w:val="both"/>
        <w:rPr>
          <w:rFonts w:ascii="Times New Roman" w:hAnsi="Times New Roman" w:cs="Times New Roman"/>
        </w:rPr>
      </w:pPr>
    </w:p>
    <w:p w14:paraId="6264D48A" w14:textId="77777777" w:rsidR="00236E6D" w:rsidRPr="00DA0F87" w:rsidRDefault="00236E6D" w:rsidP="000A6168">
      <w:pPr>
        <w:pStyle w:val="Title"/>
        <w:ind w:firstLine="576"/>
        <w:jc w:val="both"/>
        <w:rPr>
          <w:rFonts w:ascii="Times New Roman" w:hAnsi="Times New Roman" w:cs="Times New Roman"/>
        </w:rPr>
      </w:pPr>
    </w:p>
    <w:p w14:paraId="513AAB5E" w14:textId="77777777" w:rsidR="00236E6D" w:rsidRPr="00DA0F87" w:rsidRDefault="00236E6D" w:rsidP="000A6168">
      <w:pPr>
        <w:pStyle w:val="Title"/>
        <w:ind w:firstLine="576"/>
        <w:jc w:val="both"/>
        <w:rPr>
          <w:rFonts w:ascii="Times New Roman" w:hAnsi="Times New Roman" w:cs="Times New Roman"/>
        </w:rPr>
      </w:pPr>
    </w:p>
    <w:p w14:paraId="52CD0AF1" w14:textId="77777777" w:rsidR="00236E6D" w:rsidRPr="00DA0F87" w:rsidRDefault="00236E6D" w:rsidP="000A6168">
      <w:pPr>
        <w:pStyle w:val="Title"/>
        <w:ind w:firstLine="576"/>
        <w:jc w:val="both"/>
        <w:rPr>
          <w:rFonts w:ascii="Times New Roman" w:hAnsi="Times New Roman" w:cs="Times New Roman"/>
        </w:rPr>
      </w:pPr>
    </w:p>
    <w:p w14:paraId="1EBBA037" w14:textId="77777777" w:rsidR="00FD6E47" w:rsidRPr="00DA0F87" w:rsidRDefault="00FD6E47" w:rsidP="000A6168">
      <w:pPr>
        <w:pStyle w:val="Title"/>
        <w:ind w:firstLine="576"/>
        <w:jc w:val="both"/>
        <w:rPr>
          <w:rFonts w:ascii="Times New Roman" w:hAnsi="Times New Roman" w:cs="Times New Roman"/>
        </w:rPr>
      </w:pPr>
    </w:p>
    <w:p w14:paraId="1EFE26D0" w14:textId="77777777" w:rsidR="00FD6E47" w:rsidRPr="00DA0F87" w:rsidRDefault="00FD6E47" w:rsidP="000A6168">
      <w:pPr>
        <w:pStyle w:val="Title"/>
        <w:ind w:firstLine="576"/>
        <w:jc w:val="both"/>
        <w:rPr>
          <w:rFonts w:ascii="Times New Roman" w:hAnsi="Times New Roman" w:cs="Times New Roman"/>
        </w:rPr>
      </w:pPr>
    </w:p>
    <w:p w14:paraId="1723C252" w14:textId="77777777" w:rsidR="00FD6E47" w:rsidRPr="00DA0F87" w:rsidRDefault="00FD6E47" w:rsidP="000A6168">
      <w:pPr>
        <w:pStyle w:val="Title"/>
        <w:ind w:firstLine="576"/>
        <w:jc w:val="both"/>
        <w:rPr>
          <w:rFonts w:ascii="Times New Roman" w:hAnsi="Times New Roman" w:cs="Times New Roman"/>
        </w:rPr>
      </w:pPr>
    </w:p>
    <w:p w14:paraId="51E28593" w14:textId="77777777" w:rsidR="00FD6E47" w:rsidRPr="00DA0F87" w:rsidRDefault="00FD6E47" w:rsidP="000A6168">
      <w:pPr>
        <w:pStyle w:val="Title"/>
        <w:ind w:firstLine="576"/>
        <w:jc w:val="both"/>
        <w:rPr>
          <w:rFonts w:ascii="Times New Roman" w:hAnsi="Times New Roman" w:cs="Times New Roman"/>
        </w:rPr>
      </w:pPr>
    </w:p>
    <w:p w14:paraId="68F66661" w14:textId="77777777" w:rsidR="00FD6E47" w:rsidRPr="00DA0F87" w:rsidRDefault="00FD6E47" w:rsidP="000A6168">
      <w:pPr>
        <w:pStyle w:val="Title"/>
        <w:ind w:firstLine="576"/>
        <w:jc w:val="both"/>
        <w:rPr>
          <w:rFonts w:ascii="Times New Roman" w:hAnsi="Times New Roman" w:cs="Times New Roman"/>
        </w:rPr>
      </w:pPr>
    </w:p>
    <w:p w14:paraId="1F299891" w14:textId="77777777" w:rsidR="00236E6D" w:rsidRPr="00DA0F87" w:rsidRDefault="00236E6D" w:rsidP="000A6168">
      <w:pPr>
        <w:pStyle w:val="Title"/>
        <w:ind w:firstLine="576"/>
        <w:jc w:val="both"/>
        <w:rPr>
          <w:rFonts w:ascii="Times New Roman" w:hAnsi="Times New Roman" w:cs="Times New Roman"/>
        </w:rPr>
      </w:pPr>
    </w:p>
    <w:p w14:paraId="19CEC46D" w14:textId="2C633D3C" w:rsidR="00236E6D" w:rsidRPr="00DA0F87" w:rsidRDefault="00473126" w:rsidP="000A6168">
      <w:pPr>
        <w:pStyle w:val="Title"/>
        <w:ind w:firstLine="576"/>
        <w:rPr>
          <w:rFonts w:ascii="Times New Roman" w:hAnsi="Times New Roman" w:cs="Times New Roman"/>
        </w:rPr>
      </w:pPr>
      <w:r w:rsidRPr="00DA0F87">
        <w:rPr>
          <w:rFonts w:ascii="Times New Roman" w:hAnsi="Times New Roman" w:cs="Times New Roman"/>
        </w:rPr>
        <w:t>Langchuan Peng</w:t>
      </w:r>
    </w:p>
    <w:p w14:paraId="2C524398" w14:textId="4DB38443" w:rsidR="009C755C" w:rsidRPr="00DA0F87" w:rsidRDefault="00473126" w:rsidP="000A6168">
      <w:pPr>
        <w:pStyle w:val="Title"/>
        <w:ind w:firstLine="576"/>
        <w:rPr>
          <w:rFonts w:ascii="Times New Roman" w:hAnsi="Times New Roman" w:cs="Times New Roman"/>
        </w:rPr>
      </w:pPr>
      <w:r w:rsidRPr="00DA0F87">
        <w:rPr>
          <w:rFonts w:ascii="Times New Roman" w:hAnsi="Times New Roman" w:cs="Times New Roman"/>
        </w:rPr>
        <w:t>May</w:t>
      </w:r>
      <w:r w:rsidR="009C755C" w:rsidRPr="00DA0F87">
        <w:rPr>
          <w:rFonts w:ascii="Times New Roman" w:hAnsi="Times New Roman" w:cs="Times New Roman"/>
        </w:rPr>
        <w:t xml:space="preserve"> </w:t>
      </w:r>
      <w:r w:rsidR="003D07F7" w:rsidRPr="00DA0F87">
        <w:rPr>
          <w:rFonts w:ascii="Times New Roman" w:hAnsi="Times New Roman" w:cs="Times New Roman"/>
        </w:rPr>
        <w:t>2</w:t>
      </w:r>
      <w:r w:rsidR="00D73F4D" w:rsidRPr="00DA0F87">
        <w:rPr>
          <w:rFonts w:ascii="Times New Roman" w:hAnsi="Times New Roman" w:cs="Times New Roman"/>
        </w:rPr>
        <w:t>01</w:t>
      </w:r>
      <w:r w:rsidR="000033A9" w:rsidRPr="00DA0F87">
        <w:rPr>
          <w:rFonts w:ascii="Times New Roman" w:hAnsi="Times New Roman" w:cs="Times New Roman"/>
        </w:rPr>
        <w:t>5</w:t>
      </w:r>
    </w:p>
    <w:p w14:paraId="6AF7E852" w14:textId="77777777" w:rsidR="00526151" w:rsidRPr="00DA0F87" w:rsidRDefault="00526151" w:rsidP="000A6168">
      <w:pPr>
        <w:ind w:firstLine="576"/>
        <w:jc w:val="both"/>
        <w:rPr>
          <w:rFonts w:ascii="Times New Roman" w:hAnsi="Times New Roman" w:cs="Times New Roman"/>
        </w:rPr>
      </w:pPr>
    </w:p>
    <w:p w14:paraId="71CDE4A8" w14:textId="66160147" w:rsidR="003017DA" w:rsidRPr="00DA0F87" w:rsidRDefault="003017DA" w:rsidP="000A6168">
      <w:pPr>
        <w:rPr>
          <w:rFonts w:ascii="Times New Roman" w:hAnsi="Times New Roman" w:cs="Times New Roman"/>
        </w:rPr>
      </w:pPr>
      <w:r w:rsidRPr="00DA0F87">
        <w:rPr>
          <w:rFonts w:ascii="Times New Roman" w:hAnsi="Times New Roman" w:cs="Times New Roman"/>
        </w:rPr>
        <w:lastRenderedPageBreak/>
        <w:t>Copyright © 2015 by Langchuan P</w:t>
      </w:r>
      <w:r w:rsidR="0018495C">
        <w:rPr>
          <w:rFonts w:ascii="Times New Roman" w:hAnsi="Times New Roman" w:cs="Times New Roman"/>
        </w:rPr>
        <w:t>eng</w:t>
      </w:r>
      <w:r w:rsidRPr="00DA0F87">
        <w:rPr>
          <w:rFonts w:ascii="Times New Roman" w:hAnsi="Times New Roman" w:cs="Times New Roman"/>
        </w:rPr>
        <w:t>. “Exploring the heterogeneity of other-regarding preferences</w:t>
      </w:r>
      <w:r w:rsidR="0018495C">
        <w:rPr>
          <w:rFonts w:ascii="Times New Roman" w:hAnsi="Times New Roman" w:cs="Times New Roman"/>
        </w:rPr>
        <w:t>.</w:t>
      </w:r>
      <w:r w:rsidRPr="00DA0F87">
        <w:rPr>
          <w:rFonts w:ascii="Times New Roman" w:hAnsi="Times New Roman" w:cs="Times New Roman"/>
        </w:rPr>
        <w:t>” All rights reserved.</w:t>
      </w:r>
    </w:p>
    <w:p w14:paraId="02C9E5F7" w14:textId="77777777" w:rsidR="003017DA" w:rsidRPr="00DA0F87" w:rsidRDefault="003017DA" w:rsidP="000A6168">
      <w:pPr>
        <w:pStyle w:val="Title"/>
        <w:ind w:firstLine="576"/>
        <w:jc w:val="both"/>
        <w:rPr>
          <w:rFonts w:ascii="Times New Roman" w:hAnsi="Times New Roman" w:cs="Times New Roman"/>
        </w:rPr>
      </w:pPr>
    </w:p>
    <w:p w14:paraId="1687DB9F" w14:textId="77777777" w:rsidR="003017DA" w:rsidRPr="00DA0F87" w:rsidRDefault="003017DA" w:rsidP="000A6168">
      <w:pPr>
        <w:pStyle w:val="Title"/>
        <w:ind w:firstLine="576"/>
        <w:jc w:val="both"/>
        <w:rPr>
          <w:rFonts w:ascii="Times New Roman" w:hAnsi="Times New Roman" w:cs="Times New Roman"/>
        </w:rPr>
      </w:pPr>
    </w:p>
    <w:p w14:paraId="750120A7" w14:textId="77777777" w:rsidR="003017DA" w:rsidRPr="00DA0F87" w:rsidRDefault="003017DA" w:rsidP="000A6168">
      <w:pPr>
        <w:pStyle w:val="Title"/>
        <w:ind w:firstLine="576"/>
        <w:jc w:val="both"/>
        <w:rPr>
          <w:rFonts w:ascii="Times New Roman" w:hAnsi="Times New Roman" w:cs="Times New Roman"/>
        </w:rPr>
      </w:pPr>
    </w:p>
    <w:p w14:paraId="474E98DC" w14:textId="77777777" w:rsidR="003017DA" w:rsidRPr="00DA0F87" w:rsidRDefault="003017DA" w:rsidP="000A6168">
      <w:pPr>
        <w:pStyle w:val="Title"/>
        <w:ind w:firstLine="576"/>
        <w:jc w:val="both"/>
        <w:rPr>
          <w:rFonts w:ascii="Times New Roman" w:hAnsi="Times New Roman" w:cs="Times New Roman"/>
        </w:rPr>
      </w:pPr>
    </w:p>
    <w:p w14:paraId="2D4B02DE" w14:textId="77777777" w:rsidR="003017DA" w:rsidRPr="00DA0F87" w:rsidRDefault="003017DA" w:rsidP="000A6168">
      <w:pPr>
        <w:pStyle w:val="Title"/>
        <w:ind w:firstLine="576"/>
        <w:jc w:val="both"/>
        <w:rPr>
          <w:rFonts w:ascii="Times New Roman" w:hAnsi="Times New Roman" w:cs="Times New Roman"/>
        </w:rPr>
      </w:pPr>
    </w:p>
    <w:p w14:paraId="31B9DB69" w14:textId="77777777" w:rsidR="003017DA" w:rsidRPr="00DA0F87" w:rsidRDefault="003017DA" w:rsidP="000A6168">
      <w:pPr>
        <w:pStyle w:val="Title"/>
        <w:ind w:firstLine="576"/>
        <w:jc w:val="both"/>
        <w:rPr>
          <w:rFonts w:ascii="Times New Roman" w:hAnsi="Times New Roman" w:cs="Times New Roman"/>
        </w:rPr>
      </w:pPr>
    </w:p>
    <w:p w14:paraId="4223200A" w14:textId="77777777" w:rsidR="003017DA" w:rsidRPr="00DA0F87" w:rsidRDefault="003017DA" w:rsidP="000A6168">
      <w:pPr>
        <w:pStyle w:val="Title"/>
        <w:ind w:firstLine="576"/>
        <w:jc w:val="both"/>
        <w:rPr>
          <w:rFonts w:ascii="Times New Roman" w:hAnsi="Times New Roman" w:cs="Times New Roman"/>
        </w:rPr>
      </w:pPr>
    </w:p>
    <w:p w14:paraId="5890F1C1" w14:textId="77777777" w:rsidR="003017DA" w:rsidRPr="00DA0F87" w:rsidRDefault="003017DA" w:rsidP="000A6168">
      <w:pPr>
        <w:pStyle w:val="Title"/>
        <w:ind w:firstLine="576"/>
        <w:jc w:val="both"/>
        <w:rPr>
          <w:rFonts w:ascii="Times New Roman" w:hAnsi="Times New Roman" w:cs="Times New Roman"/>
        </w:rPr>
      </w:pPr>
    </w:p>
    <w:p w14:paraId="4B9755F3" w14:textId="77777777" w:rsidR="003017DA" w:rsidRPr="00DA0F87" w:rsidRDefault="003017DA" w:rsidP="000A6168">
      <w:pPr>
        <w:pStyle w:val="Title"/>
        <w:ind w:firstLine="576"/>
        <w:jc w:val="both"/>
        <w:rPr>
          <w:rFonts w:ascii="Times New Roman" w:hAnsi="Times New Roman" w:cs="Times New Roman"/>
        </w:rPr>
      </w:pPr>
    </w:p>
    <w:p w14:paraId="07C92725" w14:textId="77777777" w:rsidR="003017DA" w:rsidRPr="00DA0F87" w:rsidRDefault="003017DA" w:rsidP="000A6168">
      <w:pPr>
        <w:pStyle w:val="Title"/>
        <w:ind w:firstLine="576"/>
        <w:jc w:val="both"/>
        <w:rPr>
          <w:rFonts w:ascii="Times New Roman" w:hAnsi="Times New Roman" w:cs="Times New Roman"/>
        </w:rPr>
      </w:pPr>
    </w:p>
    <w:p w14:paraId="4AEF5E14" w14:textId="77777777" w:rsidR="003017DA" w:rsidRPr="00DA0F87" w:rsidRDefault="003017DA" w:rsidP="000A6168">
      <w:pPr>
        <w:pStyle w:val="Title"/>
        <w:ind w:firstLine="576"/>
        <w:jc w:val="both"/>
        <w:rPr>
          <w:rFonts w:ascii="Times New Roman" w:hAnsi="Times New Roman" w:cs="Times New Roman"/>
        </w:rPr>
      </w:pPr>
    </w:p>
    <w:p w14:paraId="5BF9027A" w14:textId="77777777" w:rsidR="003017DA" w:rsidRPr="00DA0F87" w:rsidRDefault="003017DA" w:rsidP="000A6168">
      <w:pPr>
        <w:pStyle w:val="Title"/>
        <w:ind w:firstLine="576"/>
        <w:jc w:val="both"/>
        <w:rPr>
          <w:rFonts w:ascii="Times New Roman" w:hAnsi="Times New Roman" w:cs="Times New Roman"/>
        </w:rPr>
      </w:pPr>
    </w:p>
    <w:p w14:paraId="7AE0DAA8" w14:textId="77777777" w:rsidR="003017DA" w:rsidRPr="00DA0F87" w:rsidRDefault="003017DA" w:rsidP="000A6168">
      <w:pPr>
        <w:pStyle w:val="Title"/>
        <w:ind w:firstLine="576"/>
        <w:jc w:val="both"/>
        <w:rPr>
          <w:rFonts w:ascii="Times New Roman" w:hAnsi="Times New Roman" w:cs="Times New Roman"/>
        </w:rPr>
      </w:pPr>
    </w:p>
    <w:p w14:paraId="1F316528" w14:textId="77777777" w:rsidR="003017DA" w:rsidRPr="00DA0F87" w:rsidRDefault="003017DA" w:rsidP="000A6168">
      <w:pPr>
        <w:pStyle w:val="Title"/>
        <w:ind w:firstLine="576"/>
        <w:jc w:val="both"/>
        <w:rPr>
          <w:rFonts w:ascii="Times New Roman" w:hAnsi="Times New Roman" w:cs="Times New Roman"/>
        </w:rPr>
      </w:pPr>
    </w:p>
    <w:p w14:paraId="45026867" w14:textId="77777777" w:rsidR="003017DA" w:rsidRPr="00DA0F87" w:rsidRDefault="003017DA" w:rsidP="000A6168">
      <w:pPr>
        <w:pStyle w:val="Title"/>
        <w:ind w:firstLine="576"/>
        <w:jc w:val="both"/>
        <w:rPr>
          <w:rFonts w:ascii="Times New Roman" w:hAnsi="Times New Roman" w:cs="Times New Roman"/>
        </w:rPr>
      </w:pPr>
    </w:p>
    <w:p w14:paraId="086C0C17" w14:textId="77777777" w:rsidR="003017DA" w:rsidRPr="00DA0F87" w:rsidRDefault="003017DA" w:rsidP="000A6168">
      <w:pPr>
        <w:pStyle w:val="Title"/>
        <w:ind w:firstLine="576"/>
        <w:jc w:val="both"/>
        <w:rPr>
          <w:rFonts w:ascii="Times New Roman" w:hAnsi="Times New Roman" w:cs="Times New Roman"/>
        </w:rPr>
      </w:pPr>
    </w:p>
    <w:p w14:paraId="34188B93" w14:textId="77777777" w:rsidR="003017DA" w:rsidRPr="00DA0F87" w:rsidRDefault="003017DA" w:rsidP="000A6168">
      <w:pPr>
        <w:pStyle w:val="Title"/>
        <w:ind w:firstLine="576"/>
        <w:jc w:val="both"/>
        <w:rPr>
          <w:rFonts w:ascii="Times New Roman" w:hAnsi="Times New Roman" w:cs="Times New Roman"/>
        </w:rPr>
      </w:pPr>
    </w:p>
    <w:p w14:paraId="2CAF493D" w14:textId="77777777" w:rsidR="003017DA" w:rsidRPr="00DA0F87" w:rsidRDefault="003017DA" w:rsidP="000A6168">
      <w:pPr>
        <w:pStyle w:val="Title"/>
        <w:ind w:firstLine="576"/>
        <w:jc w:val="both"/>
        <w:rPr>
          <w:rFonts w:ascii="Times New Roman" w:hAnsi="Times New Roman" w:cs="Times New Roman"/>
        </w:rPr>
      </w:pPr>
    </w:p>
    <w:p w14:paraId="5B9983E6" w14:textId="77777777" w:rsidR="003017DA" w:rsidRPr="00DA0F87" w:rsidRDefault="003017DA" w:rsidP="000A6168">
      <w:pPr>
        <w:pStyle w:val="Title"/>
        <w:ind w:firstLine="576"/>
        <w:jc w:val="both"/>
        <w:rPr>
          <w:rFonts w:ascii="Times New Roman" w:hAnsi="Times New Roman" w:cs="Times New Roman"/>
        </w:rPr>
      </w:pPr>
    </w:p>
    <w:p w14:paraId="2B65E71F" w14:textId="77777777" w:rsidR="003017DA" w:rsidRPr="00DA0F87" w:rsidRDefault="003017DA" w:rsidP="000A6168">
      <w:pPr>
        <w:pStyle w:val="Title"/>
        <w:ind w:firstLine="576"/>
        <w:jc w:val="both"/>
        <w:rPr>
          <w:rFonts w:ascii="Times New Roman" w:hAnsi="Times New Roman" w:cs="Times New Roman"/>
        </w:rPr>
      </w:pPr>
    </w:p>
    <w:p w14:paraId="7F605E8F" w14:textId="77777777" w:rsidR="003017DA" w:rsidRPr="00DA0F87" w:rsidRDefault="003017DA" w:rsidP="000A6168">
      <w:pPr>
        <w:pStyle w:val="Title"/>
        <w:ind w:firstLine="576"/>
        <w:jc w:val="both"/>
        <w:rPr>
          <w:rFonts w:ascii="Times New Roman" w:hAnsi="Times New Roman" w:cs="Times New Roman"/>
        </w:rPr>
      </w:pPr>
    </w:p>
    <w:p w14:paraId="2F188D09" w14:textId="77777777" w:rsidR="003017DA" w:rsidRPr="00DA0F87" w:rsidRDefault="003017DA" w:rsidP="000A6168">
      <w:pPr>
        <w:pStyle w:val="Title"/>
        <w:ind w:firstLine="576"/>
        <w:jc w:val="both"/>
        <w:rPr>
          <w:rFonts w:ascii="Times New Roman" w:hAnsi="Times New Roman" w:cs="Times New Roman"/>
        </w:rPr>
      </w:pPr>
    </w:p>
    <w:p w14:paraId="5BE75A20" w14:textId="77777777" w:rsidR="003017DA" w:rsidRPr="00DA0F87" w:rsidRDefault="003017DA" w:rsidP="000A6168">
      <w:pPr>
        <w:pStyle w:val="Title"/>
        <w:ind w:firstLine="576"/>
        <w:jc w:val="both"/>
        <w:rPr>
          <w:rFonts w:ascii="Times New Roman" w:hAnsi="Times New Roman" w:cs="Times New Roman"/>
        </w:rPr>
      </w:pPr>
    </w:p>
    <w:p w14:paraId="55795EE2" w14:textId="77777777" w:rsidR="003017DA" w:rsidRPr="00DA0F87" w:rsidRDefault="003017DA" w:rsidP="000A6168">
      <w:pPr>
        <w:pStyle w:val="Title"/>
        <w:ind w:firstLine="576"/>
        <w:jc w:val="both"/>
        <w:rPr>
          <w:rFonts w:ascii="Times New Roman" w:hAnsi="Times New Roman" w:cs="Times New Roman"/>
        </w:rPr>
      </w:pPr>
    </w:p>
    <w:p w14:paraId="2C39D51A" w14:textId="77777777" w:rsidR="003017DA" w:rsidRPr="00DA0F87" w:rsidRDefault="003017DA" w:rsidP="000A6168">
      <w:pPr>
        <w:pStyle w:val="Title"/>
        <w:ind w:firstLine="576"/>
        <w:jc w:val="both"/>
        <w:rPr>
          <w:rFonts w:ascii="Times New Roman" w:hAnsi="Times New Roman" w:cs="Times New Roman"/>
        </w:rPr>
      </w:pPr>
    </w:p>
    <w:p w14:paraId="41B1077C" w14:textId="77777777" w:rsidR="003017DA" w:rsidRPr="00DA0F87" w:rsidRDefault="003017DA" w:rsidP="000A6168">
      <w:pPr>
        <w:pStyle w:val="Title"/>
        <w:ind w:firstLine="576"/>
        <w:jc w:val="both"/>
        <w:rPr>
          <w:rFonts w:ascii="Times New Roman" w:hAnsi="Times New Roman" w:cs="Times New Roman"/>
        </w:rPr>
      </w:pPr>
    </w:p>
    <w:p w14:paraId="3F78ED00" w14:textId="77777777" w:rsidR="003017DA" w:rsidRPr="00DA0F87" w:rsidRDefault="003017DA" w:rsidP="000A6168">
      <w:pPr>
        <w:pStyle w:val="Title"/>
        <w:ind w:firstLine="576"/>
        <w:jc w:val="both"/>
        <w:rPr>
          <w:rFonts w:ascii="Times New Roman" w:hAnsi="Times New Roman" w:cs="Times New Roman"/>
        </w:rPr>
      </w:pPr>
    </w:p>
    <w:p w14:paraId="1D28E162" w14:textId="77777777" w:rsidR="003017DA" w:rsidRPr="00DA0F87" w:rsidRDefault="003017DA" w:rsidP="000A6168">
      <w:pPr>
        <w:pStyle w:val="Title"/>
        <w:ind w:firstLine="576"/>
        <w:jc w:val="both"/>
        <w:rPr>
          <w:rFonts w:ascii="Times New Roman" w:hAnsi="Times New Roman" w:cs="Times New Roman"/>
        </w:rPr>
      </w:pPr>
    </w:p>
    <w:p w14:paraId="445B31E9" w14:textId="77777777" w:rsidR="003017DA" w:rsidRPr="00DA0F87" w:rsidRDefault="003017DA" w:rsidP="000A6168">
      <w:pPr>
        <w:pStyle w:val="Title"/>
        <w:ind w:firstLine="576"/>
        <w:jc w:val="both"/>
        <w:rPr>
          <w:rFonts w:ascii="Times New Roman" w:hAnsi="Times New Roman" w:cs="Times New Roman"/>
        </w:rPr>
      </w:pPr>
    </w:p>
    <w:p w14:paraId="79969228" w14:textId="77777777" w:rsidR="003017DA" w:rsidRPr="00DA0F87" w:rsidRDefault="003017DA" w:rsidP="000A6168">
      <w:pPr>
        <w:pStyle w:val="Title"/>
        <w:ind w:firstLine="576"/>
        <w:jc w:val="both"/>
        <w:rPr>
          <w:rFonts w:ascii="Times New Roman" w:hAnsi="Times New Roman" w:cs="Times New Roman"/>
        </w:rPr>
      </w:pPr>
    </w:p>
    <w:p w14:paraId="2071F28F" w14:textId="77777777" w:rsidR="003017DA" w:rsidRPr="00DA0F87" w:rsidRDefault="003017DA" w:rsidP="000A6168">
      <w:pPr>
        <w:pStyle w:val="Title"/>
        <w:ind w:firstLine="576"/>
        <w:jc w:val="both"/>
        <w:rPr>
          <w:rFonts w:ascii="Times New Roman" w:hAnsi="Times New Roman" w:cs="Times New Roman"/>
        </w:rPr>
      </w:pPr>
    </w:p>
    <w:p w14:paraId="4E730C53" w14:textId="77777777" w:rsidR="003017DA" w:rsidRPr="00DA0F87" w:rsidRDefault="003017DA" w:rsidP="000A6168">
      <w:pPr>
        <w:pStyle w:val="Title"/>
        <w:ind w:firstLine="576"/>
        <w:jc w:val="both"/>
        <w:rPr>
          <w:rFonts w:ascii="Times New Roman" w:hAnsi="Times New Roman" w:cs="Times New Roman"/>
        </w:rPr>
      </w:pPr>
    </w:p>
    <w:p w14:paraId="2EACA4B8" w14:textId="77777777" w:rsidR="003017DA" w:rsidRPr="00DA0F87" w:rsidRDefault="003017DA" w:rsidP="000A6168">
      <w:pPr>
        <w:pStyle w:val="Title"/>
        <w:ind w:firstLine="576"/>
        <w:jc w:val="both"/>
        <w:rPr>
          <w:rFonts w:ascii="Times New Roman" w:hAnsi="Times New Roman" w:cs="Times New Roman"/>
        </w:rPr>
      </w:pPr>
    </w:p>
    <w:p w14:paraId="3037F525" w14:textId="77777777" w:rsidR="003017DA" w:rsidRPr="00DA0F87" w:rsidRDefault="003017DA" w:rsidP="000A6168">
      <w:pPr>
        <w:pStyle w:val="Title"/>
        <w:ind w:firstLine="576"/>
        <w:jc w:val="both"/>
        <w:rPr>
          <w:rFonts w:ascii="Times New Roman" w:hAnsi="Times New Roman" w:cs="Times New Roman"/>
        </w:rPr>
      </w:pPr>
    </w:p>
    <w:p w14:paraId="6DC45F29" w14:textId="77777777" w:rsidR="003017DA" w:rsidRPr="00DA0F87" w:rsidRDefault="003017DA" w:rsidP="000A6168">
      <w:pPr>
        <w:pStyle w:val="Title"/>
        <w:ind w:firstLine="576"/>
        <w:jc w:val="both"/>
        <w:rPr>
          <w:rFonts w:ascii="Times New Roman" w:hAnsi="Times New Roman" w:cs="Times New Roman"/>
        </w:rPr>
      </w:pPr>
    </w:p>
    <w:p w14:paraId="2183961E" w14:textId="77777777" w:rsidR="003017DA" w:rsidRPr="00DA0F87" w:rsidRDefault="003017DA" w:rsidP="000A6168">
      <w:pPr>
        <w:pStyle w:val="Title"/>
        <w:ind w:firstLine="576"/>
        <w:jc w:val="both"/>
        <w:rPr>
          <w:rFonts w:ascii="Times New Roman" w:hAnsi="Times New Roman" w:cs="Times New Roman"/>
        </w:rPr>
      </w:pPr>
    </w:p>
    <w:p w14:paraId="78F7285C" w14:textId="631ED602" w:rsidR="006F5AA4" w:rsidRPr="00DA0F87" w:rsidRDefault="006F5AA4" w:rsidP="000A6168">
      <w:pPr>
        <w:pStyle w:val="Title"/>
        <w:ind w:firstLine="576"/>
        <w:jc w:val="both"/>
        <w:rPr>
          <w:rFonts w:ascii="Times New Roman" w:hAnsi="Times New Roman" w:cs="Times New Roman"/>
        </w:rPr>
      </w:pPr>
      <w:r w:rsidRPr="00DA0F87">
        <w:rPr>
          <w:rFonts w:ascii="Times New Roman" w:hAnsi="Times New Roman" w:cs="Times New Roman"/>
        </w:rPr>
        <w:lastRenderedPageBreak/>
        <w:t>DEDICATION</w:t>
      </w:r>
    </w:p>
    <w:p w14:paraId="3CD44F74" w14:textId="77777777" w:rsidR="006F5AA4" w:rsidRPr="00DA0F87" w:rsidRDefault="006F5AA4" w:rsidP="000A6168">
      <w:pPr>
        <w:ind w:firstLine="576"/>
        <w:jc w:val="both"/>
        <w:rPr>
          <w:rFonts w:ascii="Times New Roman" w:hAnsi="Times New Roman" w:cs="Times New Roman"/>
        </w:rPr>
      </w:pPr>
    </w:p>
    <w:p w14:paraId="64DD760A" w14:textId="7C0199F5" w:rsidR="00B71663" w:rsidRPr="00DA0F87" w:rsidRDefault="00B71663" w:rsidP="000A6168">
      <w:pPr>
        <w:adjustRightInd w:val="0"/>
        <w:snapToGrid w:val="0"/>
        <w:spacing w:line="480" w:lineRule="auto"/>
        <w:ind w:firstLine="576"/>
        <w:jc w:val="both"/>
        <w:rPr>
          <w:rFonts w:ascii="Times New Roman" w:hAnsi="Times New Roman" w:cs="Times New Roman"/>
        </w:rPr>
      </w:pPr>
      <w:r w:rsidRPr="00DA0F87">
        <w:rPr>
          <w:rFonts w:ascii="Times New Roman" w:hAnsi="Times New Roman" w:cs="Times New Roman"/>
        </w:rPr>
        <w:t xml:space="preserve">I dedicate my dissertation to my family and friends.  </w:t>
      </w:r>
      <w:r w:rsidR="009E35B9" w:rsidRPr="00DA0F87">
        <w:rPr>
          <w:rFonts w:ascii="Times New Roman" w:hAnsi="Times New Roman" w:cs="Times New Roman"/>
        </w:rPr>
        <w:t>I am especially grateful</w:t>
      </w:r>
      <w:r w:rsidRPr="00DA0F87">
        <w:rPr>
          <w:rFonts w:ascii="Times New Roman" w:hAnsi="Times New Roman" w:cs="Times New Roman"/>
        </w:rPr>
        <w:t xml:space="preserve"> to my parents, </w:t>
      </w:r>
      <w:proofErr w:type="spellStart"/>
      <w:r w:rsidRPr="00DA0F87">
        <w:rPr>
          <w:rFonts w:ascii="Times New Roman" w:hAnsi="Times New Roman" w:cs="Times New Roman"/>
        </w:rPr>
        <w:t>Jiming</w:t>
      </w:r>
      <w:proofErr w:type="spellEnd"/>
      <w:r w:rsidRPr="00DA0F87">
        <w:rPr>
          <w:rFonts w:ascii="Times New Roman" w:hAnsi="Times New Roman" w:cs="Times New Roman"/>
        </w:rPr>
        <w:t xml:space="preserve"> Peng and </w:t>
      </w:r>
      <w:proofErr w:type="spellStart"/>
      <w:r w:rsidRPr="00DA0F87">
        <w:rPr>
          <w:rFonts w:ascii="Times New Roman" w:hAnsi="Times New Roman" w:cs="Times New Roman"/>
        </w:rPr>
        <w:t>Lirong</w:t>
      </w:r>
      <w:proofErr w:type="spellEnd"/>
      <w:r w:rsidRPr="00DA0F87">
        <w:rPr>
          <w:rFonts w:ascii="Times New Roman" w:hAnsi="Times New Roman" w:cs="Times New Roman"/>
        </w:rPr>
        <w:t xml:space="preserve"> </w:t>
      </w:r>
      <w:proofErr w:type="spellStart"/>
      <w:r w:rsidRPr="00DA0F87">
        <w:rPr>
          <w:rFonts w:ascii="Times New Roman" w:hAnsi="Times New Roman" w:cs="Times New Roman"/>
        </w:rPr>
        <w:t>Gan</w:t>
      </w:r>
      <w:proofErr w:type="spellEnd"/>
      <w:r w:rsidRPr="00DA0F87">
        <w:rPr>
          <w:rFonts w:ascii="Times New Roman" w:hAnsi="Times New Roman" w:cs="Times New Roman"/>
        </w:rPr>
        <w:t xml:space="preserve"> who have been encouraging and pushing me for the past five years. Although they are back in China, they have never left my side.</w:t>
      </w:r>
    </w:p>
    <w:p w14:paraId="1F06463C" w14:textId="1444D683" w:rsidR="00B71663" w:rsidRPr="00DA0F87" w:rsidRDefault="00B71663" w:rsidP="000A6168">
      <w:pPr>
        <w:adjustRightInd w:val="0"/>
        <w:snapToGrid w:val="0"/>
        <w:spacing w:line="480" w:lineRule="auto"/>
        <w:ind w:firstLine="576"/>
        <w:jc w:val="both"/>
        <w:rPr>
          <w:rFonts w:ascii="Times New Roman" w:hAnsi="Times New Roman" w:cs="Times New Roman"/>
        </w:rPr>
      </w:pPr>
      <w:r w:rsidRPr="00DA0F87">
        <w:rPr>
          <w:rFonts w:ascii="Times New Roman" w:hAnsi="Times New Roman" w:cs="Times New Roman"/>
        </w:rPr>
        <w:t xml:space="preserve">I also dedicate this dissertation to my many friends who have supported me throughout this whole project. </w:t>
      </w:r>
      <w:r w:rsidR="009E35B9" w:rsidRPr="00DA0F87">
        <w:rPr>
          <w:rFonts w:ascii="Times New Roman" w:hAnsi="Times New Roman" w:cs="Times New Roman"/>
        </w:rPr>
        <w:t xml:space="preserve">I am very appreciative for </w:t>
      </w:r>
      <w:proofErr w:type="spellStart"/>
      <w:r w:rsidR="009E35B9" w:rsidRPr="00DA0F87">
        <w:rPr>
          <w:rFonts w:ascii="Times New Roman" w:hAnsi="Times New Roman" w:cs="Times New Roman"/>
        </w:rPr>
        <w:t>Guanbo</w:t>
      </w:r>
      <w:proofErr w:type="spellEnd"/>
      <w:r w:rsidR="009E35B9" w:rsidRPr="00DA0F87">
        <w:rPr>
          <w:rFonts w:ascii="Times New Roman" w:hAnsi="Times New Roman" w:cs="Times New Roman"/>
        </w:rPr>
        <w:t xml:space="preserve"> Chen, who discussed my project</w:t>
      </w:r>
      <w:r w:rsidRPr="00DA0F87">
        <w:rPr>
          <w:rFonts w:ascii="Times New Roman" w:hAnsi="Times New Roman" w:cs="Times New Roman"/>
        </w:rPr>
        <w:t xml:space="preserve"> with me and often </w:t>
      </w:r>
      <w:r w:rsidR="009E35B9" w:rsidRPr="00DA0F87">
        <w:rPr>
          <w:rFonts w:ascii="Times New Roman" w:hAnsi="Times New Roman" w:cs="Times New Roman"/>
        </w:rPr>
        <w:t xml:space="preserve">shared his </w:t>
      </w:r>
      <w:r w:rsidRPr="00DA0F87">
        <w:rPr>
          <w:rFonts w:ascii="Times New Roman" w:hAnsi="Times New Roman" w:cs="Times New Roman"/>
        </w:rPr>
        <w:t>insights as a graduate student from another major. I also would like to thank everyo</w:t>
      </w:r>
      <w:r w:rsidR="009E35B9" w:rsidRPr="00DA0F87">
        <w:rPr>
          <w:rFonts w:ascii="Times New Roman" w:hAnsi="Times New Roman" w:cs="Times New Roman"/>
        </w:rPr>
        <w:t>ne in the department who attended</w:t>
      </w:r>
      <w:r w:rsidRPr="00DA0F87">
        <w:rPr>
          <w:rFonts w:ascii="Times New Roman" w:hAnsi="Times New Roman" w:cs="Times New Roman"/>
        </w:rPr>
        <w:t xml:space="preserve"> my presentations and help</w:t>
      </w:r>
      <w:r w:rsidR="009E35B9" w:rsidRPr="00DA0F87">
        <w:rPr>
          <w:rFonts w:ascii="Times New Roman" w:hAnsi="Times New Roman" w:cs="Times New Roman"/>
        </w:rPr>
        <w:t>ed</w:t>
      </w:r>
      <w:r w:rsidRPr="00DA0F87">
        <w:rPr>
          <w:rFonts w:ascii="Times New Roman" w:hAnsi="Times New Roman" w:cs="Times New Roman"/>
        </w:rPr>
        <w:t xml:space="preserve"> me with this work. </w:t>
      </w:r>
    </w:p>
    <w:p w14:paraId="4EC13527" w14:textId="2B25FDA7" w:rsidR="00B71663" w:rsidRPr="00DA0F87" w:rsidRDefault="00B71663" w:rsidP="000A6168">
      <w:pPr>
        <w:adjustRightInd w:val="0"/>
        <w:snapToGrid w:val="0"/>
        <w:spacing w:line="480" w:lineRule="auto"/>
        <w:ind w:firstLine="576"/>
        <w:jc w:val="both"/>
        <w:rPr>
          <w:rFonts w:ascii="Times New Roman" w:hAnsi="Times New Roman" w:cs="Times New Roman"/>
        </w:rPr>
      </w:pPr>
      <w:r w:rsidRPr="00DA0F87">
        <w:rPr>
          <w:rFonts w:ascii="Times New Roman" w:hAnsi="Times New Roman" w:cs="Times New Roman"/>
        </w:rPr>
        <w:t xml:space="preserve">Finally, I dedicate my work to my English teacher in junior high school, Mrs. Xu Wu. Without her outstanding teaching and continuous encouragement, I would </w:t>
      </w:r>
      <w:r w:rsidR="009E35B9" w:rsidRPr="00DA0F87">
        <w:rPr>
          <w:rFonts w:ascii="Times New Roman" w:hAnsi="Times New Roman" w:cs="Times New Roman"/>
        </w:rPr>
        <w:t>have never had</w:t>
      </w:r>
      <w:r w:rsidRPr="00DA0F87">
        <w:rPr>
          <w:rFonts w:ascii="Times New Roman" w:hAnsi="Times New Roman" w:cs="Times New Roman"/>
        </w:rPr>
        <w:t xml:space="preserve"> such </w:t>
      </w:r>
      <w:r w:rsidR="009E35B9" w:rsidRPr="00DA0F87">
        <w:rPr>
          <w:rFonts w:ascii="Times New Roman" w:hAnsi="Times New Roman" w:cs="Times New Roman"/>
        </w:rPr>
        <w:t>great interest and motivation</w:t>
      </w:r>
      <w:r w:rsidRPr="00DA0F87">
        <w:rPr>
          <w:rFonts w:ascii="Times New Roman" w:hAnsi="Times New Roman" w:cs="Times New Roman"/>
        </w:rPr>
        <w:t xml:space="preserve"> to learn English</w:t>
      </w:r>
      <w:r w:rsidR="009E35B9" w:rsidRPr="00DA0F87">
        <w:rPr>
          <w:rFonts w:ascii="Times New Roman" w:hAnsi="Times New Roman" w:cs="Times New Roman"/>
        </w:rPr>
        <w:t>,</w:t>
      </w:r>
      <w:r w:rsidRPr="00DA0F87">
        <w:rPr>
          <w:rFonts w:ascii="Times New Roman" w:hAnsi="Times New Roman" w:cs="Times New Roman"/>
        </w:rPr>
        <w:t xml:space="preserve"> and </w:t>
      </w:r>
      <w:r w:rsidR="009E35B9" w:rsidRPr="00DA0F87">
        <w:rPr>
          <w:rFonts w:ascii="Times New Roman" w:hAnsi="Times New Roman" w:cs="Times New Roman"/>
        </w:rPr>
        <w:t xml:space="preserve">I </w:t>
      </w:r>
      <w:r w:rsidRPr="00DA0F87">
        <w:rPr>
          <w:rFonts w:ascii="Times New Roman" w:hAnsi="Times New Roman" w:cs="Times New Roman"/>
        </w:rPr>
        <w:t xml:space="preserve">might </w:t>
      </w:r>
      <w:r w:rsidR="009E35B9" w:rsidRPr="00DA0F87">
        <w:rPr>
          <w:rFonts w:ascii="Times New Roman" w:hAnsi="Times New Roman" w:cs="Times New Roman"/>
        </w:rPr>
        <w:t xml:space="preserve">have never </w:t>
      </w:r>
      <w:r w:rsidRPr="00DA0F87">
        <w:rPr>
          <w:rFonts w:ascii="Times New Roman" w:hAnsi="Times New Roman" w:cs="Times New Roman"/>
        </w:rPr>
        <w:t>had the chance to pursue my Ph.D. degree at a</w:t>
      </w:r>
      <w:r w:rsidR="009E35B9" w:rsidRPr="00DA0F87">
        <w:rPr>
          <w:rFonts w:ascii="Times New Roman" w:hAnsi="Times New Roman" w:cs="Times New Roman"/>
        </w:rPr>
        <w:t>n</w:t>
      </w:r>
      <w:r w:rsidRPr="00DA0F87">
        <w:rPr>
          <w:rFonts w:ascii="Times New Roman" w:hAnsi="Times New Roman" w:cs="Times New Roman"/>
        </w:rPr>
        <w:t xml:space="preserve"> </w:t>
      </w:r>
      <w:r w:rsidR="009E35B9" w:rsidRPr="00DA0F87">
        <w:rPr>
          <w:rFonts w:ascii="Times New Roman" w:hAnsi="Times New Roman" w:cs="Times New Roman"/>
        </w:rPr>
        <w:t>overseas</w:t>
      </w:r>
      <w:r w:rsidRPr="00DA0F87">
        <w:rPr>
          <w:rFonts w:ascii="Times New Roman" w:hAnsi="Times New Roman" w:cs="Times New Roman"/>
        </w:rPr>
        <w:t xml:space="preserve"> university and spend a </w:t>
      </w:r>
      <w:r w:rsidR="009E35B9" w:rsidRPr="00DA0F87">
        <w:rPr>
          <w:rFonts w:ascii="Times New Roman" w:hAnsi="Times New Roman" w:cs="Times New Roman"/>
        </w:rPr>
        <w:t>memorable</w:t>
      </w:r>
      <w:r w:rsidRPr="00DA0F87">
        <w:rPr>
          <w:rFonts w:ascii="Times New Roman" w:hAnsi="Times New Roman" w:cs="Times New Roman"/>
        </w:rPr>
        <w:t xml:space="preserve"> five years in this lovely city. </w:t>
      </w:r>
    </w:p>
    <w:p w14:paraId="29DF91A1" w14:textId="77777777" w:rsidR="006F5AA4" w:rsidRPr="00DA0F87" w:rsidRDefault="006F5AA4" w:rsidP="000A6168">
      <w:pPr>
        <w:spacing w:line="480" w:lineRule="auto"/>
        <w:ind w:firstLine="576"/>
        <w:jc w:val="both"/>
        <w:rPr>
          <w:rFonts w:ascii="Times New Roman" w:hAnsi="Times New Roman" w:cs="Times New Roman"/>
        </w:rPr>
      </w:pPr>
    </w:p>
    <w:p w14:paraId="00E28D08" w14:textId="77777777" w:rsidR="00904969" w:rsidRPr="00DA0F87" w:rsidRDefault="00904969" w:rsidP="000A6168">
      <w:pPr>
        <w:spacing w:line="480" w:lineRule="auto"/>
        <w:ind w:firstLine="576"/>
        <w:jc w:val="both"/>
        <w:rPr>
          <w:rFonts w:ascii="Times New Roman" w:hAnsi="Times New Roman" w:cs="Times New Roman"/>
        </w:rPr>
      </w:pPr>
    </w:p>
    <w:p w14:paraId="0E492096" w14:textId="77777777" w:rsidR="00904969" w:rsidRPr="00DA0F87" w:rsidRDefault="00904969" w:rsidP="000A6168">
      <w:pPr>
        <w:spacing w:line="480" w:lineRule="auto"/>
        <w:ind w:firstLine="576"/>
        <w:jc w:val="both"/>
        <w:rPr>
          <w:rFonts w:ascii="Times New Roman" w:hAnsi="Times New Roman" w:cs="Times New Roman"/>
        </w:rPr>
      </w:pPr>
    </w:p>
    <w:p w14:paraId="2673C235" w14:textId="77777777" w:rsidR="00904969" w:rsidRPr="00DA0F87" w:rsidRDefault="00904969" w:rsidP="000A6168">
      <w:pPr>
        <w:spacing w:line="480" w:lineRule="auto"/>
        <w:ind w:firstLine="576"/>
        <w:jc w:val="both"/>
        <w:rPr>
          <w:rFonts w:ascii="Times New Roman" w:hAnsi="Times New Roman" w:cs="Times New Roman"/>
        </w:rPr>
      </w:pPr>
    </w:p>
    <w:p w14:paraId="41EE3492" w14:textId="77777777" w:rsidR="00CD73A9" w:rsidRPr="00DA0F87" w:rsidRDefault="006F5AA4" w:rsidP="000A6168">
      <w:pPr>
        <w:pStyle w:val="Title"/>
        <w:spacing w:line="480" w:lineRule="auto"/>
        <w:ind w:firstLine="576"/>
        <w:jc w:val="both"/>
        <w:rPr>
          <w:rFonts w:ascii="Times New Roman" w:hAnsi="Times New Roman" w:cs="Times New Roman"/>
        </w:rPr>
      </w:pPr>
      <w:r w:rsidRPr="00DA0F87">
        <w:rPr>
          <w:rFonts w:ascii="Times New Roman" w:hAnsi="Times New Roman" w:cs="Times New Roman"/>
        </w:rPr>
        <w:br w:type="page"/>
      </w:r>
      <w:r w:rsidR="00CD73A9" w:rsidRPr="00DA0F87">
        <w:rPr>
          <w:rFonts w:ascii="Times New Roman" w:hAnsi="Times New Roman" w:cs="Times New Roman"/>
        </w:rPr>
        <w:lastRenderedPageBreak/>
        <w:t>ACKNOWLEDGEMENTS</w:t>
      </w:r>
    </w:p>
    <w:p w14:paraId="4AC9A898" w14:textId="1EEA7C25" w:rsidR="00B71663" w:rsidRDefault="00B71663" w:rsidP="000A6168">
      <w:pPr>
        <w:spacing w:line="360" w:lineRule="auto"/>
        <w:ind w:firstLine="576"/>
        <w:jc w:val="both"/>
        <w:rPr>
          <w:rFonts w:ascii="Times New Roman" w:hAnsi="Times New Roman" w:cs="Times New Roman"/>
        </w:rPr>
      </w:pPr>
      <w:r w:rsidRPr="00DA0F87">
        <w:rPr>
          <w:rFonts w:ascii="Times New Roman" w:hAnsi="Times New Roman" w:cs="Times New Roman"/>
        </w:rPr>
        <w:t xml:space="preserve">I wish to thank my committee members who </w:t>
      </w:r>
      <w:r w:rsidR="009B2997" w:rsidRPr="00DA0F87">
        <w:rPr>
          <w:rFonts w:ascii="Times New Roman" w:hAnsi="Times New Roman" w:cs="Times New Roman"/>
        </w:rPr>
        <w:t xml:space="preserve">generously </w:t>
      </w:r>
      <w:r w:rsidRPr="00DA0F87">
        <w:rPr>
          <w:rFonts w:ascii="Times New Roman" w:hAnsi="Times New Roman" w:cs="Times New Roman"/>
        </w:rPr>
        <w:t>contribute</w:t>
      </w:r>
      <w:r w:rsidR="009B2997" w:rsidRPr="00DA0F87">
        <w:rPr>
          <w:rFonts w:ascii="Times New Roman" w:hAnsi="Times New Roman" w:cs="Times New Roman"/>
        </w:rPr>
        <w:t>d</w:t>
      </w:r>
      <w:r w:rsidRPr="00DA0F87">
        <w:rPr>
          <w:rFonts w:ascii="Times New Roman" w:hAnsi="Times New Roman" w:cs="Times New Roman"/>
        </w:rPr>
        <w:t xml:space="preserve"> thei</w:t>
      </w:r>
      <w:r w:rsidR="009B2997" w:rsidRPr="00DA0F87">
        <w:rPr>
          <w:rFonts w:ascii="Times New Roman" w:hAnsi="Times New Roman" w:cs="Times New Roman"/>
        </w:rPr>
        <w:t xml:space="preserve">r expertise and precious time. I would also like to give a </w:t>
      </w:r>
      <w:r w:rsidRPr="00DA0F87">
        <w:rPr>
          <w:rFonts w:ascii="Times New Roman" w:hAnsi="Times New Roman" w:cs="Times New Roman"/>
        </w:rPr>
        <w:t>special thanks to Dr. Donald Bruce, my advisor</w:t>
      </w:r>
      <w:r w:rsidR="009B2997" w:rsidRPr="00DA0F87">
        <w:rPr>
          <w:rFonts w:ascii="Times New Roman" w:hAnsi="Times New Roman" w:cs="Times New Roman"/>
        </w:rPr>
        <w:t>,</w:t>
      </w:r>
      <w:r w:rsidRPr="00DA0F87">
        <w:rPr>
          <w:rFonts w:ascii="Times New Roman" w:hAnsi="Times New Roman" w:cs="Times New Roman"/>
        </w:rPr>
        <w:t xml:space="preserve"> for his</w:t>
      </w:r>
      <w:r w:rsidR="009B2997" w:rsidRPr="00DA0F87">
        <w:rPr>
          <w:rFonts w:ascii="Times New Roman" w:hAnsi="Times New Roman" w:cs="Times New Roman"/>
        </w:rPr>
        <w:t xml:space="preserve"> continuous reading, encouragement</w:t>
      </w:r>
      <w:r w:rsidRPr="00DA0F87">
        <w:rPr>
          <w:rFonts w:ascii="Times New Roman" w:hAnsi="Times New Roman" w:cs="Times New Roman"/>
        </w:rPr>
        <w:t xml:space="preserve">, and most of all helping me improve my </w:t>
      </w:r>
      <w:r w:rsidR="009B2997" w:rsidRPr="00DA0F87">
        <w:rPr>
          <w:rFonts w:ascii="Times New Roman" w:hAnsi="Times New Roman" w:cs="Times New Roman"/>
        </w:rPr>
        <w:t>unrefined</w:t>
      </w:r>
      <w:r w:rsidRPr="00DA0F87">
        <w:rPr>
          <w:rFonts w:ascii="Times New Roman" w:hAnsi="Times New Roman" w:cs="Times New Roman"/>
        </w:rPr>
        <w:t xml:space="preserve"> idea. Thank you Dr. Matthew Murray, Dr. Rudy Santore and Dr. LeAnn Luna for agreeing to serve on my committee. </w:t>
      </w:r>
    </w:p>
    <w:p w14:paraId="5450B566" w14:textId="65899FF4" w:rsidR="00211916" w:rsidRPr="00DA0F87" w:rsidRDefault="00211916" w:rsidP="000A6168">
      <w:pPr>
        <w:spacing w:line="360" w:lineRule="auto"/>
        <w:ind w:firstLine="576"/>
        <w:jc w:val="both"/>
        <w:rPr>
          <w:rFonts w:ascii="Times New Roman" w:hAnsi="Times New Roman" w:cs="Times New Roman"/>
        </w:rPr>
      </w:pPr>
      <w:r w:rsidRPr="00DA0F87">
        <w:rPr>
          <w:rFonts w:ascii="Times New Roman" w:hAnsi="Times New Roman" w:cs="Times New Roman"/>
        </w:rPr>
        <w:tab/>
      </w:r>
      <w:r>
        <w:rPr>
          <w:rFonts w:ascii="Times New Roman" w:hAnsi="Times New Roman" w:cs="Times New Roman"/>
        </w:rPr>
        <w:t xml:space="preserve">For chapter one, </w:t>
      </w:r>
      <w:r w:rsidRPr="00DA0F87">
        <w:rPr>
          <w:rFonts w:ascii="Times New Roman" w:hAnsi="Times New Roman" w:cs="Times New Roman"/>
        </w:rPr>
        <w:t xml:space="preserve">I thank Matthew Murray, Rudy Santore and LeAnn Luna for their valuable comments. I also thank </w:t>
      </w:r>
      <w:proofErr w:type="spellStart"/>
      <w:r w:rsidRPr="00DA0F87">
        <w:rPr>
          <w:rFonts w:ascii="Times New Roman" w:hAnsi="Times New Roman" w:cs="Times New Roman"/>
        </w:rPr>
        <w:t>Shiferaw</w:t>
      </w:r>
      <w:proofErr w:type="spellEnd"/>
      <w:r w:rsidRPr="00DA0F87">
        <w:rPr>
          <w:rFonts w:ascii="Times New Roman" w:hAnsi="Times New Roman" w:cs="Times New Roman"/>
        </w:rPr>
        <w:t xml:space="preserve"> </w:t>
      </w:r>
      <w:proofErr w:type="spellStart"/>
      <w:r w:rsidRPr="00DA0F87">
        <w:rPr>
          <w:rFonts w:ascii="Times New Roman" w:hAnsi="Times New Roman" w:cs="Times New Roman"/>
        </w:rPr>
        <w:t>Gurmu</w:t>
      </w:r>
      <w:proofErr w:type="spellEnd"/>
      <w:r w:rsidRPr="00DA0F87">
        <w:rPr>
          <w:rFonts w:ascii="Times New Roman" w:hAnsi="Times New Roman" w:cs="Times New Roman"/>
        </w:rPr>
        <w:t xml:space="preserve"> and other session participants for their comments at the 2014 annual conference of IAES in Savannah, Georgia. All seminar participants are greatly appreciated at the University of Tennessee. I am grateful to Donald Bruce for the support and supervision throughout this </w:t>
      </w:r>
      <w:r w:rsidR="009F6BDD">
        <w:rPr>
          <w:rFonts w:ascii="Times New Roman" w:hAnsi="Times New Roman" w:cs="Times New Roman"/>
        </w:rPr>
        <w:t>chapter</w:t>
      </w:r>
      <w:r w:rsidRPr="00DA0F87">
        <w:rPr>
          <w:rFonts w:ascii="Times New Roman" w:hAnsi="Times New Roman" w:cs="Times New Roman"/>
        </w:rPr>
        <w:t>.</w:t>
      </w:r>
    </w:p>
    <w:p w14:paraId="73B36641" w14:textId="12428C4A" w:rsidR="00211916" w:rsidRPr="00DA0F87" w:rsidRDefault="00211916" w:rsidP="000A6168">
      <w:pPr>
        <w:spacing w:line="360" w:lineRule="auto"/>
        <w:ind w:firstLine="576"/>
        <w:jc w:val="both"/>
        <w:rPr>
          <w:rFonts w:ascii="Times New Roman" w:hAnsi="Times New Roman" w:cs="Times New Roman"/>
        </w:rPr>
      </w:pPr>
      <w:r>
        <w:rPr>
          <w:rFonts w:ascii="Times New Roman" w:hAnsi="Times New Roman" w:cs="Times New Roman"/>
        </w:rPr>
        <w:t>For chapter two, w</w:t>
      </w:r>
      <w:r w:rsidRPr="00DA0F87">
        <w:rPr>
          <w:rFonts w:ascii="Times New Roman" w:hAnsi="Times New Roman" w:cs="Times New Roman"/>
        </w:rPr>
        <w:t xml:space="preserve">e thank Celeste Carruthers, Matthew Harris, Jacob </w:t>
      </w:r>
      <w:proofErr w:type="spellStart"/>
      <w:r w:rsidRPr="00DA0F87">
        <w:rPr>
          <w:rFonts w:ascii="Times New Roman" w:hAnsi="Times New Roman" w:cs="Times New Roman"/>
        </w:rPr>
        <w:t>LaRiviere</w:t>
      </w:r>
      <w:proofErr w:type="spellEnd"/>
      <w:r w:rsidRPr="00DA0F87">
        <w:rPr>
          <w:rFonts w:ascii="Times New Roman" w:hAnsi="Times New Roman" w:cs="Times New Roman"/>
        </w:rPr>
        <w:t xml:space="preserve">, LeAnn Luna, Matthew Murray, William Neilson, Casey Rothschild, Rudy Santore, Christian </w:t>
      </w:r>
      <w:proofErr w:type="spellStart"/>
      <w:r w:rsidRPr="00DA0F87">
        <w:rPr>
          <w:rFonts w:ascii="Times New Roman" w:hAnsi="Times New Roman" w:cs="Times New Roman"/>
        </w:rPr>
        <w:t>Vossler</w:t>
      </w:r>
      <w:proofErr w:type="spellEnd"/>
      <w:r w:rsidRPr="00DA0F87">
        <w:rPr>
          <w:rFonts w:ascii="Times New Roman" w:hAnsi="Times New Roman" w:cs="Times New Roman"/>
        </w:rPr>
        <w:t xml:space="preserve">, Marianne Wanamaker, and participants in the University of Tennessee Economics Brown Bag Workshop and the 2014 National Tax Association Annual Conference on Taxation for valuable suggestions.  </w:t>
      </w:r>
    </w:p>
    <w:p w14:paraId="44A3A07D" w14:textId="056777C5" w:rsidR="00211916" w:rsidRPr="00DA0F87" w:rsidRDefault="00211916" w:rsidP="000A6168">
      <w:pPr>
        <w:spacing w:line="360" w:lineRule="auto"/>
        <w:ind w:firstLine="576"/>
        <w:jc w:val="both"/>
        <w:rPr>
          <w:rFonts w:ascii="Times New Roman" w:hAnsi="Times New Roman" w:cs="Times New Roman"/>
        </w:rPr>
      </w:pPr>
      <w:r>
        <w:rPr>
          <w:rFonts w:ascii="Times New Roman" w:hAnsi="Times New Roman" w:cs="Times New Roman"/>
        </w:rPr>
        <w:t xml:space="preserve">For chapter three, </w:t>
      </w:r>
      <w:r w:rsidRPr="00DA0F87">
        <w:rPr>
          <w:rFonts w:ascii="Times New Roman" w:hAnsi="Times New Roman" w:cs="Times New Roman"/>
        </w:rPr>
        <w:t xml:space="preserve">I would like to thank Dr. Rudy Santore and Dr. Matthew Murray for allowing me to join their project and allowing me to contribute my skills in simulation. A special thanks to Dr. Rudy Santore for discussing and supervising for the past several months while I applied my skills in this project. </w:t>
      </w:r>
    </w:p>
    <w:p w14:paraId="3121232F" w14:textId="2C690B4C" w:rsidR="00B71663" w:rsidRDefault="00B71663" w:rsidP="000A6168">
      <w:pPr>
        <w:spacing w:line="360" w:lineRule="auto"/>
        <w:ind w:firstLine="576"/>
        <w:jc w:val="both"/>
        <w:rPr>
          <w:rFonts w:ascii="Times New Roman" w:hAnsi="Times New Roman" w:cs="Times New Roman"/>
        </w:rPr>
      </w:pPr>
      <w:r w:rsidRPr="00DA0F87">
        <w:rPr>
          <w:rFonts w:ascii="Times New Roman" w:hAnsi="Times New Roman" w:cs="Times New Roman"/>
        </w:rPr>
        <w:t>Finally</w:t>
      </w:r>
      <w:r w:rsidR="009B2997" w:rsidRPr="00DA0F87">
        <w:rPr>
          <w:rFonts w:ascii="Times New Roman" w:hAnsi="Times New Roman" w:cs="Times New Roman"/>
        </w:rPr>
        <w:t>,</w:t>
      </w:r>
      <w:r w:rsidRPr="00DA0F87">
        <w:rPr>
          <w:rFonts w:ascii="Times New Roman" w:hAnsi="Times New Roman" w:cs="Times New Roman"/>
        </w:rPr>
        <w:t xml:space="preserve"> I would like to thank the department for providing a nice environment to conduct my research. Special thanks goes to the members of staff, Donna, Susan, Sherri, and Kathy for their continued support. </w:t>
      </w:r>
    </w:p>
    <w:p w14:paraId="447DDCEC" w14:textId="77777777" w:rsidR="00211916" w:rsidRPr="00DA0F87" w:rsidRDefault="00211916" w:rsidP="000A6168">
      <w:pPr>
        <w:spacing w:line="480" w:lineRule="auto"/>
        <w:ind w:firstLine="576"/>
        <w:jc w:val="both"/>
        <w:rPr>
          <w:rFonts w:ascii="Times New Roman" w:hAnsi="Times New Roman" w:cs="Times New Roman"/>
        </w:rPr>
      </w:pPr>
    </w:p>
    <w:p w14:paraId="53FAA97B" w14:textId="77777777" w:rsidR="0085757D" w:rsidRPr="00DA0F87" w:rsidRDefault="0085757D" w:rsidP="000A6168">
      <w:pPr>
        <w:ind w:firstLine="576"/>
        <w:jc w:val="both"/>
        <w:rPr>
          <w:rFonts w:ascii="Times New Roman" w:hAnsi="Times New Roman" w:cs="Times New Roman"/>
        </w:rPr>
      </w:pPr>
    </w:p>
    <w:p w14:paraId="22FA2A06" w14:textId="77777777" w:rsidR="00236E6D" w:rsidRPr="00DA0F87" w:rsidRDefault="0085757D" w:rsidP="000A6168">
      <w:pPr>
        <w:pStyle w:val="Title"/>
        <w:ind w:firstLine="576"/>
        <w:jc w:val="both"/>
        <w:rPr>
          <w:rFonts w:ascii="Times New Roman" w:hAnsi="Times New Roman" w:cs="Times New Roman"/>
        </w:rPr>
      </w:pPr>
      <w:r w:rsidRPr="00DA0F87">
        <w:rPr>
          <w:rFonts w:ascii="Times New Roman" w:hAnsi="Times New Roman" w:cs="Times New Roman"/>
        </w:rPr>
        <w:br w:type="page"/>
      </w:r>
      <w:r w:rsidR="00236E6D" w:rsidRPr="00DA0F87">
        <w:rPr>
          <w:rFonts w:ascii="Times New Roman" w:hAnsi="Times New Roman" w:cs="Times New Roman"/>
        </w:rPr>
        <w:lastRenderedPageBreak/>
        <w:t>ABSTRACT</w:t>
      </w:r>
    </w:p>
    <w:p w14:paraId="722ADC1A" w14:textId="77777777" w:rsidR="009D794C" w:rsidRPr="00DA0F87" w:rsidRDefault="009D794C" w:rsidP="000A6168">
      <w:pPr>
        <w:ind w:firstLine="576"/>
        <w:jc w:val="both"/>
        <w:rPr>
          <w:rFonts w:ascii="Times New Roman" w:hAnsi="Times New Roman" w:cs="Times New Roman"/>
        </w:rPr>
      </w:pPr>
    </w:p>
    <w:p w14:paraId="580DDCDD" w14:textId="0A4729C4" w:rsidR="005025BF" w:rsidRPr="00DA0F87" w:rsidRDefault="005025BF" w:rsidP="000A6168">
      <w:pPr>
        <w:adjustRightInd w:val="0"/>
        <w:spacing w:line="360" w:lineRule="auto"/>
        <w:ind w:firstLine="576"/>
        <w:jc w:val="both"/>
        <w:rPr>
          <w:rFonts w:ascii="Times New Roman" w:eastAsia="Calisto MT" w:hAnsi="Times New Roman" w:cs="Times New Roman"/>
          <w:iCs/>
          <w:color w:val="000000"/>
          <w:szCs w:val="22"/>
        </w:rPr>
      </w:pPr>
      <w:r w:rsidRPr="00DA0F87">
        <w:rPr>
          <w:rFonts w:ascii="Times New Roman" w:hAnsi="Times New Roman" w:cs="Times New Roman"/>
        </w:rPr>
        <w:t xml:space="preserve">This project studies the impact of </w:t>
      </w:r>
      <w:r w:rsidR="0003131B" w:rsidRPr="00DA0F87">
        <w:rPr>
          <w:rFonts w:ascii="Times New Roman" w:hAnsi="Times New Roman" w:cs="Times New Roman"/>
        </w:rPr>
        <w:t xml:space="preserve">heterogeneous </w:t>
      </w:r>
      <w:r w:rsidRPr="00DA0F87">
        <w:rPr>
          <w:rFonts w:ascii="Times New Roman" w:hAnsi="Times New Roman" w:cs="Times New Roman"/>
        </w:rPr>
        <w:t xml:space="preserve">other-regarding preferences on many issues, such as taxation, government revenue and income inequality. The first two chapters build upon the literature of relative income effects pioneered by </w:t>
      </w:r>
      <w:proofErr w:type="spellStart"/>
      <w:r w:rsidRPr="00DA0F87">
        <w:rPr>
          <w:rFonts w:ascii="Times New Roman" w:hAnsi="Times New Roman" w:cs="Times New Roman"/>
        </w:rPr>
        <w:t>Duesenberry</w:t>
      </w:r>
      <w:proofErr w:type="spellEnd"/>
      <w:r w:rsidRPr="00DA0F87">
        <w:rPr>
          <w:rFonts w:ascii="Times New Roman" w:hAnsi="Times New Roman" w:cs="Times New Roman"/>
        </w:rPr>
        <w:t xml:space="preserve"> (1949). This hypothesis </w:t>
      </w:r>
      <w:r w:rsidRPr="00DA0F87">
        <w:rPr>
          <w:rFonts w:ascii="Times New Roman" w:eastAsia="Calisto MT" w:hAnsi="Times New Roman" w:cs="Times New Roman"/>
          <w:iCs/>
          <w:color w:val="000000"/>
          <w:szCs w:val="22"/>
        </w:rPr>
        <w:t>says that the utility of an individual depends on not only his absolute income level, but also his relative income position.</w:t>
      </w:r>
      <w:r w:rsidRPr="00DA0F87">
        <w:rPr>
          <w:rFonts w:ascii="Times New Roman" w:hAnsi="Times New Roman" w:cs="Times New Roman"/>
        </w:rPr>
        <w:t xml:space="preserve"> </w:t>
      </w:r>
      <w:r w:rsidRPr="00DA0F87">
        <w:rPr>
          <w:rFonts w:ascii="Times New Roman" w:eastAsia="Calisto MT" w:hAnsi="Times New Roman" w:cs="Times New Roman"/>
          <w:iCs/>
          <w:color w:val="000000"/>
          <w:szCs w:val="22"/>
        </w:rPr>
        <w:t xml:space="preserve">An individual gains utility if his income exceeds the income of most members in his comparison group and loses utility if his income falls below the income of most members in the group. Most previous studies consider either a symmetric or a simple version of asymmetric case. In contrast, </w:t>
      </w:r>
      <w:r w:rsidRPr="00DA0F87">
        <w:rPr>
          <w:rFonts w:ascii="Times New Roman" w:hAnsi="Times New Roman" w:cs="Times New Roman"/>
        </w:rPr>
        <w:t xml:space="preserve">chapter 1 uses the British Household Panel Survey (BHPS) to depict </w:t>
      </w:r>
      <w:r w:rsidRPr="00DA0F87">
        <w:rPr>
          <w:rFonts w:ascii="Times New Roman" w:eastAsia="Calisto MT" w:hAnsi="Times New Roman" w:cs="Times New Roman"/>
          <w:iCs/>
          <w:color w:val="000000"/>
          <w:szCs w:val="22"/>
        </w:rPr>
        <w:t xml:space="preserve">a broader heterogeneity: income-dependent relative income effects. Results suggest that one’s relative income effect indeed depends on one’s income level. </w:t>
      </w:r>
    </w:p>
    <w:p w14:paraId="640D1316" w14:textId="0AD8D134" w:rsidR="005025BF" w:rsidRPr="00DA0F87" w:rsidRDefault="005025BF" w:rsidP="000A6168">
      <w:pPr>
        <w:adjustRightInd w:val="0"/>
        <w:spacing w:line="360" w:lineRule="auto"/>
        <w:ind w:firstLine="576"/>
        <w:jc w:val="both"/>
        <w:rPr>
          <w:rFonts w:ascii="Times New Roman" w:eastAsia="Calisto MT" w:hAnsi="Times New Roman" w:cs="Times New Roman"/>
          <w:iCs/>
          <w:color w:val="000000"/>
          <w:szCs w:val="22"/>
        </w:rPr>
      </w:pPr>
      <w:r w:rsidRPr="00DA0F87">
        <w:rPr>
          <w:rFonts w:ascii="Times New Roman" w:eastAsia="Calisto MT" w:hAnsi="Times New Roman" w:cs="Times New Roman"/>
          <w:iCs/>
          <w:color w:val="000000"/>
          <w:szCs w:val="22"/>
        </w:rPr>
        <w:t xml:space="preserve">In chapter 2, </w:t>
      </w:r>
      <w:r w:rsidR="0003131B" w:rsidRPr="00DA0F87">
        <w:rPr>
          <w:rFonts w:ascii="Times New Roman" w:eastAsia="Calisto MT" w:hAnsi="Times New Roman" w:cs="Times New Roman"/>
          <w:iCs/>
          <w:color w:val="000000"/>
          <w:szCs w:val="22"/>
        </w:rPr>
        <w:t>we investigate the effect of these income-dependent relative income effects on an optimal income tax model. Simulation results show that the optimal tax system becomes more progressive to the extent that the relatively wealthy have stronger concerns regarding others’ income than the relatively poor. This is an important result because it may provide theoretical evidence that increasing progressivity can be efficiency-enhancing.</w:t>
      </w:r>
    </w:p>
    <w:p w14:paraId="23B40061" w14:textId="1B3C978C" w:rsidR="0003131B" w:rsidRPr="00DA0F87" w:rsidRDefault="0003131B" w:rsidP="000A6168">
      <w:pPr>
        <w:spacing w:line="360" w:lineRule="auto"/>
        <w:ind w:firstLine="576"/>
        <w:jc w:val="both"/>
        <w:rPr>
          <w:rFonts w:ascii="Times New Roman" w:hAnsi="Times New Roman" w:cs="Times New Roman"/>
          <w:iCs/>
          <w:color w:val="000000"/>
        </w:rPr>
      </w:pPr>
      <w:r w:rsidRPr="00DA0F87">
        <w:rPr>
          <w:rFonts w:ascii="Times New Roman" w:eastAsia="Calisto MT" w:hAnsi="Times New Roman" w:cs="Times New Roman"/>
          <w:iCs/>
          <w:color w:val="000000"/>
          <w:szCs w:val="22"/>
        </w:rPr>
        <w:t xml:space="preserve">In chapter 3, </w:t>
      </w:r>
      <w:r w:rsidRPr="00DA0F87">
        <w:rPr>
          <w:rFonts w:ascii="Times New Roman" w:hAnsi="Times New Roman" w:cs="Times New Roman"/>
          <w:iCs/>
          <w:color w:val="000000"/>
        </w:rPr>
        <w:t>we consider the effects of other-regarding preferences on equilibrium labor supply, tax revenue, and income inequality in a society where agents have heterogeneous skill levels and thus heterogeneous wage rates. Different from the previous two chapters, the model in this chapter is sufficiently flexible to allow the externality from agents who are “ahead” to differ in both magnitude and direction from those who are “behind.”  Our findings have important implications for tax policy.</w:t>
      </w:r>
    </w:p>
    <w:p w14:paraId="3ADE7F13" w14:textId="41969B40" w:rsidR="0003131B" w:rsidRPr="00DA0F87" w:rsidRDefault="0003131B" w:rsidP="000A6168">
      <w:pPr>
        <w:adjustRightInd w:val="0"/>
        <w:spacing w:line="360" w:lineRule="auto"/>
        <w:ind w:firstLine="576"/>
        <w:jc w:val="both"/>
        <w:rPr>
          <w:rFonts w:ascii="Times New Roman" w:eastAsia="Calisto MT" w:hAnsi="Times New Roman" w:cs="Times New Roman"/>
          <w:iCs/>
          <w:color w:val="000000"/>
          <w:szCs w:val="22"/>
        </w:rPr>
      </w:pPr>
    </w:p>
    <w:p w14:paraId="360307ED" w14:textId="049EB838" w:rsidR="005025BF" w:rsidRPr="00DA0F87" w:rsidRDefault="005025BF" w:rsidP="000A6168">
      <w:pPr>
        <w:spacing w:line="480" w:lineRule="auto"/>
        <w:ind w:firstLine="576"/>
        <w:jc w:val="both"/>
        <w:rPr>
          <w:rFonts w:ascii="Times New Roman" w:hAnsi="Times New Roman" w:cs="Times New Roman"/>
        </w:rPr>
      </w:pPr>
    </w:p>
    <w:p w14:paraId="079D6B0B" w14:textId="77777777" w:rsidR="005025BF" w:rsidRPr="00DA0F87" w:rsidRDefault="005025BF" w:rsidP="000A6168">
      <w:pPr>
        <w:spacing w:line="480" w:lineRule="auto"/>
        <w:jc w:val="both"/>
        <w:rPr>
          <w:rFonts w:ascii="Times New Roman" w:hAnsi="Times New Roman" w:cs="Times New Roman"/>
        </w:rPr>
      </w:pPr>
    </w:p>
    <w:p w14:paraId="3D203E64" w14:textId="77777777" w:rsidR="005025BF" w:rsidRPr="00DA0F87" w:rsidRDefault="005025BF" w:rsidP="000A6168">
      <w:pPr>
        <w:spacing w:line="480" w:lineRule="auto"/>
        <w:jc w:val="both"/>
        <w:rPr>
          <w:rFonts w:ascii="Times New Roman" w:hAnsi="Times New Roman" w:cs="Times New Roman"/>
        </w:rPr>
      </w:pPr>
    </w:p>
    <w:p w14:paraId="2794DBF8" w14:textId="24D3E63E" w:rsidR="00387656" w:rsidRPr="00DA0F87" w:rsidRDefault="00236E6D" w:rsidP="000A6168">
      <w:pPr>
        <w:pStyle w:val="Title"/>
        <w:ind w:firstLine="576"/>
        <w:jc w:val="both"/>
        <w:rPr>
          <w:rFonts w:ascii="Times New Roman" w:hAnsi="Times New Roman" w:cs="Times New Roman"/>
        </w:rPr>
      </w:pPr>
      <w:r w:rsidRPr="00DA0F87">
        <w:rPr>
          <w:rFonts w:ascii="Times New Roman" w:hAnsi="Times New Roman" w:cs="Times New Roman"/>
        </w:rPr>
        <w:br w:type="page"/>
      </w:r>
      <w:r w:rsidR="00387656" w:rsidRPr="00DA0F87">
        <w:rPr>
          <w:rFonts w:ascii="Times New Roman" w:hAnsi="Times New Roman" w:cs="Times New Roman"/>
        </w:rPr>
        <w:lastRenderedPageBreak/>
        <w:t>TABLE OF CONTENTS</w:t>
      </w:r>
    </w:p>
    <w:p w14:paraId="14C78E5D" w14:textId="77777777" w:rsidR="00387656" w:rsidRPr="00DA0F87" w:rsidRDefault="00387656" w:rsidP="000A6168">
      <w:pPr>
        <w:pStyle w:val="Title"/>
        <w:ind w:firstLine="576"/>
        <w:jc w:val="both"/>
        <w:rPr>
          <w:rFonts w:ascii="Times New Roman" w:hAnsi="Times New Roman" w:cs="Times New Roman"/>
        </w:rPr>
      </w:pPr>
    </w:p>
    <w:p w14:paraId="0718E9EC" w14:textId="77777777" w:rsidR="00471883" w:rsidRDefault="00387656" w:rsidP="000A6168">
      <w:pPr>
        <w:pStyle w:val="TOC1"/>
        <w:tabs>
          <w:tab w:val="right" w:leader="dot" w:pos="8630"/>
        </w:tabs>
        <w:rPr>
          <w:rFonts w:asciiTheme="minorHAnsi" w:hAnsiTheme="minorHAnsi" w:cstheme="minorBidi"/>
          <w:noProof/>
          <w:sz w:val="22"/>
          <w:szCs w:val="22"/>
          <w:lang w:eastAsia="zh-CN"/>
        </w:rPr>
      </w:pPr>
      <w:r w:rsidRPr="00DA0F87">
        <w:rPr>
          <w:rFonts w:ascii="Times New Roman" w:hAnsi="Times New Roman" w:cs="Times New Roman"/>
        </w:rPr>
        <w:fldChar w:fldCharType="begin"/>
      </w:r>
      <w:r w:rsidRPr="00DA0F87">
        <w:rPr>
          <w:rFonts w:ascii="Times New Roman" w:hAnsi="Times New Roman" w:cs="Times New Roman"/>
        </w:rPr>
        <w:instrText xml:space="preserve"> TOC \o "1-3" \h \z \u </w:instrText>
      </w:r>
      <w:r w:rsidRPr="00DA0F87">
        <w:rPr>
          <w:rFonts w:ascii="Times New Roman" w:hAnsi="Times New Roman" w:cs="Times New Roman"/>
        </w:rPr>
        <w:fldChar w:fldCharType="separate"/>
      </w:r>
      <w:hyperlink w:anchor="_Toc416956519" w:history="1">
        <w:r w:rsidR="00471883" w:rsidRPr="00740A57">
          <w:rPr>
            <w:rStyle w:val="Hyperlink"/>
            <w:rFonts w:ascii="Times New Roman" w:hAnsi="Times New Roman" w:cs="Times New Roman"/>
            <w:noProof/>
          </w:rPr>
          <w:t>INTRODUCTION</w:t>
        </w:r>
        <w:r w:rsidR="00471883">
          <w:rPr>
            <w:noProof/>
            <w:webHidden/>
          </w:rPr>
          <w:tab/>
        </w:r>
        <w:r w:rsidR="00471883">
          <w:rPr>
            <w:noProof/>
            <w:webHidden/>
          </w:rPr>
          <w:fldChar w:fldCharType="begin"/>
        </w:r>
        <w:r w:rsidR="00471883">
          <w:rPr>
            <w:noProof/>
            <w:webHidden/>
          </w:rPr>
          <w:instrText xml:space="preserve"> PAGEREF _Toc416956519 \h </w:instrText>
        </w:r>
        <w:r w:rsidR="00471883">
          <w:rPr>
            <w:noProof/>
            <w:webHidden/>
          </w:rPr>
        </w:r>
        <w:r w:rsidR="00471883">
          <w:rPr>
            <w:noProof/>
            <w:webHidden/>
          </w:rPr>
          <w:fldChar w:fldCharType="separate"/>
        </w:r>
        <w:r w:rsidR="00471883">
          <w:rPr>
            <w:noProof/>
            <w:webHidden/>
          </w:rPr>
          <w:t>1</w:t>
        </w:r>
        <w:r w:rsidR="00471883">
          <w:rPr>
            <w:noProof/>
            <w:webHidden/>
          </w:rPr>
          <w:fldChar w:fldCharType="end"/>
        </w:r>
      </w:hyperlink>
    </w:p>
    <w:p w14:paraId="61D2C232" w14:textId="77777777" w:rsidR="00471883" w:rsidRDefault="00533D43" w:rsidP="000A6168">
      <w:pPr>
        <w:pStyle w:val="TOC1"/>
        <w:tabs>
          <w:tab w:val="right" w:leader="dot" w:pos="8630"/>
        </w:tabs>
        <w:rPr>
          <w:rFonts w:asciiTheme="minorHAnsi" w:hAnsiTheme="minorHAnsi" w:cstheme="minorBidi"/>
          <w:noProof/>
          <w:sz w:val="22"/>
          <w:szCs w:val="22"/>
          <w:lang w:eastAsia="zh-CN"/>
        </w:rPr>
      </w:pPr>
      <w:hyperlink w:anchor="_Toc416956520" w:history="1">
        <w:r w:rsidR="00471883" w:rsidRPr="00471883">
          <w:rPr>
            <w:rStyle w:val="Hyperlink"/>
            <w:rFonts w:ascii="Times New Roman" w:hAnsi="Times New Roman" w:cs="Times New Roman"/>
            <w:b/>
            <w:noProof/>
          </w:rPr>
          <w:t>CHAPTER I Estimating Income-dependent Relative Income Effects in Britain</w:t>
        </w:r>
        <w:r w:rsidR="00471883">
          <w:rPr>
            <w:noProof/>
            <w:webHidden/>
          </w:rPr>
          <w:tab/>
        </w:r>
        <w:r w:rsidR="00471883">
          <w:rPr>
            <w:noProof/>
            <w:webHidden/>
          </w:rPr>
          <w:fldChar w:fldCharType="begin"/>
        </w:r>
        <w:r w:rsidR="00471883">
          <w:rPr>
            <w:noProof/>
            <w:webHidden/>
          </w:rPr>
          <w:instrText xml:space="preserve"> PAGEREF _Toc416956520 \h </w:instrText>
        </w:r>
        <w:r w:rsidR="00471883">
          <w:rPr>
            <w:noProof/>
            <w:webHidden/>
          </w:rPr>
        </w:r>
        <w:r w:rsidR="00471883">
          <w:rPr>
            <w:noProof/>
            <w:webHidden/>
          </w:rPr>
          <w:fldChar w:fldCharType="separate"/>
        </w:r>
        <w:r w:rsidR="00471883">
          <w:rPr>
            <w:noProof/>
            <w:webHidden/>
          </w:rPr>
          <w:t>3</w:t>
        </w:r>
        <w:r w:rsidR="00471883">
          <w:rPr>
            <w:noProof/>
            <w:webHidden/>
          </w:rPr>
          <w:fldChar w:fldCharType="end"/>
        </w:r>
      </w:hyperlink>
    </w:p>
    <w:p w14:paraId="6D70F298" w14:textId="77777777" w:rsidR="00471883" w:rsidRDefault="00533D43" w:rsidP="000A6168">
      <w:pPr>
        <w:pStyle w:val="TOC2"/>
        <w:tabs>
          <w:tab w:val="right" w:leader="dot" w:pos="8630"/>
        </w:tabs>
        <w:rPr>
          <w:rFonts w:asciiTheme="minorHAnsi" w:hAnsiTheme="minorHAnsi" w:cstheme="minorBidi"/>
          <w:noProof/>
          <w:sz w:val="22"/>
          <w:szCs w:val="22"/>
          <w:lang w:eastAsia="zh-CN"/>
        </w:rPr>
      </w:pPr>
      <w:hyperlink w:anchor="_Toc416956521" w:history="1">
        <w:r w:rsidR="00471883" w:rsidRPr="00740A57">
          <w:rPr>
            <w:rStyle w:val="Hyperlink"/>
            <w:rFonts w:ascii="Times New Roman" w:hAnsi="Times New Roman" w:cs="Times New Roman"/>
            <w:noProof/>
          </w:rPr>
          <w:t>1. Introduction</w:t>
        </w:r>
        <w:r w:rsidR="00471883">
          <w:rPr>
            <w:noProof/>
            <w:webHidden/>
          </w:rPr>
          <w:tab/>
        </w:r>
        <w:r w:rsidR="00471883">
          <w:rPr>
            <w:noProof/>
            <w:webHidden/>
          </w:rPr>
          <w:fldChar w:fldCharType="begin"/>
        </w:r>
        <w:r w:rsidR="00471883">
          <w:rPr>
            <w:noProof/>
            <w:webHidden/>
          </w:rPr>
          <w:instrText xml:space="preserve"> PAGEREF _Toc416956521 \h </w:instrText>
        </w:r>
        <w:r w:rsidR="00471883">
          <w:rPr>
            <w:noProof/>
            <w:webHidden/>
          </w:rPr>
        </w:r>
        <w:r w:rsidR="00471883">
          <w:rPr>
            <w:noProof/>
            <w:webHidden/>
          </w:rPr>
          <w:fldChar w:fldCharType="separate"/>
        </w:r>
        <w:r w:rsidR="00471883">
          <w:rPr>
            <w:noProof/>
            <w:webHidden/>
          </w:rPr>
          <w:t>4</w:t>
        </w:r>
        <w:r w:rsidR="00471883">
          <w:rPr>
            <w:noProof/>
            <w:webHidden/>
          </w:rPr>
          <w:fldChar w:fldCharType="end"/>
        </w:r>
      </w:hyperlink>
    </w:p>
    <w:p w14:paraId="2117A9C8" w14:textId="77777777" w:rsidR="00471883" w:rsidRDefault="00533D43" w:rsidP="000A6168">
      <w:pPr>
        <w:pStyle w:val="TOC2"/>
        <w:tabs>
          <w:tab w:val="right" w:leader="dot" w:pos="8630"/>
        </w:tabs>
        <w:rPr>
          <w:rFonts w:asciiTheme="minorHAnsi" w:hAnsiTheme="minorHAnsi" w:cstheme="minorBidi"/>
          <w:noProof/>
          <w:sz w:val="22"/>
          <w:szCs w:val="22"/>
          <w:lang w:eastAsia="zh-CN"/>
        </w:rPr>
      </w:pPr>
      <w:hyperlink w:anchor="_Toc416956522" w:history="1">
        <w:r w:rsidR="00471883" w:rsidRPr="00740A57">
          <w:rPr>
            <w:rStyle w:val="Hyperlink"/>
            <w:rFonts w:ascii="Times New Roman" w:hAnsi="Times New Roman" w:cs="Times New Roman"/>
            <w:noProof/>
          </w:rPr>
          <w:t>2. The Econometric Framework</w:t>
        </w:r>
        <w:r w:rsidR="00471883">
          <w:rPr>
            <w:noProof/>
            <w:webHidden/>
          </w:rPr>
          <w:tab/>
        </w:r>
        <w:r w:rsidR="00471883">
          <w:rPr>
            <w:noProof/>
            <w:webHidden/>
          </w:rPr>
          <w:fldChar w:fldCharType="begin"/>
        </w:r>
        <w:r w:rsidR="00471883">
          <w:rPr>
            <w:noProof/>
            <w:webHidden/>
          </w:rPr>
          <w:instrText xml:space="preserve"> PAGEREF _Toc416956522 \h </w:instrText>
        </w:r>
        <w:r w:rsidR="00471883">
          <w:rPr>
            <w:noProof/>
            <w:webHidden/>
          </w:rPr>
        </w:r>
        <w:r w:rsidR="00471883">
          <w:rPr>
            <w:noProof/>
            <w:webHidden/>
          </w:rPr>
          <w:fldChar w:fldCharType="separate"/>
        </w:r>
        <w:r w:rsidR="00471883">
          <w:rPr>
            <w:noProof/>
            <w:webHidden/>
          </w:rPr>
          <w:t>8</w:t>
        </w:r>
        <w:r w:rsidR="00471883">
          <w:rPr>
            <w:noProof/>
            <w:webHidden/>
          </w:rPr>
          <w:fldChar w:fldCharType="end"/>
        </w:r>
      </w:hyperlink>
    </w:p>
    <w:p w14:paraId="23D91B2D" w14:textId="77777777" w:rsidR="00471883" w:rsidRDefault="00533D43" w:rsidP="000A6168">
      <w:pPr>
        <w:pStyle w:val="TOC2"/>
        <w:tabs>
          <w:tab w:val="right" w:leader="dot" w:pos="8630"/>
        </w:tabs>
        <w:rPr>
          <w:rFonts w:asciiTheme="minorHAnsi" w:hAnsiTheme="minorHAnsi" w:cstheme="minorBidi"/>
          <w:noProof/>
          <w:sz w:val="22"/>
          <w:szCs w:val="22"/>
          <w:lang w:eastAsia="zh-CN"/>
        </w:rPr>
      </w:pPr>
      <w:hyperlink w:anchor="_Toc416956523" w:history="1">
        <w:r w:rsidR="00471883" w:rsidRPr="00740A57">
          <w:rPr>
            <w:rStyle w:val="Hyperlink"/>
            <w:rFonts w:ascii="Times New Roman" w:hAnsi="Times New Roman" w:cs="Times New Roman"/>
            <w:noProof/>
          </w:rPr>
          <w:t>3. Data and Descriptive Statistics</w:t>
        </w:r>
        <w:r w:rsidR="00471883">
          <w:rPr>
            <w:noProof/>
            <w:webHidden/>
          </w:rPr>
          <w:tab/>
        </w:r>
        <w:r w:rsidR="00471883">
          <w:rPr>
            <w:noProof/>
            <w:webHidden/>
          </w:rPr>
          <w:fldChar w:fldCharType="begin"/>
        </w:r>
        <w:r w:rsidR="00471883">
          <w:rPr>
            <w:noProof/>
            <w:webHidden/>
          </w:rPr>
          <w:instrText xml:space="preserve"> PAGEREF _Toc416956523 \h </w:instrText>
        </w:r>
        <w:r w:rsidR="00471883">
          <w:rPr>
            <w:noProof/>
            <w:webHidden/>
          </w:rPr>
        </w:r>
        <w:r w:rsidR="00471883">
          <w:rPr>
            <w:noProof/>
            <w:webHidden/>
          </w:rPr>
          <w:fldChar w:fldCharType="separate"/>
        </w:r>
        <w:r w:rsidR="00471883">
          <w:rPr>
            <w:noProof/>
            <w:webHidden/>
          </w:rPr>
          <w:t>10</w:t>
        </w:r>
        <w:r w:rsidR="00471883">
          <w:rPr>
            <w:noProof/>
            <w:webHidden/>
          </w:rPr>
          <w:fldChar w:fldCharType="end"/>
        </w:r>
      </w:hyperlink>
    </w:p>
    <w:p w14:paraId="5AF445B1" w14:textId="77777777" w:rsidR="00471883" w:rsidRDefault="00533D43" w:rsidP="000A6168">
      <w:pPr>
        <w:pStyle w:val="TOC3"/>
        <w:tabs>
          <w:tab w:val="right" w:leader="dot" w:pos="8630"/>
        </w:tabs>
        <w:rPr>
          <w:rFonts w:asciiTheme="minorHAnsi" w:hAnsiTheme="minorHAnsi" w:cstheme="minorBidi"/>
          <w:noProof/>
          <w:sz w:val="22"/>
          <w:szCs w:val="22"/>
          <w:lang w:eastAsia="zh-CN"/>
        </w:rPr>
      </w:pPr>
      <w:hyperlink w:anchor="_Toc416956524" w:history="1">
        <w:r w:rsidR="00471883" w:rsidRPr="00740A57">
          <w:rPr>
            <w:rStyle w:val="Hyperlink"/>
            <w:rFonts w:ascii="Times New Roman" w:hAnsi="Times New Roman" w:cs="Times New Roman"/>
            <w:noProof/>
          </w:rPr>
          <w:t>3.1 The Life Satisfaction Variable</w:t>
        </w:r>
        <w:r w:rsidR="00471883">
          <w:rPr>
            <w:noProof/>
            <w:webHidden/>
          </w:rPr>
          <w:tab/>
        </w:r>
        <w:r w:rsidR="00471883">
          <w:rPr>
            <w:noProof/>
            <w:webHidden/>
          </w:rPr>
          <w:fldChar w:fldCharType="begin"/>
        </w:r>
        <w:r w:rsidR="00471883">
          <w:rPr>
            <w:noProof/>
            <w:webHidden/>
          </w:rPr>
          <w:instrText xml:space="preserve"> PAGEREF _Toc416956524 \h </w:instrText>
        </w:r>
        <w:r w:rsidR="00471883">
          <w:rPr>
            <w:noProof/>
            <w:webHidden/>
          </w:rPr>
        </w:r>
        <w:r w:rsidR="00471883">
          <w:rPr>
            <w:noProof/>
            <w:webHidden/>
          </w:rPr>
          <w:fldChar w:fldCharType="separate"/>
        </w:r>
        <w:r w:rsidR="00471883">
          <w:rPr>
            <w:noProof/>
            <w:webHidden/>
          </w:rPr>
          <w:t>10</w:t>
        </w:r>
        <w:r w:rsidR="00471883">
          <w:rPr>
            <w:noProof/>
            <w:webHidden/>
          </w:rPr>
          <w:fldChar w:fldCharType="end"/>
        </w:r>
      </w:hyperlink>
    </w:p>
    <w:p w14:paraId="682287EA" w14:textId="77777777" w:rsidR="00471883" w:rsidRDefault="00533D43" w:rsidP="000A6168">
      <w:pPr>
        <w:pStyle w:val="TOC3"/>
        <w:tabs>
          <w:tab w:val="right" w:leader="dot" w:pos="8630"/>
        </w:tabs>
        <w:rPr>
          <w:rFonts w:asciiTheme="minorHAnsi" w:hAnsiTheme="minorHAnsi" w:cstheme="minorBidi"/>
          <w:noProof/>
          <w:sz w:val="22"/>
          <w:szCs w:val="22"/>
          <w:lang w:eastAsia="zh-CN"/>
        </w:rPr>
      </w:pPr>
      <w:hyperlink w:anchor="_Toc416956525" w:history="1">
        <w:r w:rsidR="00471883" w:rsidRPr="00740A57">
          <w:rPr>
            <w:rStyle w:val="Hyperlink"/>
            <w:rFonts w:ascii="Times New Roman" w:hAnsi="Times New Roman" w:cs="Times New Roman"/>
            <w:noProof/>
          </w:rPr>
          <w:t>3.2 Own Income and Relative Income</w:t>
        </w:r>
        <w:r w:rsidR="00471883">
          <w:rPr>
            <w:noProof/>
            <w:webHidden/>
          </w:rPr>
          <w:tab/>
        </w:r>
        <w:r w:rsidR="00471883">
          <w:rPr>
            <w:noProof/>
            <w:webHidden/>
          </w:rPr>
          <w:fldChar w:fldCharType="begin"/>
        </w:r>
        <w:r w:rsidR="00471883">
          <w:rPr>
            <w:noProof/>
            <w:webHidden/>
          </w:rPr>
          <w:instrText xml:space="preserve"> PAGEREF _Toc416956525 \h </w:instrText>
        </w:r>
        <w:r w:rsidR="00471883">
          <w:rPr>
            <w:noProof/>
            <w:webHidden/>
          </w:rPr>
        </w:r>
        <w:r w:rsidR="00471883">
          <w:rPr>
            <w:noProof/>
            <w:webHidden/>
          </w:rPr>
          <w:fldChar w:fldCharType="separate"/>
        </w:r>
        <w:r w:rsidR="00471883">
          <w:rPr>
            <w:noProof/>
            <w:webHidden/>
          </w:rPr>
          <w:t>11</w:t>
        </w:r>
        <w:r w:rsidR="00471883">
          <w:rPr>
            <w:noProof/>
            <w:webHidden/>
          </w:rPr>
          <w:fldChar w:fldCharType="end"/>
        </w:r>
      </w:hyperlink>
    </w:p>
    <w:p w14:paraId="0FC51C70" w14:textId="77777777" w:rsidR="00471883" w:rsidRDefault="00533D43" w:rsidP="000A6168">
      <w:pPr>
        <w:pStyle w:val="TOC3"/>
        <w:tabs>
          <w:tab w:val="right" w:leader="dot" w:pos="8630"/>
        </w:tabs>
        <w:rPr>
          <w:rFonts w:asciiTheme="minorHAnsi" w:hAnsiTheme="minorHAnsi" w:cstheme="minorBidi"/>
          <w:noProof/>
          <w:sz w:val="22"/>
          <w:szCs w:val="22"/>
          <w:lang w:eastAsia="zh-CN"/>
        </w:rPr>
      </w:pPr>
      <w:hyperlink w:anchor="_Toc416956526" w:history="1">
        <w:r w:rsidR="00471883" w:rsidRPr="00740A57">
          <w:rPr>
            <w:rStyle w:val="Hyperlink"/>
            <w:rFonts w:ascii="Times New Roman" w:hAnsi="Times New Roman" w:cs="Times New Roman"/>
            <w:noProof/>
          </w:rPr>
          <w:t>3.3 Control Variables</w:t>
        </w:r>
        <w:r w:rsidR="00471883">
          <w:rPr>
            <w:noProof/>
            <w:webHidden/>
          </w:rPr>
          <w:tab/>
        </w:r>
        <w:r w:rsidR="00471883">
          <w:rPr>
            <w:noProof/>
            <w:webHidden/>
          </w:rPr>
          <w:fldChar w:fldCharType="begin"/>
        </w:r>
        <w:r w:rsidR="00471883">
          <w:rPr>
            <w:noProof/>
            <w:webHidden/>
          </w:rPr>
          <w:instrText xml:space="preserve"> PAGEREF _Toc416956526 \h </w:instrText>
        </w:r>
        <w:r w:rsidR="00471883">
          <w:rPr>
            <w:noProof/>
            <w:webHidden/>
          </w:rPr>
        </w:r>
        <w:r w:rsidR="00471883">
          <w:rPr>
            <w:noProof/>
            <w:webHidden/>
          </w:rPr>
          <w:fldChar w:fldCharType="separate"/>
        </w:r>
        <w:r w:rsidR="00471883">
          <w:rPr>
            <w:noProof/>
            <w:webHidden/>
          </w:rPr>
          <w:t>13</w:t>
        </w:r>
        <w:r w:rsidR="00471883">
          <w:rPr>
            <w:noProof/>
            <w:webHidden/>
          </w:rPr>
          <w:fldChar w:fldCharType="end"/>
        </w:r>
      </w:hyperlink>
    </w:p>
    <w:p w14:paraId="17E0B4E7" w14:textId="77777777" w:rsidR="00471883" w:rsidRDefault="00533D43" w:rsidP="000A6168">
      <w:pPr>
        <w:pStyle w:val="TOC3"/>
        <w:tabs>
          <w:tab w:val="right" w:leader="dot" w:pos="8630"/>
        </w:tabs>
        <w:rPr>
          <w:rFonts w:asciiTheme="minorHAnsi" w:hAnsiTheme="minorHAnsi" w:cstheme="minorBidi"/>
          <w:noProof/>
          <w:sz w:val="22"/>
          <w:szCs w:val="22"/>
          <w:lang w:eastAsia="zh-CN"/>
        </w:rPr>
      </w:pPr>
      <w:hyperlink w:anchor="_Toc416956527" w:history="1">
        <w:r w:rsidR="00471883" w:rsidRPr="00740A57">
          <w:rPr>
            <w:rStyle w:val="Hyperlink"/>
            <w:rFonts w:ascii="Times New Roman" w:hAnsi="Times New Roman" w:cs="Times New Roman"/>
            <w:noProof/>
          </w:rPr>
          <w:t>3.4 Descriptive Statistics</w:t>
        </w:r>
        <w:r w:rsidR="00471883">
          <w:rPr>
            <w:noProof/>
            <w:webHidden/>
          </w:rPr>
          <w:tab/>
        </w:r>
        <w:r w:rsidR="00471883">
          <w:rPr>
            <w:noProof/>
            <w:webHidden/>
          </w:rPr>
          <w:fldChar w:fldCharType="begin"/>
        </w:r>
        <w:r w:rsidR="00471883">
          <w:rPr>
            <w:noProof/>
            <w:webHidden/>
          </w:rPr>
          <w:instrText xml:space="preserve"> PAGEREF _Toc416956527 \h </w:instrText>
        </w:r>
        <w:r w:rsidR="00471883">
          <w:rPr>
            <w:noProof/>
            <w:webHidden/>
          </w:rPr>
        </w:r>
        <w:r w:rsidR="00471883">
          <w:rPr>
            <w:noProof/>
            <w:webHidden/>
          </w:rPr>
          <w:fldChar w:fldCharType="separate"/>
        </w:r>
        <w:r w:rsidR="00471883">
          <w:rPr>
            <w:noProof/>
            <w:webHidden/>
          </w:rPr>
          <w:t>14</w:t>
        </w:r>
        <w:r w:rsidR="00471883">
          <w:rPr>
            <w:noProof/>
            <w:webHidden/>
          </w:rPr>
          <w:fldChar w:fldCharType="end"/>
        </w:r>
      </w:hyperlink>
    </w:p>
    <w:p w14:paraId="2288CEF2" w14:textId="77777777" w:rsidR="00471883" w:rsidRDefault="00533D43" w:rsidP="000A6168">
      <w:pPr>
        <w:pStyle w:val="TOC2"/>
        <w:tabs>
          <w:tab w:val="right" w:leader="dot" w:pos="8630"/>
        </w:tabs>
        <w:rPr>
          <w:rFonts w:asciiTheme="minorHAnsi" w:hAnsiTheme="minorHAnsi" w:cstheme="minorBidi"/>
          <w:noProof/>
          <w:sz w:val="22"/>
          <w:szCs w:val="22"/>
          <w:lang w:eastAsia="zh-CN"/>
        </w:rPr>
      </w:pPr>
      <w:hyperlink w:anchor="_Toc416956528" w:history="1">
        <w:r w:rsidR="00471883" w:rsidRPr="00740A57">
          <w:rPr>
            <w:rStyle w:val="Hyperlink"/>
            <w:rFonts w:ascii="Times New Roman" w:hAnsi="Times New Roman" w:cs="Times New Roman"/>
            <w:noProof/>
          </w:rPr>
          <w:t>4. Estimation Results</w:t>
        </w:r>
        <w:r w:rsidR="00471883">
          <w:rPr>
            <w:noProof/>
            <w:webHidden/>
          </w:rPr>
          <w:tab/>
        </w:r>
        <w:r w:rsidR="00471883">
          <w:rPr>
            <w:noProof/>
            <w:webHidden/>
          </w:rPr>
          <w:fldChar w:fldCharType="begin"/>
        </w:r>
        <w:r w:rsidR="00471883">
          <w:rPr>
            <w:noProof/>
            <w:webHidden/>
          </w:rPr>
          <w:instrText xml:space="preserve"> PAGEREF _Toc416956528 \h </w:instrText>
        </w:r>
        <w:r w:rsidR="00471883">
          <w:rPr>
            <w:noProof/>
            <w:webHidden/>
          </w:rPr>
        </w:r>
        <w:r w:rsidR="00471883">
          <w:rPr>
            <w:noProof/>
            <w:webHidden/>
          </w:rPr>
          <w:fldChar w:fldCharType="separate"/>
        </w:r>
        <w:r w:rsidR="00471883">
          <w:rPr>
            <w:noProof/>
            <w:webHidden/>
          </w:rPr>
          <w:t>16</w:t>
        </w:r>
        <w:r w:rsidR="00471883">
          <w:rPr>
            <w:noProof/>
            <w:webHidden/>
          </w:rPr>
          <w:fldChar w:fldCharType="end"/>
        </w:r>
      </w:hyperlink>
    </w:p>
    <w:p w14:paraId="7577E943" w14:textId="77777777" w:rsidR="00471883" w:rsidRDefault="00533D43" w:rsidP="000A6168">
      <w:pPr>
        <w:pStyle w:val="TOC3"/>
        <w:tabs>
          <w:tab w:val="right" w:leader="dot" w:pos="8630"/>
        </w:tabs>
        <w:rPr>
          <w:rFonts w:asciiTheme="minorHAnsi" w:hAnsiTheme="minorHAnsi" w:cstheme="minorBidi"/>
          <w:noProof/>
          <w:sz w:val="22"/>
          <w:szCs w:val="22"/>
          <w:lang w:eastAsia="zh-CN"/>
        </w:rPr>
      </w:pPr>
      <w:hyperlink w:anchor="_Toc416956529" w:history="1">
        <w:r w:rsidR="00471883" w:rsidRPr="00740A57">
          <w:rPr>
            <w:rStyle w:val="Hyperlink"/>
            <w:rFonts w:ascii="Times New Roman" w:hAnsi="Times New Roman" w:cs="Times New Roman"/>
            <w:noProof/>
          </w:rPr>
          <w:t>4.1 Robustness Check</w:t>
        </w:r>
        <w:r w:rsidR="00471883">
          <w:rPr>
            <w:noProof/>
            <w:webHidden/>
          </w:rPr>
          <w:tab/>
        </w:r>
        <w:r w:rsidR="00471883">
          <w:rPr>
            <w:noProof/>
            <w:webHidden/>
          </w:rPr>
          <w:fldChar w:fldCharType="begin"/>
        </w:r>
        <w:r w:rsidR="00471883">
          <w:rPr>
            <w:noProof/>
            <w:webHidden/>
          </w:rPr>
          <w:instrText xml:space="preserve"> PAGEREF _Toc416956529 \h </w:instrText>
        </w:r>
        <w:r w:rsidR="00471883">
          <w:rPr>
            <w:noProof/>
            <w:webHidden/>
          </w:rPr>
        </w:r>
        <w:r w:rsidR="00471883">
          <w:rPr>
            <w:noProof/>
            <w:webHidden/>
          </w:rPr>
          <w:fldChar w:fldCharType="separate"/>
        </w:r>
        <w:r w:rsidR="00471883">
          <w:rPr>
            <w:noProof/>
            <w:webHidden/>
          </w:rPr>
          <w:t>19</w:t>
        </w:r>
        <w:r w:rsidR="00471883">
          <w:rPr>
            <w:noProof/>
            <w:webHidden/>
          </w:rPr>
          <w:fldChar w:fldCharType="end"/>
        </w:r>
      </w:hyperlink>
    </w:p>
    <w:p w14:paraId="143C96E5" w14:textId="77777777" w:rsidR="00471883" w:rsidRDefault="00533D43" w:rsidP="000A6168">
      <w:pPr>
        <w:pStyle w:val="TOC2"/>
        <w:tabs>
          <w:tab w:val="right" w:leader="dot" w:pos="8630"/>
        </w:tabs>
        <w:rPr>
          <w:rFonts w:asciiTheme="minorHAnsi" w:hAnsiTheme="minorHAnsi" w:cstheme="minorBidi"/>
          <w:noProof/>
          <w:sz w:val="22"/>
          <w:szCs w:val="22"/>
          <w:lang w:eastAsia="zh-CN"/>
        </w:rPr>
      </w:pPr>
      <w:hyperlink w:anchor="_Toc416956530" w:history="1">
        <w:r w:rsidR="00471883" w:rsidRPr="00740A57">
          <w:rPr>
            <w:rStyle w:val="Hyperlink"/>
            <w:rFonts w:ascii="Times New Roman" w:hAnsi="Times New Roman" w:cs="Times New Roman"/>
            <w:noProof/>
          </w:rPr>
          <w:t>5. Conclusions</w:t>
        </w:r>
        <w:r w:rsidR="00471883">
          <w:rPr>
            <w:noProof/>
            <w:webHidden/>
          </w:rPr>
          <w:tab/>
        </w:r>
        <w:r w:rsidR="00471883">
          <w:rPr>
            <w:noProof/>
            <w:webHidden/>
          </w:rPr>
          <w:fldChar w:fldCharType="begin"/>
        </w:r>
        <w:r w:rsidR="00471883">
          <w:rPr>
            <w:noProof/>
            <w:webHidden/>
          </w:rPr>
          <w:instrText xml:space="preserve"> PAGEREF _Toc416956530 \h </w:instrText>
        </w:r>
        <w:r w:rsidR="00471883">
          <w:rPr>
            <w:noProof/>
            <w:webHidden/>
          </w:rPr>
        </w:r>
        <w:r w:rsidR="00471883">
          <w:rPr>
            <w:noProof/>
            <w:webHidden/>
          </w:rPr>
          <w:fldChar w:fldCharType="separate"/>
        </w:r>
        <w:r w:rsidR="00471883">
          <w:rPr>
            <w:noProof/>
            <w:webHidden/>
          </w:rPr>
          <w:t>20</w:t>
        </w:r>
        <w:r w:rsidR="00471883">
          <w:rPr>
            <w:noProof/>
            <w:webHidden/>
          </w:rPr>
          <w:fldChar w:fldCharType="end"/>
        </w:r>
      </w:hyperlink>
    </w:p>
    <w:p w14:paraId="737583DD" w14:textId="77777777" w:rsidR="00471883" w:rsidRDefault="00533D43" w:rsidP="000A6168">
      <w:pPr>
        <w:pStyle w:val="TOC2"/>
        <w:tabs>
          <w:tab w:val="right" w:leader="dot" w:pos="8630"/>
        </w:tabs>
        <w:rPr>
          <w:rFonts w:asciiTheme="minorHAnsi" w:hAnsiTheme="minorHAnsi" w:cstheme="minorBidi"/>
          <w:noProof/>
          <w:sz w:val="22"/>
          <w:szCs w:val="22"/>
          <w:lang w:eastAsia="zh-CN"/>
        </w:rPr>
      </w:pPr>
      <w:hyperlink w:anchor="_Toc416956531" w:history="1">
        <w:r w:rsidR="00471883" w:rsidRPr="00740A57">
          <w:rPr>
            <w:rStyle w:val="Hyperlink"/>
            <w:rFonts w:ascii="Times New Roman" w:hAnsi="Times New Roman" w:cs="Times New Roman"/>
            <w:noProof/>
          </w:rPr>
          <w:t>List of References</w:t>
        </w:r>
        <w:r w:rsidR="00471883">
          <w:rPr>
            <w:noProof/>
            <w:webHidden/>
          </w:rPr>
          <w:tab/>
        </w:r>
        <w:r w:rsidR="00471883">
          <w:rPr>
            <w:noProof/>
            <w:webHidden/>
          </w:rPr>
          <w:fldChar w:fldCharType="begin"/>
        </w:r>
        <w:r w:rsidR="00471883">
          <w:rPr>
            <w:noProof/>
            <w:webHidden/>
          </w:rPr>
          <w:instrText xml:space="preserve"> PAGEREF _Toc416956531 \h </w:instrText>
        </w:r>
        <w:r w:rsidR="00471883">
          <w:rPr>
            <w:noProof/>
            <w:webHidden/>
          </w:rPr>
        </w:r>
        <w:r w:rsidR="00471883">
          <w:rPr>
            <w:noProof/>
            <w:webHidden/>
          </w:rPr>
          <w:fldChar w:fldCharType="separate"/>
        </w:r>
        <w:r w:rsidR="00471883">
          <w:rPr>
            <w:noProof/>
            <w:webHidden/>
          </w:rPr>
          <w:t>23</w:t>
        </w:r>
        <w:r w:rsidR="00471883">
          <w:rPr>
            <w:noProof/>
            <w:webHidden/>
          </w:rPr>
          <w:fldChar w:fldCharType="end"/>
        </w:r>
      </w:hyperlink>
    </w:p>
    <w:p w14:paraId="7E50A9B8" w14:textId="77777777" w:rsidR="00471883" w:rsidRDefault="00533D43" w:rsidP="000A6168">
      <w:pPr>
        <w:pStyle w:val="TOC2"/>
        <w:tabs>
          <w:tab w:val="right" w:leader="dot" w:pos="8630"/>
        </w:tabs>
        <w:rPr>
          <w:rFonts w:asciiTheme="minorHAnsi" w:hAnsiTheme="minorHAnsi" w:cstheme="minorBidi"/>
          <w:noProof/>
          <w:sz w:val="22"/>
          <w:szCs w:val="22"/>
          <w:lang w:eastAsia="zh-CN"/>
        </w:rPr>
      </w:pPr>
      <w:hyperlink w:anchor="_Toc416956532" w:history="1">
        <w:r w:rsidR="00471883" w:rsidRPr="00740A57">
          <w:rPr>
            <w:rStyle w:val="Hyperlink"/>
            <w:rFonts w:ascii="Times New Roman" w:hAnsi="Times New Roman" w:cs="Times New Roman"/>
            <w:noProof/>
          </w:rPr>
          <w:t>Appendix</w:t>
        </w:r>
        <w:r w:rsidR="00471883">
          <w:rPr>
            <w:noProof/>
            <w:webHidden/>
          </w:rPr>
          <w:tab/>
        </w:r>
        <w:r w:rsidR="00471883">
          <w:rPr>
            <w:noProof/>
            <w:webHidden/>
          </w:rPr>
          <w:fldChar w:fldCharType="begin"/>
        </w:r>
        <w:r w:rsidR="00471883">
          <w:rPr>
            <w:noProof/>
            <w:webHidden/>
          </w:rPr>
          <w:instrText xml:space="preserve"> PAGEREF _Toc416956532 \h </w:instrText>
        </w:r>
        <w:r w:rsidR="00471883">
          <w:rPr>
            <w:noProof/>
            <w:webHidden/>
          </w:rPr>
        </w:r>
        <w:r w:rsidR="00471883">
          <w:rPr>
            <w:noProof/>
            <w:webHidden/>
          </w:rPr>
          <w:fldChar w:fldCharType="separate"/>
        </w:r>
        <w:r w:rsidR="00471883">
          <w:rPr>
            <w:noProof/>
            <w:webHidden/>
          </w:rPr>
          <w:t>26</w:t>
        </w:r>
        <w:r w:rsidR="00471883">
          <w:rPr>
            <w:noProof/>
            <w:webHidden/>
          </w:rPr>
          <w:fldChar w:fldCharType="end"/>
        </w:r>
      </w:hyperlink>
    </w:p>
    <w:p w14:paraId="514A2400" w14:textId="319C1873" w:rsidR="00471883" w:rsidRDefault="00533D43" w:rsidP="000A6168">
      <w:pPr>
        <w:pStyle w:val="TOC1"/>
        <w:tabs>
          <w:tab w:val="right" w:leader="dot" w:pos="8630"/>
        </w:tabs>
        <w:rPr>
          <w:rFonts w:asciiTheme="minorHAnsi" w:hAnsiTheme="minorHAnsi" w:cstheme="minorBidi"/>
          <w:noProof/>
          <w:sz w:val="22"/>
          <w:szCs w:val="22"/>
          <w:lang w:eastAsia="zh-CN"/>
        </w:rPr>
      </w:pPr>
      <w:hyperlink w:anchor="_Toc416956534" w:history="1">
        <w:r w:rsidR="00471883" w:rsidRPr="00471883">
          <w:rPr>
            <w:rStyle w:val="Hyperlink"/>
            <w:rFonts w:ascii="Times New Roman" w:hAnsi="Times New Roman" w:cs="Times New Roman"/>
            <w:b/>
            <w:noProof/>
          </w:rPr>
          <w:t>CHAPTER II</w:t>
        </w:r>
        <w:r w:rsidR="00471883" w:rsidRPr="00471883">
          <w:rPr>
            <w:rStyle w:val="Hyperlink"/>
            <w:rFonts w:ascii="Times New Roman" w:hAnsi="Times New Roman" w:cs="Times New Roman"/>
            <w:noProof/>
          </w:rPr>
          <w:t xml:space="preserve"> </w:t>
        </w:r>
        <w:r w:rsidR="00471883" w:rsidRPr="00471883">
          <w:rPr>
            <w:rStyle w:val="Hyperlink"/>
            <w:rFonts w:ascii="Times New Roman" w:hAnsi="Times New Roman" w:cs="Times New Roman"/>
            <w:b/>
            <w:bCs/>
            <w:noProof/>
          </w:rPr>
          <w:t>Optimal Taxation in the Presence of</w:t>
        </w:r>
        <w:r w:rsidR="00471883" w:rsidRPr="00471883">
          <w:rPr>
            <w:rStyle w:val="Hyperlink"/>
            <w:rFonts w:ascii="Times New Roman" w:hAnsi="Times New Roman" w:cs="Times New Roman"/>
            <w:b/>
            <w:bCs/>
            <w:noProof/>
          </w:rPr>
          <w:br/>
        </w:r>
        <w:r w:rsidR="00471883">
          <w:rPr>
            <w:rStyle w:val="Hyperlink"/>
            <w:rFonts w:ascii="Times New Roman" w:hAnsi="Times New Roman" w:cs="Times New Roman"/>
            <w:b/>
            <w:bCs/>
            <w:noProof/>
          </w:rPr>
          <w:t>Income-dependent Relative Income Effects</w:t>
        </w:r>
        <w:r w:rsidR="00471883">
          <w:rPr>
            <w:noProof/>
            <w:webHidden/>
          </w:rPr>
          <w:tab/>
        </w:r>
        <w:r w:rsidR="00471883">
          <w:rPr>
            <w:noProof/>
            <w:webHidden/>
          </w:rPr>
          <w:fldChar w:fldCharType="begin"/>
        </w:r>
        <w:r w:rsidR="00471883">
          <w:rPr>
            <w:noProof/>
            <w:webHidden/>
          </w:rPr>
          <w:instrText xml:space="preserve"> PAGEREF _Toc416956534 \h </w:instrText>
        </w:r>
        <w:r w:rsidR="00471883">
          <w:rPr>
            <w:noProof/>
            <w:webHidden/>
          </w:rPr>
        </w:r>
        <w:r w:rsidR="00471883">
          <w:rPr>
            <w:noProof/>
            <w:webHidden/>
          </w:rPr>
          <w:fldChar w:fldCharType="separate"/>
        </w:r>
        <w:r w:rsidR="00471883">
          <w:rPr>
            <w:noProof/>
            <w:webHidden/>
          </w:rPr>
          <w:t>34</w:t>
        </w:r>
        <w:r w:rsidR="00471883">
          <w:rPr>
            <w:noProof/>
            <w:webHidden/>
          </w:rPr>
          <w:fldChar w:fldCharType="end"/>
        </w:r>
      </w:hyperlink>
    </w:p>
    <w:p w14:paraId="439B99FC" w14:textId="77777777" w:rsidR="00471883" w:rsidRDefault="00533D43" w:rsidP="000A6168">
      <w:pPr>
        <w:pStyle w:val="TOC2"/>
        <w:tabs>
          <w:tab w:val="right" w:leader="dot" w:pos="8630"/>
        </w:tabs>
        <w:rPr>
          <w:rFonts w:asciiTheme="minorHAnsi" w:hAnsiTheme="minorHAnsi" w:cstheme="minorBidi"/>
          <w:noProof/>
          <w:sz w:val="22"/>
          <w:szCs w:val="22"/>
          <w:lang w:eastAsia="zh-CN"/>
        </w:rPr>
      </w:pPr>
      <w:hyperlink w:anchor="_Toc416956536" w:history="1">
        <w:r w:rsidR="00471883" w:rsidRPr="00740A57">
          <w:rPr>
            <w:rStyle w:val="Hyperlink"/>
            <w:rFonts w:ascii="Times New Roman" w:hAnsi="Times New Roman" w:cs="Times New Roman"/>
            <w:noProof/>
          </w:rPr>
          <w:t>1. Introduction</w:t>
        </w:r>
        <w:r w:rsidR="00471883">
          <w:rPr>
            <w:noProof/>
            <w:webHidden/>
          </w:rPr>
          <w:tab/>
        </w:r>
        <w:r w:rsidR="00471883">
          <w:rPr>
            <w:noProof/>
            <w:webHidden/>
          </w:rPr>
          <w:fldChar w:fldCharType="begin"/>
        </w:r>
        <w:r w:rsidR="00471883">
          <w:rPr>
            <w:noProof/>
            <w:webHidden/>
          </w:rPr>
          <w:instrText xml:space="preserve"> PAGEREF _Toc416956536 \h </w:instrText>
        </w:r>
        <w:r w:rsidR="00471883">
          <w:rPr>
            <w:noProof/>
            <w:webHidden/>
          </w:rPr>
        </w:r>
        <w:r w:rsidR="00471883">
          <w:rPr>
            <w:noProof/>
            <w:webHidden/>
          </w:rPr>
          <w:fldChar w:fldCharType="separate"/>
        </w:r>
        <w:r w:rsidR="00471883">
          <w:rPr>
            <w:noProof/>
            <w:webHidden/>
          </w:rPr>
          <w:t>35</w:t>
        </w:r>
        <w:r w:rsidR="00471883">
          <w:rPr>
            <w:noProof/>
            <w:webHidden/>
          </w:rPr>
          <w:fldChar w:fldCharType="end"/>
        </w:r>
      </w:hyperlink>
    </w:p>
    <w:p w14:paraId="436F263F" w14:textId="77777777" w:rsidR="00471883" w:rsidRDefault="00533D43" w:rsidP="000A6168">
      <w:pPr>
        <w:pStyle w:val="TOC2"/>
        <w:tabs>
          <w:tab w:val="right" w:leader="dot" w:pos="8630"/>
        </w:tabs>
        <w:rPr>
          <w:rFonts w:asciiTheme="minorHAnsi" w:hAnsiTheme="minorHAnsi" w:cstheme="minorBidi"/>
          <w:noProof/>
          <w:sz w:val="22"/>
          <w:szCs w:val="22"/>
          <w:lang w:eastAsia="zh-CN"/>
        </w:rPr>
      </w:pPr>
      <w:hyperlink w:anchor="_Toc416956537" w:history="1">
        <w:r w:rsidR="00471883" w:rsidRPr="00740A57">
          <w:rPr>
            <w:rStyle w:val="Hyperlink"/>
            <w:rFonts w:ascii="Times New Roman" w:hAnsi="Times New Roman" w:cs="Times New Roman"/>
            <w:noProof/>
          </w:rPr>
          <w:t>2. Motivation</w:t>
        </w:r>
        <w:r w:rsidR="00471883">
          <w:rPr>
            <w:noProof/>
            <w:webHidden/>
          </w:rPr>
          <w:tab/>
        </w:r>
        <w:r w:rsidR="00471883">
          <w:rPr>
            <w:noProof/>
            <w:webHidden/>
          </w:rPr>
          <w:fldChar w:fldCharType="begin"/>
        </w:r>
        <w:r w:rsidR="00471883">
          <w:rPr>
            <w:noProof/>
            <w:webHidden/>
          </w:rPr>
          <w:instrText xml:space="preserve"> PAGEREF _Toc416956537 \h </w:instrText>
        </w:r>
        <w:r w:rsidR="00471883">
          <w:rPr>
            <w:noProof/>
            <w:webHidden/>
          </w:rPr>
        </w:r>
        <w:r w:rsidR="00471883">
          <w:rPr>
            <w:noProof/>
            <w:webHidden/>
          </w:rPr>
          <w:fldChar w:fldCharType="separate"/>
        </w:r>
        <w:r w:rsidR="00471883">
          <w:rPr>
            <w:noProof/>
            <w:webHidden/>
          </w:rPr>
          <w:t>38</w:t>
        </w:r>
        <w:r w:rsidR="00471883">
          <w:rPr>
            <w:noProof/>
            <w:webHidden/>
          </w:rPr>
          <w:fldChar w:fldCharType="end"/>
        </w:r>
      </w:hyperlink>
    </w:p>
    <w:p w14:paraId="1A1B2697" w14:textId="77777777" w:rsidR="00471883" w:rsidRDefault="00533D43" w:rsidP="000A6168">
      <w:pPr>
        <w:pStyle w:val="TOC2"/>
        <w:tabs>
          <w:tab w:val="right" w:leader="dot" w:pos="8630"/>
        </w:tabs>
        <w:rPr>
          <w:rFonts w:asciiTheme="minorHAnsi" w:hAnsiTheme="minorHAnsi" w:cstheme="minorBidi"/>
          <w:noProof/>
          <w:sz w:val="22"/>
          <w:szCs w:val="22"/>
          <w:lang w:eastAsia="zh-CN"/>
        </w:rPr>
      </w:pPr>
      <w:hyperlink w:anchor="_Toc416956538" w:history="1">
        <w:r w:rsidR="00471883" w:rsidRPr="00740A57">
          <w:rPr>
            <w:rStyle w:val="Hyperlink"/>
            <w:rFonts w:ascii="Times New Roman" w:hAnsi="Times New Roman" w:cs="Times New Roman"/>
            <w:noProof/>
          </w:rPr>
          <w:t>3. The Model</w:t>
        </w:r>
        <w:r w:rsidR="00471883">
          <w:rPr>
            <w:noProof/>
            <w:webHidden/>
          </w:rPr>
          <w:tab/>
        </w:r>
        <w:r w:rsidR="00471883">
          <w:rPr>
            <w:noProof/>
            <w:webHidden/>
          </w:rPr>
          <w:fldChar w:fldCharType="begin"/>
        </w:r>
        <w:r w:rsidR="00471883">
          <w:rPr>
            <w:noProof/>
            <w:webHidden/>
          </w:rPr>
          <w:instrText xml:space="preserve"> PAGEREF _Toc416956538 \h </w:instrText>
        </w:r>
        <w:r w:rsidR="00471883">
          <w:rPr>
            <w:noProof/>
            <w:webHidden/>
          </w:rPr>
        </w:r>
        <w:r w:rsidR="00471883">
          <w:rPr>
            <w:noProof/>
            <w:webHidden/>
          </w:rPr>
          <w:fldChar w:fldCharType="separate"/>
        </w:r>
        <w:r w:rsidR="00471883">
          <w:rPr>
            <w:noProof/>
            <w:webHidden/>
          </w:rPr>
          <w:t>42</w:t>
        </w:r>
        <w:r w:rsidR="00471883">
          <w:rPr>
            <w:noProof/>
            <w:webHidden/>
          </w:rPr>
          <w:fldChar w:fldCharType="end"/>
        </w:r>
      </w:hyperlink>
    </w:p>
    <w:p w14:paraId="1EA43152" w14:textId="77777777" w:rsidR="00471883" w:rsidRDefault="00533D43" w:rsidP="000A6168">
      <w:pPr>
        <w:pStyle w:val="TOC2"/>
        <w:tabs>
          <w:tab w:val="right" w:leader="dot" w:pos="8630"/>
        </w:tabs>
        <w:rPr>
          <w:rFonts w:asciiTheme="minorHAnsi" w:hAnsiTheme="minorHAnsi" w:cstheme="minorBidi"/>
          <w:noProof/>
          <w:sz w:val="22"/>
          <w:szCs w:val="22"/>
          <w:lang w:eastAsia="zh-CN"/>
        </w:rPr>
      </w:pPr>
      <w:hyperlink w:anchor="_Toc416956539" w:history="1">
        <w:r w:rsidR="00471883" w:rsidRPr="00740A57">
          <w:rPr>
            <w:rStyle w:val="Hyperlink"/>
            <w:rFonts w:ascii="Times New Roman" w:hAnsi="Times New Roman" w:cs="Times New Roman"/>
            <w:noProof/>
          </w:rPr>
          <w:t>4. Numerical Results</w:t>
        </w:r>
        <w:r w:rsidR="00471883">
          <w:rPr>
            <w:noProof/>
            <w:webHidden/>
          </w:rPr>
          <w:tab/>
        </w:r>
        <w:r w:rsidR="00471883">
          <w:rPr>
            <w:noProof/>
            <w:webHidden/>
          </w:rPr>
          <w:fldChar w:fldCharType="begin"/>
        </w:r>
        <w:r w:rsidR="00471883">
          <w:rPr>
            <w:noProof/>
            <w:webHidden/>
          </w:rPr>
          <w:instrText xml:space="preserve"> PAGEREF _Toc416956539 \h </w:instrText>
        </w:r>
        <w:r w:rsidR="00471883">
          <w:rPr>
            <w:noProof/>
            <w:webHidden/>
          </w:rPr>
        </w:r>
        <w:r w:rsidR="00471883">
          <w:rPr>
            <w:noProof/>
            <w:webHidden/>
          </w:rPr>
          <w:fldChar w:fldCharType="separate"/>
        </w:r>
        <w:r w:rsidR="00471883">
          <w:rPr>
            <w:noProof/>
            <w:webHidden/>
          </w:rPr>
          <w:t>49</w:t>
        </w:r>
        <w:r w:rsidR="00471883">
          <w:rPr>
            <w:noProof/>
            <w:webHidden/>
          </w:rPr>
          <w:fldChar w:fldCharType="end"/>
        </w:r>
      </w:hyperlink>
    </w:p>
    <w:p w14:paraId="1C04CEB0" w14:textId="77777777" w:rsidR="00471883" w:rsidRDefault="00533D43" w:rsidP="000A6168">
      <w:pPr>
        <w:pStyle w:val="TOC3"/>
        <w:tabs>
          <w:tab w:val="right" w:leader="dot" w:pos="8630"/>
        </w:tabs>
        <w:rPr>
          <w:rFonts w:asciiTheme="minorHAnsi" w:hAnsiTheme="minorHAnsi" w:cstheme="minorBidi"/>
          <w:noProof/>
          <w:sz w:val="22"/>
          <w:szCs w:val="22"/>
          <w:lang w:eastAsia="zh-CN"/>
        </w:rPr>
      </w:pPr>
      <w:hyperlink w:anchor="_Toc416956540" w:history="1">
        <w:r w:rsidR="00471883" w:rsidRPr="00740A57">
          <w:rPr>
            <w:rStyle w:val="Hyperlink"/>
            <w:rFonts w:ascii="Times New Roman" w:hAnsi="Times New Roman" w:cs="Times New Roman"/>
            <w:noProof/>
          </w:rPr>
          <w:t>4.1 Main Results</w:t>
        </w:r>
        <w:r w:rsidR="00471883">
          <w:rPr>
            <w:noProof/>
            <w:webHidden/>
          </w:rPr>
          <w:tab/>
        </w:r>
        <w:r w:rsidR="00471883">
          <w:rPr>
            <w:noProof/>
            <w:webHidden/>
          </w:rPr>
          <w:fldChar w:fldCharType="begin"/>
        </w:r>
        <w:r w:rsidR="00471883">
          <w:rPr>
            <w:noProof/>
            <w:webHidden/>
          </w:rPr>
          <w:instrText xml:space="preserve"> PAGEREF _Toc416956540 \h </w:instrText>
        </w:r>
        <w:r w:rsidR="00471883">
          <w:rPr>
            <w:noProof/>
            <w:webHidden/>
          </w:rPr>
        </w:r>
        <w:r w:rsidR="00471883">
          <w:rPr>
            <w:noProof/>
            <w:webHidden/>
          </w:rPr>
          <w:fldChar w:fldCharType="separate"/>
        </w:r>
        <w:r w:rsidR="00471883">
          <w:rPr>
            <w:noProof/>
            <w:webHidden/>
          </w:rPr>
          <w:t>49</w:t>
        </w:r>
        <w:r w:rsidR="00471883">
          <w:rPr>
            <w:noProof/>
            <w:webHidden/>
          </w:rPr>
          <w:fldChar w:fldCharType="end"/>
        </w:r>
      </w:hyperlink>
    </w:p>
    <w:p w14:paraId="7F79FCBE" w14:textId="77777777" w:rsidR="00471883" w:rsidRDefault="00533D43" w:rsidP="000A6168">
      <w:pPr>
        <w:pStyle w:val="TOC3"/>
        <w:tabs>
          <w:tab w:val="right" w:leader="dot" w:pos="8630"/>
        </w:tabs>
        <w:rPr>
          <w:rFonts w:asciiTheme="minorHAnsi" w:hAnsiTheme="minorHAnsi" w:cstheme="minorBidi"/>
          <w:noProof/>
          <w:sz w:val="22"/>
          <w:szCs w:val="22"/>
          <w:lang w:eastAsia="zh-CN"/>
        </w:rPr>
      </w:pPr>
      <w:hyperlink w:anchor="_Toc416956541" w:history="1">
        <w:r w:rsidR="00471883" w:rsidRPr="00740A57">
          <w:rPr>
            <w:rStyle w:val="Hyperlink"/>
            <w:rFonts w:ascii="Times New Roman" w:hAnsi="Times New Roman" w:cs="Times New Roman"/>
            <w:noProof/>
          </w:rPr>
          <w:t>4.2 Robustness Check</w:t>
        </w:r>
        <w:r w:rsidR="00471883">
          <w:rPr>
            <w:noProof/>
            <w:webHidden/>
          </w:rPr>
          <w:tab/>
        </w:r>
        <w:r w:rsidR="00471883">
          <w:rPr>
            <w:noProof/>
            <w:webHidden/>
          </w:rPr>
          <w:fldChar w:fldCharType="begin"/>
        </w:r>
        <w:r w:rsidR="00471883">
          <w:rPr>
            <w:noProof/>
            <w:webHidden/>
          </w:rPr>
          <w:instrText xml:space="preserve"> PAGEREF _Toc416956541 \h </w:instrText>
        </w:r>
        <w:r w:rsidR="00471883">
          <w:rPr>
            <w:noProof/>
            <w:webHidden/>
          </w:rPr>
        </w:r>
        <w:r w:rsidR="00471883">
          <w:rPr>
            <w:noProof/>
            <w:webHidden/>
          </w:rPr>
          <w:fldChar w:fldCharType="separate"/>
        </w:r>
        <w:r w:rsidR="00471883">
          <w:rPr>
            <w:noProof/>
            <w:webHidden/>
          </w:rPr>
          <w:t>54</w:t>
        </w:r>
        <w:r w:rsidR="00471883">
          <w:rPr>
            <w:noProof/>
            <w:webHidden/>
          </w:rPr>
          <w:fldChar w:fldCharType="end"/>
        </w:r>
      </w:hyperlink>
    </w:p>
    <w:p w14:paraId="05E1F7D1" w14:textId="77777777" w:rsidR="00471883" w:rsidRDefault="00533D43" w:rsidP="000A6168">
      <w:pPr>
        <w:pStyle w:val="TOC2"/>
        <w:tabs>
          <w:tab w:val="right" w:leader="dot" w:pos="8630"/>
        </w:tabs>
        <w:rPr>
          <w:rFonts w:asciiTheme="minorHAnsi" w:hAnsiTheme="minorHAnsi" w:cstheme="minorBidi"/>
          <w:noProof/>
          <w:sz w:val="22"/>
          <w:szCs w:val="22"/>
          <w:lang w:eastAsia="zh-CN"/>
        </w:rPr>
      </w:pPr>
      <w:hyperlink w:anchor="_Toc416956542" w:history="1">
        <w:r w:rsidR="00471883" w:rsidRPr="00740A57">
          <w:rPr>
            <w:rStyle w:val="Hyperlink"/>
            <w:rFonts w:ascii="Times New Roman" w:hAnsi="Times New Roman" w:cs="Times New Roman"/>
            <w:noProof/>
          </w:rPr>
          <w:t>5. Discussion</w:t>
        </w:r>
        <w:r w:rsidR="00471883">
          <w:rPr>
            <w:noProof/>
            <w:webHidden/>
          </w:rPr>
          <w:tab/>
        </w:r>
        <w:r w:rsidR="00471883">
          <w:rPr>
            <w:noProof/>
            <w:webHidden/>
          </w:rPr>
          <w:fldChar w:fldCharType="begin"/>
        </w:r>
        <w:r w:rsidR="00471883">
          <w:rPr>
            <w:noProof/>
            <w:webHidden/>
          </w:rPr>
          <w:instrText xml:space="preserve"> PAGEREF _Toc416956542 \h </w:instrText>
        </w:r>
        <w:r w:rsidR="00471883">
          <w:rPr>
            <w:noProof/>
            <w:webHidden/>
          </w:rPr>
        </w:r>
        <w:r w:rsidR="00471883">
          <w:rPr>
            <w:noProof/>
            <w:webHidden/>
          </w:rPr>
          <w:fldChar w:fldCharType="separate"/>
        </w:r>
        <w:r w:rsidR="00471883">
          <w:rPr>
            <w:noProof/>
            <w:webHidden/>
          </w:rPr>
          <w:t>56</w:t>
        </w:r>
        <w:r w:rsidR="00471883">
          <w:rPr>
            <w:noProof/>
            <w:webHidden/>
          </w:rPr>
          <w:fldChar w:fldCharType="end"/>
        </w:r>
      </w:hyperlink>
    </w:p>
    <w:p w14:paraId="48ECCAE4" w14:textId="77777777" w:rsidR="00471883" w:rsidRDefault="00533D43" w:rsidP="000A6168">
      <w:pPr>
        <w:pStyle w:val="TOC2"/>
        <w:tabs>
          <w:tab w:val="right" w:leader="dot" w:pos="8630"/>
        </w:tabs>
        <w:rPr>
          <w:rFonts w:asciiTheme="minorHAnsi" w:hAnsiTheme="minorHAnsi" w:cstheme="minorBidi"/>
          <w:noProof/>
          <w:sz w:val="22"/>
          <w:szCs w:val="22"/>
          <w:lang w:eastAsia="zh-CN"/>
        </w:rPr>
      </w:pPr>
      <w:hyperlink w:anchor="_Toc416956543" w:history="1">
        <w:r w:rsidR="00471883" w:rsidRPr="00740A57">
          <w:rPr>
            <w:rStyle w:val="Hyperlink"/>
            <w:rFonts w:ascii="Times New Roman" w:hAnsi="Times New Roman" w:cs="Times New Roman"/>
            <w:noProof/>
          </w:rPr>
          <w:t>List of References</w:t>
        </w:r>
        <w:r w:rsidR="00471883">
          <w:rPr>
            <w:noProof/>
            <w:webHidden/>
          </w:rPr>
          <w:tab/>
        </w:r>
        <w:r w:rsidR="00471883">
          <w:rPr>
            <w:noProof/>
            <w:webHidden/>
          </w:rPr>
          <w:fldChar w:fldCharType="begin"/>
        </w:r>
        <w:r w:rsidR="00471883">
          <w:rPr>
            <w:noProof/>
            <w:webHidden/>
          </w:rPr>
          <w:instrText xml:space="preserve"> PAGEREF _Toc416956543 \h </w:instrText>
        </w:r>
        <w:r w:rsidR="00471883">
          <w:rPr>
            <w:noProof/>
            <w:webHidden/>
          </w:rPr>
        </w:r>
        <w:r w:rsidR="00471883">
          <w:rPr>
            <w:noProof/>
            <w:webHidden/>
          </w:rPr>
          <w:fldChar w:fldCharType="separate"/>
        </w:r>
        <w:r w:rsidR="00471883">
          <w:rPr>
            <w:noProof/>
            <w:webHidden/>
          </w:rPr>
          <w:t>59</w:t>
        </w:r>
        <w:r w:rsidR="00471883">
          <w:rPr>
            <w:noProof/>
            <w:webHidden/>
          </w:rPr>
          <w:fldChar w:fldCharType="end"/>
        </w:r>
      </w:hyperlink>
    </w:p>
    <w:p w14:paraId="3F306EFC" w14:textId="77777777" w:rsidR="00471883" w:rsidRDefault="00533D43" w:rsidP="000A6168">
      <w:pPr>
        <w:pStyle w:val="TOC2"/>
        <w:tabs>
          <w:tab w:val="right" w:leader="dot" w:pos="8630"/>
        </w:tabs>
        <w:rPr>
          <w:rFonts w:asciiTheme="minorHAnsi" w:hAnsiTheme="minorHAnsi" w:cstheme="minorBidi"/>
          <w:noProof/>
          <w:sz w:val="22"/>
          <w:szCs w:val="22"/>
          <w:lang w:eastAsia="zh-CN"/>
        </w:rPr>
      </w:pPr>
      <w:hyperlink w:anchor="_Toc416956544" w:history="1">
        <w:r w:rsidR="00471883" w:rsidRPr="00740A57">
          <w:rPr>
            <w:rStyle w:val="Hyperlink"/>
            <w:rFonts w:ascii="Times New Roman" w:hAnsi="Times New Roman" w:cs="Times New Roman"/>
            <w:noProof/>
          </w:rPr>
          <w:t>Appendix</w:t>
        </w:r>
        <w:r w:rsidR="00471883">
          <w:rPr>
            <w:noProof/>
            <w:webHidden/>
          </w:rPr>
          <w:tab/>
        </w:r>
        <w:r w:rsidR="00471883">
          <w:rPr>
            <w:noProof/>
            <w:webHidden/>
          </w:rPr>
          <w:fldChar w:fldCharType="begin"/>
        </w:r>
        <w:r w:rsidR="00471883">
          <w:rPr>
            <w:noProof/>
            <w:webHidden/>
          </w:rPr>
          <w:instrText xml:space="preserve"> PAGEREF _Toc416956544 \h </w:instrText>
        </w:r>
        <w:r w:rsidR="00471883">
          <w:rPr>
            <w:noProof/>
            <w:webHidden/>
          </w:rPr>
        </w:r>
        <w:r w:rsidR="00471883">
          <w:rPr>
            <w:noProof/>
            <w:webHidden/>
          </w:rPr>
          <w:fldChar w:fldCharType="separate"/>
        </w:r>
        <w:r w:rsidR="00471883">
          <w:rPr>
            <w:noProof/>
            <w:webHidden/>
          </w:rPr>
          <w:t>64</w:t>
        </w:r>
        <w:r w:rsidR="00471883">
          <w:rPr>
            <w:noProof/>
            <w:webHidden/>
          </w:rPr>
          <w:fldChar w:fldCharType="end"/>
        </w:r>
      </w:hyperlink>
    </w:p>
    <w:p w14:paraId="6FBE51FF" w14:textId="77777777" w:rsidR="00471883" w:rsidRDefault="00533D43" w:rsidP="000A6168">
      <w:pPr>
        <w:pStyle w:val="TOC1"/>
        <w:tabs>
          <w:tab w:val="right" w:leader="dot" w:pos="8630"/>
        </w:tabs>
        <w:rPr>
          <w:rFonts w:asciiTheme="minorHAnsi" w:hAnsiTheme="minorHAnsi" w:cstheme="minorBidi"/>
          <w:noProof/>
          <w:sz w:val="22"/>
          <w:szCs w:val="22"/>
          <w:lang w:eastAsia="zh-CN"/>
        </w:rPr>
      </w:pPr>
      <w:hyperlink w:anchor="_Toc416956546" w:history="1">
        <w:r w:rsidR="00471883" w:rsidRPr="00740A57">
          <w:rPr>
            <w:rStyle w:val="Hyperlink"/>
            <w:rFonts w:ascii="Times New Roman" w:hAnsi="Times New Roman" w:cs="Times New Roman"/>
            <w:b/>
            <w:noProof/>
          </w:rPr>
          <w:t>CHAPTER III</w:t>
        </w:r>
        <w:r w:rsidR="00471883" w:rsidRPr="00740A57">
          <w:rPr>
            <w:rStyle w:val="Hyperlink"/>
            <w:rFonts w:ascii="Times New Roman" w:hAnsi="Times New Roman" w:cs="Times New Roman"/>
            <w:noProof/>
          </w:rPr>
          <w:t xml:space="preserve"> </w:t>
        </w:r>
        <w:r w:rsidR="00471883" w:rsidRPr="00740A57">
          <w:rPr>
            <w:rStyle w:val="Hyperlink"/>
            <w:rFonts w:ascii="Times New Roman" w:hAnsi="Times New Roman" w:cs="Times New Roman"/>
            <w:b/>
            <w:bCs/>
            <w:caps/>
            <w:noProof/>
          </w:rPr>
          <w:t>Other regarding preferences and inequality</w:t>
        </w:r>
        <w:r w:rsidR="00471883">
          <w:rPr>
            <w:noProof/>
            <w:webHidden/>
          </w:rPr>
          <w:tab/>
        </w:r>
        <w:r w:rsidR="00471883">
          <w:rPr>
            <w:noProof/>
            <w:webHidden/>
          </w:rPr>
          <w:fldChar w:fldCharType="begin"/>
        </w:r>
        <w:r w:rsidR="00471883">
          <w:rPr>
            <w:noProof/>
            <w:webHidden/>
          </w:rPr>
          <w:instrText xml:space="preserve"> PAGEREF _Toc416956546 \h </w:instrText>
        </w:r>
        <w:r w:rsidR="00471883">
          <w:rPr>
            <w:noProof/>
            <w:webHidden/>
          </w:rPr>
        </w:r>
        <w:r w:rsidR="00471883">
          <w:rPr>
            <w:noProof/>
            <w:webHidden/>
          </w:rPr>
          <w:fldChar w:fldCharType="separate"/>
        </w:r>
        <w:r w:rsidR="00471883">
          <w:rPr>
            <w:noProof/>
            <w:webHidden/>
          </w:rPr>
          <w:t>71</w:t>
        </w:r>
        <w:r w:rsidR="00471883">
          <w:rPr>
            <w:noProof/>
            <w:webHidden/>
          </w:rPr>
          <w:fldChar w:fldCharType="end"/>
        </w:r>
      </w:hyperlink>
    </w:p>
    <w:p w14:paraId="735C9B72" w14:textId="77777777" w:rsidR="00471883" w:rsidRDefault="00533D43" w:rsidP="000A6168">
      <w:pPr>
        <w:pStyle w:val="TOC2"/>
        <w:tabs>
          <w:tab w:val="right" w:leader="dot" w:pos="8630"/>
        </w:tabs>
        <w:rPr>
          <w:rFonts w:asciiTheme="minorHAnsi" w:hAnsiTheme="minorHAnsi" w:cstheme="minorBidi"/>
          <w:noProof/>
          <w:sz w:val="22"/>
          <w:szCs w:val="22"/>
          <w:lang w:eastAsia="zh-CN"/>
        </w:rPr>
      </w:pPr>
      <w:hyperlink w:anchor="_Toc416956547" w:history="1">
        <w:r w:rsidR="00471883" w:rsidRPr="00740A57">
          <w:rPr>
            <w:rStyle w:val="Hyperlink"/>
            <w:rFonts w:ascii="Times New Roman" w:hAnsi="Times New Roman" w:cs="Times New Roman"/>
            <w:noProof/>
          </w:rPr>
          <w:t>1. Introduction</w:t>
        </w:r>
        <w:r w:rsidR="00471883">
          <w:rPr>
            <w:noProof/>
            <w:webHidden/>
          </w:rPr>
          <w:tab/>
        </w:r>
        <w:r w:rsidR="00471883">
          <w:rPr>
            <w:noProof/>
            <w:webHidden/>
          </w:rPr>
          <w:fldChar w:fldCharType="begin"/>
        </w:r>
        <w:r w:rsidR="00471883">
          <w:rPr>
            <w:noProof/>
            <w:webHidden/>
          </w:rPr>
          <w:instrText xml:space="preserve"> PAGEREF _Toc416956547 \h </w:instrText>
        </w:r>
        <w:r w:rsidR="00471883">
          <w:rPr>
            <w:noProof/>
            <w:webHidden/>
          </w:rPr>
        </w:r>
        <w:r w:rsidR="00471883">
          <w:rPr>
            <w:noProof/>
            <w:webHidden/>
          </w:rPr>
          <w:fldChar w:fldCharType="separate"/>
        </w:r>
        <w:r w:rsidR="00471883">
          <w:rPr>
            <w:noProof/>
            <w:webHidden/>
          </w:rPr>
          <w:t>72</w:t>
        </w:r>
        <w:r w:rsidR="00471883">
          <w:rPr>
            <w:noProof/>
            <w:webHidden/>
          </w:rPr>
          <w:fldChar w:fldCharType="end"/>
        </w:r>
      </w:hyperlink>
    </w:p>
    <w:p w14:paraId="42C44F56" w14:textId="77777777" w:rsidR="00471883" w:rsidRDefault="00533D43" w:rsidP="000A6168">
      <w:pPr>
        <w:pStyle w:val="TOC2"/>
        <w:tabs>
          <w:tab w:val="right" w:leader="dot" w:pos="8630"/>
        </w:tabs>
        <w:rPr>
          <w:rFonts w:asciiTheme="minorHAnsi" w:hAnsiTheme="minorHAnsi" w:cstheme="minorBidi"/>
          <w:noProof/>
          <w:sz w:val="22"/>
          <w:szCs w:val="22"/>
          <w:lang w:eastAsia="zh-CN"/>
        </w:rPr>
      </w:pPr>
      <w:hyperlink w:anchor="_Toc416956548" w:history="1">
        <w:r w:rsidR="00471883" w:rsidRPr="00740A57">
          <w:rPr>
            <w:rStyle w:val="Hyperlink"/>
            <w:rFonts w:ascii="Times New Roman" w:hAnsi="Times New Roman" w:cs="Times New Roman"/>
            <w:noProof/>
          </w:rPr>
          <w:t>2. The Model</w:t>
        </w:r>
        <w:r w:rsidR="00471883">
          <w:rPr>
            <w:noProof/>
            <w:webHidden/>
          </w:rPr>
          <w:tab/>
        </w:r>
        <w:r w:rsidR="00471883">
          <w:rPr>
            <w:noProof/>
            <w:webHidden/>
          </w:rPr>
          <w:fldChar w:fldCharType="begin"/>
        </w:r>
        <w:r w:rsidR="00471883">
          <w:rPr>
            <w:noProof/>
            <w:webHidden/>
          </w:rPr>
          <w:instrText xml:space="preserve"> PAGEREF _Toc416956548 \h </w:instrText>
        </w:r>
        <w:r w:rsidR="00471883">
          <w:rPr>
            <w:noProof/>
            <w:webHidden/>
          </w:rPr>
        </w:r>
        <w:r w:rsidR="00471883">
          <w:rPr>
            <w:noProof/>
            <w:webHidden/>
          </w:rPr>
          <w:fldChar w:fldCharType="separate"/>
        </w:r>
        <w:r w:rsidR="00471883">
          <w:rPr>
            <w:noProof/>
            <w:webHidden/>
          </w:rPr>
          <w:t>75</w:t>
        </w:r>
        <w:r w:rsidR="00471883">
          <w:rPr>
            <w:noProof/>
            <w:webHidden/>
          </w:rPr>
          <w:fldChar w:fldCharType="end"/>
        </w:r>
      </w:hyperlink>
    </w:p>
    <w:p w14:paraId="002477E1" w14:textId="77777777" w:rsidR="00471883" w:rsidRDefault="00533D43" w:rsidP="000A6168">
      <w:pPr>
        <w:pStyle w:val="TOC2"/>
        <w:tabs>
          <w:tab w:val="right" w:leader="dot" w:pos="8630"/>
        </w:tabs>
        <w:rPr>
          <w:rFonts w:asciiTheme="minorHAnsi" w:hAnsiTheme="minorHAnsi" w:cstheme="minorBidi"/>
          <w:noProof/>
          <w:sz w:val="22"/>
          <w:szCs w:val="22"/>
          <w:lang w:eastAsia="zh-CN"/>
        </w:rPr>
      </w:pPr>
      <w:hyperlink w:anchor="_Toc416956549" w:history="1">
        <w:r w:rsidR="00471883" w:rsidRPr="00740A57">
          <w:rPr>
            <w:rStyle w:val="Hyperlink"/>
            <w:rFonts w:ascii="Times New Roman" w:hAnsi="Times New Roman" w:cs="Times New Roman"/>
            <w:noProof/>
          </w:rPr>
          <w:t>3. Results</w:t>
        </w:r>
        <w:r w:rsidR="00471883">
          <w:rPr>
            <w:noProof/>
            <w:webHidden/>
          </w:rPr>
          <w:tab/>
        </w:r>
        <w:r w:rsidR="00471883">
          <w:rPr>
            <w:noProof/>
            <w:webHidden/>
          </w:rPr>
          <w:fldChar w:fldCharType="begin"/>
        </w:r>
        <w:r w:rsidR="00471883">
          <w:rPr>
            <w:noProof/>
            <w:webHidden/>
          </w:rPr>
          <w:instrText xml:space="preserve"> PAGEREF _Toc416956549 \h </w:instrText>
        </w:r>
        <w:r w:rsidR="00471883">
          <w:rPr>
            <w:noProof/>
            <w:webHidden/>
          </w:rPr>
        </w:r>
        <w:r w:rsidR="00471883">
          <w:rPr>
            <w:noProof/>
            <w:webHidden/>
          </w:rPr>
          <w:fldChar w:fldCharType="separate"/>
        </w:r>
        <w:r w:rsidR="00471883">
          <w:rPr>
            <w:noProof/>
            <w:webHidden/>
          </w:rPr>
          <w:t>76</w:t>
        </w:r>
        <w:r w:rsidR="00471883">
          <w:rPr>
            <w:noProof/>
            <w:webHidden/>
          </w:rPr>
          <w:fldChar w:fldCharType="end"/>
        </w:r>
      </w:hyperlink>
    </w:p>
    <w:p w14:paraId="121799DB" w14:textId="77777777" w:rsidR="00471883" w:rsidRDefault="00533D43" w:rsidP="000A6168">
      <w:pPr>
        <w:pStyle w:val="TOC3"/>
        <w:tabs>
          <w:tab w:val="right" w:leader="dot" w:pos="8630"/>
        </w:tabs>
        <w:rPr>
          <w:rFonts w:asciiTheme="minorHAnsi" w:hAnsiTheme="minorHAnsi" w:cstheme="minorBidi"/>
          <w:noProof/>
          <w:sz w:val="22"/>
          <w:szCs w:val="22"/>
          <w:lang w:eastAsia="zh-CN"/>
        </w:rPr>
      </w:pPr>
      <w:hyperlink w:anchor="_Toc416956550" w:history="1">
        <w:r w:rsidR="00471883" w:rsidRPr="00740A57">
          <w:rPr>
            <w:rStyle w:val="Hyperlink"/>
            <w:rFonts w:ascii="Times New Roman" w:hAnsi="Times New Roman" w:cs="Times New Roman"/>
            <w:noProof/>
          </w:rPr>
          <w:t>3.1 Labor Supply Effects</w:t>
        </w:r>
        <w:r w:rsidR="00471883">
          <w:rPr>
            <w:noProof/>
            <w:webHidden/>
          </w:rPr>
          <w:tab/>
        </w:r>
        <w:r w:rsidR="00471883">
          <w:rPr>
            <w:noProof/>
            <w:webHidden/>
          </w:rPr>
          <w:fldChar w:fldCharType="begin"/>
        </w:r>
        <w:r w:rsidR="00471883">
          <w:rPr>
            <w:noProof/>
            <w:webHidden/>
          </w:rPr>
          <w:instrText xml:space="preserve"> PAGEREF _Toc416956550 \h </w:instrText>
        </w:r>
        <w:r w:rsidR="00471883">
          <w:rPr>
            <w:noProof/>
            <w:webHidden/>
          </w:rPr>
        </w:r>
        <w:r w:rsidR="00471883">
          <w:rPr>
            <w:noProof/>
            <w:webHidden/>
          </w:rPr>
          <w:fldChar w:fldCharType="separate"/>
        </w:r>
        <w:r w:rsidR="00471883">
          <w:rPr>
            <w:noProof/>
            <w:webHidden/>
          </w:rPr>
          <w:t>76</w:t>
        </w:r>
        <w:r w:rsidR="00471883">
          <w:rPr>
            <w:noProof/>
            <w:webHidden/>
          </w:rPr>
          <w:fldChar w:fldCharType="end"/>
        </w:r>
      </w:hyperlink>
    </w:p>
    <w:p w14:paraId="2E7612FE" w14:textId="77777777" w:rsidR="00471883" w:rsidRDefault="00533D43" w:rsidP="000A6168">
      <w:pPr>
        <w:pStyle w:val="TOC3"/>
        <w:tabs>
          <w:tab w:val="right" w:leader="dot" w:pos="8630"/>
        </w:tabs>
        <w:rPr>
          <w:rFonts w:asciiTheme="minorHAnsi" w:hAnsiTheme="minorHAnsi" w:cstheme="minorBidi"/>
          <w:noProof/>
          <w:sz w:val="22"/>
          <w:szCs w:val="22"/>
          <w:lang w:eastAsia="zh-CN"/>
        </w:rPr>
      </w:pPr>
      <w:hyperlink w:anchor="_Toc416956551" w:history="1">
        <w:r w:rsidR="00471883" w:rsidRPr="00740A57">
          <w:rPr>
            <w:rStyle w:val="Hyperlink"/>
            <w:rFonts w:ascii="Times New Roman" w:hAnsi="Times New Roman" w:cs="Times New Roman"/>
            <w:noProof/>
          </w:rPr>
          <w:t>3.2 Revenue Effects</w:t>
        </w:r>
        <w:r w:rsidR="00471883">
          <w:rPr>
            <w:noProof/>
            <w:webHidden/>
          </w:rPr>
          <w:tab/>
        </w:r>
        <w:r w:rsidR="00471883">
          <w:rPr>
            <w:noProof/>
            <w:webHidden/>
          </w:rPr>
          <w:fldChar w:fldCharType="begin"/>
        </w:r>
        <w:r w:rsidR="00471883">
          <w:rPr>
            <w:noProof/>
            <w:webHidden/>
          </w:rPr>
          <w:instrText xml:space="preserve"> PAGEREF _Toc416956551 \h </w:instrText>
        </w:r>
        <w:r w:rsidR="00471883">
          <w:rPr>
            <w:noProof/>
            <w:webHidden/>
          </w:rPr>
        </w:r>
        <w:r w:rsidR="00471883">
          <w:rPr>
            <w:noProof/>
            <w:webHidden/>
          </w:rPr>
          <w:fldChar w:fldCharType="separate"/>
        </w:r>
        <w:r w:rsidR="00471883">
          <w:rPr>
            <w:noProof/>
            <w:webHidden/>
          </w:rPr>
          <w:t>79</w:t>
        </w:r>
        <w:r w:rsidR="00471883">
          <w:rPr>
            <w:noProof/>
            <w:webHidden/>
          </w:rPr>
          <w:fldChar w:fldCharType="end"/>
        </w:r>
      </w:hyperlink>
    </w:p>
    <w:p w14:paraId="02C37778" w14:textId="77777777" w:rsidR="00471883" w:rsidRDefault="00533D43" w:rsidP="000A6168">
      <w:pPr>
        <w:pStyle w:val="TOC3"/>
        <w:tabs>
          <w:tab w:val="right" w:leader="dot" w:pos="8630"/>
        </w:tabs>
        <w:rPr>
          <w:rFonts w:asciiTheme="minorHAnsi" w:hAnsiTheme="minorHAnsi" w:cstheme="minorBidi"/>
          <w:noProof/>
          <w:sz w:val="22"/>
          <w:szCs w:val="22"/>
          <w:lang w:eastAsia="zh-CN"/>
        </w:rPr>
      </w:pPr>
      <w:hyperlink w:anchor="_Toc416956552" w:history="1">
        <w:r w:rsidR="00471883" w:rsidRPr="00740A57">
          <w:rPr>
            <w:rStyle w:val="Hyperlink"/>
            <w:rFonts w:ascii="Times New Roman" w:hAnsi="Times New Roman" w:cs="Times New Roman"/>
            <w:noProof/>
          </w:rPr>
          <w:t>3.3 Degree of Inequality Effects</w:t>
        </w:r>
        <w:r w:rsidR="00471883">
          <w:rPr>
            <w:noProof/>
            <w:webHidden/>
          </w:rPr>
          <w:tab/>
        </w:r>
        <w:r w:rsidR="00471883">
          <w:rPr>
            <w:noProof/>
            <w:webHidden/>
          </w:rPr>
          <w:fldChar w:fldCharType="begin"/>
        </w:r>
        <w:r w:rsidR="00471883">
          <w:rPr>
            <w:noProof/>
            <w:webHidden/>
          </w:rPr>
          <w:instrText xml:space="preserve"> PAGEREF _Toc416956552 \h </w:instrText>
        </w:r>
        <w:r w:rsidR="00471883">
          <w:rPr>
            <w:noProof/>
            <w:webHidden/>
          </w:rPr>
        </w:r>
        <w:r w:rsidR="00471883">
          <w:rPr>
            <w:noProof/>
            <w:webHidden/>
          </w:rPr>
          <w:fldChar w:fldCharType="separate"/>
        </w:r>
        <w:r w:rsidR="00471883">
          <w:rPr>
            <w:noProof/>
            <w:webHidden/>
          </w:rPr>
          <w:t>84</w:t>
        </w:r>
        <w:r w:rsidR="00471883">
          <w:rPr>
            <w:noProof/>
            <w:webHidden/>
          </w:rPr>
          <w:fldChar w:fldCharType="end"/>
        </w:r>
      </w:hyperlink>
    </w:p>
    <w:p w14:paraId="1FCAF071" w14:textId="77777777" w:rsidR="00471883" w:rsidRDefault="00533D43" w:rsidP="000A6168">
      <w:pPr>
        <w:pStyle w:val="TOC2"/>
        <w:tabs>
          <w:tab w:val="right" w:leader="dot" w:pos="8630"/>
        </w:tabs>
        <w:rPr>
          <w:rFonts w:asciiTheme="minorHAnsi" w:hAnsiTheme="minorHAnsi" w:cstheme="minorBidi"/>
          <w:noProof/>
          <w:sz w:val="22"/>
          <w:szCs w:val="22"/>
          <w:lang w:eastAsia="zh-CN"/>
        </w:rPr>
      </w:pPr>
      <w:hyperlink w:anchor="_Toc416956553" w:history="1">
        <w:r w:rsidR="00471883" w:rsidRPr="00740A57">
          <w:rPr>
            <w:rStyle w:val="Hyperlink"/>
            <w:rFonts w:ascii="Times New Roman" w:hAnsi="Times New Roman" w:cs="Times New Roman"/>
            <w:noProof/>
          </w:rPr>
          <w:t>4. Conclusion</w:t>
        </w:r>
        <w:r w:rsidR="00471883">
          <w:rPr>
            <w:noProof/>
            <w:webHidden/>
          </w:rPr>
          <w:tab/>
        </w:r>
        <w:r w:rsidR="00471883">
          <w:rPr>
            <w:noProof/>
            <w:webHidden/>
          </w:rPr>
          <w:fldChar w:fldCharType="begin"/>
        </w:r>
        <w:r w:rsidR="00471883">
          <w:rPr>
            <w:noProof/>
            <w:webHidden/>
          </w:rPr>
          <w:instrText xml:space="preserve"> PAGEREF _Toc416956553 \h </w:instrText>
        </w:r>
        <w:r w:rsidR="00471883">
          <w:rPr>
            <w:noProof/>
            <w:webHidden/>
          </w:rPr>
        </w:r>
        <w:r w:rsidR="00471883">
          <w:rPr>
            <w:noProof/>
            <w:webHidden/>
          </w:rPr>
          <w:fldChar w:fldCharType="separate"/>
        </w:r>
        <w:r w:rsidR="00471883">
          <w:rPr>
            <w:noProof/>
            <w:webHidden/>
          </w:rPr>
          <w:t>90</w:t>
        </w:r>
        <w:r w:rsidR="00471883">
          <w:rPr>
            <w:noProof/>
            <w:webHidden/>
          </w:rPr>
          <w:fldChar w:fldCharType="end"/>
        </w:r>
      </w:hyperlink>
    </w:p>
    <w:p w14:paraId="4776DB38" w14:textId="77777777" w:rsidR="00471883" w:rsidRDefault="00533D43" w:rsidP="000A6168">
      <w:pPr>
        <w:pStyle w:val="TOC2"/>
        <w:tabs>
          <w:tab w:val="right" w:leader="dot" w:pos="8630"/>
        </w:tabs>
        <w:rPr>
          <w:rFonts w:asciiTheme="minorHAnsi" w:hAnsiTheme="minorHAnsi" w:cstheme="minorBidi"/>
          <w:noProof/>
          <w:sz w:val="22"/>
          <w:szCs w:val="22"/>
          <w:lang w:eastAsia="zh-CN"/>
        </w:rPr>
      </w:pPr>
      <w:hyperlink w:anchor="_Toc416956554" w:history="1">
        <w:r w:rsidR="00471883" w:rsidRPr="00740A57">
          <w:rPr>
            <w:rStyle w:val="Hyperlink"/>
            <w:rFonts w:ascii="Times New Roman" w:hAnsi="Times New Roman" w:cs="Times New Roman"/>
            <w:noProof/>
          </w:rPr>
          <w:t>List of References</w:t>
        </w:r>
        <w:r w:rsidR="00471883">
          <w:rPr>
            <w:noProof/>
            <w:webHidden/>
          </w:rPr>
          <w:tab/>
        </w:r>
        <w:r w:rsidR="00471883">
          <w:rPr>
            <w:noProof/>
            <w:webHidden/>
          </w:rPr>
          <w:fldChar w:fldCharType="begin"/>
        </w:r>
        <w:r w:rsidR="00471883">
          <w:rPr>
            <w:noProof/>
            <w:webHidden/>
          </w:rPr>
          <w:instrText xml:space="preserve"> PAGEREF _Toc416956554 \h </w:instrText>
        </w:r>
        <w:r w:rsidR="00471883">
          <w:rPr>
            <w:noProof/>
            <w:webHidden/>
          </w:rPr>
        </w:r>
        <w:r w:rsidR="00471883">
          <w:rPr>
            <w:noProof/>
            <w:webHidden/>
          </w:rPr>
          <w:fldChar w:fldCharType="separate"/>
        </w:r>
        <w:r w:rsidR="00471883">
          <w:rPr>
            <w:noProof/>
            <w:webHidden/>
          </w:rPr>
          <w:t>93</w:t>
        </w:r>
        <w:r w:rsidR="00471883">
          <w:rPr>
            <w:noProof/>
            <w:webHidden/>
          </w:rPr>
          <w:fldChar w:fldCharType="end"/>
        </w:r>
      </w:hyperlink>
    </w:p>
    <w:p w14:paraId="35C4DEB8" w14:textId="77777777" w:rsidR="00471883" w:rsidRDefault="00533D43" w:rsidP="000A6168">
      <w:pPr>
        <w:pStyle w:val="TOC2"/>
        <w:tabs>
          <w:tab w:val="right" w:leader="dot" w:pos="8630"/>
        </w:tabs>
        <w:rPr>
          <w:rFonts w:asciiTheme="minorHAnsi" w:hAnsiTheme="minorHAnsi" w:cstheme="minorBidi"/>
          <w:noProof/>
          <w:sz w:val="22"/>
          <w:szCs w:val="22"/>
          <w:lang w:eastAsia="zh-CN"/>
        </w:rPr>
      </w:pPr>
      <w:hyperlink w:anchor="_Toc416956555" w:history="1">
        <w:r w:rsidR="00471883" w:rsidRPr="00740A57">
          <w:rPr>
            <w:rStyle w:val="Hyperlink"/>
            <w:rFonts w:ascii="Times New Roman" w:hAnsi="Times New Roman" w:cs="Times New Roman"/>
            <w:noProof/>
          </w:rPr>
          <w:t>Appendix</w:t>
        </w:r>
        <w:r w:rsidR="00471883">
          <w:rPr>
            <w:noProof/>
            <w:webHidden/>
          </w:rPr>
          <w:tab/>
        </w:r>
        <w:r w:rsidR="00471883">
          <w:rPr>
            <w:noProof/>
            <w:webHidden/>
          </w:rPr>
          <w:fldChar w:fldCharType="begin"/>
        </w:r>
        <w:r w:rsidR="00471883">
          <w:rPr>
            <w:noProof/>
            <w:webHidden/>
          </w:rPr>
          <w:instrText xml:space="preserve"> PAGEREF _Toc416956555 \h </w:instrText>
        </w:r>
        <w:r w:rsidR="00471883">
          <w:rPr>
            <w:noProof/>
            <w:webHidden/>
          </w:rPr>
        </w:r>
        <w:r w:rsidR="00471883">
          <w:rPr>
            <w:noProof/>
            <w:webHidden/>
          </w:rPr>
          <w:fldChar w:fldCharType="separate"/>
        </w:r>
        <w:r w:rsidR="00471883">
          <w:rPr>
            <w:noProof/>
            <w:webHidden/>
          </w:rPr>
          <w:t>95</w:t>
        </w:r>
        <w:r w:rsidR="00471883">
          <w:rPr>
            <w:noProof/>
            <w:webHidden/>
          </w:rPr>
          <w:fldChar w:fldCharType="end"/>
        </w:r>
      </w:hyperlink>
    </w:p>
    <w:p w14:paraId="5CA0F77B" w14:textId="77777777" w:rsidR="00471883" w:rsidRDefault="00533D43" w:rsidP="000A6168">
      <w:pPr>
        <w:pStyle w:val="TOC1"/>
        <w:tabs>
          <w:tab w:val="right" w:leader="dot" w:pos="8630"/>
        </w:tabs>
        <w:rPr>
          <w:rFonts w:asciiTheme="minorHAnsi" w:hAnsiTheme="minorHAnsi" w:cstheme="minorBidi"/>
          <w:noProof/>
          <w:sz w:val="22"/>
          <w:szCs w:val="22"/>
          <w:lang w:eastAsia="zh-CN"/>
        </w:rPr>
      </w:pPr>
      <w:hyperlink w:anchor="_Toc416956556" w:history="1">
        <w:r w:rsidR="00471883" w:rsidRPr="00740A57">
          <w:rPr>
            <w:rStyle w:val="Hyperlink"/>
            <w:rFonts w:ascii="Times New Roman" w:hAnsi="Times New Roman" w:cs="Times New Roman"/>
            <w:noProof/>
          </w:rPr>
          <w:t>CONCLUSION</w:t>
        </w:r>
        <w:r w:rsidR="00471883">
          <w:rPr>
            <w:noProof/>
            <w:webHidden/>
          </w:rPr>
          <w:tab/>
        </w:r>
        <w:r w:rsidR="00471883">
          <w:rPr>
            <w:noProof/>
            <w:webHidden/>
          </w:rPr>
          <w:fldChar w:fldCharType="begin"/>
        </w:r>
        <w:r w:rsidR="00471883">
          <w:rPr>
            <w:noProof/>
            <w:webHidden/>
          </w:rPr>
          <w:instrText xml:space="preserve"> PAGEREF _Toc416956556 \h </w:instrText>
        </w:r>
        <w:r w:rsidR="00471883">
          <w:rPr>
            <w:noProof/>
            <w:webHidden/>
          </w:rPr>
        </w:r>
        <w:r w:rsidR="00471883">
          <w:rPr>
            <w:noProof/>
            <w:webHidden/>
          </w:rPr>
          <w:fldChar w:fldCharType="separate"/>
        </w:r>
        <w:r w:rsidR="00471883">
          <w:rPr>
            <w:noProof/>
            <w:webHidden/>
          </w:rPr>
          <w:t>100</w:t>
        </w:r>
        <w:r w:rsidR="00471883">
          <w:rPr>
            <w:noProof/>
            <w:webHidden/>
          </w:rPr>
          <w:fldChar w:fldCharType="end"/>
        </w:r>
      </w:hyperlink>
    </w:p>
    <w:p w14:paraId="26432431" w14:textId="77777777" w:rsidR="00471883" w:rsidRDefault="00533D43" w:rsidP="000A6168">
      <w:pPr>
        <w:pStyle w:val="TOC1"/>
        <w:tabs>
          <w:tab w:val="right" w:leader="dot" w:pos="8630"/>
        </w:tabs>
        <w:rPr>
          <w:rFonts w:asciiTheme="minorHAnsi" w:hAnsiTheme="minorHAnsi" w:cstheme="minorBidi"/>
          <w:noProof/>
          <w:sz w:val="22"/>
          <w:szCs w:val="22"/>
          <w:lang w:eastAsia="zh-CN"/>
        </w:rPr>
      </w:pPr>
      <w:hyperlink w:anchor="_Toc416956557" w:history="1">
        <w:r w:rsidR="00471883" w:rsidRPr="00740A57">
          <w:rPr>
            <w:rStyle w:val="Hyperlink"/>
            <w:rFonts w:ascii="Times New Roman" w:hAnsi="Times New Roman" w:cs="Times New Roman"/>
            <w:noProof/>
          </w:rPr>
          <w:t>VITA</w:t>
        </w:r>
        <w:r w:rsidR="00471883">
          <w:rPr>
            <w:noProof/>
            <w:webHidden/>
          </w:rPr>
          <w:tab/>
        </w:r>
        <w:r w:rsidR="00471883">
          <w:rPr>
            <w:noProof/>
            <w:webHidden/>
          </w:rPr>
          <w:fldChar w:fldCharType="begin"/>
        </w:r>
        <w:r w:rsidR="00471883">
          <w:rPr>
            <w:noProof/>
            <w:webHidden/>
          </w:rPr>
          <w:instrText xml:space="preserve"> PAGEREF _Toc416956557 \h </w:instrText>
        </w:r>
        <w:r w:rsidR="00471883">
          <w:rPr>
            <w:noProof/>
            <w:webHidden/>
          </w:rPr>
        </w:r>
        <w:r w:rsidR="00471883">
          <w:rPr>
            <w:noProof/>
            <w:webHidden/>
          </w:rPr>
          <w:fldChar w:fldCharType="separate"/>
        </w:r>
        <w:r w:rsidR="00471883">
          <w:rPr>
            <w:noProof/>
            <w:webHidden/>
          </w:rPr>
          <w:t>102</w:t>
        </w:r>
        <w:r w:rsidR="00471883">
          <w:rPr>
            <w:noProof/>
            <w:webHidden/>
          </w:rPr>
          <w:fldChar w:fldCharType="end"/>
        </w:r>
      </w:hyperlink>
    </w:p>
    <w:p w14:paraId="39F81BB6" w14:textId="77777777" w:rsidR="00387656" w:rsidRPr="00DA0F87" w:rsidRDefault="00387656" w:rsidP="000A6168">
      <w:pPr>
        <w:ind w:firstLine="576"/>
        <w:jc w:val="both"/>
        <w:rPr>
          <w:rFonts w:ascii="Times New Roman" w:hAnsi="Times New Roman" w:cs="Times New Roman"/>
        </w:rPr>
      </w:pPr>
      <w:r w:rsidRPr="00DA0F87">
        <w:rPr>
          <w:rFonts w:ascii="Times New Roman" w:hAnsi="Times New Roman" w:cs="Times New Roman"/>
          <w:b/>
          <w:bCs/>
          <w:noProof/>
        </w:rPr>
        <w:fldChar w:fldCharType="end"/>
      </w:r>
    </w:p>
    <w:p w14:paraId="3DA795B3" w14:textId="77777777" w:rsidR="00471883" w:rsidRDefault="00471883" w:rsidP="000A6168">
      <w:pPr>
        <w:pStyle w:val="Title"/>
        <w:ind w:firstLine="576"/>
        <w:jc w:val="both"/>
        <w:rPr>
          <w:rFonts w:ascii="Times New Roman" w:hAnsi="Times New Roman" w:cs="Times New Roman"/>
        </w:rPr>
      </w:pPr>
    </w:p>
    <w:p w14:paraId="6126C5D9" w14:textId="77777777" w:rsidR="00471883" w:rsidRDefault="00471883" w:rsidP="000A6168">
      <w:pPr>
        <w:pStyle w:val="Title"/>
        <w:ind w:firstLine="576"/>
        <w:jc w:val="both"/>
        <w:rPr>
          <w:rFonts w:ascii="Times New Roman" w:hAnsi="Times New Roman" w:cs="Times New Roman"/>
        </w:rPr>
      </w:pPr>
    </w:p>
    <w:p w14:paraId="5A5757A0" w14:textId="77777777" w:rsidR="00461D56" w:rsidRDefault="00461D56" w:rsidP="000A6168">
      <w:pPr>
        <w:pStyle w:val="Title"/>
        <w:ind w:firstLine="576"/>
        <w:jc w:val="both"/>
        <w:rPr>
          <w:rFonts w:ascii="Times New Roman" w:hAnsi="Times New Roman" w:cs="Times New Roman"/>
        </w:rPr>
      </w:pPr>
    </w:p>
    <w:p w14:paraId="3F383FEA" w14:textId="50CB245D" w:rsidR="00387656" w:rsidRPr="00DA0F87" w:rsidRDefault="00387656" w:rsidP="000A6168">
      <w:pPr>
        <w:pStyle w:val="Title"/>
        <w:ind w:firstLine="576"/>
        <w:jc w:val="both"/>
        <w:rPr>
          <w:rFonts w:ascii="Times New Roman" w:hAnsi="Times New Roman" w:cs="Times New Roman"/>
        </w:rPr>
      </w:pPr>
      <w:r w:rsidRPr="00DA0F87">
        <w:rPr>
          <w:rFonts w:ascii="Times New Roman" w:hAnsi="Times New Roman" w:cs="Times New Roman"/>
        </w:rPr>
        <w:lastRenderedPageBreak/>
        <w:t>LIST OF TABLES</w:t>
      </w:r>
    </w:p>
    <w:p w14:paraId="6BF8BE69" w14:textId="77777777" w:rsidR="00387656" w:rsidRPr="00DA0F87" w:rsidRDefault="00387656" w:rsidP="000A6168">
      <w:pPr>
        <w:pStyle w:val="Title"/>
        <w:ind w:firstLine="576"/>
        <w:jc w:val="both"/>
        <w:rPr>
          <w:rFonts w:ascii="Times New Roman" w:hAnsi="Times New Roman" w:cs="Times New Roman"/>
        </w:rPr>
      </w:pPr>
    </w:p>
    <w:p w14:paraId="4EBA54E4" w14:textId="462DB7CD" w:rsidR="008C75B3" w:rsidRPr="00DA0F87" w:rsidRDefault="00387656" w:rsidP="000A6168">
      <w:pPr>
        <w:pStyle w:val="TableofFigures"/>
        <w:tabs>
          <w:tab w:val="right" w:leader="dot" w:pos="8630"/>
        </w:tabs>
        <w:rPr>
          <w:rFonts w:ascii="Times New Roman" w:hAnsi="Times New Roman" w:cs="Times New Roman"/>
          <w:noProof/>
          <w:sz w:val="22"/>
          <w:szCs w:val="22"/>
          <w:lang w:eastAsia="zh-CN"/>
        </w:rPr>
      </w:pPr>
      <w:r w:rsidRPr="00DA0F87">
        <w:rPr>
          <w:rFonts w:ascii="Times New Roman" w:hAnsi="Times New Roman" w:cs="Times New Roman"/>
        </w:rPr>
        <w:fldChar w:fldCharType="begin"/>
      </w:r>
      <w:r w:rsidRPr="00DA0F87">
        <w:rPr>
          <w:rFonts w:ascii="Times New Roman" w:hAnsi="Times New Roman" w:cs="Times New Roman"/>
        </w:rPr>
        <w:instrText xml:space="preserve"> TOC \h \z \c "Table" </w:instrText>
      </w:r>
      <w:r w:rsidRPr="00DA0F87">
        <w:rPr>
          <w:rFonts w:ascii="Times New Roman" w:hAnsi="Times New Roman" w:cs="Times New Roman"/>
        </w:rPr>
        <w:fldChar w:fldCharType="separate"/>
      </w:r>
      <w:hyperlink w:anchor="_Toc416800802" w:history="1">
        <w:r w:rsidR="005B4087" w:rsidRPr="00DA0F87">
          <w:rPr>
            <w:rStyle w:val="Hyperlink"/>
            <w:rFonts w:ascii="Times New Roman" w:hAnsi="Times New Roman" w:cs="Times New Roman"/>
            <w:noProof/>
          </w:rPr>
          <w:t xml:space="preserve">Table </w:t>
        </w:r>
        <w:r w:rsidR="008C75B3" w:rsidRPr="00DA0F87">
          <w:rPr>
            <w:rStyle w:val="Hyperlink"/>
            <w:rFonts w:ascii="Times New Roman" w:hAnsi="Times New Roman" w:cs="Times New Roman"/>
            <w:noProof/>
          </w:rPr>
          <w:t>1.1 Dependent variable: descriptive statistics and percentage of responses by year</w:t>
        </w:r>
        <w:r w:rsidR="008C75B3" w:rsidRPr="00DA0F87">
          <w:rPr>
            <w:rFonts w:ascii="Times New Roman" w:hAnsi="Times New Roman" w:cs="Times New Roman"/>
            <w:noProof/>
            <w:webHidden/>
          </w:rPr>
          <w:tab/>
        </w:r>
        <w:r w:rsidR="008C75B3" w:rsidRPr="00DA0F87">
          <w:rPr>
            <w:rFonts w:ascii="Times New Roman" w:hAnsi="Times New Roman" w:cs="Times New Roman"/>
            <w:noProof/>
            <w:webHidden/>
          </w:rPr>
          <w:fldChar w:fldCharType="begin"/>
        </w:r>
        <w:r w:rsidR="008C75B3" w:rsidRPr="00DA0F87">
          <w:rPr>
            <w:rFonts w:ascii="Times New Roman" w:hAnsi="Times New Roman" w:cs="Times New Roman"/>
            <w:noProof/>
            <w:webHidden/>
          </w:rPr>
          <w:instrText xml:space="preserve"> PAGEREF _Toc416800802 \h </w:instrText>
        </w:r>
        <w:r w:rsidR="008C75B3" w:rsidRPr="00DA0F87">
          <w:rPr>
            <w:rFonts w:ascii="Times New Roman" w:hAnsi="Times New Roman" w:cs="Times New Roman"/>
            <w:noProof/>
            <w:webHidden/>
          </w:rPr>
        </w:r>
        <w:r w:rsidR="008C75B3" w:rsidRPr="00DA0F87">
          <w:rPr>
            <w:rFonts w:ascii="Times New Roman" w:hAnsi="Times New Roman" w:cs="Times New Roman"/>
            <w:noProof/>
            <w:webHidden/>
          </w:rPr>
          <w:fldChar w:fldCharType="separate"/>
        </w:r>
        <w:r w:rsidR="000F5145">
          <w:rPr>
            <w:rFonts w:ascii="Times New Roman" w:hAnsi="Times New Roman" w:cs="Times New Roman"/>
            <w:noProof/>
            <w:webHidden/>
          </w:rPr>
          <w:t>2</w:t>
        </w:r>
        <w:r w:rsidR="008C75B3" w:rsidRPr="00DA0F87">
          <w:rPr>
            <w:rFonts w:ascii="Times New Roman" w:hAnsi="Times New Roman" w:cs="Times New Roman"/>
            <w:noProof/>
            <w:webHidden/>
          </w:rPr>
          <w:fldChar w:fldCharType="end"/>
        </w:r>
      </w:hyperlink>
      <w:r w:rsidR="00461D56">
        <w:rPr>
          <w:rFonts w:ascii="Times New Roman" w:hAnsi="Times New Roman" w:cs="Times New Roman"/>
          <w:noProof/>
        </w:rPr>
        <w:t>6</w:t>
      </w:r>
    </w:p>
    <w:p w14:paraId="5D579E05" w14:textId="55535F54" w:rsidR="008C75B3" w:rsidRPr="00DA0F87" w:rsidRDefault="00533D43" w:rsidP="000A6168">
      <w:pPr>
        <w:pStyle w:val="TableofFigures"/>
        <w:tabs>
          <w:tab w:val="right" w:leader="dot" w:pos="8630"/>
        </w:tabs>
        <w:rPr>
          <w:rFonts w:ascii="Times New Roman" w:hAnsi="Times New Roman" w:cs="Times New Roman"/>
          <w:noProof/>
          <w:sz w:val="22"/>
          <w:szCs w:val="22"/>
          <w:lang w:eastAsia="zh-CN"/>
        </w:rPr>
      </w:pPr>
      <w:hyperlink w:anchor="_Toc416800803" w:history="1">
        <w:r w:rsidR="005B4087" w:rsidRPr="00DA0F87">
          <w:rPr>
            <w:rStyle w:val="Hyperlink"/>
            <w:rFonts w:ascii="Times New Roman" w:hAnsi="Times New Roman" w:cs="Times New Roman"/>
            <w:noProof/>
          </w:rPr>
          <w:t>Table 1.</w:t>
        </w:r>
        <w:r w:rsidR="008C75B3" w:rsidRPr="00DA0F87">
          <w:rPr>
            <w:rStyle w:val="Hyperlink"/>
            <w:rFonts w:ascii="Times New Roman" w:hAnsi="Times New Roman" w:cs="Times New Roman"/>
            <w:noProof/>
          </w:rPr>
          <w:t>2 BHPS descriptive statistics: income variables</w:t>
        </w:r>
        <w:r w:rsidR="008C75B3" w:rsidRPr="00DA0F87">
          <w:rPr>
            <w:rFonts w:ascii="Times New Roman" w:hAnsi="Times New Roman" w:cs="Times New Roman"/>
            <w:noProof/>
            <w:webHidden/>
          </w:rPr>
          <w:tab/>
        </w:r>
        <w:r w:rsidR="008C75B3" w:rsidRPr="00DA0F87">
          <w:rPr>
            <w:rFonts w:ascii="Times New Roman" w:hAnsi="Times New Roman" w:cs="Times New Roman"/>
            <w:noProof/>
            <w:webHidden/>
          </w:rPr>
          <w:fldChar w:fldCharType="begin"/>
        </w:r>
        <w:r w:rsidR="008C75B3" w:rsidRPr="00DA0F87">
          <w:rPr>
            <w:rFonts w:ascii="Times New Roman" w:hAnsi="Times New Roman" w:cs="Times New Roman"/>
            <w:noProof/>
            <w:webHidden/>
          </w:rPr>
          <w:instrText xml:space="preserve"> PAGEREF _Toc416800803 \h </w:instrText>
        </w:r>
        <w:r w:rsidR="008C75B3" w:rsidRPr="00DA0F87">
          <w:rPr>
            <w:rFonts w:ascii="Times New Roman" w:hAnsi="Times New Roman" w:cs="Times New Roman"/>
            <w:noProof/>
            <w:webHidden/>
          </w:rPr>
        </w:r>
        <w:r w:rsidR="008C75B3" w:rsidRPr="00DA0F87">
          <w:rPr>
            <w:rFonts w:ascii="Times New Roman" w:hAnsi="Times New Roman" w:cs="Times New Roman"/>
            <w:noProof/>
            <w:webHidden/>
          </w:rPr>
          <w:fldChar w:fldCharType="separate"/>
        </w:r>
        <w:r w:rsidR="000F5145">
          <w:rPr>
            <w:rFonts w:ascii="Times New Roman" w:hAnsi="Times New Roman" w:cs="Times New Roman"/>
            <w:noProof/>
            <w:webHidden/>
          </w:rPr>
          <w:t>2</w:t>
        </w:r>
        <w:r w:rsidR="008C75B3" w:rsidRPr="00DA0F87">
          <w:rPr>
            <w:rFonts w:ascii="Times New Roman" w:hAnsi="Times New Roman" w:cs="Times New Roman"/>
            <w:noProof/>
            <w:webHidden/>
          </w:rPr>
          <w:fldChar w:fldCharType="end"/>
        </w:r>
      </w:hyperlink>
      <w:r w:rsidR="00461D56">
        <w:rPr>
          <w:rFonts w:ascii="Times New Roman" w:hAnsi="Times New Roman" w:cs="Times New Roman"/>
          <w:noProof/>
        </w:rPr>
        <w:t>7</w:t>
      </w:r>
    </w:p>
    <w:p w14:paraId="055614F0" w14:textId="4DE16CFA" w:rsidR="008C75B3" w:rsidRPr="00DA0F87" w:rsidRDefault="00533D43" w:rsidP="000A6168">
      <w:pPr>
        <w:pStyle w:val="TableofFigures"/>
        <w:tabs>
          <w:tab w:val="right" w:leader="dot" w:pos="8630"/>
        </w:tabs>
        <w:rPr>
          <w:rFonts w:ascii="Times New Roman" w:hAnsi="Times New Roman" w:cs="Times New Roman"/>
          <w:noProof/>
          <w:sz w:val="22"/>
          <w:szCs w:val="22"/>
          <w:lang w:eastAsia="zh-CN"/>
        </w:rPr>
      </w:pPr>
      <w:hyperlink w:anchor="_Toc416800804" w:history="1">
        <w:r w:rsidR="005B4087" w:rsidRPr="00DA0F87">
          <w:rPr>
            <w:rStyle w:val="Hyperlink"/>
            <w:rFonts w:ascii="Times New Roman" w:hAnsi="Times New Roman" w:cs="Times New Roman"/>
            <w:noProof/>
          </w:rPr>
          <w:t>Table 1.</w:t>
        </w:r>
        <w:r w:rsidR="008C75B3" w:rsidRPr="00DA0F87">
          <w:rPr>
            <w:rStyle w:val="Hyperlink"/>
            <w:rFonts w:ascii="Times New Roman" w:hAnsi="Times New Roman" w:cs="Times New Roman"/>
            <w:noProof/>
          </w:rPr>
          <w:t>3 BHPS descriptive statistics: control variables</w:t>
        </w:r>
        <w:r w:rsidR="008C75B3" w:rsidRPr="00DA0F87">
          <w:rPr>
            <w:rFonts w:ascii="Times New Roman" w:hAnsi="Times New Roman" w:cs="Times New Roman"/>
            <w:noProof/>
            <w:webHidden/>
          </w:rPr>
          <w:tab/>
        </w:r>
        <w:r w:rsidR="00C93D6C" w:rsidRPr="00DA0F87">
          <w:rPr>
            <w:rFonts w:ascii="Times New Roman" w:hAnsi="Times New Roman" w:cs="Times New Roman"/>
            <w:noProof/>
            <w:webHidden/>
          </w:rPr>
          <w:t>2</w:t>
        </w:r>
      </w:hyperlink>
      <w:r w:rsidR="00461D56">
        <w:rPr>
          <w:rFonts w:ascii="Times New Roman" w:hAnsi="Times New Roman" w:cs="Times New Roman"/>
          <w:noProof/>
        </w:rPr>
        <w:t>8</w:t>
      </w:r>
    </w:p>
    <w:p w14:paraId="526DFCF9" w14:textId="1BAAD9B3" w:rsidR="008C75B3" w:rsidRPr="00DA0F87" w:rsidRDefault="00533D43" w:rsidP="000A6168">
      <w:pPr>
        <w:pStyle w:val="TableofFigures"/>
        <w:tabs>
          <w:tab w:val="right" w:leader="dot" w:pos="8630"/>
        </w:tabs>
        <w:rPr>
          <w:rFonts w:ascii="Times New Roman" w:hAnsi="Times New Roman" w:cs="Times New Roman"/>
          <w:noProof/>
          <w:sz w:val="22"/>
          <w:szCs w:val="22"/>
          <w:lang w:eastAsia="zh-CN"/>
        </w:rPr>
      </w:pPr>
      <w:hyperlink w:anchor="_Toc416800805" w:history="1">
        <w:r w:rsidR="005B4087" w:rsidRPr="00DA0F87">
          <w:rPr>
            <w:rStyle w:val="Hyperlink"/>
            <w:rFonts w:ascii="Times New Roman" w:hAnsi="Times New Roman" w:cs="Times New Roman"/>
            <w:noProof/>
          </w:rPr>
          <w:t>Table 1.</w:t>
        </w:r>
        <w:r w:rsidR="008C75B3" w:rsidRPr="00DA0F87">
          <w:rPr>
            <w:rStyle w:val="Hyperlink"/>
            <w:rFonts w:ascii="Times New Roman" w:hAnsi="Times New Roman" w:cs="Times New Roman"/>
            <w:noProof/>
          </w:rPr>
          <w:t>4 Life satisfaction estimation results: the benchmark case</w:t>
        </w:r>
        <w:r w:rsidR="008C75B3" w:rsidRPr="00DA0F87">
          <w:rPr>
            <w:rFonts w:ascii="Times New Roman" w:hAnsi="Times New Roman" w:cs="Times New Roman"/>
            <w:noProof/>
            <w:webHidden/>
          </w:rPr>
          <w:tab/>
        </w:r>
      </w:hyperlink>
      <w:r w:rsidR="00461D56">
        <w:rPr>
          <w:rFonts w:ascii="Times New Roman" w:hAnsi="Times New Roman" w:cs="Times New Roman"/>
          <w:noProof/>
        </w:rPr>
        <w:t>29</w:t>
      </w:r>
    </w:p>
    <w:p w14:paraId="608EC8BA" w14:textId="71D75EE2" w:rsidR="008C75B3" w:rsidRPr="00DA0F87" w:rsidRDefault="00533D43" w:rsidP="000A6168">
      <w:pPr>
        <w:pStyle w:val="TableofFigures"/>
        <w:tabs>
          <w:tab w:val="right" w:leader="dot" w:pos="8630"/>
        </w:tabs>
        <w:rPr>
          <w:rFonts w:ascii="Times New Roman" w:hAnsi="Times New Roman" w:cs="Times New Roman"/>
          <w:noProof/>
          <w:sz w:val="22"/>
          <w:szCs w:val="22"/>
          <w:lang w:eastAsia="zh-CN"/>
        </w:rPr>
      </w:pPr>
      <w:hyperlink w:anchor="_Toc416800806" w:history="1">
        <w:r w:rsidR="005B4087" w:rsidRPr="00DA0F87">
          <w:rPr>
            <w:rStyle w:val="Hyperlink"/>
            <w:rFonts w:ascii="Times New Roman" w:hAnsi="Times New Roman" w:cs="Times New Roman"/>
            <w:noProof/>
          </w:rPr>
          <w:t>Table 1.</w:t>
        </w:r>
        <w:r w:rsidR="008C75B3" w:rsidRPr="00DA0F87">
          <w:rPr>
            <w:rStyle w:val="Hyperlink"/>
            <w:rFonts w:ascii="Times New Roman" w:hAnsi="Times New Roman" w:cs="Times New Roman"/>
            <w:noProof/>
          </w:rPr>
          <w:t>5 Life satisfaction estimation results: alternative income definition and reference group construction method</w:t>
        </w:r>
        <w:r w:rsidR="008C75B3" w:rsidRPr="00DA0F87">
          <w:rPr>
            <w:rFonts w:ascii="Times New Roman" w:hAnsi="Times New Roman" w:cs="Times New Roman"/>
            <w:noProof/>
            <w:webHidden/>
          </w:rPr>
          <w:tab/>
        </w:r>
        <w:r w:rsidR="008C75B3" w:rsidRPr="00DA0F87">
          <w:rPr>
            <w:rFonts w:ascii="Times New Roman" w:hAnsi="Times New Roman" w:cs="Times New Roman"/>
            <w:noProof/>
            <w:webHidden/>
          </w:rPr>
          <w:fldChar w:fldCharType="begin"/>
        </w:r>
        <w:r w:rsidR="008C75B3" w:rsidRPr="00DA0F87">
          <w:rPr>
            <w:rFonts w:ascii="Times New Roman" w:hAnsi="Times New Roman" w:cs="Times New Roman"/>
            <w:noProof/>
            <w:webHidden/>
          </w:rPr>
          <w:instrText xml:space="preserve"> PAGEREF _Toc416800806 \h </w:instrText>
        </w:r>
        <w:r w:rsidR="008C75B3" w:rsidRPr="00DA0F87">
          <w:rPr>
            <w:rFonts w:ascii="Times New Roman" w:hAnsi="Times New Roman" w:cs="Times New Roman"/>
            <w:noProof/>
            <w:webHidden/>
          </w:rPr>
        </w:r>
        <w:r w:rsidR="008C75B3" w:rsidRPr="00DA0F87">
          <w:rPr>
            <w:rFonts w:ascii="Times New Roman" w:hAnsi="Times New Roman" w:cs="Times New Roman"/>
            <w:noProof/>
            <w:webHidden/>
          </w:rPr>
          <w:fldChar w:fldCharType="separate"/>
        </w:r>
        <w:r w:rsidR="000F5145">
          <w:rPr>
            <w:rFonts w:ascii="Times New Roman" w:hAnsi="Times New Roman" w:cs="Times New Roman"/>
            <w:noProof/>
            <w:webHidden/>
          </w:rPr>
          <w:t>3</w:t>
        </w:r>
        <w:r w:rsidR="008C75B3" w:rsidRPr="00DA0F87">
          <w:rPr>
            <w:rFonts w:ascii="Times New Roman" w:hAnsi="Times New Roman" w:cs="Times New Roman"/>
            <w:noProof/>
            <w:webHidden/>
          </w:rPr>
          <w:fldChar w:fldCharType="end"/>
        </w:r>
      </w:hyperlink>
      <w:r w:rsidR="00461D56">
        <w:rPr>
          <w:rFonts w:ascii="Times New Roman" w:hAnsi="Times New Roman" w:cs="Times New Roman"/>
          <w:noProof/>
        </w:rPr>
        <w:t>2</w:t>
      </w:r>
    </w:p>
    <w:p w14:paraId="60B77377" w14:textId="7380E24A" w:rsidR="008C75B3" w:rsidRPr="00DA0F87" w:rsidRDefault="00533D43" w:rsidP="000A6168">
      <w:pPr>
        <w:pStyle w:val="TableofFigures"/>
        <w:tabs>
          <w:tab w:val="right" w:leader="dot" w:pos="8630"/>
        </w:tabs>
        <w:rPr>
          <w:rStyle w:val="Hyperlink"/>
          <w:rFonts w:ascii="Times New Roman" w:hAnsi="Times New Roman" w:cs="Times New Roman"/>
          <w:noProof/>
        </w:rPr>
      </w:pPr>
      <w:hyperlink w:anchor="_Toc416800807" w:history="1">
        <w:r w:rsidR="005B4087" w:rsidRPr="00DA0F87">
          <w:rPr>
            <w:rStyle w:val="Hyperlink"/>
            <w:rFonts w:ascii="Times New Roman" w:hAnsi="Times New Roman" w:cs="Times New Roman"/>
            <w:noProof/>
          </w:rPr>
          <w:t>Table 1.</w:t>
        </w:r>
        <w:r w:rsidR="008C75B3" w:rsidRPr="00DA0F87">
          <w:rPr>
            <w:rStyle w:val="Hyperlink"/>
            <w:rFonts w:ascii="Times New Roman" w:hAnsi="Times New Roman" w:cs="Times New Roman"/>
            <w:noProof/>
          </w:rPr>
          <w:t>6 Life satisfaction ordered probit estimation results: by wave</w:t>
        </w:r>
        <w:r w:rsidR="008C75B3" w:rsidRPr="00DA0F87">
          <w:rPr>
            <w:rFonts w:ascii="Times New Roman" w:hAnsi="Times New Roman" w:cs="Times New Roman"/>
            <w:noProof/>
            <w:webHidden/>
          </w:rPr>
          <w:tab/>
        </w:r>
        <w:r w:rsidR="008C75B3" w:rsidRPr="00DA0F87">
          <w:rPr>
            <w:rFonts w:ascii="Times New Roman" w:hAnsi="Times New Roman" w:cs="Times New Roman"/>
            <w:noProof/>
            <w:webHidden/>
          </w:rPr>
          <w:fldChar w:fldCharType="begin"/>
        </w:r>
        <w:r w:rsidR="008C75B3" w:rsidRPr="00DA0F87">
          <w:rPr>
            <w:rFonts w:ascii="Times New Roman" w:hAnsi="Times New Roman" w:cs="Times New Roman"/>
            <w:noProof/>
            <w:webHidden/>
          </w:rPr>
          <w:instrText xml:space="preserve"> PAGEREF _Toc416800807 \h </w:instrText>
        </w:r>
        <w:r w:rsidR="008C75B3" w:rsidRPr="00DA0F87">
          <w:rPr>
            <w:rFonts w:ascii="Times New Roman" w:hAnsi="Times New Roman" w:cs="Times New Roman"/>
            <w:noProof/>
            <w:webHidden/>
          </w:rPr>
        </w:r>
        <w:r w:rsidR="008C75B3" w:rsidRPr="00DA0F87">
          <w:rPr>
            <w:rFonts w:ascii="Times New Roman" w:hAnsi="Times New Roman" w:cs="Times New Roman"/>
            <w:noProof/>
            <w:webHidden/>
          </w:rPr>
          <w:fldChar w:fldCharType="separate"/>
        </w:r>
        <w:r w:rsidR="000F5145">
          <w:rPr>
            <w:rFonts w:ascii="Times New Roman" w:hAnsi="Times New Roman" w:cs="Times New Roman"/>
            <w:noProof/>
            <w:webHidden/>
          </w:rPr>
          <w:t>3</w:t>
        </w:r>
        <w:r w:rsidR="008C75B3" w:rsidRPr="00DA0F87">
          <w:rPr>
            <w:rFonts w:ascii="Times New Roman" w:hAnsi="Times New Roman" w:cs="Times New Roman"/>
            <w:noProof/>
            <w:webHidden/>
          </w:rPr>
          <w:fldChar w:fldCharType="end"/>
        </w:r>
      </w:hyperlink>
      <w:r w:rsidR="00461D56">
        <w:rPr>
          <w:rFonts w:ascii="Times New Roman" w:hAnsi="Times New Roman" w:cs="Times New Roman"/>
          <w:noProof/>
        </w:rPr>
        <w:t>3</w:t>
      </w:r>
    </w:p>
    <w:p w14:paraId="5066B679" w14:textId="4892431F" w:rsidR="005B4087" w:rsidRPr="00DA0F87" w:rsidRDefault="00533D43" w:rsidP="000A6168">
      <w:pPr>
        <w:pStyle w:val="TableofFigures"/>
        <w:tabs>
          <w:tab w:val="right" w:leader="dot" w:pos="8630"/>
        </w:tabs>
        <w:rPr>
          <w:rFonts w:ascii="Times New Roman" w:hAnsi="Times New Roman" w:cs="Times New Roman"/>
          <w:noProof/>
          <w:sz w:val="22"/>
          <w:szCs w:val="22"/>
          <w:lang w:eastAsia="zh-CN"/>
        </w:rPr>
      </w:pPr>
      <w:hyperlink w:anchor="_Toc416800807" w:history="1">
        <w:r w:rsidR="005B4087" w:rsidRPr="00DA0F87">
          <w:rPr>
            <w:rStyle w:val="Hyperlink"/>
            <w:rFonts w:ascii="Times New Roman" w:hAnsi="Times New Roman" w:cs="Times New Roman"/>
            <w:noProof/>
          </w:rPr>
          <w:t>Table 2.1 Summary of cases evaluated</w:t>
        </w:r>
        <w:r w:rsidR="005B4087" w:rsidRPr="00DA0F87">
          <w:rPr>
            <w:rFonts w:ascii="Times New Roman" w:hAnsi="Times New Roman" w:cs="Times New Roman"/>
            <w:noProof/>
            <w:webHidden/>
          </w:rPr>
          <w:tab/>
        </w:r>
      </w:hyperlink>
      <w:r w:rsidR="00D56DE3" w:rsidRPr="00DA0F87">
        <w:rPr>
          <w:rStyle w:val="Hyperlink"/>
          <w:rFonts w:ascii="Times New Roman" w:hAnsi="Times New Roman" w:cs="Times New Roman"/>
          <w:noProof/>
          <w:color w:val="auto"/>
          <w:u w:val="none"/>
        </w:rPr>
        <w:t>6</w:t>
      </w:r>
      <w:r w:rsidR="00643520">
        <w:rPr>
          <w:rStyle w:val="Hyperlink"/>
          <w:rFonts w:ascii="Times New Roman" w:hAnsi="Times New Roman" w:cs="Times New Roman"/>
          <w:noProof/>
          <w:color w:val="auto"/>
          <w:u w:val="none"/>
        </w:rPr>
        <w:t>4</w:t>
      </w:r>
    </w:p>
    <w:p w14:paraId="78D58BA5" w14:textId="7D346DDF" w:rsidR="008C75B3" w:rsidRPr="00DA0F87" w:rsidRDefault="00533D43" w:rsidP="000A6168">
      <w:pPr>
        <w:pStyle w:val="TableofFigures"/>
        <w:tabs>
          <w:tab w:val="right" w:leader="dot" w:pos="8630"/>
        </w:tabs>
        <w:rPr>
          <w:rStyle w:val="Hyperlink"/>
          <w:rFonts w:ascii="Times New Roman" w:hAnsi="Times New Roman" w:cs="Times New Roman"/>
          <w:noProof/>
          <w:color w:val="auto"/>
          <w:u w:val="none"/>
        </w:rPr>
      </w:pPr>
      <w:hyperlink w:anchor="_Toc416800808" w:history="1">
        <w:r w:rsidR="008C75B3" w:rsidRPr="00DA0F87">
          <w:rPr>
            <w:rStyle w:val="Hyperlink"/>
            <w:rFonts w:ascii="Times New Roman" w:hAnsi="Times New Roman" w:cs="Times New Roman"/>
            <w:noProof/>
            <w:color w:val="auto"/>
            <w:u w:val="none"/>
          </w:rPr>
          <w:t>Table 2.2 Numerical results of lognormal-Pareto distribution</w:t>
        </w:r>
        <w:r w:rsidR="008C75B3" w:rsidRPr="00DA0F87">
          <w:rPr>
            <w:rFonts w:ascii="Times New Roman" w:hAnsi="Times New Roman" w:cs="Times New Roman"/>
            <w:noProof/>
            <w:webHidden/>
          </w:rPr>
          <w:tab/>
        </w:r>
      </w:hyperlink>
      <w:r w:rsidR="00C93D6C" w:rsidRPr="00DA0F87">
        <w:rPr>
          <w:rFonts w:ascii="Times New Roman" w:hAnsi="Times New Roman" w:cs="Times New Roman"/>
          <w:noProof/>
        </w:rPr>
        <w:t>6</w:t>
      </w:r>
      <w:r w:rsidR="00643520">
        <w:rPr>
          <w:rFonts w:ascii="Times New Roman" w:hAnsi="Times New Roman" w:cs="Times New Roman"/>
          <w:noProof/>
        </w:rPr>
        <w:t>5</w:t>
      </w:r>
    </w:p>
    <w:p w14:paraId="16AEA05C" w14:textId="02B56C72" w:rsidR="00A03119" w:rsidRPr="00DA0F87" w:rsidRDefault="00533D43" w:rsidP="000A6168">
      <w:pPr>
        <w:pStyle w:val="TableofFigures"/>
        <w:tabs>
          <w:tab w:val="right" w:leader="dot" w:pos="8630"/>
        </w:tabs>
        <w:rPr>
          <w:rFonts w:ascii="Times New Roman" w:hAnsi="Times New Roman" w:cs="Times New Roman"/>
          <w:noProof/>
          <w:sz w:val="22"/>
          <w:szCs w:val="22"/>
          <w:lang w:eastAsia="zh-CN"/>
        </w:rPr>
      </w:pPr>
      <w:hyperlink w:anchor="_Toc416800808" w:history="1">
        <w:r w:rsidR="00A03119" w:rsidRPr="00DA0F87">
          <w:rPr>
            <w:rStyle w:val="Hyperlink"/>
            <w:rFonts w:ascii="Times New Roman" w:hAnsi="Times New Roman" w:cs="Times New Roman"/>
            <w:noProof/>
            <w:color w:val="auto"/>
            <w:u w:val="none"/>
          </w:rPr>
          <w:t>Table 3.1 The optimal labor supply</w:t>
        </w:r>
        <w:r w:rsidR="00A03119" w:rsidRPr="00DA0F87">
          <w:rPr>
            <w:rFonts w:ascii="Times New Roman" w:hAnsi="Times New Roman" w:cs="Times New Roman"/>
            <w:noProof/>
            <w:webHidden/>
          </w:rPr>
          <w:tab/>
        </w:r>
      </w:hyperlink>
      <w:r w:rsidR="00830591" w:rsidRPr="00DA0F87">
        <w:rPr>
          <w:rFonts w:ascii="Times New Roman" w:hAnsi="Times New Roman" w:cs="Times New Roman"/>
          <w:noProof/>
        </w:rPr>
        <w:t>9</w:t>
      </w:r>
      <w:r w:rsidR="00643520">
        <w:rPr>
          <w:rFonts w:ascii="Times New Roman" w:hAnsi="Times New Roman" w:cs="Times New Roman"/>
          <w:noProof/>
        </w:rPr>
        <w:t>5</w:t>
      </w:r>
    </w:p>
    <w:p w14:paraId="444AA1FE" w14:textId="031B5052" w:rsidR="00A03119" w:rsidRPr="00DA0F87" w:rsidRDefault="00533D43" w:rsidP="000A6168">
      <w:pPr>
        <w:pStyle w:val="TableofFigures"/>
        <w:tabs>
          <w:tab w:val="right" w:leader="dot" w:pos="8630"/>
        </w:tabs>
        <w:rPr>
          <w:rFonts w:ascii="Times New Roman" w:hAnsi="Times New Roman" w:cs="Times New Roman"/>
          <w:noProof/>
          <w:sz w:val="22"/>
          <w:szCs w:val="22"/>
          <w:lang w:eastAsia="zh-CN"/>
        </w:rPr>
      </w:pPr>
      <w:hyperlink w:anchor="_Toc416800808" w:history="1">
        <w:r w:rsidR="00A03119" w:rsidRPr="00DA0F87">
          <w:rPr>
            <w:rStyle w:val="Hyperlink"/>
            <w:rFonts w:ascii="Times New Roman" w:hAnsi="Times New Roman" w:cs="Times New Roman"/>
            <w:noProof/>
            <w:color w:val="auto"/>
            <w:u w:val="none"/>
          </w:rPr>
          <w:t>Table 3.2 The average consumption</w:t>
        </w:r>
        <w:r w:rsidR="00A03119" w:rsidRPr="00DA0F87">
          <w:rPr>
            <w:rFonts w:ascii="Times New Roman" w:hAnsi="Times New Roman" w:cs="Times New Roman"/>
            <w:noProof/>
            <w:webHidden/>
          </w:rPr>
          <w:tab/>
        </w:r>
      </w:hyperlink>
      <w:r w:rsidR="00830591" w:rsidRPr="00DA0F87">
        <w:rPr>
          <w:rFonts w:ascii="Times New Roman" w:hAnsi="Times New Roman" w:cs="Times New Roman"/>
          <w:noProof/>
        </w:rPr>
        <w:t>9</w:t>
      </w:r>
      <w:r w:rsidR="00643520">
        <w:rPr>
          <w:rFonts w:ascii="Times New Roman" w:hAnsi="Times New Roman" w:cs="Times New Roman"/>
          <w:noProof/>
        </w:rPr>
        <w:t>6</w:t>
      </w:r>
    </w:p>
    <w:p w14:paraId="7E356C6E" w14:textId="232F19C1" w:rsidR="00A03119" w:rsidRPr="00DA0F87" w:rsidRDefault="00533D43" w:rsidP="000A6168">
      <w:pPr>
        <w:pStyle w:val="TableofFigures"/>
        <w:tabs>
          <w:tab w:val="right" w:leader="dot" w:pos="8630"/>
        </w:tabs>
        <w:rPr>
          <w:rFonts w:ascii="Times New Roman" w:hAnsi="Times New Roman" w:cs="Times New Roman"/>
          <w:noProof/>
          <w:sz w:val="22"/>
          <w:szCs w:val="22"/>
          <w:lang w:eastAsia="zh-CN"/>
        </w:rPr>
      </w:pPr>
      <w:hyperlink w:anchor="_Toc416800808" w:history="1">
        <w:r w:rsidR="00A03119" w:rsidRPr="00DA0F87">
          <w:rPr>
            <w:rStyle w:val="Hyperlink"/>
            <w:rFonts w:ascii="Times New Roman" w:hAnsi="Times New Roman" w:cs="Times New Roman"/>
            <w:noProof/>
            <w:color w:val="auto"/>
            <w:u w:val="none"/>
          </w:rPr>
          <w:t>Table 3.3 The average tax revenue</w:t>
        </w:r>
        <w:r w:rsidR="00A03119" w:rsidRPr="00DA0F87">
          <w:rPr>
            <w:rFonts w:ascii="Times New Roman" w:hAnsi="Times New Roman" w:cs="Times New Roman"/>
            <w:noProof/>
            <w:webHidden/>
          </w:rPr>
          <w:tab/>
        </w:r>
      </w:hyperlink>
      <w:r w:rsidR="00643520">
        <w:rPr>
          <w:rFonts w:ascii="Times New Roman" w:hAnsi="Times New Roman" w:cs="Times New Roman"/>
          <w:noProof/>
        </w:rPr>
        <w:t>97</w:t>
      </w:r>
    </w:p>
    <w:p w14:paraId="628DAC06" w14:textId="3BCEB836" w:rsidR="00A03119" w:rsidRPr="00DA0F87" w:rsidRDefault="00533D43" w:rsidP="000A6168">
      <w:pPr>
        <w:pStyle w:val="TableofFigures"/>
        <w:tabs>
          <w:tab w:val="right" w:leader="dot" w:pos="8630"/>
        </w:tabs>
        <w:rPr>
          <w:rStyle w:val="Hyperlink"/>
          <w:rFonts w:ascii="Times New Roman" w:hAnsi="Times New Roman" w:cs="Times New Roman"/>
          <w:noProof/>
          <w:color w:val="auto"/>
          <w:u w:val="none"/>
        </w:rPr>
      </w:pPr>
      <w:hyperlink w:anchor="_Toc416800808" w:history="1">
        <w:r w:rsidR="00A03119" w:rsidRPr="00DA0F87">
          <w:rPr>
            <w:rStyle w:val="Hyperlink"/>
            <w:rFonts w:ascii="Times New Roman" w:hAnsi="Times New Roman" w:cs="Times New Roman"/>
            <w:noProof/>
            <w:color w:val="auto"/>
            <w:u w:val="none"/>
          </w:rPr>
          <w:t>Table 3.4 The Gini coefficient</w:t>
        </w:r>
        <w:r w:rsidR="00A03119" w:rsidRPr="00DA0F87">
          <w:rPr>
            <w:rFonts w:ascii="Times New Roman" w:hAnsi="Times New Roman" w:cs="Times New Roman"/>
            <w:noProof/>
            <w:webHidden/>
          </w:rPr>
          <w:tab/>
        </w:r>
      </w:hyperlink>
      <w:r w:rsidR="00643520">
        <w:rPr>
          <w:rFonts w:ascii="Times New Roman" w:hAnsi="Times New Roman" w:cs="Times New Roman"/>
          <w:noProof/>
        </w:rPr>
        <w:t>98</w:t>
      </w:r>
    </w:p>
    <w:p w14:paraId="620C7BC1" w14:textId="45909C8B" w:rsidR="00A03119" w:rsidRPr="00DA0F87" w:rsidRDefault="00533D43" w:rsidP="000A6168">
      <w:pPr>
        <w:pStyle w:val="TableofFigures"/>
        <w:tabs>
          <w:tab w:val="right" w:leader="dot" w:pos="8630"/>
        </w:tabs>
        <w:rPr>
          <w:rFonts w:ascii="Times New Roman" w:hAnsi="Times New Roman" w:cs="Times New Roman"/>
          <w:noProof/>
          <w:sz w:val="22"/>
          <w:szCs w:val="22"/>
          <w:lang w:eastAsia="zh-CN"/>
        </w:rPr>
      </w:pPr>
      <w:hyperlink w:anchor="_Toc416800808" w:history="1">
        <w:r w:rsidR="00A03119" w:rsidRPr="00DA0F87">
          <w:rPr>
            <w:rStyle w:val="Hyperlink"/>
            <w:rFonts w:ascii="Times New Roman" w:hAnsi="Times New Roman" w:cs="Times New Roman"/>
            <w:noProof/>
            <w:color w:val="auto"/>
            <w:u w:val="none"/>
          </w:rPr>
          <w:t>Table 3.5 Other-regarding preferences as a redistributive tool</w:t>
        </w:r>
        <w:r w:rsidR="00A03119" w:rsidRPr="00DA0F87">
          <w:rPr>
            <w:rFonts w:ascii="Times New Roman" w:hAnsi="Times New Roman" w:cs="Times New Roman"/>
            <w:noProof/>
            <w:webHidden/>
          </w:rPr>
          <w:tab/>
        </w:r>
      </w:hyperlink>
      <w:r w:rsidR="00643520">
        <w:rPr>
          <w:rFonts w:ascii="Times New Roman" w:hAnsi="Times New Roman" w:cs="Times New Roman"/>
          <w:noProof/>
        </w:rPr>
        <w:t>99</w:t>
      </w:r>
    </w:p>
    <w:p w14:paraId="0BA55DCF" w14:textId="77777777" w:rsidR="00A03119" w:rsidRPr="00DA0F87" w:rsidRDefault="00A03119" w:rsidP="000A6168">
      <w:pPr>
        <w:rPr>
          <w:rFonts w:ascii="Times New Roman" w:hAnsi="Times New Roman" w:cs="Times New Roman"/>
        </w:rPr>
      </w:pPr>
    </w:p>
    <w:p w14:paraId="10368590" w14:textId="77777777" w:rsidR="00A03119" w:rsidRPr="00DA0F87" w:rsidRDefault="00A03119" w:rsidP="000A6168">
      <w:pPr>
        <w:rPr>
          <w:rFonts w:ascii="Times New Roman" w:hAnsi="Times New Roman" w:cs="Times New Roman"/>
        </w:rPr>
      </w:pPr>
    </w:p>
    <w:p w14:paraId="014D3F13" w14:textId="77777777" w:rsidR="00236E6D" w:rsidRPr="00DA0F87" w:rsidRDefault="00387656" w:rsidP="000A6168">
      <w:pPr>
        <w:ind w:firstLine="576"/>
        <w:jc w:val="both"/>
        <w:rPr>
          <w:rFonts w:ascii="Times New Roman" w:hAnsi="Times New Roman" w:cs="Times New Roman"/>
        </w:rPr>
      </w:pPr>
      <w:r w:rsidRPr="00DA0F87">
        <w:rPr>
          <w:rFonts w:ascii="Times New Roman" w:hAnsi="Times New Roman" w:cs="Times New Roman"/>
        </w:rPr>
        <w:fldChar w:fldCharType="end"/>
      </w:r>
    </w:p>
    <w:p w14:paraId="0B795DD9" w14:textId="77777777" w:rsidR="00236E6D" w:rsidRPr="00DA0F87" w:rsidRDefault="00236E6D" w:rsidP="000A6168">
      <w:pPr>
        <w:ind w:firstLine="576"/>
        <w:jc w:val="both"/>
        <w:rPr>
          <w:rFonts w:ascii="Times New Roman" w:hAnsi="Times New Roman" w:cs="Times New Roman"/>
        </w:rPr>
      </w:pPr>
    </w:p>
    <w:p w14:paraId="4A120C2C" w14:textId="77777777" w:rsidR="00236E6D" w:rsidRPr="00DA0F87" w:rsidRDefault="00236E6D" w:rsidP="000A6168">
      <w:pPr>
        <w:ind w:firstLine="576"/>
        <w:jc w:val="both"/>
        <w:rPr>
          <w:rFonts w:ascii="Times New Roman" w:hAnsi="Times New Roman" w:cs="Times New Roman"/>
        </w:rPr>
      </w:pPr>
    </w:p>
    <w:p w14:paraId="3169DE1F" w14:textId="77777777" w:rsidR="00236E6D" w:rsidRPr="00DA0F87" w:rsidRDefault="00236E6D" w:rsidP="000A6168">
      <w:pPr>
        <w:ind w:firstLine="576"/>
        <w:jc w:val="both"/>
        <w:rPr>
          <w:rFonts w:ascii="Times New Roman" w:hAnsi="Times New Roman" w:cs="Times New Roman"/>
        </w:rPr>
      </w:pPr>
    </w:p>
    <w:p w14:paraId="457B1D3C" w14:textId="77777777" w:rsidR="0085757D" w:rsidRPr="00DA0F87" w:rsidRDefault="0085757D" w:rsidP="000A6168">
      <w:pPr>
        <w:ind w:firstLine="576"/>
        <w:jc w:val="both"/>
        <w:rPr>
          <w:rFonts w:ascii="Times New Roman" w:hAnsi="Times New Roman" w:cs="Times New Roman"/>
        </w:rPr>
      </w:pPr>
    </w:p>
    <w:p w14:paraId="1F1D55B3" w14:textId="77777777" w:rsidR="0085757D" w:rsidRPr="00DA0F87" w:rsidRDefault="0085757D" w:rsidP="000A6168">
      <w:pPr>
        <w:ind w:firstLine="576"/>
        <w:jc w:val="both"/>
        <w:rPr>
          <w:rFonts w:ascii="Times New Roman" w:hAnsi="Times New Roman" w:cs="Times New Roman"/>
        </w:rPr>
      </w:pPr>
    </w:p>
    <w:p w14:paraId="436D71C5" w14:textId="77777777" w:rsidR="0085757D" w:rsidRPr="00DA0F87" w:rsidRDefault="0085757D" w:rsidP="000A6168">
      <w:pPr>
        <w:ind w:firstLine="576"/>
        <w:jc w:val="both"/>
        <w:rPr>
          <w:rFonts w:ascii="Times New Roman" w:hAnsi="Times New Roman" w:cs="Times New Roman"/>
        </w:rPr>
      </w:pPr>
    </w:p>
    <w:p w14:paraId="58B25FD1" w14:textId="77777777" w:rsidR="0085757D" w:rsidRPr="00DA0F87" w:rsidRDefault="0085757D" w:rsidP="000A6168">
      <w:pPr>
        <w:ind w:firstLine="576"/>
        <w:jc w:val="both"/>
        <w:rPr>
          <w:rFonts w:ascii="Times New Roman" w:hAnsi="Times New Roman" w:cs="Times New Roman"/>
        </w:rPr>
      </w:pPr>
    </w:p>
    <w:p w14:paraId="4E12B92E" w14:textId="77777777" w:rsidR="0085757D" w:rsidRPr="00DA0F87" w:rsidRDefault="0085757D" w:rsidP="000A6168">
      <w:pPr>
        <w:ind w:firstLine="576"/>
        <w:jc w:val="both"/>
        <w:rPr>
          <w:rFonts w:ascii="Times New Roman" w:hAnsi="Times New Roman" w:cs="Times New Roman"/>
        </w:rPr>
      </w:pPr>
    </w:p>
    <w:p w14:paraId="3F56F4E6" w14:textId="77777777" w:rsidR="00904969" w:rsidRPr="00DA0F87" w:rsidRDefault="00236E6D" w:rsidP="000A6168">
      <w:pPr>
        <w:pStyle w:val="Title"/>
        <w:ind w:firstLine="576"/>
        <w:jc w:val="both"/>
        <w:rPr>
          <w:rFonts w:ascii="Times New Roman" w:hAnsi="Times New Roman" w:cs="Times New Roman"/>
        </w:rPr>
      </w:pPr>
      <w:r w:rsidRPr="00DA0F87">
        <w:rPr>
          <w:rFonts w:ascii="Times New Roman" w:hAnsi="Times New Roman" w:cs="Times New Roman"/>
        </w:rPr>
        <w:br w:type="page"/>
      </w:r>
      <w:r w:rsidR="00904969" w:rsidRPr="00DA0F87">
        <w:rPr>
          <w:rFonts w:ascii="Times New Roman" w:hAnsi="Times New Roman" w:cs="Times New Roman"/>
        </w:rPr>
        <w:lastRenderedPageBreak/>
        <w:t>LIST OF FIGURES</w:t>
      </w:r>
    </w:p>
    <w:p w14:paraId="13E1997C" w14:textId="77777777" w:rsidR="003F1BFB" w:rsidRPr="00DA0F87" w:rsidRDefault="003F1BFB" w:rsidP="000A6168">
      <w:pPr>
        <w:pStyle w:val="Title"/>
        <w:ind w:firstLine="576"/>
        <w:jc w:val="both"/>
        <w:rPr>
          <w:rFonts w:ascii="Times New Roman" w:hAnsi="Times New Roman" w:cs="Times New Roman"/>
        </w:rPr>
      </w:pPr>
    </w:p>
    <w:p w14:paraId="10517A8D" w14:textId="17F2DE76" w:rsidR="008C75B3" w:rsidRPr="00DA0F87" w:rsidRDefault="00387656" w:rsidP="000A6168">
      <w:pPr>
        <w:pStyle w:val="TableofFigures"/>
        <w:tabs>
          <w:tab w:val="right" w:leader="dot" w:pos="8630"/>
        </w:tabs>
        <w:rPr>
          <w:rFonts w:ascii="Times New Roman" w:hAnsi="Times New Roman" w:cs="Times New Roman"/>
          <w:noProof/>
          <w:sz w:val="22"/>
          <w:szCs w:val="22"/>
          <w:lang w:eastAsia="zh-CN"/>
        </w:rPr>
      </w:pPr>
      <w:r w:rsidRPr="00DA0F87">
        <w:rPr>
          <w:rFonts w:ascii="Times New Roman" w:hAnsi="Times New Roman" w:cs="Times New Roman"/>
        </w:rPr>
        <w:fldChar w:fldCharType="begin"/>
      </w:r>
      <w:r w:rsidRPr="00DA0F87">
        <w:rPr>
          <w:rFonts w:ascii="Times New Roman" w:hAnsi="Times New Roman" w:cs="Times New Roman"/>
        </w:rPr>
        <w:instrText xml:space="preserve"> TOC \h \z \c "Figure" </w:instrText>
      </w:r>
      <w:r w:rsidRPr="00DA0F87">
        <w:rPr>
          <w:rFonts w:ascii="Times New Roman" w:hAnsi="Times New Roman" w:cs="Times New Roman"/>
        </w:rPr>
        <w:fldChar w:fldCharType="separate"/>
      </w:r>
      <w:hyperlink w:anchor="_Toc416800817" w:history="1">
        <w:r w:rsidR="008C75B3" w:rsidRPr="00DA0F87">
          <w:rPr>
            <w:rStyle w:val="Hyperlink"/>
            <w:rFonts w:ascii="Times New Roman" w:hAnsi="Times New Roman" w:cs="Times New Roman"/>
            <w:noProof/>
          </w:rPr>
          <w:t>Figure 1.1 Relative income effects as a function of own income</w:t>
        </w:r>
        <w:r w:rsidR="008C75B3" w:rsidRPr="00DA0F87">
          <w:rPr>
            <w:rFonts w:ascii="Times New Roman" w:hAnsi="Times New Roman" w:cs="Times New Roman"/>
            <w:noProof/>
            <w:webHidden/>
          </w:rPr>
          <w:tab/>
        </w:r>
        <w:r w:rsidR="008C75B3" w:rsidRPr="00DA0F87">
          <w:rPr>
            <w:rFonts w:ascii="Times New Roman" w:hAnsi="Times New Roman" w:cs="Times New Roman"/>
            <w:noProof/>
            <w:webHidden/>
          </w:rPr>
          <w:fldChar w:fldCharType="begin"/>
        </w:r>
        <w:r w:rsidR="008C75B3" w:rsidRPr="00DA0F87">
          <w:rPr>
            <w:rFonts w:ascii="Times New Roman" w:hAnsi="Times New Roman" w:cs="Times New Roman"/>
            <w:noProof/>
            <w:webHidden/>
          </w:rPr>
          <w:instrText xml:space="preserve"> PAGEREF _Toc416800817 \h </w:instrText>
        </w:r>
        <w:r w:rsidR="008C75B3" w:rsidRPr="00DA0F87">
          <w:rPr>
            <w:rFonts w:ascii="Times New Roman" w:hAnsi="Times New Roman" w:cs="Times New Roman"/>
            <w:noProof/>
            <w:webHidden/>
          </w:rPr>
        </w:r>
        <w:r w:rsidR="008C75B3" w:rsidRPr="00DA0F87">
          <w:rPr>
            <w:rFonts w:ascii="Times New Roman" w:hAnsi="Times New Roman" w:cs="Times New Roman"/>
            <w:noProof/>
            <w:webHidden/>
          </w:rPr>
          <w:fldChar w:fldCharType="separate"/>
        </w:r>
        <w:r w:rsidR="000F5145">
          <w:rPr>
            <w:rFonts w:ascii="Times New Roman" w:hAnsi="Times New Roman" w:cs="Times New Roman"/>
            <w:noProof/>
            <w:webHidden/>
          </w:rPr>
          <w:t>3</w:t>
        </w:r>
        <w:r w:rsidR="008C75B3" w:rsidRPr="00DA0F87">
          <w:rPr>
            <w:rFonts w:ascii="Times New Roman" w:hAnsi="Times New Roman" w:cs="Times New Roman"/>
            <w:noProof/>
            <w:webHidden/>
          </w:rPr>
          <w:fldChar w:fldCharType="end"/>
        </w:r>
      </w:hyperlink>
      <w:r w:rsidR="00461D56">
        <w:rPr>
          <w:rFonts w:ascii="Times New Roman" w:hAnsi="Times New Roman" w:cs="Times New Roman"/>
          <w:noProof/>
        </w:rPr>
        <w:t>0</w:t>
      </w:r>
    </w:p>
    <w:p w14:paraId="20D73BD5" w14:textId="37932F21" w:rsidR="008C75B3" w:rsidRPr="00DA0F87" w:rsidRDefault="00533D43" w:rsidP="000A6168">
      <w:pPr>
        <w:pStyle w:val="TableofFigures"/>
        <w:tabs>
          <w:tab w:val="right" w:leader="dot" w:pos="8630"/>
        </w:tabs>
        <w:rPr>
          <w:rStyle w:val="Hyperlink"/>
          <w:rFonts w:ascii="Times New Roman" w:hAnsi="Times New Roman" w:cs="Times New Roman"/>
          <w:noProof/>
        </w:rPr>
      </w:pPr>
      <w:hyperlink w:anchor="_Toc416800818" w:history="1">
        <w:r w:rsidR="008C75B3" w:rsidRPr="00DA0F87">
          <w:rPr>
            <w:rStyle w:val="Hyperlink"/>
            <w:rFonts w:ascii="Times New Roman" w:hAnsi="Times New Roman" w:cs="Times New Roman"/>
            <w:noProof/>
          </w:rPr>
          <w:t>Figure 1.2 Own income effects as a function of relative income</w:t>
        </w:r>
        <w:r w:rsidR="008C75B3" w:rsidRPr="00DA0F87">
          <w:rPr>
            <w:rFonts w:ascii="Times New Roman" w:hAnsi="Times New Roman" w:cs="Times New Roman"/>
            <w:noProof/>
            <w:webHidden/>
          </w:rPr>
          <w:tab/>
        </w:r>
        <w:r w:rsidR="008C75B3" w:rsidRPr="00DA0F87">
          <w:rPr>
            <w:rFonts w:ascii="Times New Roman" w:hAnsi="Times New Roman" w:cs="Times New Roman"/>
            <w:noProof/>
            <w:webHidden/>
          </w:rPr>
          <w:fldChar w:fldCharType="begin"/>
        </w:r>
        <w:r w:rsidR="008C75B3" w:rsidRPr="00DA0F87">
          <w:rPr>
            <w:rFonts w:ascii="Times New Roman" w:hAnsi="Times New Roman" w:cs="Times New Roman"/>
            <w:noProof/>
            <w:webHidden/>
          </w:rPr>
          <w:instrText xml:space="preserve"> PAGEREF _Toc416800818 \h </w:instrText>
        </w:r>
        <w:r w:rsidR="008C75B3" w:rsidRPr="00DA0F87">
          <w:rPr>
            <w:rFonts w:ascii="Times New Roman" w:hAnsi="Times New Roman" w:cs="Times New Roman"/>
            <w:noProof/>
            <w:webHidden/>
          </w:rPr>
        </w:r>
        <w:r w:rsidR="008C75B3" w:rsidRPr="00DA0F87">
          <w:rPr>
            <w:rFonts w:ascii="Times New Roman" w:hAnsi="Times New Roman" w:cs="Times New Roman"/>
            <w:noProof/>
            <w:webHidden/>
          </w:rPr>
          <w:fldChar w:fldCharType="separate"/>
        </w:r>
        <w:r w:rsidR="000F5145">
          <w:rPr>
            <w:rFonts w:ascii="Times New Roman" w:hAnsi="Times New Roman" w:cs="Times New Roman"/>
            <w:noProof/>
            <w:webHidden/>
          </w:rPr>
          <w:t>3</w:t>
        </w:r>
        <w:r w:rsidR="008C75B3" w:rsidRPr="00DA0F87">
          <w:rPr>
            <w:rFonts w:ascii="Times New Roman" w:hAnsi="Times New Roman" w:cs="Times New Roman"/>
            <w:noProof/>
            <w:webHidden/>
          </w:rPr>
          <w:fldChar w:fldCharType="end"/>
        </w:r>
      </w:hyperlink>
      <w:r w:rsidR="00461D56">
        <w:rPr>
          <w:rFonts w:ascii="Times New Roman" w:hAnsi="Times New Roman" w:cs="Times New Roman"/>
          <w:noProof/>
        </w:rPr>
        <w:t>1</w:t>
      </w:r>
    </w:p>
    <w:p w14:paraId="6DF3A956" w14:textId="344E458A" w:rsidR="00D56DE3" w:rsidRPr="00DA0F87" w:rsidRDefault="00533D43" w:rsidP="000A6168">
      <w:pPr>
        <w:pStyle w:val="TableofFigures"/>
        <w:tabs>
          <w:tab w:val="right" w:leader="dot" w:pos="8630"/>
        </w:tabs>
        <w:rPr>
          <w:rFonts w:ascii="Times New Roman" w:hAnsi="Times New Roman" w:cs="Times New Roman"/>
          <w:noProof/>
          <w:sz w:val="22"/>
          <w:szCs w:val="22"/>
          <w:lang w:eastAsia="zh-CN"/>
        </w:rPr>
      </w:pPr>
      <w:hyperlink w:anchor="_Toc416800817" w:history="1">
        <w:r w:rsidR="00D56DE3" w:rsidRPr="00DA0F87">
          <w:rPr>
            <w:rStyle w:val="Hyperlink"/>
            <w:rFonts w:ascii="Times New Roman" w:hAnsi="Times New Roman" w:cs="Times New Roman"/>
            <w:noProof/>
          </w:rPr>
          <w:t>Figure 2.1 Tax structure for lognormal-</w:t>
        </w:r>
        <w:r w:rsidR="00E253FA" w:rsidRPr="00DA0F87">
          <w:rPr>
            <w:rStyle w:val="Hyperlink"/>
            <w:rFonts w:ascii="Times New Roman" w:hAnsi="Times New Roman" w:cs="Times New Roman"/>
            <w:noProof/>
          </w:rPr>
          <w:t>P</w:t>
        </w:r>
        <w:r w:rsidR="00D56DE3" w:rsidRPr="00DA0F87">
          <w:rPr>
            <w:rStyle w:val="Hyperlink"/>
            <w:rFonts w:ascii="Times New Roman" w:hAnsi="Times New Roman" w:cs="Times New Roman"/>
            <w:noProof/>
          </w:rPr>
          <w:t>areto distribution (benchmark)</w:t>
        </w:r>
        <w:r w:rsidR="00D56DE3" w:rsidRPr="00DA0F87">
          <w:rPr>
            <w:rFonts w:ascii="Times New Roman" w:hAnsi="Times New Roman" w:cs="Times New Roman"/>
            <w:noProof/>
            <w:webHidden/>
          </w:rPr>
          <w:tab/>
        </w:r>
      </w:hyperlink>
      <w:r w:rsidR="00C93D6C" w:rsidRPr="00DA0F87">
        <w:rPr>
          <w:rFonts w:ascii="Times New Roman" w:hAnsi="Times New Roman" w:cs="Times New Roman"/>
          <w:noProof/>
        </w:rPr>
        <w:t>6</w:t>
      </w:r>
      <w:r w:rsidR="00643520">
        <w:rPr>
          <w:rFonts w:ascii="Times New Roman" w:hAnsi="Times New Roman" w:cs="Times New Roman"/>
          <w:noProof/>
        </w:rPr>
        <w:t>6</w:t>
      </w:r>
    </w:p>
    <w:p w14:paraId="76884E35" w14:textId="43EF4FBA" w:rsidR="00D56DE3" w:rsidRPr="00DA0F87" w:rsidRDefault="00533D43" w:rsidP="000A6168">
      <w:pPr>
        <w:pStyle w:val="TableofFigures"/>
        <w:tabs>
          <w:tab w:val="right" w:leader="dot" w:pos="8630"/>
        </w:tabs>
        <w:rPr>
          <w:rFonts w:ascii="Times New Roman" w:hAnsi="Times New Roman" w:cs="Times New Roman"/>
          <w:noProof/>
          <w:sz w:val="22"/>
          <w:szCs w:val="22"/>
          <w:lang w:eastAsia="zh-CN"/>
        </w:rPr>
      </w:pPr>
      <w:hyperlink w:anchor="_Toc416800817" w:history="1">
        <w:r w:rsidR="00D56DE3" w:rsidRPr="00DA0F87">
          <w:rPr>
            <w:rStyle w:val="Hyperlink"/>
            <w:rFonts w:ascii="Times New Roman" w:hAnsi="Times New Roman" w:cs="Times New Roman"/>
            <w:noProof/>
          </w:rPr>
          <w:t>Figure 2.2 Tax structure for lognormal distribution</w:t>
        </w:r>
        <w:r w:rsidR="00D56DE3" w:rsidRPr="00DA0F87">
          <w:rPr>
            <w:rFonts w:ascii="Times New Roman" w:hAnsi="Times New Roman" w:cs="Times New Roman"/>
            <w:noProof/>
            <w:webHidden/>
          </w:rPr>
          <w:tab/>
        </w:r>
      </w:hyperlink>
      <w:r w:rsidR="00C93D6C" w:rsidRPr="00DA0F87">
        <w:rPr>
          <w:rFonts w:ascii="Times New Roman" w:hAnsi="Times New Roman" w:cs="Times New Roman"/>
          <w:noProof/>
        </w:rPr>
        <w:t>6</w:t>
      </w:r>
      <w:r w:rsidR="00643520">
        <w:rPr>
          <w:rFonts w:ascii="Times New Roman" w:hAnsi="Times New Roman" w:cs="Times New Roman"/>
          <w:noProof/>
        </w:rPr>
        <w:t>7</w:t>
      </w:r>
    </w:p>
    <w:p w14:paraId="2EB8F6A9" w14:textId="117ECA27" w:rsidR="00D56DE3" w:rsidRPr="00DA0F87" w:rsidRDefault="00533D43" w:rsidP="000A6168">
      <w:pPr>
        <w:pStyle w:val="TableofFigures"/>
        <w:tabs>
          <w:tab w:val="right" w:leader="dot" w:pos="8630"/>
        </w:tabs>
        <w:rPr>
          <w:rFonts w:ascii="Times New Roman" w:hAnsi="Times New Roman" w:cs="Times New Roman"/>
          <w:noProof/>
          <w:sz w:val="22"/>
          <w:szCs w:val="22"/>
          <w:lang w:eastAsia="zh-CN"/>
        </w:rPr>
      </w:pPr>
      <w:hyperlink w:anchor="_Toc416800817" w:history="1">
        <w:r w:rsidR="00D56DE3" w:rsidRPr="00DA0F87">
          <w:rPr>
            <w:rStyle w:val="Hyperlink"/>
            <w:rFonts w:ascii="Times New Roman" w:hAnsi="Times New Roman" w:cs="Times New Roman"/>
            <w:noProof/>
          </w:rPr>
          <w:t xml:space="preserve">Figure 2.3 </w:t>
        </w:r>
        <w:r w:rsidR="007D3E2C" w:rsidRPr="00DA0F87">
          <w:rPr>
            <w:rStyle w:val="Hyperlink"/>
            <w:rFonts w:ascii="Times New Roman" w:hAnsi="Times New Roman" w:cs="Times New Roman"/>
            <w:noProof/>
          </w:rPr>
          <w:t>Tax structure for lognormal-P</w:t>
        </w:r>
        <w:r w:rsidR="00D56DE3" w:rsidRPr="00DA0F87">
          <w:rPr>
            <w:rStyle w:val="Hyperlink"/>
            <w:rFonts w:ascii="Times New Roman" w:hAnsi="Times New Roman" w:cs="Times New Roman"/>
            <w:noProof/>
          </w:rPr>
          <w:t>areto distribution,</w:t>
        </w:r>
        <w:r w:rsidR="00D56DE3" w:rsidRPr="00DA0F87">
          <w:rPr>
            <w:rStyle w:val="Hyperlink"/>
            <w:rFonts w:ascii="Times New Roman" w:hAnsi="Times New Roman" w:cs="Times New Roman"/>
            <w:noProof/>
          </w:rPr>
          <w:br/>
          <w:t>relative income effects dominate</w:t>
        </w:r>
        <w:r w:rsidR="00D56DE3" w:rsidRPr="00DA0F87">
          <w:rPr>
            <w:rFonts w:ascii="Times New Roman" w:hAnsi="Times New Roman" w:cs="Times New Roman"/>
            <w:noProof/>
            <w:webHidden/>
          </w:rPr>
          <w:tab/>
        </w:r>
      </w:hyperlink>
      <w:r w:rsidR="00643520">
        <w:rPr>
          <w:rFonts w:ascii="Times New Roman" w:hAnsi="Times New Roman" w:cs="Times New Roman"/>
          <w:noProof/>
        </w:rPr>
        <w:t>68</w:t>
      </w:r>
    </w:p>
    <w:p w14:paraId="7471C007" w14:textId="0B0228CA" w:rsidR="00D56DE3" w:rsidRPr="00DA0F87" w:rsidRDefault="00533D43" w:rsidP="000A6168">
      <w:pPr>
        <w:pStyle w:val="TableofFigures"/>
        <w:tabs>
          <w:tab w:val="right" w:leader="dot" w:pos="8630"/>
        </w:tabs>
        <w:rPr>
          <w:rFonts w:ascii="Times New Roman" w:hAnsi="Times New Roman" w:cs="Times New Roman"/>
          <w:noProof/>
        </w:rPr>
      </w:pPr>
      <w:hyperlink w:anchor="_Toc416800817" w:history="1">
        <w:r w:rsidR="00D56DE3" w:rsidRPr="00DA0F87">
          <w:rPr>
            <w:rStyle w:val="Hyperlink"/>
            <w:rFonts w:ascii="Times New Roman" w:hAnsi="Times New Roman" w:cs="Times New Roman"/>
            <w:noProof/>
          </w:rPr>
          <w:t xml:space="preserve">Figure 2.4 </w:t>
        </w:r>
        <w:r w:rsidR="007D3E2C" w:rsidRPr="00DA0F87">
          <w:rPr>
            <w:rStyle w:val="Hyperlink"/>
            <w:rFonts w:ascii="Times New Roman" w:hAnsi="Times New Roman" w:cs="Times New Roman"/>
            <w:noProof/>
          </w:rPr>
          <w:t>Tax structure for lonormal-P</w:t>
        </w:r>
        <w:r w:rsidR="00D56DE3" w:rsidRPr="00DA0F87">
          <w:rPr>
            <w:rStyle w:val="Hyperlink"/>
            <w:rFonts w:ascii="Times New Roman" w:hAnsi="Times New Roman" w:cs="Times New Roman"/>
            <w:noProof/>
          </w:rPr>
          <w:t xml:space="preserve">areto distribution, </w:t>
        </w:r>
        <w:r w:rsidR="00D56DE3" w:rsidRPr="00DA0F87">
          <w:rPr>
            <w:rStyle w:val="Hyperlink"/>
            <w:rFonts w:ascii="Times New Roman" w:hAnsi="Times New Roman" w:cs="Times New Roman"/>
            <w:noProof/>
          </w:rPr>
          <w:br/>
          <w:t>the poor have larger concerns</w:t>
        </w:r>
        <w:r w:rsidR="00D56DE3" w:rsidRPr="00DA0F87">
          <w:rPr>
            <w:rFonts w:ascii="Times New Roman" w:hAnsi="Times New Roman" w:cs="Times New Roman"/>
            <w:noProof/>
            <w:webHidden/>
          </w:rPr>
          <w:tab/>
        </w:r>
      </w:hyperlink>
      <w:r w:rsidR="00643520">
        <w:rPr>
          <w:rFonts w:ascii="Times New Roman" w:hAnsi="Times New Roman" w:cs="Times New Roman"/>
          <w:noProof/>
        </w:rPr>
        <w:t>69</w:t>
      </w:r>
    </w:p>
    <w:p w14:paraId="7B8ECAF6" w14:textId="44BA0E81" w:rsidR="007D3E2C" w:rsidRPr="00DA0F87" w:rsidRDefault="00533D43" w:rsidP="000A6168">
      <w:pPr>
        <w:pStyle w:val="TableofFigures"/>
        <w:tabs>
          <w:tab w:val="right" w:leader="dot" w:pos="8630"/>
        </w:tabs>
        <w:rPr>
          <w:rFonts w:ascii="Times New Roman" w:hAnsi="Times New Roman" w:cs="Times New Roman"/>
          <w:noProof/>
          <w:sz w:val="22"/>
          <w:szCs w:val="22"/>
          <w:lang w:eastAsia="zh-CN"/>
        </w:rPr>
      </w:pPr>
      <w:hyperlink w:anchor="_Toc416800817" w:history="1">
        <w:r w:rsidR="007D3E2C" w:rsidRPr="00DA0F87">
          <w:rPr>
            <w:rStyle w:val="Hyperlink"/>
            <w:rFonts w:ascii="Times New Roman" w:hAnsi="Times New Roman" w:cs="Times New Roman"/>
            <w:noProof/>
          </w:rPr>
          <w:t>Figure 2.5 Tax structure for lognormal-Pareto distribution,</w:t>
        </w:r>
        <w:r w:rsidR="007D3E2C" w:rsidRPr="00DA0F87">
          <w:rPr>
            <w:rStyle w:val="Hyperlink"/>
            <w:rFonts w:ascii="Times New Roman" w:hAnsi="Times New Roman" w:cs="Times New Roman"/>
            <w:noProof/>
          </w:rPr>
          <w:br/>
          <w:t>evidence from BHPS</w:t>
        </w:r>
        <w:r w:rsidR="007D3E2C" w:rsidRPr="00DA0F87">
          <w:rPr>
            <w:rFonts w:ascii="Times New Roman" w:hAnsi="Times New Roman" w:cs="Times New Roman"/>
            <w:noProof/>
            <w:webHidden/>
          </w:rPr>
          <w:tab/>
        </w:r>
      </w:hyperlink>
      <w:r w:rsidR="00643520">
        <w:rPr>
          <w:rFonts w:ascii="Times New Roman" w:hAnsi="Times New Roman" w:cs="Times New Roman"/>
          <w:noProof/>
        </w:rPr>
        <w:t>70</w:t>
      </w:r>
    </w:p>
    <w:p w14:paraId="68CE4C9B" w14:textId="77777777" w:rsidR="007D3E2C" w:rsidRPr="00DA0F87" w:rsidRDefault="007D3E2C" w:rsidP="000A6168">
      <w:pPr>
        <w:rPr>
          <w:rFonts w:ascii="Times New Roman" w:hAnsi="Times New Roman" w:cs="Times New Roman"/>
        </w:rPr>
      </w:pPr>
    </w:p>
    <w:p w14:paraId="7082D5FB" w14:textId="77777777" w:rsidR="00D56DE3" w:rsidRPr="00DA0F87" w:rsidRDefault="00D56DE3" w:rsidP="000A6168">
      <w:pPr>
        <w:rPr>
          <w:rFonts w:ascii="Times New Roman" w:hAnsi="Times New Roman" w:cs="Times New Roman"/>
        </w:rPr>
      </w:pPr>
    </w:p>
    <w:p w14:paraId="7B0F519C" w14:textId="77777777" w:rsidR="00387656" w:rsidRPr="00DA0F87" w:rsidRDefault="00387656" w:rsidP="000A6168">
      <w:pPr>
        <w:pStyle w:val="Title"/>
        <w:ind w:firstLine="576"/>
        <w:jc w:val="both"/>
        <w:rPr>
          <w:rFonts w:ascii="Times New Roman" w:hAnsi="Times New Roman" w:cs="Times New Roman"/>
        </w:rPr>
      </w:pPr>
      <w:r w:rsidRPr="00DA0F87">
        <w:rPr>
          <w:rFonts w:ascii="Times New Roman" w:hAnsi="Times New Roman" w:cs="Times New Roman"/>
        </w:rPr>
        <w:fldChar w:fldCharType="end"/>
      </w:r>
      <w:r w:rsidRPr="00DA0F87">
        <w:rPr>
          <w:rFonts w:ascii="Times New Roman" w:hAnsi="Times New Roman" w:cs="Times New Roman"/>
        </w:rPr>
        <w:t xml:space="preserve"> </w:t>
      </w:r>
    </w:p>
    <w:p w14:paraId="15BAC902" w14:textId="77777777" w:rsidR="003C1575" w:rsidRPr="00DA0F87" w:rsidRDefault="003C1575" w:rsidP="000A6168">
      <w:pPr>
        <w:ind w:firstLine="576"/>
        <w:jc w:val="both"/>
        <w:rPr>
          <w:rFonts w:ascii="Times New Roman" w:hAnsi="Times New Roman" w:cs="Times New Roman"/>
        </w:rPr>
      </w:pPr>
    </w:p>
    <w:p w14:paraId="39BE049B" w14:textId="77777777" w:rsidR="0085757D" w:rsidRPr="00DA0F87" w:rsidRDefault="0085757D" w:rsidP="000A6168">
      <w:pPr>
        <w:ind w:firstLine="576"/>
        <w:jc w:val="both"/>
        <w:rPr>
          <w:rFonts w:ascii="Times New Roman" w:hAnsi="Times New Roman" w:cs="Times New Roman"/>
        </w:rPr>
      </w:pPr>
    </w:p>
    <w:p w14:paraId="49C36E99" w14:textId="77777777" w:rsidR="0085757D" w:rsidRPr="00DA0F87" w:rsidRDefault="0085757D" w:rsidP="000A6168">
      <w:pPr>
        <w:ind w:firstLine="576"/>
        <w:jc w:val="both"/>
        <w:rPr>
          <w:rFonts w:ascii="Times New Roman" w:hAnsi="Times New Roman" w:cs="Times New Roman"/>
        </w:rPr>
      </w:pPr>
    </w:p>
    <w:p w14:paraId="6976B793" w14:textId="77777777" w:rsidR="0085757D" w:rsidRPr="00DA0F87" w:rsidRDefault="0085757D" w:rsidP="000A6168">
      <w:pPr>
        <w:ind w:firstLine="576"/>
        <w:jc w:val="both"/>
        <w:rPr>
          <w:rFonts w:ascii="Times New Roman" w:hAnsi="Times New Roman" w:cs="Times New Roman"/>
        </w:rPr>
      </w:pPr>
    </w:p>
    <w:p w14:paraId="0A6D73FF" w14:textId="77777777" w:rsidR="0085757D" w:rsidRPr="00DA0F87" w:rsidRDefault="0085757D" w:rsidP="000A6168">
      <w:pPr>
        <w:ind w:firstLine="576"/>
        <w:jc w:val="both"/>
        <w:rPr>
          <w:rFonts w:ascii="Times New Roman" w:hAnsi="Times New Roman" w:cs="Times New Roman"/>
        </w:rPr>
      </w:pPr>
    </w:p>
    <w:p w14:paraId="2407BF33" w14:textId="77777777" w:rsidR="0085757D" w:rsidRPr="00DA0F87" w:rsidRDefault="0085757D" w:rsidP="000A6168">
      <w:pPr>
        <w:ind w:firstLine="576"/>
        <w:jc w:val="both"/>
        <w:rPr>
          <w:rFonts w:ascii="Times New Roman" w:hAnsi="Times New Roman" w:cs="Times New Roman"/>
        </w:rPr>
        <w:sectPr w:rsidR="0085757D" w:rsidRPr="00DA0F87" w:rsidSect="00F54BA9">
          <w:footerReference w:type="default" r:id="rId7"/>
          <w:pgSz w:w="12240" w:h="15840" w:code="1"/>
          <w:pgMar w:top="1440" w:right="1800" w:bottom="1872" w:left="1800" w:header="720" w:footer="1440" w:gutter="0"/>
          <w:pgNumType w:fmt="lowerRoman" w:start="1"/>
          <w:cols w:space="720"/>
          <w:noEndnote/>
          <w:titlePg/>
        </w:sectPr>
      </w:pPr>
    </w:p>
    <w:p w14:paraId="583EDEE5" w14:textId="48F85CA5" w:rsidR="004C2071" w:rsidRPr="00DA0F87" w:rsidRDefault="00526151" w:rsidP="000A6168">
      <w:pPr>
        <w:pStyle w:val="Heading1"/>
        <w:ind w:firstLine="576"/>
        <w:rPr>
          <w:rFonts w:ascii="Times New Roman" w:hAnsi="Times New Roman" w:cs="Times New Roman"/>
        </w:rPr>
      </w:pPr>
      <w:bookmarkStart w:id="0" w:name="_Toc289175819"/>
      <w:bookmarkStart w:id="1" w:name="_Toc416956519"/>
      <w:r w:rsidRPr="00DA0F87">
        <w:rPr>
          <w:rFonts w:ascii="Times New Roman" w:hAnsi="Times New Roman" w:cs="Times New Roman"/>
        </w:rPr>
        <w:lastRenderedPageBreak/>
        <w:t>INTRODUCTION</w:t>
      </w:r>
      <w:bookmarkEnd w:id="0"/>
      <w:bookmarkEnd w:id="1"/>
    </w:p>
    <w:p w14:paraId="2E4E283D" w14:textId="77777777" w:rsidR="000412B9" w:rsidRPr="00DA0F87" w:rsidRDefault="000412B9" w:rsidP="000A6168">
      <w:pPr>
        <w:rPr>
          <w:rFonts w:ascii="Times New Roman" w:hAnsi="Times New Roman" w:cs="Times New Roman"/>
        </w:rPr>
      </w:pPr>
    </w:p>
    <w:p w14:paraId="07789572" w14:textId="61755B19" w:rsidR="000412B9" w:rsidRPr="00DA0F87" w:rsidRDefault="000412B9" w:rsidP="000A6168">
      <w:pPr>
        <w:adjustRightInd w:val="0"/>
        <w:spacing w:line="480" w:lineRule="auto"/>
        <w:ind w:firstLine="576"/>
        <w:jc w:val="both"/>
        <w:rPr>
          <w:rFonts w:ascii="Times New Roman" w:hAnsi="Times New Roman" w:cs="Times New Roman"/>
        </w:rPr>
      </w:pPr>
      <w:r w:rsidRPr="00DA0F87">
        <w:rPr>
          <w:rFonts w:ascii="Times New Roman" w:hAnsi="Times New Roman" w:cs="Times New Roman"/>
        </w:rPr>
        <w:t>Unlike neoclassical economics where humans are mainly described as self-interested, more and more social studies (i.e., Hopkins, 2008; Ferrer-</w:t>
      </w:r>
      <w:proofErr w:type="spellStart"/>
      <w:r w:rsidRPr="00DA0F87">
        <w:rPr>
          <w:rFonts w:ascii="Times New Roman" w:hAnsi="Times New Roman" w:cs="Times New Roman"/>
        </w:rPr>
        <w:t>i</w:t>
      </w:r>
      <w:proofErr w:type="spellEnd"/>
      <w:r w:rsidRPr="00DA0F87">
        <w:rPr>
          <w:rFonts w:ascii="Times New Roman" w:hAnsi="Times New Roman" w:cs="Times New Roman"/>
        </w:rPr>
        <w:t>-</w:t>
      </w:r>
      <w:proofErr w:type="spellStart"/>
      <w:r w:rsidRPr="00DA0F87">
        <w:rPr>
          <w:rFonts w:ascii="Times New Roman" w:hAnsi="Times New Roman" w:cs="Times New Roman"/>
        </w:rPr>
        <w:t>Carbonell</w:t>
      </w:r>
      <w:proofErr w:type="spellEnd"/>
      <w:r w:rsidRPr="00DA0F87">
        <w:rPr>
          <w:rFonts w:ascii="Times New Roman" w:hAnsi="Times New Roman" w:cs="Times New Roman"/>
        </w:rPr>
        <w:t xml:space="preserve">, 2005; McBride, 2001; </w:t>
      </w:r>
      <w:proofErr w:type="spellStart"/>
      <w:r w:rsidRPr="00DA0F87">
        <w:rPr>
          <w:rFonts w:ascii="Times New Roman" w:hAnsi="Times New Roman" w:cs="Times New Roman"/>
        </w:rPr>
        <w:t>Distante</w:t>
      </w:r>
      <w:proofErr w:type="spellEnd"/>
      <w:r w:rsidRPr="00DA0F87">
        <w:rPr>
          <w:rFonts w:ascii="Times New Roman" w:hAnsi="Times New Roman" w:cs="Times New Roman"/>
        </w:rPr>
        <w:t xml:space="preserve">, 2013) have supported the notion that individuals’ welfare depends not only on their material circumstances but also on their relative position in society. </w:t>
      </w:r>
    </w:p>
    <w:p w14:paraId="3809EF49" w14:textId="2E8B6137" w:rsidR="000412B9" w:rsidRPr="00DA0F87" w:rsidRDefault="000412B9" w:rsidP="000A6168">
      <w:pPr>
        <w:adjustRightInd w:val="0"/>
        <w:spacing w:line="480" w:lineRule="auto"/>
        <w:ind w:firstLine="576"/>
        <w:jc w:val="both"/>
        <w:rPr>
          <w:rFonts w:ascii="Times New Roman" w:hAnsi="Times New Roman" w:cs="Times New Roman"/>
        </w:rPr>
      </w:pPr>
      <w:r w:rsidRPr="00DA0F87">
        <w:rPr>
          <w:rFonts w:ascii="Times New Roman" w:hAnsi="Times New Roman" w:cs="Times New Roman"/>
        </w:rPr>
        <w:t xml:space="preserve">Data supporting these views </w:t>
      </w:r>
      <w:r w:rsidR="002D500A" w:rsidRPr="00DA0F87">
        <w:rPr>
          <w:rFonts w:ascii="Times New Roman" w:hAnsi="Times New Roman" w:cs="Times New Roman"/>
        </w:rPr>
        <w:t>come from</w:t>
      </w:r>
      <w:r w:rsidRPr="00DA0F87">
        <w:rPr>
          <w:rFonts w:ascii="Times New Roman" w:hAnsi="Times New Roman" w:cs="Times New Roman"/>
        </w:rPr>
        <w:t xml:space="preserve"> at least two directions. First, </w:t>
      </w:r>
      <w:proofErr w:type="spellStart"/>
      <w:r w:rsidRPr="00DA0F87">
        <w:rPr>
          <w:rFonts w:ascii="Times New Roman" w:hAnsi="Times New Roman" w:cs="Times New Roman"/>
        </w:rPr>
        <w:t>Duesenberry</w:t>
      </w:r>
      <w:proofErr w:type="spellEnd"/>
      <w:r w:rsidRPr="00DA0F87">
        <w:rPr>
          <w:rFonts w:ascii="Times New Roman" w:hAnsi="Times New Roman" w:cs="Times New Roman"/>
        </w:rPr>
        <w:t xml:space="preserve"> (1949) proposed the relative</w:t>
      </w:r>
      <w:r w:rsidR="002D500A" w:rsidRPr="00DA0F87">
        <w:rPr>
          <w:rFonts w:ascii="Times New Roman" w:hAnsi="Times New Roman" w:cs="Times New Roman"/>
        </w:rPr>
        <w:t xml:space="preserve"> </w:t>
      </w:r>
      <w:r w:rsidRPr="00DA0F87">
        <w:rPr>
          <w:rFonts w:ascii="Times New Roman" w:hAnsi="Times New Roman" w:cs="Times New Roman"/>
        </w:rPr>
        <w:t>income hypothesis, stating that agents are competitive or status-seeking, meaning that the increase of others’ income has a negative effect on your well-being. This hypothesis can explain the “</w:t>
      </w:r>
      <w:proofErr w:type="spellStart"/>
      <w:r w:rsidRPr="00DA0F87">
        <w:rPr>
          <w:rFonts w:ascii="Times New Roman" w:hAnsi="Times New Roman" w:cs="Times New Roman"/>
        </w:rPr>
        <w:t>Easterlin</w:t>
      </w:r>
      <w:proofErr w:type="spellEnd"/>
      <w:r w:rsidRPr="00DA0F87">
        <w:rPr>
          <w:rFonts w:ascii="Times New Roman" w:hAnsi="Times New Roman" w:cs="Times New Roman"/>
        </w:rPr>
        <w:t xml:space="preserve"> Paradox”: survey data on subjective well-being shows that average happiness scores </w:t>
      </w:r>
      <w:r w:rsidR="007C2BDD" w:rsidRPr="00DA0F87">
        <w:rPr>
          <w:rFonts w:ascii="Times New Roman" w:hAnsi="Times New Roman" w:cs="Times New Roman"/>
        </w:rPr>
        <w:t>has not</w:t>
      </w:r>
      <w:r w:rsidRPr="00DA0F87">
        <w:rPr>
          <w:rFonts w:ascii="Times New Roman" w:hAnsi="Times New Roman" w:cs="Times New Roman"/>
        </w:rPr>
        <w:t xml:space="preserve"> increased correspondingly with the rapid growth of real GDP per capita in many countries during the past several decades. </w:t>
      </w:r>
    </w:p>
    <w:p w14:paraId="702D9830" w14:textId="09407452" w:rsidR="000412B9" w:rsidRPr="00DA0F87" w:rsidRDefault="000412B9" w:rsidP="000A6168">
      <w:pPr>
        <w:adjustRightInd w:val="0"/>
        <w:spacing w:line="480" w:lineRule="auto"/>
        <w:ind w:firstLine="576"/>
        <w:jc w:val="both"/>
        <w:rPr>
          <w:rFonts w:ascii="Times New Roman" w:hAnsi="Times New Roman" w:cs="Times New Roman"/>
        </w:rPr>
      </w:pPr>
      <w:r w:rsidRPr="00DA0F87">
        <w:rPr>
          <w:rFonts w:ascii="Times New Roman" w:hAnsi="Times New Roman" w:cs="Times New Roman"/>
        </w:rPr>
        <w:t xml:space="preserve">Chapter 1 explores the possibility of heterogeneous relative income effects, which can indicate whether the wealthy or the poor have higher relative income effects. Studying the true form of relative income effects can help in constructing a more efficient income taxation system. </w:t>
      </w:r>
    </w:p>
    <w:p w14:paraId="20344D05" w14:textId="380F71E2" w:rsidR="000412B9" w:rsidRPr="00DA0F87" w:rsidRDefault="000412B9" w:rsidP="000A6168">
      <w:pPr>
        <w:adjustRightInd w:val="0"/>
        <w:spacing w:line="480" w:lineRule="auto"/>
        <w:ind w:firstLine="576"/>
        <w:jc w:val="both"/>
        <w:rPr>
          <w:rFonts w:ascii="Times New Roman" w:hAnsi="Times New Roman" w:cs="Times New Roman"/>
        </w:rPr>
      </w:pPr>
      <w:r w:rsidRPr="00DA0F87">
        <w:rPr>
          <w:rFonts w:ascii="Times New Roman" w:hAnsi="Times New Roman" w:cs="Times New Roman"/>
        </w:rPr>
        <w:t>Chapter 2 applies the chapter 1’s estimation results to an optimal non-linear income</w:t>
      </w:r>
      <w:r w:rsidR="00213BB3" w:rsidRPr="00DA0F87">
        <w:rPr>
          <w:rFonts w:ascii="Times New Roman" w:hAnsi="Times New Roman" w:cs="Times New Roman"/>
        </w:rPr>
        <w:t xml:space="preserve"> </w:t>
      </w:r>
      <w:r w:rsidRPr="00DA0F87">
        <w:rPr>
          <w:rFonts w:ascii="Times New Roman" w:hAnsi="Times New Roman" w:cs="Times New Roman"/>
        </w:rPr>
        <w:t xml:space="preserve">taxation framework. Specifically, the consequence of incorporating these heterogeneous relative income effects into a traditional optimal income tax system is explored. If </w:t>
      </w:r>
      <w:r w:rsidR="009B1F5C" w:rsidRPr="00DA0F87">
        <w:rPr>
          <w:rFonts w:ascii="Times New Roman" w:hAnsi="Times New Roman" w:cs="Times New Roman"/>
        </w:rPr>
        <w:t>these relative</w:t>
      </w:r>
      <w:r w:rsidRPr="00DA0F87">
        <w:rPr>
          <w:rFonts w:ascii="Times New Roman" w:hAnsi="Times New Roman" w:cs="Times New Roman"/>
        </w:rPr>
        <w:t xml:space="preserve"> income effects are as significant as presented in chapter 1, failing to control for them will cause misspecification of the optimal income tax schedule.</w:t>
      </w:r>
    </w:p>
    <w:p w14:paraId="117B7BBB" w14:textId="2EB54599" w:rsidR="000412B9" w:rsidRPr="00DA0F87" w:rsidRDefault="000412B9" w:rsidP="000A6168">
      <w:pPr>
        <w:adjustRightInd w:val="0"/>
        <w:spacing w:line="480" w:lineRule="auto"/>
        <w:ind w:firstLine="576"/>
        <w:jc w:val="both"/>
        <w:rPr>
          <w:rFonts w:ascii="Times New Roman" w:hAnsi="Times New Roman" w:cs="Times New Roman"/>
        </w:rPr>
      </w:pPr>
      <w:r w:rsidRPr="00DA0F87">
        <w:rPr>
          <w:rFonts w:ascii="Times New Roman" w:hAnsi="Times New Roman" w:cs="Times New Roman"/>
        </w:rPr>
        <w:lastRenderedPageBreak/>
        <w:t>Data supporting other-regarding preferences also comes from another direction: choice experiments. Based Fehr and Schmidt’s (1999) explicit model, a list of experiments investigate the inequality averse preferences among participants. Individuals with inequality averse preferences pursue not only own income or consumption, but also fairness. Any change to income that increases the distance of their income and others’ decreases their well-being. Chapter 3 embraces this assumption. Constructing a framework in which agents can be either competitive or inequality averse, we are interested in the consequence of labor supply behavior, tax revenue, and income inequality after including these two distinct types of other-regarding preferences.</w:t>
      </w:r>
    </w:p>
    <w:p w14:paraId="7EF9C916" w14:textId="77777777" w:rsidR="00236E6D" w:rsidRPr="00DA0F87" w:rsidRDefault="00236E6D" w:rsidP="000A6168">
      <w:pPr>
        <w:ind w:firstLine="576"/>
        <w:jc w:val="both"/>
        <w:rPr>
          <w:rFonts w:ascii="Times New Roman" w:hAnsi="Times New Roman" w:cs="Times New Roman"/>
        </w:rPr>
      </w:pPr>
    </w:p>
    <w:p w14:paraId="076A7AD7" w14:textId="77777777" w:rsidR="000412B9" w:rsidRPr="00DA0F87" w:rsidRDefault="000412B9" w:rsidP="000A6168">
      <w:pPr>
        <w:ind w:firstLine="576"/>
        <w:jc w:val="both"/>
        <w:rPr>
          <w:rFonts w:ascii="Times New Roman" w:hAnsi="Times New Roman" w:cs="Times New Roman"/>
        </w:rPr>
      </w:pPr>
    </w:p>
    <w:p w14:paraId="1AF732F2" w14:textId="77777777" w:rsidR="000412B9" w:rsidRPr="00DA0F87" w:rsidRDefault="000412B9" w:rsidP="000A6168">
      <w:pPr>
        <w:ind w:firstLine="576"/>
        <w:jc w:val="both"/>
        <w:rPr>
          <w:rFonts w:ascii="Times New Roman" w:hAnsi="Times New Roman" w:cs="Times New Roman"/>
        </w:rPr>
      </w:pPr>
    </w:p>
    <w:p w14:paraId="186A212B" w14:textId="77777777" w:rsidR="000412B9" w:rsidRPr="00DA0F87" w:rsidRDefault="000412B9" w:rsidP="000A6168">
      <w:pPr>
        <w:ind w:firstLine="576"/>
        <w:jc w:val="both"/>
        <w:rPr>
          <w:rFonts w:ascii="Times New Roman" w:hAnsi="Times New Roman" w:cs="Times New Roman"/>
        </w:rPr>
      </w:pPr>
    </w:p>
    <w:p w14:paraId="3A872B63" w14:textId="77777777" w:rsidR="000412B9" w:rsidRPr="00DA0F87" w:rsidRDefault="000412B9" w:rsidP="000A6168">
      <w:pPr>
        <w:ind w:firstLine="576"/>
        <w:jc w:val="both"/>
        <w:rPr>
          <w:rFonts w:ascii="Times New Roman" w:hAnsi="Times New Roman" w:cs="Times New Roman"/>
        </w:rPr>
      </w:pPr>
    </w:p>
    <w:p w14:paraId="6E985AB7" w14:textId="77777777" w:rsidR="000412B9" w:rsidRPr="00DA0F87" w:rsidRDefault="000412B9" w:rsidP="000A6168">
      <w:pPr>
        <w:ind w:firstLine="576"/>
        <w:jc w:val="both"/>
        <w:rPr>
          <w:rFonts w:ascii="Times New Roman" w:hAnsi="Times New Roman" w:cs="Times New Roman"/>
        </w:rPr>
      </w:pPr>
    </w:p>
    <w:p w14:paraId="65DD11F1" w14:textId="77777777" w:rsidR="000412B9" w:rsidRPr="00DA0F87" w:rsidRDefault="000412B9" w:rsidP="000A6168">
      <w:pPr>
        <w:ind w:firstLine="576"/>
        <w:jc w:val="both"/>
        <w:rPr>
          <w:rFonts w:ascii="Times New Roman" w:hAnsi="Times New Roman" w:cs="Times New Roman"/>
        </w:rPr>
      </w:pPr>
    </w:p>
    <w:p w14:paraId="6D06474E" w14:textId="77777777" w:rsidR="000412B9" w:rsidRPr="00DA0F87" w:rsidRDefault="000412B9" w:rsidP="000A6168">
      <w:pPr>
        <w:ind w:firstLine="576"/>
        <w:jc w:val="both"/>
        <w:rPr>
          <w:rFonts w:ascii="Times New Roman" w:hAnsi="Times New Roman" w:cs="Times New Roman"/>
        </w:rPr>
      </w:pPr>
    </w:p>
    <w:p w14:paraId="24EA65BC" w14:textId="77777777" w:rsidR="000412B9" w:rsidRPr="00DA0F87" w:rsidRDefault="000412B9" w:rsidP="000A6168">
      <w:pPr>
        <w:ind w:firstLine="576"/>
        <w:jc w:val="both"/>
        <w:rPr>
          <w:rFonts w:ascii="Times New Roman" w:hAnsi="Times New Roman" w:cs="Times New Roman"/>
        </w:rPr>
      </w:pPr>
    </w:p>
    <w:p w14:paraId="4F4DB470" w14:textId="77777777" w:rsidR="000412B9" w:rsidRPr="00DA0F87" w:rsidRDefault="000412B9" w:rsidP="000A6168">
      <w:pPr>
        <w:ind w:firstLine="576"/>
        <w:jc w:val="both"/>
        <w:rPr>
          <w:rFonts w:ascii="Times New Roman" w:hAnsi="Times New Roman" w:cs="Times New Roman"/>
        </w:rPr>
      </w:pPr>
    </w:p>
    <w:p w14:paraId="7310100A" w14:textId="77777777" w:rsidR="000412B9" w:rsidRPr="00DA0F87" w:rsidRDefault="000412B9" w:rsidP="000A6168">
      <w:pPr>
        <w:ind w:firstLine="576"/>
        <w:jc w:val="both"/>
        <w:rPr>
          <w:rFonts w:ascii="Times New Roman" w:hAnsi="Times New Roman" w:cs="Times New Roman"/>
        </w:rPr>
      </w:pPr>
    </w:p>
    <w:p w14:paraId="4A444A4A" w14:textId="77777777" w:rsidR="000412B9" w:rsidRPr="00DA0F87" w:rsidRDefault="000412B9" w:rsidP="000A6168">
      <w:pPr>
        <w:ind w:firstLine="576"/>
        <w:jc w:val="both"/>
        <w:rPr>
          <w:rFonts w:ascii="Times New Roman" w:hAnsi="Times New Roman" w:cs="Times New Roman"/>
        </w:rPr>
      </w:pPr>
    </w:p>
    <w:p w14:paraId="38E2E00F" w14:textId="77777777" w:rsidR="000412B9" w:rsidRPr="00DA0F87" w:rsidRDefault="000412B9" w:rsidP="000A6168">
      <w:pPr>
        <w:ind w:firstLine="576"/>
        <w:jc w:val="both"/>
        <w:rPr>
          <w:rFonts w:ascii="Times New Roman" w:hAnsi="Times New Roman" w:cs="Times New Roman"/>
        </w:rPr>
      </w:pPr>
    </w:p>
    <w:p w14:paraId="72BA7DDB" w14:textId="77777777" w:rsidR="000412B9" w:rsidRPr="00DA0F87" w:rsidRDefault="000412B9" w:rsidP="000A6168">
      <w:pPr>
        <w:ind w:firstLine="576"/>
        <w:jc w:val="both"/>
        <w:rPr>
          <w:rFonts w:ascii="Times New Roman" w:hAnsi="Times New Roman" w:cs="Times New Roman"/>
        </w:rPr>
      </w:pPr>
    </w:p>
    <w:p w14:paraId="777B35AA" w14:textId="77777777" w:rsidR="000412B9" w:rsidRPr="00DA0F87" w:rsidRDefault="000412B9" w:rsidP="000A6168">
      <w:pPr>
        <w:ind w:firstLine="576"/>
        <w:jc w:val="both"/>
        <w:rPr>
          <w:rFonts w:ascii="Times New Roman" w:hAnsi="Times New Roman" w:cs="Times New Roman"/>
        </w:rPr>
      </w:pPr>
    </w:p>
    <w:p w14:paraId="4CC6A561" w14:textId="77777777" w:rsidR="000412B9" w:rsidRPr="00DA0F87" w:rsidRDefault="000412B9" w:rsidP="000A6168">
      <w:pPr>
        <w:ind w:firstLine="576"/>
        <w:jc w:val="both"/>
        <w:rPr>
          <w:rFonts w:ascii="Times New Roman" w:hAnsi="Times New Roman" w:cs="Times New Roman"/>
        </w:rPr>
      </w:pPr>
    </w:p>
    <w:p w14:paraId="7BC3665B" w14:textId="77777777" w:rsidR="000412B9" w:rsidRPr="00DA0F87" w:rsidRDefault="000412B9" w:rsidP="000A6168">
      <w:pPr>
        <w:ind w:firstLine="576"/>
        <w:jc w:val="both"/>
        <w:rPr>
          <w:rFonts w:ascii="Times New Roman" w:hAnsi="Times New Roman" w:cs="Times New Roman"/>
        </w:rPr>
      </w:pPr>
    </w:p>
    <w:p w14:paraId="7B3BCE14" w14:textId="77777777" w:rsidR="009B1F5C" w:rsidRPr="00DA0F87" w:rsidRDefault="009B1F5C" w:rsidP="000A6168">
      <w:pPr>
        <w:ind w:firstLine="576"/>
        <w:jc w:val="both"/>
        <w:rPr>
          <w:rFonts w:ascii="Times New Roman" w:hAnsi="Times New Roman" w:cs="Times New Roman"/>
        </w:rPr>
      </w:pPr>
    </w:p>
    <w:p w14:paraId="405DCAC1" w14:textId="77777777" w:rsidR="009B1F5C" w:rsidRPr="00DA0F87" w:rsidRDefault="009B1F5C" w:rsidP="000A6168">
      <w:pPr>
        <w:ind w:firstLine="576"/>
        <w:jc w:val="both"/>
        <w:rPr>
          <w:rFonts w:ascii="Times New Roman" w:hAnsi="Times New Roman" w:cs="Times New Roman"/>
        </w:rPr>
      </w:pPr>
    </w:p>
    <w:p w14:paraId="693820C2" w14:textId="77777777" w:rsidR="009B1F5C" w:rsidRPr="00DA0F87" w:rsidRDefault="009B1F5C" w:rsidP="000A6168">
      <w:pPr>
        <w:ind w:firstLine="576"/>
        <w:jc w:val="both"/>
        <w:rPr>
          <w:rFonts w:ascii="Times New Roman" w:hAnsi="Times New Roman" w:cs="Times New Roman"/>
        </w:rPr>
      </w:pPr>
    </w:p>
    <w:p w14:paraId="294D99BB" w14:textId="77777777" w:rsidR="009B1F5C" w:rsidRPr="00DA0F87" w:rsidRDefault="009B1F5C" w:rsidP="000A6168">
      <w:pPr>
        <w:ind w:firstLine="576"/>
        <w:jc w:val="both"/>
        <w:rPr>
          <w:rFonts w:ascii="Times New Roman" w:hAnsi="Times New Roman" w:cs="Times New Roman"/>
        </w:rPr>
      </w:pPr>
    </w:p>
    <w:p w14:paraId="210F59F3" w14:textId="77777777" w:rsidR="009B1F5C" w:rsidRPr="00DA0F87" w:rsidRDefault="009B1F5C" w:rsidP="000A6168">
      <w:pPr>
        <w:ind w:firstLine="576"/>
        <w:jc w:val="both"/>
        <w:rPr>
          <w:rFonts w:ascii="Times New Roman" w:hAnsi="Times New Roman" w:cs="Times New Roman"/>
        </w:rPr>
      </w:pPr>
    </w:p>
    <w:p w14:paraId="123AB563" w14:textId="77777777" w:rsidR="000412B9" w:rsidRPr="00DA0F87" w:rsidRDefault="000412B9" w:rsidP="000A6168">
      <w:pPr>
        <w:ind w:firstLine="576"/>
        <w:jc w:val="both"/>
        <w:rPr>
          <w:rFonts w:ascii="Times New Roman" w:hAnsi="Times New Roman" w:cs="Times New Roman"/>
        </w:rPr>
      </w:pPr>
    </w:p>
    <w:p w14:paraId="714D420C" w14:textId="77777777" w:rsidR="000412B9" w:rsidRPr="00DA0F87" w:rsidRDefault="000412B9" w:rsidP="000A6168">
      <w:pPr>
        <w:ind w:firstLine="576"/>
        <w:jc w:val="both"/>
        <w:rPr>
          <w:rFonts w:ascii="Times New Roman" w:hAnsi="Times New Roman" w:cs="Times New Roman"/>
        </w:rPr>
      </w:pPr>
    </w:p>
    <w:p w14:paraId="4C251FAC" w14:textId="77777777" w:rsidR="00003F6A" w:rsidRPr="00DA0F87" w:rsidRDefault="003C7FC5" w:rsidP="000A6168">
      <w:pPr>
        <w:pStyle w:val="Heading1"/>
        <w:ind w:firstLine="576"/>
        <w:rPr>
          <w:rFonts w:ascii="Times New Roman" w:hAnsi="Times New Roman" w:cs="Times New Roman"/>
        </w:rPr>
      </w:pPr>
      <w:bookmarkStart w:id="2" w:name="_Toc289175825"/>
      <w:bookmarkStart w:id="3" w:name="_Toc416956520"/>
      <w:r w:rsidRPr="003964D8">
        <w:rPr>
          <w:rFonts w:ascii="Times New Roman" w:hAnsi="Times New Roman" w:cs="Times New Roman"/>
          <w:bCs w:val="0"/>
          <w:caps w:val="0"/>
        </w:rPr>
        <w:lastRenderedPageBreak/>
        <w:t>CHAPTER I</w:t>
      </w:r>
      <w:r w:rsidR="00FF1665" w:rsidRPr="00DA0F87">
        <w:rPr>
          <w:rFonts w:ascii="Times New Roman" w:hAnsi="Times New Roman" w:cs="Times New Roman"/>
          <w:b w:val="0"/>
          <w:bCs w:val="0"/>
          <w:caps w:val="0"/>
          <w:sz w:val="24"/>
        </w:rPr>
        <w:br/>
      </w:r>
      <w:bookmarkEnd w:id="2"/>
      <w:r w:rsidR="00340427" w:rsidRPr="00DA0F87">
        <w:rPr>
          <w:rFonts w:ascii="Times New Roman" w:hAnsi="Times New Roman" w:cs="Times New Roman"/>
        </w:rPr>
        <w:t>Estimating Income-dependent Relative Income Effects in Britain</w:t>
      </w:r>
      <w:bookmarkEnd w:id="3"/>
    </w:p>
    <w:p w14:paraId="473CED10" w14:textId="77777777" w:rsidR="00FF1665" w:rsidRPr="00DA0F87" w:rsidRDefault="00FF1665" w:rsidP="000A6168">
      <w:pPr>
        <w:ind w:firstLine="576"/>
        <w:jc w:val="both"/>
        <w:rPr>
          <w:rFonts w:ascii="Times New Roman" w:hAnsi="Times New Roman" w:cs="Times New Roman"/>
        </w:rPr>
      </w:pPr>
    </w:p>
    <w:p w14:paraId="075F6804" w14:textId="77777777" w:rsidR="00FF1665" w:rsidRPr="00DA0F87" w:rsidRDefault="00FF1665" w:rsidP="000A6168">
      <w:pPr>
        <w:ind w:firstLine="576"/>
        <w:jc w:val="both"/>
        <w:rPr>
          <w:rFonts w:ascii="Times New Roman" w:hAnsi="Times New Roman" w:cs="Times New Roman"/>
        </w:rPr>
      </w:pPr>
    </w:p>
    <w:p w14:paraId="7D8DD30A" w14:textId="483D29AB" w:rsidR="00EF2AFF" w:rsidRPr="00DA0F87" w:rsidRDefault="00003F6A" w:rsidP="000A6168">
      <w:pPr>
        <w:pStyle w:val="Heading3"/>
        <w:ind w:firstLine="576"/>
        <w:jc w:val="both"/>
        <w:rPr>
          <w:rFonts w:ascii="Times New Roman" w:hAnsi="Times New Roman" w:cs="Times New Roman"/>
        </w:rPr>
      </w:pPr>
      <w:r w:rsidRPr="00DA0F87">
        <w:rPr>
          <w:rFonts w:ascii="Times New Roman" w:hAnsi="Times New Roman" w:cs="Times New Roman"/>
        </w:rPr>
        <w:br w:type="page"/>
      </w:r>
    </w:p>
    <w:p w14:paraId="62F0532C" w14:textId="78032D67" w:rsidR="003C7FC5" w:rsidRPr="00DA0F87" w:rsidRDefault="006B191E" w:rsidP="000A6168">
      <w:pPr>
        <w:pStyle w:val="Heading2"/>
        <w:ind w:firstLine="576"/>
        <w:rPr>
          <w:rFonts w:ascii="Times New Roman" w:hAnsi="Times New Roman" w:cs="Times New Roman"/>
        </w:rPr>
      </w:pPr>
      <w:bookmarkStart w:id="4" w:name="_Toc416956521"/>
      <w:r w:rsidRPr="00DA0F87">
        <w:rPr>
          <w:rFonts w:ascii="Times New Roman" w:hAnsi="Times New Roman" w:cs="Times New Roman"/>
        </w:rPr>
        <w:lastRenderedPageBreak/>
        <w:t>1. Introduction</w:t>
      </w:r>
      <w:bookmarkEnd w:id="4"/>
    </w:p>
    <w:p w14:paraId="2CF1BA89" w14:textId="77777777" w:rsidR="00AE328F" w:rsidRPr="00DA0F87" w:rsidRDefault="00AE328F" w:rsidP="000A6168">
      <w:pPr>
        <w:ind w:firstLine="576"/>
        <w:jc w:val="both"/>
        <w:rPr>
          <w:rFonts w:ascii="Times New Roman" w:hAnsi="Times New Roman" w:cs="Times New Roman"/>
        </w:rPr>
      </w:pPr>
    </w:p>
    <w:p w14:paraId="64251ED8" w14:textId="0989D874" w:rsidR="00893DF1" w:rsidRPr="00DA0F87" w:rsidRDefault="00893DF1" w:rsidP="000A6168">
      <w:pPr>
        <w:adjustRightIn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Contrary to the claims of neoclassical economi</w:t>
      </w:r>
      <w:r w:rsidR="008706C7" w:rsidRPr="00DA0F87">
        <w:rPr>
          <w:rFonts w:ascii="Times New Roman" w:eastAsia="Calisto MT" w:hAnsi="Times New Roman" w:cs="Times New Roman"/>
        </w:rPr>
        <w:t>sts</w:t>
      </w:r>
      <w:r w:rsidRPr="00DA0F87">
        <w:rPr>
          <w:rFonts w:ascii="Times New Roman" w:eastAsia="Calisto MT" w:hAnsi="Times New Roman" w:cs="Times New Roman"/>
        </w:rPr>
        <w:t xml:space="preserve"> who describe humans as self-interested individuals, researchers in the social sciences have recently shown that individuals care about both their own well-being and the well-being of others (for example, Ferrer-</w:t>
      </w:r>
      <w:proofErr w:type="spellStart"/>
      <w:r w:rsidRPr="00DA0F87">
        <w:rPr>
          <w:rFonts w:ascii="Times New Roman" w:eastAsia="Calisto MT" w:hAnsi="Times New Roman" w:cs="Times New Roman"/>
        </w:rPr>
        <w:t>i</w:t>
      </w:r>
      <w:proofErr w:type="spellEnd"/>
      <w:r w:rsidRPr="00DA0F87">
        <w:rPr>
          <w:rFonts w:ascii="Times New Roman" w:eastAsia="Calisto MT" w:hAnsi="Times New Roman" w:cs="Times New Roman"/>
        </w:rPr>
        <w:t>-</w:t>
      </w:r>
      <w:proofErr w:type="spellStart"/>
      <w:r w:rsidRPr="00DA0F87">
        <w:rPr>
          <w:rFonts w:ascii="Times New Roman" w:eastAsia="Calisto MT" w:hAnsi="Times New Roman" w:cs="Times New Roman"/>
        </w:rPr>
        <w:t>Carbonell</w:t>
      </w:r>
      <w:proofErr w:type="spellEnd"/>
      <w:r w:rsidRPr="00DA0F87">
        <w:rPr>
          <w:rFonts w:ascii="Times New Roman" w:eastAsia="Calisto MT" w:hAnsi="Times New Roman" w:cs="Times New Roman"/>
        </w:rPr>
        <w:t xml:space="preserve">, 2005; McBride, 2001; </w:t>
      </w:r>
      <w:proofErr w:type="spellStart"/>
      <w:r w:rsidRPr="00DA0F87">
        <w:rPr>
          <w:rFonts w:ascii="Times New Roman" w:eastAsia="Calisto MT" w:hAnsi="Times New Roman" w:cs="Times New Roman"/>
        </w:rPr>
        <w:t>Distante</w:t>
      </w:r>
      <w:proofErr w:type="spellEnd"/>
      <w:r w:rsidRPr="00DA0F87">
        <w:rPr>
          <w:rFonts w:ascii="Times New Roman" w:eastAsia="Calisto MT" w:hAnsi="Times New Roman" w:cs="Times New Roman"/>
        </w:rPr>
        <w:t xml:space="preserve">, 2013). They question the traditional view of a utility function that only considers one’s own consumption or income levels. These relative effects assume that people derive utility not only from their own status, but also from comparing their status with others. </w:t>
      </w:r>
    </w:p>
    <w:p w14:paraId="45A29998" w14:textId="51ED2225" w:rsidR="00893DF1" w:rsidRPr="00DA0F87" w:rsidRDefault="00893DF1" w:rsidP="000A6168">
      <w:pPr>
        <w:adjustRightInd w:val="0"/>
        <w:spacing w:line="480" w:lineRule="auto"/>
        <w:ind w:firstLine="576"/>
        <w:jc w:val="both"/>
        <w:rPr>
          <w:rFonts w:ascii="Times New Roman" w:eastAsia="Calisto MT" w:hAnsi="Times New Roman" w:cs="Times New Roman"/>
        </w:rPr>
      </w:pPr>
      <w:proofErr w:type="spellStart"/>
      <w:r w:rsidRPr="00DA0F87">
        <w:rPr>
          <w:rFonts w:ascii="Times New Roman" w:eastAsia="Calisto MT" w:hAnsi="Times New Roman" w:cs="Times New Roman"/>
        </w:rPr>
        <w:t>Duesenberry</w:t>
      </w:r>
      <w:proofErr w:type="spellEnd"/>
      <w:r w:rsidRPr="00DA0F87">
        <w:rPr>
          <w:rFonts w:ascii="Times New Roman" w:eastAsia="Calisto MT" w:hAnsi="Times New Roman" w:cs="Times New Roman"/>
        </w:rPr>
        <w:t xml:space="preserve"> (1949) first proposed the relative income hypothesis, which </w:t>
      </w:r>
      <w:r w:rsidR="008706C7" w:rsidRPr="00DA0F87">
        <w:rPr>
          <w:rFonts w:ascii="Times New Roman" w:eastAsia="Calisto MT" w:hAnsi="Times New Roman" w:cs="Times New Roman"/>
        </w:rPr>
        <w:t>clearly explains</w:t>
      </w:r>
      <w:r w:rsidRPr="00DA0F87">
        <w:rPr>
          <w:rFonts w:ascii="Times New Roman" w:eastAsia="Calisto MT" w:hAnsi="Times New Roman" w:cs="Times New Roman"/>
        </w:rPr>
        <w:t xml:space="preserve"> the “</w:t>
      </w:r>
      <w:proofErr w:type="spellStart"/>
      <w:r w:rsidRPr="00DA0F87">
        <w:rPr>
          <w:rFonts w:ascii="Times New Roman" w:eastAsia="Calisto MT" w:hAnsi="Times New Roman" w:cs="Times New Roman"/>
        </w:rPr>
        <w:t>Easterlin</w:t>
      </w:r>
      <w:proofErr w:type="spellEnd"/>
      <w:r w:rsidRPr="00DA0F87">
        <w:rPr>
          <w:rFonts w:ascii="Times New Roman" w:eastAsia="Calisto MT" w:hAnsi="Times New Roman" w:cs="Times New Roman"/>
        </w:rPr>
        <w:t xml:space="preserve"> Paradox” (</w:t>
      </w:r>
      <w:proofErr w:type="spellStart"/>
      <w:r w:rsidRPr="00DA0F87">
        <w:rPr>
          <w:rFonts w:ascii="Times New Roman" w:eastAsia="Calisto MT" w:hAnsi="Times New Roman" w:cs="Times New Roman"/>
        </w:rPr>
        <w:t>Easterlin</w:t>
      </w:r>
      <w:proofErr w:type="spellEnd"/>
      <w:r w:rsidRPr="00DA0F87">
        <w:rPr>
          <w:rFonts w:ascii="Times New Roman" w:eastAsia="Calisto MT" w:hAnsi="Times New Roman" w:cs="Times New Roman"/>
        </w:rPr>
        <w:t>, 1974). The paradox is that despite substantial real income growth in Western countries during the past 50 years, no corresponding rise in reported happiness levels can be observed. This paradox undoubtedly points to relative income’s impact, rather than absolute income’s, on reported well-being.</w:t>
      </w:r>
    </w:p>
    <w:p w14:paraId="09EB43B3" w14:textId="091AF560" w:rsidR="00893DF1" w:rsidRPr="00DA0F87" w:rsidRDefault="00893DF1" w:rsidP="000A6168">
      <w:pPr>
        <w:adjustRightIn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The present study fits within the large body of literature </w:t>
      </w:r>
      <w:proofErr w:type="spellStart"/>
      <w:r w:rsidRPr="00DA0F87">
        <w:rPr>
          <w:rFonts w:ascii="Times New Roman" w:eastAsia="Calisto MT" w:hAnsi="Times New Roman" w:cs="Times New Roman"/>
        </w:rPr>
        <w:t>Duesenberry</w:t>
      </w:r>
      <w:proofErr w:type="spellEnd"/>
      <w:r w:rsidRPr="00DA0F87">
        <w:rPr>
          <w:rFonts w:ascii="Times New Roman" w:eastAsia="Calisto MT" w:hAnsi="Times New Roman" w:cs="Times New Roman"/>
        </w:rPr>
        <w:t xml:space="preserve"> pioneered. It investigates how others’ income levels can affect us. These relative income effects create negative externalities because an increase in one’s income level reduces another’s well-being. Some scholars (i.e., </w:t>
      </w:r>
      <w:proofErr w:type="spellStart"/>
      <w:r w:rsidRPr="00DA0F87">
        <w:rPr>
          <w:rFonts w:ascii="Times New Roman" w:eastAsia="Calisto MT" w:hAnsi="Times New Roman" w:cs="Times New Roman"/>
        </w:rPr>
        <w:t>Kanbur</w:t>
      </w:r>
      <w:proofErr w:type="spellEnd"/>
      <w:r w:rsidRPr="00DA0F87">
        <w:rPr>
          <w:rFonts w:ascii="Times New Roman" w:eastAsia="Calisto MT" w:hAnsi="Times New Roman" w:cs="Times New Roman"/>
        </w:rPr>
        <w:t xml:space="preserve"> &amp; </w:t>
      </w:r>
      <w:proofErr w:type="spellStart"/>
      <w:r w:rsidRPr="00DA0F87">
        <w:rPr>
          <w:rFonts w:ascii="Times New Roman" w:eastAsia="Calisto MT" w:hAnsi="Times New Roman" w:cs="Times New Roman"/>
        </w:rPr>
        <w:t>Tuomala</w:t>
      </w:r>
      <w:proofErr w:type="spellEnd"/>
      <w:r w:rsidRPr="00DA0F87">
        <w:rPr>
          <w:rFonts w:ascii="Times New Roman" w:eastAsia="Calisto MT" w:hAnsi="Times New Roman" w:cs="Times New Roman"/>
        </w:rPr>
        <w:t xml:space="preserve">, 2013) have considered a policy for correcting these relative income effects through government intervention, such as taxation. </w:t>
      </w:r>
    </w:p>
    <w:p w14:paraId="2190D796" w14:textId="3B7C5C90" w:rsidR="00893DF1" w:rsidRPr="00DA0F87" w:rsidRDefault="00893DF1" w:rsidP="000A6168">
      <w:pPr>
        <w:adjustRightIn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Many studies in this area have focused on symmetric relative income effects (for example, Clark and Oswald, 1996; </w:t>
      </w:r>
      <w:proofErr w:type="spellStart"/>
      <w:r w:rsidRPr="00DA0F87">
        <w:rPr>
          <w:rFonts w:ascii="Times New Roman" w:eastAsia="Calisto MT" w:hAnsi="Times New Roman" w:cs="Times New Roman"/>
        </w:rPr>
        <w:t>Luttmer</w:t>
      </w:r>
      <w:proofErr w:type="spellEnd"/>
      <w:r w:rsidRPr="00DA0F87">
        <w:rPr>
          <w:rFonts w:ascii="Times New Roman" w:eastAsia="Calisto MT" w:hAnsi="Times New Roman" w:cs="Times New Roman"/>
        </w:rPr>
        <w:t xml:space="preserve">, 2005; Liu and Shang, 2012). They have argued that the magnitude of relative income effects is homogenous within the population. Generally, they have concluded that others’ income has a substantial and negative impact </w:t>
      </w:r>
      <w:r w:rsidRPr="00DA0F87">
        <w:rPr>
          <w:rFonts w:ascii="Times New Roman" w:eastAsia="Calisto MT" w:hAnsi="Times New Roman" w:cs="Times New Roman"/>
        </w:rPr>
        <w:lastRenderedPageBreak/>
        <w:t>on one’s own well-being. Holding everything else constant, increased</w:t>
      </w:r>
      <w:r w:rsidR="008706C7" w:rsidRPr="00DA0F87">
        <w:rPr>
          <w:rFonts w:ascii="Times New Roman" w:eastAsia="Calisto MT" w:hAnsi="Times New Roman" w:cs="Times New Roman"/>
        </w:rPr>
        <w:t xml:space="preserve"> </w:t>
      </w:r>
      <w:r w:rsidRPr="00DA0F87">
        <w:rPr>
          <w:rFonts w:ascii="Times New Roman" w:eastAsia="Calisto MT" w:hAnsi="Times New Roman" w:cs="Times New Roman"/>
        </w:rPr>
        <w:t xml:space="preserve">income of one person’s reference group makes that person worse off. </w:t>
      </w:r>
    </w:p>
    <w:p w14:paraId="4CAB59C0" w14:textId="56719660" w:rsidR="00893DF1" w:rsidRPr="00DA0F87" w:rsidRDefault="00893DF1" w:rsidP="000A6168">
      <w:pPr>
        <w:adjustRightInd w:val="0"/>
        <w:spacing w:line="480" w:lineRule="auto"/>
        <w:ind w:firstLine="576"/>
        <w:jc w:val="both"/>
        <w:rPr>
          <w:rFonts w:ascii="Times New Roman" w:eastAsia="Calisto MT" w:hAnsi="Times New Roman" w:cs="Times New Roman"/>
        </w:rPr>
      </w:pPr>
      <w:proofErr w:type="spellStart"/>
      <w:r w:rsidRPr="00DA0F87">
        <w:rPr>
          <w:rFonts w:ascii="Times New Roman" w:eastAsia="Calisto MT" w:hAnsi="Times New Roman" w:cs="Times New Roman"/>
        </w:rPr>
        <w:t>Duesenberry’s</w:t>
      </w:r>
      <w:proofErr w:type="spellEnd"/>
      <w:r w:rsidRPr="00DA0F87">
        <w:rPr>
          <w:rFonts w:ascii="Times New Roman" w:eastAsia="Calisto MT" w:hAnsi="Times New Roman" w:cs="Times New Roman"/>
        </w:rPr>
        <w:t xml:space="preserve"> relative income hypothesis is not symmetric. Instead, it states that relatively poor people derive disutility from comparisons with more wealthy individuals while the wealthy do not derive utility from comparisons with poorer individuals. These relative income effects are referred to as being upwards-asymmetric. Many studies have tested this idea, and the results have generally been mixed.  Some studies have agreed with </w:t>
      </w:r>
      <w:proofErr w:type="spellStart"/>
      <w:r w:rsidRPr="00DA0F87">
        <w:rPr>
          <w:rFonts w:ascii="Times New Roman" w:eastAsia="Calisto MT" w:hAnsi="Times New Roman" w:cs="Times New Roman"/>
        </w:rPr>
        <w:t>Duesenberry</w:t>
      </w:r>
      <w:proofErr w:type="spellEnd"/>
      <w:r w:rsidRPr="00DA0F87">
        <w:rPr>
          <w:rFonts w:ascii="Times New Roman" w:eastAsia="Calisto MT" w:hAnsi="Times New Roman" w:cs="Times New Roman"/>
        </w:rPr>
        <w:t>. For example, Ferrer-</w:t>
      </w:r>
      <w:proofErr w:type="spellStart"/>
      <w:r w:rsidRPr="00DA0F87">
        <w:rPr>
          <w:rFonts w:ascii="Times New Roman" w:eastAsia="Calisto MT" w:hAnsi="Times New Roman" w:cs="Times New Roman"/>
        </w:rPr>
        <w:t>i</w:t>
      </w:r>
      <w:proofErr w:type="spellEnd"/>
      <w:r w:rsidRPr="00DA0F87">
        <w:rPr>
          <w:rFonts w:ascii="Times New Roman" w:eastAsia="Calisto MT" w:hAnsi="Times New Roman" w:cs="Times New Roman"/>
        </w:rPr>
        <w:t>-</w:t>
      </w:r>
      <w:proofErr w:type="spellStart"/>
      <w:r w:rsidRPr="00DA0F87">
        <w:rPr>
          <w:rFonts w:ascii="Times New Roman" w:eastAsia="Calisto MT" w:hAnsi="Times New Roman" w:cs="Times New Roman"/>
        </w:rPr>
        <w:t>Carbonell</w:t>
      </w:r>
      <w:proofErr w:type="spellEnd"/>
      <w:r w:rsidRPr="00DA0F87">
        <w:rPr>
          <w:rFonts w:ascii="Times New Roman" w:eastAsia="Calisto MT" w:hAnsi="Times New Roman" w:cs="Times New Roman"/>
        </w:rPr>
        <w:t xml:space="preserve"> (2005) found that West Germans have upwards-asymmetric relative income effects. The well-being </w:t>
      </w:r>
      <w:r w:rsidR="00A66168" w:rsidRPr="00DA0F87">
        <w:rPr>
          <w:rFonts w:ascii="Times New Roman" w:eastAsia="Calisto MT" w:hAnsi="Times New Roman" w:cs="Times New Roman"/>
        </w:rPr>
        <w:t>of the</w:t>
      </w:r>
      <w:r w:rsidR="00546B81" w:rsidRPr="00DA0F87">
        <w:rPr>
          <w:rFonts w:ascii="Times New Roman" w:eastAsia="Calisto MT" w:hAnsi="Times New Roman" w:cs="Times New Roman"/>
        </w:rPr>
        <w:t xml:space="preserve"> </w:t>
      </w:r>
      <w:r w:rsidRPr="00DA0F87">
        <w:rPr>
          <w:rFonts w:ascii="Times New Roman" w:eastAsia="Calisto MT" w:hAnsi="Times New Roman" w:cs="Times New Roman"/>
        </w:rPr>
        <w:t xml:space="preserve">poor is negatively influenced by comparing with the income level of their reference group; however, </w:t>
      </w:r>
      <w:r w:rsidR="00546B81" w:rsidRPr="00DA0F87">
        <w:rPr>
          <w:rFonts w:ascii="Times New Roman" w:eastAsia="Calisto MT" w:hAnsi="Times New Roman" w:cs="Times New Roman"/>
        </w:rPr>
        <w:t>the rich</w:t>
      </w:r>
      <w:r w:rsidRPr="00DA0F87">
        <w:rPr>
          <w:rFonts w:ascii="Times New Roman" w:eastAsia="Calisto MT" w:hAnsi="Times New Roman" w:cs="Times New Roman"/>
        </w:rPr>
        <w:t xml:space="preserve"> do not feel happier from knowing their income is higher. Boyce et al. (2010) reported</w:t>
      </w:r>
      <w:r w:rsidR="00A66168" w:rsidRPr="00DA0F87">
        <w:rPr>
          <w:rFonts w:ascii="Times New Roman" w:eastAsia="Calisto MT" w:hAnsi="Times New Roman" w:cs="Times New Roman"/>
        </w:rPr>
        <w:t xml:space="preserve"> </w:t>
      </w:r>
      <w:r w:rsidRPr="00DA0F87">
        <w:rPr>
          <w:rFonts w:ascii="Times New Roman" w:eastAsia="Calisto MT" w:hAnsi="Times New Roman" w:cs="Times New Roman"/>
        </w:rPr>
        <w:t xml:space="preserve">similar results using the British Household Panel Survey (BHPS), except they found rich agents feel happier from having higher income, but the magnitude of this utility from being ahead is smaller than that of the disutility from being behind. </w:t>
      </w:r>
    </w:p>
    <w:p w14:paraId="649F06CB" w14:textId="4CD3F2B7" w:rsidR="00893DF1" w:rsidRPr="00DA0F87" w:rsidRDefault="00893DF1" w:rsidP="000A6168">
      <w:pPr>
        <w:adjustRightIn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 </w:t>
      </w:r>
      <w:r w:rsidR="00546B81" w:rsidRPr="00DA0F87">
        <w:rPr>
          <w:rFonts w:ascii="Times New Roman" w:eastAsia="Calisto MT" w:hAnsi="Times New Roman" w:cs="Times New Roman"/>
        </w:rPr>
        <w:t>In contrast</w:t>
      </w:r>
      <w:r w:rsidRPr="00DA0F87">
        <w:rPr>
          <w:rFonts w:ascii="Times New Roman" w:eastAsia="Calisto MT" w:hAnsi="Times New Roman" w:cs="Times New Roman"/>
        </w:rPr>
        <w:t>, McBride (2001), using the (US) General Social Survey (GSS) data, revealed</w:t>
      </w:r>
      <w:r w:rsidR="00A66168" w:rsidRPr="00DA0F87">
        <w:rPr>
          <w:rFonts w:ascii="Times New Roman" w:eastAsia="Calisto MT" w:hAnsi="Times New Roman" w:cs="Times New Roman"/>
        </w:rPr>
        <w:t xml:space="preserve"> </w:t>
      </w:r>
      <w:r w:rsidRPr="00DA0F87">
        <w:rPr>
          <w:rFonts w:ascii="Times New Roman" w:eastAsia="Calisto MT" w:hAnsi="Times New Roman" w:cs="Times New Roman"/>
        </w:rPr>
        <w:t>that the relative income concerns are in fact asymmetric downwards</w:t>
      </w:r>
      <w:r w:rsidR="00A66168" w:rsidRPr="00DA0F87">
        <w:rPr>
          <w:rFonts w:ascii="Times New Roman" w:eastAsia="Calisto MT" w:hAnsi="Times New Roman" w:cs="Times New Roman"/>
        </w:rPr>
        <w:t xml:space="preserve">, </w:t>
      </w:r>
      <w:proofErr w:type="gramStart"/>
      <w:r w:rsidR="00A66168" w:rsidRPr="00DA0F87">
        <w:rPr>
          <w:rFonts w:ascii="Times New Roman" w:eastAsia="Calisto MT" w:hAnsi="Times New Roman" w:cs="Times New Roman"/>
        </w:rPr>
        <w:t>meaning</w:t>
      </w:r>
      <w:proofErr w:type="gramEnd"/>
      <w:r w:rsidRPr="00DA0F87">
        <w:rPr>
          <w:rFonts w:ascii="Times New Roman" w:eastAsia="Calisto MT" w:hAnsi="Times New Roman" w:cs="Times New Roman"/>
        </w:rPr>
        <w:t xml:space="preserve"> the impact is higher for the rich than for the poor. In addition, </w:t>
      </w:r>
      <w:proofErr w:type="spellStart"/>
      <w:r w:rsidRPr="00DA0F87">
        <w:rPr>
          <w:rFonts w:ascii="Times New Roman" w:eastAsia="Calisto MT" w:hAnsi="Times New Roman" w:cs="Times New Roman"/>
        </w:rPr>
        <w:t>Mayraz</w:t>
      </w:r>
      <w:proofErr w:type="spellEnd"/>
      <w:r w:rsidRPr="00DA0F87">
        <w:rPr>
          <w:rFonts w:ascii="Times New Roman" w:eastAsia="Calisto MT" w:hAnsi="Times New Roman" w:cs="Times New Roman"/>
        </w:rPr>
        <w:t xml:space="preserve"> et al. (2009) evaluated German Socio-Economic Panel (GSOEP) and found that relative income effects are </w:t>
      </w:r>
      <w:r w:rsidRPr="00DA0F87">
        <w:rPr>
          <w:rFonts w:ascii="Times New Roman" w:eastAsia="Calisto MT" w:hAnsi="Times New Roman" w:cs="Times New Roman"/>
        </w:rPr>
        <w:lastRenderedPageBreak/>
        <w:t xml:space="preserve">symmetric, implying there is a homogenous relative income effect within the population. </w:t>
      </w:r>
      <w:r w:rsidR="00A66168" w:rsidRPr="00DA0F87">
        <w:rPr>
          <w:rFonts w:ascii="Times New Roman" w:eastAsia="Calisto MT" w:hAnsi="Times New Roman" w:cs="Times New Roman"/>
        </w:rPr>
        <w:t>The u</w:t>
      </w:r>
      <w:r w:rsidR="00495E78" w:rsidRPr="00DA0F87">
        <w:rPr>
          <w:rFonts w:ascii="Times New Roman" w:eastAsia="Calisto MT" w:hAnsi="Times New Roman" w:cs="Times New Roman"/>
        </w:rPr>
        <w:t>tility</w:t>
      </w:r>
      <w:r w:rsidR="00A66168" w:rsidRPr="00DA0F87">
        <w:rPr>
          <w:rFonts w:ascii="Times New Roman" w:eastAsia="Calisto MT" w:hAnsi="Times New Roman" w:cs="Times New Roman"/>
        </w:rPr>
        <w:t xml:space="preserve"> </w:t>
      </w:r>
      <w:r w:rsidR="00495E78" w:rsidRPr="00DA0F87">
        <w:rPr>
          <w:rFonts w:ascii="Times New Roman" w:eastAsia="Calisto MT" w:hAnsi="Times New Roman" w:cs="Times New Roman"/>
        </w:rPr>
        <w:t>of</w:t>
      </w:r>
      <w:r w:rsidRPr="00DA0F87">
        <w:rPr>
          <w:rFonts w:ascii="Times New Roman" w:eastAsia="Calisto MT" w:hAnsi="Times New Roman" w:cs="Times New Roman"/>
        </w:rPr>
        <w:t xml:space="preserve"> being ahead is no different than the disutility of being behind.</w:t>
      </w:r>
      <w:r w:rsidRPr="00DA0F87">
        <w:rPr>
          <w:rFonts w:ascii="Times New Roman" w:eastAsia="Calisto MT" w:hAnsi="Times New Roman" w:cs="Times New Roman"/>
          <w:vertAlign w:val="superscript"/>
        </w:rPr>
        <w:footnoteReference w:id="1"/>
      </w:r>
      <w:r w:rsidRPr="00DA0F87">
        <w:rPr>
          <w:rFonts w:ascii="Times New Roman" w:eastAsia="Calisto MT" w:hAnsi="Times New Roman" w:cs="Times New Roman"/>
        </w:rPr>
        <w:t xml:space="preserve"> </w:t>
      </w:r>
    </w:p>
    <w:p w14:paraId="7E75899C" w14:textId="09680367" w:rsidR="00893DF1" w:rsidRPr="00DA0F87" w:rsidRDefault="00893DF1" w:rsidP="000A6168">
      <w:pPr>
        <w:adjustRightIn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Also, some studies investigate comparisons across countries. </w:t>
      </w:r>
      <w:proofErr w:type="spellStart"/>
      <w:r w:rsidRPr="00DA0F87">
        <w:rPr>
          <w:rFonts w:ascii="Times New Roman" w:eastAsia="Calisto MT" w:hAnsi="Times New Roman" w:cs="Times New Roman"/>
        </w:rPr>
        <w:t>Corazzini</w:t>
      </w:r>
      <w:proofErr w:type="spellEnd"/>
      <w:r w:rsidRPr="00DA0F87">
        <w:rPr>
          <w:rFonts w:ascii="Times New Roman" w:eastAsia="Calisto MT" w:hAnsi="Times New Roman" w:cs="Times New Roman"/>
        </w:rPr>
        <w:t xml:space="preserve"> et al. (2012) conducted a cross-country experiment using students and found that well-being is perceived more in relative terms for students in high-income countries than in low-income countries. This finding implies that relative income effects are stronger when one’s own income level is higher. However, they also found that personal characteristics, such as gender and discipline of study, contribute </w:t>
      </w:r>
      <w:r w:rsidR="00A66168" w:rsidRPr="00DA0F87">
        <w:rPr>
          <w:rFonts w:ascii="Times New Roman" w:eastAsia="Calisto MT" w:hAnsi="Times New Roman" w:cs="Times New Roman"/>
        </w:rPr>
        <w:t>much in</w:t>
      </w:r>
      <w:r w:rsidRPr="00DA0F87">
        <w:rPr>
          <w:rFonts w:ascii="Times New Roman" w:eastAsia="Calisto MT" w:hAnsi="Times New Roman" w:cs="Times New Roman"/>
        </w:rPr>
        <w:t xml:space="preserve"> determining well-being. A similar example is </w:t>
      </w:r>
      <w:proofErr w:type="spellStart"/>
      <w:r w:rsidRPr="00DA0F87">
        <w:rPr>
          <w:rFonts w:ascii="Times New Roman" w:eastAsia="Calisto MT" w:hAnsi="Times New Roman" w:cs="Times New Roman"/>
        </w:rPr>
        <w:t>Friehe</w:t>
      </w:r>
      <w:proofErr w:type="spellEnd"/>
      <w:r w:rsidRPr="00DA0F87">
        <w:rPr>
          <w:rFonts w:ascii="Times New Roman" w:eastAsia="Calisto MT" w:hAnsi="Times New Roman" w:cs="Times New Roman"/>
        </w:rPr>
        <w:t xml:space="preserve"> and </w:t>
      </w:r>
      <w:proofErr w:type="spellStart"/>
      <w:r w:rsidRPr="00DA0F87">
        <w:rPr>
          <w:rFonts w:ascii="Times New Roman" w:eastAsia="Calisto MT" w:hAnsi="Times New Roman" w:cs="Times New Roman"/>
        </w:rPr>
        <w:t>Mechtel</w:t>
      </w:r>
      <w:proofErr w:type="spellEnd"/>
      <w:r w:rsidRPr="00DA0F87">
        <w:rPr>
          <w:rFonts w:ascii="Times New Roman" w:eastAsia="Calisto MT" w:hAnsi="Times New Roman" w:cs="Times New Roman"/>
        </w:rPr>
        <w:t xml:space="preserve"> (2014). Taking the division of Germany into the communist GDR and the democratic FRG and its reunification in 1990 as a natural experiment, these researchers found relative income effects much higher for East Germans than West Germans.</w:t>
      </w:r>
    </w:p>
    <w:p w14:paraId="4DB595DD" w14:textId="5350E293" w:rsidR="00893DF1" w:rsidRPr="00DA0F87" w:rsidRDefault="004E30FD" w:rsidP="000A6168">
      <w:pPr>
        <w:adjustRightIn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A reasonable assumption is</w:t>
      </w:r>
      <w:r w:rsidR="00893DF1" w:rsidRPr="00DA0F87">
        <w:rPr>
          <w:rFonts w:ascii="Times New Roman" w:eastAsia="Calisto MT" w:hAnsi="Times New Roman" w:cs="Times New Roman"/>
        </w:rPr>
        <w:t xml:space="preserve"> that a high-income earner cares differently about his reference group than a low-income earner. In the literature involving relative income effects, some studies have supported the idea that the wealthy should have stronger relative income effects than the poor because the poor devote a large portion of their income to satisfy their basic needs, thus not much income is left to make luxury purchases and comparisons with others (</w:t>
      </w:r>
      <w:proofErr w:type="spellStart"/>
      <w:r w:rsidR="00893DF1" w:rsidRPr="00DA0F87">
        <w:rPr>
          <w:rFonts w:ascii="Times New Roman" w:eastAsia="Calisto MT" w:hAnsi="Times New Roman" w:cs="Times New Roman"/>
        </w:rPr>
        <w:t>Corazzini</w:t>
      </w:r>
      <w:proofErr w:type="spellEnd"/>
      <w:r w:rsidR="00893DF1" w:rsidRPr="00DA0F87">
        <w:rPr>
          <w:rFonts w:ascii="Times New Roman" w:eastAsia="Calisto MT" w:hAnsi="Times New Roman" w:cs="Times New Roman"/>
        </w:rPr>
        <w:t xml:space="preserve"> et al., 2012). However, other scholars have emphasized the importance of “aspirations,” suggesting that the poor have stronger relative income </w:t>
      </w:r>
      <w:r w:rsidR="00893DF1" w:rsidRPr="00DA0F87">
        <w:rPr>
          <w:rFonts w:ascii="Times New Roman" w:eastAsia="Calisto MT" w:hAnsi="Times New Roman" w:cs="Times New Roman"/>
        </w:rPr>
        <w:lastRenderedPageBreak/>
        <w:t>effects because they have aspirations that tend to be far above their socioeconomic level (</w:t>
      </w:r>
      <w:proofErr w:type="spellStart"/>
      <w:r w:rsidR="00893DF1" w:rsidRPr="00DA0F87">
        <w:rPr>
          <w:rFonts w:ascii="Times New Roman" w:eastAsia="Calisto MT" w:hAnsi="Times New Roman" w:cs="Times New Roman"/>
        </w:rPr>
        <w:t>Stutzer</w:t>
      </w:r>
      <w:proofErr w:type="spellEnd"/>
      <w:r w:rsidR="00893DF1" w:rsidRPr="00DA0F87">
        <w:rPr>
          <w:rFonts w:ascii="Times New Roman" w:eastAsia="Calisto MT" w:hAnsi="Times New Roman" w:cs="Times New Roman"/>
        </w:rPr>
        <w:t xml:space="preserve">, 2004). These upward aspirations are less prevalent for the wealthy, causing them to have weaker effects. These often opposing results motivate the current study that explores the relative income effects’ potential heterogeneity.  </w:t>
      </w:r>
    </w:p>
    <w:p w14:paraId="4A431BD2" w14:textId="40FE1BE8" w:rsidR="00893DF1" w:rsidRPr="00DA0F87" w:rsidRDefault="002D4F6B" w:rsidP="000A6168">
      <w:pPr>
        <w:adjustRightIn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The current study has two main contributions</w:t>
      </w:r>
      <w:r w:rsidR="00893DF1" w:rsidRPr="00DA0F87">
        <w:rPr>
          <w:rFonts w:ascii="Times New Roman" w:eastAsia="Calisto MT" w:hAnsi="Times New Roman" w:cs="Times New Roman"/>
        </w:rPr>
        <w:t xml:space="preserve">. First, an interaction term </w:t>
      </w:r>
      <w:r w:rsidRPr="00DA0F87">
        <w:rPr>
          <w:rFonts w:ascii="Times New Roman" w:eastAsia="Calisto MT" w:hAnsi="Times New Roman" w:cs="Times New Roman"/>
        </w:rPr>
        <w:t>is</w:t>
      </w:r>
      <w:r w:rsidR="00893DF1" w:rsidRPr="00DA0F87">
        <w:rPr>
          <w:rFonts w:ascii="Times New Roman" w:eastAsia="Calisto MT" w:hAnsi="Times New Roman" w:cs="Times New Roman"/>
        </w:rPr>
        <w:t xml:space="preserve"> used to explore the possibility of income-dependent relative income effects. Most of the studies cited above explored homogenous relative income effects. Some investigated uniformly asymmetric relative income effects by categorizing the population into two groups, based on, for example, whether income level of a person is higher or lower than his reference group. The current study builds upon the consideration of asymmetric relative income effects. The assumption of uniform asymmetry is relaxed by allowing the relative income effect to be a function of one’s position on the income scale. </w:t>
      </w:r>
      <w:r w:rsidR="00560151" w:rsidRPr="00DA0F87">
        <w:rPr>
          <w:rFonts w:ascii="Times New Roman" w:eastAsia="Calisto MT" w:hAnsi="Times New Roman" w:cs="Times New Roman"/>
        </w:rPr>
        <w:t xml:space="preserve">This </w:t>
      </w:r>
      <w:r w:rsidR="00893DF1" w:rsidRPr="00DA0F87">
        <w:rPr>
          <w:rFonts w:ascii="Times New Roman" w:eastAsia="Calisto MT" w:hAnsi="Times New Roman" w:cs="Times New Roman"/>
        </w:rPr>
        <w:t xml:space="preserve">is a more general form of </w:t>
      </w:r>
      <w:r w:rsidRPr="00DA0F87">
        <w:rPr>
          <w:rFonts w:ascii="Times New Roman" w:eastAsia="Calisto MT" w:hAnsi="Times New Roman" w:cs="Times New Roman"/>
        </w:rPr>
        <w:t>heterogeneity: income-dependent</w:t>
      </w:r>
      <w:r w:rsidR="00893DF1" w:rsidRPr="00DA0F87">
        <w:rPr>
          <w:rFonts w:ascii="Times New Roman" w:eastAsia="Calisto MT" w:hAnsi="Times New Roman" w:cs="Times New Roman"/>
        </w:rPr>
        <w:t xml:space="preserve"> relative income effects. We estimate these effects by regressing a measure of utility on one’s own income, others’ income, and an interaction term between the two. The interaction term is widely used in economic studies (e.g., </w:t>
      </w:r>
      <w:proofErr w:type="spellStart"/>
      <w:r w:rsidR="00893DF1" w:rsidRPr="00DA0F87">
        <w:rPr>
          <w:rFonts w:ascii="Times New Roman" w:eastAsia="Calisto MT" w:hAnsi="Times New Roman" w:cs="Times New Roman"/>
        </w:rPr>
        <w:t>Spilimbergo</w:t>
      </w:r>
      <w:proofErr w:type="spellEnd"/>
      <w:r w:rsidR="00893DF1" w:rsidRPr="00DA0F87">
        <w:rPr>
          <w:rFonts w:ascii="Times New Roman" w:eastAsia="Calisto MT" w:hAnsi="Times New Roman" w:cs="Times New Roman"/>
        </w:rPr>
        <w:t>, 2009). In the current</w:t>
      </w:r>
      <w:r w:rsidRPr="00DA0F87">
        <w:rPr>
          <w:rFonts w:ascii="Times New Roman" w:eastAsia="Calisto MT" w:hAnsi="Times New Roman" w:cs="Times New Roman"/>
        </w:rPr>
        <w:t xml:space="preserve"> study,</w:t>
      </w:r>
      <w:r w:rsidR="00893DF1" w:rsidRPr="00DA0F87">
        <w:rPr>
          <w:rFonts w:ascii="Times New Roman" w:eastAsia="Calisto MT" w:hAnsi="Times New Roman" w:cs="Times New Roman"/>
        </w:rPr>
        <w:t xml:space="preserve"> it measure whether relative income effect depends on the subject’s income level. </w:t>
      </w:r>
    </w:p>
    <w:p w14:paraId="0B8F2DA5" w14:textId="4AC6A4E1" w:rsidR="00893DF1" w:rsidRPr="00DA0F87" w:rsidRDefault="00893DF1" w:rsidP="000A6168">
      <w:pPr>
        <w:adjustRightIn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Second, Layard (1980) </w:t>
      </w:r>
      <w:r w:rsidR="002D4F6B" w:rsidRPr="00DA0F87">
        <w:rPr>
          <w:rFonts w:ascii="Times New Roman" w:eastAsia="Calisto MT" w:hAnsi="Times New Roman" w:cs="Times New Roman"/>
        </w:rPr>
        <w:t>showed that</w:t>
      </w:r>
      <w:r w:rsidRPr="00DA0F87">
        <w:rPr>
          <w:rFonts w:ascii="Times New Roman" w:eastAsia="Calisto MT" w:hAnsi="Times New Roman" w:cs="Times New Roman"/>
        </w:rPr>
        <w:t xml:space="preserve"> the definition of </w:t>
      </w:r>
      <w:r w:rsidRPr="00DA0F87">
        <w:rPr>
          <w:rFonts w:ascii="Times New Roman" w:eastAsia="Calisto MT" w:hAnsi="Times New Roman" w:cs="Times New Roman"/>
          <w:i/>
        </w:rPr>
        <w:t>reference group</w:t>
      </w:r>
      <w:r w:rsidRPr="00DA0F87">
        <w:rPr>
          <w:rFonts w:ascii="Times New Roman" w:eastAsia="Calisto MT" w:hAnsi="Times New Roman" w:cs="Times New Roman"/>
        </w:rPr>
        <w:t xml:space="preserve"> matters considerably in this area. Most previous analyses divided the whole population into different cohorts based on one or two demographic variables, such as age (e.g., aged 20 and under, 21-25, 26-30, </w:t>
      </w:r>
      <w:proofErr w:type="spellStart"/>
      <w:r w:rsidRPr="00DA0F87">
        <w:rPr>
          <w:rFonts w:ascii="Times New Roman" w:eastAsia="Calisto MT" w:hAnsi="Times New Roman" w:cs="Times New Roman"/>
        </w:rPr>
        <w:t>etc</w:t>
      </w:r>
      <w:proofErr w:type="spellEnd"/>
      <w:r w:rsidRPr="00DA0F87">
        <w:rPr>
          <w:rFonts w:ascii="Times New Roman" w:eastAsia="Calisto MT" w:hAnsi="Times New Roman" w:cs="Times New Roman"/>
        </w:rPr>
        <w:t xml:space="preserve">) and region. However, one disadvantage of constructing reference groups using that method is </w:t>
      </w:r>
      <w:r w:rsidR="002D4F6B" w:rsidRPr="00DA0F87">
        <w:rPr>
          <w:rFonts w:ascii="Times New Roman" w:eastAsia="Calisto MT" w:hAnsi="Times New Roman" w:cs="Times New Roman"/>
        </w:rPr>
        <w:t>that two</w:t>
      </w:r>
      <w:r w:rsidRPr="00DA0F87">
        <w:rPr>
          <w:rFonts w:ascii="Times New Roman" w:eastAsia="Calisto MT" w:hAnsi="Times New Roman" w:cs="Times New Roman"/>
        </w:rPr>
        <w:t xml:space="preserve"> agents with similar ages living in the same </w:t>
      </w:r>
      <w:r w:rsidRPr="00DA0F87">
        <w:rPr>
          <w:rFonts w:ascii="Times New Roman" w:eastAsia="Calisto MT" w:hAnsi="Times New Roman" w:cs="Times New Roman"/>
        </w:rPr>
        <w:lastRenderedPageBreak/>
        <w:t xml:space="preserve">region may not be compared with each other only because their ages are separated by one of the age thresholds. As a result, in the current study, a cohort </w:t>
      </w:r>
      <w:r w:rsidR="002D4F6B" w:rsidRPr="00DA0F87">
        <w:rPr>
          <w:rFonts w:ascii="Times New Roman" w:eastAsia="Calisto MT" w:hAnsi="Times New Roman" w:cs="Times New Roman"/>
        </w:rPr>
        <w:t>is</w:t>
      </w:r>
      <w:r w:rsidRPr="00DA0F87">
        <w:rPr>
          <w:rFonts w:ascii="Times New Roman" w:eastAsia="Calisto MT" w:hAnsi="Times New Roman" w:cs="Times New Roman"/>
        </w:rPr>
        <w:t xml:space="preserve"> derived for every individual in the sample. We believe that in the real world, it should be the case that every person chooses a reference group, probably consisting of individuals with similar demographic variables, instead of being assigned one. Therefore, instead of assigning individuals to any age group, the subject’s age group </w:t>
      </w:r>
      <w:r w:rsidR="002D4F6B" w:rsidRPr="00DA0F87">
        <w:rPr>
          <w:rFonts w:ascii="Times New Roman" w:eastAsia="Calisto MT" w:hAnsi="Times New Roman" w:cs="Times New Roman"/>
        </w:rPr>
        <w:t>is</w:t>
      </w:r>
      <w:r w:rsidRPr="00DA0F87">
        <w:rPr>
          <w:rFonts w:ascii="Times New Roman" w:eastAsia="Calisto MT" w:hAnsi="Times New Roman" w:cs="Times New Roman"/>
        </w:rPr>
        <w:t xml:space="preserve"> considered to include all others of the same age group plus or minus five years. </w:t>
      </w:r>
    </w:p>
    <w:p w14:paraId="61390086" w14:textId="49390771" w:rsidR="00893DF1" w:rsidRPr="00DA0F87" w:rsidRDefault="00893DF1" w:rsidP="000A6168">
      <w:pPr>
        <w:adjustRightInd w:val="0"/>
        <w:spacing w:line="480" w:lineRule="auto"/>
        <w:ind w:firstLine="576"/>
        <w:jc w:val="both"/>
        <w:rPr>
          <w:rFonts w:ascii="Times New Roman" w:hAnsi="Times New Roman" w:cs="Times New Roman"/>
        </w:rPr>
      </w:pPr>
      <w:r w:rsidRPr="00DA0F87">
        <w:rPr>
          <w:rFonts w:ascii="Times New Roman" w:eastAsia="Calisto MT" w:hAnsi="Times New Roman" w:cs="Times New Roman"/>
        </w:rPr>
        <w:t xml:space="preserve">The estimation results show significant heterogeneity of relative income effects. Specifically, the poor’s relative income effects (in absolute value) are larger than those of the wealthy. Exploring the form of relative income effects is important. The literature already shows the impact of homogenous relative income effects on optimal income taxation. The present study shows that allowing heterogeneous relative income effects can help in better understanding the force behind well-being and build a more efficient income tax system to better account for people’s actions. </w:t>
      </w:r>
    </w:p>
    <w:p w14:paraId="0C32D5DB" w14:textId="5FF40A4D" w:rsidR="00893DF1" w:rsidRPr="00DA0F87" w:rsidRDefault="00893DF1" w:rsidP="000A6168">
      <w:pPr>
        <w:pStyle w:val="Heading2"/>
        <w:ind w:firstLine="576"/>
        <w:rPr>
          <w:rFonts w:ascii="Times New Roman" w:hAnsi="Times New Roman" w:cs="Times New Roman"/>
        </w:rPr>
      </w:pPr>
      <w:bookmarkStart w:id="5" w:name="_Toc416956522"/>
      <w:r w:rsidRPr="00DA0F87">
        <w:rPr>
          <w:rFonts w:ascii="Times New Roman" w:hAnsi="Times New Roman" w:cs="Times New Roman"/>
        </w:rPr>
        <w:t>2. The Econometric Framework</w:t>
      </w:r>
      <w:bookmarkEnd w:id="5"/>
    </w:p>
    <w:p w14:paraId="508DE5D2" w14:textId="77777777" w:rsidR="00AE328F" w:rsidRPr="00DA0F87" w:rsidRDefault="00AE328F" w:rsidP="000A6168">
      <w:pPr>
        <w:ind w:firstLine="576"/>
        <w:jc w:val="both"/>
        <w:rPr>
          <w:rFonts w:ascii="Times New Roman" w:hAnsi="Times New Roman" w:cs="Times New Roman"/>
        </w:rPr>
      </w:pPr>
    </w:p>
    <w:p w14:paraId="1660FC9F" w14:textId="77777777" w:rsidR="002D4F6B" w:rsidRPr="00DA0F87" w:rsidRDefault="00047A30"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To estimate income-dependent relative income effects, a utility proxy </w:t>
      </w:r>
      <w:r w:rsidR="00EE754D" w:rsidRPr="00DA0F87">
        <w:rPr>
          <w:rFonts w:ascii="Times New Roman" w:eastAsia="Calisto MT" w:hAnsi="Times New Roman" w:cs="Times New Roman"/>
        </w:rPr>
        <w:t>is</w:t>
      </w:r>
      <w:r w:rsidR="002D4F6B" w:rsidRPr="00DA0F87">
        <w:rPr>
          <w:rFonts w:ascii="Times New Roman" w:eastAsia="Calisto MT" w:hAnsi="Times New Roman" w:cs="Times New Roman"/>
        </w:rPr>
        <w:t xml:space="preserve"> </w:t>
      </w:r>
      <w:r w:rsidRPr="00DA0F87">
        <w:rPr>
          <w:rFonts w:ascii="Times New Roman" w:eastAsia="Calisto MT" w:hAnsi="Times New Roman" w:cs="Times New Roman"/>
        </w:rPr>
        <w:t xml:space="preserve">regressed on own income, the average income of the individual’s reference group, and the interaction of the two. </w:t>
      </w:r>
    </w:p>
    <w:p w14:paraId="0A640B42" w14:textId="39329DCD" w:rsidR="00047A30" w:rsidRPr="00DA0F87" w:rsidRDefault="00047A30"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Following Layard et al. (2008),</w:t>
      </w:r>
      <w:r w:rsidRPr="00DA0F87">
        <w:rPr>
          <w:rFonts w:ascii="Times New Roman" w:hAnsi="Times New Roman" w:cs="Times New Roman"/>
        </w:rPr>
        <w:t xml:space="preserve"> </w:t>
      </w:r>
      <w:r w:rsidRPr="00DA0F87">
        <w:rPr>
          <w:rFonts w:ascii="Times New Roman" w:eastAsia="Calisto MT" w:hAnsi="Times New Roman" w:cs="Times New Roman"/>
        </w:rPr>
        <w:t xml:space="preserve">individual </w:t>
      </w:r>
      <m:oMath>
        <m:r>
          <w:rPr>
            <w:rFonts w:ascii="Cambria Math" w:eastAsia="Calisto MT" w:hAnsi="Cambria Math" w:cs="Times New Roman"/>
          </w:rPr>
          <m:t>i</m:t>
        </m:r>
      </m:oMath>
      <w:r w:rsidRPr="00DA0F87">
        <w:rPr>
          <w:rFonts w:ascii="Times New Roman" w:eastAsia="Calisto MT" w:hAnsi="Times New Roman" w:cs="Times New Roman"/>
        </w:rPr>
        <w:t xml:space="preserve"> has a level of exp</w:t>
      </w:r>
      <w:proofErr w:type="spellStart"/>
      <w:r w:rsidRPr="00DA0F87">
        <w:rPr>
          <w:rFonts w:ascii="Times New Roman" w:eastAsia="Calisto MT" w:hAnsi="Times New Roman" w:cs="Times New Roman"/>
        </w:rPr>
        <w:t>erienced</w:t>
      </w:r>
      <w:proofErr w:type="spellEnd"/>
      <w:r w:rsidRPr="00DA0F87">
        <w:rPr>
          <w:rFonts w:ascii="Times New Roman" w:eastAsia="Calisto MT" w:hAnsi="Times New Roman" w:cs="Times New Roman"/>
        </w:rPr>
        <w:t xml:space="preserve"> </w:t>
      </w:r>
      <w:proofErr w:type="gramStart"/>
      <w:r w:rsidRPr="00DA0F87">
        <w:rPr>
          <w:rFonts w:ascii="Times New Roman" w:eastAsia="Calisto MT" w:hAnsi="Times New Roman" w:cs="Times New Roman"/>
        </w:rPr>
        <w:t xml:space="preserve">utility </w:t>
      </w:r>
      <w:proofErr w:type="gramEnd"/>
      <m:oMath>
        <m:sSub>
          <m:sSubPr>
            <m:ctrlPr>
              <w:rPr>
                <w:rFonts w:ascii="Cambria Math" w:eastAsia="Calisto MT" w:hAnsi="Cambria Math" w:cs="Times New Roman"/>
              </w:rPr>
            </m:ctrlPr>
          </m:sSubPr>
          <m:e>
            <m:r>
              <w:rPr>
                <w:rFonts w:ascii="Cambria Math" w:eastAsia="Calisto MT" w:hAnsi="Cambria Math" w:cs="Times New Roman"/>
              </w:rPr>
              <m:t>u</m:t>
            </m:r>
          </m:e>
          <m:sub>
            <m:r>
              <w:rPr>
                <w:rFonts w:ascii="Cambria Math" w:eastAsia="Calisto MT" w:hAnsi="Cambria Math" w:cs="Times New Roman"/>
              </w:rPr>
              <m:t>i</m:t>
            </m:r>
          </m:sub>
        </m:sSub>
      </m:oMath>
      <w:r w:rsidR="00B038EF" w:rsidRPr="00DA0F87">
        <w:rPr>
          <w:rFonts w:ascii="Times New Roman" w:eastAsia="Calisto MT" w:hAnsi="Times New Roman" w:cs="Times New Roman"/>
        </w:rPr>
        <w:t xml:space="preserve">, </w:t>
      </w:r>
      <w:r w:rsidRPr="00DA0F87">
        <w:rPr>
          <w:rFonts w:ascii="Times New Roman" w:eastAsia="Calisto MT" w:hAnsi="Times New Roman" w:cs="Times New Roman"/>
        </w:rPr>
        <w:t xml:space="preserve"> cardinal and comparable across individuals. All respondents reported their level of happiness</w:t>
      </w:r>
      <w:proofErr w:type="gramStart"/>
      <w:r w:rsidRPr="00DA0F87">
        <w:rPr>
          <w:rFonts w:ascii="Times New Roman" w:eastAsia="Calisto MT" w:hAnsi="Times New Roman" w:cs="Times New Roman"/>
        </w:rPr>
        <w:t xml:space="preserve">, </w:t>
      </w:r>
      <w:proofErr w:type="gramEnd"/>
      <m:oMath>
        <m:sSub>
          <m:sSubPr>
            <m:ctrlPr>
              <w:rPr>
                <w:rFonts w:ascii="Cambria Math" w:eastAsia="Calisto MT" w:hAnsi="Cambria Math" w:cs="Times New Roman"/>
              </w:rPr>
            </m:ctrlPr>
          </m:sSubPr>
          <m:e>
            <m:r>
              <w:rPr>
                <w:rFonts w:ascii="Cambria Math" w:eastAsia="Calisto MT" w:hAnsi="Cambria Math" w:cs="Times New Roman"/>
              </w:rPr>
              <m:t>h</m:t>
            </m:r>
          </m:e>
          <m:sub>
            <m:r>
              <w:rPr>
                <w:rFonts w:ascii="Cambria Math" w:eastAsia="Calisto MT" w:hAnsi="Cambria Math" w:cs="Times New Roman"/>
              </w:rPr>
              <m:t>i</m:t>
            </m:r>
          </m:sub>
        </m:sSub>
      </m:oMath>
      <w:r w:rsidRPr="00DA0F87">
        <w:rPr>
          <w:rFonts w:ascii="Times New Roman" w:eastAsia="Calisto MT" w:hAnsi="Times New Roman" w:cs="Times New Roman"/>
        </w:rPr>
        <w:t xml:space="preserve">, based on their experienced utility. Reported happiness for </w:t>
      </w:r>
      <w:proofErr w:type="gramStart"/>
      <w:r w:rsidRPr="00DA0F87">
        <w:rPr>
          <w:rFonts w:ascii="Times New Roman" w:eastAsia="Calisto MT" w:hAnsi="Times New Roman" w:cs="Times New Roman"/>
        </w:rPr>
        <w:t xml:space="preserve">individual </w:t>
      </w:r>
      <w:proofErr w:type="gramEnd"/>
      <m:oMath>
        <m:r>
          <w:rPr>
            <w:rFonts w:ascii="Cambria Math" w:eastAsia="Calisto MT" w:hAnsi="Cambria Math" w:cs="Times New Roman"/>
          </w:rPr>
          <m:t>i</m:t>
        </m:r>
      </m:oMath>
      <w:r w:rsidRPr="00DA0F87">
        <w:rPr>
          <w:rFonts w:ascii="Times New Roman" w:eastAsia="Calisto MT" w:hAnsi="Times New Roman" w:cs="Times New Roman"/>
        </w:rPr>
        <w:t xml:space="preserve">, </w:t>
      </w:r>
      <m:oMath>
        <m:sSub>
          <m:sSubPr>
            <m:ctrlPr>
              <w:rPr>
                <w:rFonts w:ascii="Cambria Math" w:eastAsia="Calisto MT" w:hAnsi="Cambria Math" w:cs="Times New Roman"/>
              </w:rPr>
            </m:ctrlPr>
          </m:sSubPr>
          <m:e>
            <m:r>
              <w:rPr>
                <w:rFonts w:ascii="Cambria Math" w:eastAsia="Calisto MT" w:hAnsi="Cambria Math" w:cs="Times New Roman"/>
              </w:rPr>
              <m:t>h</m:t>
            </m:r>
          </m:e>
          <m:sub>
            <m:r>
              <w:rPr>
                <w:rFonts w:ascii="Cambria Math" w:eastAsia="Calisto MT" w:hAnsi="Cambria Math" w:cs="Times New Roman"/>
              </w:rPr>
              <m:t>i</m:t>
            </m:r>
          </m:sub>
        </m:sSub>
      </m:oMath>
      <w:r w:rsidRPr="00DA0F87">
        <w:rPr>
          <w:rFonts w:ascii="Times New Roman" w:eastAsia="Calisto MT" w:hAnsi="Times New Roman" w:cs="Times New Roman"/>
        </w:rPr>
        <w:t xml:space="preserve">, is given by </w:t>
      </w:r>
    </w:p>
    <w:p w14:paraId="56423D48" w14:textId="03712209" w:rsidR="006915A2" w:rsidRPr="00DA0F87" w:rsidRDefault="00F121BC" w:rsidP="000A6168">
      <w:pPr>
        <w:spacing w:line="480" w:lineRule="auto"/>
        <w:ind w:firstLine="576"/>
        <w:jc w:val="both"/>
        <w:rPr>
          <w:rFonts w:ascii="Times New Roman" w:eastAsia="Calisto MT" w:hAnsi="Times New Roman" w:cs="Times New Roman"/>
        </w:rPr>
      </w:pPr>
      <m:oMathPara>
        <m:oMath>
          <m:r>
            <m:rPr>
              <m:sty m:val="p"/>
            </m:rPr>
            <w:rPr>
              <w:rFonts w:ascii="Cambria Math" w:eastAsia="Calisto MT" w:hAnsi="Cambria Math" w:cs="Times New Roman"/>
            </w:rPr>
            <w:lastRenderedPageBreak/>
            <m:t xml:space="preserve">                   </m:t>
          </m:r>
          <m:sSub>
            <m:sSubPr>
              <m:ctrlPr>
                <w:rPr>
                  <w:rFonts w:ascii="Cambria Math" w:eastAsia="Calisto MT" w:hAnsi="Cambria Math" w:cs="Times New Roman"/>
                </w:rPr>
              </m:ctrlPr>
            </m:sSubPr>
            <m:e>
              <m:r>
                <w:rPr>
                  <w:rFonts w:ascii="Cambria Math" w:eastAsia="Calisto MT" w:hAnsi="Cambria Math" w:cs="Times New Roman"/>
                </w:rPr>
                <m:t>h</m:t>
              </m:r>
            </m:e>
            <m:sub>
              <m:r>
                <w:rPr>
                  <w:rFonts w:ascii="Cambria Math" w:eastAsia="Calisto MT" w:hAnsi="Cambria Math" w:cs="Times New Roman"/>
                </w:rPr>
                <m:t>i</m:t>
              </m:r>
            </m:sub>
          </m:sSub>
          <m:r>
            <m:rPr>
              <m:sty m:val="p"/>
            </m:rPr>
            <w:rPr>
              <w:rFonts w:ascii="Cambria Math" w:eastAsia="Calisto MT" w:hAnsi="Cambria Math" w:cs="Times New Roman"/>
            </w:rPr>
            <m:t>=</m:t>
          </m:r>
          <m:sSub>
            <m:sSubPr>
              <m:ctrlPr>
                <w:rPr>
                  <w:rFonts w:ascii="Cambria Math" w:eastAsia="Calisto MT" w:hAnsi="Cambria Math" w:cs="Times New Roman"/>
                </w:rPr>
              </m:ctrlPr>
            </m:sSubPr>
            <m:e>
              <m:r>
                <w:rPr>
                  <w:rFonts w:ascii="Cambria Math" w:eastAsia="Calisto MT" w:hAnsi="Cambria Math" w:cs="Times New Roman"/>
                </w:rPr>
                <m:t>u</m:t>
              </m:r>
            </m:e>
            <m:sub>
              <m:r>
                <w:rPr>
                  <w:rFonts w:ascii="Cambria Math" w:eastAsia="Calisto MT" w:hAnsi="Cambria Math" w:cs="Times New Roman"/>
                </w:rPr>
                <m:t>i</m:t>
              </m:r>
            </m:sub>
          </m:sSub>
          <m:r>
            <m:rPr>
              <m:sty m:val="p"/>
            </m:rPr>
            <w:rPr>
              <w:rFonts w:ascii="Cambria Math" w:eastAsia="Calisto MT" w:hAnsi="Cambria Math" w:cs="Times New Roman"/>
            </w:rPr>
            <m:t>+</m:t>
          </m:r>
          <m:sSub>
            <m:sSubPr>
              <m:ctrlPr>
                <w:rPr>
                  <w:rFonts w:ascii="Cambria Math" w:eastAsia="Calisto MT" w:hAnsi="Cambria Math" w:cs="Times New Roman"/>
                </w:rPr>
              </m:ctrlPr>
            </m:sSubPr>
            <m:e>
              <m:r>
                <w:rPr>
                  <w:rFonts w:ascii="Cambria Math" w:eastAsia="Calisto MT" w:hAnsi="Cambria Math" w:cs="Times New Roman"/>
                </w:rPr>
                <m:t>v</m:t>
              </m:r>
            </m:e>
            <m:sub>
              <m:r>
                <w:rPr>
                  <w:rFonts w:ascii="Cambria Math" w:eastAsia="Calisto MT" w:hAnsi="Cambria Math" w:cs="Times New Roman"/>
                </w:rPr>
                <m:t>i</m:t>
              </m:r>
            </m:sub>
          </m:sSub>
          <m:r>
            <w:rPr>
              <w:rFonts w:ascii="Cambria Math" w:eastAsia="Calisto MT" w:hAnsi="Cambria Math" w:cs="Times New Roman"/>
            </w:rPr>
            <m:t xml:space="preserve">                                    (1)</m:t>
          </m:r>
        </m:oMath>
      </m:oMathPara>
    </w:p>
    <w:p w14:paraId="3B108751" w14:textId="4ED74E52" w:rsidR="00047A30" w:rsidRPr="00DA0F87" w:rsidRDefault="00047A30"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Equation (1) shows that in order to generate an answer to a happiness question, individual </w:t>
      </w:r>
      <m:oMath>
        <m:r>
          <w:rPr>
            <w:rFonts w:ascii="Cambria Math" w:eastAsia="Calisto MT" w:hAnsi="Cambria Math" w:cs="Times New Roman"/>
          </w:rPr>
          <m:t>i</m:t>
        </m:r>
      </m:oMath>
      <w:r w:rsidRPr="00DA0F87">
        <w:rPr>
          <w:rFonts w:ascii="Times New Roman" w:eastAsia="Calisto MT" w:hAnsi="Times New Roman" w:cs="Times New Roman"/>
        </w:rPr>
        <w:t xml:space="preserve"> applies an idiosyncratic, strictly increasing, and linear transformation </w:t>
      </w:r>
      <m:oMath>
        <m:sSub>
          <m:sSubPr>
            <m:ctrlPr>
              <w:rPr>
                <w:rFonts w:ascii="Cambria Math" w:eastAsia="Calisto MT" w:hAnsi="Cambria Math" w:cs="Times New Roman"/>
              </w:rPr>
            </m:ctrlPr>
          </m:sSubPr>
          <m:e>
            <m:r>
              <w:rPr>
                <w:rFonts w:ascii="Cambria Math" w:eastAsia="Calisto MT" w:hAnsi="Cambria Math" w:cs="Times New Roman"/>
              </w:rPr>
              <m:t>v</m:t>
            </m:r>
          </m:e>
          <m:sub>
            <m:r>
              <w:rPr>
                <w:rFonts w:ascii="Cambria Math" w:eastAsia="Calisto MT" w:hAnsi="Cambria Math" w:cs="Times New Roman"/>
              </w:rPr>
              <m:t>i</m:t>
            </m:r>
          </m:sub>
        </m:sSub>
      </m:oMath>
      <w:r w:rsidRPr="00DA0F87">
        <w:rPr>
          <w:rFonts w:ascii="Times New Roman" w:eastAsia="Calisto MT" w:hAnsi="Times New Roman" w:cs="Times New Roman"/>
        </w:rPr>
        <w:t xml:space="preserve"> </w:t>
      </w:r>
      <w:proofErr w:type="gramStart"/>
      <w:r w:rsidRPr="00DA0F87">
        <w:rPr>
          <w:rFonts w:ascii="Times New Roman" w:eastAsia="Calisto MT" w:hAnsi="Times New Roman" w:cs="Times New Roman"/>
        </w:rPr>
        <w:t xml:space="preserve">to </w:t>
      </w:r>
      <w:proofErr w:type="gramEnd"/>
      <m:oMath>
        <m:sSub>
          <m:sSubPr>
            <m:ctrlPr>
              <w:rPr>
                <w:rFonts w:ascii="Cambria Math" w:eastAsia="Calisto MT" w:hAnsi="Cambria Math" w:cs="Times New Roman"/>
                <w:i/>
              </w:rPr>
            </m:ctrlPr>
          </m:sSubPr>
          <m:e>
            <m:r>
              <w:rPr>
                <w:rFonts w:ascii="Cambria Math" w:eastAsia="Calisto MT" w:hAnsi="Cambria Math" w:cs="Times New Roman"/>
              </w:rPr>
              <m:t>u</m:t>
            </m:r>
          </m:e>
          <m:sub>
            <m:r>
              <w:rPr>
                <w:rFonts w:ascii="Cambria Math" w:eastAsia="Calisto MT" w:hAnsi="Cambria Math" w:cs="Times New Roman"/>
              </w:rPr>
              <m:t>i</m:t>
            </m:r>
          </m:sub>
        </m:sSub>
      </m:oMath>
      <w:r w:rsidRPr="00DA0F87">
        <w:rPr>
          <w:rFonts w:ascii="Times New Roman" w:eastAsia="Calisto MT" w:hAnsi="Times New Roman" w:cs="Times New Roman"/>
        </w:rPr>
        <w:t>.</w:t>
      </w:r>
    </w:p>
    <w:p w14:paraId="04240BF1" w14:textId="68088E80" w:rsidR="00047A30" w:rsidRPr="00DA0F87" w:rsidRDefault="00047A30"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Following Clark and Oswald (1996), the estimation function is the following: </w:t>
      </w:r>
    </w:p>
    <w:p w14:paraId="2B4FC408" w14:textId="3C7C3CF0" w:rsidR="006915A2" w:rsidRPr="00DA0F87" w:rsidRDefault="00F121BC" w:rsidP="000A6168">
      <w:pPr>
        <w:spacing w:line="480" w:lineRule="auto"/>
        <w:ind w:firstLine="576"/>
        <w:jc w:val="both"/>
        <w:rPr>
          <w:rFonts w:ascii="Times New Roman" w:eastAsia="Calisto MT" w:hAnsi="Times New Roman" w:cs="Times New Roman"/>
          <w:iCs/>
        </w:rPr>
      </w:pPr>
      <m:oMathPara>
        <m:oMath>
          <m:r>
            <w:rPr>
              <w:rFonts w:ascii="Cambria Math" w:eastAsia="Calisto MT" w:hAnsi="Cambria Math" w:cs="Times New Roman"/>
            </w:rPr>
            <m:t xml:space="preserve">    </m:t>
          </m:r>
          <m:sSub>
            <m:sSubPr>
              <m:ctrlPr>
                <w:rPr>
                  <w:rFonts w:ascii="Cambria Math" w:eastAsia="Calisto MT" w:hAnsi="Cambria Math" w:cs="Times New Roman"/>
                  <w:i/>
                  <w:iCs/>
                </w:rPr>
              </m:ctrlPr>
            </m:sSubPr>
            <m:e>
              <m:r>
                <w:rPr>
                  <w:rFonts w:ascii="Cambria Math" w:eastAsia="Calisto MT" w:hAnsi="Cambria Math" w:cs="Times New Roman"/>
                </w:rPr>
                <m:t>h</m:t>
              </m:r>
            </m:e>
            <m:sub>
              <m:r>
                <w:rPr>
                  <w:rFonts w:ascii="Cambria Math" w:eastAsia="Calisto MT" w:hAnsi="Cambria Math" w:cs="Times New Roman"/>
                </w:rPr>
                <m:t>i</m:t>
              </m:r>
            </m:sub>
          </m:sSub>
          <m:r>
            <w:rPr>
              <w:rFonts w:ascii="Cambria Math" w:eastAsia="Calisto MT" w:hAnsi="Cambria Math" w:cs="Times New Roman"/>
            </w:rPr>
            <m:t>=</m:t>
          </m:r>
          <m:sSub>
            <m:sSubPr>
              <m:ctrlPr>
                <w:rPr>
                  <w:rFonts w:ascii="Cambria Math" w:eastAsia="Calisto MT" w:hAnsi="Cambria Math" w:cs="Times New Roman"/>
                  <w:i/>
                  <w:iCs/>
                </w:rPr>
              </m:ctrlPr>
            </m:sSubPr>
            <m:e>
              <m:r>
                <w:rPr>
                  <w:rFonts w:ascii="Cambria Math" w:eastAsia="Calisto MT" w:hAnsi="Cambria Math" w:cs="Times New Roman"/>
                </w:rPr>
                <m:t>β</m:t>
              </m:r>
            </m:e>
            <m:sub>
              <m:r>
                <w:rPr>
                  <w:rFonts w:ascii="Cambria Math" w:eastAsia="Calisto MT" w:hAnsi="Cambria Math" w:cs="Times New Roman"/>
                </w:rPr>
                <m:t>o</m:t>
              </m:r>
            </m:sub>
          </m:sSub>
          <m:r>
            <w:rPr>
              <w:rFonts w:ascii="Cambria Math" w:eastAsia="Calisto MT" w:hAnsi="Cambria Math" w:cs="Times New Roman"/>
            </w:rPr>
            <m:t>+</m:t>
          </m:r>
          <m:sSub>
            <m:sSubPr>
              <m:ctrlPr>
                <w:rPr>
                  <w:rFonts w:ascii="Cambria Math" w:eastAsia="Calisto MT" w:hAnsi="Cambria Math" w:cs="Times New Roman"/>
                  <w:i/>
                  <w:iCs/>
                </w:rPr>
              </m:ctrlPr>
            </m:sSubPr>
            <m:e>
              <m:r>
                <w:rPr>
                  <w:rFonts w:ascii="Cambria Math" w:eastAsia="Calisto MT" w:hAnsi="Cambria Math" w:cs="Times New Roman"/>
                </w:rPr>
                <m:t>β</m:t>
              </m:r>
            </m:e>
            <m:sub>
              <m:r>
                <w:rPr>
                  <w:rFonts w:ascii="Cambria Math" w:eastAsia="Calisto MT" w:hAnsi="Cambria Math" w:cs="Times New Roman"/>
                </w:rPr>
                <m:t>1</m:t>
              </m:r>
            </m:sub>
          </m:sSub>
          <m:r>
            <w:rPr>
              <w:rFonts w:ascii="Cambria Math" w:eastAsia="Calisto MT" w:hAnsi="Cambria Math" w:cs="Times New Roman"/>
            </w:rPr>
            <m:t>log</m:t>
          </m:r>
          <m:sSub>
            <m:sSubPr>
              <m:ctrlPr>
                <w:rPr>
                  <w:rFonts w:ascii="Cambria Math" w:eastAsia="Calisto MT" w:hAnsi="Cambria Math" w:cs="Times New Roman"/>
                  <w:i/>
                  <w:iCs/>
                </w:rPr>
              </m:ctrlPr>
            </m:sSubPr>
            <m:e>
              <m:r>
                <w:rPr>
                  <w:rFonts w:ascii="Cambria Math" w:eastAsia="Calisto MT" w:hAnsi="Cambria Math" w:cs="Times New Roman"/>
                </w:rPr>
                <m:t>y</m:t>
              </m:r>
            </m:e>
            <m:sub>
              <m:r>
                <w:rPr>
                  <w:rFonts w:ascii="Cambria Math" w:eastAsia="Calisto MT" w:hAnsi="Cambria Math" w:cs="Times New Roman"/>
                </w:rPr>
                <m:t>i</m:t>
              </m:r>
            </m:sub>
          </m:sSub>
          <m:r>
            <w:rPr>
              <w:rFonts w:ascii="Cambria Math" w:eastAsia="Calisto MT" w:hAnsi="Cambria Math" w:cs="Times New Roman"/>
            </w:rPr>
            <m:t>+</m:t>
          </m:r>
          <m:sSub>
            <m:sSubPr>
              <m:ctrlPr>
                <w:rPr>
                  <w:rFonts w:ascii="Cambria Math" w:eastAsia="Calisto MT" w:hAnsi="Cambria Math" w:cs="Times New Roman"/>
                  <w:i/>
                  <w:iCs/>
                </w:rPr>
              </m:ctrlPr>
            </m:sSubPr>
            <m:e>
              <m:r>
                <w:rPr>
                  <w:rFonts w:ascii="Cambria Math" w:eastAsia="Calisto MT" w:hAnsi="Cambria Math" w:cs="Times New Roman"/>
                </w:rPr>
                <m:t>β</m:t>
              </m:r>
            </m:e>
            <m:sub>
              <m:r>
                <w:rPr>
                  <w:rFonts w:ascii="Cambria Math" w:eastAsia="Calisto MT" w:hAnsi="Cambria Math" w:cs="Times New Roman"/>
                </w:rPr>
                <m:t>2</m:t>
              </m:r>
            </m:sub>
          </m:sSub>
          <m:r>
            <w:rPr>
              <w:rFonts w:ascii="Cambria Math" w:eastAsia="Calisto MT" w:hAnsi="Cambria Math" w:cs="Times New Roman"/>
            </w:rPr>
            <m:t>log</m:t>
          </m:r>
          <m:sSub>
            <m:sSubPr>
              <m:ctrlPr>
                <w:rPr>
                  <w:rFonts w:ascii="Cambria Math" w:eastAsia="Calisto MT" w:hAnsi="Cambria Math" w:cs="Times New Roman"/>
                  <w:i/>
                  <w:iCs/>
                </w:rPr>
              </m:ctrlPr>
            </m:sSubPr>
            <m:e>
              <m:r>
                <w:rPr>
                  <w:rFonts w:ascii="Cambria Math" w:eastAsia="Calisto MT" w:hAnsi="Cambria Math" w:cs="Times New Roman"/>
                </w:rPr>
                <m:t>μ</m:t>
              </m:r>
            </m:e>
            <m:sub>
              <m:r>
                <w:rPr>
                  <w:rFonts w:ascii="Cambria Math" w:eastAsia="Calisto MT" w:hAnsi="Cambria Math" w:cs="Times New Roman"/>
                </w:rPr>
                <m:t>i</m:t>
              </m:r>
            </m:sub>
          </m:sSub>
          <m:r>
            <w:rPr>
              <w:rFonts w:ascii="Cambria Math" w:eastAsia="Calisto MT" w:hAnsi="Cambria Math" w:cs="Times New Roman"/>
            </w:rPr>
            <m:t>+</m:t>
          </m:r>
          <m:sSub>
            <m:sSubPr>
              <m:ctrlPr>
                <w:rPr>
                  <w:rFonts w:ascii="Cambria Math" w:eastAsia="Calisto MT" w:hAnsi="Cambria Math" w:cs="Times New Roman"/>
                  <w:i/>
                  <w:iCs/>
                </w:rPr>
              </m:ctrlPr>
            </m:sSubPr>
            <m:e>
              <m:r>
                <w:rPr>
                  <w:rFonts w:ascii="Cambria Math" w:eastAsia="Calisto MT" w:hAnsi="Cambria Math" w:cs="Times New Roman"/>
                </w:rPr>
                <m:t>β</m:t>
              </m:r>
            </m:e>
            <m:sub>
              <m:r>
                <w:rPr>
                  <w:rFonts w:ascii="Cambria Math" w:eastAsia="Calisto MT" w:hAnsi="Cambria Math" w:cs="Times New Roman"/>
                </w:rPr>
                <m:t>3</m:t>
              </m:r>
            </m:sub>
          </m:sSub>
          <m:sSub>
            <m:sSubPr>
              <m:ctrlPr>
                <w:rPr>
                  <w:rFonts w:ascii="Cambria Math" w:eastAsia="Calisto MT" w:hAnsi="Cambria Math" w:cs="Times New Roman"/>
                  <w:i/>
                  <w:iCs/>
                </w:rPr>
              </m:ctrlPr>
            </m:sSubPr>
            <m:e>
              <m:r>
                <w:rPr>
                  <w:rFonts w:ascii="Cambria Math" w:eastAsia="Calisto MT" w:hAnsi="Cambria Math" w:cs="Times New Roman"/>
                </w:rPr>
                <m:t>logy</m:t>
              </m:r>
            </m:e>
            <m:sub>
              <m:r>
                <w:rPr>
                  <w:rFonts w:ascii="Cambria Math" w:eastAsia="Calisto MT" w:hAnsi="Cambria Math" w:cs="Times New Roman"/>
                </w:rPr>
                <m:t>i</m:t>
              </m:r>
            </m:sub>
          </m:sSub>
          <m:r>
            <w:rPr>
              <w:rFonts w:ascii="Cambria Math" w:eastAsia="Calisto MT" w:hAnsi="Cambria Math" w:cs="Times New Roman"/>
            </w:rPr>
            <m:t>*log</m:t>
          </m:r>
          <m:sSub>
            <m:sSubPr>
              <m:ctrlPr>
                <w:rPr>
                  <w:rFonts w:ascii="Cambria Math" w:eastAsia="Calisto MT" w:hAnsi="Cambria Math" w:cs="Times New Roman"/>
                  <w:i/>
                  <w:iCs/>
                </w:rPr>
              </m:ctrlPr>
            </m:sSubPr>
            <m:e>
              <m:r>
                <w:rPr>
                  <w:rFonts w:ascii="Cambria Math" w:eastAsia="Calisto MT" w:hAnsi="Cambria Math" w:cs="Times New Roman"/>
                </w:rPr>
                <m:t>μ</m:t>
              </m:r>
            </m:e>
            <m:sub>
              <m:r>
                <w:rPr>
                  <w:rFonts w:ascii="Cambria Math" w:eastAsia="Calisto MT" w:hAnsi="Cambria Math" w:cs="Times New Roman"/>
                </w:rPr>
                <m:t>i</m:t>
              </m:r>
            </m:sub>
          </m:sSub>
          <m:r>
            <w:rPr>
              <w:rFonts w:ascii="Cambria Math" w:eastAsia="Calisto MT" w:hAnsi="Cambria Math" w:cs="Times New Roman"/>
            </w:rPr>
            <m:t>+</m:t>
          </m:r>
          <m:r>
            <m:rPr>
              <m:sty m:val="bi"/>
            </m:rPr>
            <w:rPr>
              <w:rFonts w:ascii="Cambria Math" w:eastAsia="Calisto MT" w:hAnsi="Cambria Math" w:cs="Times New Roman"/>
            </w:rPr>
            <m:t>ρ</m:t>
          </m:r>
          <m:sSub>
            <m:sSubPr>
              <m:ctrlPr>
                <w:rPr>
                  <w:rFonts w:ascii="Cambria Math" w:eastAsia="Calisto MT" w:hAnsi="Cambria Math" w:cs="Times New Roman"/>
                  <w:i/>
                  <w:iCs/>
                </w:rPr>
              </m:ctrlPr>
            </m:sSubPr>
            <m:e>
              <m:r>
                <w:rPr>
                  <w:rFonts w:ascii="Cambria Math" w:eastAsia="Calisto MT" w:hAnsi="Cambria Math" w:cs="Times New Roman"/>
                </w:rPr>
                <m:t>X</m:t>
              </m:r>
            </m:e>
            <m:sub>
              <m:r>
                <w:rPr>
                  <w:rFonts w:ascii="Cambria Math" w:eastAsia="Calisto MT" w:hAnsi="Cambria Math" w:cs="Times New Roman"/>
                </w:rPr>
                <m:t>i</m:t>
              </m:r>
            </m:sub>
          </m:sSub>
          <m:r>
            <w:rPr>
              <w:rFonts w:ascii="Cambria Math" w:eastAsia="Calisto MT" w:hAnsi="Cambria Math" w:cs="Times New Roman"/>
            </w:rPr>
            <m:t>+</m:t>
          </m:r>
          <m:sSub>
            <m:sSubPr>
              <m:ctrlPr>
                <w:rPr>
                  <w:rFonts w:ascii="Cambria Math" w:eastAsia="Calisto MT" w:hAnsi="Cambria Math" w:cs="Times New Roman"/>
                  <w:i/>
                  <w:iCs/>
                </w:rPr>
              </m:ctrlPr>
            </m:sSubPr>
            <m:e>
              <m:r>
                <w:rPr>
                  <w:rFonts w:ascii="Cambria Math" w:eastAsia="Calisto MT" w:hAnsi="Cambria Math" w:cs="Times New Roman"/>
                </w:rPr>
                <m:t>ϵ</m:t>
              </m:r>
            </m:e>
            <m:sub>
              <m:r>
                <w:rPr>
                  <w:rFonts w:ascii="Cambria Math" w:eastAsia="Calisto MT" w:hAnsi="Cambria Math" w:cs="Times New Roman"/>
                </w:rPr>
                <m:t>i</m:t>
              </m:r>
            </m:sub>
          </m:sSub>
          <m:r>
            <w:rPr>
              <w:rFonts w:ascii="Cambria Math" w:eastAsia="Calisto MT" w:hAnsi="Cambria Math" w:cs="Times New Roman"/>
            </w:rPr>
            <m:t xml:space="preserve">                (2)</m:t>
          </m:r>
        </m:oMath>
      </m:oMathPara>
    </w:p>
    <w:p w14:paraId="043E7C2E" w14:textId="464B49E7" w:rsidR="006915A2" w:rsidRPr="00DA0F87" w:rsidRDefault="00533D43" w:rsidP="000A6168">
      <w:pPr>
        <w:spacing w:line="480" w:lineRule="auto"/>
        <w:ind w:firstLine="576"/>
        <w:jc w:val="both"/>
        <w:rPr>
          <w:rFonts w:ascii="Times New Roman" w:eastAsia="Calisto MT" w:hAnsi="Times New Roman" w:cs="Times New Roman"/>
        </w:rPr>
      </w:pPr>
      <m:oMathPara>
        <m:oMath>
          <m:sSub>
            <m:sSubPr>
              <m:ctrlPr>
                <w:rPr>
                  <w:rFonts w:ascii="Cambria Math" w:eastAsia="Calisto MT" w:hAnsi="Cambria Math" w:cs="Times New Roman"/>
                </w:rPr>
              </m:ctrlPr>
            </m:sSubPr>
            <m:e>
              <m:r>
                <w:rPr>
                  <w:rFonts w:ascii="Cambria Math" w:eastAsia="Calisto MT" w:hAnsi="Cambria Math" w:cs="Times New Roman"/>
                </w:rPr>
                <m:t xml:space="preserve">            ϵ</m:t>
              </m:r>
            </m:e>
            <m:sub>
              <m:r>
                <w:rPr>
                  <w:rFonts w:ascii="Cambria Math" w:eastAsia="Calisto MT" w:hAnsi="Cambria Math" w:cs="Times New Roman"/>
                </w:rPr>
                <m:t>i</m:t>
              </m:r>
            </m:sub>
          </m:sSub>
          <m:r>
            <m:rPr>
              <m:sty m:val="p"/>
            </m:rPr>
            <w:rPr>
              <w:rFonts w:ascii="Cambria Math" w:eastAsia="Calisto MT" w:hAnsi="Cambria Math" w:cs="Times New Roman"/>
            </w:rPr>
            <m:t>=</m:t>
          </m:r>
          <m:sSub>
            <m:sSubPr>
              <m:ctrlPr>
                <w:rPr>
                  <w:rFonts w:ascii="Cambria Math" w:eastAsia="Calisto MT" w:hAnsi="Cambria Math" w:cs="Times New Roman"/>
                </w:rPr>
              </m:ctrlPr>
            </m:sSubPr>
            <m:e>
              <m:r>
                <w:rPr>
                  <w:rFonts w:ascii="Cambria Math" w:eastAsia="Calisto MT" w:hAnsi="Cambria Math" w:cs="Times New Roman"/>
                </w:rPr>
                <m:t>ε</m:t>
              </m:r>
            </m:e>
            <m:sub>
              <m:r>
                <w:rPr>
                  <w:rFonts w:ascii="Cambria Math" w:eastAsia="Calisto MT" w:hAnsi="Cambria Math" w:cs="Times New Roman"/>
                </w:rPr>
                <m:t>i</m:t>
              </m:r>
            </m:sub>
          </m:sSub>
          <m:r>
            <m:rPr>
              <m:sty m:val="p"/>
            </m:rPr>
            <w:rPr>
              <w:rFonts w:ascii="Cambria Math" w:eastAsia="Calisto MT" w:hAnsi="Cambria Math" w:cs="Times New Roman"/>
            </w:rPr>
            <m:t>+</m:t>
          </m:r>
          <m:sSub>
            <m:sSubPr>
              <m:ctrlPr>
                <w:rPr>
                  <w:rFonts w:ascii="Cambria Math" w:eastAsia="Calisto MT" w:hAnsi="Cambria Math" w:cs="Times New Roman"/>
                </w:rPr>
              </m:ctrlPr>
            </m:sSubPr>
            <m:e>
              <m:r>
                <w:rPr>
                  <w:rFonts w:ascii="Cambria Math" w:eastAsia="Calisto MT" w:hAnsi="Cambria Math" w:cs="Times New Roman"/>
                </w:rPr>
                <m:t>v</m:t>
              </m:r>
            </m:e>
            <m:sub>
              <m:r>
                <w:rPr>
                  <w:rFonts w:ascii="Cambria Math" w:eastAsia="Calisto MT" w:hAnsi="Cambria Math" w:cs="Times New Roman"/>
                </w:rPr>
                <m:t>i</m:t>
              </m:r>
            </m:sub>
          </m:sSub>
          <m:r>
            <m:rPr>
              <m:sty m:val="p"/>
            </m:rPr>
            <w:rPr>
              <w:rFonts w:ascii="Cambria Math" w:eastAsia="Calisto MT" w:hAnsi="Cambria Math" w:cs="Times New Roman"/>
            </w:rPr>
            <m:t xml:space="preserve">                                         (3) </m:t>
          </m:r>
        </m:oMath>
      </m:oMathPara>
    </w:p>
    <w:p w14:paraId="75EAC409" w14:textId="5BF9F554" w:rsidR="00047A30" w:rsidRPr="00DA0F87" w:rsidRDefault="00047A30" w:rsidP="000A6168">
      <w:pPr>
        <w:spacing w:line="480" w:lineRule="auto"/>
        <w:jc w:val="both"/>
        <w:rPr>
          <w:rFonts w:ascii="Times New Roman" w:eastAsia="Calisto MT" w:hAnsi="Times New Roman" w:cs="Times New Roman"/>
        </w:rPr>
      </w:pPr>
      <w:proofErr w:type="gramStart"/>
      <w:r w:rsidRPr="00DA0F87">
        <w:rPr>
          <w:rFonts w:ascii="Times New Roman" w:eastAsia="Calisto MT" w:hAnsi="Times New Roman" w:cs="Times New Roman"/>
        </w:rPr>
        <w:t>where</w:t>
      </w:r>
      <w:proofErr w:type="gramEnd"/>
      <w:r w:rsidRPr="00DA0F87">
        <w:rPr>
          <w:rFonts w:ascii="Times New Roman" w:eastAsia="Calisto MT" w:hAnsi="Times New Roman" w:cs="Times New Roman"/>
        </w:rPr>
        <w:t xml:space="preserve"> </w:t>
      </w:r>
      <m:oMath>
        <m:sSub>
          <m:sSubPr>
            <m:ctrlPr>
              <w:rPr>
                <w:rFonts w:ascii="Cambria Math" w:eastAsia="Calisto MT" w:hAnsi="Cambria Math" w:cs="Times New Roman"/>
              </w:rPr>
            </m:ctrlPr>
          </m:sSubPr>
          <m:e>
            <m:r>
              <w:rPr>
                <w:rFonts w:ascii="Cambria Math" w:eastAsia="Calisto MT" w:hAnsi="Cambria Math" w:cs="Times New Roman"/>
              </w:rPr>
              <m:t>y</m:t>
            </m:r>
          </m:e>
          <m:sub>
            <m:r>
              <w:rPr>
                <w:rFonts w:ascii="Cambria Math" w:eastAsia="Calisto MT" w:hAnsi="Cambria Math" w:cs="Times New Roman"/>
              </w:rPr>
              <m:t>i</m:t>
            </m:r>
          </m:sub>
        </m:sSub>
      </m:oMath>
      <w:r w:rsidRPr="00DA0F87">
        <w:rPr>
          <w:rFonts w:ascii="Times New Roman" w:eastAsia="Calisto MT" w:hAnsi="Times New Roman" w:cs="Times New Roman"/>
        </w:rPr>
        <w:t xml:space="preserve"> is individual-level reported annual income</w:t>
      </w:r>
      <w:r w:rsidR="002D4F6B" w:rsidRPr="00DA0F87">
        <w:rPr>
          <w:rFonts w:ascii="Times New Roman" w:eastAsia="Calisto MT" w:hAnsi="Times New Roman" w:cs="Times New Roman"/>
        </w:rPr>
        <w:t>, and</w:t>
      </w:r>
      <w:r w:rsidRPr="00DA0F87">
        <w:rPr>
          <w:rFonts w:ascii="Times New Roman" w:eastAsia="Calisto MT" w:hAnsi="Times New Roman" w:cs="Times New Roman"/>
        </w:rPr>
        <w:t xml:space="preserve"> </w:t>
      </w:r>
      <m:oMath>
        <m:sSub>
          <m:sSubPr>
            <m:ctrlPr>
              <w:rPr>
                <w:rFonts w:ascii="Cambria Math" w:eastAsia="Calisto MT" w:hAnsi="Cambria Math" w:cs="Times New Roman"/>
                <w:i/>
                <w:iCs/>
              </w:rPr>
            </m:ctrlPr>
          </m:sSubPr>
          <m:e>
            <m:r>
              <w:rPr>
                <w:rFonts w:ascii="Cambria Math" w:eastAsia="Calisto MT" w:hAnsi="Cambria Math" w:cs="Times New Roman"/>
              </w:rPr>
              <m:t>μ</m:t>
            </m:r>
          </m:e>
          <m:sub>
            <m:r>
              <w:rPr>
                <w:rFonts w:ascii="Cambria Math" w:eastAsia="Calisto MT" w:hAnsi="Cambria Math" w:cs="Times New Roman"/>
              </w:rPr>
              <m:t>i</m:t>
            </m:r>
          </m:sub>
        </m:sSub>
      </m:oMath>
      <w:r w:rsidRPr="00DA0F87">
        <w:rPr>
          <w:rFonts w:ascii="Times New Roman" w:eastAsia="Calisto MT" w:hAnsi="Times New Roman" w:cs="Times New Roman"/>
        </w:rPr>
        <w:t xml:space="preserve"> is the average level of annual income of the reference group for individual </w:t>
      </w:r>
      <m:oMath>
        <m:r>
          <w:rPr>
            <w:rFonts w:ascii="Cambria Math" w:eastAsia="Calisto MT" w:hAnsi="Cambria Math" w:cs="Times New Roman"/>
          </w:rPr>
          <m:t>i</m:t>
        </m:r>
      </m:oMath>
      <w:r w:rsidRPr="00DA0F87">
        <w:rPr>
          <w:rFonts w:ascii="Times New Roman" w:eastAsia="Calisto MT" w:hAnsi="Times New Roman" w:cs="Times New Roman"/>
        </w:rPr>
        <w:t xml:space="preserve">. </w:t>
      </w:r>
      <m:oMath>
        <m:sSub>
          <m:sSubPr>
            <m:ctrlPr>
              <w:rPr>
                <w:rFonts w:ascii="Cambria Math" w:eastAsia="Calisto MT" w:hAnsi="Cambria Math" w:cs="Times New Roman"/>
                <w:i/>
              </w:rPr>
            </m:ctrlPr>
          </m:sSubPr>
          <m:e>
            <m:r>
              <w:rPr>
                <w:rFonts w:ascii="Cambria Math" w:eastAsia="Calisto MT" w:hAnsi="Cambria Math" w:cs="Times New Roman"/>
              </w:rPr>
              <m:t>X</m:t>
            </m:r>
          </m:e>
          <m:sub>
            <m:r>
              <w:rPr>
                <w:rFonts w:ascii="Cambria Math" w:eastAsia="Calisto MT" w:hAnsi="Cambria Math" w:cs="Times New Roman"/>
              </w:rPr>
              <m:t>i</m:t>
            </m:r>
          </m:sub>
        </m:sSub>
      </m:oMath>
      <w:r w:rsidRPr="00DA0F87">
        <w:rPr>
          <w:rFonts w:ascii="Times New Roman" w:eastAsia="Calisto MT" w:hAnsi="Times New Roman" w:cs="Times New Roman"/>
        </w:rPr>
        <w:t xml:space="preserve"> </w:t>
      </w:r>
      <w:proofErr w:type="gramStart"/>
      <w:r w:rsidRPr="00DA0F87">
        <w:rPr>
          <w:rFonts w:ascii="Times New Roman" w:eastAsia="Calisto MT" w:hAnsi="Times New Roman" w:cs="Times New Roman"/>
        </w:rPr>
        <w:t>is</w:t>
      </w:r>
      <w:proofErr w:type="gramEnd"/>
      <w:r w:rsidRPr="00DA0F87">
        <w:rPr>
          <w:rFonts w:ascii="Times New Roman" w:eastAsia="Calisto MT" w:hAnsi="Times New Roman" w:cs="Times New Roman"/>
        </w:rPr>
        <w:t xml:space="preserve"> a set of control variables for individual </w:t>
      </w:r>
      <m:oMath>
        <m:r>
          <w:rPr>
            <w:rFonts w:ascii="Cambria Math" w:eastAsia="Calisto MT" w:hAnsi="Cambria Math" w:cs="Times New Roman"/>
          </w:rPr>
          <m:t>i</m:t>
        </m:r>
      </m:oMath>
      <w:r w:rsidRPr="00DA0F87">
        <w:rPr>
          <w:rFonts w:ascii="Times New Roman" w:eastAsia="Calisto MT" w:hAnsi="Times New Roman" w:cs="Times New Roman"/>
        </w:rPr>
        <w:t xml:space="preserve">. </w:t>
      </w:r>
      <m:oMath>
        <m:sSub>
          <m:sSubPr>
            <m:ctrlPr>
              <w:rPr>
                <w:rFonts w:ascii="Cambria Math" w:eastAsia="Calisto MT" w:hAnsi="Cambria Math" w:cs="Times New Roman"/>
              </w:rPr>
            </m:ctrlPr>
          </m:sSubPr>
          <m:e>
            <m:r>
              <w:rPr>
                <w:rFonts w:ascii="Cambria Math" w:eastAsia="Calisto MT" w:hAnsi="Cambria Math" w:cs="Times New Roman"/>
              </w:rPr>
              <m:t>ϵ</m:t>
            </m:r>
          </m:e>
          <m:sub>
            <m:r>
              <w:rPr>
                <w:rFonts w:ascii="Cambria Math" w:eastAsia="Calisto MT" w:hAnsi="Cambria Math" w:cs="Times New Roman"/>
              </w:rPr>
              <m:t>i</m:t>
            </m:r>
          </m:sub>
        </m:sSub>
      </m:oMath>
      <w:r w:rsidRPr="00DA0F87">
        <w:rPr>
          <w:rFonts w:ascii="Times New Roman" w:eastAsia="Calisto MT" w:hAnsi="Times New Roman" w:cs="Times New Roman"/>
        </w:rPr>
        <w:t xml:space="preserve"> </w:t>
      </w:r>
      <w:proofErr w:type="gramStart"/>
      <w:r w:rsidRPr="00DA0F87">
        <w:rPr>
          <w:rFonts w:ascii="Times New Roman" w:eastAsia="Calisto MT" w:hAnsi="Times New Roman" w:cs="Times New Roman"/>
        </w:rPr>
        <w:t>is</w:t>
      </w:r>
      <w:proofErr w:type="gramEnd"/>
      <w:r w:rsidRPr="00DA0F87">
        <w:rPr>
          <w:rFonts w:ascii="Times New Roman" w:eastAsia="Calisto MT" w:hAnsi="Times New Roman" w:cs="Times New Roman"/>
        </w:rPr>
        <w:t xml:space="preserve"> the usual error term, which is assumed not to be correlated with explanatory variables. </w:t>
      </w:r>
    </w:p>
    <w:p w14:paraId="4A6F82E8" w14:textId="4CC2F9FF" w:rsidR="00047A30" w:rsidRPr="00DA0F87" w:rsidRDefault="00047A30"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Deriving the income effects (4) is straightforward. </w:t>
      </w:r>
    </w:p>
    <w:p w14:paraId="7EF0396B" w14:textId="0330CED2" w:rsidR="006915A2" w:rsidRPr="00DA0F87" w:rsidRDefault="00533D43" w:rsidP="000A6168">
      <w:pPr>
        <w:spacing w:line="480" w:lineRule="auto"/>
        <w:ind w:firstLine="576"/>
        <w:jc w:val="both"/>
        <w:rPr>
          <w:rFonts w:ascii="Times New Roman" w:eastAsia="Calisto MT" w:hAnsi="Times New Roman" w:cs="Times New Roman"/>
        </w:rPr>
      </w:pPr>
      <m:oMathPara>
        <m:oMath>
          <m:sSub>
            <m:sSubPr>
              <m:ctrlPr>
                <w:rPr>
                  <w:rFonts w:ascii="Cambria Math" w:eastAsia="Calisto MT" w:hAnsi="Cambria Math" w:cs="Times New Roman"/>
                </w:rPr>
              </m:ctrlPr>
            </m:sSubPr>
            <m:e>
              <m:r>
                <w:rPr>
                  <w:rFonts w:ascii="Cambria Math" w:eastAsia="Calisto MT" w:hAnsi="Cambria Math" w:cs="Times New Roman"/>
                </w:rPr>
                <m:t xml:space="preserve">         MUR</m:t>
              </m:r>
            </m:e>
            <m:sub>
              <m:r>
                <w:rPr>
                  <w:rFonts w:ascii="Cambria Math" w:eastAsia="Calisto MT" w:hAnsi="Cambria Math" w:cs="Times New Roman"/>
                </w:rPr>
                <m:t>i</m:t>
              </m:r>
            </m:sub>
          </m:sSub>
          <m:r>
            <m:rPr>
              <m:sty m:val="p"/>
            </m:rPr>
            <w:rPr>
              <w:rFonts w:ascii="Cambria Math" w:eastAsia="Calisto MT" w:hAnsi="Cambria Math" w:cs="Times New Roman"/>
            </w:rPr>
            <m:t>=</m:t>
          </m:r>
          <m:f>
            <m:fPr>
              <m:ctrlPr>
                <w:rPr>
                  <w:rFonts w:ascii="Cambria Math" w:eastAsia="Calisto MT" w:hAnsi="Cambria Math" w:cs="Times New Roman"/>
                </w:rPr>
              </m:ctrlPr>
            </m:fPr>
            <m:num>
              <m:r>
                <m:rPr>
                  <m:sty m:val="p"/>
                </m:rPr>
                <w:rPr>
                  <w:rFonts w:ascii="Cambria Math" w:eastAsia="Calisto MT" w:hAnsi="Cambria Math" w:cs="Times New Roman"/>
                </w:rPr>
                <m:t>∂</m:t>
              </m:r>
              <m:sSub>
                <m:sSubPr>
                  <m:ctrlPr>
                    <w:rPr>
                      <w:rFonts w:ascii="Cambria Math" w:eastAsia="Calisto MT" w:hAnsi="Cambria Math" w:cs="Times New Roman"/>
                      <w:bCs/>
                    </w:rPr>
                  </m:ctrlPr>
                </m:sSubPr>
                <m:e>
                  <m:r>
                    <w:rPr>
                      <w:rFonts w:ascii="Cambria Math" w:eastAsia="Calisto MT" w:hAnsi="Cambria Math" w:cs="Times New Roman"/>
                    </w:rPr>
                    <m:t>h</m:t>
                  </m:r>
                </m:e>
                <m:sub>
                  <m:r>
                    <w:rPr>
                      <w:rFonts w:ascii="Cambria Math" w:eastAsia="Calisto MT" w:hAnsi="Cambria Math" w:cs="Times New Roman"/>
                    </w:rPr>
                    <m:t>i</m:t>
                  </m:r>
                </m:sub>
              </m:sSub>
            </m:num>
            <m:den>
              <m:r>
                <m:rPr>
                  <m:sty m:val="p"/>
                </m:rPr>
                <w:rPr>
                  <w:rFonts w:ascii="Cambria Math" w:eastAsia="Calisto MT" w:hAnsi="Cambria Math" w:cs="Times New Roman"/>
                </w:rPr>
                <m:t>∂log</m:t>
              </m:r>
              <m:sSub>
                <m:sSubPr>
                  <m:ctrlPr>
                    <w:rPr>
                      <w:rFonts w:ascii="Cambria Math" w:eastAsia="Calisto MT" w:hAnsi="Cambria Math" w:cs="Times New Roman"/>
                    </w:rPr>
                  </m:ctrlPr>
                </m:sSubPr>
                <m:e>
                  <m:r>
                    <w:rPr>
                      <w:rFonts w:ascii="Cambria Math" w:eastAsia="Calisto MT" w:hAnsi="Cambria Math" w:cs="Times New Roman"/>
                    </w:rPr>
                    <m:t>μ</m:t>
                  </m:r>
                </m:e>
                <m:sub>
                  <m:r>
                    <w:rPr>
                      <w:rFonts w:ascii="Cambria Math" w:eastAsia="Calisto MT" w:hAnsi="Cambria Math" w:cs="Times New Roman"/>
                    </w:rPr>
                    <m:t>i</m:t>
                  </m:r>
                </m:sub>
              </m:sSub>
            </m:den>
          </m:f>
          <m:r>
            <m:rPr>
              <m:sty m:val="p"/>
            </m:rPr>
            <w:rPr>
              <w:rFonts w:ascii="Cambria Math" w:eastAsia="Calisto MT" w:hAnsi="Cambria Math" w:cs="Times New Roman"/>
            </w:rPr>
            <m:t>=</m:t>
          </m:r>
          <m:sSub>
            <m:sSubPr>
              <m:ctrlPr>
                <w:rPr>
                  <w:rFonts w:ascii="Cambria Math" w:eastAsia="Calisto MT" w:hAnsi="Cambria Math" w:cs="Times New Roman"/>
                </w:rPr>
              </m:ctrlPr>
            </m:sSubPr>
            <m:e>
              <m:r>
                <w:rPr>
                  <w:rFonts w:ascii="Cambria Math" w:eastAsia="Calisto MT" w:hAnsi="Cambria Math" w:cs="Times New Roman"/>
                </w:rPr>
                <m:t>β</m:t>
              </m:r>
            </m:e>
            <m:sub>
              <m:r>
                <m:rPr>
                  <m:sty m:val="p"/>
                </m:rPr>
                <w:rPr>
                  <w:rFonts w:ascii="Cambria Math" w:eastAsia="Calisto MT" w:hAnsi="Cambria Math" w:cs="Times New Roman"/>
                </w:rPr>
                <m:t>2</m:t>
              </m:r>
            </m:sub>
          </m:sSub>
          <m:r>
            <m:rPr>
              <m:sty m:val="p"/>
            </m:rPr>
            <w:rPr>
              <w:rFonts w:ascii="Cambria Math" w:eastAsia="Calisto MT" w:hAnsi="Cambria Math" w:cs="Times New Roman"/>
            </w:rPr>
            <m:t>+</m:t>
          </m:r>
          <m:sSub>
            <m:sSubPr>
              <m:ctrlPr>
                <w:rPr>
                  <w:rFonts w:ascii="Cambria Math" w:eastAsia="Calisto MT" w:hAnsi="Cambria Math" w:cs="Times New Roman"/>
                </w:rPr>
              </m:ctrlPr>
            </m:sSubPr>
            <m:e>
              <m:r>
                <w:rPr>
                  <w:rFonts w:ascii="Cambria Math" w:eastAsia="Calisto MT" w:hAnsi="Cambria Math" w:cs="Times New Roman"/>
                </w:rPr>
                <m:t>β</m:t>
              </m:r>
            </m:e>
            <m:sub>
              <m:r>
                <m:rPr>
                  <m:sty m:val="p"/>
                </m:rPr>
                <w:rPr>
                  <w:rFonts w:ascii="Cambria Math" w:eastAsia="Calisto MT" w:hAnsi="Cambria Math" w:cs="Times New Roman"/>
                </w:rPr>
                <m:t>3</m:t>
              </m:r>
            </m:sub>
          </m:sSub>
          <m:r>
            <w:rPr>
              <w:rFonts w:ascii="Cambria Math" w:eastAsia="Calisto MT" w:hAnsi="Cambria Math" w:cs="Times New Roman"/>
            </w:rPr>
            <m:t>log</m:t>
          </m:r>
          <m:sSub>
            <m:sSubPr>
              <m:ctrlPr>
                <w:rPr>
                  <w:rFonts w:ascii="Cambria Math" w:eastAsia="Calisto MT" w:hAnsi="Cambria Math" w:cs="Times New Roman"/>
                </w:rPr>
              </m:ctrlPr>
            </m:sSubPr>
            <m:e>
              <m:r>
                <w:rPr>
                  <w:rFonts w:ascii="Cambria Math" w:eastAsia="Calisto MT" w:hAnsi="Cambria Math" w:cs="Times New Roman"/>
                </w:rPr>
                <m:t>y</m:t>
              </m:r>
            </m:e>
            <m:sub>
              <m:r>
                <w:rPr>
                  <w:rFonts w:ascii="Cambria Math" w:eastAsia="Calisto MT" w:hAnsi="Cambria Math" w:cs="Times New Roman"/>
                </w:rPr>
                <m:t>i</m:t>
              </m:r>
            </m:sub>
          </m:sSub>
          <m:r>
            <m:rPr>
              <m:sty m:val="p"/>
            </m:rPr>
            <w:rPr>
              <w:rFonts w:ascii="Cambria Math" w:eastAsia="Calisto MT" w:hAnsi="Cambria Math" w:cs="Times New Roman"/>
            </w:rPr>
            <m:t xml:space="preserve">                        (4)  </m:t>
          </m:r>
        </m:oMath>
      </m:oMathPara>
    </w:p>
    <w:p w14:paraId="32FDDF04" w14:textId="4D55AA25" w:rsidR="00047A30" w:rsidRPr="00DA0F87" w:rsidRDefault="00047A30" w:rsidP="000A6168">
      <w:pPr>
        <w:spacing w:line="480" w:lineRule="auto"/>
        <w:ind w:firstLine="576"/>
        <w:jc w:val="both"/>
        <w:rPr>
          <w:rFonts w:ascii="Times New Roman" w:eastAsia="Calisto MT" w:hAnsi="Times New Roman" w:cs="Times New Roman"/>
          <w:b/>
        </w:rPr>
      </w:pPr>
      <w:r w:rsidRPr="00DA0F87">
        <w:rPr>
          <w:rFonts w:ascii="Times New Roman" w:eastAsia="Calisto MT" w:hAnsi="Times New Roman" w:cs="Times New Roman"/>
        </w:rPr>
        <w:t>Equation (2) is estimated using fixed effects to control for unobserved heterogeneity. Ferrer-</w:t>
      </w:r>
      <w:proofErr w:type="spellStart"/>
      <w:r w:rsidRPr="00DA0F87">
        <w:rPr>
          <w:rFonts w:ascii="Times New Roman" w:eastAsia="Calisto MT" w:hAnsi="Times New Roman" w:cs="Times New Roman"/>
        </w:rPr>
        <w:t>i</w:t>
      </w:r>
      <w:proofErr w:type="spellEnd"/>
      <w:r w:rsidRPr="00DA0F87">
        <w:rPr>
          <w:rFonts w:ascii="Times New Roman" w:eastAsia="Calisto MT" w:hAnsi="Times New Roman" w:cs="Times New Roman"/>
        </w:rPr>
        <w:t>-</w:t>
      </w:r>
      <w:proofErr w:type="spellStart"/>
      <w:r w:rsidRPr="00DA0F87">
        <w:rPr>
          <w:rFonts w:ascii="Times New Roman" w:eastAsia="Calisto MT" w:hAnsi="Times New Roman" w:cs="Times New Roman"/>
        </w:rPr>
        <w:t>Carbonell</w:t>
      </w:r>
      <w:proofErr w:type="spellEnd"/>
      <w:r w:rsidRPr="00DA0F87">
        <w:rPr>
          <w:rFonts w:ascii="Times New Roman" w:eastAsia="Calisto MT" w:hAnsi="Times New Roman" w:cs="Times New Roman"/>
        </w:rPr>
        <w:t xml:space="preserve"> and </w:t>
      </w:r>
      <w:proofErr w:type="spellStart"/>
      <w:r w:rsidRPr="00DA0F87">
        <w:rPr>
          <w:rFonts w:ascii="Times New Roman" w:eastAsia="Calisto MT" w:hAnsi="Times New Roman" w:cs="Times New Roman"/>
        </w:rPr>
        <w:t>Frijters</w:t>
      </w:r>
      <w:proofErr w:type="spellEnd"/>
      <w:r w:rsidRPr="00DA0F87">
        <w:rPr>
          <w:rFonts w:ascii="Times New Roman" w:eastAsia="Calisto MT" w:hAnsi="Times New Roman" w:cs="Times New Roman"/>
        </w:rPr>
        <w:t xml:space="preserve"> (2004) showed that estimation results using OLS or ordered </w:t>
      </w:r>
      <w:proofErr w:type="spellStart"/>
      <w:r w:rsidRPr="00DA0F87">
        <w:rPr>
          <w:rFonts w:ascii="Times New Roman" w:eastAsia="Calisto MT" w:hAnsi="Times New Roman" w:cs="Times New Roman"/>
        </w:rPr>
        <w:t>probit</w:t>
      </w:r>
      <w:proofErr w:type="spellEnd"/>
      <w:r w:rsidRPr="00DA0F87">
        <w:rPr>
          <w:rFonts w:ascii="Times New Roman" w:eastAsia="Calisto MT" w:hAnsi="Times New Roman" w:cs="Times New Roman"/>
        </w:rPr>
        <w:t xml:space="preserve"> </w:t>
      </w:r>
      <w:r w:rsidR="00B038EF" w:rsidRPr="00DA0F87">
        <w:rPr>
          <w:rFonts w:ascii="Times New Roman" w:eastAsia="Calisto MT" w:hAnsi="Times New Roman" w:cs="Times New Roman"/>
        </w:rPr>
        <w:t>were not significantly</w:t>
      </w:r>
      <w:r w:rsidRPr="00DA0F87">
        <w:rPr>
          <w:rFonts w:ascii="Times New Roman" w:eastAsia="Calisto MT" w:hAnsi="Times New Roman" w:cs="Times New Roman"/>
        </w:rPr>
        <w:t xml:space="preserve"> different from each other. To give a more comprehensive result, ordered </w:t>
      </w:r>
      <w:proofErr w:type="spellStart"/>
      <w:r w:rsidRPr="00DA0F87">
        <w:rPr>
          <w:rFonts w:ascii="Times New Roman" w:eastAsia="Calisto MT" w:hAnsi="Times New Roman" w:cs="Times New Roman"/>
        </w:rPr>
        <w:t>probit</w:t>
      </w:r>
      <w:proofErr w:type="spellEnd"/>
      <w:r w:rsidRPr="00DA0F87">
        <w:rPr>
          <w:rFonts w:ascii="Times New Roman" w:eastAsia="Calisto MT" w:hAnsi="Times New Roman" w:cs="Times New Roman"/>
        </w:rPr>
        <w:t xml:space="preserve"> estimations </w:t>
      </w:r>
      <w:r w:rsidR="00B038EF" w:rsidRPr="00DA0F87">
        <w:rPr>
          <w:rFonts w:ascii="Times New Roman" w:eastAsia="Calisto MT" w:hAnsi="Times New Roman" w:cs="Times New Roman"/>
        </w:rPr>
        <w:t xml:space="preserve">are </w:t>
      </w:r>
      <w:r w:rsidRPr="00DA0F87">
        <w:rPr>
          <w:rFonts w:ascii="Times New Roman" w:eastAsia="Calisto MT" w:hAnsi="Times New Roman" w:cs="Times New Roman"/>
        </w:rPr>
        <w:t xml:space="preserve">also provided as one robustness check. To interpret the results, when the average of others’ income increases by 10 percent, </w:t>
      </w:r>
      <w:proofErr w:type="gramStart"/>
      <w:r w:rsidRPr="00DA0F87">
        <w:rPr>
          <w:rFonts w:ascii="Times New Roman" w:eastAsia="Calisto MT" w:hAnsi="Times New Roman" w:cs="Times New Roman"/>
        </w:rPr>
        <w:t xml:space="preserve">individual </w:t>
      </w:r>
      <w:proofErr w:type="gramEnd"/>
      <m:oMath>
        <m:r>
          <w:rPr>
            <w:rFonts w:ascii="Cambria Math" w:eastAsia="Calisto MT" w:hAnsi="Cambria Math" w:cs="Times New Roman"/>
          </w:rPr>
          <m:t>i</m:t>
        </m:r>
      </m:oMath>
      <w:r w:rsidRPr="00DA0F87">
        <w:rPr>
          <w:rFonts w:ascii="Times New Roman" w:eastAsia="Calisto MT" w:hAnsi="Times New Roman" w:cs="Times New Roman"/>
        </w:rPr>
        <w:t>’s own utility level will fall by – (</w:t>
      </w:r>
      <m:oMath>
        <m:sSub>
          <m:sSubPr>
            <m:ctrlPr>
              <w:rPr>
                <w:rFonts w:ascii="Cambria Math" w:eastAsia="Calisto MT" w:hAnsi="Cambria Math" w:cs="Times New Roman"/>
              </w:rPr>
            </m:ctrlPr>
          </m:sSubPr>
          <m:e>
            <m:r>
              <w:rPr>
                <w:rFonts w:ascii="Cambria Math" w:eastAsia="Calisto MT" w:hAnsi="Cambria Math" w:cs="Times New Roman"/>
              </w:rPr>
              <m:t>β</m:t>
            </m:r>
          </m:e>
          <m:sub>
            <m:r>
              <m:rPr>
                <m:sty m:val="p"/>
              </m:rPr>
              <w:rPr>
                <w:rFonts w:ascii="Cambria Math" w:eastAsia="Calisto MT" w:hAnsi="Cambria Math" w:cs="Times New Roman"/>
              </w:rPr>
              <m:t>2</m:t>
            </m:r>
          </m:sub>
        </m:sSub>
        <m:r>
          <m:rPr>
            <m:sty m:val="p"/>
          </m:rPr>
          <w:rPr>
            <w:rFonts w:ascii="Cambria Math" w:eastAsia="Calisto MT" w:hAnsi="Cambria Math" w:cs="Times New Roman"/>
          </w:rPr>
          <m:t>+</m:t>
        </m:r>
        <m:sSub>
          <m:sSubPr>
            <m:ctrlPr>
              <w:rPr>
                <w:rFonts w:ascii="Cambria Math" w:eastAsia="Calisto MT" w:hAnsi="Cambria Math" w:cs="Times New Roman"/>
              </w:rPr>
            </m:ctrlPr>
          </m:sSubPr>
          <m:e>
            <m:r>
              <w:rPr>
                <w:rFonts w:ascii="Cambria Math" w:eastAsia="Calisto MT" w:hAnsi="Cambria Math" w:cs="Times New Roman"/>
              </w:rPr>
              <m:t>β</m:t>
            </m:r>
          </m:e>
          <m:sub>
            <m:r>
              <m:rPr>
                <m:sty m:val="p"/>
              </m:rPr>
              <w:rPr>
                <w:rFonts w:ascii="Cambria Math" w:eastAsia="Calisto MT" w:hAnsi="Cambria Math" w:cs="Times New Roman"/>
              </w:rPr>
              <m:t>3</m:t>
            </m:r>
          </m:sub>
        </m:sSub>
        <m:r>
          <w:rPr>
            <w:rFonts w:ascii="Cambria Math" w:eastAsia="Calisto MT" w:hAnsi="Cambria Math" w:cs="Times New Roman"/>
          </w:rPr>
          <m:t>log</m:t>
        </m:r>
        <m:sSub>
          <m:sSubPr>
            <m:ctrlPr>
              <w:rPr>
                <w:rFonts w:ascii="Cambria Math" w:eastAsia="Calisto MT" w:hAnsi="Cambria Math" w:cs="Times New Roman"/>
              </w:rPr>
            </m:ctrlPr>
          </m:sSubPr>
          <m:e>
            <m:r>
              <w:rPr>
                <w:rFonts w:ascii="Cambria Math" w:eastAsia="Calisto MT" w:hAnsi="Cambria Math" w:cs="Times New Roman"/>
              </w:rPr>
              <m:t>y</m:t>
            </m:r>
          </m:e>
          <m:sub>
            <m:r>
              <w:rPr>
                <w:rFonts w:ascii="Cambria Math" w:eastAsia="Calisto MT" w:hAnsi="Cambria Math" w:cs="Times New Roman"/>
              </w:rPr>
              <m:t>i</m:t>
            </m:r>
          </m:sub>
        </m:sSub>
        <m:r>
          <w:rPr>
            <w:rFonts w:ascii="Cambria Math" w:eastAsia="Calisto MT" w:hAnsi="Cambria Math" w:cs="Times New Roman"/>
          </w:rPr>
          <m:t>)/10</m:t>
        </m:r>
      </m:oMath>
      <w:r w:rsidRPr="00DA0F87">
        <w:rPr>
          <w:rFonts w:ascii="Times New Roman" w:eastAsia="Calisto MT" w:hAnsi="Times New Roman" w:cs="Times New Roman"/>
        </w:rPr>
        <w:t xml:space="preserve"> point(s).</w:t>
      </w:r>
      <w:r w:rsidRPr="00DA0F87">
        <w:rPr>
          <w:rFonts w:ascii="Times New Roman" w:eastAsia="Calisto MT" w:hAnsi="Times New Roman" w:cs="Times New Roman"/>
          <w:vertAlign w:val="superscript"/>
        </w:rPr>
        <w:footnoteReference w:id="2"/>
      </w:r>
      <w:r w:rsidRPr="00DA0F87">
        <w:rPr>
          <w:rFonts w:ascii="Times New Roman" w:eastAsia="Calisto MT" w:hAnsi="Times New Roman" w:cs="Times New Roman"/>
        </w:rPr>
        <w:t xml:space="preserve"> </w:t>
      </w:r>
    </w:p>
    <w:p w14:paraId="45B69BEE" w14:textId="24858B89" w:rsidR="00236E6D" w:rsidRPr="00DA0F87" w:rsidRDefault="00047A30"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lastRenderedPageBreak/>
        <w:t xml:space="preserve">The coefficient of interest </w:t>
      </w:r>
      <w:proofErr w:type="gramStart"/>
      <w:r w:rsidRPr="00DA0F87">
        <w:rPr>
          <w:rFonts w:ascii="Times New Roman" w:eastAsia="Calisto MT" w:hAnsi="Times New Roman" w:cs="Times New Roman"/>
        </w:rPr>
        <w:t xml:space="preserve">is </w:t>
      </w:r>
      <w:proofErr w:type="gramEnd"/>
      <m:oMath>
        <m:sSub>
          <m:sSubPr>
            <m:ctrlPr>
              <w:rPr>
                <w:rFonts w:ascii="Cambria Math" w:eastAsia="Calisto MT" w:hAnsi="Cambria Math" w:cs="Times New Roman"/>
                <w:i/>
              </w:rPr>
            </m:ctrlPr>
          </m:sSubPr>
          <m:e>
            <m:r>
              <w:rPr>
                <w:rFonts w:ascii="Cambria Math" w:eastAsia="Calisto MT" w:hAnsi="Cambria Math" w:cs="Times New Roman"/>
              </w:rPr>
              <m:t>β</m:t>
            </m:r>
          </m:e>
          <m:sub>
            <m:r>
              <w:rPr>
                <w:rFonts w:ascii="Cambria Math" w:eastAsia="Calisto MT" w:hAnsi="Cambria Math" w:cs="Times New Roman"/>
              </w:rPr>
              <m:t>3</m:t>
            </m:r>
          </m:sub>
        </m:sSub>
      </m:oMath>
      <w:r w:rsidRPr="00DA0F87">
        <w:rPr>
          <w:rFonts w:ascii="Times New Roman" w:eastAsia="Calisto MT" w:hAnsi="Times New Roman" w:cs="Times New Roman"/>
        </w:rPr>
        <w:t xml:space="preserve">, which is the coefficient </w:t>
      </w:r>
      <w:r w:rsidR="005D4A14" w:rsidRPr="00DA0F87">
        <w:rPr>
          <w:rFonts w:ascii="Times New Roman" w:eastAsia="Calisto MT" w:hAnsi="Times New Roman" w:cs="Times New Roman"/>
        </w:rPr>
        <w:t xml:space="preserve">of </w:t>
      </w:r>
      <w:r w:rsidRPr="00DA0F87">
        <w:rPr>
          <w:rFonts w:ascii="Times New Roman" w:eastAsia="Calisto MT" w:hAnsi="Times New Roman" w:cs="Times New Roman"/>
        </w:rPr>
        <w:t xml:space="preserve">the interaction term of own income and reference income. If the relative income effects depend on one’s own income, then </w:t>
      </w:r>
      <m:oMath>
        <m:sSub>
          <m:sSubPr>
            <m:ctrlPr>
              <w:rPr>
                <w:rFonts w:ascii="Cambria Math" w:eastAsia="Calisto MT" w:hAnsi="Cambria Math" w:cs="Times New Roman"/>
                <w:i/>
              </w:rPr>
            </m:ctrlPr>
          </m:sSubPr>
          <m:e>
            <m:r>
              <w:rPr>
                <w:rFonts w:ascii="Cambria Math" w:eastAsia="Calisto MT" w:hAnsi="Cambria Math" w:cs="Times New Roman"/>
              </w:rPr>
              <m:t>β</m:t>
            </m:r>
          </m:e>
          <m:sub>
            <m:r>
              <w:rPr>
                <w:rFonts w:ascii="Cambria Math" w:eastAsia="Calisto MT" w:hAnsi="Cambria Math" w:cs="Times New Roman"/>
              </w:rPr>
              <m:t>3</m:t>
            </m:r>
          </m:sub>
        </m:sSub>
      </m:oMath>
      <w:r w:rsidRPr="00DA0F87">
        <w:rPr>
          <w:rFonts w:ascii="Times New Roman" w:eastAsia="Calisto MT" w:hAnsi="Times New Roman" w:cs="Times New Roman"/>
        </w:rPr>
        <w:t xml:space="preserve"> is statistically significantly different from zero. Otherwise, it c</w:t>
      </w:r>
      <w:proofErr w:type="spellStart"/>
      <w:r w:rsidRPr="00DA0F87">
        <w:rPr>
          <w:rFonts w:ascii="Times New Roman" w:eastAsia="Calisto MT" w:hAnsi="Times New Roman" w:cs="Times New Roman"/>
        </w:rPr>
        <w:t>oncludes</w:t>
      </w:r>
      <w:proofErr w:type="spellEnd"/>
      <w:r w:rsidRPr="00DA0F87">
        <w:rPr>
          <w:rFonts w:ascii="Times New Roman" w:eastAsia="Calisto MT" w:hAnsi="Times New Roman" w:cs="Times New Roman"/>
        </w:rPr>
        <w:t xml:space="preserve"> that the relative income effects are homogeneous. Further, if </w:t>
      </w:r>
      <m:oMath>
        <m:sSub>
          <m:sSubPr>
            <m:ctrlPr>
              <w:rPr>
                <w:rFonts w:ascii="Cambria Math" w:eastAsia="Calisto MT" w:hAnsi="Cambria Math" w:cs="Times New Roman"/>
                <w:i/>
              </w:rPr>
            </m:ctrlPr>
          </m:sSubPr>
          <m:e>
            <m:r>
              <w:rPr>
                <w:rFonts w:ascii="Cambria Math" w:eastAsia="Calisto MT" w:hAnsi="Cambria Math" w:cs="Times New Roman"/>
              </w:rPr>
              <m:t>β</m:t>
            </m:r>
          </m:e>
          <m:sub>
            <m:r>
              <w:rPr>
                <w:rFonts w:ascii="Cambria Math" w:eastAsia="Calisto MT" w:hAnsi="Cambria Math" w:cs="Times New Roman"/>
              </w:rPr>
              <m:t>3</m:t>
            </m:r>
          </m:sub>
        </m:sSub>
      </m:oMath>
      <w:r w:rsidRPr="00DA0F87">
        <w:rPr>
          <w:rFonts w:ascii="Times New Roman" w:eastAsia="Calisto MT" w:hAnsi="Times New Roman" w:cs="Times New Roman"/>
        </w:rPr>
        <w:t xml:space="preserve"> is negative, the relative income effects are downwards asymmetric, implying high-income earners have higher relative income effects than low-income earners. If </w:t>
      </w:r>
      <m:oMath>
        <m:sSub>
          <m:sSubPr>
            <m:ctrlPr>
              <w:rPr>
                <w:rFonts w:ascii="Cambria Math" w:eastAsia="Calisto MT" w:hAnsi="Cambria Math" w:cs="Times New Roman"/>
                <w:i/>
              </w:rPr>
            </m:ctrlPr>
          </m:sSubPr>
          <m:e>
            <m:r>
              <w:rPr>
                <w:rFonts w:ascii="Cambria Math" w:eastAsia="Calisto MT" w:hAnsi="Cambria Math" w:cs="Times New Roman"/>
              </w:rPr>
              <m:t>β</m:t>
            </m:r>
          </m:e>
          <m:sub>
            <m:r>
              <w:rPr>
                <w:rFonts w:ascii="Cambria Math" w:eastAsia="Calisto MT" w:hAnsi="Cambria Math" w:cs="Times New Roman"/>
              </w:rPr>
              <m:t>3</m:t>
            </m:r>
          </m:sub>
        </m:sSub>
      </m:oMath>
      <w:r w:rsidRPr="00DA0F87">
        <w:rPr>
          <w:rFonts w:ascii="Times New Roman" w:eastAsia="Calisto MT" w:hAnsi="Times New Roman" w:cs="Times New Roman"/>
        </w:rPr>
        <w:t xml:space="preserve"> is positive, the effects are upwards asymmetric, implying the poor have stronger relative income effects.</w:t>
      </w:r>
    </w:p>
    <w:p w14:paraId="5FD608D8" w14:textId="1DD5D29D" w:rsidR="00DA3353" w:rsidRPr="00DA0F87" w:rsidRDefault="00DA3353" w:rsidP="000A6168">
      <w:pPr>
        <w:pStyle w:val="Heading2"/>
        <w:ind w:firstLine="576"/>
        <w:rPr>
          <w:rFonts w:ascii="Times New Roman" w:hAnsi="Times New Roman" w:cs="Times New Roman"/>
        </w:rPr>
      </w:pPr>
      <w:bookmarkStart w:id="6" w:name="_Toc416956523"/>
      <w:r w:rsidRPr="00DA0F87">
        <w:rPr>
          <w:rFonts w:ascii="Times New Roman" w:hAnsi="Times New Roman" w:cs="Times New Roman"/>
        </w:rPr>
        <w:t>3. Data and Descriptive Statistics</w:t>
      </w:r>
      <w:bookmarkEnd w:id="6"/>
    </w:p>
    <w:p w14:paraId="0988D57A" w14:textId="18BE15A3" w:rsidR="00236E6D" w:rsidRPr="00DA0F87" w:rsidRDefault="00DA3353" w:rsidP="000A6168">
      <w:pPr>
        <w:pStyle w:val="Heading3"/>
        <w:jc w:val="both"/>
        <w:rPr>
          <w:rFonts w:ascii="Times New Roman" w:hAnsi="Times New Roman" w:cs="Times New Roman"/>
        </w:rPr>
      </w:pPr>
      <w:bookmarkStart w:id="7" w:name="_Toc416956524"/>
      <w:r w:rsidRPr="00DA0F87">
        <w:rPr>
          <w:rFonts w:ascii="Times New Roman" w:hAnsi="Times New Roman" w:cs="Times New Roman"/>
        </w:rPr>
        <w:t>3.1 The Life Satisfaction Variable</w:t>
      </w:r>
      <w:bookmarkEnd w:id="7"/>
    </w:p>
    <w:p w14:paraId="0FEB36DA" w14:textId="77777777" w:rsidR="00955011" w:rsidRPr="00DA0F87" w:rsidRDefault="00955011" w:rsidP="000A6168">
      <w:pPr>
        <w:ind w:firstLine="576"/>
        <w:jc w:val="both"/>
        <w:rPr>
          <w:rFonts w:ascii="Times New Roman" w:hAnsi="Times New Roman" w:cs="Times New Roman"/>
        </w:rPr>
      </w:pPr>
    </w:p>
    <w:p w14:paraId="0DCED6C1" w14:textId="77777777" w:rsidR="00715F42" w:rsidRPr="00DA0F87" w:rsidRDefault="00955011"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We estimate relative income effects from the British Household Panel Survey (BHPS), a longitudinal panel survey of households in Great Britain. The first wave of data, including 10,000 people living in 5,500 households in 250 areas, was collected in 1991. A panel dataset’s most important advantage is that it can mitigate the bias </w:t>
      </w:r>
      <w:r w:rsidR="00D95A5D" w:rsidRPr="00DA0F87">
        <w:rPr>
          <w:rFonts w:ascii="Times New Roman" w:eastAsia="Calisto MT" w:hAnsi="Times New Roman" w:cs="Times New Roman"/>
        </w:rPr>
        <w:t xml:space="preserve">of </w:t>
      </w:r>
      <w:r w:rsidRPr="00DA0F87">
        <w:rPr>
          <w:rFonts w:ascii="Times New Roman" w:eastAsia="Calisto MT" w:hAnsi="Times New Roman" w:cs="Times New Roman"/>
        </w:rPr>
        <w:t xml:space="preserve">the unobserved individual-specific factors. For example, “very satisfied” for person A may be equal to “fairly satisfied” for person B. Using a panel dataset and fixed effects estimation model, we can rule out that bias. </w:t>
      </w:r>
    </w:p>
    <w:p w14:paraId="06C48A88" w14:textId="53115AAA" w:rsidR="00955011" w:rsidRPr="00DA0F87" w:rsidRDefault="00955011"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lastRenderedPageBreak/>
        <w:t>Starting in 1996, a general question was included, “How satisfied are you with life overall?” The answer serves as a proxy for individual utility level</w:t>
      </w:r>
      <w:proofErr w:type="gramStart"/>
      <w:r w:rsidRPr="00DA0F87">
        <w:rPr>
          <w:rFonts w:ascii="Times New Roman" w:eastAsia="Calisto MT" w:hAnsi="Times New Roman" w:cs="Times New Roman"/>
        </w:rPr>
        <w:t xml:space="preserve">, </w:t>
      </w:r>
      <w:proofErr w:type="gramEnd"/>
      <m:oMath>
        <m:r>
          <w:rPr>
            <w:rFonts w:ascii="Cambria Math" w:eastAsia="Calisto MT" w:hAnsi="Cambria Math" w:cs="Times New Roman"/>
          </w:rPr>
          <m:t>u</m:t>
        </m:r>
      </m:oMath>
      <w:r w:rsidRPr="00DA0F87">
        <w:rPr>
          <w:rFonts w:ascii="Times New Roman" w:eastAsia="Calisto MT" w:hAnsi="Times New Roman" w:cs="Times New Roman"/>
        </w:rPr>
        <w:t>. Respondents choose from 1 to 7, where 1 means “not sat</w:t>
      </w:r>
      <w:proofErr w:type="spellStart"/>
      <w:r w:rsidRPr="00DA0F87">
        <w:rPr>
          <w:rFonts w:ascii="Times New Roman" w:eastAsia="Calisto MT" w:hAnsi="Times New Roman" w:cs="Times New Roman"/>
        </w:rPr>
        <w:t>isfied</w:t>
      </w:r>
      <w:proofErr w:type="spellEnd"/>
      <w:r w:rsidRPr="00DA0F87">
        <w:rPr>
          <w:rFonts w:ascii="Times New Roman" w:eastAsia="Calisto MT" w:hAnsi="Times New Roman" w:cs="Times New Roman"/>
        </w:rPr>
        <w:t xml:space="preserve"> at all” and 7 “completely satisfied.”</w:t>
      </w:r>
      <w:r w:rsidRPr="00DA0F87">
        <w:rPr>
          <w:rFonts w:ascii="Times New Roman" w:eastAsia="Calisto MT" w:hAnsi="Times New Roman" w:cs="Times New Roman"/>
          <w:vertAlign w:val="superscript"/>
        </w:rPr>
        <w:footnoteReference w:id="3"/>
      </w:r>
      <w:r w:rsidRPr="00DA0F87">
        <w:rPr>
          <w:rFonts w:ascii="Times New Roman" w:eastAsia="Calisto MT" w:hAnsi="Times New Roman" w:cs="Times New Roman"/>
        </w:rPr>
        <w:t xml:space="preserve"> </w:t>
      </w:r>
    </w:p>
    <w:p w14:paraId="3D033888" w14:textId="14DE993E" w:rsidR="00955011" w:rsidRPr="00DA0F87" w:rsidRDefault="00955011"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The current study uses wave 12 to wave 18, a sub-sample across 7 years.</w:t>
      </w:r>
      <w:r w:rsidRPr="00DA0F87">
        <w:rPr>
          <w:rFonts w:ascii="Times New Roman" w:eastAsia="Calisto MT" w:hAnsi="Times New Roman" w:cs="Times New Roman"/>
          <w:vertAlign w:val="superscript"/>
        </w:rPr>
        <w:footnoteReference w:id="4"/>
      </w:r>
      <w:r w:rsidRPr="00DA0F87">
        <w:rPr>
          <w:rFonts w:ascii="Times New Roman" w:eastAsia="Calisto MT" w:hAnsi="Times New Roman" w:cs="Times New Roman"/>
        </w:rPr>
        <w:t xml:space="preserve"> Since wave 7, there is oversampling of low-income people. Following </w:t>
      </w:r>
      <w:proofErr w:type="spellStart"/>
      <w:r w:rsidRPr="00DA0F87">
        <w:rPr>
          <w:rFonts w:ascii="Times New Roman" w:eastAsia="Calisto MT" w:hAnsi="Times New Roman" w:cs="Times New Roman"/>
        </w:rPr>
        <w:t>Distante</w:t>
      </w:r>
      <w:proofErr w:type="spellEnd"/>
      <w:r w:rsidRPr="00DA0F87">
        <w:rPr>
          <w:rFonts w:ascii="Times New Roman" w:eastAsia="Calisto MT" w:hAnsi="Times New Roman" w:cs="Times New Roman"/>
        </w:rPr>
        <w:t xml:space="preserve"> (2013), observations belonging to the original sample </w:t>
      </w:r>
      <w:r w:rsidR="002D4F6B" w:rsidRPr="00DA0F87">
        <w:rPr>
          <w:rFonts w:ascii="Times New Roman" w:eastAsia="Calisto MT" w:hAnsi="Times New Roman" w:cs="Times New Roman"/>
        </w:rPr>
        <w:t>are</w:t>
      </w:r>
      <w:r w:rsidRPr="00DA0F87">
        <w:rPr>
          <w:rFonts w:ascii="Times New Roman" w:eastAsia="Calisto MT" w:hAnsi="Times New Roman" w:cs="Times New Roman"/>
        </w:rPr>
        <w:t xml:space="preserve"> kept to maintain random sampling. The panel </w:t>
      </w:r>
      <w:r w:rsidR="002D4F6B" w:rsidRPr="00DA0F87">
        <w:rPr>
          <w:rFonts w:ascii="Times New Roman" w:eastAsia="Calisto MT" w:hAnsi="Times New Roman" w:cs="Times New Roman"/>
        </w:rPr>
        <w:t>provides</w:t>
      </w:r>
      <w:r w:rsidRPr="00DA0F87">
        <w:rPr>
          <w:rFonts w:ascii="Times New Roman" w:eastAsia="Calisto MT" w:hAnsi="Times New Roman" w:cs="Times New Roman"/>
        </w:rPr>
        <w:t xml:space="preserve"> 51,194 individual-year observations. </w:t>
      </w:r>
    </w:p>
    <w:p w14:paraId="2B07E88A" w14:textId="299A744B" w:rsidR="00D31B1E" w:rsidRPr="00DA0F87" w:rsidRDefault="00955011"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The self-reported subjective well-being (SWB) level is treated as a legitimate and qualifying proxy of utility. Clark et al. (2008) </w:t>
      </w:r>
      <w:r w:rsidR="002D4F6B" w:rsidRPr="00DA0F87">
        <w:rPr>
          <w:rFonts w:ascii="Times New Roman" w:eastAsia="Calisto MT" w:hAnsi="Times New Roman" w:cs="Times New Roman"/>
        </w:rPr>
        <w:t>argued that</w:t>
      </w:r>
      <w:r w:rsidRPr="00DA0F87">
        <w:rPr>
          <w:rFonts w:ascii="Times New Roman" w:eastAsia="Calisto MT" w:hAnsi="Times New Roman" w:cs="Times New Roman"/>
        </w:rPr>
        <w:t xml:space="preserve"> self-rated happiness and satisfaction scores are reasonable measures of the economic notion of utility.</w:t>
      </w:r>
      <w:r w:rsidRPr="00DA0F87">
        <w:rPr>
          <w:rFonts w:ascii="Times New Roman" w:eastAsia="Calisto MT" w:hAnsi="Times New Roman" w:cs="Times New Roman"/>
          <w:vertAlign w:val="superscript"/>
        </w:rPr>
        <w:footnoteReference w:id="5"/>
      </w:r>
      <w:r w:rsidRPr="00DA0F87">
        <w:rPr>
          <w:rFonts w:ascii="Times New Roman" w:eastAsia="Calisto MT" w:hAnsi="Times New Roman" w:cs="Times New Roman"/>
        </w:rPr>
        <w:t xml:space="preserve"> Although economists tend to be skeptical about using the SWB level, it seems unlikely that human happiness can be interpreted without considering what humans say. </w:t>
      </w:r>
    </w:p>
    <w:p w14:paraId="7B071402" w14:textId="77777777" w:rsidR="003717D9" w:rsidRPr="00DA0F87" w:rsidRDefault="003717D9" w:rsidP="000A6168">
      <w:pPr>
        <w:spacing w:line="480" w:lineRule="auto"/>
        <w:jc w:val="both"/>
        <w:rPr>
          <w:rFonts w:ascii="Times New Roman" w:eastAsia="Calisto MT" w:hAnsi="Times New Roman" w:cs="Times New Roman"/>
        </w:rPr>
      </w:pPr>
    </w:p>
    <w:p w14:paraId="552D5EE7" w14:textId="4FC593E0" w:rsidR="00955011" w:rsidRPr="00DA0F87" w:rsidRDefault="00955011" w:rsidP="000A6168">
      <w:pPr>
        <w:pStyle w:val="Heading3"/>
        <w:spacing w:before="0" w:after="240"/>
        <w:jc w:val="both"/>
        <w:rPr>
          <w:rFonts w:ascii="Times New Roman" w:hAnsi="Times New Roman" w:cs="Times New Roman"/>
        </w:rPr>
      </w:pPr>
      <w:bookmarkStart w:id="8" w:name="_Toc416956525"/>
      <w:r w:rsidRPr="00DA0F87">
        <w:rPr>
          <w:rFonts w:ascii="Times New Roman" w:hAnsi="Times New Roman" w:cs="Times New Roman"/>
        </w:rPr>
        <w:t>3.2 Own Income and Relative Income</w:t>
      </w:r>
      <w:bookmarkEnd w:id="8"/>
    </w:p>
    <w:p w14:paraId="47104A4B" w14:textId="77777777" w:rsidR="00955011" w:rsidRPr="00DA0F87" w:rsidRDefault="00955011"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Because we are interested in how others’ income affects own satisfaction and how that magnitude depends on own income, own income and relative income are the two most important </w:t>
      </w:r>
      <w:proofErr w:type="spellStart"/>
      <w:r w:rsidRPr="00DA0F87">
        <w:rPr>
          <w:rFonts w:ascii="Times New Roman" w:eastAsia="Calisto MT" w:hAnsi="Times New Roman" w:cs="Times New Roman"/>
        </w:rPr>
        <w:t>regressors</w:t>
      </w:r>
      <w:proofErr w:type="spellEnd"/>
      <w:r w:rsidRPr="00DA0F87">
        <w:rPr>
          <w:rFonts w:ascii="Times New Roman" w:eastAsia="Calisto MT" w:hAnsi="Times New Roman" w:cs="Times New Roman"/>
        </w:rPr>
        <w:t xml:space="preserve"> in this analysis. </w:t>
      </w:r>
    </w:p>
    <w:p w14:paraId="56FEFB08" w14:textId="59B17055" w:rsidR="00955011" w:rsidRPr="00DA0F87" w:rsidRDefault="00955011"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lastRenderedPageBreak/>
        <w:t xml:space="preserve">BHPS provides annual </w:t>
      </w:r>
      <w:r w:rsidR="00B0075B" w:rsidRPr="00DA0F87">
        <w:rPr>
          <w:rFonts w:ascii="Times New Roman" w:eastAsia="Calisto MT" w:hAnsi="Times New Roman" w:cs="Times New Roman"/>
        </w:rPr>
        <w:t xml:space="preserve">pre-tax </w:t>
      </w:r>
      <w:r w:rsidRPr="00DA0F87">
        <w:rPr>
          <w:rFonts w:ascii="Times New Roman" w:eastAsia="Calisto MT" w:hAnsi="Times New Roman" w:cs="Times New Roman"/>
        </w:rPr>
        <w:t>income for each household.</w:t>
      </w:r>
      <w:r w:rsidR="00B36443" w:rsidRPr="00DA0F87">
        <w:rPr>
          <w:rFonts w:ascii="Times New Roman" w:eastAsia="Calisto MT" w:hAnsi="Times New Roman" w:cs="Times New Roman"/>
          <w:vertAlign w:val="superscript"/>
        </w:rPr>
        <w:t xml:space="preserve"> </w:t>
      </w:r>
      <w:r w:rsidR="00B36443" w:rsidRPr="00DA0F87">
        <w:rPr>
          <w:rFonts w:ascii="Times New Roman" w:eastAsia="Calisto MT" w:hAnsi="Times New Roman" w:cs="Times New Roman"/>
          <w:vertAlign w:val="superscript"/>
        </w:rPr>
        <w:footnoteReference w:id="6"/>
      </w:r>
      <w:r w:rsidRPr="00DA0F87">
        <w:rPr>
          <w:rFonts w:ascii="Times New Roman" w:eastAsia="Calisto MT" w:hAnsi="Times New Roman" w:cs="Times New Roman"/>
        </w:rPr>
        <w:t xml:space="preserve"> In the current study, all income variables take the form of natural log and are deflated with 2005 as the base year</w:t>
      </w:r>
      <w:r w:rsidR="00B36443" w:rsidRPr="00DA0F87">
        <w:rPr>
          <w:rFonts w:ascii="Times New Roman" w:eastAsia="Calisto MT" w:hAnsi="Times New Roman" w:cs="Times New Roman"/>
        </w:rPr>
        <w:t xml:space="preserve"> to adjust for inflation</w:t>
      </w:r>
      <w:r w:rsidRPr="00DA0F87">
        <w:rPr>
          <w:rFonts w:ascii="Times New Roman" w:eastAsia="Calisto MT" w:hAnsi="Times New Roman" w:cs="Times New Roman"/>
        </w:rPr>
        <w:t>.</w:t>
      </w:r>
    </w:p>
    <w:p w14:paraId="0EF14F4E" w14:textId="48035BF4" w:rsidR="00955011" w:rsidRPr="00DA0F87" w:rsidRDefault="00955011"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In the large body of literature exploring the relative income hypothesis, there is no agreement on the definition of </w:t>
      </w:r>
      <w:r w:rsidRPr="00DA0F87">
        <w:rPr>
          <w:rFonts w:ascii="Times New Roman" w:eastAsia="Calisto MT" w:hAnsi="Times New Roman" w:cs="Times New Roman"/>
          <w:i/>
        </w:rPr>
        <w:t>own income</w:t>
      </w:r>
      <w:r w:rsidRPr="00DA0F87">
        <w:rPr>
          <w:rFonts w:ascii="Times New Roman" w:eastAsia="Calisto MT" w:hAnsi="Times New Roman" w:cs="Times New Roman"/>
        </w:rPr>
        <w:t>. Generally, studies have used adjusted average household income (i.e., Layard et al., 2008). In the current study, we use weighted average household income as the benchmark scenario. The weighted average household income is constructed using the total household annual income divided by the household’s OECD-modified equivalence scale.</w:t>
      </w:r>
      <w:r w:rsidRPr="00DA0F87">
        <w:rPr>
          <w:rFonts w:ascii="Times New Roman" w:eastAsia="Calisto MT" w:hAnsi="Times New Roman" w:cs="Times New Roman"/>
          <w:vertAlign w:val="superscript"/>
        </w:rPr>
        <w:footnoteReference w:id="7"/>
      </w:r>
      <w:r w:rsidRPr="00DA0F87">
        <w:rPr>
          <w:rFonts w:ascii="Times New Roman" w:eastAsia="Calisto MT" w:hAnsi="Times New Roman" w:cs="Times New Roman"/>
        </w:rPr>
        <w:t xml:space="preserve"> Within each household, the weighted average household income is equally distributed on each member. Another robustness check </w:t>
      </w:r>
      <w:r w:rsidR="002D4F6B" w:rsidRPr="00DA0F87">
        <w:rPr>
          <w:rFonts w:ascii="Times New Roman" w:eastAsia="Calisto MT" w:hAnsi="Times New Roman" w:cs="Times New Roman"/>
        </w:rPr>
        <w:t>is</w:t>
      </w:r>
      <w:r w:rsidRPr="00DA0F87">
        <w:rPr>
          <w:rFonts w:ascii="Times New Roman" w:eastAsia="Calisto MT" w:hAnsi="Times New Roman" w:cs="Times New Roman"/>
        </w:rPr>
        <w:t xml:space="preserve"> run using the household income instead of weighted average household income.</w:t>
      </w:r>
    </w:p>
    <w:p w14:paraId="66A36E4D" w14:textId="6AA1B834" w:rsidR="00955011" w:rsidRPr="00DA0F87" w:rsidRDefault="00955011"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According to Layard (1980), people can have different reference groups. They can choose individuals with whom they are locally close or people with similar demographic characteristics; or they may just compare with everyone else at a similar income level. How to </w:t>
      </w:r>
      <w:r w:rsidR="002D4F6B" w:rsidRPr="00DA0F87">
        <w:rPr>
          <w:rFonts w:ascii="Times New Roman" w:eastAsia="Calisto MT" w:hAnsi="Times New Roman" w:cs="Times New Roman"/>
        </w:rPr>
        <w:t>define reference</w:t>
      </w:r>
      <w:r w:rsidRPr="00DA0F87">
        <w:rPr>
          <w:rFonts w:ascii="Times New Roman" w:eastAsia="Calisto MT" w:hAnsi="Times New Roman" w:cs="Times New Roman"/>
          <w:i/>
        </w:rPr>
        <w:t xml:space="preserve"> income</w:t>
      </w:r>
      <w:r w:rsidRPr="00DA0F87">
        <w:rPr>
          <w:rFonts w:ascii="Times New Roman" w:eastAsia="Calisto MT" w:hAnsi="Times New Roman" w:cs="Times New Roman"/>
        </w:rPr>
        <w:t xml:space="preserve"> is a contentious issue, and several approaches exist in the literature. Specifically, there is no consensus on the definition of </w:t>
      </w:r>
      <w:r w:rsidRPr="00DA0F87">
        <w:rPr>
          <w:rFonts w:ascii="Times New Roman" w:eastAsia="Calisto MT" w:hAnsi="Times New Roman" w:cs="Times New Roman"/>
          <w:i/>
        </w:rPr>
        <w:t>reference group</w:t>
      </w:r>
      <w:r w:rsidRPr="00DA0F87">
        <w:rPr>
          <w:rFonts w:ascii="Times New Roman" w:eastAsia="Calisto MT" w:hAnsi="Times New Roman" w:cs="Times New Roman"/>
        </w:rPr>
        <w:t>. Some simply select residents based on their primary residence’s geographical area (</w:t>
      </w:r>
      <w:proofErr w:type="spellStart"/>
      <w:r w:rsidRPr="00DA0F87">
        <w:rPr>
          <w:rFonts w:ascii="Times New Roman" w:eastAsia="Calisto MT" w:hAnsi="Times New Roman" w:cs="Times New Roman"/>
        </w:rPr>
        <w:t>Easterlin</w:t>
      </w:r>
      <w:proofErr w:type="spellEnd"/>
      <w:r w:rsidRPr="00DA0F87">
        <w:rPr>
          <w:rFonts w:ascii="Times New Roman" w:eastAsia="Calisto MT" w:hAnsi="Times New Roman" w:cs="Times New Roman"/>
        </w:rPr>
        <w:t>, 1995); some at first select residents based on geographical area, then refine by interacting geographical proximity with other dimensions (Ferrer-</w:t>
      </w:r>
      <w:proofErr w:type="spellStart"/>
      <w:r w:rsidRPr="00DA0F87">
        <w:rPr>
          <w:rFonts w:ascii="Times New Roman" w:eastAsia="Calisto MT" w:hAnsi="Times New Roman" w:cs="Times New Roman"/>
        </w:rPr>
        <w:t>i</w:t>
      </w:r>
      <w:proofErr w:type="spellEnd"/>
      <w:r w:rsidRPr="00DA0F87">
        <w:rPr>
          <w:rFonts w:ascii="Times New Roman" w:eastAsia="Calisto MT" w:hAnsi="Times New Roman" w:cs="Times New Roman"/>
        </w:rPr>
        <w:t>-</w:t>
      </w:r>
      <w:proofErr w:type="spellStart"/>
      <w:r w:rsidRPr="00DA0F87">
        <w:rPr>
          <w:rFonts w:ascii="Times New Roman" w:eastAsia="Calisto MT" w:hAnsi="Times New Roman" w:cs="Times New Roman"/>
        </w:rPr>
        <w:t>Carbonell</w:t>
      </w:r>
      <w:proofErr w:type="spellEnd"/>
      <w:r w:rsidRPr="00DA0F87">
        <w:rPr>
          <w:rFonts w:ascii="Times New Roman" w:eastAsia="Calisto MT" w:hAnsi="Times New Roman" w:cs="Times New Roman"/>
        </w:rPr>
        <w:t xml:space="preserve">, 2005).  Most previous </w:t>
      </w:r>
      <w:r w:rsidRPr="00DA0F87">
        <w:rPr>
          <w:rFonts w:ascii="Times New Roman" w:eastAsia="Calisto MT" w:hAnsi="Times New Roman" w:cs="Times New Roman"/>
        </w:rPr>
        <w:lastRenderedPageBreak/>
        <w:t>studies have divided the population into a number of different cohorts based on, age, region, and some other demographic variables. Once the cohorts are established, each person’s relative income is the cohort’s average income. In the current analysis, we choose a reference group for each individual in the sample that is the group of individuals within the same region</w:t>
      </w:r>
      <w:r w:rsidRPr="00DA0F87">
        <w:rPr>
          <w:rFonts w:ascii="Times New Roman" w:eastAsia="Calisto MT" w:hAnsi="Times New Roman" w:cs="Times New Roman"/>
          <w:vertAlign w:val="superscript"/>
        </w:rPr>
        <w:footnoteReference w:id="8"/>
      </w:r>
      <w:r w:rsidRPr="00DA0F87">
        <w:rPr>
          <w:rFonts w:ascii="Times New Roman" w:eastAsia="Calisto MT" w:hAnsi="Times New Roman" w:cs="Times New Roman"/>
        </w:rPr>
        <w:t xml:space="preserve"> and of similar ages, resulting in thousands of reference groups across the sample. Finally, consistent with previous studies, the reference group was assumed to be exogenous. </w:t>
      </w:r>
    </w:p>
    <w:p w14:paraId="31C6922A" w14:textId="38AB6502" w:rsidR="00975E37" w:rsidRPr="00DA0F87" w:rsidRDefault="00955011" w:rsidP="000A6168">
      <w:pPr>
        <w:pStyle w:val="Heading3"/>
        <w:jc w:val="both"/>
        <w:rPr>
          <w:rFonts w:ascii="Times New Roman" w:hAnsi="Times New Roman" w:cs="Times New Roman"/>
        </w:rPr>
      </w:pPr>
      <w:bookmarkStart w:id="9" w:name="_Toc416956526"/>
      <w:r w:rsidRPr="00DA0F87">
        <w:rPr>
          <w:rFonts w:ascii="Times New Roman" w:hAnsi="Times New Roman" w:cs="Times New Roman"/>
        </w:rPr>
        <w:t>3.3 Control Variables</w:t>
      </w:r>
      <w:bookmarkEnd w:id="9"/>
    </w:p>
    <w:p w14:paraId="42358F70" w14:textId="77777777" w:rsidR="00955011" w:rsidRPr="00DA0F87" w:rsidRDefault="00955011" w:rsidP="000A6168">
      <w:pPr>
        <w:ind w:firstLine="576"/>
        <w:jc w:val="both"/>
        <w:rPr>
          <w:rFonts w:ascii="Times New Roman" w:hAnsi="Times New Roman" w:cs="Times New Roman"/>
        </w:rPr>
      </w:pPr>
    </w:p>
    <w:p w14:paraId="26013642" w14:textId="130D59BF" w:rsidR="00955011" w:rsidRPr="00DA0F87" w:rsidRDefault="00955011"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Dolan et al. (2008) provided a summary of factors associated with subjective well-being. Based on their results and recent literature, we choose a number of variables as the current study’s </w:t>
      </w:r>
      <w:proofErr w:type="spellStart"/>
      <w:r w:rsidRPr="00DA0F87">
        <w:rPr>
          <w:rFonts w:ascii="Times New Roman" w:eastAsia="Calisto MT" w:hAnsi="Times New Roman" w:cs="Times New Roman"/>
        </w:rPr>
        <w:t>regressors</w:t>
      </w:r>
      <w:proofErr w:type="spellEnd"/>
      <w:r w:rsidRPr="00DA0F87">
        <w:rPr>
          <w:rFonts w:ascii="Times New Roman" w:eastAsia="Calisto MT" w:hAnsi="Times New Roman" w:cs="Times New Roman"/>
        </w:rPr>
        <w:t xml:space="preserve">. </w:t>
      </w:r>
    </w:p>
    <w:p w14:paraId="178B5633" w14:textId="77777777" w:rsidR="00955011" w:rsidRPr="00DA0F87" w:rsidRDefault="00955011"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Age is found to be consistently related to SWB. Some studies show</w:t>
      </w:r>
      <w:r w:rsidRPr="00DA0F87">
        <w:rPr>
          <w:rFonts w:ascii="Times New Roman" w:eastAsia="宋体" w:hAnsi="Times New Roman" w:cs="Times New Roman"/>
          <w:sz w:val="22"/>
          <w:szCs w:val="22"/>
          <w:lang w:eastAsia="zh-CN"/>
        </w:rPr>
        <w:t xml:space="preserve"> </w:t>
      </w:r>
      <w:r w:rsidRPr="00DA0F87">
        <w:rPr>
          <w:rFonts w:ascii="Times New Roman" w:eastAsia="Calisto MT" w:hAnsi="Times New Roman" w:cs="Times New Roman"/>
        </w:rPr>
        <w:t xml:space="preserve">quadratic age may matter (for example, </w:t>
      </w:r>
      <w:proofErr w:type="spellStart"/>
      <w:r w:rsidRPr="00DA0F87">
        <w:rPr>
          <w:rFonts w:ascii="Times New Roman" w:eastAsia="Calisto MT" w:hAnsi="Times New Roman" w:cs="Times New Roman"/>
        </w:rPr>
        <w:t>Blanchflower</w:t>
      </w:r>
      <w:proofErr w:type="spellEnd"/>
      <w:r w:rsidRPr="00DA0F87">
        <w:rPr>
          <w:rFonts w:ascii="Times New Roman" w:eastAsia="Calisto MT" w:hAnsi="Times New Roman" w:cs="Times New Roman"/>
        </w:rPr>
        <w:t xml:space="preserve"> and Oswald, 2004). In the current analysis, however, we consider only linear age.</w:t>
      </w:r>
      <w:r w:rsidRPr="00DA0F87">
        <w:rPr>
          <w:rFonts w:ascii="Times New Roman" w:eastAsia="Calisto MT" w:hAnsi="Times New Roman" w:cs="Times New Roman"/>
          <w:vertAlign w:val="superscript"/>
        </w:rPr>
        <w:footnoteReference w:id="9"/>
      </w:r>
      <w:r w:rsidRPr="00DA0F87">
        <w:rPr>
          <w:rFonts w:ascii="Times New Roman" w:eastAsia="Calisto MT" w:hAnsi="Times New Roman" w:cs="Times New Roman"/>
        </w:rPr>
        <w:t xml:space="preserve"> </w:t>
      </w:r>
    </w:p>
    <w:p w14:paraId="57769C4C" w14:textId="0238A7DE" w:rsidR="00955011" w:rsidRPr="00DA0F87" w:rsidRDefault="00955011"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Health status is also confirmed to substantially affect SWB (</w:t>
      </w:r>
      <w:proofErr w:type="spellStart"/>
      <w:r w:rsidRPr="00DA0F87">
        <w:rPr>
          <w:rFonts w:ascii="Times New Roman" w:eastAsia="Calisto MT" w:hAnsi="Times New Roman" w:cs="Times New Roman"/>
        </w:rPr>
        <w:t>Distante</w:t>
      </w:r>
      <w:proofErr w:type="spellEnd"/>
      <w:r w:rsidRPr="00DA0F87">
        <w:rPr>
          <w:rFonts w:ascii="Times New Roman" w:eastAsia="Calisto MT" w:hAnsi="Times New Roman" w:cs="Times New Roman"/>
        </w:rPr>
        <w:t xml:space="preserve">, 2013). In BHPS, respondents are asked about their health status through the following question: “How would you define your health status over the last 12 months?” The answer varies from 1 to 5 where 1 means excellent and 5 means very poor. Following </w:t>
      </w:r>
      <w:proofErr w:type="spellStart"/>
      <w:r w:rsidRPr="00DA0F87">
        <w:rPr>
          <w:rFonts w:ascii="Times New Roman" w:eastAsia="Calisto MT" w:hAnsi="Times New Roman" w:cs="Times New Roman"/>
        </w:rPr>
        <w:t>Distante</w:t>
      </w:r>
      <w:proofErr w:type="spellEnd"/>
      <w:r w:rsidRPr="00DA0F87">
        <w:rPr>
          <w:rFonts w:ascii="Times New Roman" w:eastAsia="Calisto MT" w:hAnsi="Times New Roman" w:cs="Times New Roman"/>
        </w:rPr>
        <w:t xml:space="preserve"> (2013), to </w:t>
      </w:r>
      <w:r w:rsidRPr="00DA0F87">
        <w:rPr>
          <w:rFonts w:ascii="Times New Roman" w:eastAsia="Calisto MT" w:hAnsi="Times New Roman" w:cs="Times New Roman"/>
        </w:rPr>
        <w:lastRenderedPageBreak/>
        <w:t xml:space="preserve">construct a binary variable, we create a health status indicator equal to 1 when respondents choose 1 or 2, and 0 otherwise. </w:t>
      </w:r>
    </w:p>
    <w:p w14:paraId="7C56EB2B" w14:textId="7ABF84E7" w:rsidR="00955011" w:rsidRPr="00DA0F87" w:rsidRDefault="00955011"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Marriage is another control variable in this analysis. Studies show that being alone appears to negatively affect SWB; therefore, we create a dummy to separate those who live by themselves from others. Specifically, this binary variable equals one if the respondent chooses “married” or “living as couple” and equals zero if he chooses “widowed,” “divorced,” “separated,” or “never married.”</w:t>
      </w:r>
      <w:r w:rsidRPr="00DA0F87">
        <w:rPr>
          <w:rFonts w:ascii="Times New Roman" w:eastAsia="Calisto MT" w:hAnsi="Times New Roman" w:cs="Times New Roman"/>
          <w:vertAlign w:val="superscript"/>
        </w:rPr>
        <w:footnoteReference w:id="10"/>
      </w:r>
    </w:p>
    <w:p w14:paraId="2D88CF7A" w14:textId="205A94F8" w:rsidR="00955011" w:rsidRPr="00DA0F87" w:rsidRDefault="00955011"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Employment status is another control variable that affects life satisfaction. The binary variable equals one if the respondent has a job with payment when interviewed and equals zero otherwise. </w:t>
      </w:r>
    </w:p>
    <w:p w14:paraId="125A4A19" w14:textId="09A93440" w:rsidR="005D7F29" w:rsidRPr="00DA0F87" w:rsidRDefault="00955011"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Education levels are also important determinants of satisfaction, but the dataset limits our ability to control for them due to a high rate of missing data.</w:t>
      </w:r>
      <w:r w:rsidRPr="00DA0F87">
        <w:rPr>
          <w:rFonts w:ascii="Times New Roman" w:eastAsia="Calisto MT" w:hAnsi="Times New Roman" w:cs="Times New Roman"/>
          <w:vertAlign w:val="superscript"/>
        </w:rPr>
        <w:footnoteReference w:id="11"/>
      </w:r>
      <w:r w:rsidRPr="00DA0F87">
        <w:rPr>
          <w:rFonts w:ascii="Times New Roman" w:eastAsia="Calisto MT" w:hAnsi="Times New Roman" w:cs="Times New Roman"/>
        </w:rPr>
        <w:t xml:space="preserve"> Finally, we also include year and region dummies. </w:t>
      </w:r>
    </w:p>
    <w:p w14:paraId="4D87CB9C" w14:textId="543929E8" w:rsidR="00955011" w:rsidRPr="00DA0F87" w:rsidRDefault="00955011" w:rsidP="000A6168">
      <w:pPr>
        <w:pStyle w:val="Heading3"/>
        <w:jc w:val="both"/>
        <w:rPr>
          <w:rFonts w:ascii="Times New Roman" w:hAnsi="Times New Roman" w:cs="Times New Roman"/>
        </w:rPr>
      </w:pPr>
      <w:bookmarkStart w:id="10" w:name="_Toc416956527"/>
      <w:r w:rsidRPr="00DA0F87">
        <w:rPr>
          <w:rFonts w:ascii="Times New Roman" w:hAnsi="Times New Roman" w:cs="Times New Roman"/>
        </w:rPr>
        <w:t>3.4 Descriptive Statistics</w:t>
      </w:r>
      <w:bookmarkEnd w:id="10"/>
    </w:p>
    <w:p w14:paraId="0FE4B67A" w14:textId="77777777" w:rsidR="00955011" w:rsidRPr="00DA0F87" w:rsidRDefault="00955011" w:rsidP="000A6168">
      <w:pPr>
        <w:ind w:firstLine="576"/>
        <w:jc w:val="both"/>
        <w:rPr>
          <w:rFonts w:ascii="Times New Roman" w:hAnsi="Times New Roman" w:cs="Times New Roman"/>
        </w:rPr>
      </w:pPr>
    </w:p>
    <w:p w14:paraId="00A38970" w14:textId="7B5FA942" w:rsidR="00955011" w:rsidRPr="00DA0F87" w:rsidRDefault="00955011"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Table 1</w:t>
      </w:r>
      <w:r w:rsidR="005D7F29" w:rsidRPr="00DA0F87">
        <w:rPr>
          <w:rFonts w:ascii="Times New Roman" w:eastAsia="Calisto MT" w:hAnsi="Times New Roman" w:cs="Times New Roman"/>
        </w:rPr>
        <w:t>.1</w:t>
      </w:r>
      <w:r w:rsidRPr="00DA0F87">
        <w:rPr>
          <w:rFonts w:ascii="Times New Roman" w:eastAsia="Calisto MT" w:hAnsi="Times New Roman" w:cs="Times New Roman"/>
        </w:rPr>
        <w:t xml:space="preserve"> provides descriptive statistics and the distribution of responses for the dependent variable. This table shows that among the respondents, few choose extreme values when asked about their life satisfaction level overall. During the 7 years from wave 12 to wave 18, the distribution of seven levels of life satisfaction is fairly stable. For each </w:t>
      </w:r>
      <w:r w:rsidRPr="00DA0F87">
        <w:rPr>
          <w:rFonts w:ascii="Times New Roman" w:eastAsia="Calisto MT" w:hAnsi="Times New Roman" w:cs="Times New Roman"/>
        </w:rPr>
        <w:lastRenderedPageBreak/>
        <w:t>year, at least 64 percent chose 5 and 6 combined, and between 75-79 percent of the people surveyed define themselves as very satisfied.</w:t>
      </w:r>
      <w:r w:rsidRPr="00DA0F87">
        <w:rPr>
          <w:rFonts w:ascii="Times New Roman" w:eastAsia="Calisto MT" w:hAnsi="Times New Roman" w:cs="Times New Roman"/>
          <w:vertAlign w:val="superscript"/>
        </w:rPr>
        <w:footnoteReference w:id="12"/>
      </w:r>
      <w:r w:rsidRPr="00DA0F87">
        <w:rPr>
          <w:rFonts w:ascii="Times New Roman" w:eastAsia="Calisto MT" w:hAnsi="Times New Roman" w:cs="Times New Roman"/>
        </w:rPr>
        <w:t xml:space="preserve"> Consistent with the </w:t>
      </w:r>
      <w:proofErr w:type="spellStart"/>
      <w:r w:rsidRPr="00DA0F87">
        <w:rPr>
          <w:rFonts w:ascii="Times New Roman" w:eastAsia="Calisto MT" w:hAnsi="Times New Roman" w:cs="Times New Roman"/>
        </w:rPr>
        <w:t>Easterlin</w:t>
      </w:r>
      <w:proofErr w:type="spellEnd"/>
      <w:r w:rsidRPr="00DA0F87">
        <w:rPr>
          <w:rFonts w:ascii="Times New Roman" w:eastAsia="Calisto MT" w:hAnsi="Times New Roman" w:cs="Times New Roman"/>
        </w:rPr>
        <w:t xml:space="preserve"> Paradox, there is little change in the reported life satisfaction as the average income level increases. </w:t>
      </w:r>
    </w:p>
    <w:p w14:paraId="1CDC31BB" w14:textId="1593A203" w:rsidR="00955011" w:rsidRPr="00DA0F87" w:rsidRDefault="00955011"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Table </w:t>
      </w:r>
      <w:r w:rsidR="005D7F29" w:rsidRPr="00DA0F87">
        <w:rPr>
          <w:rFonts w:ascii="Times New Roman" w:eastAsia="Calisto MT" w:hAnsi="Times New Roman" w:cs="Times New Roman"/>
        </w:rPr>
        <w:t>1.</w:t>
      </w:r>
      <w:r w:rsidRPr="00DA0F87">
        <w:rPr>
          <w:rFonts w:ascii="Times New Roman" w:eastAsia="Calisto MT" w:hAnsi="Times New Roman" w:cs="Times New Roman"/>
        </w:rPr>
        <w:t xml:space="preserve">2 provides descriptive statistics for different income definitions used in the regressions. The primary focus </w:t>
      </w:r>
      <w:r w:rsidR="00841613" w:rsidRPr="00DA0F87">
        <w:rPr>
          <w:rFonts w:ascii="Times New Roman" w:eastAsia="Calisto MT" w:hAnsi="Times New Roman" w:cs="Times New Roman"/>
        </w:rPr>
        <w:t>is</w:t>
      </w:r>
      <w:r w:rsidRPr="00DA0F87">
        <w:rPr>
          <w:rFonts w:ascii="Times New Roman" w:eastAsia="Calisto MT" w:hAnsi="Times New Roman" w:cs="Times New Roman"/>
        </w:rPr>
        <w:t xml:space="preserve"> on two types of income definitions: household income and weighted average household income with OECD-modified equivalence scale. As for the reference group, we use two different construction </w:t>
      </w:r>
      <w:r w:rsidR="00071F3E" w:rsidRPr="00DA0F87">
        <w:rPr>
          <w:rFonts w:ascii="Times New Roman" w:eastAsia="Calisto MT" w:hAnsi="Times New Roman" w:cs="Times New Roman"/>
        </w:rPr>
        <w:t xml:space="preserve">methods. </w:t>
      </w:r>
      <w:r w:rsidRPr="00DA0F87">
        <w:rPr>
          <w:rFonts w:ascii="Times New Roman" w:eastAsia="Calisto MT" w:hAnsi="Times New Roman" w:cs="Times New Roman"/>
        </w:rPr>
        <w:t xml:space="preserve">First, we construct individual-specific cohorts for every person </w:t>
      </w:r>
      <w:r w:rsidR="00071F3E" w:rsidRPr="00DA0F87">
        <w:rPr>
          <w:rFonts w:ascii="Times New Roman" w:eastAsia="Calisto MT" w:hAnsi="Times New Roman" w:cs="Times New Roman"/>
        </w:rPr>
        <w:t>observed in</w:t>
      </w:r>
      <w:r w:rsidRPr="00DA0F87">
        <w:rPr>
          <w:rFonts w:ascii="Times New Roman" w:eastAsia="Calisto MT" w:hAnsi="Times New Roman" w:cs="Times New Roman"/>
        </w:rPr>
        <w:t xml:space="preserve"> this sample, thus </w:t>
      </w:r>
      <w:r w:rsidR="00071F3E" w:rsidRPr="00DA0F87">
        <w:rPr>
          <w:rFonts w:ascii="Times New Roman" w:eastAsia="Calisto MT" w:hAnsi="Times New Roman" w:cs="Times New Roman"/>
        </w:rPr>
        <w:t>allowing every</w:t>
      </w:r>
      <w:r w:rsidRPr="00DA0F87">
        <w:rPr>
          <w:rFonts w:ascii="Times New Roman" w:eastAsia="Calisto MT" w:hAnsi="Times New Roman" w:cs="Times New Roman"/>
        </w:rPr>
        <w:t xml:space="preserve"> person observed in the dataset to have his own reference group. To be selected in one person’s reference group, the candidate </w:t>
      </w:r>
      <w:r w:rsidR="00071F3E" w:rsidRPr="00DA0F87">
        <w:rPr>
          <w:rFonts w:ascii="Times New Roman" w:eastAsia="Calisto MT" w:hAnsi="Times New Roman" w:cs="Times New Roman"/>
        </w:rPr>
        <w:t>has</w:t>
      </w:r>
      <w:r w:rsidRPr="00DA0F87">
        <w:rPr>
          <w:rFonts w:ascii="Times New Roman" w:eastAsia="Calisto MT" w:hAnsi="Times New Roman" w:cs="Times New Roman"/>
        </w:rPr>
        <w:t xml:space="preserve"> to satisfy three conditions: 1) the data came from the same year; 2) they came from the same region; and 3) the age difference between them is less than or equal to five years. The reference group’s income level is the average income of all qualified candidates. Second, we follow most previous studies </w:t>
      </w:r>
      <w:r w:rsidR="00071F3E" w:rsidRPr="00DA0F87">
        <w:rPr>
          <w:rFonts w:ascii="Times New Roman" w:eastAsia="Calisto MT" w:hAnsi="Times New Roman" w:cs="Times New Roman"/>
        </w:rPr>
        <w:t xml:space="preserve">which </w:t>
      </w:r>
      <w:r w:rsidRPr="00DA0F87">
        <w:rPr>
          <w:rFonts w:ascii="Times New Roman" w:eastAsia="Calisto MT" w:hAnsi="Times New Roman" w:cs="Times New Roman"/>
        </w:rPr>
        <w:t>defin</w:t>
      </w:r>
      <w:r w:rsidR="00071F3E" w:rsidRPr="00DA0F87">
        <w:rPr>
          <w:rFonts w:ascii="Times New Roman" w:eastAsia="Calisto MT" w:hAnsi="Times New Roman" w:cs="Times New Roman"/>
        </w:rPr>
        <w:t>ed</w:t>
      </w:r>
      <w:r w:rsidRPr="00DA0F87">
        <w:rPr>
          <w:rFonts w:ascii="Times New Roman" w:eastAsia="Calisto MT" w:hAnsi="Times New Roman" w:cs="Times New Roman"/>
        </w:rPr>
        <w:t xml:space="preserve"> reference groups </w:t>
      </w:r>
      <w:r w:rsidR="00071F3E" w:rsidRPr="00DA0F87">
        <w:rPr>
          <w:rFonts w:ascii="Times New Roman" w:eastAsia="Calisto MT" w:hAnsi="Times New Roman" w:cs="Times New Roman"/>
        </w:rPr>
        <w:t>by</w:t>
      </w:r>
      <w:r w:rsidRPr="00DA0F87">
        <w:rPr>
          <w:rFonts w:ascii="Times New Roman" w:eastAsia="Calisto MT" w:hAnsi="Times New Roman" w:cs="Times New Roman"/>
        </w:rPr>
        <w:t xml:space="preserve"> dividing the whole population into a number of cohorts based on region and age.</w:t>
      </w:r>
      <w:r w:rsidRPr="00DA0F87">
        <w:rPr>
          <w:rFonts w:ascii="Times New Roman" w:eastAsia="Calisto MT" w:hAnsi="Times New Roman" w:cs="Times New Roman"/>
          <w:vertAlign w:val="superscript"/>
        </w:rPr>
        <w:t xml:space="preserve"> </w:t>
      </w:r>
      <w:r w:rsidRPr="00DA0F87">
        <w:rPr>
          <w:rFonts w:ascii="Times New Roman" w:eastAsia="Calisto MT" w:hAnsi="Times New Roman" w:cs="Times New Roman"/>
          <w:vertAlign w:val="superscript"/>
        </w:rPr>
        <w:footnoteReference w:id="13"/>
      </w:r>
      <w:r w:rsidRPr="00DA0F87">
        <w:rPr>
          <w:rFonts w:ascii="Times New Roman" w:eastAsia="Calisto MT" w:hAnsi="Times New Roman" w:cs="Times New Roman"/>
        </w:rPr>
        <w:t xml:space="preserve"> This </w:t>
      </w:r>
      <w:r w:rsidR="00071F3E" w:rsidRPr="00DA0F87">
        <w:rPr>
          <w:rFonts w:ascii="Times New Roman" w:eastAsia="Calisto MT" w:hAnsi="Times New Roman" w:cs="Times New Roman"/>
        </w:rPr>
        <w:t>method’s disadvantage</w:t>
      </w:r>
      <w:r w:rsidRPr="00DA0F87">
        <w:rPr>
          <w:rFonts w:ascii="Times New Roman" w:eastAsia="Calisto MT" w:hAnsi="Times New Roman" w:cs="Times New Roman"/>
        </w:rPr>
        <w:t xml:space="preserve"> is that two agents who have similar ages that are close to any age threshold will not necessarily compare with each other. However, in real life, they probably should. For that reason, building a reference group for everyone </w:t>
      </w:r>
      <w:r w:rsidR="00686AF8" w:rsidRPr="00DA0F87">
        <w:rPr>
          <w:rFonts w:ascii="Times New Roman" w:eastAsia="Calisto MT" w:hAnsi="Times New Roman" w:cs="Times New Roman"/>
        </w:rPr>
        <w:t>is</w:t>
      </w:r>
      <w:r w:rsidRPr="00DA0F87">
        <w:rPr>
          <w:rFonts w:ascii="Times New Roman" w:eastAsia="Calisto MT" w:hAnsi="Times New Roman" w:cs="Times New Roman"/>
        </w:rPr>
        <w:t xml:space="preserve"> preferable. This approach is a process simulation in which every individual compares their income to all qualified individuals. </w:t>
      </w:r>
    </w:p>
    <w:p w14:paraId="466C9492" w14:textId="7352B4D1" w:rsidR="00955011" w:rsidRPr="00DA0F87" w:rsidRDefault="00955011"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lastRenderedPageBreak/>
        <w:t xml:space="preserve">Table </w:t>
      </w:r>
      <w:r w:rsidR="005D7F29" w:rsidRPr="00DA0F87">
        <w:rPr>
          <w:rFonts w:ascii="Times New Roman" w:eastAsia="Calisto MT" w:hAnsi="Times New Roman" w:cs="Times New Roman"/>
        </w:rPr>
        <w:t>1.</w:t>
      </w:r>
      <w:r w:rsidRPr="00DA0F87">
        <w:rPr>
          <w:rFonts w:ascii="Times New Roman" w:eastAsia="Calisto MT" w:hAnsi="Times New Roman" w:cs="Times New Roman"/>
        </w:rPr>
        <w:t xml:space="preserve">2 shows that those standing at a relatively more advantageous position in society have moderately higher life satisfaction, regardless of how the reference group is constructed and how the income variable is defined. T-tests </w:t>
      </w:r>
      <w:r w:rsidR="00686AF8" w:rsidRPr="00DA0F87">
        <w:rPr>
          <w:rFonts w:ascii="Times New Roman" w:eastAsia="Calisto MT" w:hAnsi="Times New Roman" w:cs="Times New Roman"/>
        </w:rPr>
        <w:t>are</w:t>
      </w:r>
      <w:r w:rsidRPr="00DA0F87">
        <w:rPr>
          <w:rFonts w:ascii="Times New Roman" w:eastAsia="Calisto MT" w:hAnsi="Times New Roman" w:cs="Times New Roman"/>
        </w:rPr>
        <w:t xml:space="preserve"> also performed under different settings; and for all situations, we can reject the null hypothesis that the conditional means of life satisfaction are equal without regard to how the individual’s income compares </w:t>
      </w:r>
      <w:r w:rsidR="00071F3E" w:rsidRPr="00DA0F87">
        <w:rPr>
          <w:rFonts w:ascii="Times New Roman" w:eastAsia="Calisto MT" w:hAnsi="Times New Roman" w:cs="Times New Roman"/>
        </w:rPr>
        <w:t>to the</w:t>
      </w:r>
      <w:r w:rsidRPr="00DA0F87">
        <w:rPr>
          <w:rFonts w:ascii="Times New Roman" w:eastAsia="Calisto MT" w:hAnsi="Times New Roman" w:cs="Times New Roman"/>
        </w:rPr>
        <w:t xml:space="preserve"> reference group’s average income. </w:t>
      </w:r>
    </w:p>
    <w:p w14:paraId="015203D7" w14:textId="36D7B81D" w:rsidR="00955011" w:rsidRPr="00DA0F87" w:rsidRDefault="00955011"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Table </w:t>
      </w:r>
      <w:r w:rsidR="005D7F29" w:rsidRPr="00DA0F87">
        <w:rPr>
          <w:rFonts w:ascii="Times New Roman" w:eastAsia="Calisto MT" w:hAnsi="Times New Roman" w:cs="Times New Roman"/>
        </w:rPr>
        <w:t>1.</w:t>
      </w:r>
      <w:r w:rsidRPr="00DA0F87">
        <w:rPr>
          <w:rFonts w:ascii="Times New Roman" w:eastAsia="Calisto MT" w:hAnsi="Times New Roman" w:cs="Times New Roman"/>
        </w:rPr>
        <w:t xml:space="preserve">3 provides descriptive statistics for the control variables used in the regression. More importantly, it also provides the conditional mean life satisfaction level based on each binary control variable and the results of t-tests, which </w:t>
      </w:r>
      <w:r w:rsidR="005415F0" w:rsidRPr="00DA0F87">
        <w:rPr>
          <w:rFonts w:ascii="Times New Roman" w:eastAsia="Calisto MT" w:hAnsi="Times New Roman" w:cs="Times New Roman"/>
        </w:rPr>
        <w:t xml:space="preserve">accesses </w:t>
      </w:r>
      <w:r w:rsidRPr="00DA0F87">
        <w:rPr>
          <w:rFonts w:ascii="Times New Roman" w:eastAsia="Calisto MT" w:hAnsi="Times New Roman" w:cs="Times New Roman"/>
        </w:rPr>
        <w:t xml:space="preserve">whether the life satisfaction’s mean for the two groups is significantly different separately for each binary variable. Table </w:t>
      </w:r>
      <w:r w:rsidR="005D7F29" w:rsidRPr="00DA0F87">
        <w:rPr>
          <w:rFonts w:ascii="Times New Roman" w:eastAsia="Calisto MT" w:hAnsi="Times New Roman" w:cs="Times New Roman"/>
        </w:rPr>
        <w:t>1.</w:t>
      </w:r>
      <w:r w:rsidRPr="00DA0F87">
        <w:rPr>
          <w:rFonts w:ascii="Times New Roman" w:eastAsia="Calisto MT" w:hAnsi="Times New Roman" w:cs="Times New Roman"/>
        </w:rPr>
        <w:t xml:space="preserve">3 shows that all three control variables (health status, employment status, and marriage status) have positive and significant correlations with life satisfaction, as expected. The mean life satisfaction is significantly higher when the individuals </w:t>
      </w:r>
      <w:r w:rsidR="005415F0" w:rsidRPr="00DA0F87">
        <w:rPr>
          <w:rFonts w:ascii="Times New Roman" w:eastAsia="Calisto MT" w:hAnsi="Times New Roman" w:cs="Times New Roman"/>
        </w:rPr>
        <w:t>are</w:t>
      </w:r>
      <w:r w:rsidRPr="00DA0F87">
        <w:rPr>
          <w:rFonts w:ascii="Times New Roman" w:eastAsia="Calisto MT" w:hAnsi="Times New Roman" w:cs="Times New Roman"/>
        </w:rPr>
        <w:t xml:space="preserve"> healthy, employed, and/or married. </w:t>
      </w:r>
    </w:p>
    <w:p w14:paraId="5F3FC4EA" w14:textId="13C8CB40" w:rsidR="009D2148" w:rsidRPr="00DA0F87" w:rsidRDefault="009D2148" w:rsidP="000A6168">
      <w:pPr>
        <w:pStyle w:val="Heading2"/>
        <w:ind w:firstLine="576"/>
        <w:rPr>
          <w:rFonts w:ascii="Times New Roman" w:hAnsi="Times New Roman" w:cs="Times New Roman"/>
        </w:rPr>
      </w:pPr>
      <w:bookmarkStart w:id="11" w:name="_Toc416956528"/>
      <w:r w:rsidRPr="00DA0F87">
        <w:rPr>
          <w:rFonts w:ascii="Times New Roman" w:hAnsi="Times New Roman" w:cs="Times New Roman"/>
        </w:rPr>
        <w:t>4. Estimation Results</w:t>
      </w:r>
      <w:bookmarkEnd w:id="11"/>
    </w:p>
    <w:p w14:paraId="03A25E00" w14:textId="77777777" w:rsidR="009A5614" w:rsidRPr="00DA0F87" w:rsidRDefault="009A5614" w:rsidP="000A6168">
      <w:pPr>
        <w:ind w:firstLine="576"/>
        <w:jc w:val="both"/>
        <w:rPr>
          <w:rFonts w:ascii="Times New Roman" w:hAnsi="Times New Roman" w:cs="Times New Roman"/>
        </w:rPr>
      </w:pPr>
    </w:p>
    <w:p w14:paraId="7C2525C9" w14:textId="1C502339" w:rsidR="009A5614" w:rsidRPr="00DA0F87" w:rsidRDefault="009A5614" w:rsidP="000A6168">
      <w:pPr>
        <w:spacing w:line="480" w:lineRule="auto"/>
        <w:ind w:firstLine="576"/>
        <w:jc w:val="both"/>
        <w:rPr>
          <w:rFonts w:ascii="Times New Roman" w:eastAsia="Calisto MT" w:hAnsi="Times New Roman" w:cs="Times New Roman"/>
          <w:b/>
        </w:rPr>
      </w:pPr>
      <w:r w:rsidRPr="00DA0F87">
        <w:rPr>
          <w:rFonts w:ascii="Times New Roman" w:eastAsia="Calisto MT" w:hAnsi="Times New Roman" w:cs="Times New Roman"/>
        </w:rPr>
        <w:t xml:space="preserve">The benchmark scenario adopts the weighted average household income using the OECD-modified scale. The benchmark scenario’s result is shown in Table </w:t>
      </w:r>
      <w:r w:rsidR="005D7F29" w:rsidRPr="00DA0F87">
        <w:rPr>
          <w:rFonts w:ascii="Times New Roman" w:eastAsia="Calisto MT" w:hAnsi="Times New Roman" w:cs="Times New Roman"/>
        </w:rPr>
        <w:t>1.</w:t>
      </w:r>
      <w:r w:rsidRPr="00DA0F87">
        <w:rPr>
          <w:rFonts w:ascii="Times New Roman" w:eastAsia="Calisto MT" w:hAnsi="Times New Roman" w:cs="Times New Roman"/>
        </w:rPr>
        <w:t xml:space="preserve">4. Column 1 is the estimation results when only the absolute income level </w:t>
      </w:r>
      <w:r w:rsidR="003363E2" w:rsidRPr="00DA0F87">
        <w:rPr>
          <w:rFonts w:ascii="Times New Roman" w:eastAsia="Calisto MT" w:hAnsi="Times New Roman" w:cs="Times New Roman"/>
        </w:rPr>
        <w:t>is</w:t>
      </w:r>
      <w:r w:rsidRPr="00DA0F87">
        <w:rPr>
          <w:rFonts w:ascii="Times New Roman" w:eastAsia="Calisto MT" w:hAnsi="Times New Roman" w:cs="Times New Roman"/>
        </w:rPr>
        <w:t xml:space="preserve"> included. In column 2, the reference income </w:t>
      </w:r>
      <w:r w:rsidR="00A276A2" w:rsidRPr="00DA0F87">
        <w:rPr>
          <w:rFonts w:ascii="Times New Roman" w:eastAsia="Calisto MT" w:hAnsi="Times New Roman" w:cs="Times New Roman"/>
        </w:rPr>
        <w:t>is</w:t>
      </w:r>
      <w:r w:rsidRPr="00DA0F87">
        <w:rPr>
          <w:rFonts w:ascii="Times New Roman" w:eastAsia="Calisto MT" w:hAnsi="Times New Roman" w:cs="Times New Roman"/>
        </w:rPr>
        <w:t xml:space="preserve"> added as an additional explanatory variable. In column 3, interaction between own income and reference income </w:t>
      </w:r>
      <w:r w:rsidR="00A276A2" w:rsidRPr="00DA0F87">
        <w:rPr>
          <w:rFonts w:ascii="Times New Roman" w:eastAsia="Calisto MT" w:hAnsi="Times New Roman" w:cs="Times New Roman"/>
        </w:rPr>
        <w:t>is</w:t>
      </w:r>
      <w:r w:rsidRPr="00DA0F87">
        <w:rPr>
          <w:rFonts w:ascii="Times New Roman" w:eastAsia="Calisto MT" w:hAnsi="Times New Roman" w:cs="Times New Roman"/>
        </w:rPr>
        <w:t xml:space="preserve"> added. The first column clearly illustrates that the own income level has no effect on satisfaction. This finding is consistent with some previous studies (i.e., </w:t>
      </w:r>
      <w:proofErr w:type="spellStart"/>
      <w:r w:rsidRPr="00DA0F87">
        <w:rPr>
          <w:rFonts w:ascii="Times New Roman" w:eastAsia="Calisto MT" w:hAnsi="Times New Roman" w:cs="Times New Roman"/>
        </w:rPr>
        <w:t>Easterlin</w:t>
      </w:r>
      <w:proofErr w:type="spellEnd"/>
      <w:r w:rsidRPr="00DA0F87">
        <w:rPr>
          <w:rFonts w:ascii="Times New Roman" w:eastAsia="Calisto MT" w:hAnsi="Times New Roman" w:cs="Times New Roman"/>
        </w:rPr>
        <w:t>, 1974</w:t>
      </w:r>
      <w:r w:rsidR="00071F3E" w:rsidRPr="00DA0F87">
        <w:rPr>
          <w:rFonts w:ascii="Times New Roman" w:eastAsia="Calisto MT" w:hAnsi="Times New Roman" w:cs="Times New Roman"/>
        </w:rPr>
        <w:t>; Boyce</w:t>
      </w:r>
      <w:r w:rsidRPr="00DA0F87">
        <w:rPr>
          <w:rFonts w:ascii="Times New Roman" w:eastAsia="Calisto MT" w:hAnsi="Times New Roman" w:cs="Times New Roman"/>
        </w:rPr>
        <w:t xml:space="preserve"> et al., 2010). Column 2 shows that after </w:t>
      </w:r>
      <w:r w:rsidRPr="00DA0F87">
        <w:rPr>
          <w:rFonts w:ascii="Times New Roman" w:eastAsia="Calisto MT" w:hAnsi="Times New Roman" w:cs="Times New Roman"/>
        </w:rPr>
        <w:lastRenderedPageBreak/>
        <w:t xml:space="preserve">reference income </w:t>
      </w:r>
      <w:r w:rsidR="00A276A2" w:rsidRPr="00DA0F87">
        <w:rPr>
          <w:rFonts w:ascii="Times New Roman" w:eastAsia="Calisto MT" w:hAnsi="Times New Roman" w:cs="Times New Roman"/>
        </w:rPr>
        <w:t>is</w:t>
      </w:r>
      <w:r w:rsidRPr="00DA0F87">
        <w:rPr>
          <w:rFonts w:ascii="Times New Roman" w:eastAsia="Calisto MT" w:hAnsi="Times New Roman" w:cs="Times New Roman"/>
        </w:rPr>
        <w:t xml:space="preserve"> included, absolute income’s effect is still zero. However, reference income </w:t>
      </w:r>
      <w:r w:rsidR="00A276A2" w:rsidRPr="00DA0F87">
        <w:rPr>
          <w:rFonts w:ascii="Times New Roman" w:eastAsia="Calisto MT" w:hAnsi="Times New Roman" w:cs="Times New Roman"/>
        </w:rPr>
        <w:t>has</w:t>
      </w:r>
      <w:r w:rsidRPr="00DA0F87">
        <w:rPr>
          <w:rFonts w:ascii="Times New Roman" w:eastAsia="Calisto MT" w:hAnsi="Times New Roman" w:cs="Times New Roman"/>
        </w:rPr>
        <w:t xml:space="preserve"> a significant and negative effect on life satisfaction,  suggesting  that others’ income is a much more important factor in determining one’s own happiness level than own income. The results can be interpreted as follows: whenever the average income level of one person’s reference group increases by 10 percent, that person’s life satisfaction level goes down by 0.021 point on the 7-point scale. </w:t>
      </w:r>
    </w:p>
    <w:p w14:paraId="38278775" w14:textId="24FFF4CE" w:rsidR="009A5614" w:rsidRPr="00DA0F87" w:rsidRDefault="009A5614"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Next, in column 3, the coefficient </w:t>
      </w:r>
      <w:r w:rsidR="00A276A2" w:rsidRPr="00DA0F87">
        <w:rPr>
          <w:rFonts w:ascii="Times New Roman" w:eastAsia="Calisto MT" w:hAnsi="Times New Roman" w:cs="Times New Roman"/>
        </w:rPr>
        <w:t xml:space="preserve">of </w:t>
      </w:r>
      <w:r w:rsidRPr="00DA0F87">
        <w:rPr>
          <w:rFonts w:ascii="Times New Roman" w:eastAsia="Calisto MT" w:hAnsi="Times New Roman" w:cs="Times New Roman"/>
        </w:rPr>
        <w:t>the interaction term is significant and positive. As own income rises, reference income’s effect on satisfaction decreas</w:t>
      </w:r>
      <w:r w:rsidR="00071F3E" w:rsidRPr="00DA0F87">
        <w:rPr>
          <w:rFonts w:ascii="Times New Roman" w:eastAsia="Calisto MT" w:hAnsi="Times New Roman" w:cs="Times New Roman"/>
        </w:rPr>
        <w:t>es</w:t>
      </w:r>
      <w:r w:rsidRPr="00DA0F87">
        <w:rPr>
          <w:rFonts w:ascii="Times New Roman" w:eastAsia="Calisto MT" w:hAnsi="Times New Roman" w:cs="Times New Roman"/>
        </w:rPr>
        <w:t xml:space="preserve"> (in absolute value). This finding implies that the relative income effect is heterogeneous within the population; generally, the wealthy have smaller relative income effects than the poor.</w:t>
      </w:r>
      <w:r w:rsidRPr="00DA0F87">
        <w:rPr>
          <w:rFonts w:ascii="Times New Roman" w:eastAsia="Calisto MT" w:hAnsi="Times New Roman" w:cs="Times New Roman"/>
          <w:vertAlign w:val="superscript"/>
        </w:rPr>
        <w:footnoteReference w:id="14"/>
      </w:r>
      <w:r w:rsidRPr="00DA0F87">
        <w:rPr>
          <w:rFonts w:ascii="Times New Roman" w:eastAsia="Calisto MT" w:hAnsi="Times New Roman" w:cs="Times New Roman"/>
        </w:rPr>
        <w:t xml:space="preserve">  </w:t>
      </w:r>
    </w:p>
    <w:p w14:paraId="5F845BA9" w14:textId="3C97044D" w:rsidR="009A5614" w:rsidRPr="00DA0F87" w:rsidRDefault="009A5614"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  </w:t>
      </w:r>
      <w:r w:rsidRPr="00DA0F87">
        <w:rPr>
          <w:rFonts w:ascii="Times New Roman" w:eastAsia="宋体" w:hAnsi="Times New Roman" w:cs="Times New Roman"/>
          <w:lang w:eastAsia="zh-CN"/>
        </w:rPr>
        <w:t>Figure 1</w:t>
      </w:r>
      <w:r w:rsidR="005D7F29" w:rsidRPr="00DA0F87">
        <w:rPr>
          <w:rFonts w:ascii="Times New Roman" w:eastAsia="宋体" w:hAnsi="Times New Roman" w:cs="Times New Roman"/>
          <w:lang w:eastAsia="zh-CN"/>
        </w:rPr>
        <w:t>.1</w:t>
      </w:r>
      <w:r w:rsidRPr="00DA0F87">
        <w:rPr>
          <w:rFonts w:ascii="Times New Roman" w:eastAsia="宋体" w:hAnsi="Times New Roman" w:cs="Times New Roman"/>
          <w:lang w:eastAsia="zh-CN"/>
        </w:rPr>
        <w:t xml:space="preserve"> depicts the relative income effects at various levels of own income. It</w:t>
      </w:r>
      <w:r w:rsidRPr="00DA0F87">
        <w:rPr>
          <w:rFonts w:ascii="Times New Roman" w:eastAsia="Calisto MT" w:hAnsi="Times New Roman" w:cs="Times New Roman"/>
        </w:rPr>
        <w:t xml:space="preserve"> demonstrates the heterogeneity of relative income effects across the population, varying significantly depending on an individual’s own income level.</w:t>
      </w:r>
      <w:bookmarkStart w:id="12" w:name="_GoBack"/>
      <w:bookmarkEnd w:id="12"/>
      <w:r w:rsidRPr="00DA0F87">
        <w:rPr>
          <w:rFonts w:ascii="Times New Roman" w:eastAsia="Calisto MT" w:hAnsi="Times New Roman" w:cs="Times New Roman"/>
        </w:rPr>
        <w:t xml:space="preserve"> The individual at the 5</w:t>
      </w:r>
      <w:r w:rsidRPr="00DA0F87">
        <w:rPr>
          <w:rFonts w:ascii="Times New Roman" w:eastAsia="Calisto MT" w:hAnsi="Times New Roman" w:cs="Times New Roman"/>
          <w:vertAlign w:val="superscript"/>
        </w:rPr>
        <w:t>th</w:t>
      </w:r>
      <w:r w:rsidRPr="00DA0F87">
        <w:rPr>
          <w:rFonts w:ascii="Times New Roman" w:eastAsia="Calisto MT" w:hAnsi="Times New Roman" w:cs="Times New Roman"/>
        </w:rPr>
        <w:t xml:space="preserve"> percentile of the income distribution has a relative income effect roughly three times as large as that of the individual at the 95</w:t>
      </w:r>
      <w:r w:rsidRPr="00DA0F87">
        <w:rPr>
          <w:rFonts w:ascii="Times New Roman" w:eastAsia="Calisto MT" w:hAnsi="Times New Roman" w:cs="Times New Roman"/>
          <w:vertAlign w:val="superscript"/>
        </w:rPr>
        <w:t>th</w:t>
      </w:r>
      <w:r w:rsidRPr="00DA0F87">
        <w:rPr>
          <w:rFonts w:ascii="Times New Roman" w:eastAsia="Calisto MT" w:hAnsi="Times New Roman" w:cs="Times New Roman"/>
        </w:rPr>
        <w:t xml:space="preserve"> percentile. </w:t>
      </w:r>
      <w:proofErr w:type="gramStart"/>
      <w:r w:rsidRPr="00DA0F87">
        <w:rPr>
          <w:rFonts w:ascii="Times New Roman" w:eastAsia="Calisto MT" w:hAnsi="Times New Roman" w:cs="Times New Roman"/>
        </w:rPr>
        <w:t>Formally</w:t>
      </w:r>
      <w:r w:rsidR="000B3125" w:rsidRPr="00DA0F87">
        <w:rPr>
          <w:rFonts w:ascii="Times New Roman" w:eastAsia="Calisto MT" w:hAnsi="Times New Roman" w:cs="Times New Roman"/>
        </w:rPr>
        <w:t>,</w:t>
      </w:r>
      <m:oMath>
        <m:r>
          <m:rPr>
            <m:sty m:val="p"/>
          </m:rPr>
          <w:rPr>
            <w:rFonts w:ascii="Cambria Math" w:eastAsia="Calisto MT" w:hAnsi="Cambria Math" w:cs="Times New Roman"/>
          </w:rPr>
          <m:t xml:space="preserve"> </m:t>
        </m:r>
        <m:r>
          <w:rPr>
            <w:rFonts w:ascii="Cambria Math" w:eastAsia="Calisto MT" w:hAnsi="Cambria Math" w:cs="Times New Roman"/>
          </w:rPr>
          <m:t>MUR=-1.141+</m:t>
        </m:r>
        <m:r>
          <m:rPr>
            <m:sty m:val="p"/>
          </m:rPr>
          <w:rPr>
            <w:rFonts w:ascii="Cambria Math" w:eastAsia="Calisto MT" w:hAnsi="Cambria Math" w:cs="Times New Roman"/>
          </w:rPr>
          <m:t>log⁡</m:t>
        </m:r>
        <m:r>
          <w:rPr>
            <w:rFonts w:ascii="Cambria Math" w:eastAsia="Calisto MT" w:hAnsi="Cambria Math" w:cs="Times New Roman"/>
          </w:rPr>
          <m:t>(y) ×0.097</m:t>
        </m:r>
      </m:oMath>
      <w:r w:rsidRPr="00DA0F87">
        <w:rPr>
          <w:rFonts w:ascii="Times New Roman" w:eastAsia="Calisto MT" w:hAnsi="Times New Roman" w:cs="Times New Roman"/>
        </w:rPr>
        <w:t>.</w:t>
      </w:r>
      <w:proofErr w:type="gramEnd"/>
      <w:r w:rsidRPr="00DA0F87">
        <w:rPr>
          <w:rFonts w:ascii="Times New Roman" w:eastAsia="Calisto MT" w:hAnsi="Times New Roman" w:cs="Times New Roman"/>
        </w:rPr>
        <w:t xml:space="preserve"> If a person is at the 25</w:t>
      </w:r>
      <w:proofErr w:type="spellStart"/>
      <w:r w:rsidRPr="00DA0F87">
        <w:rPr>
          <w:rFonts w:ascii="Times New Roman" w:eastAsia="Calisto MT" w:hAnsi="Times New Roman" w:cs="Times New Roman"/>
          <w:vertAlign w:val="superscript"/>
        </w:rPr>
        <w:t>th</w:t>
      </w:r>
      <w:proofErr w:type="spellEnd"/>
      <w:r w:rsidRPr="00DA0F87">
        <w:rPr>
          <w:rFonts w:ascii="Times New Roman" w:eastAsia="Calisto MT" w:hAnsi="Times New Roman" w:cs="Times New Roman"/>
        </w:rPr>
        <w:t xml:space="preserve"> percentile of the income distribution (10976.1)</w:t>
      </w:r>
      <w:r w:rsidR="00D1639C" w:rsidRPr="00DA0F87">
        <w:rPr>
          <w:rFonts w:ascii="Times New Roman" w:eastAsia="Calisto MT" w:hAnsi="Times New Roman" w:cs="Times New Roman"/>
        </w:rPr>
        <w:t>, when</w:t>
      </w:r>
      <w:r w:rsidRPr="00DA0F87">
        <w:rPr>
          <w:rFonts w:ascii="Times New Roman" w:eastAsia="Calisto MT" w:hAnsi="Times New Roman" w:cs="Times New Roman"/>
        </w:rPr>
        <w:t xml:space="preserve"> the income level of his reference group decreases by 10 percent, his life sat</w:t>
      </w:r>
      <w:r w:rsidR="00787020">
        <w:rPr>
          <w:rFonts w:ascii="Times New Roman" w:eastAsia="Calisto MT" w:hAnsi="Times New Roman" w:cs="Times New Roman"/>
        </w:rPr>
        <w:t>isfaction level rises by 0.02386</w:t>
      </w:r>
      <w:r w:rsidRPr="00DA0F87">
        <w:rPr>
          <w:rFonts w:ascii="Times New Roman" w:eastAsia="Calisto MT" w:hAnsi="Times New Roman" w:cs="Times New Roman"/>
        </w:rPr>
        <w:t xml:space="preserve"> point on the 7-point scale. However, if he is at the 75</w:t>
      </w:r>
      <w:r w:rsidRPr="00DA0F87">
        <w:rPr>
          <w:rFonts w:ascii="Times New Roman" w:eastAsia="Calisto MT" w:hAnsi="Times New Roman" w:cs="Times New Roman"/>
          <w:vertAlign w:val="superscript"/>
        </w:rPr>
        <w:t>th</w:t>
      </w:r>
      <w:r w:rsidRPr="00DA0F87">
        <w:rPr>
          <w:rFonts w:ascii="Times New Roman" w:eastAsia="Calisto MT" w:hAnsi="Times New Roman" w:cs="Times New Roman"/>
        </w:rPr>
        <w:t xml:space="preserve"> percentile of the income distribution (24656.1), that rise shri</w:t>
      </w:r>
      <w:r w:rsidR="00787020">
        <w:rPr>
          <w:rFonts w:ascii="Times New Roman" w:eastAsia="Calisto MT" w:hAnsi="Times New Roman" w:cs="Times New Roman"/>
        </w:rPr>
        <w:t>nks by one-third to only 0.01601</w:t>
      </w:r>
      <w:r w:rsidRPr="00DA0F87">
        <w:rPr>
          <w:rFonts w:ascii="Times New Roman" w:eastAsia="Calisto MT" w:hAnsi="Times New Roman" w:cs="Times New Roman"/>
        </w:rPr>
        <w:t xml:space="preserve"> point on </w:t>
      </w:r>
      <w:r w:rsidRPr="00DA0F87">
        <w:rPr>
          <w:rFonts w:ascii="Times New Roman" w:eastAsia="Calisto MT" w:hAnsi="Times New Roman" w:cs="Times New Roman"/>
        </w:rPr>
        <w:lastRenderedPageBreak/>
        <w:t xml:space="preserve">the 7-point scale. Recall that the relative income effect is 0.0211 when no interaction term is included. In conclusion, with the interaction term, the relative income effect ranges from 0.00637 to 0.04014. It clearly shows that without the interaction term, we cannot capture relative income effects’ true </w:t>
      </w:r>
      <w:r w:rsidR="005C7677" w:rsidRPr="00DA0F87">
        <w:rPr>
          <w:rFonts w:ascii="Times New Roman" w:eastAsia="Calisto MT" w:hAnsi="Times New Roman" w:cs="Times New Roman"/>
        </w:rPr>
        <w:t>form</w:t>
      </w:r>
      <w:r w:rsidRPr="00DA0F87">
        <w:rPr>
          <w:rFonts w:ascii="Times New Roman" w:eastAsia="Calisto MT" w:hAnsi="Times New Roman" w:cs="Times New Roman"/>
        </w:rPr>
        <w:t>, but only an average level.</w:t>
      </w:r>
    </w:p>
    <w:p w14:paraId="73BD3929" w14:textId="5B328AB3" w:rsidR="009A5614" w:rsidRPr="00DA0F87" w:rsidRDefault="009A5614" w:rsidP="000A6168">
      <w:pPr>
        <w:spacing w:line="480" w:lineRule="auto"/>
        <w:ind w:firstLine="576"/>
        <w:jc w:val="both"/>
        <w:rPr>
          <w:rFonts w:ascii="Times New Roman" w:eastAsia="Calisto MT" w:hAnsi="Times New Roman" w:cs="Times New Roman"/>
        </w:rPr>
      </w:pPr>
      <w:r w:rsidRPr="00DA0F87">
        <w:rPr>
          <w:rFonts w:ascii="Times New Roman" w:eastAsia="宋体" w:hAnsi="Times New Roman" w:cs="Times New Roman"/>
          <w:lang w:eastAsia="zh-CN"/>
        </w:rPr>
        <w:t xml:space="preserve">This study </w:t>
      </w:r>
      <w:r w:rsidR="00CB6E42" w:rsidRPr="00DA0F87">
        <w:rPr>
          <w:rFonts w:ascii="Times New Roman" w:eastAsia="宋体" w:hAnsi="Times New Roman" w:cs="Times New Roman"/>
          <w:lang w:eastAsia="zh-CN"/>
        </w:rPr>
        <w:t>is</w:t>
      </w:r>
      <w:r w:rsidRPr="00DA0F87">
        <w:rPr>
          <w:rFonts w:ascii="Times New Roman" w:eastAsia="宋体" w:hAnsi="Times New Roman" w:cs="Times New Roman"/>
          <w:lang w:eastAsia="zh-CN"/>
        </w:rPr>
        <w:t xml:space="preserve"> also interested in the coefficient </w:t>
      </w:r>
      <w:r w:rsidR="00CB6E42" w:rsidRPr="00DA0F87">
        <w:rPr>
          <w:rFonts w:ascii="Times New Roman" w:eastAsia="宋体" w:hAnsi="Times New Roman" w:cs="Times New Roman"/>
          <w:lang w:eastAsia="zh-CN"/>
        </w:rPr>
        <w:t xml:space="preserve">of </w:t>
      </w:r>
      <w:r w:rsidRPr="00DA0F87">
        <w:rPr>
          <w:rFonts w:ascii="Times New Roman" w:eastAsia="宋体" w:hAnsi="Times New Roman" w:cs="Times New Roman"/>
          <w:lang w:eastAsia="zh-CN"/>
        </w:rPr>
        <w:t>own income. Column 3 shows that after adding the interaction term, the coefficient on own income becomes significant. However, own income has a negative effect on satisfaction, and that effect is lower (in absolute value) as reference income rises</w:t>
      </w:r>
      <w:r w:rsidR="00D1639C" w:rsidRPr="00DA0F87">
        <w:rPr>
          <w:rFonts w:ascii="Times New Roman" w:eastAsia="宋体" w:hAnsi="Times New Roman" w:cs="Times New Roman"/>
          <w:lang w:eastAsia="zh-CN"/>
        </w:rPr>
        <w:t>, suggesting that</w:t>
      </w:r>
      <w:r w:rsidRPr="00DA0F87">
        <w:rPr>
          <w:rFonts w:ascii="Times New Roman" w:eastAsia="宋体" w:hAnsi="Times New Roman" w:cs="Times New Roman"/>
          <w:lang w:eastAsia="zh-CN"/>
        </w:rPr>
        <w:t xml:space="preserve"> the lower the income people have, </w:t>
      </w:r>
      <w:proofErr w:type="gramStart"/>
      <w:r w:rsidR="00D1639C" w:rsidRPr="00DA0F87">
        <w:rPr>
          <w:rFonts w:ascii="Times New Roman" w:eastAsia="宋体" w:hAnsi="Times New Roman" w:cs="Times New Roman"/>
          <w:lang w:eastAsia="zh-CN"/>
        </w:rPr>
        <w:t>the</w:t>
      </w:r>
      <w:proofErr w:type="gramEnd"/>
      <w:r w:rsidRPr="00DA0F87">
        <w:rPr>
          <w:rFonts w:ascii="Times New Roman" w:eastAsia="宋体" w:hAnsi="Times New Roman" w:cs="Times New Roman"/>
          <w:lang w:eastAsia="zh-CN"/>
        </w:rPr>
        <w:t xml:space="preserve"> lower satisfaction they report. As income of the reference group surrounding that person increases, the more likely he is to report higher satisfaction. </w:t>
      </w:r>
      <w:r w:rsidR="005D7F29" w:rsidRPr="00DA0F87">
        <w:rPr>
          <w:rFonts w:ascii="Times New Roman" w:eastAsia="宋体" w:hAnsi="Times New Roman" w:cs="Times New Roman"/>
          <w:lang w:eastAsia="zh-CN"/>
        </w:rPr>
        <w:t xml:space="preserve">Figure 1.2 depicts the own income effects at various levels of relative income. </w:t>
      </w:r>
      <w:r w:rsidRPr="00DA0F87">
        <w:rPr>
          <w:rFonts w:ascii="Times New Roman" w:eastAsia="宋体" w:hAnsi="Times New Roman" w:cs="Times New Roman"/>
          <w:lang w:eastAsia="zh-CN"/>
        </w:rPr>
        <w:t xml:space="preserve">Specifically, own income’s effect on satisfaction becomes zero when reference income equals 17556.86. For two-thirds of the </w:t>
      </w:r>
      <w:r w:rsidR="00D1639C" w:rsidRPr="00DA0F87">
        <w:rPr>
          <w:rFonts w:ascii="Times New Roman" w:eastAsia="宋体" w:hAnsi="Times New Roman" w:cs="Times New Roman"/>
          <w:lang w:eastAsia="zh-CN"/>
        </w:rPr>
        <w:t>people studied</w:t>
      </w:r>
      <w:r w:rsidRPr="00DA0F87">
        <w:rPr>
          <w:rFonts w:ascii="Times New Roman" w:eastAsia="宋体" w:hAnsi="Times New Roman" w:cs="Times New Roman"/>
          <w:lang w:eastAsia="zh-CN"/>
        </w:rPr>
        <w:t xml:space="preserve"> in the present analysis, their reference income is above that threshold and an additional dollar of income translates to more happiness for them. </w:t>
      </w:r>
    </w:p>
    <w:p w14:paraId="3D46C0C6" w14:textId="77777777" w:rsidR="009A5614" w:rsidRPr="00DA0F87" w:rsidRDefault="009A5614" w:rsidP="000A6168">
      <w:pPr>
        <w:spacing w:line="480" w:lineRule="auto"/>
        <w:ind w:firstLine="576"/>
        <w:jc w:val="both"/>
        <w:rPr>
          <w:rFonts w:ascii="Times New Roman" w:eastAsia="Calisto MT" w:hAnsi="Times New Roman" w:cs="Times New Roman"/>
        </w:rPr>
      </w:pPr>
      <w:r w:rsidRPr="00DA0F87">
        <w:rPr>
          <w:rFonts w:ascii="Times New Roman" w:eastAsia="宋体" w:hAnsi="Times New Roman" w:cs="Times New Roman"/>
          <w:lang w:eastAsia="zh-CN"/>
        </w:rPr>
        <w:t xml:space="preserve">Finally, </w:t>
      </w:r>
      <w:r w:rsidRPr="00DA0F87">
        <w:rPr>
          <w:rFonts w:ascii="Times New Roman" w:eastAsia="Calisto MT" w:hAnsi="Times New Roman" w:cs="Times New Roman"/>
        </w:rPr>
        <w:t>across three columns, the control variables show consistent findings. As age rises, people become less happy. The coefficients on health status, marriage status, and employment status are as expected. Respondents tend to be happier if they are healthy, married, or employed.</w:t>
      </w:r>
      <w:r w:rsidRPr="00DA0F87">
        <w:rPr>
          <w:rFonts w:ascii="Times New Roman" w:eastAsia="Calisto MT" w:hAnsi="Times New Roman" w:cs="Times New Roman"/>
          <w:vertAlign w:val="superscript"/>
        </w:rPr>
        <w:footnoteReference w:id="15"/>
      </w:r>
    </w:p>
    <w:p w14:paraId="1EC54038" w14:textId="5911BCF0" w:rsidR="009A5614" w:rsidRPr="00DA0F87" w:rsidRDefault="009A5614" w:rsidP="000A6168">
      <w:pPr>
        <w:pStyle w:val="Heading3"/>
        <w:jc w:val="both"/>
        <w:rPr>
          <w:rFonts w:ascii="Times New Roman" w:hAnsi="Times New Roman" w:cs="Times New Roman"/>
        </w:rPr>
      </w:pPr>
      <w:bookmarkStart w:id="13" w:name="_Toc416956529"/>
      <w:r w:rsidRPr="00DA0F87">
        <w:rPr>
          <w:rFonts w:ascii="Times New Roman" w:hAnsi="Times New Roman" w:cs="Times New Roman"/>
        </w:rPr>
        <w:lastRenderedPageBreak/>
        <w:t>4.1 Robustness Check</w:t>
      </w:r>
      <w:bookmarkEnd w:id="13"/>
    </w:p>
    <w:p w14:paraId="54652685" w14:textId="77777777" w:rsidR="009A5614" w:rsidRPr="00DA0F87" w:rsidRDefault="009A5614" w:rsidP="000A6168">
      <w:pPr>
        <w:ind w:firstLine="576"/>
        <w:jc w:val="both"/>
        <w:rPr>
          <w:rFonts w:ascii="Times New Roman" w:hAnsi="Times New Roman" w:cs="Times New Roman"/>
        </w:rPr>
      </w:pPr>
    </w:p>
    <w:p w14:paraId="1480149A" w14:textId="2BAF0E49" w:rsidR="009A5614" w:rsidRPr="00DA0F87" w:rsidRDefault="009A5614" w:rsidP="000A6168">
      <w:pPr>
        <w:spacing w:line="480" w:lineRule="auto"/>
        <w:ind w:firstLine="576"/>
        <w:jc w:val="both"/>
        <w:rPr>
          <w:rFonts w:ascii="Times New Roman" w:eastAsia="宋体" w:hAnsi="Times New Roman" w:cs="Times New Roman"/>
          <w:b/>
          <w:lang w:eastAsia="zh-CN"/>
        </w:rPr>
      </w:pPr>
      <w:r w:rsidRPr="00DA0F87">
        <w:rPr>
          <w:rFonts w:ascii="Times New Roman" w:eastAsia="Calisto MT" w:hAnsi="Times New Roman" w:cs="Times New Roman"/>
        </w:rPr>
        <w:t>In this section, the estimation results’ robustness is evaluated in several ways.</w:t>
      </w:r>
    </w:p>
    <w:p w14:paraId="10A30B0D" w14:textId="382FAE5E" w:rsidR="009A5614" w:rsidRPr="00DA0F87" w:rsidRDefault="009A5614"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The first column of Table </w:t>
      </w:r>
      <w:r w:rsidR="005D7F29" w:rsidRPr="00DA0F87">
        <w:rPr>
          <w:rFonts w:ascii="Times New Roman" w:eastAsia="Calisto MT" w:hAnsi="Times New Roman" w:cs="Times New Roman"/>
        </w:rPr>
        <w:t>1.</w:t>
      </w:r>
      <w:r w:rsidRPr="00DA0F87">
        <w:rPr>
          <w:rFonts w:ascii="Times New Roman" w:eastAsia="Calisto MT" w:hAnsi="Times New Roman" w:cs="Times New Roman"/>
        </w:rPr>
        <w:t xml:space="preserve">5 </w:t>
      </w:r>
      <w:r w:rsidR="00D1639C" w:rsidRPr="00DA0F87">
        <w:rPr>
          <w:rFonts w:ascii="Times New Roman" w:eastAsia="Calisto MT" w:hAnsi="Times New Roman" w:cs="Times New Roman"/>
        </w:rPr>
        <w:t>is benchmark</w:t>
      </w:r>
      <w:r w:rsidRPr="00DA0F87">
        <w:rPr>
          <w:rFonts w:ascii="Times New Roman" w:eastAsia="Calisto MT" w:hAnsi="Times New Roman" w:cs="Times New Roman"/>
        </w:rPr>
        <w:t xml:space="preserve"> scenario’s estimation results. First, the weighted average household income </w:t>
      </w:r>
      <w:r w:rsidR="00CB6E42" w:rsidRPr="00DA0F87">
        <w:rPr>
          <w:rFonts w:ascii="Times New Roman" w:eastAsia="Calisto MT" w:hAnsi="Times New Roman" w:cs="Times New Roman"/>
        </w:rPr>
        <w:t>is</w:t>
      </w:r>
      <w:r w:rsidRPr="00DA0F87">
        <w:rPr>
          <w:rFonts w:ascii="Times New Roman" w:eastAsia="Calisto MT" w:hAnsi="Times New Roman" w:cs="Times New Roman"/>
        </w:rPr>
        <w:t xml:space="preserve"> replaced with household income and show the estimation results in column 2 of Table </w:t>
      </w:r>
      <w:r w:rsidR="005D7F29" w:rsidRPr="00DA0F87">
        <w:rPr>
          <w:rFonts w:ascii="Times New Roman" w:eastAsia="Calisto MT" w:hAnsi="Times New Roman" w:cs="Times New Roman"/>
        </w:rPr>
        <w:t>1.</w:t>
      </w:r>
      <w:r w:rsidRPr="00DA0F87">
        <w:rPr>
          <w:rFonts w:ascii="Times New Roman" w:eastAsia="Calisto MT" w:hAnsi="Times New Roman" w:cs="Times New Roman"/>
        </w:rPr>
        <w:t xml:space="preserve">5. Given the highly intensive correlation between household members, we believe that the whole family income possibly matters, instead of individually weighted average household income. All control variables remain constant for comparison. Correspondingly, the reference group is constructed the same as above, except that we use household income instead. The results reported in column 2 of Table </w:t>
      </w:r>
      <w:r w:rsidR="005D7F29" w:rsidRPr="00DA0F87">
        <w:rPr>
          <w:rFonts w:ascii="Times New Roman" w:eastAsia="Calisto MT" w:hAnsi="Times New Roman" w:cs="Times New Roman"/>
        </w:rPr>
        <w:t>1.</w:t>
      </w:r>
      <w:r w:rsidRPr="00DA0F87">
        <w:rPr>
          <w:rFonts w:ascii="Times New Roman" w:eastAsia="Calisto MT" w:hAnsi="Times New Roman" w:cs="Times New Roman"/>
        </w:rPr>
        <w:t xml:space="preserve">5 are consistent with those discussed above. The reference income has a significant and negative effect on satisfaction. More importantly, the interaction term is significant and positive, again </w:t>
      </w:r>
      <w:r w:rsidR="00D1639C" w:rsidRPr="00DA0F87">
        <w:rPr>
          <w:rFonts w:ascii="Times New Roman" w:eastAsia="Calisto MT" w:hAnsi="Times New Roman" w:cs="Times New Roman"/>
        </w:rPr>
        <w:t>illustrating that</w:t>
      </w:r>
      <w:r w:rsidRPr="00DA0F87">
        <w:rPr>
          <w:rFonts w:ascii="Times New Roman" w:eastAsia="Calisto MT" w:hAnsi="Times New Roman" w:cs="Times New Roman"/>
        </w:rPr>
        <w:t xml:space="preserve"> relative income effects are heterogeneous within the population. </w:t>
      </w:r>
    </w:p>
    <w:p w14:paraId="59EBA08D" w14:textId="7A6523E7" w:rsidR="009A5614" w:rsidRPr="00DA0F87" w:rsidRDefault="009A5614"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Second, the benchmark scenario’s result </w:t>
      </w:r>
      <w:r w:rsidR="00515E7C" w:rsidRPr="00DA0F87">
        <w:rPr>
          <w:rFonts w:ascii="Times New Roman" w:eastAsia="Calisto MT" w:hAnsi="Times New Roman" w:cs="Times New Roman"/>
        </w:rPr>
        <w:t xml:space="preserve">is </w:t>
      </w:r>
      <w:r w:rsidRPr="00DA0F87">
        <w:rPr>
          <w:rFonts w:ascii="Times New Roman" w:eastAsia="Calisto MT" w:hAnsi="Times New Roman" w:cs="Times New Roman"/>
        </w:rPr>
        <w:t>also tested for validity when using the traditional method to construct the reference group. Compared with the benchmark case, the current scenario still use</w:t>
      </w:r>
      <w:r w:rsidR="00E718CF" w:rsidRPr="00DA0F87">
        <w:rPr>
          <w:rFonts w:ascii="Times New Roman" w:eastAsia="Calisto MT" w:hAnsi="Times New Roman" w:cs="Times New Roman"/>
        </w:rPr>
        <w:t>s</w:t>
      </w:r>
      <w:r w:rsidRPr="00DA0F87">
        <w:rPr>
          <w:rFonts w:ascii="Times New Roman" w:eastAsia="Calisto MT" w:hAnsi="Times New Roman" w:cs="Times New Roman"/>
        </w:rPr>
        <w:t xml:space="preserve"> the weighted average household income with OECD modified scale. However, the whole population </w:t>
      </w:r>
      <w:r w:rsidR="00E718CF" w:rsidRPr="00DA0F87">
        <w:rPr>
          <w:rFonts w:ascii="Times New Roman" w:eastAsia="Calisto MT" w:hAnsi="Times New Roman" w:cs="Times New Roman"/>
        </w:rPr>
        <w:t>is</w:t>
      </w:r>
      <w:r w:rsidRPr="00DA0F87">
        <w:rPr>
          <w:rFonts w:ascii="Times New Roman" w:eastAsia="Calisto MT" w:hAnsi="Times New Roman" w:cs="Times New Roman"/>
        </w:rPr>
        <w:t xml:space="preserve"> divided into several dozen cohorts. Specifically, we divide the population into different cohorts based on region × age. This dataset contain</w:t>
      </w:r>
      <w:r w:rsidR="00E718CF" w:rsidRPr="00DA0F87">
        <w:rPr>
          <w:rFonts w:ascii="Times New Roman" w:eastAsia="Calisto MT" w:hAnsi="Times New Roman" w:cs="Times New Roman"/>
        </w:rPr>
        <w:t>s</w:t>
      </w:r>
      <w:r w:rsidRPr="00DA0F87">
        <w:rPr>
          <w:rFonts w:ascii="Times New Roman" w:eastAsia="Calisto MT" w:hAnsi="Times New Roman" w:cs="Times New Roman"/>
        </w:rPr>
        <w:t xml:space="preserve"> 1</w:t>
      </w:r>
      <w:r w:rsidR="00D226E5" w:rsidRPr="00DA0F87">
        <w:rPr>
          <w:rFonts w:ascii="Times New Roman" w:eastAsia="Calisto MT" w:hAnsi="Times New Roman" w:cs="Times New Roman"/>
        </w:rPr>
        <w:t>9</w:t>
      </w:r>
      <w:r w:rsidRPr="00DA0F87">
        <w:rPr>
          <w:rFonts w:ascii="Times New Roman" w:eastAsia="Calisto MT" w:hAnsi="Times New Roman" w:cs="Times New Roman"/>
        </w:rPr>
        <w:t xml:space="preserve"> different regions, and agents within each region are divided into the following age groups: 15-25, 26-35, 36-45, 46-55, and above 55 years old. This generates 1</w:t>
      </w:r>
      <w:r w:rsidR="00994DAD" w:rsidRPr="00DA0F87">
        <w:rPr>
          <w:rFonts w:ascii="Times New Roman" w:eastAsia="Calisto MT" w:hAnsi="Times New Roman" w:cs="Times New Roman"/>
        </w:rPr>
        <w:t>9</w:t>
      </w:r>
      <w:r w:rsidRPr="00DA0F87">
        <w:rPr>
          <w:rFonts w:ascii="Times New Roman" w:eastAsia="Calisto MT" w:hAnsi="Times New Roman" w:cs="Times New Roman"/>
        </w:rPr>
        <w:t xml:space="preserve"> × 5 = 9</w:t>
      </w:r>
      <w:r w:rsidR="00994DAD" w:rsidRPr="00DA0F87">
        <w:rPr>
          <w:rFonts w:ascii="Times New Roman" w:eastAsia="Calisto MT" w:hAnsi="Times New Roman" w:cs="Times New Roman"/>
        </w:rPr>
        <w:t>5</w:t>
      </w:r>
      <w:r w:rsidRPr="00DA0F87">
        <w:rPr>
          <w:rFonts w:ascii="Times New Roman" w:eastAsia="Calisto MT" w:hAnsi="Times New Roman" w:cs="Times New Roman"/>
        </w:rPr>
        <w:t xml:space="preserve"> different cohorts. Each person </w:t>
      </w:r>
      <w:r w:rsidR="00E718CF" w:rsidRPr="00DA0F87">
        <w:rPr>
          <w:rFonts w:ascii="Times New Roman" w:eastAsia="Calisto MT" w:hAnsi="Times New Roman" w:cs="Times New Roman"/>
        </w:rPr>
        <w:t>takes</w:t>
      </w:r>
      <w:r w:rsidRPr="00DA0F87">
        <w:rPr>
          <w:rFonts w:ascii="Times New Roman" w:eastAsia="Calisto MT" w:hAnsi="Times New Roman" w:cs="Times New Roman"/>
        </w:rPr>
        <w:t xml:space="preserve"> the average income level of the cohort he belongs to as the reference income level. Column 3 of Table </w:t>
      </w:r>
      <w:r w:rsidR="005D7F29" w:rsidRPr="00DA0F87">
        <w:rPr>
          <w:rFonts w:ascii="Times New Roman" w:eastAsia="Calisto MT" w:hAnsi="Times New Roman" w:cs="Times New Roman"/>
        </w:rPr>
        <w:t>1.</w:t>
      </w:r>
      <w:r w:rsidRPr="00DA0F87">
        <w:rPr>
          <w:rFonts w:ascii="Times New Roman" w:eastAsia="Calisto MT" w:hAnsi="Times New Roman" w:cs="Times New Roman"/>
        </w:rPr>
        <w:t xml:space="preserve">5 reports the estimation findings, which are mostly consistent. The coefficient </w:t>
      </w:r>
      <w:r w:rsidR="004977FE" w:rsidRPr="00DA0F87">
        <w:rPr>
          <w:rFonts w:ascii="Times New Roman" w:eastAsia="Calisto MT" w:hAnsi="Times New Roman" w:cs="Times New Roman"/>
        </w:rPr>
        <w:t xml:space="preserve">of </w:t>
      </w:r>
      <w:r w:rsidRPr="00DA0F87">
        <w:rPr>
          <w:rFonts w:ascii="Times New Roman" w:eastAsia="Calisto MT" w:hAnsi="Times New Roman" w:cs="Times New Roman"/>
        </w:rPr>
        <w:t xml:space="preserve">reference income alone is slightly </w:t>
      </w:r>
      <w:r w:rsidRPr="00DA0F87">
        <w:rPr>
          <w:rFonts w:ascii="Times New Roman" w:eastAsia="Calisto MT" w:hAnsi="Times New Roman" w:cs="Times New Roman"/>
        </w:rPr>
        <w:lastRenderedPageBreak/>
        <w:t xml:space="preserve">less significant than previous scenarios. This finding can be explained by the reference groups’ poor construction: some reference groups </w:t>
      </w:r>
      <w:r w:rsidR="00780961" w:rsidRPr="00DA0F87">
        <w:rPr>
          <w:rFonts w:ascii="Times New Roman" w:eastAsia="Calisto MT" w:hAnsi="Times New Roman" w:cs="Times New Roman"/>
        </w:rPr>
        <w:t>leave</w:t>
      </w:r>
      <w:r w:rsidRPr="00DA0F87">
        <w:rPr>
          <w:rFonts w:ascii="Times New Roman" w:eastAsia="Calisto MT" w:hAnsi="Times New Roman" w:cs="Times New Roman"/>
        </w:rPr>
        <w:t xml:space="preserve"> out some individuals who should belong there, such as those whose ages are near any age threshold. Finally, after adding the interaction term, the reference income has a significant and negative influence. Meanwhile, the interaction term is positive and significant, indicating that the relative income effects are heterogeneous and decreasing as own income increases.</w:t>
      </w:r>
    </w:p>
    <w:p w14:paraId="3F7B2F38" w14:textId="623B5D99" w:rsidR="009A5614" w:rsidRPr="00DA0F87" w:rsidRDefault="009A5614"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Third, one year’s data </w:t>
      </w:r>
      <w:r w:rsidR="004977FE" w:rsidRPr="00DA0F87">
        <w:rPr>
          <w:rFonts w:ascii="Times New Roman" w:eastAsia="Calisto MT" w:hAnsi="Times New Roman" w:cs="Times New Roman"/>
        </w:rPr>
        <w:t>is</w:t>
      </w:r>
      <w:r w:rsidRPr="00DA0F87">
        <w:rPr>
          <w:rFonts w:ascii="Times New Roman" w:eastAsia="Calisto MT" w:hAnsi="Times New Roman" w:cs="Times New Roman"/>
        </w:rPr>
        <w:t xml:space="preserve"> used to perform a cross-section analysis to test whether using an ordered </w:t>
      </w:r>
      <w:proofErr w:type="spellStart"/>
      <w:r w:rsidRPr="00DA0F87">
        <w:rPr>
          <w:rFonts w:ascii="Times New Roman" w:eastAsia="Calisto MT" w:hAnsi="Times New Roman" w:cs="Times New Roman"/>
        </w:rPr>
        <w:t>probit</w:t>
      </w:r>
      <w:proofErr w:type="spellEnd"/>
      <w:r w:rsidRPr="00DA0F87">
        <w:rPr>
          <w:rFonts w:ascii="Times New Roman" w:eastAsia="Calisto MT" w:hAnsi="Times New Roman" w:cs="Times New Roman"/>
        </w:rPr>
        <w:t xml:space="preserve"> model yields similar findings. Table </w:t>
      </w:r>
      <w:r w:rsidR="005D7F29" w:rsidRPr="00DA0F87">
        <w:rPr>
          <w:rFonts w:ascii="Times New Roman" w:eastAsia="Calisto MT" w:hAnsi="Times New Roman" w:cs="Times New Roman"/>
        </w:rPr>
        <w:t>1.</w:t>
      </w:r>
      <w:r w:rsidRPr="00DA0F87">
        <w:rPr>
          <w:rFonts w:ascii="Times New Roman" w:eastAsia="Calisto MT" w:hAnsi="Times New Roman" w:cs="Times New Roman"/>
        </w:rPr>
        <w:t xml:space="preserve">6 shows the results. Consistent with the benchmark case, the income variable was the weighted average household income with OECD-modified scale, and the individual-specific cohorts constructed using the same criteria as before </w:t>
      </w:r>
      <w:r w:rsidR="00FE65D3" w:rsidRPr="00DA0F87">
        <w:rPr>
          <w:rFonts w:ascii="Times New Roman" w:eastAsia="Calisto MT" w:hAnsi="Times New Roman" w:cs="Times New Roman"/>
        </w:rPr>
        <w:t>are</w:t>
      </w:r>
      <w:r w:rsidRPr="00DA0F87">
        <w:rPr>
          <w:rFonts w:ascii="Times New Roman" w:eastAsia="Calisto MT" w:hAnsi="Times New Roman" w:cs="Times New Roman"/>
        </w:rPr>
        <w:t xml:space="preserve"> used. The interaction term between own income and reference income is not significant in some waves although the coefficient’s sign is usually consistent with the benchmark results (except for wave 14). This finding shows that by regressing the whole sample with all the years, an average effect of relative income effects across seven years </w:t>
      </w:r>
      <w:r w:rsidR="00FE65D3" w:rsidRPr="00DA0F87">
        <w:rPr>
          <w:rFonts w:ascii="Times New Roman" w:eastAsia="Calisto MT" w:hAnsi="Times New Roman" w:cs="Times New Roman"/>
        </w:rPr>
        <w:t>is</w:t>
      </w:r>
      <w:r w:rsidRPr="00DA0F87">
        <w:rPr>
          <w:rFonts w:ascii="Times New Roman" w:eastAsia="Calisto MT" w:hAnsi="Times New Roman" w:cs="Times New Roman"/>
        </w:rPr>
        <w:t xml:space="preserve"> obtained, significantly dependent on the own income level. Treating the utility proxy as ordinal or cardinal does not significantly affect the results.</w:t>
      </w:r>
    </w:p>
    <w:p w14:paraId="209F91A0" w14:textId="2C722D36" w:rsidR="009A5614" w:rsidRPr="00DA0F87" w:rsidRDefault="009A5614" w:rsidP="000A6168">
      <w:pPr>
        <w:pStyle w:val="Heading2"/>
        <w:ind w:firstLine="576"/>
        <w:rPr>
          <w:rFonts w:ascii="Times New Roman" w:hAnsi="Times New Roman" w:cs="Times New Roman"/>
        </w:rPr>
      </w:pPr>
      <w:bookmarkStart w:id="14" w:name="_Toc416956530"/>
      <w:r w:rsidRPr="00DA0F87">
        <w:rPr>
          <w:rFonts w:ascii="Times New Roman" w:hAnsi="Times New Roman" w:cs="Times New Roman"/>
        </w:rPr>
        <w:t>5. Conclusions</w:t>
      </w:r>
      <w:bookmarkEnd w:id="14"/>
    </w:p>
    <w:p w14:paraId="5C995B0F" w14:textId="77777777" w:rsidR="009A5614" w:rsidRPr="00DA0F87" w:rsidRDefault="009A5614" w:rsidP="000A6168">
      <w:pPr>
        <w:ind w:firstLine="576"/>
        <w:jc w:val="both"/>
        <w:rPr>
          <w:rFonts w:ascii="Times New Roman" w:hAnsi="Times New Roman" w:cs="Times New Roman"/>
        </w:rPr>
      </w:pPr>
    </w:p>
    <w:p w14:paraId="79144D8E" w14:textId="2672BD39" w:rsidR="009A5614" w:rsidRPr="00DA0F87" w:rsidRDefault="009A5614"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Since the “</w:t>
      </w:r>
      <w:proofErr w:type="spellStart"/>
      <w:r w:rsidRPr="00DA0F87">
        <w:rPr>
          <w:rFonts w:ascii="Times New Roman" w:eastAsia="Calisto MT" w:hAnsi="Times New Roman" w:cs="Times New Roman"/>
        </w:rPr>
        <w:t>Easterlin</w:t>
      </w:r>
      <w:proofErr w:type="spellEnd"/>
      <w:r w:rsidRPr="00DA0F87">
        <w:rPr>
          <w:rFonts w:ascii="Times New Roman" w:eastAsia="Calisto MT" w:hAnsi="Times New Roman" w:cs="Times New Roman"/>
        </w:rPr>
        <w:t xml:space="preserve"> Paradox” was discovered, many studies interested in the relationship between income and happiness have found that it is not, at least primarily, our own income that determines our reported well-being. Our study contributes to this growing body of literature, this study  has found that after controlling for a series of control </w:t>
      </w:r>
      <w:r w:rsidRPr="00DA0F87">
        <w:rPr>
          <w:rFonts w:ascii="Times New Roman" w:eastAsia="Calisto MT" w:hAnsi="Times New Roman" w:cs="Times New Roman"/>
        </w:rPr>
        <w:lastRenderedPageBreak/>
        <w:t xml:space="preserve">variables, the absolute income’s effect has a negligible effect on happiness. Just as the </w:t>
      </w:r>
      <w:proofErr w:type="spellStart"/>
      <w:r w:rsidRPr="00DA0F87">
        <w:rPr>
          <w:rFonts w:ascii="Times New Roman" w:eastAsia="Calisto MT" w:hAnsi="Times New Roman" w:cs="Times New Roman"/>
        </w:rPr>
        <w:t>Easterlin</w:t>
      </w:r>
      <w:proofErr w:type="spellEnd"/>
      <w:r w:rsidRPr="00DA0F87">
        <w:rPr>
          <w:rFonts w:ascii="Times New Roman" w:eastAsia="Calisto MT" w:hAnsi="Times New Roman" w:cs="Times New Roman"/>
        </w:rPr>
        <w:t xml:space="preserve"> Paradox suggests, this finding may explain why many countries’ subjective well-being levels did not increase as GDP levels increased during recent decades. </w:t>
      </w:r>
    </w:p>
    <w:p w14:paraId="1AF02990" w14:textId="7D0C3703" w:rsidR="009A5614" w:rsidRPr="00DA0F87" w:rsidRDefault="009A5614"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Furthermore, we explore the role of relative income. </w:t>
      </w:r>
      <w:r w:rsidR="005615AA" w:rsidRPr="00DA0F87">
        <w:rPr>
          <w:rFonts w:ascii="Times New Roman" w:eastAsia="Calisto MT" w:hAnsi="Times New Roman" w:cs="Times New Roman"/>
        </w:rPr>
        <w:t>P</w:t>
      </w:r>
      <w:r w:rsidRPr="00DA0F87">
        <w:rPr>
          <w:rFonts w:ascii="Times New Roman" w:eastAsia="Calisto MT" w:hAnsi="Times New Roman" w:cs="Times New Roman"/>
        </w:rPr>
        <w:t xml:space="preserve">revious studies in this area have focused on either homogenous or uniformly asymmetric relative income effects. This study </w:t>
      </w:r>
      <w:r w:rsidR="004767F2" w:rsidRPr="00DA0F87">
        <w:rPr>
          <w:rFonts w:ascii="Times New Roman" w:eastAsia="Calisto MT" w:hAnsi="Times New Roman" w:cs="Times New Roman"/>
        </w:rPr>
        <w:t>takes</w:t>
      </w:r>
      <w:r w:rsidRPr="00DA0F87">
        <w:rPr>
          <w:rFonts w:ascii="Times New Roman" w:eastAsia="Calisto MT" w:hAnsi="Times New Roman" w:cs="Times New Roman"/>
        </w:rPr>
        <w:t xml:space="preserve"> a different approach and assume</w:t>
      </w:r>
      <w:r w:rsidR="004767F2" w:rsidRPr="00DA0F87">
        <w:rPr>
          <w:rFonts w:ascii="Times New Roman" w:eastAsia="Calisto MT" w:hAnsi="Times New Roman" w:cs="Times New Roman"/>
        </w:rPr>
        <w:t>s</w:t>
      </w:r>
      <w:r w:rsidRPr="00DA0F87">
        <w:rPr>
          <w:rFonts w:ascii="Times New Roman" w:eastAsia="Calisto MT" w:hAnsi="Times New Roman" w:cs="Times New Roman"/>
        </w:rPr>
        <w:t xml:space="preserve"> relative income effects are heterogeneous within the population. The interaction term </w:t>
      </w:r>
      <w:r w:rsidR="004767F2" w:rsidRPr="00DA0F87">
        <w:rPr>
          <w:rFonts w:ascii="Times New Roman" w:eastAsia="Calisto MT" w:hAnsi="Times New Roman" w:cs="Times New Roman"/>
        </w:rPr>
        <w:t>is</w:t>
      </w:r>
      <w:r w:rsidRPr="00DA0F87">
        <w:rPr>
          <w:rFonts w:ascii="Times New Roman" w:eastAsia="Calisto MT" w:hAnsi="Times New Roman" w:cs="Times New Roman"/>
        </w:rPr>
        <w:t xml:space="preserve"> used to explore the dependence between own income and reference income. Consistent with previous work, reference income has a negative effect on life satisfaction. In addition,</w:t>
      </w:r>
      <w:r w:rsidRPr="00DA0F87" w:rsidDel="00993602">
        <w:rPr>
          <w:rFonts w:ascii="Times New Roman" w:eastAsia="Calisto MT" w:hAnsi="Times New Roman" w:cs="Times New Roman"/>
        </w:rPr>
        <w:t xml:space="preserve"> </w:t>
      </w:r>
      <w:r w:rsidRPr="00DA0F87">
        <w:rPr>
          <w:rFonts w:ascii="Times New Roman" w:eastAsia="Calisto MT" w:hAnsi="Times New Roman" w:cs="Times New Roman"/>
        </w:rPr>
        <w:t xml:space="preserve">our results show the absolute income level not only influences the well-being level directly, but also affects reported life satisfaction indirectly through reference income; it changes the relative income effect’s magnitude. As the absolute income level increases, the magnitude of relative income effect decreases (in absolute value). This result is consistent with some studies which support </w:t>
      </w:r>
      <w:proofErr w:type="spellStart"/>
      <w:r w:rsidRPr="00DA0F87">
        <w:rPr>
          <w:rFonts w:ascii="Times New Roman" w:eastAsia="Calisto MT" w:hAnsi="Times New Roman" w:cs="Times New Roman"/>
        </w:rPr>
        <w:t>Duesenberry’s</w:t>
      </w:r>
      <w:proofErr w:type="spellEnd"/>
      <w:r w:rsidRPr="00DA0F87">
        <w:rPr>
          <w:rFonts w:ascii="Times New Roman" w:eastAsia="Calisto MT" w:hAnsi="Times New Roman" w:cs="Times New Roman"/>
        </w:rPr>
        <w:t xml:space="preserve"> claim that relative income effects are upwards-asymmetric, meaning the wealthy are not as competitive as the poor. However, this income-dependent relative income effect is more general. </w:t>
      </w:r>
    </w:p>
    <w:p w14:paraId="0A773F39" w14:textId="5ECBB27A" w:rsidR="009A5614" w:rsidRPr="00DA0F87" w:rsidRDefault="009A5614"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The field of relative income hypothesis is a young and growing field. Relative income effects are gradually accepted in many areas and generate non-negligible impact, such as the optimal income taxation literature. Relative income effects create negative externalities since each individual suffers from growth in others’ income. As a result, exploring the true correlation between income and happiness can help in deriving a more efficient optimal income tax system to adjust for the negative externalities. Our next step </w:t>
      </w:r>
      <w:r w:rsidRPr="00DA0F87">
        <w:rPr>
          <w:rFonts w:ascii="Times New Roman" w:eastAsia="Calisto MT" w:hAnsi="Times New Roman" w:cs="Times New Roman"/>
        </w:rPr>
        <w:lastRenderedPageBreak/>
        <w:t>is to incorporate income-dependent relative income effects revealed in the current analysis into an optimal nonlinear income tax model.</w:t>
      </w:r>
    </w:p>
    <w:p w14:paraId="1BC1333E" w14:textId="47EF5018" w:rsidR="009A5614" w:rsidRPr="00DA0F87" w:rsidRDefault="009A5614"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 In the current study, we make a first step and find that own income affects the relative income effect’s magnitude. Future research can explore nonlinearity’s potential, such as quadratic-income-dependent relative income effects. Also, this study adopts the income variable as the aggregation of labor and non-labor income. It is, however, reasonable to expect agents may have different responses between relative labor income and non-labor income. Exploring this potential heterogeneity could be intriguing. Further, relative income effects’ heterogeneity may depend on not only own income level, but also other variables, such as marriage or health status. That suggests two individuals with the same income level may still have distinct relative income effects. A myriad of avenues are available for pursuing heterogeneity’s true form.</w:t>
      </w:r>
    </w:p>
    <w:p w14:paraId="5DD79A94" w14:textId="77777777" w:rsidR="009A5614" w:rsidRPr="00DA0F87" w:rsidRDefault="009A5614" w:rsidP="000A6168">
      <w:pPr>
        <w:ind w:firstLine="576"/>
        <w:jc w:val="both"/>
        <w:rPr>
          <w:rFonts w:ascii="Times New Roman" w:hAnsi="Times New Roman" w:cs="Times New Roman"/>
        </w:rPr>
      </w:pPr>
    </w:p>
    <w:p w14:paraId="59586A1C" w14:textId="77777777" w:rsidR="009A5614" w:rsidRPr="00DA0F87" w:rsidRDefault="009A5614" w:rsidP="000A6168">
      <w:pPr>
        <w:ind w:firstLine="576"/>
        <w:jc w:val="both"/>
        <w:rPr>
          <w:rFonts w:ascii="Times New Roman" w:hAnsi="Times New Roman" w:cs="Times New Roman"/>
        </w:rPr>
      </w:pPr>
    </w:p>
    <w:p w14:paraId="49390B45" w14:textId="77777777" w:rsidR="009A5614" w:rsidRPr="00DA0F87" w:rsidRDefault="009A5614" w:rsidP="000A6168">
      <w:pPr>
        <w:ind w:firstLine="576"/>
        <w:jc w:val="both"/>
        <w:rPr>
          <w:rFonts w:ascii="Times New Roman" w:hAnsi="Times New Roman" w:cs="Times New Roman"/>
        </w:rPr>
      </w:pPr>
    </w:p>
    <w:p w14:paraId="73CF43B1" w14:textId="77777777" w:rsidR="009A5614" w:rsidRPr="00DA0F87" w:rsidRDefault="009A5614" w:rsidP="000A6168">
      <w:pPr>
        <w:ind w:firstLine="576"/>
        <w:jc w:val="both"/>
        <w:rPr>
          <w:rFonts w:ascii="Times New Roman" w:hAnsi="Times New Roman" w:cs="Times New Roman"/>
        </w:rPr>
      </w:pPr>
    </w:p>
    <w:p w14:paraId="088C96C1" w14:textId="77777777" w:rsidR="009A5614" w:rsidRPr="00DA0F87" w:rsidRDefault="009A5614" w:rsidP="000A6168">
      <w:pPr>
        <w:ind w:firstLine="576"/>
        <w:jc w:val="both"/>
        <w:rPr>
          <w:rFonts w:ascii="Times New Roman" w:hAnsi="Times New Roman" w:cs="Times New Roman"/>
        </w:rPr>
      </w:pPr>
    </w:p>
    <w:p w14:paraId="5E5E2E8A" w14:textId="77777777" w:rsidR="009A5614" w:rsidRPr="00DA0F87" w:rsidRDefault="009A5614" w:rsidP="000A6168">
      <w:pPr>
        <w:ind w:firstLine="576"/>
        <w:jc w:val="both"/>
        <w:rPr>
          <w:rFonts w:ascii="Times New Roman" w:hAnsi="Times New Roman" w:cs="Times New Roman"/>
        </w:rPr>
      </w:pPr>
    </w:p>
    <w:p w14:paraId="51262E1F" w14:textId="77777777" w:rsidR="00DF08C5" w:rsidRPr="00DA0F87" w:rsidRDefault="00DF08C5" w:rsidP="000A6168">
      <w:pPr>
        <w:ind w:firstLine="576"/>
        <w:jc w:val="both"/>
        <w:rPr>
          <w:rFonts w:ascii="Times New Roman" w:hAnsi="Times New Roman" w:cs="Times New Roman"/>
        </w:rPr>
      </w:pPr>
    </w:p>
    <w:p w14:paraId="40C43A0C" w14:textId="77777777" w:rsidR="00DF08C5" w:rsidRPr="00DA0F87" w:rsidRDefault="00DF08C5" w:rsidP="000A6168">
      <w:pPr>
        <w:ind w:firstLine="576"/>
        <w:jc w:val="both"/>
        <w:rPr>
          <w:rFonts w:ascii="Times New Roman" w:hAnsi="Times New Roman" w:cs="Times New Roman"/>
        </w:rPr>
      </w:pPr>
    </w:p>
    <w:p w14:paraId="42F3AF95" w14:textId="77777777" w:rsidR="00DF08C5" w:rsidRPr="00DA0F87" w:rsidRDefault="00DF08C5" w:rsidP="000A6168">
      <w:pPr>
        <w:ind w:firstLine="576"/>
        <w:jc w:val="both"/>
        <w:rPr>
          <w:rFonts w:ascii="Times New Roman" w:hAnsi="Times New Roman" w:cs="Times New Roman"/>
        </w:rPr>
      </w:pPr>
    </w:p>
    <w:p w14:paraId="19A3BD13" w14:textId="77777777" w:rsidR="00DF08C5" w:rsidRPr="00DA0F87" w:rsidRDefault="00DF08C5" w:rsidP="000A6168">
      <w:pPr>
        <w:ind w:firstLine="576"/>
        <w:jc w:val="both"/>
        <w:rPr>
          <w:rFonts w:ascii="Times New Roman" w:hAnsi="Times New Roman" w:cs="Times New Roman"/>
        </w:rPr>
      </w:pPr>
    </w:p>
    <w:p w14:paraId="3999427E" w14:textId="77777777" w:rsidR="00DF08C5" w:rsidRPr="00DA0F87" w:rsidRDefault="00DF08C5" w:rsidP="000A6168">
      <w:pPr>
        <w:ind w:firstLine="576"/>
        <w:jc w:val="both"/>
        <w:rPr>
          <w:rFonts w:ascii="Times New Roman" w:hAnsi="Times New Roman" w:cs="Times New Roman"/>
        </w:rPr>
      </w:pPr>
    </w:p>
    <w:p w14:paraId="4798A547" w14:textId="77777777" w:rsidR="00DF08C5" w:rsidRPr="00DA0F87" w:rsidRDefault="00DF08C5" w:rsidP="000A6168">
      <w:pPr>
        <w:ind w:firstLine="576"/>
        <w:jc w:val="both"/>
        <w:rPr>
          <w:rFonts w:ascii="Times New Roman" w:hAnsi="Times New Roman" w:cs="Times New Roman"/>
        </w:rPr>
      </w:pPr>
    </w:p>
    <w:p w14:paraId="460975E6" w14:textId="77777777" w:rsidR="00DF08C5" w:rsidRPr="00DA0F87" w:rsidRDefault="00DF08C5" w:rsidP="000A6168">
      <w:pPr>
        <w:ind w:firstLine="576"/>
        <w:jc w:val="both"/>
        <w:rPr>
          <w:rFonts w:ascii="Times New Roman" w:hAnsi="Times New Roman" w:cs="Times New Roman"/>
        </w:rPr>
      </w:pPr>
    </w:p>
    <w:p w14:paraId="73FCE1FA" w14:textId="77777777" w:rsidR="00DF08C5" w:rsidRPr="00DA0F87" w:rsidRDefault="00DF08C5" w:rsidP="000A6168">
      <w:pPr>
        <w:ind w:firstLine="576"/>
        <w:jc w:val="both"/>
        <w:rPr>
          <w:rFonts w:ascii="Times New Roman" w:hAnsi="Times New Roman" w:cs="Times New Roman"/>
        </w:rPr>
      </w:pPr>
    </w:p>
    <w:p w14:paraId="47762377" w14:textId="77777777" w:rsidR="00DF08C5" w:rsidRPr="00DA0F87" w:rsidRDefault="00DF08C5" w:rsidP="000A6168">
      <w:pPr>
        <w:ind w:firstLine="576"/>
        <w:jc w:val="both"/>
        <w:rPr>
          <w:rFonts w:ascii="Times New Roman" w:hAnsi="Times New Roman" w:cs="Times New Roman"/>
        </w:rPr>
      </w:pPr>
    </w:p>
    <w:p w14:paraId="1A3B5896" w14:textId="77777777" w:rsidR="00DF08C5" w:rsidRPr="00DA0F87" w:rsidRDefault="00DF08C5" w:rsidP="000A6168">
      <w:pPr>
        <w:ind w:firstLine="576"/>
        <w:jc w:val="both"/>
        <w:rPr>
          <w:rFonts w:ascii="Times New Roman" w:hAnsi="Times New Roman" w:cs="Times New Roman"/>
        </w:rPr>
      </w:pPr>
    </w:p>
    <w:p w14:paraId="6841E587" w14:textId="77777777" w:rsidR="00DF08C5" w:rsidRPr="00DA0F87" w:rsidRDefault="00DF08C5" w:rsidP="000A6168">
      <w:pPr>
        <w:ind w:firstLine="576"/>
        <w:jc w:val="both"/>
        <w:rPr>
          <w:rFonts w:ascii="Times New Roman" w:hAnsi="Times New Roman" w:cs="Times New Roman"/>
        </w:rPr>
      </w:pPr>
    </w:p>
    <w:p w14:paraId="430F52D8" w14:textId="77777777" w:rsidR="00DF08C5" w:rsidRPr="00DA0F87" w:rsidRDefault="00DF08C5" w:rsidP="000A6168">
      <w:pPr>
        <w:ind w:firstLine="576"/>
        <w:jc w:val="both"/>
        <w:rPr>
          <w:rFonts w:ascii="Times New Roman" w:hAnsi="Times New Roman" w:cs="Times New Roman"/>
        </w:rPr>
      </w:pPr>
    </w:p>
    <w:p w14:paraId="65219029" w14:textId="42E09571" w:rsidR="00FF1665" w:rsidRPr="00DA0F87" w:rsidRDefault="00F54BA9" w:rsidP="000A6168">
      <w:pPr>
        <w:pStyle w:val="Heading2"/>
        <w:ind w:firstLine="576"/>
        <w:rPr>
          <w:rFonts w:ascii="Times New Roman" w:hAnsi="Times New Roman" w:cs="Times New Roman"/>
        </w:rPr>
      </w:pPr>
      <w:bookmarkStart w:id="15" w:name="_Toc416956531"/>
      <w:r w:rsidRPr="00DA0F87">
        <w:rPr>
          <w:rFonts w:ascii="Times New Roman" w:hAnsi="Times New Roman" w:cs="Times New Roman"/>
        </w:rPr>
        <w:lastRenderedPageBreak/>
        <w:t>List of References</w:t>
      </w:r>
      <w:bookmarkEnd w:id="15"/>
    </w:p>
    <w:p w14:paraId="6A85CAFD" w14:textId="77777777" w:rsidR="003B7893" w:rsidRPr="00DA0F87" w:rsidRDefault="003B7893" w:rsidP="000A6168">
      <w:pPr>
        <w:rPr>
          <w:rFonts w:ascii="Times New Roman" w:hAnsi="Times New Roman" w:cs="Times New Roman"/>
        </w:rPr>
      </w:pPr>
    </w:p>
    <w:p w14:paraId="3DEA0A67" w14:textId="77777777" w:rsidR="00DF08C5" w:rsidRPr="00DA0F87" w:rsidRDefault="00DF08C5" w:rsidP="000A6168">
      <w:pPr>
        <w:rPr>
          <w:rFonts w:ascii="Times New Roman" w:hAnsi="Times New Roman" w:cs="Times New Roman"/>
        </w:rPr>
      </w:pPr>
    </w:p>
    <w:p w14:paraId="569DD467" w14:textId="77777777" w:rsidR="00DF08C5" w:rsidRPr="00DA0F87" w:rsidRDefault="00DF08C5" w:rsidP="000A6168">
      <w:pPr>
        <w:rPr>
          <w:rFonts w:ascii="Times New Roman" w:hAnsi="Times New Roman" w:cs="Times New Roman"/>
        </w:rPr>
      </w:pPr>
    </w:p>
    <w:p w14:paraId="7FEA5C17" w14:textId="77777777" w:rsidR="00DF08C5" w:rsidRPr="00DA0F87" w:rsidRDefault="00DF08C5" w:rsidP="000A6168">
      <w:pPr>
        <w:rPr>
          <w:rFonts w:ascii="Times New Roman" w:hAnsi="Times New Roman" w:cs="Times New Roman"/>
        </w:rPr>
      </w:pPr>
    </w:p>
    <w:p w14:paraId="5CDBD50A" w14:textId="77777777" w:rsidR="00DF08C5" w:rsidRPr="00DA0F87" w:rsidRDefault="00DF08C5" w:rsidP="000A6168">
      <w:pPr>
        <w:rPr>
          <w:rFonts w:ascii="Times New Roman" w:hAnsi="Times New Roman" w:cs="Times New Roman"/>
        </w:rPr>
      </w:pPr>
    </w:p>
    <w:p w14:paraId="7888D60B" w14:textId="77777777" w:rsidR="00DF08C5" w:rsidRPr="00DA0F87" w:rsidRDefault="00DF08C5" w:rsidP="000A6168">
      <w:pPr>
        <w:rPr>
          <w:rFonts w:ascii="Times New Roman" w:hAnsi="Times New Roman" w:cs="Times New Roman"/>
        </w:rPr>
      </w:pPr>
    </w:p>
    <w:p w14:paraId="3488560A" w14:textId="77777777" w:rsidR="00DF08C5" w:rsidRPr="00DA0F87" w:rsidRDefault="00DF08C5" w:rsidP="000A6168">
      <w:pPr>
        <w:rPr>
          <w:rFonts w:ascii="Times New Roman" w:hAnsi="Times New Roman" w:cs="Times New Roman"/>
        </w:rPr>
      </w:pPr>
    </w:p>
    <w:p w14:paraId="6D5982CA" w14:textId="77777777" w:rsidR="00DF08C5" w:rsidRPr="00DA0F87" w:rsidRDefault="00DF08C5" w:rsidP="000A6168">
      <w:pPr>
        <w:rPr>
          <w:rFonts w:ascii="Times New Roman" w:hAnsi="Times New Roman" w:cs="Times New Roman"/>
        </w:rPr>
      </w:pPr>
    </w:p>
    <w:p w14:paraId="1DFB7253" w14:textId="77777777" w:rsidR="00DF08C5" w:rsidRPr="00DA0F87" w:rsidRDefault="00DF08C5" w:rsidP="000A6168">
      <w:pPr>
        <w:rPr>
          <w:rFonts w:ascii="Times New Roman" w:hAnsi="Times New Roman" w:cs="Times New Roman"/>
        </w:rPr>
      </w:pPr>
    </w:p>
    <w:p w14:paraId="525DA634" w14:textId="77777777" w:rsidR="00DF08C5" w:rsidRPr="00DA0F87" w:rsidRDefault="00DF08C5" w:rsidP="000A6168">
      <w:pPr>
        <w:rPr>
          <w:rFonts w:ascii="Times New Roman" w:hAnsi="Times New Roman" w:cs="Times New Roman"/>
        </w:rPr>
      </w:pPr>
    </w:p>
    <w:p w14:paraId="6DBE00BD" w14:textId="77777777" w:rsidR="00DF08C5" w:rsidRPr="00DA0F87" w:rsidRDefault="00DF08C5" w:rsidP="000A6168">
      <w:pPr>
        <w:rPr>
          <w:rFonts w:ascii="Times New Roman" w:hAnsi="Times New Roman" w:cs="Times New Roman"/>
        </w:rPr>
      </w:pPr>
    </w:p>
    <w:p w14:paraId="2D2F496C" w14:textId="77777777" w:rsidR="00DF08C5" w:rsidRPr="00DA0F87" w:rsidRDefault="00DF08C5" w:rsidP="000A6168">
      <w:pPr>
        <w:rPr>
          <w:rFonts w:ascii="Times New Roman" w:hAnsi="Times New Roman" w:cs="Times New Roman"/>
        </w:rPr>
      </w:pPr>
    </w:p>
    <w:p w14:paraId="0A208A55" w14:textId="77777777" w:rsidR="00DF08C5" w:rsidRPr="00DA0F87" w:rsidRDefault="00DF08C5" w:rsidP="000A6168">
      <w:pPr>
        <w:rPr>
          <w:rFonts w:ascii="Times New Roman" w:hAnsi="Times New Roman" w:cs="Times New Roman"/>
        </w:rPr>
      </w:pPr>
    </w:p>
    <w:p w14:paraId="1D67870B" w14:textId="77777777" w:rsidR="00DF08C5" w:rsidRPr="00DA0F87" w:rsidRDefault="00DF08C5" w:rsidP="000A6168">
      <w:pPr>
        <w:rPr>
          <w:rFonts w:ascii="Times New Roman" w:hAnsi="Times New Roman" w:cs="Times New Roman"/>
        </w:rPr>
      </w:pPr>
    </w:p>
    <w:p w14:paraId="27B47243" w14:textId="77777777" w:rsidR="00DF08C5" w:rsidRPr="00DA0F87" w:rsidRDefault="00DF08C5" w:rsidP="000A6168">
      <w:pPr>
        <w:rPr>
          <w:rFonts w:ascii="Times New Roman" w:hAnsi="Times New Roman" w:cs="Times New Roman"/>
        </w:rPr>
      </w:pPr>
    </w:p>
    <w:p w14:paraId="50902FD5" w14:textId="77777777" w:rsidR="00DF08C5" w:rsidRPr="00DA0F87" w:rsidRDefault="00DF08C5" w:rsidP="000A6168">
      <w:pPr>
        <w:rPr>
          <w:rFonts w:ascii="Times New Roman" w:hAnsi="Times New Roman" w:cs="Times New Roman"/>
        </w:rPr>
      </w:pPr>
    </w:p>
    <w:p w14:paraId="4687E0C2" w14:textId="77777777" w:rsidR="00DF08C5" w:rsidRPr="00DA0F87" w:rsidRDefault="00DF08C5" w:rsidP="000A6168">
      <w:pPr>
        <w:rPr>
          <w:rFonts w:ascii="Times New Roman" w:hAnsi="Times New Roman" w:cs="Times New Roman"/>
        </w:rPr>
      </w:pPr>
    </w:p>
    <w:p w14:paraId="65C65F45" w14:textId="77777777" w:rsidR="00DF08C5" w:rsidRPr="00DA0F87" w:rsidRDefault="00DF08C5" w:rsidP="000A6168">
      <w:pPr>
        <w:rPr>
          <w:rFonts w:ascii="Times New Roman" w:hAnsi="Times New Roman" w:cs="Times New Roman"/>
        </w:rPr>
      </w:pPr>
    </w:p>
    <w:p w14:paraId="0641D062" w14:textId="77777777" w:rsidR="00DF08C5" w:rsidRPr="00DA0F87" w:rsidRDefault="00DF08C5" w:rsidP="000A6168">
      <w:pPr>
        <w:rPr>
          <w:rFonts w:ascii="Times New Roman" w:hAnsi="Times New Roman" w:cs="Times New Roman"/>
        </w:rPr>
      </w:pPr>
    </w:p>
    <w:p w14:paraId="25E3EBD0" w14:textId="77777777" w:rsidR="00DF08C5" w:rsidRPr="00DA0F87" w:rsidRDefault="00DF08C5" w:rsidP="000A6168">
      <w:pPr>
        <w:rPr>
          <w:rFonts w:ascii="Times New Roman" w:hAnsi="Times New Roman" w:cs="Times New Roman"/>
        </w:rPr>
      </w:pPr>
    </w:p>
    <w:p w14:paraId="33DA447C" w14:textId="77777777" w:rsidR="00DF08C5" w:rsidRPr="00DA0F87" w:rsidRDefault="00DF08C5" w:rsidP="000A6168">
      <w:pPr>
        <w:rPr>
          <w:rFonts w:ascii="Times New Roman" w:hAnsi="Times New Roman" w:cs="Times New Roman"/>
        </w:rPr>
      </w:pPr>
    </w:p>
    <w:p w14:paraId="57820C2E" w14:textId="77777777" w:rsidR="00DF08C5" w:rsidRPr="00DA0F87" w:rsidRDefault="00DF08C5" w:rsidP="000A6168">
      <w:pPr>
        <w:rPr>
          <w:rFonts w:ascii="Times New Roman" w:hAnsi="Times New Roman" w:cs="Times New Roman"/>
        </w:rPr>
      </w:pPr>
    </w:p>
    <w:p w14:paraId="331A3753" w14:textId="77777777" w:rsidR="00DF08C5" w:rsidRPr="00DA0F87" w:rsidRDefault="00DF08C5" w:rsidP="000A6168">
      <w:pPr>
        <w:rPr>
          <w:rFonts w:ascii="Times New Roman" w:hAnsi="Times New Roman" w:cs="Times New Roman"/>
        </w:rPr>
      </w:pPr>
    </w:p>
    <w:p w14:paraId="0FC9333D" w14:textId="77777777" w:rsidR="00DF08C5" w:rsidRPr="00DA0F87" w:rsidRDefault="00DF08C5" w:rsidP="000A6168">
      <w:pPr>
        <w:rPr>
          <w:rFonts w:ascii="Times New Roman" w:hAnsi="Times New Roman" w:cs="Times New Roman"/>
        </w:rPr>
      </w:pPr>
    </w:p>
    <w:p w14:paraId="34BF5499" w14:textId="77777777" w:rsidR="00DF08C5" w:rsidRPr="00DA0F87" w:rsidRDefault="00DF08C5" w:rsidP="000A6168">
      <w:pPr>
        <w:rPr>
          <w:rFonts w:ascii="Times New Roman" w:hAnsi="Times New Roman" w:cs="Times New Roman"/>
        </w:rPr>
      </w:pPr>
    </w:p>
    <w:p w14:paraId="2B1D3638" w14:textId="77777777" w:rsidR="00DF08C5" w:rsidRPr="00DA0F87" w:rsidRDefault="00DF08C5" w:rsidP="000A6168">
      <w:pPr>
        <w:rPr>
          <w:rFonts w:ascii="Times New Roman" w:hAnsi="Times New Roman" w:cs="Times New Roman"/>
        </w:rPr>
      </w:pPr>
    </w:p>
    <w:p w14:paraId="1AB5C482" w14:textId="77777777" w:rsidR="00DF08C5" w:rsidRPr="00DA0F87" w:rsidRDefault="00DF08C5" w:rsidP="000A6168">
      <w:pPr>
        <w:rPr>
          <w:rFonts w:ascii="Times New Roman" w:hAnsi="Times New Roman" w:cs="Times New Roman"/>
        </w:rPr>
      </w:pPr>
    </w:p>
    <w:p w14:paraId="4A40719D" w14:textId="77777777" w:rsidR="00DF08C5" w:rsidRPr="00DA0F87" w:rsidRDefault="00DF08C5" w:rsidP="000A6168">
      <w:pPr>
        <w:rPr>
          <w:rFonts w:ascii="Times New Roman" w:hAnsi="Times New Roman" w:cs="Times New Roman"/>
        </w:rPr>
      </w:pPr>
    </w:p>
    <w:p w14:paraId="25536B54" w14:textId="77777777" w:rsidR="00DF08C5" w:rsidRPr="00DA0F87" w:rsidRDefault="00DF08C5" w:rsidP="000A6168">
      <w:pPr>
        <w:rPr>
          <w:rFonts w:ascii="Times New Roman" w:hAnsi="Times New Roman" w:cs="Times New Roman"/>
        </w:rPr>
      </w:pPr>
    </w:p>
    <w:p w14:paraId="0C494073" w14:textId="77777777" w:rsidR="00DF08C5" w:rsidRPr="00DA0F87" w:rsidRDefault="00DF08C5" w:rsidP="000A6168">
      <w:pPr>
        <w:rPr>
          <w:rFonts w:ascii="Times New Roman" w:hAnsi="Times New Roman" w:cs="Times New Roman"/>
        </w:rPr>
      </w:pPr>
    </w:p>
    <w:p w14:paraId="713A2177" w14:textId="77777777" w:rsidR="00DF08C5" w:rsidRPr="00DA0F87" w:rsidRDefault="00DF08C5" w:rsidP="000A6168">
      <w:pPr>
        <w:rPr>
          <w:rFonts w:ascii="Times New Roman" w:hAnsi="Times New Roman" w:cs="Times New Roman"/>
        </w:rPr>
      </w:pPr>
    </w:p>
    <w:p w14:paraId="5E22BA14" w14:textId="77777777" w:rsidR="00DF08C5" w:rsidRPr="00DA0F87" w:rsidRDefault="00DF08C5" w:rsidP="000A6168">
      <w:pPr>
        <w:rPr>
          <w:rFonts w:ascii="Times New Roman" w:hAnsi="Times New Roman" w:cs="Times New Roman"/>
        </w:rPr>
      </w:pPr>
    </w:p>
    <w:p w14:paraId="7549882D" w14:textId="77777777" w:rsidR="00DF08C5" w:rsidRPr="00DA0F87" w:rsidRDefault="00DF08C5" w:rsidP="000A6168">
      <w:pPr>
        <w:rPr>
          <w:rFonts w:ascii="Times New Roman" w:hAnsi="Times New Roman" w:cs="Times New Roman"/>
        </w:rPr>
      </w:pPr>
    </w:p>
    <w:p w14:paraId="20FA0A4E" w14:textId="77777777" w:rsidR="00DF08C5" w:rsidRPr="00DA0F87" w:rsidRDefault="00DF08C5" w:rsidP="000A6168">
      <w:pPr>
        <w:rPr>
          <w:rFonts w:ascii="Times New Roman" w:hAnsi="Times New Roman" w:cs="Times New Roman"/>
        </w:rPr>
      </w:pPr>
    </w:p>
    <w:p w14:paraId="336A11CD" w14:textId="77777777" w:rsidR="00DF08C5" w:rsidRPr="00DA0F87" w:rsidRDefault="00DF08C5" w:rsidP="000A6168">
      <w:pPr>
        <w:rPr>
          <w:rFonts w:ascii="Times New Roman" w:hAnsi="Times New Roman" w:cs="Times New Roman"/>
        </w:rPr>
      </w:pPr>
    </w:p>
    <w:p w14:paraId="0739B98C" w14:textId="77777777" w:rsidR="00DF08C5" w:rsidRPr="00DA0F87" w:rsidRDefault="00DF08C5" w:rsidP="000A6168">
      <w:pPr>
        <w:rPr>
          <w:rFonts w:ascii="Times New Roman" w:hAnsi="Times New Roman" w:cs="Times New Roman"/>
        </w:rPr>
      </w:pPr>
    </w:p>
    <w:p w14:paraId="4C8FDBB1" w14:textId="77777777" w:rsidR="00DF08C5" w:rsidRPr="00DA0F87" w:rsidRDefault="00DF08C5" w:rsidP="000A6168">
      <w:pPr>
        <w:rPr>
          <w:rFonts w:ascii="Times New Roman" w:hAnsi="Times New Roman" w:cs="Times New Roman"/>
        </w:rPr>
      </w:pPr>
    </w:p>
    <w:p w14:paraId="45EBF91B" w14:textId="77777777" w:rsidR="00DF08C5" w:rsidRPr="00DA0F87" w:rsidRDefault="00DF08C5" w:rsidP="000A6168">
      <w:pPr>
        <w:rPr>
          <w:rFonts w:ascii="Times New Roman" w:hAnsi="Times New Roman" w:cs="Times New Roman"/>
        </w:rPr>
      </w:pPr>
    </w:p>
    <w:p w14:paraId="08C0588E" w14:textId="77777777" w:rsidR="00DF08C5" w:rsidRPr="00DA0F87" w:rsidRDefault="00DF08C5" w:rsidP="000A6168">
      <w:pPr>
        <w:rPr>
          <w:rFonts w:ascii="Times New Roman" w:hAnsi="Times New Roman" w:cs="Times New Roman"/>
        </w:rPr>
      </w:pPr>
    </w:p>
    <w:p w14:paraId="5611E799" w14:textId="77777777" w:rsidR="00DF08C5" w:rsidRPr="00DA0F87" w:rsidRDefault="00DF08C5" w:rsidP="000A6168">
      <w:pPr>
        <w:rPr>
          <w:rFonts w:ascii="Times New Roman" w:hAnsi="Times New Roman" w:cs="Times New Roman"/>
        </w:rPr>
      </w:pPr>
    </w:p>
    <w:p w14:paraId="07EEB246" w14:textId="77777777" w:rsidR="00DF08C5" w:rsidRPr="00DA0F87" w:rsidRDefault="00DF08C5" w:rsidP="000A6168">
      <w:pPr>
        <w:rPr>
          <w:rFonts w:ascii="Times New Roman" w:hAnsi="Times New Roman" w:cs="Times New Roman"/>
        </w:rPr>
      </w:pPr>
    </w:p>
    <w:p w14:paraId="6B39EB2A" w14:textId="77777777" w:rsidR="00DF08C5" w:rsidRPr="00DA0F87" w:rsidRDefault="00DF08C5" w:rsidP="000A6168">
      <w:pPr>
        <w:rPr>
          <w:rFonts w:ascii="Times New Roman" w:hAnsi="Times New Roman" w:cs="Times New Roman"/>
        </w:rPr>
      </w:pPr>
    </w:p>
    <w:p w14:paraId="27FF8BE4" w14:textId="77777777" w:rsidR="00DF08C5" w:rsidRPr="00DA0F87" w:rsidRDefault="00DF08C5" w:rsidP="000A6168">
      <w:pPr>
        <w:rPr>
          <w:rFonts w:ascii="Times New Roman" w:hAnsi="Times New Roman" w:cs="Times New Roman"/>
        </w:rPr>
      </w:pPr>
    </w:p>
    <w:p w14:paraId="604C2137" w14:textId="77777777" w:rsidR="003B7893" w:rsidRPr="00DA0F87" w:rsidRDefault="003B7893" w:rsidP="000A6168">
      <w:pPr>
        <w:pStyle w:val="References"/>
        <w:rPr>
          <w:rFonts w:cs="Times New Roman"/>
        </w:rPr>
      </w:pPr>
      <w:proofErr w:type="spellStart"/>
      <w:r w:rsidRPr="00DA0F87">
        <w:rPr>
          <w:rFonts w:cs="Times New Roman"/>
        </w:rPr>
        <w:lastRenderedPageBreak/>
        <w:t>Blanchflower</w:t>
      </w:r>
      <w:proofErr w:type="spellEnd"/>
      <w:r w:rsidRPr="00DA0F87">
        <w:rPr>
          <w:rFonts w:cs="Times New Roman"/>
        </w:rPr>
        <w:t>, D. G. and A. J. Oswald. 2004. "Well-Being over Time in Britain and the USA." Journal of Public Economics, 88(7-8), 1359-86.</w:t>
      </w:r>
    </w:p>
    <w:p w14:paraId="63A32ED1" w14:textId="77777777" w:rsidR="003B7893" w:rsidRPr="00DA0F87" w:rsidRDefault="003B7893" w:rsidP="000A6168">
      <w:pPr>
        <w:pStyle w:val="References"/>
        <w:rPr>
          <w:rFonts w:cs="Times New Roman"/>
        </w:rPr>
      </w:pPr>
      <w:r w:rsidRPr="00DA0F87">
        <w:rPr>
          <w:rFonts w:cs="Times New Roman"/>
        </w:rPr>
        <w:t>Boyce, C. J.; G. D. A. Brown and S. C. Moore. 2010. "Money and Happiness: Rank of Income, Not Income, Affects Life Satisfaction." Psychological Science, 21(4), 471-75.</w:t>
      </w:r>
    </w:p>
    <w:p w14:paraId="06480117" w14:textId="77777777" w:rsidR="003B7893" w:rsidRPr="00DA0F87" w:rsidRDefault="003B7893" w:rsidP="000A6168">
      <w:pPr>
        <w:pStyle w:val="References"/>
        <w:rPr>
          <w:rFonts w:cs="Times New Roman"/>
        </w:rPr>
      </w:pPr>
      <w:r w:rsidRPr="00DA0F87">
        <w:rPr>
          <w:rFonts w:cs="Times New Roman"/>
        </w:rPr>
        <w:t>Clark, A. E. and A. J. Oswald. 1996. "Satisfaction and Comparison Income." Journal of Public Economics, 61(3), 359-81.</w:t>
      </w:r>
    </w:p>
    <w:p w14:paraId="135E77D2" w14:textId="77777777" w:rsidR="003B7893" w:rsidRPr="00DA0F87" w:rsidRDefault="003B7893" w:rsidP="000A6168">
      <w:pPr>
        <w:pStyle w:val="References"/>
        <w:rPr>
          <w:rFonts w:cs="Times New Roman"/>
        </w:rPr>
      </w:pPr>
      <w:r w:rsidRPr="00DA0F87">
        <w:rPr>
          <w:rFonts w:cs="Times New Roman"/>
        </w:rPr>
        <w:t xml:space="preserve">Clark, A. E.; P. </w:t>
      </w:r>
      <w:proofErr w:type="spellStart"/>
      <w:r w:rsidRPr="00DA0F87">
        <w:rPr>
          <w:rFonts w:cs="Times New Roman"/>
        </w:rPr>
        <w:t>Frijters</w:t>
      </w:r>
      <w:proofErr w:type="spellEnd"/>
      <w:r w:rsidRPr="00DA0F87">
        <w:rPr>
          <w:rFonts w:cs="Times New Roman"/>
        </w:rPr>
        <w:t xml:space="preserve"> and M. A. Shields. 2008. "Relative Income, Happiness, and Utility: An Explanation for the </w:t>
      </w:r>
      <w:proofErr w:type="spellStart"/>
      <w:r w:rsidRPr="00DA0F87">
        <w:rPr>
          <w:rFonts w:cs="Times New Roman"/>
        </w:rPr>
        <w:t>Easterlin</w:t>
      </w:r>
      <w:proofErr w:type="spellEnd"/>
      <w:r w:rsidRPr="00DA0F87">
        <w:rPr>
          <w:rFonts w:cs="Times New Roman"/>
        </w:rPr>
        <w:t xml:space="preserve"> Paradox and Other Puzzles." Journal of Economic Literature, 46(1), 95-144.</w:t>
      </w:r>
    </w:p>
    <w:p w14:paraId="2A276A10" w14:textId="77777777" w:rsidR="003B7893" w:rsidRPr="00DA0F87" w:rsidRDefault="003B7893" w:rsidP="000A6168">
      <w:pPr>
        <w:pStyle w:val="References"/>
        <w:rPr>
          <w:rFonts w:cs="Times New Roman"/>
        </w:rPr>
      </w:pPr>
      <w:proofErr w:type="spellStart"/>
      <w:r w:rsidRPr="00DA0F87">
        <w:rPr>
          <w:rFonts w:cs="Times New Roman"/>
        </w:rPr>
        <w:t>Corazzini</w:t>
      </w:r>
      <w:proofErr w:type="spellEnd"/>
      <w:r w:rsidRPr="00DA0F87">
        <w:rPr>
          <w:rFonts w:cs="Times New Roman"/>
        </w:rPr>
        <w:t xml:space="preserve">, L.; L. Esposito and F. </w:t>
      </w:r>
      <w:proofErr w:type="spellStart"/>
      <w:r w:rsidRPr="00DA0F87">
        <w:rPr>
          <w:rFonts w:cs="Times New Roman"/>
        </w:rPr>
        <w:t>Majorano</w:t>
      </w:r>
      <w:proofErr w:type="spellEnd"/>
      <w:r w:rsidRPr="00DA0F87">
        <w:rPr>
          <w:rFonts w:cs="Times New Roman"/>
        </w:rPr>
        <w:t>. 2012. "Reign in Hell or Serve in Heaven? A Cross-Country Journey into the Relative Vs Absolute Perceptions of Wellbeing." Journal of Economic Behavior &amp; Organization, 81(3), 715-30.</w:t>
      </w:r>
    </w:p>
    <w:p w14:paraId="451CB92F" w14:textId="77777777" w:rsidR="003B7893" w:rsidRPr="00DA0F87" w:rsidRDefault="003B7893" w:rsidP="000A6168">
      <w:pPr>
        <w:pStyle w:val="References"/>
        <w:rPr>
          <w:rFonts w:cs="Times New Roman"/>
        </w:rPr>
      </w:pPr>
      <w:proofErr w:type="spellStart"/>
      <w:r w:rsidRPr="00DA0F87">
        <w:rPr>
          <w:rFonts w:cs="Times New Roman"/>
        </w:rPr>
        <w:t>Distante</w:t>
      </w:r>
      <w:proofErr w:type="spellEnd"/>
      <w:r w:rsidRPr="00DA0F87">
        <w:rPr>
          <w:rFonts w:cs="Times New Roman"/>
        </w:rPr>
        <w:t>, R. 2013. "Subjective Well-Being, Income and Relative Concerns in the UK." Social Indicator Research, 113(1), 81-105.</w:t>
      </w:r>
    </w:p>
    <w:p w14:paraId="79F923F3" w14:textId="77777777" w:rsidR="003B7893" w:rsidRPr="00DA0F87" w:rsidRDefault="003B7893" w:rsidP="000A6168">
      <w:pPr>
        <w:pStyle w:val="References"/>
        <w:rPr>
          <w:rFonts w:cs="Times New Roman"/>
        </w:rPr>
      </w:pPr>
      <w:r w:rsidRPr="00DA0F87">
        <w:rPr>
          <w:rFonts w:cs="Times New Roman"/>
        </w:rPr>
        <w:t xml:space="preserve">Dolan, P.; T. </w:t>
      </w:r>
      <w:proofErr w:type="spellStart"/>
      <w:r w:rsidRPr="00DA0F87">
        <w:rPr>
          <w:rFonts w:cs="Times New Roman"/>
        </w:rPr>
        <w:t>Peasgood</w:t>
      </w:r>
      <w:proofErr w:type="spellEnd"/>
      <w:r w:rsidRPr="00DA0F87">
        <w:rPr>
          <w:rFonts w:cs="Times New Roman"/>
        </w:rPr>
        <w:t xml:space="preserve"> and M. White. 2008. "Do We Really Know What Makes Us Happy? A Review of the Economic Literature on the Factors Associated with Subjective Well-Being." Journal of Economic Psychology, 29(1), 94-122.</w:t>
      </w:r>
    </w:p>
    <w:p w14:paraId="65E52659" w14:textId="77777777" w:rsidR="003B7893" w:rsidRPr="00DA0F87" w:rsidRDefault="003B7893" w:rsidP="000A6168">
      <w:pPr>
        <w:pStyle w:val="References"/>
        <w:rPr>
          <w:rFonts w:cs="Times New Roman"/>
        </w:rPr>
      </w:pPr>
      <w:proofErr w:type="spellStart"/>
      <w:r w:rsidRPr="00DA0F87">
        <w:rPr>
          <w:rFonts w:cs="Times New Roman"/>
        </w:rPr>
        <w:t>Duesenberry</w:t>
      </w:r>
      <w:proofErr w:type="spellEnd"/>
      <w:r w:rsidRPr="00DA0F87">
        <w:rPr>
          <w:rFonts w:cs="Times New Roman"/>
        </w:rPr>
        <w:t xml:space="preserve">, James </w:t>
      </w:r>
      <w:proofErr w:type="spellStart"/>
      <w:r w:rsidRPr="00DA0F87">
        <w:rPr>
          <w:rFonts w:cs="Times New Roman"/>
        </w:rPr>
        <w:t>Stemble</w:t>
      </w:r>
      <w:proofErr w:type="spellEnd"/>
      <w:r w:rsidRPr="00DA0F87">
        <w:rPr>
          <w:rFonts w:cs="Times New Roman"/>
        </w:rPr>
        <w:t>. 1949. Income, Saving, and the Theory of Consumer Behavior. Cambridge, Harvard University Press.</w:t>
      </w:r>
    </w:p>
    <w:p w14:paraId="22FD14F4" w14:textId="77777777" w:rsidR="003B7893" w:rsidRPr="00DA0F87" w:rsidRDefault="003B7893" w:rsidP="000A6168">
      <w:pPr>
        <w:pStyle w:val="References"/>
        <w:rPr>
          <w:rFonts w:cs="Times New Roman"/>
        </w:rPr>
      </w:pPr>
      <w:proofErr w:type="spellStart"/>
      <w:r w:rsidRPr="00DA0F87">
        <w:rPr>
          <w:rFonts w:cs="Times New Roman"/>
        </w:rPr>
        <w:t>Easterlin</w:t>
      </w:r>
      <w:proofErr w:type="spellEnd"/>
      <w:r w:rsidRPr="00DA0F87">
        <w:rPr>
          <w:rFonts w:cs="Times New Roman"/>
        </w:rPr>
        <w:t xml:space="preserve">, R. A. (1974). Does economic growth improve the human lot? Some empirical evidence. Nations and households in economic growth: essays in honor of Moses </w:t>
      </w:r>
      <w:proofErr w:type="spellStart"/>
      <w:r w:rsidRPr="00DA0F87">
        <w:rPr>
          <w:rFonts w:cs="Times New Roman"/>
        </w:rPr>
        <w:t>Abramovitz</w:t>
      </w:r>
      <w:proofErr w:type="spellEnd"/>
      <w:r w:rsidRPr="00DA0F87">
        <w:rPr>
          <w:rFonts w:cs="Times New Roman"/>
        </w:rPr>
        <w:t>.</w:t>
      </w:r>
    </w:p>
    <w:p w14:paraId="62198857" w14:textId="77777777" w:rsidR="003B7893" w:rsidRPr="00DA0F87" w:rsidRDefault="003B7893" w:rsidP="000A6168">
      <w:pPr>
        <w:pStyle w:val="References"/>
        <w:rPr>
          <w:rFonts w:cs="Times New Roman"/>
        </w:rPr>
      </w:pPr>
      <w:proofErr w:type="spellStart"/>
      <w:r w:rsidRPr="00DA0F87">
        <w:rPr>
          <w:rFonts w:cs="Times New Roman"/>
        </w:rPr>
        <w:t>Easterlin</w:t>
      </w:r>
      <w:proofErr w:type="spellEnd"/>
      <w:r w:rsidRPr="00DA0F87">
        <w:rPr>
          <w:rFonts w:cs="Times New Roman"/>
        </w:rPr>
        <w:t>, R. A. 1995. "Will Raising the Incomes of All Increase the Happiness of All." Journal of Economic Behavior &amp; Organization, 27(1), 35-47.</w:t>
      </w:r>
    </w:p>
    <w:p w14:paraId="08905830" w14:textId="77777777" w:rsidR="003B7893" w:rsidRPr="00DA0F87" w:rsidRDefault="003B7893" w:rsidP="000A6168">
      <w:pPr>
        <w:pStyle w:val="References"/>
        <w:rPr>
          <w:rFonts w:cs="Times New Roman"/>
        </w:rPr>
      </w:pPr>
      <w:r w:rsidRPr="00DA0F87">
        <w:rPr>
          <w:rFonts w:cs="Times New Roman"/>
        </w:rPr>
        <w:t>Ferrer-</w:t>
      </w:r>
      <w:proofErr w:type="spellStart"/>
      <w:r w:rsidRPr="00DA0F87">
        <w:rPr>
          <w:rFonts w:cs="Times New Roman"/>
        </w:rPr>
        <w:t>i</w:t>
      </w:r>
      <w:proofErr w:type="spellEnd"/>
      <w:r w:rsidRPr="00DA0F87">
        <w:rPr>
          <w:rFonts w:cs="Times New Roman"/>
        </w:rPr>
        <w:t>-</w:t>
      </w:r>
      <w:proofErr w:type="spellStart"/>
      <w:r w:rsidRPr="00DA0F87">
        <w:rPr>
          <w:rFonts w:cs="Times New Roman"/>
        </w:rPr>
        <w:t>Carbonell</w:t>
      </w:r>
      <w:proofErr w:type="spellEnd"/>
      <w:r w:rsidRPr="00DA0F87">
        <w:rPr>
          <w:rFonts w:cs="Times New Roman"/>
        </w:rPr>
        <w:t xml:space="preserve">, A. and P. </w:t>
      </w:r>
      <w:proofErr w:type="spellStart"/>
      <w:r w:rsidRPr="00DA0F87">
        <w:rPr>
          <w:rFonts w:cs="Times New Roman"/>
        </w:rPr>
        <w:t>Frijters</w:t>
      </w:r>
      <w:proofErr w:type="spellEnd"/>
      <w:r w:rsidRPr="00DA0F87">
        <w:rPr>
          <w:rFonts w:cs="Times New Roman"/>
        </w:rPr>
        <w:t>. 2004. "How Important Is Methodology for the Estimates of the Determinants of Happiness?" Economic Journal, 114(497), 641-59.</w:t>
      </w:r>
    </w:p>
    <w:p w14:paraId="2493D01A" w14:textId="77777777" w:rsidR="003B7893" w:rsidRPr="00DA0F87" w:rsidRDefault="003B7893" w:rsidP="000A6168">
      <w:pPr>
        <w:pStyle w:val="References"/>
        <w:rPr>
          <w:rFonts w:cs="Times New Roman"/>
        </w:rPr>
      </w:pPr>
      <w:r w:rsidRPr="00DA0F87">
        <w:rPr>
          <w:rFonts w:cs="Times New Roman"/>
        </w:rPr>
        <w:t>Ferrer-</w:t>
      </w:r>
      <w:proofErr w:type="spellStart"/>
      <w:r w:rsidRPr="00DA0F87">
        <w:rPr>
          <w:rFonts w:cs="Times New Roman"/>
        </w:rPr>
        <w:t>i</w:t>
      </w:r>
      <w:proofErr w:type="spellEnd"/>
      <w:r w:rsidRPr="00DA0F87">
        <w:rPr>
          <w:rFonts w:cs="Times New Roman"/>
        </w:rPr>
        <w:t>-</w:t>
      </w:r>
      <w:proofErr w:type="spellStart"/>
      <w:r w:rsidRPr="00DA0F87">
        <w:rPr>
          <w:rFonts w:cs="Times New Roman"/>
        </w:rPr>
        <w:t>Carbonell</w:t>
      </w:r>
      <w:proofErr w:type="spellEnd"/>
      <w:r w:rsidRPr="00DA0F87">
        <w:rPr>
          <w:rFonts w:cs="Times New Roman"/>
        </w:rPr>
        <w:t>, A. 2005. "Income and Well-Being: An Empirical Analysis of the Comparison Income Effect." Journal of Public Economics, 89(5-6), 997-1019.</w:t>
      </w:r>
    </w:p>
    <w:p w14:paraId="55A344CB" w14:textId="77777777" w:rsidR="003B7893" w:rsidRPr="00DA0F87" w:rsidRDefault="003B7893" w:rsidP="000A6168">
      <w:pPr>
        <w:pStyle w:val="References"/>
        <w:rPr>
          <w:rFonts w:cs="Times New Roman"/>
        </w:rPr>
      </w:pPr>
      <w:r w:rsidRPr="00DA0F87">
        <w:rPr>
          <w:rFonts w:cs="Times New Roman"/>
        </w:rPr>
        <w:t xml:space="preserve">Finkelstein, A.; E. F. P. </w:t>
      </w:r>
      <w:proofErr w:type="spellStart"/>
      <w:r w:rsidRPr="00DA0F87">
        <w:rPr>
          <w:rFonts w:cs="Times New Roman"/>
        </w:rPr>
        <w:t>Luttmer</w:t>
      </w:r>
      <w:proofErr w:type="spellEnd"/>
      <w:r w:rsidRPr="00DA0F87">
        <w:rPr>
          <w:rFonts w:cs="Times New Roman"/>
        </w:rPr>
        <w:t xml:space="preserve"> and M. J. </w:t>
      </w:r>
      <w:proofErr w:type="spellStart"/>
      <w:r w:rsidRPr="00DA0F87">
        <w:rPr>
          <w:rFonts w:cs="Times New Roman"/>
        </w:rPr>
        <w:t>Notowidigdo</w:t>
      </w:r>
      <w:proofErr w:type="spellEnd"/>
      <w:r w:rsidRPr="00DA0F87">
        <w:rPr>
          <w:rFonts w:cs="Times New Roman"/>
        </w:rPr>
        <w:t xml:space="preserve">. 2013. "What Good Is Wealth without Health? The Effect of Health on the Marginal Utility of Consumption." Journal </w:t>
      </w:r>
      <w:r w:rsidRPr="00DA0F87">
        <w:rPr>
          <w:rFonts w:cs="Times New Roman"/>
        </w:rPr>
        <w:lastRenderedPageBreak/>
        <w:t>of the European Economic Association, 11, 221-58.</w:t>
      </w:r>
    </w:p>
    <w:p w14:paraId="7393074B" w14:textId="77777777" w:rsidR="003B7893" w:rsidRPr="00DA0F87" w:rsidRDefault="003B7893" w:rsidP="000A6168">
      <w:pPr>
        <w:pStyle w:val="References"/>
        <w:rPr>
          <w:rFonts w:cs="Times New Roman"/>
        </w:rPr>
      </w:pPr>
      <w:proofErr w:type="spellStart"/>
      <w:r w:rsidRPr="00DA0F87">
        <w:rPr>
          <w:rFonts w:cs="Times New Roman"/>
        </w:rPr>
        <w:t>Friehe</w:t>
      </w:r>
      <w:proofErr w:type="spellEnd"/>
      <w:r w:rsidRPr="00DA0F87">
        <w:rPr>
          <w:rFonts w:cs="Times New Roman"/>
        </w:rPr>
        <w:t xml:space="preserve">, T. and M. </w:t>
      </w:r>
      <w:proofErr w:type="spellStart"/>
      <w:r w:rsidRPr="00DA0F87">
        <w:rPr>
          <w:rFonts w:cs="Times New Roman"/>
        </w:rPr>
        <w:t>Mechtel</w:t>
      </w:r>
      <w:proofErr w:type="spellEnd"/>
      <w:r w:rsidRPr="00DA0F87">
        <w:rPr>
          <w:rFonts w:cs="Times New Roman"/>
        </w:rPr>
        <w:t>. 2014. "Conspicuous Consumption and Political Regimes: Evidence from East and West Germany." European Economic Review, 67, 62-81.</w:t>
      </w:r>
    </w:p>
    <w:p w14:paraId="6A8BC97F" w14:textId="77777777" w:rsidR="003B7893" w:rsidRPr="00DA0F87" w:rsidRDefault="003B7893" w:rsidP="000A6168">
      <w:pPr>
        <w:pStyle w:val="References"/>
        <w:rPr>
          <w:rFonts w:cs="Times New Roman"/>
        </w:rPr>
      </w:pPr>
      <w:proofErr w:type="spellStart"/>
      <w:r w:rsidRPr="00DA0F87">
        <w:rPr>
          <w:rFonts w:cs="Times New Roman"/>
        </w:rPr>
        <w:t>Kanbur</w:t>
      </w:r>
      <w:proofErr w:type="spellEnd"/>
      <w:r w:rsidRPr="00DA0F87">
        <w:rPr>
          <w:rFonts w:cs="Times New Roman"/>
        </w:rPr>
        <w:t xml:space="preserve">, R. and </w:t>
      </w:r>
      <w:proofErr w:type="spellStart"/>
      <w:r w:rsidRPr="00DA0F87">
        <w:rPr>
          <w:rFonts w:cs="Times New Roman"/>
        </w:rPr>
        <w:t>Tuomala</w:t>
      </w:r>
      <w:proofErr w:type="spellEnd"/>
      <w:r w:rsidRPr="00DA0F87">
        <w:rPr>
          <w:rFonts w:cs="Times New Roman"/>
        </w:rPr>
        <w:t>, M. 2013. “Relativity, Inequality and Optimal Nonlinear Income Taxation.” International Economic Review, 54(4), 1199-1217.</w:t>
      </w:r>
    </w:p>
    <w:p w14:paraId="0FBDF3B8" w14:textId="77777777" w:rsidR="003B7893" w:rsidRPr="00DA0F87" w:rsidRDefault="003B7893" w:rsidP="000A6168">
      <w:pPr>
        <w:pStyle w:val="References"/>
        <w:rPr>
          <w:rFonts w:cs="Times New Roman"/>
        </w:rPr>
      </w:pPr>
      <w:r w:rsidRPr="00DA0F87">
        <w:rPr>
          <w:rFonts w:cs="Times New Roman"/>
        </w:rPr>
        <w:t>Layard, R. 1980. "Human Satisfactions and Public-Policy." Economic Journal, 90(360), 737-50.</w:t>
      </w:r>
    </w:p>
    <w:p w14:paraId="053B8083" w14:textId="77777777" w:rsidR="003B7893" w:rsidRPr="00DA0F87" w:rsidRDefault="003B7893" w:rsidP="000A6168">
      <w:pPr>
        <w:pStyle w:val="References"/>
        <w:rPr>
          <w:rFonts w:cs="Times New Roman"/>
        </w:rPr>
      </w:pPr>
      <w:r w:rsidRPr="00DA0F87">
        <w:rPr>
          <w:rFonts w:cs="Times New Roman"/>
        </w:rPr>
        <w:t xml:space="preserve">Layard, R.; S. Nickell and G. </w:t>
      </w:r>
      <w:proofErr w:type="spellStart"/>
      <w:r w:rsidRPr="00DA0F87">
        <w:rPr>
          <w:rFonts w:cs="Times New Roman"/>
        </w:rPr>
        <w:t>Mayraz</w:t>
      </w:r>
      <w:proofErr w:type="spellEnd"/>
      <w:r w:rsidRPr="00DA0F87">
        <w:rPr>
          <w:rFonts w:cs="Times New Roman"/>
        </w:rPr>
        <w:t>. 2008. "The Marginal Utility of Income." Journal of Public Economics, 92(8-9), 1846-57.</w:t>
      </w:r>
    </w:p>
    <w:p w14:paraId="56BDCA93" w14:textId="77777777" w:rsidR="003B7893" w:rsidRPr="00DA0F87" w:rsidRDefault="003B7893" w:rsidP="000A6168">
      <w:pPr>
        <w:pStyle w:val="References"/>
        <w:rPr>
          <w:rFonts w:cs="Times New Roman"/>
        </w:rPr>
      </w:pPr>
      <w:proofErr w:type="spellStart"/>
      <w:r w:rsidRPr="00DA0F87">
        <w:rPr>
          <w:rFonts w:cs="Times New Roman"/>
        </w:rPr>
        <w:t>Lepper</w:t>
      </w:r>
      <w:proofErr w:type="spellEnd"/>
      <w:r w:rsidRPr="00DA0F87">
        <w:rPr>
          <w:rFonts w:cs="Times New Roman"/>
        </w:rPr>
        <w:t>, H. S. 1998. "Use of Other-Reports to Validate Subjective Well-Being Measures." Social Indicators Research, 44(3), 367-79.</w:t>
      </w:r>
    </w:p>
    <w:p w14:paraId="4A1150F4" w14:textId="77777777" w:rsidR="003B7893" w:rsidRPr="00DA0F87" w:rsidRDefault="003B7893" w:rsidP="000A6168">
      <w:pPr>
        <w:pStyle w:val="References"/>
        <w:rPr>
          <w:rFonts w:cs="Times New Roman"/>
        </w:rPr>
      </w:pPr>
      <w:r w:rsidRPr="00DA0F87">
        <w:rPr>
          <w:rFonts w:cs="Times New Roman"/>
        </w:rPr>
        <w:t>Liu, Z. Q. and Q. Y. Shang. 2012. "Individual Well-Being in Urban China: The Role of Income Expectations." China Economic Review, 23(4), 833-49.</w:t>
      </w:r>
    </w:p>
    <w:p w14:paraId="155B7B88" w14:textId="77777777" w:rsidR="003B7893" w:rsidRPr="00DA0F87" w:rsidRDefault="003B7893" w:rsidP="000A6168">
      <w:pPr>
        <w:pStyle w:val="References"/>
        <w:rPr>
          <w:rFonts w:cs="Times New Roman"/>
        </w:rPr>
      </w:pPr>
      <w:proofErr w:type="spellStart"/>
      <w:r w:rsidRPr="00DA0F87">
        <w:rPr>
          <w:rFonts w:cs="Times New Roman"/>
        </w:rPr>
        <w:t>Luttmer</w:t>
      </w:r>
      <w:proofErr w:type="spellEnd"/>
      <w:r w:rsidRPr="00DA0F87">
        <w:rPr>
          <w:rFonts w:cs="Times New Roman"/>
        </w:rPr>
        <w:t>, E. F. P. 2005. "Neighbors as Negatives: Relative Earnings and Well-Being." Quarterly Journal of Economics, 120(3), 963-1002.</w:t>
      </w:r>
    </w:p>
    <w:p w14:paraId="719ED08B" w14:textId="77777777" w:rsidR="003B7893" w:rsidRPr="00DA0F87" w:rsidRDefault="003B7893" w:rsidP="000A6168">
      <w:pPr>
        <w:pStyle w:val="References"/>
        <w:rPr>
          <w:rFonts w:cs="Times New Roman"/>
        </w:rPr>
      </w:pPr>
      <w:proofErr w:type="spellStart"/>
      <w:r w:rsidRPr="00DA0F87">
        <w:rPr>
          <w:rFonts w:cs="Times New Roman"/>
        </w:rPr>
        <w:t>Mayraz</w:t>
      </w:r>
      <w:proofErr w:type="spellEnd"/>
      <w:r w:rsidRPr="00DA0F87">
        <w:rPr>
          <w:rFonts w:cs="Times New Roman"/>
        </w:rPr>
        <w:t xml:space="preserve">, Guy, Wagner, </w:t>
      </w:r>
      <w:proofErr w:type="spellStart"/>
      <w:r w:rsidRPr="00DA0F87">
        <w:rPr>
          <w:rFonts w:cs="Times New Roman"/>
        </w:rPr>
        <w:t>Gert</w:t>
      </w:r>
      <w:proofErr w:type="spellEnd"/>
      <w:r w:rsidRPr="00DA0F87">
        <w:rPr>
          <w:rFonts w:cs="Times New Roman"/>
        </w:rPr>
        <w:t xml:space="preserve"> G. and </w:t>
      </w:r>
      <w:proofErr w:type="spellStart"/>
      <w:r w:rsidRPr="00DA0F87">
        <w:rPr>
          <w:rFonts w:cs="Times New Roman"/>
        </w:rPr>
        <w:t>Schupp</w:t>
      </w:r>
      <w:proofErr w:type="spellEnd"/>
      <w:r w:rsidRPr="00DA0F87">
        <w:rPr>
          <w:rFonts w:cs="Times New Roman"/>
        </w:rPr>
        <w:t>, Jürgen. 2009. "Life Satisfaction and Relative Income: Perceptions and Evidence," IZA Discussion Papers 4390, Institute for the Study of Labor (IZA).</w:t>
      </w:r>
    </w:p>
    <w:p w14:paraId="74B350EA" w14:textId="77777777" w:rsidR="003B7893" w:rsidRPr="00DA0F87" w:rsidRDefault="003B7893" w:rsidP="000A6168">
      <w:pPr>
        <w:pStyle w:val="References"/>
        <w:rPr>
          <w:rFonts w:cs="Times New Roman"/>
        </w:rPr>
      </w:pPr>
      <w:r w:rsidRPr="00DA0F87">
        <w:rPr>
          <w:rFonts w:cs="Times New Roman"/>
        </w:rPr>
        <w:t>McBride, M. 2001. "Relative-Income Effects on Subjective Well-Being in the Cross-Section." Journal of Economic Behavior &amp; Organization, 45(3), 251-78.</w:t>
      </w:r>
    </w:p>
    <w:p w14:paraId="1E341AEB" w14:textId="77777777" w:rsidR="003B7893" w:rsidRPr="00DA0F87" w:rsidRDefault="003B7893" w:rsidP="000A6168">
      <w:pPr>
        <w:pStyle w:val="References"/>
        <w:rPr>
          <w:rFonts w:cs="Times New Roman"/>
        </w:rPr>
      </w:pPr>
      <w:proofErr w:type="spellStart"/>
      <w:r w:rsidRPr="00DA0F87">
        <w:rPr>
          <w:rFonts w:cs="Times New Roman"/>
        </w:rPr>
        <w:t>Sandvik</w:t>
      </w:r>
      <w:proofErr w:type="spellEnd"/>
      <w:r w:rsidRPr="00DA0F87">
        <w:rPr>
          <w:rFonts w:cs="Times New Roman"/>
        </w:rPr>
        <w:t xml:space="preserve">, E.; E. </w:t>
      </w:r>
      <w:proofErr w:type="spellStart"/>
      <w:r w:rsidRPr="00DA0F87">
        <w:rPr>
          <w:rFonts w:cs="Times New Roman"/>
        </w:rPr>
        <w:t>Diener</w:t>
      </w:r>
      <w:proofErr w:type="spellEnd"/>
      <w:r w:rsidRPr="00DA0F87">
        <w:rPr>
          <w:rFonts w:cs="Times New Roman"/>
        </w:rPr>
        <w:t xml:space="preserve"> and L. </w:t>
      </w:r>
      <w:proofErr w:type="spellStart"/>
      <w:r w:rsidRPr="00DA0F87">
        <w:rPr>
          <w:rFonts w:cs="Times New Roman"/>
        </w:rPr>
        <w:t>Seidlitz</w:t>
      </w:r>
      <w:proofErr w:type="spellEnd"/>
      <w:r w:rsidRPr="00DA0F87">
        <w:rPr>
          <w:rFonts w:cs="Times New Roman"/>
        </w:rPr>
        <w:t>. 1993. "Subjective Well-Being - the Convergence and Stability of Self-Report and Non-Self-Report Measures." Journal of Personality, 61(3), 317-42.</w:t>
      </w:r>
    </w:p>
    <w:p w14:paraId="4FF9713A" w14:textId="77777777" w:rsidR="003B7893" w:rsidRPr="00DA0F87" w:rsidRDefault="003B7893" w:rsidP="000A6168">
      <w:pPr>
        <w:pStyle w:val="References"/>
        <w:rPr>
          <w:rFonts w:cs="Times New Roman"/>
        </w:rPr>
      </w:pPr>
      <w:proofErr w:type="spellStart"/>
      <w:r w:rsidRPr="00DA0F87">
        <w:rPr>
          <w:rFonts w:cs="Times New Roman"/>
        </w:rPr>
        <w:t>Spilimbergo</w:t>
      </w:r>
      <w:proofErr w:type="spellEnd"/>
      <w:r w:rsidRPr="00DA0F87">
        <w:rPr>
          <w:rFonts w:cs="Times New Roman"/>
        </w:rPr>
        <w:t>, A. 2009. "Democracy and Foreign Education." American Economic Review, 99(1), 528-43.</w:t>
      </w:r>
    </w:p>
    <w:p w14:paraId="2F799F54" w14:textId="77777777" w:rsidR="003B7893" w:rsidRPr="00DA0F87" w:rsidRDefault="003B7893" w:rsidP="000A6168">
      <w:pPr>
        <w:pStyle w:val="References"/>
        <w:rPr>
          <w:rFonts w:cs="Times New Roman"/>
        </w:rPr>
      </w:pPr>
      <w:proofErr w:type="spellStart"/>
      <w:r w:rsidRPr="00DA0F87">
        <w:rPr>
          <w:rFonts w:cs="Times New Roman"/>
        </w:rPr>
        <w:t>Stutzer</w:t>
      </w:r>
      <w:proofErr w:type="spellEnd"/>
      <w:r w:rsidRPr="00DA0F87">
        <w:rPr>
          <w:rFonts w:cs="Times New Roman"/>
        </w:rPr>
        <w:t>, A. 2004. "The Role of Income Aspirations in Individual Happiness." Journal of Economic Behavior &amp; Organization, 54, 89-109.</w:t>
      </w:r>
    </w:p>
    <w:p w14:paraId="53A4536A" w14:textId="549DC3F2" w:rsidR="00975E37" w:rsidRPr="00DA0F87" w:rsidRDefault="003B7893" w:rsidP="000A6168">
      <w:pPr>
        <w:pStyle w:val="References"/>
        <w:rPr>
          <w:rFonts w:cs="Times New Roman"/>
        </w:rPr>
      </w:pPr>
      <w:r w:rsidRPr="00DA0F87">
        <w:rPr>
          <w:rFonts w:cs="Times New Roman"/>
        </w:rPr>
        <w:t>Weinzierl, Matthew. 2006. "Estimating a Relative Utility Function." Unpublished.</w:t>
      </w:r>
    </w:p>
    <w:p w14:paraId="328A4AE6" w14:textId="267B575C" w:rsidR="00975E37" w:rsidRPr="00DA0F87" w:rsidRDefault="00975E37" w:rsidP="000A6168">
      <w:pPr>
        <w:pStyle w:val="Heading2"/>
        <w:ind w:firstLine="576"/>
        <w:jc w:val="both"/>
        <w:rPr>
          <w:rFonts w:ascii="Times New Roman" w:hAnsi="Times New Roman" w:cs="Times New Roman"/>
        </w:rPr>
      </w:pPr>
      <w:bookmarkStart w:id="16" w:name="_Toc289175832"/>
      <w:bookmarkStart w:id="17" w:name="_Toc416956532"/>
      <w:r w:rsidRPr="00DA0F87">
        <w:rPr>
          <w:rFonts w:ascii="Times New Roman" w:hAnsi="Times New Roman" w:cs="Times New Roman"/>
        </w:rPr>
        <w:lastRenderedPageBreak/>
        <w:t>Appendix</w:t>
      </w:r>
      <w:bookmarkEnd w:id="16"/>
      <w:bookmarkEnd w:id="17"/>
    </w:p>
    <w:p w14:paraId="41B02970" w14:textId="77777777" w:rsidR="0018293C" w:rsidRPr="00DA0F87" w:rsidRDefault="0018293C" w:rsidP="000A6168">
      <w:pPr>
        <w:rPr>
          <w:rFonts w:ascii="Times New Roman" w:hAnsi="Times New Roman" w:cs="Times New Roman"/>
        </w:rPr>
      </w:pPr>
    </w:p>
    <w:p w14:paraId="1E3289C7" w14:textId="77777777" w:rsidR="0018293C" w:rsidRPr="00DA0F87" w:rsidRDefault="0018293C" w:rsidP="000A6168">
      <w:pPr>
        <w:rPr>
          <w:rFonts w:ascii="Times New Roman" w:hAnsi="Times New Roman" w:cs="Times New Roman"/>
        </w:rPr>
      </w:pPr>
    </w:p>
    <w:p w14:paraId="13DC53D7" w14:textId="77777777" w:rsidR="0018293C" w:rsidRPr="00DA0F87" w:rsidRDefault="0018293C" w:rsidP="000A6168">
      <w:pPr>
        <w:rPr>
          <w:rFonts w:ascii="Times New Roman" w:hAnsi="Times New Roman" w:cs="Times New Roman"/>
        </w:rPr>
      </w:pPr>
    </w:p>
    <w:p w14:paraId="06890998" w14:textId="77777777" w:rsidR="0018293C" w:rsidRPr="00DA0F87" w:rsidRDefault="0018293C" w:rsidP="000A6168">
      <w:pPr>
        <w:rPr>
          <w:rFonts w:ascii="Times New Roman" w:hAnsi="Times New Roman" w:cs="Times New Roman"/>
        </w:rPr>
      </w:pPr>
    </w:p>
    <w:p w14:paraId="5241BF52" w14:textId="77777777" w:rsidR="0018293C" w:rsidRPr="00DA0F87" w:rsidRDefault="0018293C" w:rsidP="000A6168">
      <w:pPr>
        <w:rPr>
          <w:rFonts w:ascii="Times New Roman" w:hAnsi="Times New Roman" w:cs="Times New Roman"/>
        </w:rPr>
      </w:pPr>
    </w:p>
    <w:p w14:paraId="3F5581FC" w14:textId="77777777" w:rsidR="0018293C" w:rsidRPr="00DA0F87" w:rsidRDefault="0018293C" w:rsidP="000A6168">
      <w:pPr>
        <w:rPr>
          <w:rFonts w:ascii="Times New Roman" w:hAnsi="Times New Roman" w:cs="Times New Roman"/>
        </w:rPr>
      </w:pPr>
    </w:p>
    <w:p w14:paraId="4E68682E" w14:textId="77777777" w:rsidR="0018293C" w:rsidRPr="00DA0F87" w:rsidRDefault="0018293C" w:rsidP="000A6168">
      <w:pPr>
        <w:rPr>
          <w:rFonts w:ascii="Times New Roman" w:hAnsi="Times New Roman" w:cs="Times New Roman"/>
        </w:rPr>
      </w:pPr>
    </w:p>
    <w:p w14:paraId="16717911" w14:textId="77777777" w:rsidR="0018293C" w:rsidRPr="00DA0F87" w:rsidRDefault="0018293C" w:rsidP="000A6168">
      <w:pPr>
        <w:rPr>
          <w:rFonts w:ascii="Times New Roman" w:hAnsi="Times New Roman" w:cs="Times New Roman"/>
        </w:rPr>
      </w:pPr>
    </w:p>
    <w:p w14:paraId="3AAC5DC4" w14:textId="57F96D2A" w:rsidR="00FB7422" w:rsidRPr="00DA0F87" w:rsidRDefault="00213B06" w:rsidP="000A6168">
      <w:pPr>
        <w:pStyle w:val="Caption"/>
        <w:jc w:val="center"/>
        <w:rPr>
          <w:rFonts w:ascii="Times New Roman" w:hAnsi="Times New Roman" w:cs="Times New Roman"/>
          <w:sz w:val="6"/>
        </w:rPr>
      </w:pPr>
      <w:bookmarkStart w:id="18" w:name="_Toc416800802"/>
      <w:r w:rsidRPr="00DA0F87">
        <w:rPr>
          <w:rFonts w:ascii="Times New Roman" w:hAnsi="Times New Roman" w:cs="Times New Roman"/>
          <w:sz w:val="18"/>
        </w:rPr>
        <w:t xml:space="preserve">Table </w:t>
      </w:r>
      <w:r w:rsidR="00794B43" w:rsidRPr="00DA0F87">
        <w:rPr>
          <w:rFonts w:ascii="Times New Roman" w:hAnsi="Times New Roman" w:cs="Times New Roman"/>
          <w:sz w:val="18"/>
        </w:rPr>
        <w:fldChar w:fldCharType="begin"/>
      </w:r>
      <w:r w:rsidR="00794B43" w:rsidRPr="00DA0F87">
        <w:rPr>
          <w:rFonts w:ascii="Times New Roman" w:hAnsi="Times New Roman" w:cs="Times New Roman"/>
          <w:sz w:val="18"/>
        </w:rPr>
        <w:instrText xml:space="preserve"> SEQ Table \* ARABIC \s 1 </w:instrText>
      </w:r>
      <w:r w:rsidR="00794B43" w:rsidRPr="00DA0F87">
        <w:rPr>
          <w:rFonts w:ascii="Times New Roman" w:hAnsi="Times New Roman" w:cs="Times New Roman"/>
          <w:sz w:val="18"/>
        </w:rPr>
        <w:fldChar w:fldCharType="separate"/>
      </w:r>
      <w:r w:rsidR="000F5145">
        <w:rPr>
          <w:rFonts w:ascii="Times New Roman" w:hAnsi="Times New Roman" w:cs="Times New Roman"/>
          <w:noProof/>
          <w:sz w:val="18"/>
        </w:rPr>
        <w:t>1</w:t>
      </w:r>
      <w:r w:rsidR="00794B43" w:rsidRPr="00DA0F87">
        <w:rPr>
          <w:rFonts w:ascii="Times New Roman" w:hAnsi="Times New Roman" w:cs="Times New Roman"/>
          <w:sz w:val="18"/>
        </w:rPr>
        <w:fldChar w:fldCharType="end"/>
      </w:r>
      <w:r w:rsidRPr="00DA0F87">
        <w:rPr>
          <w:rFonts w:ascii="Times New Roman" w:hAnsi="Times New Roman" w:cs="Times New Roman"/>
          <w:sz w:val="18"/>
        </w:rPr>
        <w:t>.1 Dependent variable: descriptive statistics and percentage of responses by year</w:t>
      </w:r>
      <w:bookmarkEnd w:id="18"/>
    </w:p>
    <w:tbl>
      <w:tblPr>
        <w:tblStyle w:val="PlainTable5"/>
        <w:tblW w:w="9985" w:type="dxa"/>
        <w:jc w:val="center"/>
        <w:tblLayout w:type="fixed"/>
        <w:tblLook w:val="0480" w:firstRow="0" w:lastRow="0" w:firstColumn="1" w:lastColumn="0" w:noHBand="0" w:noVBand="1"/>
      </w:tblPr>
      <w:tblGrid>
        <w:gridCol w:w="2695"/>
        <w:gridCol w:w="1041"/>
        <w:gridCol w:w="1041"/>
        <w:gridCol w:w="1042"/>
        <w:gridCol w:w="1041"/>
        <w:gridCol w:w="1042"/>
        <w:gridCol w:w="1041"/>
        <w:gridCol w:w="1042"/>
      </w:tblGrid>
      <w:tr w:rsidR="0018293C" w:rsidRPr="00DA0F87" w14:paraId="2BE2CC50" w14:textId="77777777" w:rsidTr="00CA1160">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2695" w:type="dxa"/>
            <w:vMerge w:val="restart"/>
            <w:tcBorders>
              <w:top w:val="single" w:sz="4" w:space="0" w:color="auto"/>
            </w:tcBorders>
          </w:tcPr>
          <w:p w14:paraId="2C41CFCB" w14:textId="77777777" w:rsidR="0018293C" w:rsidRPr="00DA0F87" w:rsidRDefault="0018293C" w:rsidP="000A6168">
            <w:pPr>
              <w:spacing w:line="480" w:lineRule="auto"/>
              <w:jc w:val="center"/>
              <w:rPr>
                <w:rFonts w:ascii="Times New Roman" w:eastAsia="Calisto MT" w:hAnsi="Times New Roman" w:cs="Times New Roman"/>
                <w:i w:val="0"/>
              </w:rPr>
            </w:pPr>
            <w:r w:rsidRPr="00DA0F87">
              <w:rPr>
                <w:rFonts w:ascii="Times New Roman" w:eastAsia="Calisto MT" w:hAnsi="Times New Roman" w:cs="Times New Roman"/>
                <w:i w:val="0"/>
              </w:rPr>
              <w:t>Life satisfaction</w:t>
            </w:r>
          </w:p>
        </w:tc>
        <w:tc>
          <w:tcPr>
            <w:tcW w:w="7290" w:type="dxa"/>
            <w:gridSpan w:val="7"/>
            <w:tcBorders>
              <w:top w:val="single" w:sz="4" w:space="0" w:color="auto"/>
              <w:bottom w:val="single" w:sz="4" w:space="0" w:color="auto"/>
            </w:tcBorders>
          </w:tcPr>
          <w:p w14:paraId="73CD73DD"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i/>
              </w:rPr>
            </w:pPr>
            <w:r w:rsidRPr="00DA0F87">
              <w:rPr>
                <w:rFonts w:ascii="Times New Roman" w:eastAsia="Calisto MT" w:hAnsi="Times New Roman" w:cs="Times New Roman"/>
                <w:i/>
              </w:rPr>
              <w:t>Proportion (%)</w:t>
            </w:r>
          </w:p>
        </w:tc>
      </w:tr>
      <w:tr w:rsidR="00CA1160" w:rsidRPr="00DA0F87" w14:paraId="2B2A20C6" w14:textId="77777777" w:rsidTr="00CA1160">
        <w:trPr>
          <w:trHeight w:val="552"/>
          <w:jc w:val="center"/>
        </w:trPr>
        <w:tc>
          <w:tcPr>
            <w:cnfStyle w:val="001000000000" w:firstRow="0" w:lastRow="0" w:firstColumn="1" w:lastColumn="0" w:oddVBand="0" w:evenVBand="0" w:oddHBand="0" w:evenHBand="0" w:firstRowFirstColumn="0" w:firstRowLastColumn="0" w:lastRowFirstColumn="0" w:lastRowLastColumn="0"/>
            <w:tcW w:w="2695" w:type="dxa"/>
            <w:vMerge/>
          </w:tcPr>
          <w:p w14:paraId="36C4E99C" w14:textId="77777777" w:rsidR="0018293C" w:rsidRPr="00DA0F87" w:rsidRDefault="0018293C" w:rsidP="000A6168">
            <w:pPr>
              <w:spacing w:line="480" w:lineRule="auto"/>
              <w:jc w:val="center"/>
              <w:rPr>
                <w:rFonts w:ascii="Times New Roman" w:eastAsia="Calisto MT" w:hAnsi="Times New Roman" w:cs="Times New Roman"/>
                <w:i w:val="0"/>
              </w:rPr>
            </w:pPr>
          </w:p>
        </w:tc>
        <w:tc>
          <w:tcPr>
            <w:tcW w:w="1041" w:type="dxa"/>
            <w:tcBorders>
              <w:top w:val="single" w:sz="4" w:space="0" w:color="auto"/>
            </w:tcBorders>
          </w:tcPr>
          <w:p w14:paraId="3B42E9A0"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i/>
              </w:rPr>
            </w:pPr>
            <w:r w:rsidRPr="00DA0F87">
              <w:rPr>
                <w:rFonts w:ascii="Times New Roman" w:eastAsia="Calisto MT" w:hAnsi="Times New Roman" w:cs="Times New Roman"/>
                <w:i/>
              </w:rPr>
              <w:t>Wave 12</w:t>
            </w:r>
          </w:p>
        </w:tc>
        <w:tc>
          <w:tcPr>
            <w:tcW w:w="1041" w:type="dxa"/>
            <w:tcBorders>
              <w:top w:val="single" w:sz="4" w:space="0" w:color="auto"/>
            </w:tcBorders>
          </w:tcPr>
          <w:p w14:paraId="110984CE"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i/>
              </w:rPr>
            </w:pPr>
            <w:r w:rsidRPr="00DA0F87">
              <w:rPr>
                <w:rFonts w:ascii="Times New Roman" w:eastAsia="Calisto MT" w:hAnsi="Times New Roman" w:cs="Times New Roman"/>
                <w:i/>
              </w:rPr>
              <w:t>Wave 13</w:t>
            </w:r>
          </w:p>
        </w:tc>
        <w:tc>
          <w:tcPr>
            <w:tcW w:w="1042" w:type="dxa"/>
            <w:tcBorders>
              <w:top w:val="single" w:sz="4" w:space="0" w:color="auto"/>
            </w:tcBorders>
          </w:tcPr>
          <w:p w14:paraId="353898F8"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i/>
              </w:rPr>
            </w:pPr>
            <w:r w:rsidRPr="00DA0F87">
              <w:rPr>
                <w:rFonts w:ascii="Times New Roman" w:eastAsia="Calisto MT" w:hAnsi="Times New Roman" w:cs="Times New Roman"/>
                <w:i/>
              </w:rPr>
              <w:t>Wave 14</w:t>
            </w:r>
          </w:p>
        </w:tc>
        <w:tc>
          <w:tcPr>
            <w:tcW w:w="1041" w:type="dxa"/>
            <w:tcBorders>
              <w:top w:val="single" w:sz="4" w:space="0" w:color="auto"/>
            </w:tcBorders>
          </w:tcPr>
          <w:p w14:paraId="57513C88"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i/>
              </w:rPr>
            </w:pPr>
            <w:r w:rsidRPr="00DA0F87">
              <w:rPr>
                <w:rFonts w:ascii="Times New Roman" w:eastAsia="Calisto MT" w:hAnsi="Times New Roman" w:cs="Times New Roman"/>
                <w:i/>
              </w:rPr>
              <w:t>Wave 15</w:t>
            </w:r>
          </w:p>
        </w:tc>
        <w:tc>
          <w:tcPr>
            <w:tcW w:w="1042" w:type="dxa"/>
            <w:tcBorders>
              <w:top w:val="single" w:sz="4" w:space="0" w:color="auto"/>
            </w:tcBorders>
          </w:tcPr>
          <w:p w14:paraId="628C1076"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i/>
              </w:rPr>
            </w:pPr>
            <w:r w:rsidRPr="00DA0F87">
              <w:rPr>
                <w:rFonts w:ascii="Times New Roman" w:eastAsia="Calisto MT" w:hAnsi="Times New Roman" w:cs="Times New Roman"/>
                <w:i/>
              </w:rPr>
              <w:t>Wave 16</w:t>
            </w:r>
          </w:p>
        </w:tc>
        <w:tc>
          <w:tcPr>
            <w:tcW w:w="1041" w:type="dxa"/>
            <w:tcBorders>
              <w:top w:val="single" w:sz="4" w:space="0" w:color="auto"/>
            </w:tcBorders>
          </w:tcPr>
          <w:p w14:paraId="32605DA7"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i/>
              </w:rPr>
            </w:pPr>
            <w:r w:rsidRPr="00DA0F87">
              <w:rPr>
                <w:rFonts w:ascii="Times New Roman" w:eastAsia="Calisto MT" w:hAnsi="Times New Roman" w:cs="Times New Roman"/>
                <w:i/>
              </w:rPr>
              <w:t>Wave 17</w:t>
            </w:r>
          </w:p>
        </w:tc>
        <w:tc>
          <w:tcPr>
            <w:tcW w:w="1042" w:type="dxa"/>
            <w:tcBorders>
              <w:top w:val="single" w:sz="4" w:space="0" w:color="auto"/>
            </w:tcBorders>
          </w:tcPr>
          <w:p w14:paraId="35F5A0E4"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i/>
              </w:rPr>
            </w:pPr>
            <w:r w:rsidRPr="00DA0F87">
              <w:rPr>
                <w:rFonts w:ascii="Times New Roman" w:eastAsia="Calisto MT" w:hAnsi="Times New Roman" w:cs="Times New Roman"/>
                <w:i/>
              </w:rPr>
              <w:t>Wave 18</w:t>
            </w:r>
          </w:p>
        </w:tc>
      </w:tr>
      <w:tr w:rsidR="00CA1160" w:rsidRPr="00DA0F87" w14:paraId="2C099B99" w14:textId="77777777" w:rsidTr="00CA1160">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2695" w:type="dxa"/>
          </w:tcPr>
          <w:p w14:paraId="0A380C86" w14:textId="77777777" w:rsidR="0018293C" w:rsidRPr="00DA0F87" w:rsidRDefault="0018293C" w:rsidP="000A6168">
            <w:pPr>
              <w:spacing w:line="480" w:lineRule="auto"/>
              <w:jc w:val="center"/>
              <w:rPr>
                <w:rFonts w:ascii="Times New Roman" w:eastAsia="Calisto MT" w:hAnsi="Times New Roman" w:cs="Times New Roman"/>
                <w:i w:val="0"/>
              </w:rPr>
            </w:pPr>
            <w:r w:rsidRPr="00DA0F87">
              <w:rPr>
                <w:rFonts w:ascii="Times New Roman" w:eastAsia="Calisto MT" w:hAnsi="Times New Roman" w:cs="Times New Roman"/>
                <w:i w:val="0"/>
              </w:rPr>
              <w:t>Not satisfied at all (1)</w:t>
            </w:r>
          </w:p>
        </w:tc>
        <w:tc>
          <w:tcPr>
            <w:tcW w:w="1041" w:type="dxa"/>
          </w:tcPr>
          <w:p w14:paraId="234513D3"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1.27</w:t>
            </w:r>
          </w:p>
        </w:tc>
        <w:tc>
          <w:tcPr>
            <w:tcW w:w="1041" w:type="dxa"/>
          </w:tcPr>
          <w:p w14:paraId="2C164066"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1.30</w:t>
            </w:r>
          </w:p>
        </w:tc>
        <w:tc>
          <w:tcPr>
            <w:tcW w:w="1042" w:type="dxa"/>
          </w:tcPr>
          <w:p w14:paraId="6CB14C1D"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0.39</w:t>
            </w:r>
          </w:p>
        </w:tc>
        <w:tc>
          <w:tcPr>
            <w:tcW w:w="1041" w:type="dxa"/>
          </w:tcPr>
          <w:p w14:paraId="68C1E42D"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1.07</w:t>
            </w:r>
          </w:p>
        </w:tc>
        <w:tc>
          <w:tcPr>
            <w:tcW w:w="1042" w:type="dxa"/>
          </w:tcPr>
          <w:p w14:paraId="715B850F"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0.96</w:t>
            </w:r>
          </w:p>
        </w:tc>
        <w:tc>
          <w:tcPr>
            <w:tcW w:w="1041" w:type="dxa"/>
          </w:tcPr>
          <w:p w14:paraId="5F0C942C"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1.13</w:t>
            </w:r>
          </w:p>
        </w:tc>
        <w:tc>
          <w:tcPr>
            <w:tcW w:w="1042" w:type="dxa"/>
          </w:tcPr>
          <w:p w14:paraId="009D426A"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1.03</w:t>
            </w:r>
          </w:p>
        </w:tc>
      </w:tr>
      <w:tr w:rsidR="00CA1160" w:rsidRPr="00DA0F87" w14:paraId="1D17B00C" w14:textId="77777777" w:rsidTr="00CA1160">
        <w:trPr>
          <w:trHeight w:val="552"/>
          <w:jc w:val="center"/>
        </w:trPr>
        <w:tc>
          <w:tcPr>
            <w:cnfStyle w:val="001000000000" w:firstRow="0" w:lastRow="0" w:firstColumn="1" w:lastColumn="0" w:oddVBand="0" w:evenVBand="0" w:oddHBand="0" w:evenHBand="0" w:firstRowFirstColumn="0" w:firstRowLastColumn="0" w:lastRowFirstColumn="0" w:lastRowLastColumn="0"/>
            <w:tcW w:w="2695" w:type="dxa"/>
          </w:tcPr>
          <w:p w14:paraId="07A3142E" w14:textId="77777777" w:rsidR="0018293C" w:rsidRPr="00DA0F87" w:rsidRDefault="0018293C" w:rsidP="000A6168">
            <w:pPr>
              <w:spacing w:line="480" w:lineRule="auto"/>
              <w:jc w:val="center"/>
              <w:rPr>
                <w:rFonts w:ascii="Times New Roman" w:eastAsia="Calisto MT" w:hAnsi="Times New Roman" w:cs="Times New Roman"/>
                <w:i w:val="0"/>
              </w:rPr>
            </w:pPr>
            <w:r w:rsidRPr="00DA0F87">
              <w:rPr>
                <w:rFonts w:ascii="Times New Roman" w:eastAsia="Calisto MT" w:hAnsi="Times New Roman" w:cs="Times New Roman"/>
                <w:i w:val="0"/>
              </w:rPr>
              <w:t>2</w:t>
            </w:r>
          </w:p>
        </w:tc>
        <w:tc>
          <w:tcPr>
            <w:tcW w:w="1041" w:type="dxa"/>
          </w:tcPr>
          <w:p w14:paraId="1649CE4A"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1.89</w:t>
            </w:r>
          </w:p>
        </w:tc>
        <w:tc>
          <w:tcPr>
            <w:tcW w:w="1041" w:type="dxa"/>
          </w:tcPr>
          <w:p w14:paraId="287BB71A"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1.92</w:t>
            </w:r>
          </w:p>
        </w:tc>
        <w:tc>
          <w:tcPr>
            <w:tcW w:w="1042" w:type="dxa"/>
          </w:tcPr>
          <w:p w14:paraId="2D2C23D8"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1.46</w:t>
            </w:r>
          </w:p>
        </w:tc>
        <w:tc>
          <w:tcPr>
            <w:tcW w:w="1041" w:type="dxa"/>
          </w:tcPr>
          <w:p w14:paraId="1167EAED"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2.36</w:t>
            </w:r>
          </w:p>
        </w:tc>
        <w:tc>
          <w:tcPr>
            <w:tcW w:w="1042" w:type="dxa"/>
          </w:tcPr>
          <w:p w14:paraId="5AAC52EF"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2.11</w:t>
            </w:r>
          </w:p>
        </w:tc>
        <w:tc>
          <w:tcPr>
            <w:tcW w:w="1041" w:type="dxa"/>
          </w:tcPr>
          <w:p w14:paraId="1FF6924D"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1.86</w:t>
            </w:r>
          </w:p>
        </w:tc>
        <w:tc>
          <w:tcPr>
            <w:tcW w:w="1042" w:type="dxa"/>
          </w:tcPr>
          <w:p w14:paraId="51574C51"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1.83</w:t>
            </w:r>
          </w:p>
        </w:tc>
      </w:tr>
      <w:tr w:rsidR="00CA1160" w:rsidRPr="00DA0F87" w14:paraId="27935B68" w14:textId="77777777" w:rsidTr="00CA1160">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2695" w:type="dxa"/>
          </w:tcPr>
          <w:p w14:paraId="30C97010" w14:textId="77777777" w:rsidR="0018293C" w:rsidRPr="00DA0F87" w:rsidRDefault="0018293C" w:rsidP="000A6168">
            <w:pPr>
              <w:spacing w:line="480" w:lineRule="auto"/>
              <w:jc w:val="center"/>
              <w:rPr>
                <w:rFonts w:ascii="Times New Roman" w:eastAsia="Calisto MT" w:hAnsi="Times New Roman" w:cs="Times New Roman"/>
                <w:i w:val="0"/>
              </w:rPr>
            </w:pPr>
            <w:r w:rsidRPr="00DA0F87">
              <w:rPr>
                <w:rFonts w:ascii="Times New Roman" w:eastAsia="Calisto MT" w:hAnsi="Times New Roman" w:cs="Times New Roman"/>
                <w:i w:val="0"/>
              </w:rPr>
              <w:t>3</w:t>
            </w:r>
          </w:p>
        </w:tc>
        <w:tc>
          <w:tcPr>
            <w:tcW w:w="1041" w:type="dxa"/>
          </w:tcPr>
          <w:p w14:paraId="3ADCD607"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5.77</w:t>
            </w:r>
          </w:p>
        </w:tc>
        <w:tc>
          <w:tcPr>
            <w:tcW w:w="1041" w:type="dxa"/>
          </w:tcPr>
          <w:p w14:paraId="450B9792"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5.39</w:t>
            </w:r>
          </w:p>
        </w:tc>
        <w:tc>
          <w:tcPr>
            <w:tcW w:w="1042" w:type="dxa"/>
          </w:tcPr>
          <w:p w14:paraId="68C28B63"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5.36</w:t>
            </w:r>
          </w:p>
        </w:tc>
        <w:tc>
          <w:tcPr>
            <w:tcW w:w="1041" w:type="dxa"/>
          </w:tcPr>
          <w:p w14:paraId="0A6A3C85"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6.30</w:t>
            </w:r>
          </w:p>
        </w:tc>
        <w:tc>
          <w:tcPr>
            <w:tcW w:w="1042" w:type="dxa"/>
          </w:tcPr>
          <w:p w14:paraId="28A06ED8"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6.53</w:t>
            </w:r>
          </w:p>
        </w:tc>
        <w:tc>
          <w:tcPr>
            <w:tcW w:w="1041" w:type="dxa"/>
          </w:tcPr>
          <w:p w14:paraId="2DC9149C"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6.00</w:t>
            </w:r>
          </w:p>
        </w:tc>
        <w:tc>
          <w:tcPr>
            <w:tcW w:w="1042" w:type="dxa"/>
          </w:tcPr>
          <w:p w14:paraId="16286ABC"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5.73</w:t>
            </w:r>
          </w:p>
        </w:tc>
      </w:tr>
      <w:tr w:rsidR="00CA1160" w:rsidRPr="00DA0F87" w14:paraId="6FD94A9C" w14:textId="77777777" w:rsidTr="00CA1160">
        <w:trPr>
          <w:trHeight w:val="552"/>
          <w:jc w:val="center"/>
        </w:trPr>
        <w:tc>
          <w:tcPr>
            <w:cnfStyle w:val="001000000000" w:firstRow="0" w:lastRow="0" w:firstColumn="1" w:lastColumn="0" w:oddVBand="0" w:evenVBand="0" w:oddHBand="0" w:evenHBand="0" w:firstRowFirstColumn="0" w:firstRowLastColumn="0" w:lastRowFirstColumn="0" w:lastRowLastColumn="0"/>
            <w:tcW w:w="2695" w:type="dxa"/>
          </w:tcPr>
          <w:p w14:paraId="5B266598" w14:textId="77777777" w:rsidR="0018293C" w:rsidRPr="00DA0F87" w:rsidRDefault="0018293C" w:rsidP="000A6168">
            <w:pPr>
              <w:spacing w:line="480" w:lineRule="auto"/>
              <w:jc w:val="center"/>
              <w:rPr>
                <w:rFonts w:ascii="Times New Roman" w:eastAsia="Calisto MT" w:hAnsi="Times New Roman" w:cs="Times New Roman"/>
                <w:i w:val="0"/>
              </w:rPr>
            </w:pPr>
            <w:r w:rsidRPr="00DA0F87">
              <w:rPr>
                <w:rFonts w:ascii="Times New Roman" w:eastAsia="Calisto MT" w:hAnsi="Times New Roman" w:cs="Times New Roman"/>
                <w:i w:val="0"/>
              </w:rPr>
              <w:t>4</w:t>
            </w:r>
          </w:p>
        </w:tc>
        <w:tc>
          <w:tcPr>
            <w:tcW w:w="1041" w:type="dxa"/>
          </w:tcPr>
          <w:p w14:paraId="6B1456A0"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13.71</w:t>
            </w:r>
          </w:p>
        </w:tc>
        <w:tc>
          <w:tcPr>
            <w:tcW w:w="1041" w:type="dxa"/>
          </w:tcPr>
          <w:p w14:paraId="064C333C"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13.29</w:t>
            </w:r>
          </w:p>
        </w:tc>
        <w:tc>
          <w:tcPr>
            <w:tcW w:w="1042" w:type="dxa"/>
          </w:tcPr>
          <w:p w14:paraId="3456490F"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13.26</w:t>
            </w:r>
          </w:p>
        </w:tc>
        <w:tc>
          <w:tcPr>
            <w:tcW w:w="1041" w:type="dxa"/>
          </w:tcPr>
          <w:p w14:paraId="6D3D8A21"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15.28</w:t>
            </w:r>
          </w:p>
        </w:tc>
        <w:tc>
          <w:tcPr>
            <w:tcW w:w="1042" w:type="dxa"/>
          </w:tcPr>
          <w:p w14:paraId="6CE91157"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14.17</w:t>
            </w:r>
          </w:p>
        </w:tc>
        <w:tc>
          <w:tcPr>
            <w:tcW w:w="1041" w:type="dxa"/>
          </w:tcPr>
          <w:p w14:paraId="444B3276"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13.83</w:t>
            </w:r>
          </w:p>
        </w:tc>
        <w:tc>
          <w:tcPr>
            <w:tcW w:w="1042" w:type="dxa"/>
          </w:tcPr>
          <w:p w14:paraId="13DBBC73"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13.80</w:t>
            </w:r>
          </w:p>
        </w:tc>
      </w:tr>
      <w:tr w:rsidR="00CA1160" w:rsidRPr="00DA0F87" w14:paraId="391105F4" w14:textId="77777777" w:rsidTr="00CA1160">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2695" w:type="dxa"/>
          </w:tcPr>
          <w:p w14:paraId="7E1043C5" w14:textId="77777777" w:rsidR="0018293C" w:rsidRPr="00DA0F87" w:rsidRDefault="0018293C" w:rsidP="000A6168">
            <w:pPr>
              <w:spacing w:line="480" w:lineRule="auto"/>
              <w:jc w:val="center"/>
              <w:rPr>
                <w:rFonts w:ascii="Times New Roman" w:eastAsia="Calisto MT" w:hAnsi="Times New Roman" w:cs="Times New Roman"/>
                <w:i w:val="0"/>
              </w:rPr>
            </w:pPr>
            <w:r w:rsidRPr="00DA0F87">
              <w:rPr>
                <w:rFonts w:ascii="Times New Roman" w:eastAsia="Calisto MT" w:hAnsi="Times New Roman" w:cs="Times New Roman"/>
                <w:i w:val="0"/>
              </w:rPr>
              <w:t>5</w:t>
            </w:r>
          </w:p>
        </w:tc>
        <w:tc>
          <w:tcPr>
            <w:tcW w:w="1041" w:type="dxa"/>
          </w:tcPr>
          <w:p w14:paraId="5104DB92"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31.50</w:t>
            </w:r>
          </w:p>
        </w:tc>
        <w:tc>
          <w:tcPr>
            <w:tcW w:w="1041" w:type="dxa"/>
          </w:tcPr>
          <w:p w14:paraId="42684562"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29.75</w:t>
            </w:r>
          </w:p>
        </w:tc>
        <w:tc>
          <w:tcPr>
            <w:tcW w:w="1042" w:type="dxa"/>
          </w:tcPr>
          <w:p w14:paraId="353A962C"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34.63</w:t>
            </w:r>
          </w:p>
        </w:tc>
        <w:tc>
          <w:tcPr>
            <w:tcW w:w="1041" w:type="dxa"/>
          </w:tcPr>
          <w:p w14:paraId="239FDA19"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32.14</w:t>
            </w:r>
          </w:p>
        </w:tc>
        <w:tc>
          <w:tcPr>
            <w:tcW w:w="1042" w:type="dxa"/>
          </w:tcPr>
          <w:p w14:paraId="467EA8D4"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31.12</w:t>
            </w:r>
          </w:p>
        </w:tc>
        <w:tc>
          <w:tcPr>
            <w:tcW w:w="1041" w:type="dxa"/>
          </w:tcPr>
          <w:p w14:paraId="041FAC41"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31.11</w:t>
            </w:r>
          </w:p>
        </w:tc>
        <w:tc>
          <w:tcPr>
            <w:tcW w:w="1042" w:type="dxa"/>
          </w:tcPr>
          <w:p w14:paraId="4E1FE7EB"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32.72</w:t>
            </w:r>
          </w:p>
        </w:tc>
      </w:tr>
      <w:tr w:rsidR="00CA1160" w:rsidRPr="00DA0F87" w14:paraId="5B9960D8" w14:textId="77777777" w:rsidTr="00CA1160">
        <w:trPr>
          <w:trHeight w:val="552"/>
          <w:jc w:val="center"/>
        </w:trPr>
        <w:tc>
          <w:tcPr>
            <w:cnfStyle w:val="001000000000" w:firstRow="0" w:lastRow="0" w:firstColumn="1" w:lastColumn="0" w:oddVBand="0" w:evenVBand="0" w:oddHBand="0" w:evenHBand="0" w:firstRowFirstColumn="0" w:firstRowLastColumn="0" w:lastRowFirstColumn="0" w:lastRowLastColumn="0"/>
            <w:tcW w:w="2695" w:type="dxa"/>
          </w:tcPr>
          <w:p w14:paraId="5D1E247A" w14:textId="77777777" w:rsidR="0018293C" w:rsidRPr="00DA0F87" w:rsidRDefault="0018293C" w:rsidP="000A6168">
            <w:pPr>
              <w:spacing w:line="480" w:lineRule="auto"/>
              <w:jc w:val="center"/>
              <w:rPr>
                <w:rFonts w:ascii="Times New Roman" w:eastAsia="Calisto MT" w:hAnsi="Times New Roman" w:cs="Times New Roman"/>
                <w:i w:val="0"/>
              </w:rPr>
            </w:pPr>
            <w:r w:rsidRPr="00DA0F87">
              <w:rPr>
                <w:rFonts w:ascii="Times New Roman" w:eastAsia="Calisto MT" w:hAnsi="Times New Roman" w:cs="Times New Roman"/>
                <w:i w:val="0"/>
              </w:rPr>
              <w:t>6</w:t>
            </w:r>
          </w:p>
        </w:tc>
        <w:tc>
          <w:tcPr>
            <w:tcW w:w="1041" w:type="dxa"/>
          </w:tcPr>
          <w:p w14:paraId="686A370E"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33.11</w:t>
            </w:r>
          </w:p>
        </w:tc>
        <w:tc>
          <w:tcPr>
            <w:tcW w:w="1041" w:type="dxa"/>
          </w:tcPr>
          <w:p w14:paraId="4DCF1304"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35.22</w:t>
            </w:r>
          </w:p>
        </w:tc>
        <w:tc>
          <w:tcPr>
            <w:tcW w:w="1042" w:type="dxa"/>
          </w:tcPr>
          <w:p w14:paraId="1C194EC1"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36.74</w:t>
            </w:r>
          </w:p>
        </w:tc>
        <w:tc>
          <w:tcPr>
            <w:tcW w:w="1041" w:type="dxa"/>
          </w:tcPr>
          <w:p w14:paraId="11EF14D6"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32.16</w:t>
            </w:r>
          </w:p>
        </w:tc>
        <w:tc>
          <w:tcPr>
            <w:tcW w:w="1042" w:type="dxa"/>
          </w:tcPr>
          <w:p w14:paraId="1BFF1D9A"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34.28</w:t>
            </w:r>
          </w:p>
        </w:tc>
        <w:tc>
          <w:tcPr>
            <w:tcW w:w="1041" w:type="dxa"/>
          </w:tcPr>
          <w:p w14:paraId="251F57D7"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35.06</w:t>
            </w:r>
          </w:p>
        </w:tc>
        <w:tc>
          <w:tcPr>
            <w:tcW w:w="1042" w:type="dxa"/>
          </w:tcPr>
          <w:p w14:paraId="3E79A41A" w14:textId="77777777" w:rsidR="0018293C" w:rsidRPr="00DA0F87" w:rsidRDefault="0018293C"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34.22</w:t>
            </w:r>
          </w:p>
        </w:tc>
      </w:tr>
      <w:tr w:rsidR="00CA1160" w:rsidRPr="00DA0F87" w14:paraId="60202C46" w14:textId="77777777" w:rsidTr="00CA1160">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2695" w:type="dxa"/>
            <w:tcBorders>
              <w:bottom w:val="single" w:sz="4" w:space="0" w:color="auto"/>
            </w:tcBorders>
          </w:tcPr>
          <w:p w14:paraId="262531C9" w14:textId="77777777" w:rsidR="0018293C" w:rsidRPr="00DA0F87" w:rsidRDefault="0018293C" w:rsidP="000A6168">
            <w:pPr>
              <w:spacing w:line="480" w:lineRule="auto"/>
              <w:jc w:val="center"/>
              <w:rPr>
                <w:rFonts w:ascii="Times New Roman" w:eastAsia="Calisto MT" w:hAnsi="Times New Roman" w:cs="Times New Roman"/>
                <w:i w:val="0"/>
              </w:rPr>
            </w:pPr>
            <w:r w:rsidRPr="00DA0F87">
              <w:rPr>
                <w:rFonts w:ascii="Times New Roman" w:eastAsia="Calisto MT" w:hAnsi="Times New Roman" w:cs="Times New Roman"/>
                <w:i w:val="0"/>
              </w:rPr>
              <w:t>Completely satisfied (7)</w:t>
            </w:r>
          </w:p>
        </w:tc>
        <w:tc>
          <w:tcPr>
            <w:tcW w:w="1041" w:type="dxa"/>
            <w:tcBorders>
              <w:bottom w:val="single" w:sz="4" w:space="0" w:color="auto"/>
            </w:tcBorders>
          </w:tcPr>
          <w:p w14:paraId="7BF3B466"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12.75</w:t>
            </w:r>
          </w:p>
        </w:tc>
        <w:tc>
          <w:tcPr>
            <w:tcW w:w="1041" w:type="dxa"/>
            <w:tcBorders>
              <w:bottom w:val="single" w:sz="4" w:space="0" w:color="auto"/>
            </w:tcBorders>
          </w:tcPr>
          <w:p w14:paraId="4F5C98BA"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13.13</w:t>
            </w:r>
          </w:p>
        </w:tc>
        <w:tc>
          <w:tcPr>
            <w:tcW w:w="1042" w:type="dxa"/>
            <w:tcBorders>
              <w:bottom w:val="single" w:sz="4" w:space="0" w:color="auto"/>
            </w:tcBorders>
          </w:tcPr>
          <w:p w14:paraId="2E5BF229"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8.16</w:t>
            </w:r>
          </w:p>
        </w:tc>
        <w:tc>
          <w:tcPr>
            <w:tcW w:w="1041" w:type="dxa"/>
            <w:tcBorders>
              <w:bottom w:val="single" w:sz="4" w:space="0" w:color="auto"/>
            </w:tcBorders>
          </w:tcPr>
          <w:p w14:paraId="1865D987"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10.69</w:t>
            </w:r>
          </w:p>
        </w:tc>
        <w:tc>
          <w:tcPr>
            <w:tcW w:w="1042" w:type="dxa"/>
            <w:tcBorders>
              <w:bottom w:val="single" w:sz="4" w:space="0" w:color="auto"/>
            </w:tcBorders>
          </w:tcPr>
          <w:p w14:paraId="1656C03A"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10.84</w:t>
            </w:r>
          </w:p>
        </w:tc>
        <w:tc>
          <w:tcPr>
            <w:tcW w:w="1041" w:type="dxa"/>
            <w:tcBorders>
              <w:bottom w:val="single" w:sz="4" w:space="0" w:color="auto"/>
            </w:tcBorders>
          </w:tcPr>
          <w:p w14:paraId="19191CAE"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11.01</w:t>
            </w:r>
          </w:p>
        </w:tc>
        <w:tc>
          <w:tcPr>
            <w:tcW w:w="1042" w:type="dxa"/>
            <w:tcBorders>
              <w:bottom w:val="single" w:sz="4" w:space="0" w:color="auto"/>
            </w:tcBorders>
          </w:tcPr>
          <w:p w14:paraId="736E0E1C" w14:textId="77777777" w:rsidR="0018293C" w:rsidRPr="00DA0F87" w:rsidRDefault="0018293C"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10.67</w:t>
            </w:r>
          </w:p>
        </w:tc>
      </w:tr>
    </w:tbl>
    <w:p w14:paraId="4D4F6D0B" w14:textId="77777777" w:rsidR="0018293C" w:rsidRPr="00DA0F87" w:rsidRDefault="0018293C" w:rsidP="000A6168">
      <w:pPr>
        <w:pStyle w:val="References"/>
        <w:rPr>
          <w:rFonts w:cs="Times New Roman"/>
        </w:rPr>
      </w:pPr>
    </w:p>
    <w:p w14:paraId="7B17233F" w14:textId="77777777" w:rsidR="0018293C" w:rsidRPr="00DA0F87" w:rsidRDefault="0018293C" w:rsidP="000A6168">
      <w:pPr>
        <w:pStyle w:val="References"/>
        <w:rPr>
          <w:rFonts w:cs="Times New Roman"/>
        </w:rPr>
      </w:pPr>
    </w:p>
    <w:p w14:paraId="64D3387D" w14:textId="77777777" w:rsidR="0018293C" w:rsidRPr="00DA0F87" w:rsidRDefault="0018293C" w:rsidP="000A6168">
      <w:pPr>
        <w:rPr>
          <w:rFonts w:ascii="Times New Roman" w:hAnsi="Times New Roman" w:cs="Times New Roman"/>
        </w:rPr>
      </w:pPr>
    </w:p>
    <w:p w14:paraId="7E683A49" w14:textId="77777777" w:rsidR="00975E37" w:rsidRPr="00DA0F87" w:rsidRDefault="00975E37" w:rsidP="000A6168">
      <w:pPr>
        <w:ind w:firstLine="576"/>
        <w:jc w:val="both"/>
        <w:rPr>
          <w:rFonts w:ascii="Times New Roman" w:hAnsi="Times New Roman" w:cs="Times New Roman"/>
        </w:rPr>
      </w:pPr>
    </w:p>
    <w:p w14:paraId="0C091A0B" w14:textId="1A3E382D" w:rsidR="0018293C" w:rsidRPr="00DA0F87" w:rsidRDefault="0018293C" w:rsidP="000A6168">
      <w:pPr>
        <w:autoSpaceDE w:val="0"/>
        <w:autoSpaceDN w:val="0"/>
        <w:adjustRightInd w:val="0"/>
        <w:ind w:firstLine="576"/>
        <w:jc w:val="both"/>
        <w:outlineLvl w:val="0"/>
        <w:rPr>
          <w:rFonts w:ascii="Times New Roman" w:hAnsi="Times New Roman" w:cs="Times New Roman"/>
        </w:rPr>
      </w:pPr>
    </w:p>
    <w:p w14:paraId="5FFDD643" w14:textId="4E4023D0" w:rsidR="0018293C" w:rsidRPr="00DA0F87" w:rsidRDefault="0018293C" w:rsidP="000A6168">
      <w:pPr>
        <w:tabs>
          <w:tab w:val="left" w:pos="2415"/>
        </w:tabs>
        <w:autoSpaceDE w:val="0"/>
        <w:autoSpaceDN w:val="0"/>
        <w:adjustRightInd w:val="0"/>
        <w:ind w:firstLine="576"/>
        <w:jc w:val="both"/>
        <w:outlineLvl w:val="0"/>
        <w:rPr>
          <w:rFonts w:ascii="Times New Roman" w:hAnsi="Times New Roman" w:cs="Times New Roman"/>
        </w:rPr>
      </w:pPr>
      <w:r w:rsidRPr="00DA0F87">
        <w:rPr>
          <w:rFonts w:ascii="Times New Roman" w:hAnsi="Times New Roman" w:cs="Times New Roman"/>
        </w:rPr>
        <w:tab/>
      </w:r>
    </w:p>
    <w:p w14:paraId="0DAAC77F" w14:textId="77777777" w:rsidR="0018293C" w:rsidRPr="00DA0F87" w:rsidRDefault="0018293C" w:rsidP="000A6168">
      <w:pPr>
        <w:tabs>
          <w:tab w:val="left" w:pos="2415"/>
        </w:tabs>
        <w:autoSpaceDE w:val="0"/>
        <w:autoSpaceDN w:val="0"/>
        <w:adjustRightInd w:val="0"/>
        <w:ind w:firstLine="576"/>
        <w:jc w:val="both"/>
        <w:outlineLvl w:val="0"/>
        <w:rPr>
          <w:rFonts w:ascii="Times New Roman" w:hAnsi="Times New Roman" w:cs="Times New Roman"/>
        </w:rPr>
      </w:pPr>
    </w:p>
    <w:p w14:paraId="6BB3F9F2" w14:textId="77777777" w:rsidR="0018293C" w:rsidRPr="00DA0F87" w:rsidRDefault="0018293C" w:rsidP="000A6168">
      <w:pPr>
        <w:tabs>
          <w:tab w:val="left" w:pos="2415"/>
        </w:tabs>
        <w:autoSpaceDE w:val="0"/>
        <w:autoSpaceDN w:val="0"/>
        <w:adjustRightInd w:val="0"/>
        <w:ind w:firstLine="576"/>
        <w:jc w:val="both"/>
        <w:outlineLvl w:val="0"/>
        <w:rPr>
          <w:rFonts w:ascii="Times New Roman" w:hAnsi="Times New Roman" w:cs="Times New Roman"/>
        </w:rPr>
      </w:pPr>
    </w:p>
    <w:p w14:paraId="7288BC8F" w14:textId="77777777" w:rsidR="0018293C" w:rsidRPr="00DA0F87" w:rsidRDefault="0018293C" w:rsidP="000A6168">
      <w:pPr>
        <w:tabs>
          <w:tab w:val="left" w:pos="2415"/>
        </w:tabs>
        <w:autoSpaceDE w:val="0"/>
        <w:autoSpaceDN w:val="0"/>
        <w:adjustRightInd w:val="0"/>
        <w:ind w:firstLine="576"/>
        <w:jc w:val="both"/>
        <w:outlineLvl w:val="0"/>
        <w:rPr>
          <w:rFonts w:ascii="Times New Roman" w:hAnsi="Times New Roman" w:cs="Times New Roman"/>
        </w:rPr>
      </w:pPr>
    </w:p>
    <w:p w14:paraId="02B6BFB3" w14:textId="77777777" w:rsidR="0018293C" w:rsidRPr="00DA0F87" w:rsidRDefault="0018293C" w:rsidP="000A6168">
      <w:pPr>
        <w:tabs>
          <w:tab w:val="left" w:pos="2415"/>
        </w:tabs>
        <w:autoSpaceDE w:val="0"/>
        <w:autoSpaceDN w:val="0"/>
        <w:adjustRightInd w:val="0"/>
        <w:ind w:firstLine="576"/>
        <w:jc w:val="both"/>
        <w:outlineLvl w:val="0"/>
        <w:rPr>
          <w:rFonts w:ascii="Times New Roman" w:hAnsi="Times New Roman" w:cs="Times New Roman"/>
        </w:rPr>
      </w:pPr>
    </w:p>
    <w:p w14:paraId="37E4F258" w14:textId="77777777" w:rsidR="0018293C" w:rsidRPr="00DA0F87" w:rsidRDefault="0018293C" w:rsidP="000A6168">
      <w:pPr>
        <w:tabs>
          <w:tab w:val="left" w:pos="2415"/>
        </w:tabs>
        <w:autoSpaceDE w:val="0"/>
        <w:autoSpaceDN w:val="0"/>
        <w:adjustRightInd w:val="0"/>
        <w:ind w:firstLine="576"/>
        <w:jc w:val="both"/>
        <w:outlineLvl w:val="0"/>
        <w:rPr>
          <w:rFonts w:ascii="Times New Roman" w:hAnsi="Times New Roman" w:cs="Times New Roman"/>
        </w:rPr>
      </w:pPr>
    </w:p>
    <w:p w14:paraId="4AC6E2F0" w14:textId="77777777" w:rsidR="00D25C7C" w:rsidRPr="00DA0F87" w:rsidRDefault="00D25C7C" w:rsidP="000A6168">
      <w:pPr>
        <w:spacing w:line="480" w:lineRule="auto"/>
        <w:ind w:firstLine="240"/>
        <w:jc w:val="center"/>
        <w:rPr>
          <w:rFonts w:ascii="Times New Roman" w:eastAsia="Calisto MT" w:hAnsi="Times New Roman" w:cs="Times New Roman"/>
          <w:b/>
          <w:sz w:val="18"/>
        </w:rPr>
      </w:pPr>
    </w:p>
    <w:p w14:paraId="466A209C" w14:textId="77777777" w:rsidR="00FB7422" w:rsidRPr="00DA0F87" w:rsidRDefault="00FB7422" w:rsidP="000A6168">
      <w:pPr>
        <w:pStyle w:val="Caption"/>
        <w:jc w:val="center"/>
        <w:rPr>
          <w:rFonts w:ascii="Times New Roman" w:hAnsi="Times New Roman" w:cs="Times New Roman"/>
          <w:sz w:val="18"/>
        </w:rPr>
      </w:pPr>
    </w:p>
    <w:p w14:paraId="4FC3C61D" w14:textId="3FBA8F37" w:rsidR="0018293C" w:rsidRPr="00DA0F87" w:rsidRDefault="00213B06" w:rsidP="000A6168">
      <w:pPr>
        <w:pStyle w:val="Caption"/>
        <w:jc w:val="center"/>
        <w:rPr>
          <w:rFonts w:ascii="Times New Roman" w:hAnsi="Times New Roman" w:cs="Times New Roman"/>
          <w:sz w:val="12"/>
        </w:rPr>
      </w:pPr>
      <w:bookmarkStart w:id="19" w:name="_Toc416800803"/>
      <w:r w:rsidRPr="00DA0F87">
        <w:rPr>
          <w:rFonts w:ascii="Times New Roman" w:hAnsi="Times New Roman" w:cs="Times New Roman"/>
          <w:sz w:val="18"/>
        </w:rPr>
        <w:t xml:space="preserve">Table </w:t>
      </w:r>
      <w:r w:rsidR="002E1599" w:rsidRPr="00DA0F87">
        <w:rPr>
          <w:rFonts w:ascii="Times New Roman" w:hAnsi="Times New Roman" w:cs="Times New Roman"/>
          <w:sz w:val="18"/>
        </w:rPr>
        <w:t>1.</w:t>
      </w:r>
      <w:r w:rsidR="00794B43" w:rsidRPr="00DA0F87">
        <w:rPr>
          <w:rFonts w:ascii="Times New Roman" w:hAnsi="Times New Roman" w:cs="Times New Roman"/>
          <w:sz w:val="18"/>
        </w:rPr>
        <w:fldChar w:fldCharType="begin"/>
      </w:r>
      <w:r w:rsidR="00794B43" w:rsidRPr="00DA0F87">
        <w:rPr>
          <w:rFonts w:ascii="Times New Roman" w:hAnsi="Times New Roman" w:cs="Times New Roman"/>
          <w:sz w:val="18"/>
        </w:rPr>
        <w:instrText xml:space="preserve"> SEQ Table \* ARABIC \s 1 </w:instrText>
      </w:r>
      <w:r w:rsidR="00794B43" w:rsidRPr="00DA0F87">
        <w:rPr>
          <w:rFonts w:ascii="Times New Roman" w:hAnsi="Times New Roman" w:cs="Times New Roman"/>
          <w:sz w:val="18"/>
        </w:rPr>
        <w:fldChar w:fldCharType="separate"/>
      </w:r>
      <w:r w:rsidR="000F5145">
        <w:rPr>
          <w:rFonts w:ascii="Times New Roman" w:hAnsi="Times New Roman" w:cs="Times New Roman"/>
          <w:noProof/>
          <w:sz w:val="18"/>
        </w:rPr>
        <w:t>2</w:t>
      </w:r>
      <w:r w:rsidR="00794B43" w:rsidRPr="00DA0F87">
        <w:rPr>
          <w:rFonts w:ascii="Times New Roman" w:hAnsi="Times New Roman" w:cs="Times New Roman"/>
          <w:sz w:val="18"/>
        </w:rPr>
        <w:fldChar w:fldCharType="end"/>
      </w:r>
      <w:r w:rsidRPr="00DA0F87">
        <w:rPr>
          <w:rFonts w:ascii="Times New Roman" w:hAnsi="Times New Roman" w:cs="Times New Roman"/>
          <w:sz w:val="18"/>
        </w:rPr>
        <w:t xml:space="preserve"> BHPS descriptive statistics: income variables</w:t>
      </w:r>
      <w:bookmarkEnd w:id="19"/>
    </w:p>
    <w:tbl>
      <w:tblPr>
        <w:tblStyle w:val="PlainTable5"/>
        <w:tblW w:w="0" w:type="auto"/>
        <w:tblLook w:val="04A0" w:firstRow="1" w:lastRow="0" w:firstColumn="1" w:lastColumn="0" w:noHBand="0" w:noVBand="1"/>
      </w:tblPr>
      <w:tblGrid>
        <w:gridCol w:w="5592"/>
        <w:gridCol w:w="816"/>
        <w:gridCol w:w="1116"/>
        <w:gridCol w:w="1116"/>
      </w:tblGrid>
      <w:tr w:rsidR="0018293C" w:rsidRPr="00DA0F87" w14:paraId="47887DBA" w14:textId="77777777" w:rsidTr="00CA116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385" w:type="dxa"/>
            <w:tcBorders>
              <w:top w:val="single" w:sz="4" w:space="0" w:color="auto"/>
            </w:tcBorders>
          </w:tcPr>
          <w:p w14:paraId="24942326" w14:textId="77777777" w:rsidR="0018293C" w:rsidRPr="00DA0F87" w:rsidRDefault="0018293C" w:rsidP="000A6168">
            <w:pPr>
              <w:spacing w:line="480" w:lineRule="auto"/>
              <w:jc w:val="both"/>
              <w:rPr>
                <w:rFonts w:ascii="Times New Roman" w:eastAsia="Calisto MT" w:hAnsi="Times New Roman" w:cs="Times New Roman"/>
                <w:i w:val="0"/>
              </w:rPr>
            </w:pPr>
            <w:r w:rsidRPr="00DA0F87">
              <w:rPr>
                <w:rFonts w:ascii="Times New Roman" w:eastAsia="Calisto MT" w:hAnsi="Times New Roman" w:cs="Times New Roman"/>
                <w:i w:val="0"/>
              </w:rPr>
              <w:t>Variable</w:t>
            </w:r>
          </w:p>
        </w:tc>
        <w:tc>
          <w:tcPr>
            <w:tcW w:w="810" w:type="dxa"/>
            <w:tcBorders>
              <w:top w:val="single" w:sz="4" w:space="0" w:color="auto"/>
            </w:tcBorders>
          </w:tcPr>
          <w:p w14:paraId="62152FC3" w14:textId="77777777" w:rsidR="0018293C" w:rsidRPr="00DA0F87" w:rsidRDefault="0018293C" w:rsidP="000A6168">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i w:val="0"/>
              </w:rPr>
            </w:pPr>
            <w:r w:rsidRPr="00DA0F87">
              <w:rPr>
                <w:rFonts w:ascii="Times New Roman" w:eastAsia="Calisto MT" w:hAnsi="Times New Roman" w:cs="Times New Roman"/>
                <w:i w:val="0"/>
              </w:rPr>
              <w:t>Obs.</w:t>
            </w:r>
          </w:p>
        </w:tc>
        <w:tc>
          <w:tcPr>
            <w:tcW w:w="1080" w:type="dxa"/>
            <w:tcBorders>
              <w:top w:val="single" w:sz="4" w:space="0" w:color="auto"/>
            </w:tcBorders>
          </w:tcPr>
          <w:p w14:paraId="61D62634" w14:textId="77777777" w:rsidR="0018293C" w:rsidRPr="00DA0F87" w:rsidRDefault="0018293C" w:rsidP="000A6168">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i w:val="0"/>
              </w:rPr>
            </w:pPr>
            <w:r w:rsidRPr="00DA0F87">
              <w:rPr>
                <w:rFonts w:ascii="Times New Roman" w:eastAsia="Calisto MT" w:hAnsi="Times New Roman" w:cs="Times New Roman"/>
                <w:i w:val="0"/>
              </w:rPr>
              <w:t>Mean</w:t>
            </w:r>
          </w:p>
        </w:tc>
        <w:tc>
          <w:tcPr>
            <w:tcW w:w="1075" w:type="dxa"/>
            <w:tcBorders>
              <w:top w:val="single" w:sz="4" w:space="0" w:color="auto"/>
            </w:tcBorders>
          </w:tcPr>
          <w:p w14:paraId="6F8474FA" w14:textId="77777777" w:rsidR="0018293C" w:rsidRPr="00DA0F87" w:rsidRDefault="0018293C" w:rsidP="000A6168">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i w:val="0"/>
              </w:rPr>
            </w:pPr>
            <w:r w:rsidRPr="00DA0F87">
              <w:rPr>
                <w:rFonts w:ascii="Times New Roman" w:eastAsia="Calisto MT" w:hAnsi="Times New Roman" w:cs="Times New Roman"/>
                <w:i w:val="0"/>
              </w:rPr>
              <w:t>S.D.</w:t>
            </w:r>
          </w:p>
        </w:tc>
      </w:tr>
      <w:tr w:rsidR="0018293C" w:rsidRPr="00DA0F87" w14:paraId="388FB124" w14:textId="77777777" w:rsidTr="006837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85" w:type="dxa"/>
          </w:tcPr>
          <w:p w14:paraId="5A4C196B" w14:textId="77777777" w:rsidR="0018293C" w:rsidRPr="00DA0F87" w:rsidRDefault="0018293C" w:rsidP="000A6168">
            <w:pPr>
              <w:spacing w:line="480" w:lineRule="auto"/>
              <w:jc w:val="both"/>
              <w:rPr>
                <w:rFonts w:ascii="Times New Roman" w:eastAsia="Calisto MT" w:hAnsi="Times New Roman" w:cs="Times New Roman"/>
                <w:i w:val="0"/>
              </w:rPr>
            </w:pPr>
            <w:r w:rsidRPr="00DA0F87">
              <w:rPr>
                <w:rFonts w:ascii="Times New Roman" w:eastAsia="Calisto MT" w:hAnsi="Times New Roman" w:cs="Times New Roman"/>
                <w:i w:val="0"/>
              </w:rPr>
              <w:t>Household income</w:t>
            </w:r>
          </w:p>
        </w:tc>
        <w:tc>
          <w:tcPr>
            <w:tcW w:w="810" w:type="dxa"/>
          </w:tcPr>
          <w:p w14:paraId="3477F756"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51194</w:t>
            </w:r>
          </w:p>
        </w:tc>
        <w:tc>
          <w:tcPr>
            <w:tcW w:w="1080" w:type="dxa"/>
          </w:tcPr>
          <w:p w14:paraId="7958736F"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35626.17</w:t>
            </w:r>
          </w:p>
        </w:tc>
        <w:tc>
          <w:tcPr>
            <w:tcW w:w="1075" w:type="dxa"/>
          </w:tcPr>
          <w:p w14:paraId="51515751"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25689.55</w:t>
            </w:r>
          </w:p>
        </w:tc>
      </w:tr>
      <w:tr w:rsidR="0018293C" w:rsidRPr="00DA0F87" w14:paraId="433B0AC9" w14:textId="77777777" w:rsidTr="00683702">
        <w:tc>
          <w:tcPr>
            <w:cnfStyle w:val="001000000000" w:firstRow="0" w:lastRow="0" w:firstColumn="1" w:lastColumn="0" w:oddVBand="0" w:evenVBand="0" w:oddHBand="0" w:evenHBand="0" w:firstRowFirstColumn="0" w:firstRowLastColumn="0" w:lastRowFirstColumn="0" w:lastRowLastColumn="0"/>
            <w:tcW w:w="6385" w:type="dxa"/>
          </w:tcPr>
          <w:p w14:paraId="7B8B8F6F" w14:textId="77777777" w:rsidR="0018293C" w:rsidRPr="00DA0F87" w:rsidRDefault="0018293C" w:rsidP="000A6168">
            <w:pPr>
              <w:spacing w:line="480" w:lineRule="auto"/>
              <w:jc w:val="both"/>
              <w:rPr>
                <w:rFonts w:ascii="Times New Roman" w:eastAsia="Calisto MT" w:hAnsi="Times New Roman" w:cs="Times New Roman"/>
                <w:i w:val="0"/>
              </w:rPr>
            </w:pPr>
            <w:r w:rsidRPr="00DA0F87">
              <w:rPr>
                <w:rFonts w:ascii="Times New Roman" w:eastAsia="Calisto MT" w:hAnsi="Times New Roman" w:cs="Times New Roman"/>
                <w:i w:val="0"/>
              </w:rPr>
              <w:t>Weighted average household income</w:t>
            </w:r>
          </w:p>
        </w:tc>
        <w:tc>
          <w:tcPr>
            <w:tcW w:w="810" w:type="dxa"/>
          </w:tcPr>
          <w:p w14:paraId="340AA1F7"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51194</w:t>
            </w:r>
          </w:p>
        </w:tc>
        <w:tc>
          <w:tcPr>
            <w:tcW w:w="1080" w:type="dxa"/>
          </w:tcPr>
          <w:p w14:paraId="16F45853"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19631.93</w:t>
            </w:r>
          </w:p>
        </w:tc>
        <w:tc>
          <w:tcPr>
            <w:tcW w:w="1075" w:type="dxa"/>
          </w:tcPr>
          <w:p w14:paraId="36ED2897"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13844.89</w:t>
            </w:r>
          </w:p>
        </w:tc>
      </w:tr>
      <w:tr w:rsidR="0018293C" w:rsidRPr="00DA0F87" w14:paraId="031865B1" w14:textId="77777777" w:rsidTr="006837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85" w:type="dxa"/>
          </w:tcPr>
          <w:p w14:paraId="4B19AA5E" w14:textId="77777777" w:rsidR="0018293C" w:rsidRPr="00DA0F87" w:rsidRDefault="0018293C" w:rsidP="000A6168">
            <w:pPr>
              <w:spacing w:line="480" w:lineRule="auto"/>
              <w:jc w:val="both"/>
              <w:rPr>
                <w:rFonts w:ascii="Times New Roman" w:eastAsia="Calisto MT" w:hAnsi="Times New Roman" w:cs="Times New Roman"/>
                <w:i w:val="0"/>
              </w:rPr>
            </w:pPr>
            <w:r w:rsidRPr="00DA0F87">
              <w:rPr>
                <w:rFonts w:ascii="Times New Roman" w:eastAsia="Calisto MT" w:hAnsi="Times New Roman" w:cs="Times New Roman"/>
                <w:i w:val="0"/>
              </w:rPr>
              <w:t>Life satisfaction</w:t>
            </w:r>
          </w:p>
        </w:tc>
        <w:tc>
          <w:tcPr>
            <w:tcW w:w="810" w:type="dxa"/>
          </w:tcPr>
          <w:p w14:paraId="32A9C0D3"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51194</w:t>
            </w:r>
          </w:p>
        </w:tc>
        <w:tc>
          <w:tcPr>
            <w:tcW w:w="1080" w:type="dxa"/>
          </w:tcPr>
          <w:p w14:paraId="35572EFA"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5.21</w:t>
            </w:r>
          </w:p>
        </w:tc>
        <w:tc>
          <w:tcPr>
            <w:tcW w:w="1075" w:type="dxa"/>
          </w:tcPr>
          <w:p w14:paraId="6CB1FBDE"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1.21</w:t>
            </w:r>
          </w:p>
        </w:tc>
      </w:tr>
      <w:tr w:rsidR="0018293C" w:rsidRPr="00DA0F87" w14:paraId="207293AE" w14:textId="77777777" w:rsidTr="00683702">
        <w:tc>
          <w:tcPr>
            <w:cnfStyle w:val="001000000000" w:firstRow="0" w:lastRow="0" w:firstColumn="1" w:lastColumn="0" w:oddVBand="0" w:evenVBand="0" w:oddHBand="0" w:evenHBand="0" w:firstRowFirstColumn="0" w:firstRowLastColumn="0" w:lastRowFirstColumn="0" w:lastRowLastColumn="0"/>
            <w:tcW w:w="6385" w:type="dxa"/>
          </w:tcPr>
          <w:p w14:paraId="5A01FC75" w14:textId="77777777" w:rsidR="0018293C" w:rsidRPr="00DA0F87" w:rsidRDefault="0018293C" w:rsidP="000A6168">
            <w:pPr>
              <w:spacing w:line="480" w:lineRule="auto"/>
              <w:jc w:val="both"/>
              <w:rPr>
                <w:rFonts w:ascii="Times New Roman" w:eastAsia="Calisto MT" w:hAnsi="Times New Roman" w:cs="Times New Roman"/>
                <w:i w:val="0"/>
              </w:rPr>
            </w:pPr>
            <w:r w:rsidRPr="00DA0F87">
              <w:rPr>
                <w:rFonts w:ascii="Times New Roman" w:eastAsia="Calisto MT" w:hAnsi="Times New Roman" w:cs="Times New Roman"/>
                <w:i w:val="0"/>
              </w:rPr>
              <w:t>Life satisfaction if household income &gt; average of the dataset*</w:t>
            </w:r>
          </w:p>
        </w:tc>
        <w:tc>
          <w:tcPr>
            <w:tcW w:w="810" w:type="dxa"/>
          </w:tcPr>
          <w:p w14:paraId="193F0773"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21345</w:t>
            </w:r>
          </w:p>
        </w:tc>
        <w:tc>
          <w:tcPr>
            <w:tcW w:w="1080" w:type="dxa"/>
          </w:tcPr>
          <w:p w14:paraId="220D8352"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5.28</w:t>
            </w:r>
          </w:p>
        </w:tc>
        <w:tc>
          <w:tcPr>
            <w:tcW w:w="1075" w:type="dxa"/>
          </w:tcPr>
          <w:p w14:paraId="7B73B1A2"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1.07</w:t>
            </w:r>
          </w:p>
        </w:tc>
      </w:tr>
      <w:tr w:rsidR="0018293C" w:rsidRPr="00DA0F87" w14:paraId="5EF28E1E" w14:textId="77777777" w:rsidTr="006837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85" w:type="dxa"/>
          </w:tcPr>
          <w:p w14:paraId="66984F8D" w14:textId="77777777" w:rsidR="0018293C" w:rsidRPr="00DA0F87" w:rsidRDefault="0018293C" w:rsidP="000A6168">
            <w:pPr>
              <w:spacing w:line="480" w:lineRule="auto"/>
              <w:jc w:val="both"/>
              <w:rPr>
                <w:rFonts w:ascii="Times New Roman" w:eastAsia="Calisto MT" w:hAnsi="Times New Roman" w:cs="Times New Roman"/>
                <w:i w:val="0"/>
              </w:rPr>
            </w:pPr>
            <w:r w:rsidRPr="00DA0F87">
              <w:rPr>
                <w:rFonts w:ascii="Times New Roman" w:eastAsia="Calisto MT" w:hAnsi="Times New Roman" w:cs="Times New Roman"/>
                <w:i w:val="0"/>
              </w:rPr>
              <w:t>Life satisfaction if household income &gt; average in the reference group: cohort defined by region and age</w:t>
            </w:r>
          </w:p>
        </w:tc>
        <w:tc>
          <w:tcPr>
            <w:tcW w:w="810" w:type="dxa"/>
          </w:tcPr>
          <w:p w14:paraId="7C30D027"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21464</w:t>
            </w:r>
          </w:p>
        </w:tc>
        <w:tc>
          <w:tcPr>
            <w:tcW w:w="1080" w:type="dxa"/>
          </w:tcPr>
          <w:p w14:paraId="77AE52A3"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5.32</w:t>
            </w:r>
          </w:p>
        </w:tc>
        <w:tc>
          <w:tcPr>
            <w:tcW w:w="1075" w:type="dxa"/>
          </w:tcPr>
          <w:p w14:paraId="75A53BC3"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1.09</w:t>
            </w:r>
          </w:p>
        </w:tc>
      </w:tr>
      <w:tr w:rsidR="0018293C" w:rsidRPr="00DA0F87" w14:paraId="264E04EE" w14:textId="77777777" w:rsidTr="00683702">
        <w:tc>
          <w:tcPr>
            <w:cnfStyle w:val="001000000000" w:firstRow="0" w:lastRow="0" w:firstColumn="1" w:lastColumn="0" w:oddVBand="0" w:evenVBand="0" w:oddHBand="0" w:evenHBand="0" w:firstRowFirstColumn="0" w:firstRowLastColumn="0" w:lastRowFirstColumn="0" w:lastRowLastColumn="0"/>
            <w:tcW w:w="6385" w:type="dxa"/>
          </w:tcPr>
          <w:p w14:paraId="1A42EC7E" w14:textId="77777777" w:rsidR="0018293C" w:rsidRPr="00DA0F87" w:rsidRDefault="0018293C" w:rsidP="000A6168">
            <w:pPr>
              <w:spacing w:line="480" w:lineRule="auto"/>
              <w:jc w:val="both"/>
              <w:rPr>
                <w:rFonts w:ascii="Times New Roman" w:eastAsia="Calisto MT" w:hAnsi="Times New Roman" w:cs="Times New Roman"/>
                <w:i w:val="0"/>
              </w:rPr>
            </w:pPr>
            <w:r w:rsidRPr="00DA0F87">
              <w:rPr>
                <w:rFonts w:ascii="Times New Roman" w:eastAsia="Calisto MT" w:hAnsi="Times New Roman" w:cs="Times New Roman"/>
                <w:i w:val="0"/>
              </w:rPr>
              <w:t>Life satisfaction if household income &gt; average in the reference group: individual-specific cohort</w:t>
            </w:r>
          </w:p>
        </w:tc>
        <w:tc>
          <w:tcPr>
            <w:tcW w:w="810" w:type="dxa"/>
          </w:tcPr>
          <w:p w14:paraId="14775E37"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21467</w:t>
            </w:r>
          </w:p>
        </w:tc>
        <w:tc>
          <w:tcPr>
            <w:tcW w:w="1080" w:type="dxa"/>
          </w:tcPr>
          <w:p w14:paraId="42661F8C"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5.33</w:t>
            </w:r>
          </w:p>
        </w:tc>
        <w:tc>
          <w:tcPr>
            <w:tcW w:w="1075" w:type="dxa"/>
          </w:tcPr>
          <w:p w14:paraId="62D52735"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1.09</w:t>
            </w:r>
          </w:p>
        </w:tc>
      </w:tr>
      <w:tr w:rsidR="0018293C" w:rsidRPr="00DA0F87" w14:paraId="6FAA28B2" w14:textId="77777777" w:rsidTr="006837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85" w:type="dxa"/>
          </w:tcPr>
          <w:p w14:paraId="1A1FEEC9" w14:textId="77777777" w:rsidR="0018293C" w:rsidRPr="00DA0F87" w:rsidRDefault="0018293C" w:rsidP="000A6168">
            <w:pPr>
              <w:spacing w:line="480" w:lineRule="auto"/>
              <w:jc w:val="both"/>
              <w:rPr>
                <w:rFonts w:ascii="Times New Roman" w:eastAsia="Calisto MT" w:hAnsi="Times New Roman" w:cs="Times New Roman"/>
                <w:i w:val="0"/>
              </w:rPr>
            </w:pPr>
            <w:r w:rsidRPr="00DA0F87">
              <w:rPr>
                <w:rFonts w:ascii="Times New Roman" w:eastAsia="Calisto MT" w:hAnsi="Times New Roman" w:cs="Times New Roman"/>
                <w:i w:val="0"/>
              </w:rPr>
              <w:t>Life satisfaction if weighted average household income &gt; average of the dataset</w:t>
            </w:r>
          </w:p>
        </w:tc>
        <w:tc>
          <w:tcPr>
            <w:tcW w:w="810" w:type="dxa"/>
          </w:tcPr>
          <w:p w14:paraId="56186411"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20455</w:t>
            </w:r>
          </w:p>
        </w:tc>
        <w:tc>
          <w:tcPr>
            <w:tcW w:w="1080" w:type="dxa"/>
          </w:tcPr>
          <w:p w14:paraId="00C3D239"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5.29</w:t>
            </w:r>
          </w:p>
        </w:tc>
        <w:tc>
          <w:tcPr>
            <w:tcW w:w="1075" w:type="dxa"/>
          </w:tcPr>
          <w:p w14:paraId="7364735A"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1.06</w:t>
            </w:r>
          </w:p>
        </w:tc>
      </w:tr>
      <w:tr w:rsidR="0018293C" w:rsidRPr="00DA0F87" w14:paraId="19812E5B" w14:textId="77777777" w:rsidTr="00CA1160">
        <w:tc>
          <w:tcPr>
            <w:cnfStyle w:val="001000000000" w:firstRow="0" w:lastRow="0" w:firstColumn="1" w:lastColumn="0" w:oddVBand="0" w:evenVBand="0" w:oddHBand="0" w:evenHBand="0" w:firstRowFirstColumn="0" w:firstRowLastColumn="0" w:lastRowFirstColumn="0" w:lastRowLastColumn="0"/>
            <w:tcW w:w="6385" w:type="dxa"/>
          </w:tcPr>
          <w:p w14:paraId="6DE83AB5" w14:textId="77777777" w:rsidR="0018293C" w:rsidRPr="00DA0F87" w:rsidRDefault="0018293C" w:rsidP="000A6168">
            <w:pPr>
              <w:spacing w:line="480" w:lineRule="auto"/>
              <w:jc w:val="both"/>
              <w:rPr>
                <w:rFonts w:ascii="Times New Roman" w:eastAsia="Calisto MT" w:hAnsi="Times New Roman" w:cs="Times New Roman"/>
                <w:i w:val="0"/>
              </w:rPr>
            </w:pPr>
            <w:r w:rsidRPr="00DA0F87">
              <w:rPr>
                <w:rFonts w:ascii="Times New Roman" w:eastAsia="Calisto MT" w:hAnsi="Times New Roman" w:cs="Times New Roman"/>
                <w:i w:val="0"/>
              </w:rPr>
              <w:t>Life satisfaction if weighted average household income &gt; average in the reference group: cohort defined by region and age</w:t>
            </w:r>
          </w:p>
        </w:tc>
        <w:tc>
          <w:tcPr>
            <w:tcW w:w="810" w:type="dxa"/>
          </w:tcPr>
          <w:p w14:paraId="01213050"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21238</w:t>
            </w:r>
          </w:p>
        </w:tc>
        <w:tc>
          <w:tcPr>
            <w:tcW w:w="1080" w:type="dxa"/>
          </w:tcPr>
          <w:p w14:paraId="71471898"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5.32</w:t>
            </w:r>
          </w:p>
        </w:tc>
        <w:tc>
          <w:tcPr>
            <w:tcW w:w="1075" w:type="dxa"/>
          </w:tcPr>
          <w:p w14:paraId="4F876D84"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1.08</w:t>
            </w:r>
          </w:p>
        </w:tc>
      </w:tr>
      <w:tr w:rsidR="0018293C" w:rsidRPr="00DA0F87" w14:paraId="6FD71477" w14:textId="77777777" w:rsidTr="00CA11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85" w:type="dxa"/>
            <w:tcBorders>
              <w:bottom w:val="single" w:sz="4" w:space="0" w:color="auto"/>
            </w:tcBorders>
          </w:tcPr>
          <w:p w14:paraId="0BDC24E4" w14:textId="77777777" w:rsidR="0018293C" w:rsidRPr="00DA0F87" w:rsidRDefault="0018293C" w:rsidP="000A6168">
            <w:pPr>
              <w:spacing w:line="480" w:lineRule="auto"/>
              <w:jc w:val="both"/>
              <w:rPr>
                <w:rFonts w:ascii="Times New Roman" w:eastAsia="Calisto MT" w:hAnsi="Times New Roman" w:cs="Times New Roman"/>
                <w:i w:val="0"/>
              </w:rPr>
            </w:pPr>
            <w:r w:rsidRPr="00DA0F87">
              <w:rPr>
                <w:rFonts w:ascii="Times New Roman" w:eastAsia="Calisto MT" w:hAnsi="Times New Roman" w:cs="Times New Roman"/>
                <w:i w:val="0"/>
              </w:rPr>
              <w:t>Life satisfaction if weighted average household income &gt; average in the reference group: individual-specific cohort</w:t>
            </w:r>
          </w:p>
        </w:tc>
        <w:tc>
          <w:tcPr>
            <w:tcW w:w="810" w:type="dxa"/>
            <w:tcBorders>
              <w:bottom w:val="single" w:sz="4" w:space="0" w:color="auto"/>
            </w:tcBorders>
          </w:tcPr>
          <w:p w14:paraId="177FEB6A"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21349</w:t>
            </w:r>
          </w:p>
        </w:tc>
        <w:tc>
          <w:tcPr>
            <w:tcW w:w="1080" w:type="dxa"/>
            <w:tcBorders>
              <w:bottom w:val="single" w:sz="4" w:space="0" w:color="auto"/>
            </w:tcBorders>
          </w:tcPr>
          <w:p w14:paraId="2176F7E8"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5.33</w:t>
            </w:r>
          </w:p>
        </w:tc>
        <w:tc>
          <w:tcPr>
            <w:tcW w:w="1075" w:type="dxa"/>
            <w:tcBorders>
              <w:bottom w:val="single" w:sz="4" w:space="0" w:color="auto"/>
            </w:tcBorders>
          </w:tcPr>
          <w:p w14:paraId="6C11542C"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1.09</w:t>
            </w:r>
          </w:p>
        </w:tc>
      </w:tr>
    </w:tbl>
    <w:p w14:paraId="29391C6E" w14:textId="77777777" w:rsidR="0018293C" w:rsidRPr="00DA0F87" w:rsidRDefault="0018293C" w:rsidP="000A6168">
      <w:pPr>
        <w:widowControl w:val="0"/>
        <w:autoSpaceDE w:val="0"/>
        <w:autoSpaceDN w:val="0"/>
        <w:adjustRightInd w:val="0"/>
        <w:spacing w:before="79" w:after="79" w:line="480" w:lineRule="auto"/>
        <w:rPr>
          <w:rFonts w:ascii="Times New Roman" w:hAnsi="Times New Roman" w:cs="Times New Roman"/>
          <w:sz w:val="19"/>
          <w:szCs w:val="19"/>
        </w:rPr>
      </w:pPr>
      <w:r w:rsidRPr="00DA0F87">
        <w:rPr>
          <w:rFonts w:ascii="Times New Roman" w:hAnsi="Times New Roman" w:cs="Times New Roman"/>
          <w:sz w:val="19"/>
          <w:szCs w:val="19"/>
        </w:rPr>
        <w:t xml:space="preserve">* </w:t>
      </w:r>
      <w:r w:rsidRPr="00DA0F87">
        <w:rPr>
          <w:rFonts w:ascii="Times New Roman" w:hAnsi="Times New Roman" w:cs="Times New Roman"/>
          <w:i/>
          <w:iCs/>
          <w:sz w:val="19"/>
          <w:szCs w:val="19"/>
        </w:rPr>
        <w:t xml:space="preserve">We also test that there exists a significant difference between the mean of life satisfaction between ahead of others and behind others. We test this hypothesis under different setting by varying the definition of own income and reference group.  </w:t>
      </w:r>
    </w:p>
    <w:p w14:paraId="0F0483E7" w14:textId="77777777" w:rsidR="0018293C" w:rsidRPr="00DA0F87" w:rsidRDefault="0018293C" w:rsidP="000A6168">
      <w:pPr>
        <w:pStyle w:val="References"/>
        <w:rPr>
          <w:rFonts w:cs="Times New Roman"/>
        </w:rPr>
      </w:pPr>
    </w:p>
    <w:p w14:paraId="3A629FA0" w14:textId="77777777" w:rsidR="0018293C" w:rsidRPr="00DA0F87" w:rsidRDefault="0018293C" w:rsidP="000A6168">
      <w:pPr>
        <w:pStyle w:val="References"/>
        <w:rPr>
          <w:rFonts w:cs="Times New Roman"/>
        </w:rPr>
      </w:pPr>
    </w:p>
    <w:p w14:paraId="7492817F" w14:textId="77777777" w:rsidR="0018293C" w:rsidRPr="00DA0F87" w:rsidRDefault="0018293C" w:rsidP="000A6168">
      <w:pPr>
        <w:pStyle w:val="References"/>
        <w:rPr>
          <w:rFonts w:cs="Times New Roman"/>
        </w:rPr>
      </w:pPr>
    </w:p>
    <w:p w14:paraId="337EC87E" w14:textId="07557650" w:rsidR="0018293C" w:rsidRPr="00DA0F87" w:rsidRDefault="002E1599" w:rsidP="000A6168">
      <w:pPr>
        <w:pStyle w:val="Caption"/>
        <w:jc w:val="center"/>
        <w:rPr>
          <w:rFonts w:ascii="Times New Roman" w:hAnsi="Times New Roman" w:cs="Times New Roman"/>
          <w:sz w:val="12"/>
        </w:rPr>
      </w:pPr>
      <w:bookmarkStart w:id="20" w:name="_Toc416800804"/>
      <w:r w:rsidRPr="00DA0F87">
        <w:rPr>
          <w:rFonts w:ascii="Times New Roman" w:hAnsi="Times New Roman" w:cs="Times New Roman"/>
          <w:sz w:val="18"/>
        </w:rPr>
        <w:t>Table 1.</w:t>
      </w:r>
      <w:r w:rsidR="00794B43" w:rsidRPr="00DA0F87">
        <w:rPr>
          <w:rFonts w:ascii="Times New Roman" w:hAnsi="Times New Roman" w:cs="Times New Roman"/>
          <w:sz w:val="18"/>
        </w:rPr>
        <w:fldChar w:fldCharType="begin"/>
      </w:r>
      <w:r w:rsidR="00794B43" w:rsidRPr="00DA0F87">
        <w:rPr>
          <w:rFonts w:ascii="Times New Roman" w:hAnsi="Times New Roman" w:cs="Times New Roman"/>
          <w:sz w:val="18"/>
        </w:rPr>
        <w:instrText xml:space="preserve"> SEQ Table \* ARABIC \s 1 </w:instrText>
      </w:r>
      <w:r w:rsidR="00794B43" w:rsidRPr="00DA0F87">
        <w:rPr>
          <w:rFonts w:ascii="Times New Roman" w:hAnsi="Times New Roman" w:cs="Times New Roman"/>
          <w:sz w:val="18"/>
        </w:rPr>
        <w:fldChar w:fldCharType="separate"/>
      </w:r>
      <w:r w:rsidR="000F5145">
        <w:rPr>
          <w:rFonts w:ascii="Times New Roman" w:hAnsi="Times New Roman" w:cs="Times New Roman"/>
          <w:noProof/>
          <w:sz w:val="18"/>
        </w:rPr>
        <w:t>3</w:t>
      </w:r>
      <w:r w:rsidR="00794B43" w:rsidRPr="00DA0F87">
        <w:rPr>
          <w:rFonts w:ascii="Times New Roman" w:hAnsi="Times New Roman" w:cs="Times New Roman"/>
          <w:sz w:val="18"/>
        </w:rPr>
        <w:fldChar w:fldCharType="end"/>
      </w:r>
      <w:r w:rsidRPr="00DA0F87">
        <w:rPr>
          <w:rFonts w:ascii="Times New Roman" w:hAnsi="Times New Roman" w:cs="Times New Roman"/>
          <w:sz w:val="18"/>
        </w:rPr>
        <w:t xml:space="preserve"> BHPS descriptive statistics: control variables</w:t>
      </w:r>
      <w:bookmarkEnd w:id="20"/>
    </w:p>
    <w:p w14:paraId="3BCF04BF" w14:textId="77777777" w:rsidR="0018293C" w:rsidRPr="00DA0F87" w:rsidRDefault="0018293C" w:rsidP="000A6168">
      <w:pPr>
        <w:pStyle w:val="References"/>
        <w:rPr>
          <w:rFonts w:cs="Times New Roman"/>
        </w:rPr>
      </w:pPr>
    </w:p>
    <w:tbl>
      <w:tblPr>
        <w:tblStyle w:val="PlainTable5"/>
        <w:tblW w:w="0" w:type="auto"/>
        <w:tblLook w:val="04A0" w:firstRow="1" w:lastRow="0" w:firstColumn="1" w:lastColumn="0" w:noHBand="0" w:noVBand="1"/>
      </w:tblPr>
      <w:tblGrid>
        <w:gridCol w:w="4279"/>
        <w:gridCol w:w="1523"/>
        <w:gridCol w:w="1194"/>
        <w:gridCol w:w="1644"/>
      </w:tblGrid>
      <w:tr w:rsidR="0018293C" w:rsidRPr="00DA0F87" w14:paraId="3DDC65BC" w14:textId="77777777" w:rsidTr="00CA116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765" w:type="dxa"/>
            <w:tcBorders>
              <w:top w:val="single" w:sz="4" w:space="0" w:color="auto"/>
            </w:tcBorders>
          </w:tcPr>
          <w:p w14:paraId="0FF5F446" w14:textId="77777777" w:rsidR="0018293C" w:rsidRPr="00DA0F87" w:rsidRDefault="0018293C" w:rsidP="000A6168">
            <w:pPr>
              <w:spacing w:line="480" w:lineRule="auto"/>
              <w:jc w:val="both"/>
              <w:rPr>
                <w:rFonts w:ascii="Times New Roman" w:eastAsia="Calisto MT" w:hAnsi="Times New Roman" w:cs="Times New Roman"/>
                <w:i w:val="0"/>
              </w:rPr>
            </w:pPr>
            <w:r w:rsidRPr="00DA0F87">
              <w:rPr>
                <w:rFonts w:ascii="Times New Roman" w:eastAsia="Calisto MT" w:hAnsi="Times New Roman" w:cs="Times New Roman"/>
                <w:i w:val="0"/>
              </w:rPr>
              <w:t>Variable</w:t>
            </w:r>
          </w:p>
        </w:tc>
        <w:tc>
          <w:tcPr>
            <w:tcW w:w="1530" w:type="dxa"/>
            <w:tcBorders>
              <w:top w:val="single" w:sz="4" w:space="0" w:color="auto"/>
            </w:tcBorders>
          </w:tcPr>
          <w:p w14:paraId="69A8CF95" w14:textId="77777777" w:rsidR="0018293C" w:rsidRPr="00DA0F87" w:rsidRDefault="0018293C" w:rsidP="000A6168">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i w:val="0"/>
              </w:rPr>
            </w:pPr>
            <w:r w:rsidRPr="00DA0F87">
              <w:rPr>
                <w:rFonts w:ascii="Times New Roman" w:eastAsia="Calisto MT" w:hAnsi="Times New Roman" w:cs="Times New Roman"/>
                <w:i w:val="0"/>
              </w:rPr>
              <w:t>Observations</w:t>
            </w:r>
          </w:p>
        </w:tc>
        <w:tc>
          <w:tcPr>
            <w:tcW w:w="1265" w:type="dxa"/>
            <w:tcBorders>
              <w:top w:val="single" w:sz="4" w:space="0" w:color="auto"/>
            </w:tcBorders>
          </w:tcPr>
          <w:p w14:paraId="0C308324" w14:textId="77777777" w:rsidR="0018293C" w:rsidRPr="00DA0F87" w:rsidRDefault="0018293C" w:rsidP="000A6168">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i w:val="0"/>
              </w:rPr>
            </w:pPr>
            <w:r w:rsidRPr="00DA0F87">
              <w:rPr>
                <w:rFonts w:ascii="Times New Roman" w:eastAsia="Calisto MT" w:hAnsi="Times New Roman" w:cs="Times New Roman"/>
                <w:i w:val="0"/>
              </w:rPr>
              <w:t>Mean</w:t>
            </w:r>
          </w:p>
        </w:tc>
        <w:tc>
          <w:tcPr>
            <w:tcW w:w="1790" w:type="dxa"/>
            <w:tcBorders>
              <w:top w:val="single" w:sz="4" w:space="0" w:color="auto"/>
            </w:tcBorders>
          </w:tcPr>
          <w:p w14:paraId="3C23A0CB" w14:textId="77777777" w:rsidR="0018293C" w:rsidRPr="00DA0F87" w:rsidRDefault="0018293C" w:rsidP="000A6168">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i w:val="0"/>
              </w:rPr>
            </w:pPr>
            <w:r w:rsidRPr="00DA0F87">
              <w:rPr>
                <w:rFonts w:ascii="Times New Roman" w:eastAsia="Calisto MT" w:hAnsi="Times New Roman" w:cs="Times New Roman"/>
                <w:i w:val="0"/>
              </w:rPr>
              <w:t>S.D.</w:t>
            </w:r>
          </w:p>
        </w:tc>
      </w:tr>
      <w:tr w:rsidR="0018293C" w:rsidRPr="00DA0F87" w14:paraId="2FC0AEB0" w14:textId="77777777" w:rsidTr="006837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5" w:type="dxa"/>
          </w:tcPr>
          <w:p w14:paraId="4B37BCE8" w14:textId="77777777" w:rsidR="0018293C" w:rsidRPr="00DA0F87" w:rsidRDefault="0018293C" w:rsidP="000A6168">
            <w:pPr>
              <w:spacing w:line="480" w:lineRule="auto"/>
              <w:jc w:val="both"/>
              <w:rPr>
                <w:rFonts w:ascii="Times New Roman" w:eastAsia="Calisto MT" w:hAnsi="Times New Roman" w:cs="Times New Roman"/>
                <w:i w:val="0"/>
              </w:rPr>
            </w:pPr>
            <w:r w:rsidRPr="00DA0F87">
              <w:rPr>
                <w:rFonts w:ascii="Times New Roman" w:eastAsia="Calisto MT" w:hAnsi="Times New Roman" w:cs="Times New Roman"/>
                <w:i w:val="0"/>
              </w:rPr>
              <w:t>Age</w:t>
            </w:r>
          </w:p>
        </w:tc>
        <w:tc>
          <w:tcPr>
            <w:tcW w:w="1530" w:type="dxa"/>
          </w:tcPr>
          <w:p w14:paraId="3456E16E"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51194</w:t>
            </w:r>
          </w:p>
        </w:tc>
        <w:tc>
          <w:tcPr>
            <w:tcW w:w="1265" w:type="dxa"/>
          </w:tcPr>
          <w:p w14:paraId="041307F0"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45.17</w:t>
            </w:r>
          </w:p>
        </w:tc>
        <w:tc>
          <w:tcPr>
            <w:tcW w:w="1790" w:type="dxa"/>
          </w:tcPr>
          <w:p w14:paraId="692446E5"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18.04</w:t>
            </w:r>
          </w:p>
        </w:tc>
      </w:tr>
      <w:tr w:rsidR="0018293C" w:rsidRPr="00DA0F87" w14:paraId="49ED095F" w14:textId="77777777" w:rsidTr="00683702">
        <w:tc>
          <w:tcPr>
            <w:cnfStyle w:val="001000000000" w:firstRow="0" w:lastRow="0" w:firstColumn="1" w:lastColumn="0" w:oddVBand="0" w:evenVBand="0" w:oddHBand="0" w:evenHBand="0" w:firstRowFirstColumn="0" w:firstRowLastColumn="0" w:lastRowFirstColumn="0" w:lastRowLastColumn="0"/>
            <w:tcW w:w="4765" w:type="dxa"/>
          </w:tcPr>
          <w:p w14:paraId="0DFA5435" w14:textId="77777777" w:rsidR="0018293C" w:rsidRPr="00DA0F87" w:rsidRDefault="0018293C" w:rsidP="000A6168">
            <w:pPr>
              <w:spacing w:line="480" w:lineRule="auto"/>
              <w:jc w:val="both"/>
              <w:rPr>
                <w:rFonts w:ascii="Times New Roman" w:eastAsia="Calisto MT" w:hAnsi="Times New Roman" w:cs="Times New Roman"/>
                <w:i w:val="0"/>
              </w:rPr>
            </w:pPr>
            <w:r w:rsidRPr="00DA0F87">
              <w:rPr>
                <w:rFonts w:ascii="Times New Roman" w:eastAsia="Calisto MT" w:hAnsi="Times New Roman" w:cs="Times New Roman"/>
                <w:i w:val="0"/>
              </w:rPr>
              <w:t>Health status</w:t>
            </w:r>
          </w:p>
        </w:tc>
        <w:tc>
          <w:tcPr>
            <w:tcW w:w="1530" w:type="dxa"/>
          </w:tcPr>
          <w:p w14:paraId="577D268E"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51194</w:t>
            </w:r>
          </w:p>
        </w:tc>
        <w:tc>
          <w:tcPr>
            <w:tcW w:w="1265" w:type="dxa"/>
          </w:tcPr>
          <w:p w14:paraId="773D035A"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0.71</w:t>
            </w:r>
          </w:p>
        </w:tc>
        <w:tc>
          <w:tcPr>
            <w:tcW w:w="1790" w:type="dxa"/>
          </w:tcPr>
          <w:p w14:paraId="7AB697DE"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0.45</w:t>
            </w:r>
          </w:p>
        </w:tc>
      </w:tr>
      <w:tr w:rsidR="0018293C" w:rsidRPr="00DA0F87" w14:paraId="203CF944" w14:textId="77777777" w:rsidTr="006837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5" w:type="dxa"/>
          </w:tcPr>
          <w:p w14:paraId="258D66BE" w14:textId="77777777" w:rsidR="0018293C" w:rsidRPr="00DA0F87" w:rsidRDefault="0018293C" w:rsidP="000A6168">
            <w:pPr>
              <w:spacing w:line="480" w:lineRule="auto"/>
              <w:jc w:val="both"/>
              <w:rPr>
                <w:rFonts w:ascii="Times New Roman" w:eastAsia="Calisto MT" w:hAnsi="Times New Roman" w:cs="Times New Roman"/>
                <w:i w:val="0"/>
              </w:rPr>
            </w:pPr>
            <w:r w:rsidRPr="00DA0F87">
              <w:rPr>
                <w:rFonts w:ascii="Times New Roman" w:eastAsia="Calisto MT" w:hAnsi="Times New Roman" w:cs="Times New Roman"/>
                <w:i w:val="0"/>
              </w:rPr>
              <w:t>Employ status</w:t>
            </w:r>
          </w:p>
        </w:tc>
        <w:tc>
          <w:tcPr>
            <w:tcW w:w="1530" w:type="dxa"/>
          </w:tcPr>
          <w:p w14:paraId="3CAB49B6"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51194</w:t>
            </w:r>
          </w:p>
        </w:tc>
        <w:tc>
          <w:tcPr>
            <w:tcW w:w="1265" w:type="dxa"/>
          </w:tcPr>
          <w:p w14:paraId="123797EC"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0.67</w:t>
            </w:r>
          </w:p>
        </w:tc>
        <w:tc>
          <w:tcPr>
            <w:tcW w:w="1790" w:type="dxa"/>
          </w:tcPr>
          <w:p w14:paraId="79CBF32D"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0.47</w:t>
            </w:r>
          </w:p>
        </w:tc>
      </w:tr>
      <w:tr w:rsidR="0018293C" w:rsidRPr="00DA0F87" w14:paraId="3DE47F20" w14:textId="77777777" w:rsidTr="00683702">
        <w:trPr>
          <w:trHeight w:val="603"/>
        </w:trPr>
        <w:tc>
          <w:tcPr>
            <w:cnfStyle w:val="001000000000" w:firstRow="0" w:lastRow="0" w:firstColumn="1" w:lastColumn="0" w:oddVBand="0" w:evenVBand="0" w:oddHBand="0" w:evenHBand="0" w:firstRowFirstColumn="0" w:firstRowLastColumn="0" w:lastRowFirstColumn="0" w:lastRowLastColumn="0"/>
            <w:tcW w:w="4765" w:type="dxa"/>
          </w:tcPr>
          <w:p w14:paraId="5E33592D" w14:textId="77777777" w:rsidR="0018293C" w:rsidRPr="00DA0F87" w:rsidRDefault="0018293C" w:rsidP="000A6168">
            <w:pPr>
              <w:spacing w:line="480" w:lineRule="auto"/>
              <w:jc w:val="both"/>
              <w:rPr>
                <w:rFonts w:ascii="Times New Roman" w:eastAsia="Calisto MT" w:hAnsi="Times New Roman" w:cs="Times New Roman"/>
                <w:i w:val="0"/>
              </w:rPr>
            </w:pPr>
            <w:r w:rsidRPr="00DA0F87">
              <w:rPr>
                <w:rFonts w:ascii="Times New Roman" w:eastAsia="Calisto MT" w:hAnsi="Times New Roman" w:cs="Times New Roman"/>
                <w:i w:val="0"/>
              </w:rPr>
              <w:t>Marriage status</w:t>
            </w:r>
          </w:p>
        </w:tc>
        <w:tc>
          <w:tcPr>
            <w:tcW w:w="1530" w:type="dxa"/>
          </w:tcPr>
          <w:p w14:paraId="72F10B61"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51194</w:t>
            </w:r>
          </w:p>
        </w:tc>
        <w:tc>
          <w:tcPr>
            <w:tcW w:w="1265" w:type="dxa"/>
          </w:tcPr>
          <w:p w14:paraId="244E87FE"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0.68</w:t>
            </w:r>
          </w:p>
        </w:tc>
        <w:tc>
          <w:tcPr>
            <w:tcW w:w="1790" w:type="dxa"/>
          </w:tcPr>
          <w:p w14:paraId="73C3E992"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0.47</w:t>
            </w:r>
          </w:p>
        </w:tc>
      </w:tr>
      <w:tr w:rsidR="0018293C" w:rsidRPr="00DA0F87" w14:paraId="1E256897" w14:textId="77777777" w:rsidTr="006837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5" w:type="dxa"/>
          </w:tcPr>
          <w:p w14:paraId="01EDB67C" w14:textId="77777777" w:rsidR="0018293C" w:rsidRPr="00DA0F87" w:rsidRDefault="0018293C" w:rsidP="000A6168">
            <w:pPr>
              <w:spacing w:line="480" w:lineRule="auto"/>
              <w:jc w:val="both"/>
              <w:rPr>
                <w:rFonts w:ascii="Times New Roman" w:eastAsia="Calisto MT" w:hAnsi="Times New Roman" w:cs="Times New Roman"/>
                <w:i w:val="0"/>
              </w:rPr>
            </w:pPr>
            <w:r w:rsidRPr="00DA0F87">
              <w:rPr>
                <w:rFonts w:ascii="Times New Roman" w:eastAsia="Calisto MT" w:hAnsi="Times New Roman" w:cs="Times New Roman"/>
                <w:i w:val="0"/>
              </w:rPr>
              <w:t>Life satisfaction if healthy</w:t>
            </w:r>
          </w:p>
        </w:tc>
        <w:tc>
          <w:tcPr>
            <w:tcW w:w="1530" w:type="dxa"/>
          </w:tcPr>
          <w:p w14:paraId="177E6DF1"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36351</w:t>
            </w:r>
          </w:p>
        </w:tc>
        <w:tc>
          <w:tcPr>
            <w:tcW w:w="1265" w:type="dxa"/>
          </w:tcPr>
          <w:p w14:paraId="684C878C"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5.43</w:t>
            </w:r>
            <w:r w:rsidRPr="00DA0F87">
              <w:rPr>
                <w:rFonts w:ascii="Times New Roman" w:hAnsi="Times New Roman" w:cs="Times New Roman"/>
              </w:rPr>
              <w:t>*</w:t>
            </w:r>
          </w:p>
        </w:tc>
        <w:tc>
          <w:tcPr>
            <w:tcW w:w="1790" w:type="dxa"/>
          </w:tcPr>
          <w:p w14:paraId="5AF90443"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1.05</w:t>
            </w:r>
          </w:p>
        </w:tc>
      </w:tr>
      <w:tr w:rsidR="0018293C" w:rsidRPr="00DA0F87" w14:paraId="3F6F9C1A" w14:textId="77777777" w:rsidTr="00683702">
        <w:tc>
          <w:tcPr>
            <w:cnfStyle w:val="001000000000" w:firstRow="0" w:lastRow="0" w:firstColumn="1" w:lastColumn="0" w:oddVBand="0" w:evenVBand="0" w:oddHBand="0" w:evenHBand="0" w:firstRowFirstColumn="0" w:firstRowLastColumn="0" w:lastRowFirstColumn="0" w:lastRowLastColumn="0"/>
            <w:tcW w:w="4765" w:type="dxa"/>
          </w:tcPr>
          <w:p w14:paraId="1C2A3210" w14:textId="77777777" w:rsidR="0018293C" w:rsidRPr="00DA0F87" w:rsidRDefault="0018293C" w:rsidP="000A6168">
            <w:pPr>
              <w:spacing w:line="480" w:lineRule="auto"/>
              <w:jc w:val="both"/>
              <w:rPr>
                <w:rFonts w:ascii="Times New Roman" w:eastAsia="Calisto MT" w:hAnsi="Times New Roman" w:cs="Times New Roman"/>
                <w:i w:val="0"/>
              </w:rPr>
            </w:pPr>
            <w:r w:rsidRPr="00DA0F87">
              <w:rPr>
                <w:rFonts w:ascii="Times New Roman" w:eastAsia="Calisto MT" w:hAnsi="Times New Roman" w:cs="Times New Roman"/>
                <w:i w:val="0"/>
              </w:rPr>
              <w:t>Life satisfaction if not healthy</w:t>
            </w:r>
          </w:p>
        </w:tc>
        <w:tc>
          <w:tcPr>
            <w:tcW w:w="1530" w:type="dxa"/>
          </w:tcPr>
          <w:p w14:paraId="19CF550D"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14843</w:t>
            </w:r>
          </w:p>
        </w:tc>
        <w:tc>
          <w:tcPr>
            <w:tcW w:w="1265" w:type="dxa"/>
          </w:tcPr>
          <w:p w14:paraId="41FE80E8"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4.67</w:t>
            </w:r>
          </w:p>
        </w:tc>
        <w:tc>
          <w:tcPr>
            <w:tcW w:w="1790" w:type="dxa"/>
          </w:tcPr>
          <w:p w14:paraId="5BA40C10"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1.40</w:t>
            </w:r>
          </w:p>
        </w:tc>
      </w:tr>
      <w:tr w:rsidR="0018293C" w:rsidRPr="00DA0F87" w14:paraId="72E5441F" w14:textId="77777777" w:rsidTr="006837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5" w:type="dxa"/>
          </w:tcPr>
          <w:p w14:paraId="37C46691" w14:textId="77777777" w:rsidR="0018293C" w:rsidRPr="00DA0F87" w:rsidRDefault="0018293C" w:rsidP="000A6168">
            <w:pPr>
              <w:spacing w:line="480" w:lineRule="auto"/>
              <w:jc w:val="both"/>
              <w:rPr>
                <w:rFonts w:ascii="Times New Roman" w:eastAsia="Calisto MT" w:hAnsi="Times New Roman" w:cs="Times New Roman"/>
                <w:i w:val="0"/>
              </w:rPr>
            </w:pPr>
            <w:r w:rsidRPr="00DA0F87">
              <w:rPr>
                <w:rFonts w:ascii="Times New Roman" w:eastAsia="Calisto MT" w:hAnsi="Times New Roman" w:cs="Times New Roman"/>
                <w:i w:val="0"/>
              </w:rPr>
              <w:t>Life satisfaction if employed</w:t>
            </w:r>
          </w:p>
        </w:tc>
        <w:tc>
          <w:tcPr>
            <w:tcW w:w="1530" w:type="dxa"/>
          </w:tcPr>
          <w:p w14:paraId="049F8958"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34447</w:t>
            </w:r>
          </w:p>
        </w:tc>
        <w:tc>
          <w:tcPr>
            <w:tcW w:w="1265" w:type="dxa"/>
          </w:tcPr>
          <w:p w14:paraId="77649F13"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5.23</w:t>
            </w:r>
          </w:p>
        </w:tc>
        <w:tc>
          <w:tcPr>
            <w:tcW w:w="1790" w:type="dxa"/>
          </w:tcPr>
          <w:p w14:paraId="6A379F40"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1.09</w:t>
            </w:r>
          </w:p>
        </w:tc>
      </w:tr>
      <w:tr w:rsidR="0018293C" w:rsidRPr="00DA0F87" w14:paraId="51EC0046" w14:textId="77777777" w:rsidTr="00683702">
        <w:tc>
          <w:tcPr>
            <w:cnfStyle w:val="001000000000" w:firstRow="0" w:lastRow="0" w:firstColumn="1" w:lastColumn="0" w:oddVBand="0" w:evenVBand="0" w:oddHBand="0" w:evenHBand="0" w:firstRowFirstColumn="0" w:firstRowLastColumn="0" w:lastRowFirstColumn="0" w:lastRowLastColumn="0"/>
            <w:tcW w:w="4765" w:type="dxa"/>
          </w:tcPr>
          <w:p w14:paraId="60734C5A" w14:textId="77777777" w:rsidR="0018293C" w:rsidRPr="00DA0F87" w:rsidRDefault="0018293C" w:rsidP="000A6168">
            <w:pPr>
              <w:spacing w:line="480" w:lineRule="auto"/>
              <w:jc w:val="both"/>
              <w:rPr>
                <w:rFonts w:ascii="Times New Roman" w:eastAsia="Calisto MT" w:hAnsi="Times New Roman" w:cs="Times New Roman"/>
                <w:i w:val="0"/>
              </w:rPr>
            </w:pPr>
            <w:r w:rsidRPr="00DA0F87">
              <w:rPr>
                <w:rFonts w:ascii="Times New Roman" w:eastAsia="Calisto MT" w:hAnsi="Times New Roman" w:cs="Times New Roman"/>
                <w:i w:val="0"/>
              </w:rPr>
              <w:t>Life satisfaction if not employed</w:t>
            </w:r>
          </w:p>
        </w:tc>
        <w:tc>
          <w:tcPr>
            <w:tcW w:w="1530" w:type="dxa"/>
          </w:tcPr>
          <w:p w14:paraId="4244F289"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16747</w:t>
            </w:r>
          </w:p>
        </w:tc>
        <w:tc>
          <w:tcPr>
            <w:tcW w:w="1265" w:type="dxa"/>
          </w:tcPr>
          <w:p w14:paraId="6A194370"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5.16</w:t>
            </w:r>
          </w:p>
        </w:tc>
        <w:tc>
          <w:tcPr>
            <w:tcW w:w="1790" w:type="dxa"/>
          </w:tcPr>
          <w:p w14:paraId="663D1F70"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1.43</w:t>
            </w:r>
          </w:p>
        </w:tc>
      </w:tr>
      <w:tr w:rsidR="0018293C" w:rsidRPr="00DA0F87" w14:paraId="30AEC475" w14:textId="77777777" w:rsidTr="006837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5" w:type="dxa"/>
          </w:tcPr>
          <w:p w14:paraId="65D36F8B" w14:textId="77777777" w:rsidR="0018293C" w:rsidRPr="00DA0F87" w:rsidRDefault="0018293C" w:rsidP="000A6168">
            <w:pPr>
              <w:spacing w:line="480" w:lineRule="auto"/>
              <w:jc w:val="both"/>
              <w:rPr>
                <w:rFonts w:ascii="Times New Roman" w:eastAsia="Calisto MT" w:hAnsi="Times New Roman" w:cs="Times New Roman"/>
                <w:i w:val="0"/>
              </w:rPr>
            </w:pPr>
            <w:r w:rsidRPr="00DA0F87">
              <w:rPr>
                <w:rFonts w:ascii="Times New Roman" w:eastAsia="Calisto MT" w:hAnsi="Times New Roman" w:cs="Times New Roman"/>
                <w:i w:val="0"/>
              </w:rPr>
              <w:t>Life satisfaction if married</w:t>
            </w:r>
          </w:p>
        </w:tc>
        <w:tc>
          <w:tcPr>
            <w:tcW w:w="1530" w:type="dxa"/>
          </w:tcPr>
          <w:p w14:paraId="7B6B19D5"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34588</w:t>
            </w:r>
          </w:p>
        </w:tc>
        <w:tc>
          <w:tcPr>
            <w:tcW w:w="1265" w:type="dxa"/>
          </w:tcPr>
          <w:p w14:paraId="56CB07A0"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5.30</w:t>
            </w:r>
          </w:p>
        </w:tc>
        <w:tc>
          <w:tcPr>
            <w:tcW w:w="1790" w:type="dxa"/>
          </w:tcPr>
          <w:p w14:paraId="45F059B8" w14:textId="77777777" w:rsidR="0018293C" w:rsidRPr="00DA0F87" w:rsidRDefault="0018293C" w:rsidP="000A616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1.14</w:t>
            </w:r>
          </w:p>
        </w:tc>
      </w:tr>
      <w:tr w:rsidR="0018293C" w:rsidRPr="00DA0F87" w14:paraId="501E536D" w14:textId="77777777" w:rsidTr="00683702">
        <w:tc>
          <w:tcPr>
            <w:cnfStyle w:val="001000000000" w:firstRow="0" w:lastRow="0" w:firstColumn="1" w:lastColumn="0" w:oddVBand="0" w:evenVBand="0" w:oddHBand="0" w:evenHBand="0" w:firstRowFirstColumn="0" w:firstRowLastColumn="0" w:lastRowFirstColumn="0" w:lastRowLastColumn="0"/>
            <w:tcW w:w="4765" w:type="dxa"/>
            <w:tcBorders>
              <w:bottom w:val="single" w:sz="4" w:space="0" w:color="auto"/>
            </w:tcBorders>
          </w:tcPr>
          <w:p w14:paraId="3BB38376" w14:textId="77777777" w:rsidR="0018293C" w:rsidRPr="00DA0F87" w:rsidRDefault="0018293C" w:rsidP="000A6168">
            <w:pPr>
              <w:spacing w:line="480" w:lineRule="auto"/>
              <w:jc w:val="both"/>
              <w:rPr>
                <w:rFonts w:ascii="Times New Roman" w:eastAsia="Calisto MT" w:hAnsi="Times New Roman" w:cs="Times New Roman"/>
                <w:i w:val="0"/>
              </w:rPr>
            </w:pPr>
            <w:r w:rsidRPr="00DA0F87">
              <w:rPr>
                <w:rFonts w:ascii="Times New Roman" w:eastAsia="Calisto MT" w:hAnsi="Times New Roman" w:cs="Times New Roman"/>
                <w:i w:val="0"/>
              </w:rPr>
              <w:t>Life satisfaction if not married</w:t>
            </w:r>
          </w:p>
        </w:tc>
        <w:tc>
          <w:tcPr>
            <w:tcW w:w="1530" w:type="dxa"/>
            <w:tcBorders>
              <w:bottom w:val="single" w:sz="4" w:space="0" w:color="auto"/>
            </w:tcBorders>
          </w:tcPr>
          <w:p w14:paraId="70C7203A"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16606</w:t>
            </w:r>
          </w:p>
        </w:tc>
        <w:tc>
          <w:tcPr>
            <w:tcW w:w="1265" w:type="dxa"/>
            <w:tcBorders>
              <w:bottom w:val="single" w:sz="4" w:space="0" w:color="auto"/>
            </w:tcBorders>
          </w:tcPr>
          <w:p w14:paraId="222C5386"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5.01</w:t>
            </w:r>
          </w:p>
        </w:tc>
        <w:tc>
          <w:tcPr>
            <w:tcW w:w="1790" w:type="dxa"/>
            <w:tcBorders>
              <w:bottom w:val="single" w:sz="4" w:space="0" w:color="auto"/>
            </w:tcBorders>
          </w:tcPr>
          <w:p w14:paraId="198CF84D" w14:textId="77777777" w:rsidR="0018293C" w:rsidRPr="00DA0F87" w:rsidRDefault="0018293C" w:rsidP="000A616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1.32</w:t>
            </w:r>
          </w:p>
        </w:tc>
      </w:tr>
    </w:tbl>
    <w:p w14:paraId="367351F1" w14:textId="77777777" w:rsidR="0018293C" w:rsidRPr="00DA0F87" w:rsidRDefault="0018293C" w:rsidP="000A6168">
      <w:pPr>
        <w:widowControl w:val="0"/>
        <w:autoSpaceDE w:val="0"/>
        <w:autoSpaceDN w:val="0"/>
        <w:adjustRightInd w:val="0"/>
        <w:spacing w:before="79" w:after="79" w:line="480" w:lineRule="auto"/>
        <w:rPr>
          <w:rFonts w:ascii="Times New Roman" w:hAnsi="Times New Roman" w:cs="Times New Roman"/>
          <w:sz w:val="19"/>
          <w:szCs w:val="19"/>
        </w:rPr>
      </w:pPr>
      <w:r w:rsidRPr="00DA0F87">
        <w:rPr>
          <w:rFonts w:ascii="Times New Roman" w:hAnsi="Times New Roman" w:cs="Times New Roman"/>
          <w:sz w:val="19"/>
          <w:szCs w:val="19"/>
        </w:rPr>
        <w:t xml:space="preserve">* </w:t>
      </w:r>
      <w:r w:rsidRPr="00DA0F87">
        <w:rPr>
          <w:rFonts w:ascii="Times New Roman" w:hAnsi="Times New Roman" w:cs="Times New Roman"/>
          <w:i/>
          <w:iCs/>
          <w:sz w:val="19"/>
          <w:szCs w:val="19"/>
        </w:rPr>
        <w:t>We also test that there exists a significant difference between the mean of life satisfaction between healthy and unhealthy; employed and unemployed; married and unmarried separately.</w:t>
      </w:r>
    </w:p>
    <w:p w14:paraId="011B6020" w14:textId="77777777" w:rsidR="0018293C" w:rsidRPr="00DA0F87" w:rsidRDefault="0018293C" w:rsidP="000A6168">
      <w:pPr>
        <w:pStyle w:val="References"/>
        <w:rPr>
          <w:rFonts w:cs="Times New Roman"/>
        </w:rPr>
      </w:pPr>
    </w:p>
    <w:p w14:paraId="12434960" w14:textId="77777777" w:rsidR="0018293C" w:rsidRPr="00DA0F87" w:rsidRDefault="0018293C" w:rsidP="000A6168">
      <w:pPr>
        <w:pStyle w:val="References"/>
        <w:rPr>
          <w:rFonts w:cs="Times New Roman"/>
        </w:rPr>
      </w:pPr>
    </w:p>
    <w:p w14:paraId="6531FC46" w14:textId="77777777" w:rsidR="0018293C" w:rsidRPr="00DA0F87" w:rsidRDefault="0018293C" w:rsidP="000A6168">
      <w:pPr>
        <w:tabs>
          <w:tab w:val="left" w:pos="2415"/>
        </w:tabs>
        <w:autoSpaceDE w:val="0"/>
        <w:autoSpaceDN w:val="0"/>
        <w:adjustRightInd w:val="0"/>
        <w:ind w:firstLine="576"/>
        <w:jc w:val="both"/>
        <w:outlineLvl w:val="0"/>
        <w:rPr>
          <w:rFonts w:ascii="Times New Roman" w:hAnsi="Times New Roman" w:cs="Times New Roman"/>
        </w:rPr>
      </w:pPr>
    </w:p>
    <w:p w14:paraId="7C50E403" w14:textId="7294F818" w:rsidR="0018293C" w:rsidRPr="00DA0F87" w:rsidRDefault="00FF1665" w:rsidP="000A6168">
      <w:pPr>
        <w:autoSpaceDE w:val="0"/>
        <w:autoSpaceDN w:val="0"/>
        <w:adjustRightInd w:val="0"/>
        <w:jc w:val="both"/>
        <w:outlineLvl w:val="0"/>
        <w:rPr>
          <w:rFonts w:ascii="Times New Roman" w:hAnsi="Times New Roman" w:cs="Times New Roman"/>
        </w:rPr>
      </w:pPr>
      <w:r w:rsidRPr="00DA0F87">
        <w:rPr>
          <w:rFonts w:ascii="Times New Roman" w:hAnsi="Times New Roman" w:cs="Times New Roman"/>
        </w:rPr>
        <w:br w:type="page"/>
      </w:r>
      <w:bookmarkStart w:id="21" w:name="_Toc289175833"/>
    </w:p>
    <w:p w14:paraId="0C9A7C4B" w14:textId="14E65118" w:rsidR="0018293C" w:rsidRPr="00DA0F87" w:rsidRDefault="002E1599" w:rsidP="000A6168">
      <w:pPr>
        <w:pStyle w:val="Caption"/>
        <w:jc w:val="center"/>
        <w:rPr>
          <w:rFonts w:ascii="Times New Roman" w:hAnsi="Times New Roman" w:cs="Times New Roman"/>
          <w:sz w:val="12"/>
        </w:rPr>
      </w:pPr>
      <w:bookmarkStart w:id="22" w:name="_Toc416800805"/>
      <w:r w:rsidRPr="00DA0F87">
        <w:rPr>
          <w:rFonts w:ascii="Times New Roman" w:hAnsi="Times New Roman" w:cs="Times New Roman"/>
          <w:sz w:val="18"/>
        </w:rPr>
        <w:lastRenderedPageBreak/>
        <w:t>Table 1.</w:t>
      </w:r>
      <w:r w:rsidR="00794B43" w:rsidRPr="00DA0F87">
        <w:rPr>
          <w:rFonts w:ascii="Times New Roman" w:hAnsi="Times New Roman" w:cs="Times New Roman"/>
          <w:sz w:val="18"/>
        </w:rPr>
        <w:fldChar w:fldCharType="begin"/>
      </w:r>
      <w:r w:rsidR="00794B43" w:rsidRPr="00DA0F87">
        <w:rPr>
          <w:rFonts w:ascii="Times New Roman" w:hAnsi="Times New Roman" w:cs="Times New Roman"/>
          <w:sz w:val="18"/>
        </w:rPr>
        <w:instrText xml:space="preserve"> SEQ Table \* ARABIC \s 1 </w:instrText>
      </w:r>
      <w:r w:rsidR="00794B43" w:rsidRPr="00DA0F87">
        <w:rPr>
          <w:rFonts w:ascii="Times New Roman" w:hAnsi="Times New Roman" w:cs="Times New Roman"/>
          <w:sz w:val="18"/>
        </w:rPr>
        <w:fldChar w:fldCharType="separate"/>
      </w:r>
      <w:r w:rsidR="000F5145">
        <w:rPr>
          <w:rFonts w:ascii="Times New Roman" w:hAnsi="Times New Roman" w:cs="Times New Roman"/>
          <w:noProof/>
          <w:sz w:val="18"/>
        </w:rPr>
        <w:t>4</w:t>
      </w:r>
      <w:r w:rsidR="00794B43" w:rsidRPr="00DA0F87">
        <w:rPr>
          <w:rFonts w:ascii="Times New Roman" w:hAnsi="Times New Roman" w:cs="Times New Roman"/>
          <w:sz w:val="18"/>
        </w:rPr>
        <w:fldChar w:fldCharType="end"/>
      </w:r>
      <w:r w:rsidRPr="00DA0F87">
        <w:rPr>
          <w:rFonts w:ascii="Times New Roman" w:hAnsi="Times New Roman" w:cs="Times New Roman"/>
          <w:sz w:val="18"/>
        </w:rPr>
        <w:t xml:space="preserve"> Life satisfaction estimation results: the benchmark case</w:t>
      </w:r>
      <w:bookmarkEnd w:id="22"/>
    </w:p>
    <w:tbl>
      <w:tblPr>
        <w:tblW w:w="0" w:type="auto"/>
        <w:jc w:val="center"/>
        <w:tblCellMar>
          <w:left w:w="144" w:type="dxa"/>
          <w:right w:w="144" w:type="dxa"/>
        </w:tblCellMar>
        <w:tblLook w:val="0000" w:firstRow="0" w:lastRow="0" w:firstColumn="0" w:lastColumn="0" w:noHBand="0" w:noVBand="0"/>
      </w:tblPr>
      <w:tblGrid>
        <w:gridCol w:w="3705"/>
        <w:gridCol w:w="1645"/>
        <w:gridCol w:w="112"/>
        <w:gridCol w:w="1533"/>
        <w:gridCol w:w="1645"/>
      </w:tblGrid>
      <w:tr w:rsidR="0018293C" w:rsidRPr="00DA0F87" w14:paraId="073D65FD" w14:textId="77777777" w:rsidTr="00683702">
        <w:trPr>
          <w:jc w:val="center"/>
        </w:trPr>
        <w:tc>
          <w:tcPr>
            <w:tcW w:w="4332" w:type="dxa"/>
            <w:tcBorders>
              <w:top w:val="single" w:sz="6" w:space="0" w:color="auto"/>
              <w:left w:val="nil"/>
              <w:bottom w:val="nil"/>
              <w:right w:val="nil"/>
            </w:tcBorders>
          </w:tcPr>
          <w:p w14:paraId="1D9EFB27" w14:textId="77777777" w:rsidR="0018293C" w:rsidRPr="00DA0F87" w:rsidRDefault="0018293C" w:rsidP="000A6168">
            <w:pPr>
              <w:widowControl w:val="0"/>
              <w:autoSpaceDE w:val="0"/>
              <w:autoSpaceDN w:val="0"/>
              <w:adjustRightInd w:val="0"/>
              <w:spacing w:before="79" w:after="79" w:line="480" w:lineRule="auto"/>
              <w:rPr>
                <w:rFonts w:ascii="Times New Roman" w:hAnsi="Times New Roman" w:cs="Times New Roman"/>
                <w:sz w:val="20"/>
              </w:rPr>
            </w:pPr>
          </w:p>
        </w:tc>
        <w:tc>
          <w:tcPr>
            <w:tcW w:w="1676" w:type="dxa"/>
            <w:tcBorders>
              <w:top w:val="single" w:sz="6" w:space="0" w:color="auto"/>
              <w:left w:val="nil"/>
              <w:bottom w:val="nil"/>
              <w:right w:val="nil"/>
            </w:tcBorders>
          </w:tcPr>
          <w:p w14:paraId="7715B997" w14:textId="77777777" w:rsidR="0018293C" w:rsidRPr="00DA0F87" w:rsidRDefault="0018293C" w:rsidP="000A6168">
            <w:pPr>
              <w:widowControl w:val="0"/>
              <w:autoSpaceDE w:val="0"/>
              <w:autoSpaceDN w:val="0"/>
              <w:adjustRightInd w:val="0"/>
              <w:spacing w:before="79" w:after="79" w:line="480" w:lineRule="auto"/>
              <w:jc w:val="center"/>
              <w:rPr>
                <w:rFonts w:ascii="Times New Roman" w:hAnsi="Times New Roman" w:cs="Times New Roman"/>
                <w:sz w:val="20"/>
              </w:rPr>
            </w:pPr>
            <w:r w:rsidRPr="00DA0F87">
              <w:rPr>
                <w:rFonts w:ascii="Times New Roman" w:hAnsi="Times New Roman" w:cs="Times New Roman"/>
                <w:sz w:val="20"/>
              </w:rPr>
              <w:t>Life Satisfaction</w:t>
            </w:r>
          </w:p>
        </w:tc>
        <w:tc>
          <w:tcPr>
            <w:tcW w:w="1676" w:type="dxa"/>
            <w:gridSpan w:val="2"/>
            <w:tcBorders>
              <w:top w:val="single" w:sz="6" w:space="0" w:color="auto"/>
              <w:left w:val="nil"/>
              <w:bottom w:val="nil"/>
              <w:right w:val="nil"/>
            </w:tcBorders>
          </w:tcPr>
          <w:p w14:paraId="177DDF6D" w14:textId="77777777" w:rsidR="0018293C" w:rsidRPr="00DA0F87" w:rsidRDefault="0018293C" w:rsidP="000A6168">
            <w:pPr>
              <w:widowControl w:val="0"/>
              <w:autoSpaceDE w:val="0"/>
              <w:autoSpaceDN w:val="0"/>
              <w:adjustRightInd w:val="0"/>
              <w:spacing w:before="79" w:after="79" w:line="480" w:lineRule="auto"/>
              <w:jc w:val="center"/>
              <w:rPr>
                <w:rFonts w:ascii="Times New Roman" w:hAnsi="Times New Roman" w:cs="Times New Roman"/>
                <w:sz w:val="20"/>
              </w:rPr>
            </w:pPr>
            <w:r w:rsidRPr="00DA0F87">
              <w:rPr>
                <w:rFonts w:ascii="Times New Roman" w:hAnsi="Times New Roman" w:cs="Times New Roman"/>
                <w:sz w:val="20"/>
              </w:rPr>
              <w:t>Life Satisfaction</w:t>
            </w:r>
          </w:p>
        </w:tc>
        <w:tc>
          <w:tcPr>
            <w:tcW w:w="1676" w:type="dxa"/>
            <w:tcBorders>
              <w:top w:val="single" w:sz="6" w:space="0" w:color="auto"/>
              <w:left w:val="nil"/>
              <w:bottom w:val="nil"/>
              <w:right w:val="nil"/>
            </w:tcBorders>
          </w:tcPr>
          <w:p w14:paraId="52F11EF4" w14:textId="77777777" w:rsidR="0018293C" w:rsidRPr="00DA0F87" w:rsidRDefault="0018293C" w:rsidP="000A6168">
            <w:pPr>
              <w:widowControl w:val="0"/>
              <w:autoSpaceDE w:val="0"/>
              <w:autoSpaceDN w:val="0"/>
              <w:adjustRightInd w:val="0"/>
              <w:spacing w:before="79" w:after="79" w:line="480" w:lineRule="auto"/>
              <w:jc w:val="center"/>
              <w:rPr>
                <w:rFonts w:ascii="Times New Roman" w:hAnsi="Times New Roman" w:cs="Times New Roman"/>
                <w:sz w:val="20"/>
              </w:rPr>
            </w:pPr>
            <w:r w:rsidRPr="00DA0F87">
              <w:rPr>
                <w:rFonts w:ascii="Times New Roman" w:hAnsi="Times New Roman" w:cs="Times New Roman"/>
                <w:sz w:val="20"/>
              </w:rPr>
              <w:t>Life Satisfaction</w:t>
            </w:r>
          </w:p>
        </w:tc>
      </w:tr>
      <w:tr w:rsidR="0018293C" w:rsidRPr="00DA0F87" w14:paraId="3178CD07" w14:textId="77777777" w:rsidTr="00683702">
        <w:trPr>
          <w:jc w:val="center"/>
        </w:trPr>
        <w:tc>
          <w:tcPr>
            <w:tcW w:w="4332" w:type="dxa"/>
            <w:tcBorders>
              <w:top w:val="single" w:sz="6" w:space="0" w:color="auto"/>
              <w:left w:val="nil"/>
              <w:bottom w:val="nil"/>
              <w:right w:val="nil"/>
            </w:tcBorders>
          </w:tcPr>
          <w:p w14:paraId="597E4B3D" w14:textId="77777777" w:rsidR="0018293C" w:rsidRPr="00DA0F87" w:rsidRDefault="0018293C"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Own income(weighted average)</w:t>
            </w:r>
          </w:p>
        </w:tc>
        <w:tc>
          <w:tcPr>
            <w:tcW w:w="1676" w:type="dxa"/>
            <w:tcBorders>
              <w:top w:val="single" w:sz="6" w:space="0" w:color="auto"/>
              <w:left w:val="nil"/>
              <w:bottom w:val="nil"/>
              <w:right w:val="nil"/>
            </w:tcBorders>
          </w:tcPr>
          <w:p w14:paraId="5D194311"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0.002</w:t>
            </w:r>
          </w:p>
        </w:tc>
        <w:tc>
          <w:tcPr>
            <w:tcW w:w="1676" w:type="dxa"/>
            <w:gridSpan w:val="2"/>
            <w:tcBorders>
              <w:top w:val="single" w:sz="6" w:space="0" w:color="auto"/>
              <w:left w:val="nil"/>
              <w:bottom w:val="nil"/>
              <w:right w:val="nil"/>
            </w:tcBorders>
          </w:tcPr>
          <w:p w14:paraId="2D2ED033"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0.006</w:t>
            </w:r>
          </w:p>
        </w:tc>
        <w:tc>
          <w:tcPr>
            <w:tcW w:w="1676" w:type="dxa"/>
            <w:tcBorders>
              <w:top w:val="single" w:sz="6" w:space="0" w:color="auto"/>
              <w:left w:val="nil"/>
              <w:bottom w:val="nil"/>
              <w:right w:val="nil"/>
            </w:tcBorders>
          </w:tcPr>
          <w:p w14:paraId="77F5F304"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-0.948</w:t>
            </w:r>
          </w:p>
        </w:tc>
      </w:tr>
      <w:tr w:rsidR="0018293C" w:rsidRPr="00DA0F87" w14:paraId="3ADA26B7" w14:textId="77777777" w:rsidTr="00683702">
        <w:trPr>
          <w:jc w:val="center"/>
        </w:trPr>
        <w:tc>
          <w:tcPr>
            <w:tcW w:w="4332" w:type="dxa"/>
            <w:tcBorders>
              <w:top w:val="nil"/>
              <w:left w:val="nil"/>
              <w:bottom w:val="nil"/>
              <w:right w:val="nil"/>
            </w:tcBorders>
          </w:tcPr>
          <w:p w14:paraId="025E40AA" w14:textId="77777777" w:rsidR="0018293C" w:rsidRPr="00DA0F87" w:rsidRDefault="0018293C" w:rsidP="000A6168">
            <w:pPr>
              <w:widowControl w:val="0"/>
              <w:autoSpaceDE w:val="0"/>
              <w:autoSpaceDN w:val="0"/>
              <w:adjustRightInd w:val="0"/>
              <w:spacing w:line="480" w:lineRule="auto"/>
              <w:rPr>
                <w:rFonts w:ascii="Times New Roman" w:hAnsi="Times New Roman" w:cs="Times New Roman"/>
                <w:sz w:val="20"/>
              </w:rPr>
            </w:pPr>
          </w:p>
        </w:tc>
        <w:tc>
          <w:tcPr>
            <w:tcW w:w="1676" w:type="dxa"/>
            <w:tcBorders>
              <w:top w:val="nil"/>
              <w:left w:val="nil"/>
              <w:bottom w:val="nil"/>
              <w:right w:val="nil"/>
            </w:tcBorders>
          </w:tcPr>
          <w:p w14:paraId="74E3794B"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(0.010)</w:t>
            </w:r>
          </w:p>
        </w:tc>
        <w:tc>
          <w:tcPr>
            <w:tcW w:w="1676" w:type="dxa"/>
            <w:gridSpan w:val="2"/>
            <w:tcBorders>
              <w:top w:val="nil"/>
              <w:left w:val="nil"/>
              <w:bottom w:val="nil"/>
              <w:right w:val="nil"/>
            </w:tcBorders>
          </w:tcPr>
          <w:p w14:paraId="55B133A6"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(0.010)</w:t>
            </w:r>
          </w:p>
        </w:tc>
        <w:tc>
          <w:tcPr>
            <w:tcW w:w="1676" w:type="dxa"/>
            <w:tcBorders>
              <w:top w:val="nil"/>
              <w:left w:val="nil"/>
              <w:bottom w:val="nil"/>
              <w:right w:val="nil"/>
            </w:tcBorders>
          </w:tcPr>
          <w:p w14:paraId="0A174C63"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(0.351)***</w:t>
            </w:r>
          </w:p>
        </w:tc>
      </w:tr>
      <w:tr w:rsidR="0018293C" w:rsidRPr="00DA0F87" w14:paraId="7F680C06" w14:textId="77777777" w:rsidTr="00683702">
        <w:trPr>
          <w:jc w:val="center"/>
        </w:trPr>
        <w:tc>
          <w:tcPr>
            <w:tcW w:w="4332" w:type="dxa"/>
            <w:tcBorders>
              <w:top w:val="nil"/>
              <w:left w:val="nil"/>
              <w:bottom w:val="nil"/>
              <w:right w:val="nil"/>
            </w:tcBorders>
          </w:tcPr>
          <w:p w14:paraId="5E0C0F86" w14:textId="77777777" w:rsidR="0018293C" w:rsidRPr="00DA0F87" w:rsidRDefault="0018293C"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Reference income (average; individual-specific cohort)</w:t>
            </w:r>
          </w:p>
        </w:tc>
        <w:tc>
          <w:tcPr>
            <w:tcW w:w="1676" w:type="dxa"/>
            <w:tcBorders>
              <w:top w:val="nil"/>
              <w:left w:val="nil"/>
              <w:bottom w:val="nil"/>
              <w:right w:val="nil"/>
            </w:tcBorders>
          </w:tcPr>
          <w:p w14:paraId="0FBC67BE"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p>
        </w:tc>
        <w:tc>
          <w:tcPr>
            <w:tcW w:w="1676" w:type="dxa"/>
            <w:gridSpan w:val="2"/>
            <w:tcBorders>
              <w:top w:val="nil"/>
              <w:left w:val="nil"/>
              <w:bottom w:val="nil"/>
              <w:right w:val="nil"/>
            </w:tcBorders>
          </w:tcPr>
          <w:p w14:paraId="49E49241"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-0.211</w:t>
            </w:r>
          </w:p>
        </w:tc>
        <w:tc>
          <w:tcPr>
            <w:tcW w:w="1676" w:type="dxa"/>
            <w:tcBorders>
              <w:top w:val="nil"/>
              <w:left w:val="nil"/>
              <w:bottom w:val="nil"/>
              <w:right w:val="nil"/>
            </w:tcBorders>
          </w:tcPr>
          <w:p w14:paraId="60CBA439"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-1.141</w:t>
            </w:r>
          </w:p>
        </w:tc>
      </w:tr>
      <w:tr w:rsidR="0018293C" w:rsidRPr="00DA0F87" w14:paraId="34C072B2" w14:textId="77777777" w:rsidTr="00683702">
        <w:trPr>
          <w:jc w:val="center"/>
        </w:trPr>
        <w:tc>
          <w:tcPr>
            <w:tcW w:w="4332" w:type="dxa"/>
            <w:tcBorders>
              <w:top w:val="nil"/>
              <w:left w:val="nil"/>
              <w:bottom w:val="nil"/>
              <w:right w:val="nil"/>
            </w:tcBorders>
          </w:tcPr>
          <w:p w14:paraId="55A242E8" w14:textId="77777777" w:rsidR="0018293C" w:rsidRPr="00DA0F87" w:rsidRDefault="0018293C" w:rsidP="000A6168">
            <w:pPr>
              <w:widowControl w:val="0"/>
              <w:autoSpaceDE w:val="0"/>
              <w:autoSpaceDN w:val="0"/>
              <w:adjustRightInd w:val="0"/>
              <w:spacing w:line="480" w:lineRule="auto"/>
              <w:rPr>
                <w:rFonts w:ascii="Times New Roman" w:hAnsi="Times New Roman" w:cs="Times New Roman"/>
                <w:sz w:val="20"/>
              </w:rPr>
            </w:pPr>
          </w:p>
        </w:tc>
        <w:tc>
          <w:tcPr>
            <w:tcW w:w="1676" w:type="dxa"/>
            <w:tcBorders>
              <w:top w:val="nil"/>
              <w:left w:val="nil"/>
              <w:bottom w:val="nil"/>
              <w:right w:val="nil"/>
            </w:tcBorders>
          </w:tcPr>
          <w:p w14:paraId="4CED9A84"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p>
        </w:tc>
        <w:tc>
          <w:tcPr>
            <w:tcW w:w="1676" w:type="dxa"/>
            <w:gridSpan w:val="2"/>
            <w:tcBorders>
              <w:top w:val="nil"/>
              <w:left w:val="nil"/>
              <w:bottom w:val="nil"/>
              <w:right w:val="nil"/>
            </w:tcBorders>
          </w:tcPr>
          <w:p w14:paraId="524DAACB"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(0.057)***</w:t>
            </w:r>
          </w:p>
        </w:tc>
        <w:tc>
          <w:tcPr>
            <w:tcW w:w="1676" w:type="dxa"/>
            <w:tcBorders>
              <w:top w:val="nil"/>
              <w:left w:val="nil"/>
              <w:bottom w:val="nil"/>
              <w:right w:val="nil"/>
            </w:tcBorders>
          </w:tcPr>
          <w:p w14:paraId="089E1CB8"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(0.347)***</w:t>
            </w:r>
          </w:p>
        </w:tc>
      </w:tr>
      <w:tr w:rsidR="0018293C" w:rsidRPr="00DA0F87" w14:paraId="77355173" w14:textId="77777777" w:rsidTr="00683702">
        <w:trPr>
          <w:jc w:val="center"/>
        </w:trPr>
        <w:tc>
          <w:tcPr>
            <w:tcW w:w="4332" w:type="dxa"/>
            <w:tcBorders>
              <w:top w:val="nil"/>
              <w:left w:val="nil"/>
              <w:bottom w:val="nil"/>
              <w:right w:val="nil"/>
            </w:tcBorders>
          </w:tcPr>
          <w:p w14:paraId="55FCE4D0" w14:textId="77777777" w:rsidR="0018293C" w:rsidRPr="00DA0F87" w:rsidRDefault="0018293C"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Interaction term (own income × reference income)</w:t>
            </w:r>
          </w:p>
        </w:tc>
        <w:tc>
          <w:tcPr>
            <w:tcW w:w="1676" w:type="dxa"/>
            <w:tcBorders>
              <w:top w:val="nil"/>
              <w:left w:val="nil"/>
              <w:bottom w:val="nil"/>
              <w:right w:val="nil"/>
            </w:tcBorders>
          </w:tcPr>
          <w:p w14:paraId="61E2EAB5"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p>
        </w:tc>
        <w:tc>
          <w:tcPr>
            <w:tcW w:w="1676" w:type="dxa"/>
            <w:gridSpan w:val="2"/>
            <w:tcBorders>
              <w:top w:val="nil"/>
              <w:left w:val="nil"/>
              <w:bottom w:val="nil"/>
              <w:right w:val="nil"/>
            </w:tcBorders>
          </w:tcPr>
          <w:p w14:paraId="59531837"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p>
        </w:tc>
        <w:tc>
          <w:tcPr>
            <w:tcW w:w="1676" w:type="dxa"/>
            <w:tcBorders>
              <w:top w:val="nil"/>
              <w:left w:val="nil"/>
              <w:bottom w:val="nil"/>
              <w:right w:val="nil"/>
            </w:tcBorders>
          </w:tcPr>
          <w:p w14:paraId="63D4D67C"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0.097</w:t>
            </w:r>
          </w:p>
        </w:tc>
      </w:tr>
      <w:tr w:rsidR="0018293C" w:rsidRPr="00DA0F87" w14:paraId="755F61E7" w14:textId="77777777" w:rsidTr="00683702">
        <w:trPr>
          <w:jc w:val="center"/>
        </w:trPr>
        <w:tc>
          <w:tcPr>
            <w:tcW w:w="4332" w:type="dxa"/>
            <w:tcBorders>
              <w:top w:val="nil"/>
              <w:left w:val="nil"/>
              <w:bottom w:val="nil"/>
              <w:right w:val="nil"/>
            </w:tcBorders>
          </w:tcPr>
          <w:p w14:paraId="53829306" w14:textId="77777777" w:rsidR="0018293C" w:rsidRPr="00DA0F87" w:rsidRDefault="0018293C" w:rsidP="000A6168">
            <w:pPr>
              <w:widowControl w:val="0"/>
              <w:autoSpaceDE w:val="0"/>
              <w:autoSpaceDN w:val="0"/>
              <w:adjustRightInd w:val="0"/>
              <w:spacing w:line="480" w:lineRule="auto"/>
              <w:rPr>
                <w:rFonts w:ascii="Times New Roman" w:hAnsi="Times New Roman" w:cs="Times New Roman"/>
                <w:sz w:val="20"/>
              </w:rPr>
            </w:pPr>
          </w:p>
        </w:tc>
        <w:tc>
          <w:tcPr>
            <w:tcW w:w="1676" w:type="dxa"/>
            <w:tcBorders>
              <w:top w:val="nil"/>
              <w:left w:val="nil"/>
              <w:bottom w:val="nil"/>
              <w:right w:val="nil"/>
            </w:tcBorders>
          </w:tcPr>
          <w:p w14:paraId="534F3CE6"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p>
        </w:tc>
        <w:tc>
          <w:tcPr>
            <w:tcW w:w="1676" w:type="dxa"/>
            <w:gridSpan w:val="2"/>
            <w:tcBorders>
              <w:top w:val="nil"/>
              <w:left w:val="nil"/>
              <w:bottom w:val="nil"/>
              <w:right w:val="nil"/>
            </w:tcBorders>
          </w:tcPr>
          <w:p w14:paraId="21E016BA"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p>
        </w:tc>
        <w:tc>
          <w:tcPr>
            <w:tcW w:w="1676" w:type="dxa"/>
            <w:tcBorders>
              <w:top w:val="nil"/>
              <w:left w:val="nil"/>
              <w:bottom w:val="nil"/>
              <w:right w:val="nil"/>
            </w:tcBorders>
          </w:tcPr>
          <w:p w14:paraId="2CD4A8E0"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(0.036)***</w:t>
            </w:r>
          </w:p>
        </w:tc>
      </w:tr>
      <w:tr w:rsidR="0018293C" w:rsidRPr="00DA0F87" w14:paraId="14C3B37B" w14:textId="77777777" w:rsidTr="00683702">
        <w:trPr>
          <w:jc w:val="center"/>
        </w:trPr>
        <w:tc>
          <w:tcPr>
            <w:tcW w:w="4332" w:type="dxa"/>
            <w:tcBorders>
              <w:top w:val="nil"/>
              <w:left w:val="nil"/>
              <w:bottom w:val="nil"/>
              <w:right w:val="nil"/>
            </w:tcBorders>
          </w:tcPr>
          <w:p w14:paraId="673BD486" w14:textId="77777777" w:rsidR="0018293C" w:rsidRPr="00DA0F87" w:rsidRDefault="0018293C"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Age</w:t>
            </w:r>
          </w:p>
        </w:tc>
        <w:tc>
          <w:tcPr>
            <w:tcW w:w="1676" w:type="dxa"/>
            <w:tcBorders>
              <w:top w:val="nil"/>
              <w:left w:val="nil"/>
              <w:bottom w:val="nil"/>
              <w:right w:val="nil"/>
            </w:tcBorders>
          </w:tcPr>
          <w:p w14:paraId="7D551163"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-0.043</w:t>
            </w:r>
          </w:p>
        </w:tc>
        <w:tc>
          <w:tcPr>
            <w:tcW w:w="1676" w:type="dxa"/>
            <w:gridSpan w:val="2"/>
            <w:tcBorders>
              <w:top w:val="nil"/>
              <w:left w:val="nil"/>
              <w:bottom w:val="nil"/>
              <w:right w:val="nil"/>
            </w:tcBorders>
          </w:tcPr>
          <w:p w14:paraId="4388F4B5"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-0.042</w:t>
            </w:r>
          </w:p>
        </w:tc>
        <w:tc>
          <w:tcPr>
            <w:tcW w:w="1676" w:type="dxa"/>
            <w:tcBorders>
              <w:top w:val="nil"/>
              <w:left w:val="nil"/>
              <w:bottom w:val="nil"/>
              <w:right w:val="nil"/>
            </w:tcBorders>
          </w:tcPr>
          <w:p w14:paraId="78209366"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-0.043</w:t>
            </w:r>
          </w:p>
        </w:tc>
      </w:tr>
      <w:tr w:rsidR="0018293C" w:rsidRPr="00DA0F87" w14:paraId="114465B2" w14:textId="77777777" w:rsidTr="00683702">
        <w:trPr>
          <w:jc w:val="center"/>
        </w:trPr>
        <w:tc>
          <w:tcPr>
            <w:tcW w:w="4332" w:type="dxa"/>
            <w:tcBorders>
              <w:top w:val="nil"/>
              <w:left w:val="nil"/>
              <w:bottom w:val="nil"/>
              <w:right w:val="nil"/>
            </w:tcBorders>
          </w:tcPr>
          <w:p w14:paraId="32C9403D" w14:textId="77777777" w:rsidR="0018293C" w:rsidRPr="00DA0F87" w:rsidRDefault="0018293C" w:rsidP="000A6168">
            <w:pPr>
              <w:widowControl w:val="0"/>
              <w:autoSpaceDE w:val="0"/>
              <w:autoSpaceDN w:val="0"/>
              <w:adjustRightInd w:val="0"/>
              <w:spacing w:line="480" w:lineRule="auto"/>
              <w:rPr>
                <w:rFonts w:ascii="Times New Roman" w:hAnsi="Times New Roman" w:cs="Times New Roman"/>
                <w:sz w:val="20"/>
              </w:rPr>
            </w:pPr>
          </w:p>
        </w:tc>
        <w:tc>
          <w:tcPr>
            <w:tcW w:w="1676" w:type="dxa"/>
            <w:tcBorders>
              <w:top w:val="nil"/>
              <w:left w:val="nil"/>
              <w:bottom w:val="nil"/>
              <w:right w:val="nil"/>
            </w:tcBorders>
          </w:tcPr>
          <w:p w14:paraId="6DB233BB"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(0.019)**</w:t>
            </w:r>
          </w:p>
        </w:tc>
        <w:tc>
          <w:tcPr>
            <w:tcW w:w="1676" w:type="dxa"/>
            <w:gridSpan w:val="2"/>
            <w:tcBorders>
              <w:top w:val="nil"/>
              <w:left w:val="nil"/>
              <w:bottom w:val="nil"/>
              <w:right w:val="nil"/>
            </w:tcBorders>
          </w:tcPr>
          <w:p w14:paraId="68778963"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(0.019)**</w:t>
            </w:r>
          </w:p>
        </w:tc>
        <w:tc>
          <w:tcPr>
            <w:tcW w:w="1676" w:type="dxa"/>
            <w:tcBorders>
              <w:top w:val="nil"/>
              <w:left w:val="nil"/>
              <w:bottom w:val="nil"/>
              <w:right w:val="nil"/>
            </w:tcBorders>
          </w:tcPr>
          <w:p w14:paraId="4CDE8FED"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(0.019)**</w:t>
            </w:r>
          </w:p>
        </w:tc>
      </w:tr>
      <w:tr w:rsidR="0018293C" w:rsidRPr="00DA0F87" w14:paraId="4ED18847" w14:textId="77777777" w:rsidTr="00683702">
        <w:trPr>
          <w:jc w:val="center"/>
        </w:trPr>
        <w:tc>
          <w:tcPr>
            <w:tcW w:w="4332" w:type="dxa"/>
            <w:tcBorders>
              <w:top w:val="nil"/>
              <w:left w:val="nil"/>
              <w:bottom w:val="nil"/>
              <w:right w:val="nil"/>
            </w:tcBorders>
          </w:tcPr>
          <w:p w14:paraId="07FE150A" w14:textId="77777777" w:rsidR="0018293C" w:rsidRPr="00DA0F87" w:rsidRDefault="0018293C"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Healthy</w:t>
            </w:r>
          </w:p>
        </w:tc>
        <w:tc>
          <w:tcPr>
            <w:tcW w:w="1676" w:type="dxa"/>
            <w:tcBorders>
              <w:top w:val="nil"/>
              <w:left w:val="nil"/>
              <w:bottom w:val="nil"/>
              <w:right w:val="nil"/>
            </w:tcBorders>
          </w:tcPr>
          <w:p w14:paraId="3979DD07"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0.286</w:t>
            </w:r>
          </w:p>
        </w:tc>
        <w:tc>
          <w:tcPr>
            <w:tcW w:w="1676" w:type="dxa"/>
            <w:gridSpan w:val="2"/>
            <w:tcBorders>
              <w:top w:val="nil"/>
              <w:left w:val="nil"/>
              <w:bottom w:val="nil"/>
              <w:right w:val="nil"/>
            </w:tcBorders>
          </w:tcPr>
          <w:p w14:paraId="13211875"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0.286</w:t>
            </w:r>
          </w:p>
        </w:tc>
        <w:tc>
          <w:tcPr>
            <w:tcW w:w="1676" w:type="dxa"/>
            <w:tcBorders>
              <w:top w:val="nil"/>
              <w:left w:val="nil"/>
              <w:bottom w:val="nil"/>
              <w:right w:val="nil"/>
            </w:tcBorders>
          </w:tcPr>
          <w:p w14:paraId="77B3FBD8"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0.285</w:t>
            </w:r>
          </w:p>
        </w:tc>
      </w:tr>
      <w:tr w:rsidR="0018293C" w:rsidRPr="00DA0F87" w14:paraId="5A2F534A" w14:textId="77777777" w:rsidTr="00683702">
        <w:trPr>
          <w:jc w:val="center"/>
        </w:trPr>
        <w:tc>
          <w:tcPr>
            <w:tcW w:w="4332" w:type="dxa"/>
            <w:tcBorders>
              <w:top w:val="nil"/>
              <w:left w:val="nil"/>
              <w:bottom w:val="nil"/>
              <w:right w:val="nil"/>
            </w:tcBorders>
          </w:tcPr>
          <w:p w14:paraId="5765DA8B" w14:textId="77777777" w:rsidR="0018293C" w:rsidRPr="00DA0F87" w:rsidRDefault="0018293C" w:rsidP="000A6168">
            <w:pPr>
              <w:widowControl w:val="0"/>
              <w:autoSpaceDE w:val="0"/>
              <w:autoSpaceDN w:val="0"/>
              <w:adjustRightInd w:val="0"/>
              <w:spacing w:line="480" w:lineRule="auto"/>
              <w:rPr>
                <w:rFonts w:ascii="Times New Roman" w:hAnsi="Times New Roman" w:cs="Times New Roman"/>
                <w:sz w:val="20"/>
              </w:rPr>
            </w:pPr>
          </w:p>
        </w:tc>
        <w:tc>
          <w:tcPr>
            <w:tcW w:w="1676" w:type="dxa"/>
            <w:tcBorders>
              <w:top w:val="nil"/>
              <w:left w:val="nil"/>
              <w:bottom w:val="nil"/>
              <w:right w:val="nil"/>
            </w:tcBorders>
          </w:tcPr>
          <w:p w14:paraId="797DDCA9"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(0.012)***</w:t>
            </w:r>
          </w:p>
        </w:tc>
        <w:tc>
          <w:tcPr>
            <w:tcW w:w="1676" w:type="dxa"/>
            <w:gridSpan w:val="2"/>
            <w:tcBorders>
              <w:top w:val="nil"/>
              <w:left w:val="nil"/>
              <w:bottom w:val="nil"/>
              <w:right w:val="nil"/>
            </w:tcBorders>
          </w:tcPr>
          <w:p w14:paraId="6C873B40"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(0.012)***</w:t>
            </w:r>
          </w:p>
        </w:tc>
        <w:tc>
          <w:tcPr>
            <w:tcW w:w="1676" w:type="dxa"/>
            <w:tcBorders>
              <w:top w:val="nil"/>
              <w:left w:val="nil"/>
              <w:bottom w:val="nil"/>
              <w:right w:val="nil"/>
            </w:tcBorders>
          </w:tcPr>
          <w:p w14:paraId="1AF8E9D5"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(0.012)***</w:t>
            </w:r>
          </w:p>
        </w:tc>
      </w:tr>
      <w:tr w:rsidR="0018293C" w:rsidRPr="00DA0F87" w14:paraId="0D16717B" w14:textId="77777777" w:rsidTr="00683702">
        <w:trPr>
          <w:jc w:val="center"/>
        </w:trPr>
        <w:tc>
          <w:tcPr>
            <w:tcW w:w="4332" w:type="dxa"/>
            <w:tcBorders>
              <w:top w:val="nil"/>
              <w:left w:val="nil"/>
              <w:bottom w:val="nil"/>
              <w:right w:val="nil"/>
            </w:tcBorders>
          </w:tcPr>
          <w:p w14:paraId="649B1F96" w14:textId="77777777" w:rsidR="0018293C" w:rsidRPr="00DA0F87" w:rsidRDefault="0018293C"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Married</w:t>
            </w:r>
          </w:p>
        </w:tc>
        <w:tc>
          <w:tcPr>
            <w:tcW w:w="1676" w:type="dxa"/>
            <w:tcBorders>
              <w:top w:val="nil"/>
              <w:left w:val="nil"/>
              <w:bottom w:val="nil"/>
              <w:right w:val="nil"/>
            </w:tcBorders>
          </w:tcPr>
          <w:p w14:paraId="2E17B84D"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0.251</w:t>
            </w:r>
          </w:p>
        </w:tc>
        <w:tc>
          <w:tcPr>
            <w:tcW w:w="1676" w:type="dxa"/>
            <w:gridSpan w:val="2"/>
            <w:tcBorders>
              <w:top w:val="nil"/>
              <w:left w:val="nil"/>
              <w:bottom w:val="nil"/>
              <w:right w:val="nil"/>
            </w:tcBorders>
          </w:tcPr>
          <w:p w14:paraId="5F0630A5"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0.253</w:t>
            </w:r>
          </w:p>
        </w:tc>
        <w:tc>
          <w:tcPr>
            <w:tcW w:w="1676" w:type="dxa"/>
            <w:tcBorders>
              <w:top w:val="nil"/>
              <w:left w:val="nil"/>
              <w:bottom w:val="nil"/>
              <w:right w:val="nil"/>
            </w:tcBorders>
          </w:tcPr>
          <w:p w14:paraId="0B851F82"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0.251</w:t>
            </w:r>
          </w:p>
        </w:tc>
      </w:tr>
      <w:tr w:rsidR="0018293C" w:rsidRPr="00DA0F87" w14:paraId="19C89FEE" w14:textId="77777777" w:rsidTr="00683702">
        <w:trPr>
          <w:jc w:val="center"/>
        </w:trPr>
        <w:tc>
          <w:tcPr>
            <w:tcW w:w="4332" w:type="dxa"/>
            <w:tcBorders>
              <w:top w:val="nil"/>
              <w:left w:val="nil"/>
              <w:bottom w:val="nil"/>
              <w:right w:val="nil"/>
            </w:tcBorders>
          </w:tcPr>
          <w:p w14:paraId="310C3874" w14:textId="77777777" w:rsidR="0018293C" w:rsidRPr="00DA0F87" w:rsidRDefault="0018293C" w:rsidP="000A6168">
            <w:pPr>
              <w:widowControl w:val="0"/>
              <w:autoSpaceDE w:val="0"/>
              <w:autoSpaceDN w:val="0"/>
              <w:adjustRightInd w:val="0"/>
              <w:spacing w:line="480" w:lineRule="auto"/>
              <w:rPr>
                <w:rFonts w:ascii="Times New Roman" w:hAnsi="Times New Roman" w:cs="Times New Roman"/>
                <w:sz w:val="20"/>
              </w:rPr>
            </w:pPr>
          </w:p>
        </w:tc>
        <w:tc>
          <w:tcPr>
            <w:tcW w:w="1676" w:type="dxa"/>
            <w:tcBorders>
              <w:top w:val="nil"/>
              <w:left w:val="nil"/>
              <w:bottom w:val="nil"/>
              <w:right w:val="nil"/>
            </w:tcBorders>
          </w:tcPr>
          <w:p w14:paraId="3CDE7988"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(0.021)***</w:t>
            </w:r>
          </w:p>
        </w:tc>
        <w:tc>
          <w:tcPr>
            <w:tcW w:w="1676" w:type="dxa"/>
            <w:gridSpan w:val="2"/>
            <w:tcBorders>
              <w:top w:val="nil"/>
              <w:left w:val="nil"/>
              <w:bottom w:val="nil"/>
              <w:right w:val="nil"/>
            </w:tcBorders>
          </w:tcPr>
          <w:p w14:paraId="3DE92382"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(0.021)***</w:t>
            </w:r>
          </w:p>
        </w:tc>
        <w:tc>
          <w:tcPr>
            <w:tcW w:w="1676" w:type="dxa"/>
            <w:tcBorders>
              <w:top w:val="nil"/>
              <w:left w:val="nil"/>
              <w:bottom w:val="nil"/>
              <w:right w:val="nil"/>
            </w:tcBorders>
          </w:tcPr>
          <w:p w14:paraId="3404088C"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(0.021)***</w:t>
            </w:r>
          </w:p>
        </w:tc>
      </w:tr>
      <w:tr w:rsidR="0018293C" w:rsidRPr="00DA0F87" w14:paraId="420BBEA5" w14:textId="77777777" w:rsidTr="00683702">
        <w:trPr>
          <w:jc w:val="center"/>
        </w:trPr>
        <w:tc>
          <w:tcPr>
            <w:tcW w:w="4332" w:type="dxa"/>
            <w:tcBorders>
              <w:top w:val="nil"/>
              <w:left w:val="nil"/>
              <w:bottom w:val="nil"/>
              <w:right w:val="nil"/>
            </w:tcBorders>
          </w:tcPr>
          <w:p w14:paraId="40AC225C" w14:textId="77777777" w:rsidR="0018293C" w:rsidRPr="00DA0F87" w:rsidRDefault="0018293C"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Employed</w:t>
            </w:r>
          </w:p>
        </w:tc>
        <w:tc>
          <w:tcPr>
            <w:tcW w:w="1676" w:type="dxa"/>
            <w:tcBorders>
              <w:top w:val="nil"/>
              <w:left w:val="nil"/>
              <w:bottom w:val="nil"/>
              <w:right w:val="nil"/>
            </w:tcBorders>
          </w:tcPr>
          <w:p w14:paraId="26AF0667"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0.078</w:t>
            </w:r>
          </w:p>
        </w:tc>
        <w:tc>
          <w:tcPr>
            <w:tcW w:w="1676" w:type="dxa"/>
            <w:gridSpan w:val="2"/>
            <w:tcBorders>
              <w:top w:val="nil"/>
              <w:left w:val="nil"/>
              <w:bottom w:val="nil"/>
              <w:right w:val="nil"/>
            </w:tcBorders>
          </w:tcPr>
          <w:p w14:paraId="2395753C"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0.082</w:t>
            </w:r>
          </w:p>
        </w:tc>
        <w:tc>
          <w:tcPr>
            <w:tcW w:w="1676" w:type="dxa"/>
            <w:tcBorders>
              <w:top w:val="nil"/>
              <w:left w:val="nil"/>
              <w:bottom w:val="nil"/>
              <w:right w:val="nil"/>
            </w:tcBorders>
          </w:tcPr>
          <w:p w14:paraId="37BF5424"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0.083</w:t>
            </w:r>
          </w:p>
        </w:tc>
      </w:tr>
      <w:tr w:rsidR="0018293C" w:rsidRPr="00DA0F87" w14:paraId="2D5916E6" w14:textId="77777777" w:rsidTr="00683702">
        <w:trPr>
          <w:jc w:val="center"/>
        </w:trPr>
        <w:tc>
          <w:tcPr>
            <w:tcW w:w="4332" w:type="dxa"/>
            <w:tcBorders>
              <w:top w:val="nil"/>
              <w:left w:val="nil"/>
              <w:bottom w:val="nil"/>
              <w:right w:val="nil"/>
            </w:tcBorders>
          </w:tcPr>
          <w:p w14:paraId="579DAA6A" w14:textId="77777777" w:rsidR="0018293C" w:rsidRPr="00DA0F87" w:rsidRDefault="0018293C" w:rsidP="000A6168">
            <w:pPr>
              <w:widowControl w:val="0"/>
              <w:autoSpaceDE w:val="0"/>
              <w:autoSpaceDN w:val="0"/>
              <w:adjustRightInd w:val="0"/>
              <w:spacing w:line="480" w:lineRule="auto"/>
              <w:rPr>
                <w:rFonts w:ascii="Times New Roman" w:hAnsi="Times New Roman" w:cs="Times New Roman"/>
                <w:sz w:val="20"/>
              </w:rPr>
            </w:pPr>
          </w:p>
        </w:tc>
        <w:tc>
          <w:tcPr>
            <w:tcW w:w="1676" w:type="dxa"/>
            <w:tcBorders>
              <w:top w:val="nil"/>
              <w:left w:val="nil"/>
              <w:bottom w:val="nil"/>
              <w:right w:val="nil"/>
            </w:tcBorders>
          </w:tcPr>
          <w:p w14:paraId="569F829E"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(0.017)***</w:t>
            </w:r>
          </w:p>
        </w:tc>
        <w:tc>
          <w:tcPr>
            <w:tcW w:w="1676" w:type="dxa"/>
            <w:gridSpan w:val="2"/>
            <w:tcBorders>
              <w:top w:val="nil"/>
              <w:left w:val="nil"/>
              <w:bottom w:val="nil"/>
              <w:right w:val="nil"/>
            </w:tcBorders>
          </w:tcPr>
          <w:p w14:paraId="4062C6A2"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(0.017)***</w:t>
            </w:r>
          </w:p>
        </w:tc>
        <w:tc>
          <w:tcPr>
            <w:tcW w:w="1676" w:type="dxa"/>
            <w:tcBorders>
              <w:top w:val="nil"/>
              <w:left w:val="nil"/>
              <w:bottom w:val="nil"/>
              <w:right w:val="nil"/>
            </w:tcBorders>
          </w:tcPr>
          <w:p w14:paraId="286B0986"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(0.017)***</w:t>
            </w:r>
          </w:p>
        </w:tc>
      </w:tr>
      <w:tr w:rsidR="0018293C" w:rsidRPr="00DA0F87" w14:paraId="1B947CE0" w14:textId="77777777" w:rsidTr="00683702">
        <w:trPr>
          <w:jc w:val="center"/>
        </w:trPr>
        <w:tc>
          <w:tcPr>
            <w:tcW w:w="4332" w:type="dxa"/>
            <w:tcBorders>
              <w:top w:val="nil"/>
              <w:left w:val="nil"/>
              <w:bottom w:val="nil"/>
              <w:right w:val="nil"/>
            </w:tcBorders>
          </w:tcPr>
          <w:p w14:paraId="4DD03864" w14:textId="77777777" w:rsidR="0018293C" w:rsidRPr="00DA0F87" w:rsidRDefault="0018293C"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_cons</w:t>
            </w:r>
          </w:p>
        </w:tc>
        <w:tc>
          <w:tcPr>
            <w:tcW w:w="1676" w:type="dxa"/>
            <w:tcBorders>
              <w:top w:val="nil"/>
              <w:left w:val="nil"/>
              <w:bottom w:val="nil"/>
              <w:right w:val="nil"/>
            </w:tcBorders>
          </w:tcPr>
          <w:p w14:paraId="48102F11"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6.659</w:t>
            </w:r>
          </w:p>
        </w:tc>
        <w:tc>
          <w:tcPr>
            <w:tcW w:w="1676" w:type="dxa"/>
            <w:gridSpan w:val="2"/>
            <w:tcBorders>
              <w:top w:val="nil"/>
              <w:left w:val="nil"/>
              <w:bottom w:val="nil"/>
              <w:right w:val="nil"/>
            </w:tcBorders>
          </w:tcPr>
          <w:p w14:paraId="2FEA77BE"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8.694</w:t>
            </w:r>
          </w:p>
        </w:tc>
        <w:tc>
          <w:tcPr>
            <w:tcW w:w="1676" w:type="dxa"/>
            <w:tcBorders>
              <w:top w:val="nil"/>
              <w:left w:val="nil"/>
              <w:bottom w:val="nil"/>
              <w:right w:val="nil"/>
            </w:tcBorders>
          </w:tcPr>
          <w:p w14:paraId="51008253"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17.873</w:t>
            </w:r>
          </w:p>
        </w:tc>
      </w:tr>
      <w:tr w:rsidR="0018293C" w:rsidRPr="00DA0F87" w14:paraId="4D79DB0A" w14:textId="77777777" w:rsidTr="00683702">
        <w:trPr>
          <w:jc w:val="center"/>
        </w:trPr>
        <w:tc>
          <w:tcPr>
            <w:tcW w:w="4332" w:type="dxa"/>
            <w:tcBorders>
              <w:top w:val="nil"/>
              <w:left w:val="nil"/>
              <w:bottom w:val="nil"/>
              <w:right w:val="nil"/>
            </w:tcBorders>
          </w:tcPr>
          <w:p w14:paraId="2A87653C" w14:textId="77777777" w:rsidR="0018293C" w:rsidRPr="00DA0F87" w:rsidRDefault="0018293C" w:rsidP="000A6168">
            <w:pPr>
              <w:widowControl w:val="0"/>
              <w:autoSpaceDE w:val="0"/>
              <w:autoSpaceDN w:val="0"/>
              <w:adjustRightInd w:val="0"/>
              <w:spacing w:line="480" w:lineRule="auto"/>
              <w:rPr>
                <w:rFonts w:ascii="Times New Roman" w:hAnsi="Times New Roman" w:cs="Times New Roman"/>
                <w:sz w:val="20"/>
              </w:rPr>
            </w:pPr>
          </w:p>
        </w:tc>
        <w:tc>
          <w:tcPr>
            <w:tcW w:w="1676" w:type="dxa"/>
            <w:tcBorders>
              <w:top w:val="nil"/>
              <w:left w:val="nil"/>
              <w:bottom w:val="nil"/>
              <w:right w:val="nil"/>
            </w:tcBorders>
          </w:tcPr>
          <w:p w14:paraId="274369B1"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(0.801)***</w:t>
            </w:r>
          </w:p>
        </w:tc>
        <w:tc>
          <w:tcPr>
            <w:tcW w:w="1676" w:type="dxa"/>
            <w:gridSpan w:val="2"/>
            <w:tcBorders>
              <w:top w:val="nil"/>
              <w:left w:val="nil"/>
              <w:bottom w:val="nil"/>
              <w:right w:val="nil"/>
            </w:tcBorders>
          </w:tcPr>
          <w:p w14:paraId="603A7C4C"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(0.974)***</w:t>
            </w:r>
          </w:p>
        </w:tc>
        <w:tc>
          <w:tcPr>
            <w:tcW w:w="1676" w:type="dxa"/>
            <w:tcBorders>
              <w:top w:val="nil"/>
              <w:left w:val="nil"/>
              <w:bottom w:val="nil"/>
              <w:right w:val="nil"/>
            </w:tcBorders>
          </w:tcPr>
          <w:p w14:paraId="3EBF5703"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(3.513)***</w:t>
            </w:r>
          </w:p>
        </w:tc>
      </w:tr>
      <w:tr w:rsidR="0018293C" w:rsidRPr="00DA0F87" w14:paraId="0A998070" w14:textId="77777777" w:rsidTr="00683702">
        <w:trPr>
          <w:jc w:val="center"/>
        </w:trPr>
        <w:tc>
          <w:tcPr>
            <w:tcW w:w="4332" w:type="dxa"/>
            <w:tcBorders>
              <w:top w:val="nil"/>
              <w:left w:val="nil"/>
              <w:bottom w:val="nil"/>
              <w:right w:val="nil"/>
            </w:tcBorders>
          </w:tcPr>
          <w:p w14:paraId="56D4FD60" w14:textId="77777777" w:rsidR="0018293C" w:rsidRPr="00DA0F87" w:rsidRDefault="0018293C"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Time dummies</w:t>
            </w:r>
          </w:p>
        </w:tc>
        <w:tc>
          <w:tcPr>
            <w:tcW w:w="1676" w:type="dxa"/>
            <w:tcBorders>
              <w:top w:val="nil"/>
              <w:left w:val="nil"/>
              <w:bottom w:val="nil"/>
              <w:right w:val="nil"/>
            </w:tcBorders>
          </w:tcPr>
          <w:p w14:paraId="4409378C"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szCs w:val="20"/>
              </w:rPr>
            </w:pPr>
            <w:r w:rsidRPr="00DA0F87">
              <w:rPr>
                <w:rFonts w:ascii="Times New Roman" w:hAnsi="Times New Roman" w:cs="Times New Roman"/>
                <w:sz w:val="20"/>
                <w:szCs w:val="20"/>
              </w:rPr>
              <w:t>Yes</w:t>
            </w:r>
          </w:p>
        </w:tc>
        <w:tc>
          <w:tcPr>
            <w:tcW w:w="1676" w:type="dxa"/>
            <w:gridSpan w:val="2"/>
            <w:tcBorders>
              <w:top w:val="nil"/>
              <w:left w:val="nil"/>
              <w:bottom w:val="nil"/>
              <w:right w:val="nil"/>
            </w:tcBorders>
          </w:tcPr>
          <w:p w14:paraId="30A4D060"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szCs w:val="20"/>
              </w:rPr>
            </w:pPr>
            <w:r w:rsidRPr="00DA0F87">
              <w:rPr>
                <w:rFonts w:ascii="Times New Roman" w:hAnsi="Times New Roman" w:cs="Times New Roman"/>
                <w:sz w:val="20"/>
                <w:szCs w:val="20"/>
              </w:rPr>
              <w:t>Yes</w:t>
            </w:r>
          </w:p>
        </w:tc>
        <w:tc>
          <w:tcPr>
            <w:tcW w:w="1676" w:type="dxa"/>
            <w:tcBorders>
              <w:top w:val="nil"/>
              <w:left w:val="nil"/>
              <w:bottom w:val="nil"/>
              <w:right w:val="nil"/>
            </w:tcBorders>
          </w:tcPr>
          <w:p w14:paraId="3DDAB689"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szCs w:val="20"/>
              </w:rPr>
            </w:pPr>
            <w:r w:rsidRPr="00DA0F87">
              <w:rPr>
                <w:rFonts w:ascii="Times New Roman" w:hAnsi="Times New Roman" w:cs="Times New Roman"/>
                <w:sz w:val="20"/>
                <w:szCs w:val="20"/>
              </w:rPr>
              <w:t>Yes</w:t>
            </w:r>
          </w:p>
        </w:tc>
      </w:tr>
      <w:tr w:rsidR="0018293C" w:rsidRPr="00DA0F87" w14:paraId="5B9D6844" w14:textId="77777777" w:rsidTr="00683702">
        <w:trPr>
          <w:jc w:val="center"/>
        </w:trPr>
        <w:tc>
          <w:tcPr>
            <w:tcW w:w="4332" w:type="dxa"/>
            <w:tcBorders>
              <w:top w:val="nil"/>
              <w:left w:val="nil"/>
              <w:bottom w:val="nil"/>
              <w:right w:val="nil"/>
            </w:tcBorders>
          </w:tcPr>
          <w:p w14:paraId="3DE0F3EC" w14:textId="77777777" w:rsidR="0018293C" w:rsidRPr="00DA0F87" w:rsidRDefault="0018293C"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Region dummies</w:t>
            </w:r>
          </w:p>
        </w:tc>
        <w:tc>
          <w:tcPr>
            <w:tcW w:w="1676" w:type="dxa"/>
            <w:tcBorders>
              <w:top w:val="nil"/>
              <w:left w:val="nil"/>
              <w:bottom w:val="nil"/>
              <w:right w:val="nil"/>
            </w:tcBorders>
          </w:tcPr>
          <w:p w14:paraId="79FA7727"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szCs w:val="20"/>
              </w:rPr>
            </w:pPr>
            <w:r w:rsidRPr="00DA0F87">
              <w:rPr>
                <w:rFonts w:ascii="Times New Roman" w:hAnsi="Times New Roman" w:cs="Times New Roman"/>
                <w:sz w:val="20"/>
                <w:szCs w:val="20"/>
              </w:rPr>
              <w:t>Yes</w:t>
            </w:r>
          </w:p>
        </w:tc>
        <w:tc>
          <w:tcPr>
            <w:tcW w:w="1676" w:type="dxa"/>
            <w:gridSpan w:val="2"/>
            <w:tcBorders>
              <w:top w:val="nil"/>
              <w:left w:val="nil"/>
              <w:bottom w:val="nil"/>
              <w:right w:val="nil"/>
            </w:tcBorders>
          </w:tcPr>
          <w:p w14:paraId="18BA0BE1"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szCs w:val="20"/>
              </w:rPr>
            </w:pPr>
            <w:r w:rsidRPr="00DA0F87">
              <w:rPr>
                <w:rFonts w:ascii="Times New Roman" w:hAnsi="Times New Roman" w:cs="Times New Roman"/>
                <w:sz w:val="20"/>
                <w:szCs w:val="20"/>
              </w:rPr>
              <w:t>Yes</w:t>
            </w:r>
          </w:p>
        </w:tc>
        <w:tc>
          <w:tcPr>
            <w:tcW w:w="1676" w:type="dxa"/>
            <w:tcBorders>
              <w:top w:val="nil"/>
              <w:left w:val="nil"/>
              <w:bottom w:val="nil"/>
              <w:right w:val="nil"/>
            </w:tcBorders>
          </w:tcPr>
          <w:p w14:paraId="34668231"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szCs w:val="20"/>
              </w:rPr>
            </w:pPr>
            <w:r w:rsidRPr="00DA0F87">
              <w:rPr>
                <w:rFonts w:ascii="Times New Roman" w:hAnsi="Times New Roman" w:cs="Times New Roman"/>
                <w:sz w:val="20"/>
                <w:szCs w:val="20"/>
              </w:rPr>
              <w:t>Yes</w:t>
            </w:r>
          </w:p>
        </w:tc>
      </w:tr>
      <w:tr w:rsidR="0018293C" w:rsidRPr="00DA0F87" w14:paraId="5CA34931" w14:textId="77777777" w:rsidTr="00683702">
        <w:trPr>
          <w:jc w:val="center"/>
        </w:trPr>
        <w:tc>
          <w:tcPr>
            <w:tcW w:w="4332" w:type="dxa"/>
            <w:tcBorders>
              <w:top w:val="nil"/>
              <w:left w:val="nil"/>
              <w:bottom w:val="nil"/>
              <w:right w:val="nil"/>
            </w:tcBorders>
          </w:tcPr>
          <w:p w14:paraId="40B5EA12" w14:textId="77777777" w:rsidR="0018293C" w:rsidRPr="00DA0F87" w:rsidRDefault="0018293C"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i/>
                <w:iCs/>
                <w:sz w:val="20"/>
              </w:rPr>
              <w:t>R</w:t>
            </w:r>
            <w:r w:rsidRPr="00DA0F87">
              <w:rPr>
                <w:rFonts w:ascii="Times New Roman" w:hAnsi="Times New Roman" w:cs="Times New Roman"/>
                <w:sz w:val="20"/>
                <w:vertAlign w:val="superscript"/>
              </w:rPr>
              <w:t>2</w:t>
            </w:r>
          </w:p>
        </w:tc>
        <w:tc>
          <w:tcPr>
            <w:tcW w:w="1676" w:type="dxa"/>
            <w:tcBorders>
              <w:top w:val="nil"/>
              <w:left w:val="nil"/>
              <w:bottom w:val="nil"/>
              <w:right w:val="nil"/>
            </w:tcBorders>
          </w:tcPr>
          <w:p w14:paraId="1DE18790"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0.02</w:t>
            </w:r>
          </w:p>
        </w:tc>
        <w:tc>
          <w:tcPr>
            <w:tcW w:w="1676" w:type="dxa"/>
            <w:gridSpan w:val="2"/>
            <w:tcBorders>
              <w:top w:val="nil"/>
              <w:left w:val="nil"/>
              <w:bottom w:val="nil"/>
              <w:right w:val="nil"/>
            </w:tcBorders>
          </w:tcPr>
          <w:p w14:paraId="701A5CAD"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0.02</w:t>
            </w:r>
          </w:p>
        </w:tc>
        <w:tc>
          <w:tcPr>
            <w:tcW w:w="1676" w:type="dxa"/>
            <w:tcBorders>
              <w:top w:val="nil"/>
              <w:left w:val="nil"/>
              <w:bottom w:val="nil"/>
              <w:right w:val="nil"/>
            </w:tcBorders>
          </w:tcPr>
          <w:p w14:paraId="3E624FFC"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0.02</w:t>
            </w:r>
          </w:p>
        </w:tc>
      </w:tr>
      <w:tr w:rsidR="0018293C" w:rsidRPr="00DA0F87" w14:paraId="1DCD6788" w14:textId="77777777" w:rsidTr="00683702">
        <w:trPr>
          <w:jc w:val="center"/>
        </w:trPr>
        <w:tc>
          <w:tcPr>
            <w:tcW w:w="4332" w:type="dxa"/>
            <w:tcBorders>
              <w:top w:val="nil"/>
              <w:left w:val="nil"/>
              <w:bottom w:val="single" w:sz="4" w:space="0" w:color="auto"/>
              <w:right w:val="nil"/>
            </w:tcBorders>
          </w:tcPr>
          <w:p w14:paraId="7F3BC40C" w14:textId="77777777" w:rsidR="0018293C" w:rsidRPr="00DA0F87" w:rsidRDefault="0018293C"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i/>
                <w:iCs/>
                <w:sz w:val="20"/>
              </w:rPr>
              <w:t>N</w:t>
            </w:r>
          </w:p>
        </w:tc>
        <w:tc>
          <w:tcPr>
            <w:tcW w:w="1676" w:type="dxa"/>
            <w:tcBorders>
              <w:top w:val="nil"/>
              <w:left w:val="nil"/>
              <w:bottom w:val="single" w:sz="4" w:space="0" w:color="auto"/>
              <w:right w:val="nil"/>
            </w:tcBorders>
          </w:tcPr>
          <w:p w14:paraId="32DD0C1A"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51,194</w:t>
            </w:r>
          </w:p>
        </w:tc>
        <w:tc>
          <w:tcPr>
            <w:tcW w:w="1676" w:type="dxa"/>
            <w:gridSpan w:val="2"/>
            <w:tcBorders>
              <w:top w:val="nil"/>
              <w:left w:val="nil"/>
              <w:bottom w:val="single" w:sz="4" w:space="0" w:color="auto"/>
              <w:right w:val="nil"/>
            </w:tcBorders>
          </w:tcPr>
          <w:p w14:paraId="65261224"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51,194</w:t>
            </w:r>
          </w:p>
        </w:tc>
        <w:tc>
          <w:tcPr>
            <w:tcW w:w="1676" w:type="dxa"/>
            <w:tcBorders>
              <w:top w:val="nil"/>
              <w:left w:val="nil"/>
              <w:bottom w:val="single" w:sz="4" w:space="0" w:color="auto"/>
              <w:right w:val="nil"/>
            </w:tcBorders>
          </w:tcPr>
          <w:p w14:paraId="0092E0F9" w14:textId="77777777" w:rsidR="0018293C" w:rsidRPr="00DA0F87" w:rsidRDefault="0018293C"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51,194</w:t>
            </w:r>
          </w:p>
        </w:tc>
      </w:tr>
      <w:tr w:rsidR="0018293C" w:rsidRPr="00DA0F87" w14:paraId="13482D44" w14:textId="77777777" w:rsidTr="00683702">
        <w:trPr>
          <w:jc w:val="center"/>
        </w:trPr>
        <w:tc>
          <w:tcPr>
            <w:tcW w:w="6120" w:type="dxa"/>
            <w:gridSpan w:val="3"/>
            <w:tcBorders>
              <w:top w:val="single" w:sz="4" w:space="0" w:color="auto"/>
              <w:left w:val="nil"/>
              <w:bottom w:val="nil"/>
              <w:right w:val="nil"/>
            </w:tcBorders>
          </w:tcPr>
          <w:p w14:paraId="6C09934A" w14:textId="77777777" w:rsidR="0018293C" w:rsidRPr="00DA0F87" w:rsidRDefault="0018293C" w:rsidP="000A6168">
            <w:pPr>
              <w:widowControl w:val="0"/>
              <w:autoSpaceDE w:val="0"/>
              <w:autoSpaceDN w:val="0"/>
              <w:adjustRightInd w:val="0"/>
              <w:spacing w:line="480" w:lineRule="auto"/>
              <w:rPr>
                <w:rFonts w:ascii="Times New Roman" w:hAnsi="Times New Roman" w:cs="Times New Roman"/>
                <w:sz w:val="18"/>
              </w:rPr>
            </w:pPr>
            <w:r w:rsidRPr="00DA0F87">
              <w:rPr>
                <w:rFonts w:ascii="Times New Roman" w:hAnsi="Times New Roman" w:cs="Times New Roman"/>
                <w:sz w:val="18"/>
              </w:rPr>
              <w:t xml:space="preserve">Joint significance of own income and interaction term </w:t>
            </w:r>
          </w:p>
        </w:tc>
        <w:tc>
          <w:tcPr>
            <w:tcW w:w="3240" w:type="dxa"/>
            <w:gridSpan w:val="2"/>
            <w:tcBorders>
              <w:top w:val="single" w:sz="4" w:space="0" w:color="auto"/>
              <w:left w:val="nil"/>
              <w:bottom w:val="nil"/>
              <w:right w:val="nil"/>
            </w:tcBorders>
          </w:tcPr>
          <w:p w14:paraId="46645CC8" w14:textId="77777777" w:rsidR="0018293C" w:rsidRPr="00DA0F87" w:rsidRDefault="0018293C" w:rsidP="000A6168">
            <w:pPr>
              <w:widowControl w:val="0"/>
              <w:tabs>
                <w:tab w:val="decimal" w:pos="538"/>
              </w:tabs>
              <w:autoSpaceDE w:val="0"/>
              <w:autoSpaceDN w:val="0"/>
              <w:adjustRightInd w:val="0"/>
              <w:spacing w:line="480" w:lineRule="auto"/>
              <w:jc w:val="center"/>
              <w:rPr>
                <w:rFonts w:ascii="Times New Roman" w:hAnsi="Times New Roman" w:cs="Times New Roman"/>
                <w:sz w:val="18"/>
              </w:rPr>
            </w:pPr>
            <w:r w:rsidRPr="00DA0F87">
              <w:rPr>
                <w:rFonts w:ascii="Times New Roman" w:hAnsi="Times New Roman" w:cs="Times New Roman"/>
                <w:sz w:val="18"/>
              </w:rPr>
              <w:t>F= 3.89</w:t>
            </w:r>
          </w:p>
        </w:tc>
      </w:tr>
      <w:tr w:rsidR="0018293C" w:rsidRPr="00DA0F87" w14:paraId="27869D72" w14:textId="77777777" w:rsidTr="00683702">
        <w:trPr>
          <w:jc w:val="center"/>
        </w:trPr>
        <w:tc>
          <w:tcPr>
            <w:tcW w:w="6120" w:type="dxa"/>
            <w:gridSpan w:val="3"/>
            <w:tcBorders>
              <w:top w:val="nil"/>
              <w:left w:val="nil"/>
              <w:bottom w:val="single" w:sz="6" w:space="0" w:color="auto"/>
              <w:right w:val="nil"/>
            </w:tcBorders>
          </w:tcPr>
          <w:p w14:paraId="52FD3D8D" w14:textId="77777777" w:rsidR="0018293C" w:rsidRPr="00DA0F87" w:rsidRDefault="0018293C" w:rsidP="000A6168">
            <w:pPr>
              <w:widowControl w:val="0"/>
              <w:autoSpaceDE w:val="0"/>
              <w:autoSpaceDN w:val="0"/>
              <w:adjustRightInd w:val="0"/>
              <w:spacing w:line="480" w:lineRule="auto"/>
              <w:rPr>
                <w:rFonts w:ascii="Times New Roman" w:hAnsi="Times New Roman" w:cs="Times New Roman"/>
                <w:sz w:val="18"/>
              </w:rPr>
            </w:pPr>
            <w:r w:rsidRPr="00DA0F87">
              <w:rPr>
                <w:rFonts w:ascii="Times New Roman" w:hAnsi="Times New Roman" w:cs="Times New Roman"/>
                <w:sz w:val="18"/>
              </w:rPr>
              <w:t xml:space="preserve">Joint significance of reference income and interaction term </w:t>
            </w:r>
          </w:p>
        </w:tc>
        <w:tc>
          <w:tcPr>
            <w:tcW w:w="3240" w:type="dxa"/>
            <w:gridSpan w:val="2"/>
            <w:tcBorders>
              <w:top w:val="nil"/>
              <w:left w:val="nil"/>
              <w:bottom w:val="single" w:sz="6" w:space="0" w:color="auto"/>
              <w:right w:val="nil"/>
            </w:tcBorders>
          </w:tcPr>
          <w:p w14:paraId="582F3EBC" w14:textId="77777777" w:rsidR="0018293C" w:rsidRPr="00DA0F87" w:rsidRDefault="0018293C" w:rsidP="000A6168">
            <w:pPr>
              <w:widowControl w:val="0"/>
              <w:tabs>
                <w:tab w:val="decimal" w:pos="538"/>
              </w:tabs>
              <w:autoSpaceDE w:val="0"/>
              <w:autoSpaceDN w:val="0"/>
              <w:adjustRightInd w:val="0"/>
              <w:spacing w:line="480" w:lineRule="auto"/>
              <w:jc w:val="center"/>
              <w:rPr>
                <w:rFonts w:ascii="Times New Roman" w:hAnsi="Times New Roman" w:cs="Times New Roman"/>
                <w:sz w:val="18"/>
              </w:rPr>
            </w:pPr>
            <w:r w:rsidRPr="00DA0F87">
              <w:rPr>
                <w:rFonts w:ascii="Times New Roman" w:hAnsi="Times New Roman" w:cs="Times New Roman"/>
                <w:sz w:val="18"/>
              </w:rPr>
              <w:t>F= 10.46</w:t>
            </w:r>
          </w:p>
        </w:tc>
      </w:tr>
    </w:tbl>
    <w:p w14:paraId="7252EE82" w14:textId="77777777" w:rsidR="0018293C" w:rsidRPr="00DA0F87" w:rsidRDefault="0018293C" w:rsidP="000A6168">
      <w:pPr>
        <w:widowControl w:val="0"/>
        <w:autoSpaceDE w:val="0"/>
        <w:autoSpaceDN w:val="0"/>
        <w:adjustRightInd w:val="0"/>
        <w:spacing w:before="79" w:after="79" w:line="480" w:lineRule="auto"/>
        <w:jc w:val="center"/>
        <w:rPr>
          <w:rFonts w:ascii="Times New Roman" w:hAnsi="Times New Roman" w:cs="Times New Roman"/>
          <w:sz w:val="19"/>
          <w:szCs w:val="19"/>
        </w:rPr>
      </w:pPr>
      <w:r w:rsidRPr="00DA0F87">
        <w:rPr>
          <w:rFonts w:ascii="Times New Roman" w:hAnsi="Times New Roman" w:cs="Times New Roman"/>
          <w:sz w:val="19"/>
          <w:szCs w:val="19"/>
        </w:rPr>
        <w:t xml:space="preserve">* </w:t>
      </w:r>
      <w:r w:rsidRPr="00DA0F87">
        <w:rPr>
          <w:rFonts w:ascii="Times New Roman" w:hAnsi="Times New Roman" w:cs="Times New Roman"/>
          <w:i/>
          <w:iCs/>
          <w:sz w:val="19"/>
          <w:szCs w:val="19"/>
        </w:rPr>
        <w:t>p</w:t>
      </w:r>
      <w:r w:rsidRPr="00DA0F87">
        <w:rPr>
          <w:rFonts w:ascii="Times New Roman" w:hAnsi="Times New Roman" w:cs="Times New Roman"/>
          <w:sz w:val="19"/>
          <w:szCs w:val="19"/>
        </w:rPr>
        <w:t xml:space="preserve">&lt;0.1; ** </w:t>
      </w:r>
      <w:r w:rsidRPr="00DA0F87">
        <w:rPr>
          <w:rFonts w:ascii="Times New Roman" w:hAnsi="Times New Roman" w:cs="Times New Roman"/>
          <w:i/>
          <w:iCs/>
          <w:sz w:val="19"/>
          <w:szCs w:val="19"/>
        </w:rPr>
        <w:t>p</w:t>
      </w:r>
      <w:r w:rsidRPr="00DA0F87">
        <w:rPr>
          <w:rFonts w:ascii="Times New Roman" w:hAnsi="Times New Roman" w:cs="Times New Roman"/>
          <w:sz w:val="19"/>
          <w:szCs w:val="19"/>
        </w:rPr>
        <w:t xml:space="preserve">&lt;0.05; *** </w:t>
      </w:r>
      <w:r w:rsidRPr="00DA0F87">
        <w:rPr>
          <w:rFonts w:ascii="Times New Roman" w:hAnsi="Times New Roman" w:cs="Times New Roman"/>
          <w:i/>
          <w:iCs/>
          <w:sz w:val="19"/>
          <w:szCs w:val="19"/>
        </w:rPr>
        <w:t>p</w:t>
      </w:r>
      <w:r w:rsidRPr="00DA0F87">
        <w:rPr>
          <w:rFonts w:ascii="Times New Roman" w:hAnsi="Times New Roman" w:cs="Times New Roman"/>
          <w:sz w:val="19"/>
          <w:szCs w:val="19"/>
        </w:rPr>
        <w:t>&lt;0.01</w:t>
      </w:r>
    </w:p>
    <w:p w14:paraId="2CA1F1DA" w14:textId="77777777" w:rsidR="0018293C" w:rsidRPr="00DA0F87" w:rsidRDefault="0018293C" w:rsidP="000A6168">
      <w:pPr>
        <w:autoSpaceDE w:val="0"/>
        <w:autoSpaceDN w:val="0"/>
        <w:adjustRightInd w:val="0"/>
        <w:ind w:firstLine="576"/>
        <w:jc w:val="both"/>
        <w:outlineLvl w:val="0"/>
        <w:rPr>
          <w:rFonts w:ascii="Times New Roman" w:hAnsi="Times New Roman" w:cs="Times New Roman"/>
        </w:rPr>
      </w:pPr>
    </w:p>
    <w:p w14:paraId="786F5AFE" w14:textId="77777777" w:rsidR="0018293C" w:rsidRPr="00DA0F87" w:rsidRDefault="0018293C" w:rsidP="000A6168">
      <w:pPr>
        <w:autoSpaceDE w:val="0"/>
        <w:autoSpaceDN w:val="0"/>
        <w:adjustRightInd w:val="0"/>
        <w:ind w:firstLine="576"/>
        <w:jc w:val="both"/>
        <w:outlineLvl w:val="0"/>
        <w:rPr>
          <w:rFonts w:ascii="Times New Roman" w:hAnsi="Times New Roman" w:cs="Times New Roman"/>
        </w:rPr>
      </w:pPr>
    </w:p>
    <w:p w14:paraId="6302B12A" w14:textId="77777777" w:rsidR="0018293C" w:rsidRPr="00DA0F87" w:rsidRDefault="0018293C" w:rsidP="000A6168">
      <w:pPr>
        <w:autoSpaceDE w:val="0"/>
        <w:autoSpaceDN w:val="0"/>
        <w:adjustRightInd w:val="0"/>
        <w:ind w:firstLine="576"/>
        <w:jc w:val="both"/>
        <w:outlineLvl w:val="0"/>
        <w:rPr>
          <w:rFonts w:ascii="Times New Roman" w:hAnsi="Times New Roman" w:cs="Times New Roman"/>
        </w:rPr>
      </w:pPr>
    </w:p>
    <w:p w14:paraId="7B2219AE" w14:textId="77777777" w:rsidR="00747572" w:rsidRPr="00DA0F87" w:rsidRDefault="00747572" w:rsidP="000A6168">
      <w:pPr>
        <w:pStyle w:val="References"/>
        <w:rPr>
          <w:rFonts w:cs="Times New Roman"/>
        </w:rPr>
      </w:pPr>
    </w:p>
    <w:p w14:paraId="664012C2" w14:textId="77777777" w:rsidR="00747572" w:rsidRPr="00DA0F87" w:rsidRDefault="00747572" w:rsidP="000A6168">
      <w:pPr>
        <w:pStyle w:val="References"/>
        <w:jc w:val="center"/>
        <w:rPr>
          <w:rFonts w:cs="Times New Roman"/>
        </w:rPr>
      </w:pPr>
      <w:r w:rsidRPr="00DA0F87">
        <w:rPr>
          <w:rFonts w:cs="Times New Roman"/>
          <w:noProof/>
          <w:lang w:eastAsia="zh-CN"/>
        </w:rPr>
        <w:drawing>
          <wp:inline distT="0" distB="0" distL="0" distR="0" wp14:anchorId="283D7201" wp14:editId="584B5DEA">
            <wp:extent cx="5943600" cy="43249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 10%.tif"/>
                    <pic:cNvPicPr/>
                  </pic:nvPicPr>
                  <pic:blipFill>
                    <a:blip r:embed="rId8">
                      <a:extLst>
                        <a:ext uri="{28A0092B-C50C-407E-A947-70E740481C1C}">
                          <a14:useLocalDpi xmlns:a14="http://schemas.microsoft.com/office/drawing/2010/main" val="0"/>
                        </a:ext>
                      </a:extLst>
                    </a:blip>
                    <a:stretch>
                      <a:fillRect/>
                    </a:stretch>
                  </pic:blipFill>
                  <pic:spPr>
                    <a:xfrm>
                      <a:off x="0" y="0"/>
                      <a:ext cx="5943600" cy="4324985"/>
                    </a:xfrm>
                    <a:prstGeom prst="rect">
                      <a:avLst/>
                    </a:prstGeom>
                  </pic:spPr>
                </pic:pic>
              </a:graphicData>
            </a:graphic>
          </wp:inline>
        </w:drawing>
      </w:r>
    </w:p>
    <w:p w14:paraId="6D5BC8CB" w14:textId="69DE2975" w:rsidR="00292327" w:rsidRPr="00DA0F87" w:rsidRDefault="002E1599" w:rsidP="000A6168">
      <w:pPr>
        <w:pStyle w:val="Caption"/>
        <w:jc w:val="center"/>
        <w:rPr>
          <w:rFonts w:ascii="Times New Roman" w:hAnsi="Times New Roman" w:cs="Times New Roman"/>
        </w:rPr>
      </w:pPr>
      <w:bookmarkStart w:id="23" w:name="_Toc416800817"/>
      <w:r w:rsidRPr="00DA0F87">
        <w:rPr>
          <w:rFonts w:ascii="Times New Roman" w:hAnsi="Times New Roman" w:cs="Times New Roman"/>
          <w:sz w:val="18"/>
        </w:rPr>
        <w:t xml:space="preserve">Figure </w:t>
      </w:r>
      <w:r w:rsidRPr="00DA0F87">
        <w:rPr>
          <w:rFonts w:ascii="Times New Roman" w:hAnsi="Times New Roman" w:cs="Times New Roman"/>
          <w:sz w:val="18"/>
        </w:rPr>
        <w:fldChar w:fldCharType="begin"/>
      </w:r>
      <w:r w:rsidRPr="00DA0F87">
        <w:rPr>
          <w:rFonts w:ascii="Times New Roman" w:hAnsi="Times New Roman" w:cs="Times New Roman"/>
          <w:sz w:val="18"/>
        </w:rPr>
        <w:instrText xml:space="preserve"> SEQ Figure \* ARABIC </w:instrText>
      </w:r>
      <w:r w:rsidRPr="00DA0F87">
        <w:rPr>
          <w:rFonts w:ascii="Times New Roman" w:hAnsi="Times New Roman" w:cs="Times New Roman"/>
          <w:sz w:val="18"/>
        </w:rPr>
        <w:fldChar w:fldCharType="separate"/>
      </w:r>
      <w:r w:rsidR="000F5145">
        <w:rPr>
          <w:rFonts w:ascii="Times New Roman" w:hAnsi="Times New Roman" w:cs="Times New Roman"/>
          <w:noProof/>
          <w:sz w:val="18"/>
        </w:rPr>
        <w:t>1</w:t>
      </w:r>
      <w:r w:rsidRPr="00DA0F87">
        <w:rPr>
          <w:rFonts w:ascii="Times New Roman" w:hAnsi="Times New Roman" w:cs="Times New Roman"/>
          <w:sz w:val="18"/>
        </w:rPr>
        <w:fldChar w:fldCharType="end"/>
      </w:r>
      <w:r w:rsidRPr="00DA0F87">
        <w:rPr>
          <w:rFonts w:ascii="Times New Roman" w:hAnsi="Times New Roman" w:cs="Times New Roman"/>
          <w:sz w:val="18"/>
        </w:rPr>
        <w:t>.1 Relative income effects as a function of own income</w:t>
      </w:r>
      <w:r w:rsidR="00292327" w:rsidRPr="00DA0F87">
        <w:rPr>
          <w:rFonts w:ascii="Times New Roman" w:eastAsia="Calisto MT" w:hAnsi="Times New Roman" w:cs="Times New Roman"/>
          <w:b w:val="0"/>
          <w:sz w:val="18"/>
        </w:rPr>
        <w:t>*</w:t>
      </w:r>
      <w:bookmarkEnd w:id="23"/>
    </w:p>
    <w:p w14:paraId="431C81B4" w14:textId="77777777" w:rsidR="00747572" w:rsidRPr="00DA0F87" w:rsidRDefault="00747572" w:rsidP="000A6168">
      <w:pPr>
        <w:widowControl w:val="0"/>
        <w:autoSpaceDE w:val="0"/>
        <w:autoSpaceDN w:val="0"/>
        <w:adjustRightInd w:val="0"/>
        <w:spacing w:before="79" w:after="79" w:line="480" w:lineRule="auto"/>
        <w:rPr>
          <w:rFonts w:ascii="Times New Roman" w:hAnsi="Times New Roman" w:cs="Times New Roman"/>
          <w:sz w:val="19"/>
          <w:szCs w:val="19"/>
        </w:rPr>
      </w:pPr>
      <w:r w:rsidRPr="00DA0F87">
        <w:rPr>
          <w:rFonts w:ascii="Times New Roman" w:hAnsi="Times New Roman" w:cs="Times New Roman"/>
          <w:sz w:val="19"/>
          <w:szCs w:val="19"/>
        </w:rPr>
        <w:t xml:space="preserve">* </w:t>
      </w:r>
      <w:r w:rsidRPr="00DA0F87">
        <w:rPr>
          <w:rFonts w:ascii="Times New Roman" w:hAnsi="Times New Roman" w:cs="Times New Roman"/>
          <w:i/>
          <w:iCs/>
          <w:sz w:val="19"/>
          <w:szCs w:val="19"/>
        </w:rPr>
        <w:t xml:space="preserve">Relative income effects are interpreted as the numerical decrease (increase) of utility on the 1-7 scale when one’s reference income increases (decreases) by 10%. </w:t>
      </w:r>
    </w:p>
    <w:p w14:paraId="37A8BF71" w14:textId="77777777" w:rsidR="00747572" w:rsidRPr="00DA0F87" w:rsidRDefault="00747572" w:rsidP="000A6168">
      <w:pPr>
        <w:pStyle w:val="References"/>
        <w:rPr>
          <w:rFonts w:cs="Times New Roman"/>
        </w:rPr>
      </w:pPr>
    </w:p>
    <w:p w14:paraId="5FC51EDA" w14:textId="77777777" w:rsidR="00747572" w:rsidRPr="00DA0F87" w:rsidRDefault="00747572" w:rsidP="000A6168">
      <w:pPr>
        <w:pStyle w:val="References"/>
        <w:rPr>
          <w:rFonts w:cs="Times New Roman"/>
        </w:rPr>
      </w:pPr>
    </w:p>
    <w:p w14:paraId="795391DD" w14:textId="77777777" w:rsidR="0018293C" w:rsidRPr="00DA0F87" w:rsidRDefault="0018293C" w:rsidP="000A6168">
      <w:pPr>
        <w:autoSpaceDE w:val="0"/>
        <w:autoSpaceDN w:val="0"/>
        <w:adjustRightInd w:val="0"/>
        <w:ind w:firstLine="576"/>
        <w:jc w:val="both"/>
        <w:outlineLvl w:val="0"/>
        <w:rPr>
          <w:rFonts w:ascii="Times New Roman" w:hAnsi="Times New Roman" w:cs="Times New Roman"/>
        </w:rPr>
      </w:pPr>
    </w:p>
    <w:p w14:paraId="160FC3EC" w14:textId="77777777" w:rsidR="0018293C" w:rsidRPr="00DA0F87" w:rsidRDefault="0018293C" w:rsidP="000A6168">
      <w:pPr>
        <w:autoSpaceDE w:val="0"/>
        <w:autoSpaceDN w:val="0"/>
        <w:adjustRightInd w:val="0"/>
        <w:ind w:firstLine="576"/>
        <w:jc w:val="both"/>
        <w:outlineLvl w:val="0"/>
        <w:rPr>
          <w:rFonts w:ascii="Times New Roman" w:hAnsi="Times New Roman" w:cs="Times New Roman"/>
        </w:rPr>
      </w:pPr>
    </w:p>
    <w:p w14:paraId="75DBF94A" w14:textId="77777777" w:rsidR="0018293C" w:rsidRPr="00DA0F87" w:rsidRDefault="0018293C" w:rsidP="000A6168">
      <w:pPr>
        <w:autoSpaceDE w:val="0"/>
        <w:autoSpaceDN w:val="0"/>
        <w:adjustRightInd w:val="0"/>
        <w:ind w:firstLine="576"/>
        <w:jc w:val="both"/>
        <w:outlineLvl w:val="0"/>
        <w:rPr>
          <w:rFonts w:ascii="Times New Roman" w:hAnsi="Times New Roman" w:cs="Times New Roman"/>
        </w:rPr>
      </w:pPr>
    </w:p>
    <w:p w14:paraId="12F793CE" w14:textId="77777777" w:rsidR="0018293C" w:rsidRPr="00DA0F87" w:rsidRDefault="0018293C" w:rsidP="000A6168">
      <w:pPr>
        <w:autoSpaceDE w:val="0"/>
        <w:autoSpaceDN w:val="0"/>
        <w:adjustRightInd w:val="0"/>
        <w:ind w:firstLine="576"/>
        <w:jc w:val="both"/>
        <w:outlineLvl w:val="0"/>
        <w:rPr>
          <w:rFonts w:ascii="Times New Roman" w:hAnsi="Times New Roman" w:cs="Times New Roman"/>
        </w:rPr>
      </w:pPr>
    </w:p>
    <w:p w14:paraId="3EEE0C7E" w14:textId="77777777" w:rsidR="0018293C" w:rsidRPr="00DA0F87" w:rsidRDefault="0018293C" w:rsidP="000A6168">
      <w:pPr>
        <w:autoSpaceDE w:val="0"/>
        <w:autoSpaceDN w:val="0"/>
        <w:adjustRightInd w:val="0"/>
        <w:ind w:firstLine="576"/>
        <w:jc w:val="both"/>
        <w:outlineLvl w:val="0"/>
        <w:rPr>
          <w:rFonts w:ascii="Times New Roman" w:hAnsi="Times New Roman" w:cs="Times New Roman"/>
        </w:rPr>
      </w:pPr>
    </w:p>
    <w:p w14:paraId="4D68F2CD" w14:textId="77777777" w:rsidR="00855543" w:rsidRPr="00DA0F87" w:rsidRDefault="00855543" w:rsidP="000A6168">
      <w:pPr>
        <w:autoSpaceDE w:val="0"/>
        <w:autoSpaceDN w:val="0"/>
        <w:adjustRightInd w:val="0"/>
        <w:ind w:firstLine="576"/>
        <w:jc w:val="both"/>
        <w:outlineLvl w:val="0"/>
        <w:rPr>
          <w:rFonts w:ascii="Times New Roman" w:hAnsi="Times New Roman" w:cs="Times New Roman"/>
        </w:rPr>
      </w:pPr>
    </w:p>
    <w:p w14:paraId="4ACBB151" w14:textId="77777777" w:rsidR="00855543" w:rsidRPr="00DA0F87" w:rsidRDefault="00855543" w:rsidP="000A6168">
      <w:pPr>
        <w:autoSpaceDE w:val="0"/>
        <w:autoSpaceDN w:val="0"/>
        <w:adjustRightInd w:val="0"/>
        <w:ind w:firstLine="576"/>
        <w:jc w:val="both"/>
        <w:outlineLvl w:val="0"/>
        <w:rPr>
          <w:rFonts w:ascii="Times New Roman" w:hAnsi="Times New Roman" w:cs="Times New Roman"/>
        </w:rPr>
      </w:pPr>
    </w:p>
    <w:p w14:paraId="035E45D9" w14:textId="77777777" w:rsidR="00855543" w:rsidRPr="00DA0F87" w:rsidRDefault="00855543" w:rsidP="000A6168">
      <w:pPr>
        <w:autoSpaceDE w:val="0"/>
        <w:autoSpaceDN w:val="0"/>
        <w:adjustRightInd w:val="0"/>
        <w:ind w:firstLine="576"/>
        <w:jc w:val="both"/>
        <w:outlineLvl w:val="0"/>
        <w:rPr>
          <w:rFonts w:ascii="Times New Roman" w:hAnsi="Times New Roman" w:cs="Times New Roman"/>
        </w:rPr>
      </w:pPr>
    </w:p>
    <w:p w14:paraId="52AA4C01" w14:textId="77777777" w:rsidR="00855543" w:rsidRPr="00DA0F87" w:rsidRDefault="00855543" w:rsidP="000A6168">
      <w:pPr>
        <w:autoSpaceDE w:val="0"/>
        <w:autoSpaceDN w:val="0"/>
        <w:adjustRightInd w:val="0"/>
        <w:ind w:firstLine="576"/>
        <w:jc w:val="both"/>
        <w:outlineLvl w:val="0"/>
        <w:rPr>
          <w:rFonts w:ascii="Times New Roman" w:hAnsi="Times New Roman" w:cs="Times New Roman"/>
        </w:rPr>
      </w:pPr>
    </w:p>
    <w:p w14:paraId="1E7579F3" w14:textId="77777777" w:rsidR="00855543" w:rsidRPr="00DA0F87" w:rsidRDefault="00855543" w:rsidP="000A6168">
      <w:pPr>
        <w:autoSpaceDE w:val="0"/>
        <w:autoSpaceDN w:val="0"/>
        <w:adjustRightInd w:val="0"/>
        <w:ind w:firstLine="576"/>
        <w:jc w:val="both"/>
        <w:outlineLvl w:val="0"/>
        <w:rPr>
          <w:rFonts w:ascii="Times New Roman" w:hAnsi="Times New Roman" w:cs="Times New Roman"/>
        </w:rPr>
      </w:pPr>
    </w:p>
    <w:p w14:paraId="1BD4165A" w14:textId="77777777" w:rsidR="00855543" w:rsidRPr="00DA0F87" w:rsidRDefault="00855543" w:rsidP="000A6168">
      <w:pPr>
        <w:autoSpaceDE w:val="0"/>
        <w:autoSpaceDN w:val="0"/>
        <w:adjustRightInd w:val="0"/>
        <w:ind w:firstLine="576"/>
        <w:jc w:val="both"/>
        <w:outlineLvl w:val="0"/>
        <w:rPr>
          <w:rFonts w:ascii="Times New Roman" w:hAnsi="Times New Roman" w:cs="Times New Roman"/>
        </w:rPr>
      </w:pPr>
    </w:p>
    <w:p w14:paraId="24B72549" w14:textId="77777777" w:rsidR="009068F6" w:rsidRPr="00DA0F87" w:rsidRDefault="009068F6" w:rsidP="000A6168">
      <w:pPr>
        <w:autoSpaceDE w:val="0"/>
        <w:autoSpaceDN w:val="0"/>
        <w:adjustRightInd w:val="0"/>
        <w:ind w:firstLine="576"/>
        <w:jc w:val="both"/>
        <w:outlineLvl w:val="0"/>
        <w:rPr>
          <w:rFonts w:ascii="Times New Roman" w:hAnsi="Times New Roman" w:cs="Times New Roman"/>
        </w:rPr>
      </w:pPr>
    </w:p>
    <w:p w14:paraId="326A4194" w14:textId="77777777" w:rsidR="00855543" w:rsidRPr="00DA0F87" w:rsidRDefault="00855543" w:rsidP="000A6168">
      <w:pPr>
        <w:autoSpaceDE w:val="0"/>
        <w:autoSpaceDN w:val="0"/>
        <w:adjustRightInd w:val="0"/>
        <w:ind w:firstLine="576"/>
        <w:jc w:val="both"/>
        <w:outlineLvl w:val="0"/>
        <w:rPr>
          <w:rFonts w:ascii="Times New Roman" w:hAnsi="Times New Roman" w:cs="Times New Roman"/>
        </w:rPr>
      </w:pPr>
    </w:p>
    <w:p w14:paraId="31629E29" w14:textId="77777777" w:rsidR="00855543" w:rsidRPr="00DA0F87" w:rsidRDefault="00855543" w:rsidP="000A6168">
      <w:pPr>
        <w:autoSpaceDE w:val="0"/>
        <w:autoSpaceDN w:val="0"/>
        <w:adjustRightInd w:val="0"/>
        <w:ind w:firstLine="576"/>
        <w:jc w:val="both"/>
        <w:outlineLvl w:val="0"/>
        <w:rPr>
          <w:rFonts w:ascii="Times New Roman" w:hAnsi="Times New Roman" w:cs="Times New Roman"/>
        </w:rPr>
      </w:pPr>
    </w:p>
    <w:p w14:paraId="2F5A6B1B" w14:textId="77777777" w:rsidR="00855543" w:rsidRPr="00DA0F87" w:rsidRDefault="00855543" w:rsidP="000A6168">
      <w:pPr>
        <w:autoSpaceDE w:val="0"/>
        <w:autoSpaceDN w:val="0"/>
        <w:adjustRightInd w:val="0"/>
        <w:ind w:firstLine="576"/>
        <w:jc w:val="both"/>
        <w:outlineLvl w:val="0"/>
        <w:rPr>
          <w:rFonts w:ascii="Times New Roman" w:hAnsi="Times New Roman" w:cs="Times New Roman"/>
        </w:rPr>
      </w:pPr>
    </w:p>
    <w:p w14:paraId="0A01AE4C" w14:textId="0C60AF83" w:rsidR="00F00081" w:rsidRPr="00DA0F87" w:rsidRDefault="00855543" w:rsidP="000A6168">
      <w:pPr>
        <w:keepNext/>
        <w:autoSpaceDE w:val="0"/>
        <w:autoSpaceDN w:val="0"/>
        <w:adjustRightInd w:val="0"/>
        <w:ind w:firstLine="576"/>
        <w:jc w:val="center"/>
        <w:outlineLvl w:val="0"/>
        <w:rPr>
          <w:rFonts w:ascii="Times New Roman" w:hAnsi="Times New Roman" w:cs="Times New Roman"/>
        </w:rPr>
      </w:pPr>
      <w:bookmarkStart w:id="24" w:name="_Toc416797223"/>
      <w:bookmarkStart w:id="25" w:name="_Toc416956533"/>
      <w:r w:rsidRPr="00DA0F87">
        <w:rPr>
          <w:rFonts w:ascii="Times New Roman" w:hAnsi="Times New Roman" w:cs="Times New Roman"/>
          <w:noProof/>
          <w:lang w:eastAsia="zh-CN"/>
        </w:rPr>
        <w:drawing>
          <wp:inline distT="0" distB="0" distL="0" distR="0" wp14:anchorId="03EB3FC7" wp14:editId="6A58C95D">
            <wp:extent cx="5486400" cy="39928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wn income effects.png"/>
                    <pic:cNvPicPr/>
                  </pic:nvPicPr>
                  <pic:blipFill>
                    <a:blip r:embed="rId9">
                      <a:extLst>
                        <a:ext uri="{28A0092B-C50C-407E-A947-70E740481C1C}">
                          <a14:useLocalDpi xmlns:a14="http://schemas.microsoft.com/office/drawing/2010/main" val="0"/>
                        </a:ext>
                      </a:extLst>
                    </a:blip>
                    <a:stretch>
                      <a:fillRect/>
                    </a:stretch>
                  </pic:blipFill>
                  <pic:spPr>
                    <a:xfrm>
                      <a:off x="0" y="0"/>
                      <a:ext cx="5486400" cy="3992880"/>
                    </a:xfrm>
                    <a:prstGeom prst="rect">
                      <a:avLst/>
                    </a:prstGeom>
                  </pic:spPr>
                </pic:pic>
              </a:graphicData>
            </a:graphic>
          </wp:inline>
        </w:drawing>
      </w:r>
      <w:bookmarkEnd w:id="24"/>
      <w:bookmarkEnd w:id="25"/>
    </w:p>
    <w:p w14:paraId="432F676C" w14:textId="41006928" w:rsidR="00292327" w:rsidRPr="00DA0F87" w:rsidRDefault="002E3A19" w:rsidP="000A6168">
      <w:pPr>
        <w:pStyle w:val="Caption"/>
        <w:jc w:val="center"/>
        <w:rPr>
          <w:rFonts w:ascii="Times New Roman" w:hAnsi="Times New Roman" w:cs="Times New Roman"/>
          <w:sz w:val="6"/>
        </w:rPr>
      </w:pPr>
      <w:bookmarkStart w:id="26" w:name="_Toc416800818"/>
      <w:r w:rsidRPr="00DA0F87">
        <w:rPr>
          <w:rFonts w:ascii="Times New Roman" w:hAnsi="Times New Roman" w:cs="Times New Roman"/>
          <w:sz w:val="18"/>
        </w:rPr>
        <w:t>Figure 1.</w:t>
      </w:r>
      <w:r w:rsidRPr="00DA0F87">
        <w:rPr>
          <w:rFonts w:ascii="Times New Roman" w:hAnsi="Times New Roman" w:cs="Times New Roman"/>
          <w:sz w:val="18"/>
        </w:rPr>
        <w:fldChar w:fldCharType="begin"/>
      </w:r>
      <w:r w:rsidRPr="00DA0F87">
        <w:rPr>
          <w:rFonts w:ascii="Times New Roman" w:hAnsi="Times New Roman" w:cs="Times New Roman"/>
          <w:sz w:val="18"/>
        </w:rPr>
        <w:instrText xml:space="preserve"> SEQ Figure \* ARABIC </w:instrText>
      </w:r>
      <w:r w:rsidRPr="00DA0F87">
        <w:rPr>
          <w:rFonts w:ascii="Times New Roman" w:hAnsi="Times New Roman" w:cs="Times New Roman"/>
          <w:sz w:val="18"/>
        </w:rPr>
        <w:fldChar w:fldCharType="separate"/>
      </w:r>
      <w:r w:rsidR="000F5145">
        <w:rPr>
          <w:rFonts w:ascii="Times New Roman" w:hAnsi="Times New Roman" w:cs="Times New Roman"/>
          <w:noProof/>
          <w:sz w:val="18"/>
        </w:rPr>
        <w:t>2</w:t>
      </w:r>
      <w:r w:rsidRPr="00DA0F87">
        <w:rPr>
          <w:rFonts w:ascii="Times New Roman" w:hAnsi="Times New Roman" w:cs="Times New Roman"/>
          <w:sz w:val="18"/>
        </w:rPr>
        <w:fldChar w:fldCharType="end"/>
      </w:r>
      <w:r w:rsidRPr="00DA0F87">
        <w:rPr>
          <w:rFonts w:ascii="Times New Roman" w:hAnsi="Times New Roman" w:cs="Times New Roman"/>
          <w:sz w:val="18"/>
        </w:rPr>
        <w:t xml:space="preserve"> Own income effects as a function of relative income</w:t>
      </w:r>
      <w:bookmarkEnd w:id="26"/>
    </w:p>
    <w:p w14:paraId="4013986F" w14:textId="77777777" w:rsidR="00855543" w:rsidRPr="00DA0F87" w:rsidRDefault="00855543" w:rsidP="000A6168">
      <w:pPr>
        <w:autoSpaceDE w:val="0"/>
        <w:autoSpaceDN w:val="0"/>
        <w:adjustRightInd w:val="0"/>
        <w:ind w:firstLine="576"/>
        <w:jc w:val="both"/>
        <w:outlineLvl w:val="0"/>
        <w:rPr>
          <w:rFonts w:ascii="Times New Roman" w:hAnsi="Times New Roman" w:cs="Times New Roman"/>
        </w:rPr>
      </w:pPr>
    </w:p>
    <w:p w14:paraId="3ACBA6FA" w14:textId="77777777" w:rsidR="00855543" w:rsidRPr="00DA0F87" w:rsidRDefault="00855543" w:rsidP="000A6168">
      <w:pPr>
        <w:autoSpaceDE w:val="0"/>
        <w:autoSpaceDN w:val="0"/>
        <w:adjustRightInd w:val="0"/>
        <w:ind w:firstLine="576"/>
        <w:jc w:val="both"/>
        <w:outlineLvl w:val="0"/>
        <w:rPr>
          <w:rFonts w:ascii="Times New Roman" w:hAnsi="Times New Roman" w:cs="Times New Roman"/>
        </w:rPr>
      </w:pPr>
    </w:p>
    <w:p w14:paraId="31D19931" w14:textId="77777777" w:rsidR="00855543" w:rsidRPr="00DA0F87" w:rsidRDefault="00855543" w:rsidP="000A6168">
      <w:pPr>
        <w:autoSpaceDE w:val="0"/>
        <w:autoSpaceDN w:val="0"/>
        <w:adjustRightInd w:val="0"/>
        <w:ind w:firstLine="576"/>
        <w:jc w:val="both"/>
        <w:outlineLvl w:val="0"/>
        <w:rPr>
          <w:rFonts w:ascii="Times New Roman" w:hAnsi="Times New Roman" w:cs="Times New Roman"/>
        </w:rPr>
      </w:pPr>
    </w:p>
    <w:p w14:paraId="50EEB482" w14:textId="77777777" w:rsidR="00855543" w:rsidRPr="00DA0F87" w:rsidRDefault="00855543" w:rsidP="000A6168">
      <w:pPr>
        <w:autoSpaceDE w:val="0"/>
        <w:autoSpaceDN w:val="0"/>
        <w:adjustRightInd w:val="0"/>
        <w:ind w:firstLine="576"/>
        <w:jc w:val="both"/>
        <w:outlineLvl w:val="0"/>
        <w:rPr>
          <w:rFonts w:ascii="Times New Roman" w:hAnsi="Times New Roman" w:cs="Times New Roman"/>
        </w:rPr>
      </w:pPr>
    </w:p>
    <w:p w14:paraId="708FB28B" w14:textId="77777777" w:rsidR="00855543" w:rsidRPr="00DA0F87" w:rsidRDefault="00855543" w:rsidP="000A6168">
      <w:pPr>
        <w:autoSpaceDE w:val="0"/>
        <w:autoSpaceDN w:val="0"/>
        <w:adjustRightInd w:val="0"/>
        <w:ind w:firstLine="576"/>
        <w:jc w:val="both"/>
        <w:outlineLvl w:val="0"/>
        <w:rPr>
          <w:rFonts w:ascii="Times New Roman" w:hAnsi="Times New Roman" w:cs="Times New Roman"/>
        </w:rPr>
      </w:pPr>
    </w:p>
    <w:p w14:paraId="41333041" w14:textId="77777777" w:rsidR="00065B06" w:rsidRPr="00DA0F87" w:rsidRDefault="00065B06" w:rsidP="000A6168">
      <w:pPr>
        <w:autoSpaceDE w:val="0"/>
        <w:autoSpaceDN w:val="0"/>
        <w:adjustRightInd w:val="0"/>
        <w:ind w:firstLine="576"/>
        <w:jc w:val="both"/>
        <w:outlineLvl w:val="0"/>
        <w:rPr>
          <w:rFonts w:ascii="Times New Roman" w:hAnsi="Times New Roman" w:cs="Times New Roman"/>
        </w:rPr>
      </w:pPr>
    </w:p>
    <w:p w14:paraId="63CF128A" w14:textId="77777777" w:rsidR="00065B06" w:rsidRPr="00DA0F87" w:rsidRDefault="00065B06" w:rsidP="000A6168">
      <w:pPr>
        <w:autoSpaceDE w:val="0"/>
        <w:autoSpaceDN w:val="0"/>
        <w:adjustRightInd w:val="0"/>
        <w:ind w:firstLine="576"/>
        <w:jc w:val="both"/>
        <w:outlineLvl w:val="0"/>
        <w:rPr>
          <w:rFonts w:ascii="Times New Roman" w:hAnsi="Times New Roman" w:cs="Times New Roman"/>
        </w:rPr>
      </w:pPr>
    </w:p>
    <w:p w14:paraId="410F6BCF" w14:textId="77777777" w:rsidR="00855543" w:rsidRPr="00DA0F87" w:rsidRDefault="00855543" w:rsidP="000A6168">
      <w:pPr>
        <w:autoSpaceDE w:val="0"/>
        <w:autoSpaceDN w:val="0"/>
        <w:adjustRightInd w:val="0"/>
        <w:ind w:firstLine="576"/>
        <w:jc w:val="both"/>
        <w:outlineLvl w:val="0"/>
        <w:rPr>
          <w:rFonts w:ascii="Times New Roman" w:hAnsi="Times New Roman" w:cs="Times New Roman"/>
        </w:rPr>
      </w:pPr>
    </w:p>
    <w:p w14:paraId="07A7BF2A" w14:textId="77777777" w:rsidR="00855543" w:rsidRPr="00DA0F87" w:rsidRDefault="00855543" w:rsidP="000A6168">
      <w:pPr>
        <w:autoSpaceDE w:val="0"/>
        <w:autoSpaceDN w:val="0"/>
        <w:adjustRightInd w:val="0"/>
        <w:ind w:firstLine="576"/>
        <w:jc w:val="both"/>
        <w:outlineLvl w:val="0"/>
        <w:rPr>
          <w:rFonts w:ascii="Times New Roman" w:hAnsi="Times New Roman" w:cs="Times New Roman"/>
        </w:rPr>
      </w:pPr>
    </w:p>
    <w:p w14:paraId="495D755D" w14:textId="77777777" w:rsidR="00855543" w:rsidRPr="00DA0F87" w:rsidRDefault="00855543" w:rsidP="000A6168">
      <w:pPr>
        <w:autoSpaceDE w:val="0"/>
        <w:autoSpaceDN w:val="0"/>
        <w:adjustRightInd w:val="0"/>
        <w:ind w:firstLine="576"/>
        <w:jc w:val="both"/>
        <w:outlineLvl w:val="0"/>
        <w:rPr>
          <w:rFonts w:ascii="Times New Roman" w:hAnsi="Times New Roman" w:cs="Times New Roman"/>
        </w:rPr>
      </w:pPr>
    </w:p>
    <w:p w14:paraId="216C5916" w14:textId="77777777" w:rsidR="00855543" w:rsidRPr="00DA0F87" w:rsidRDefault="00855543" w:rsidP="000A6168">
      <w:pPr>
        <w:autoSpaceDE w:val="0"/>
        <w:autoSpaceDN w:val="0"/>
        <w:adjustRightInd w:val="0"/>
        <w:ind w:firstLine="576"/>
        <w:jc w:val="both"/>
        <w:outlineLvl w:val="0"/>
        <w:rPr>
          <w:rFonts w:ascii="Times New Roman" w:hAnsi="Times New Roman" w:cs="Times New Roman"/>
        </w:rPr>
      </w:pPr>
    </w:p>
    <w:p w14:paraId="596EA7B9" w14:textId="65F68E0E" w:rsidR="00747572" w:rsidRPr="00DA0F87" w:rsidRDefault="002E1599" w:rsidP="000A6168">
      <w:pPr>
        <w:pStyle w:val="Caption"/>
        <w:rPr>
          <w:rFonts w:ascii="Times New Roman" w:eastAsia="Calisto MT" w:hAnsi="Times New Roman" w:cs="Times New Roman"/>
          <w:b w:val="0"/>
          <w:sz w:val="12"/>
        </w:rPr>
      </w:pPr>
      <w:bookmarkStart w:id="27" w:name="_Toc416800806"/>
      <w:r w:rsidRPr="00DA0F87">
        <w:rPr>
          <w:rFonts w:ascii="Times New Roman" w:hAnsi="Times New Roman" w:cs="Times New Roman"/>
          <w:sz w:val="18"/>
        </w:rPr>
        <w:lastRenderedPageBreak/>
        <w:t>Table 1.</w:t>
      </w:r>
      <w:r w:rsidR="00794B43" w:rsidRPr="00DA0F87">
        <w:rPr>
          <w:rFonts w:ascii="Times New Roman" w:hAnsi="Times New Roman" w:cs="Times New Roman"/>
          <w:sz w:val="18"/>
        </w:rPr>
        <w:fldChar w:fldCharType="begin"/>
      </w:r>
      <w:r w:rsidR="00794B43" w:rsidRPr="00DA0F87">
        <w:rPr>
          <w:rFonts w:ascii="Times New Roman" w:hAnsi="Times New Roman" w:cs="Times New Roman"/>
          <w:sz w:val="18"/>
        </w:rPr>
        <w:instrText xml:space="preserve"> SEQ Table \* ARABIC \s 1 </w:instrText>
      </w:r>
      <w:r w:rsidR="00794B43" w:rsidRPr="00DA0F87">
        <w:rPr>
          <w:rFonts w:ascii="Times New Roman" w:hAnsi="Times New Roman" w:cs="Times New Roman"/>
          <w:sz w:val="18"/>
        </w:rPr>
        <w:fldChar w:fldCharType="separate"/>
      </w:r>
      <w:r w:rsidR="000F5145">
        <w:rPr>
          <w:rFonts w:ascii="Times New Roman" w:hAnsi="Times New Roman" w:cs="Times New Roman"/>
          <w:noProof/>
          <w:sz w:val="18"/>
        </w:rPr>
        <w:t>5</w:t>
      </w:r>
      <w:r w:rsidR="00794B43" w:rsidRPr="00DA0F87">
        <w:rPr>
          <w:rFonts w:ascii="Times New Roman" w:hAnsi="Times New Roman" w:cs="Times New Roman"/>
          <w:sz w:val="18"/>
        </w:rPr>
        <w:fldChar w:fldCharType="end"/>
      </w:r>
      <w:r w:rsidRPr="00DA0F87">
        <w:rPr>
          <w:rFonts w:ascii="Times New Roman" w:hAnsi="Times New Roman" w:cs="Times New Roman"/>
          <w:sz w:val="18"/>
        </w:rPr>
        <w:t xml:space="preserve"> Life satisfaction estimation results: alternative income definition and reference group construction method</w:t>
      </w:r>
      <w:bookmarkEnd w:id="27"/>
    </w:p>
    <w:tbl>
      <w:tblPr>
        <w:tblW w:w="0" w:type="auto"/>
        <w:jc w:val="center"/>
        <w:tblLayout w:type="fixed"/>
        <w:tblCellMar>
          <w:left w:w="144" w:type="dxa"/>
          <w:right w:w="144" w:type="dxa"/>
        </w:tblCellMar>
        <w:tblLook w:val="0000" w:firstRow="0" w:lastRow="0" w:firstColumn="0" w:lastColumn="0" w:noHBand="0" w:noVBand="0"/>
      </w:tblPr>
      <w:tblGrid>
        <w:gridCol w:w="4443"/>
        <w:gridCol w:w="1639"/>
        <w:gridCol w:w="848"/>
        <w:gridCol w:w="791"/>
        <w:gridCol w:w="1639"/>
      </w:tblGrid>
      <w:tr w:rsidR="00747572" w:rsidRPr="00DA0F87" w14:paraId="26B2C196" w14:textId="77777777" w:rsidTr="00683702">
        <w:trPr>
          <w:jc w:val="center"/>
        </w:trPr>
        <w:tc>
          <w:tcPr>
            <w:tcW w:w="4443" w:type="dxa"/>
            <w:tcBorders>
              <w:top w:val="single" w:sz="6" w:space="0" w:color="auto"/>
              <w:left w:val="nil"/>
              <w:bottom w:val="nil"/>
              <w:right w:val="nil"/>
            </w:tcBorders>
          </w:tcPr>
          <w:p w14:paraId="05254970" w14:textId="77777777" w:rsidR="00747572" w:rsidRPr="00DA0F87" w:rsidRDefault="00747572" w:rsidP="000A6168">
            <w:pPr>
              <w:widowControl w:val="0"/>
              <w:autoSpaceDE w:val="0"/>
              <w:autoSpaceDN w:val="0"/>
              <w:adjustRightInd w:val="0"/>
              <w:spacing w:before="79" w:after="79" w:line="480" w:lineRule="auto"/>
              <w:rPr>
                <w:rFonts w:ascii="Times New Roman" w:hAnsi="Times New Roman" w:cs="Times New Roman"/>
                <w:sz w:val="20"/>
              </w:rPr>
            </w:pPr>
          </w:p>
        </w:tc>
        <w:tc>
          <w:tcPr>
            <w:tcW w:w="1639" w:type="dxa"/>
            <w:tcBorders>
              <w:top w:val="single" w:sz="6" w:space="0" w:color="auto"/>
              <w:left w:val="nil"/>
              <w:bottom w:val="nil"/>
              <w:right w:val="nil"/>
            </w:tcBorders>
          </w:tcPr>
          <w:p w14:paraId="027F1061" w14:textId="77777777" w:rsidR="00747572" w:rsidRPr="00DA0F87" w:rsidRDefault="00747572" w:rsidP="000A6168">
            <w:pPr>
              <w:widowControl w:val="0"/>
              <w:autoSpaceDE w:val="0"/>
              <w:autoSpaceDN w:val="0"/>
              <w:adjustRightInd w:val="0"/>
              <w:spacing w:before="79" w:after="79" w:line="480" w:lineRule="auto"/>
              <w:jc w:val="center"/>
              <w:rPr>
                <w:rFonts w:ascii="Times New Roman" w:hAnsi="Times New Roman" w:cs="Times New Roman"/>
                <w:sz w:val="20"/>
              </w:rPr>
            </w:pPr>
            <w:r w:rsidRPr="00DA0F87">
              <w:rPr>
                <w:rFonts w:ascii="Times New Roman" w:hAnsi="Times New Roman" w:cs="Times New Roman"/>
                <w:sz w:val="20"/>
              </w:rPr>
              <w:t xml:space="preserve">Benchmark </w:t>
            </w:r>
          </w:p>
        </w:tc>
        <w:tc>
          <w:tcPr>
            <w:tcW w:w="1639" w:type="dxa"/>
            <w:gridSpan w:val="2"/>
            <w:tcBorders>
              <w:top w:val="single" w:sz="6" w:space="0" w:color="auto"/>
              <w:left w:val="nil"/>
              <w:bottom w:val="nil"/>
              <w:right w:val="nil"/>
            </w:tcBorders>
          </w:tcPr>
          <w:p w14:paraId="5FA3FFAD" w14:textId="77777777" w:rsidR="00747572" w:rsidRPr="00DA0F87" w:rsidRDefault="00747572" w:rsidP="000A6168">
            <w:pPr>
              <w:widowControl w:val="0"/>
              <w:autoSpaceDE w:val="0"/>
              <w:autoSpaceDN w:val="0"/>
              <w:adjustRightInd w:val="0"/>
              <w:spacing w:before="79" w:after="79" w:line="480" w:lineRule="auto"/>
              <w:jc w:val="center"/>
              <w:rPr>
                <w:rFonts w:ascii="Times New Roman" w:hAnsi="Times New Roman" w:cs="Times New Roman"/>
                <w:sz w:val="20"/>
              </w:rPr>
            </w:pPr>
            <w:r w:rsidRPr="00DA0F87">
              <w:rPr>
                <w:rFonts w:ascii="Times New Roman" w:hAnsi="Times New Roman" w:cs="Times New Roman"/>
                <w:sz w:val="20"/>
              </w:rPr>
              <w:t>Household income</w:t>
            </w:r>
          </w:p>
        </w:tc>
        <w:tc>
          <w:tcPr>
            <w:tcW w:w="1639" w:type="dxa"/>
            <w:tcBorders>
              <w:top w:val="single" w:sz="6" w:space="0" w:color="auto"/>
              <w:left w:val="nil"/>
              <w:bottom w:val="nil"/>
              <w:right w:val="nil"/>
            </w:tcBorders>
          </w:tcPr>
          <w:p w14:paraId="319470A9" w14:textId="77777777" w:rsidR="00747572" w:rsidRPr="00DA0F87" w:rsidRDefault="00747572" w:rsidP="000A6168">
            <w:pPr>
              <w:widowControl w:val="0"/>
              <w:autoSpaceDE w:val="0"/>
              <w:autoSpaceDN w:val="0"/>
              <w:adjustRightInd w:val="0"/>
              <w:spacing w:before="79" w:after="79" w:line="480" w:lineRule="auto"/>
              <w:jc w:val="center"/>
              <w:rPr>
                <w:rFonts w:ascii="Times New Roman" w:hAnsi="Times New Roman" w:cs="Times New Roman"/>
                <w:sz w:val="20"/>
              </w:rPr>
            </w:pPr>
            <w:r w:rsidRPr="00DA0F87">
              <w:rPr>
                <w:rFonts w:ascii="Times New Roman" w:hAnsi="Times New Roman" w:cs="Times New Roman"/>
                <w:sz w:val="20"/>
              </w:rPr>
              <w:t>Age × region cohorts</w:t>
            </w:r>
          </w:p>
        </w:tc>
      </w:tr>
      <w:tr w:rsidR="00747572" w:rsidRPr="00DA0F87" w14:paraId="4ACC6513" w14:textId="77777777" w:rsidTr="00683702">
        <w:trPr>
          <w:trHeight w:val="219"/>
          <w:jc w:val="center"/>
        </w:trPr>
        <w:tc>
          <w:tcPr>
            <w:tcW w:w="4443" w:type="dxa"/>
            <w:tcBorders>
              <w:top w:val="single" w:sz="6" w:space="0" w:color="auto"/>
              <w:left w:val="nil"/>
              <w:bottom w:val="nil"/>
              <w:right w:val="nil"/>
            </w:tcBorders>
          </w:tcPr>
          <w:p w14:paraId="32B96831" w14:textId="77777777" w:rsidR="00747572" w:rsidRPr="00DA0F87" w:rsidRDefault="00747572"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Own income</w:t>
            </w:r>
          </w:p>
        </w:tc>
        <w:tc>
          <w:tcPr>
            <w:tcW w:w="1639" w:type="dxa"/>
            <w:tcBorders>
              <w:top w:val="single" w:sz="6" w:space="0" w:color="auto"/>
              <w:left w:val="nil"/>
              <w:bottom w:val="nil"/>
              <w:right w:val="nil"/>
            </w:tcBorders>
          </w:tcPr>
          <w:p w14:paraId="0DDEEB55"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-0.948</w:t>
            </w:r>
          </w:p>
        </w:tc>
        <w:tc>
          <w:tcPr>
            <w:tcW w:w="1639" w:type="dxa"/>
            <w:gridSpan w:val="2"/>
            <w:tcBorders>
              <w:top w:val="single" w:sz="6" w:space="0" w:color="auto"/>
              <w:left w:val="nil"/>
              <w:bottom w:val="nil"/>
              <w:right w:val="nil"/>
            </w:tcBorders>
          </w:tcPr>
          <w:p w14:paraId="3BF6D2F4"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-0.669</w:t>
            </w:r>
          </w:p>
        </w:tc>
        <w:tc>
          <w:tcPr>
            <w:tcW w:w="1639" w:type="dxa"/>
            <w:tcBorders>
              <w:top w:val="single" w:sz="6" w:space="0" w:color="auto"/>
              <w:left w:val="nil"/>
              <w:bottom w:val="nil"/>
              <w:right w:val="nil"/>
            </w:tcBorders>
          </w:tcPr>
          <w:p w14:paraId="0707A187"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-0.794</w:t>
            </w:r>
          </w:p>
        </w:tc>
      </w:tr>
      <w:tr w:rsidR="00747572" w:rsidRPr="00DA0F87" w14:paraId="429CB12E" w14:textId="77777777" w:rsidTr="00683702">
        <w:trPr>
          <w:jc w:val="center"/>
        </w:trPr>
        <w:tc>
          <w:tcPr>
            <w:tcW w:w="4443" w:type="dxa"/>
            <w:tcBorders>
              <w:top w:val="nil"/>
              <w:left w:val="nil"/>
              <w:bottom w:val="nil"/>
              <w:right w:val="nil"/>
            </w:tcBorders>
          </w:tcPr>
          <w:p w14:paraId="1E4E6A1D" w14:textId="77777777" w:rsidR="00747572" w:rsidRPr="00DA0F87" w:rsidRDefault="00747572" w:rsidP="000A6168">
            <w:pPr>
              <w:widowControl w:val="0"/>
              <w:autoSpaceDE w:val="0"/>
              <w:autoSpaceDN w:val="0"/>
              <w:adjustRightInd w:val="0"/>
              <w:spacing w:line="480" w:lineRule="auto"/>
              <w:rPr>
                <w:rFonts w:ascii="Times New Roman" w:hAnsi="Times New Roman" w:cs="Times New Roman"/>
                <w:sz w:val="20"/>
              </w:rPr>
            </w:pPr>
          </w:p>
        </w:tc>
        <w:tc>
          <w:tcPr>
            <w:tcW w:w="1639" w:type="dxa"/>
            <w:tcBorders>
              <w:top w:val="nil"/>
              <w:left w:val="nil"/>
              <w:bottom w:val="nil"/>
              <w:right w:val="nil"/>
            </w:tcBorders>
          </w:tcPr>
          <w:p w14:paraId="414996B4"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(0.351)***</w:t>
            </w:r>
          </w:p>
        </w:tc>
        <w:tc>
          <w:tcPr>
            <w:tcW w:w="1639" w:type="dxa"/>
            <w:gridSpan w:val="2"/>
            <w:tcBorders>
              <w:top w:val="nil"/>
              <w:left w:val="nil"/>
              <w:bottom w:val="nil"/>
              <w:right w:val="nil"/>
            </w:tcBorders>
          </w:tcPr>
          <w:p w14:paraId="3F274BC3"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(0.307)**</w:t>
            </w:r>
          </w:p>
        </w:tc>
        <w:tc>
          <w:tcPr>
            <w:tcW w:w="1639" w:type="dxa"/>
            <w:tcBorders>
              <w:top w:val="nil"/>
              <w:left w:val="nil"/>
              <w:bottom w:val="nil"/>
              <w:right w:val="nil"/>
            </w:tcBorders>
          </w:tcPr>
          <w:p w14:paraId="61923F8B"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(0.361)**</w:t>
            </w:r>
          </w:p>
        </w:tc>
      </w:tr>
      <w:tr w:rsidR="00747572" w:rsidRPr="00DA0F87" w14:paraId="5342BCDC" w14:textId="77777777" w:rsidTr="00683702">
        <w:trPr>
          <w:jc w:val="center"/>
        </w:trPr>
        <w:tc>
          <w:tcPr>
            <w:tcW w:w="4443" w:type="dxa"/>
            <w:tcBorders>
              <w:top w:val="nil"/>
              <w:left w:val="nil"/>
              <w:bottom w:val="nil"/>
              <w:right w:val="nil"/>
            </w:tcBorders>
          </w:tcPr>
          <w:p w14:paraId="10460AF4" w14:textId="77777777" w:rsidR="00747572" w:rsidRPr="00DA0F87" w:rsidRDefault="00747572"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 xml:space="preserve">Reference income </w:t>
            </w:r>
          </w:p>
        </w:tc>
        <w:tc>
          <w:tcPr>
            <w:tcW w:w="1639" w:type="dxa"/>
            <w:tcBorders>
              <w:top w:val="nil"/>
              <w:left w:val="nil"/>
              <w:bottom w:val="nil"/>
              <w:right w:val="nil"/>
            </w:tcBorders>
          </w:tcPr>
          <w:p w14:paraId="6A1EF2ED"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-1.141</w:t>
            </w:r>
          </w:p>
        </w:tc>
        <w:tc>
          <w:tcPr>
            <w:tcW w:w="1639" w:type="dxa"/>
            <w:gridSpan w:val="2"/>
            <w:tcBorders>
              <w:top w:val="nil"/>
              <w:left w:val="nil"/>
              <w:bottom w:val="nil"/>
              <w:right w:val="nil"/>
            </w:tcBorders>
          </w:tcPr>
          <w:p w14:paraId="405A6875"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-0.853</w:t>
            </w:r>
          </w:p>
        </w:tc>
        <w:tc>
          <w:tcPr>
            <w:tcW w:w="1639" w:type="dxa"/>
            <w:tcBorders>
              <w:top w:val="nil"/>
              <w:left w:val="nil"/>
              <w:bottom w:val="nil"/>
              <w:right w:val="nil"/>
            </w:tcBorders>
          </w:tcPr>
          <w:p w14:paraId="67661BBB"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-0.826</w:t>
            </w:r>
          </w:p>
        </w:tc>
      </w:tr>
      <w:tr w:rsidR="00747572" w:rsidRPr="00DA0F87" w14:paraId="261E4CB9" w14:textId="77777777" w:rsidTr="00683702">
        <w:trPr>
          <w:jc w:val="center"/>
        </w:trPr>
        <w:tc>
          <w:tcPr>
            <w:tcW w:w="4443" w:type="dxa"/>
            <w:tcBorders>
              <w:top w:val="nil"/>
              <w:left w:val="nil"/>
              <w:bottom w:val="nil"/>
              <w:right w:val="nil"/>
            </w:tcBorders>
          </w:tcPr>
          <w:p w14:paraId="42541B4A" w14:textId="77777777" w:rsidR="00747572" w:rsidRPr="00DA0F87" w:rsidRDefault="00747572" w:rsidP="000A6168">
            <w:pPr>
              <w:widowControl w:val="0"/>
              <w:autoSpaceDE w:val="0"/>
              <w:autoSpaceDN w:val="0"/>
              <w:adjustRightInd w:val="0"/>
              <w:spacing w:line="480" w:lineRule="auto"/>
              <w:rPr>
                <w:rFonts w:ascii="Times New Roman" w:hAnsi="Times New Roman" w:cs="Times New Roman"/>
                <w:sz w:val="20"/>
              </w:rPr>
            </w:pPr>
          </w:p>
        </w:tc>
        <w:tc>
          <w:tcPr>
            <w:tcW w:w="1639" w:type="dxa"/>
            <w:tcBorders>
              <w:top w:val="nil"/>
              <w:left w:val="nil"/>
              <w:bottom w:val="nil"/>
              <w:right w:val="nil"/>
            </w:tcBorders>
          </w:tcPr>
          <w:p w14:paraId="2FA7B7C8"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(0.347)***</w:t>
            </w:r>
          </w:p>
        </w:tc>
        <w:tc>
          <w:tcPr>
            <w:tcW w:w="1639" w:type="dxa"/>
            <w:gridSpan w:val="2"/>
            <w:tcBorders>
              <w:top w:val="nil"/>
              <w:left w:val="nil"/>
              <w:bottom w:val="nil"/>
              <w:right w:val="nil"/>
            </w:tcBorders>
          </w:tcPr>
          <w:p w14:paraId="50423B96"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(0.302)***</w:t>
            </w:r>
          </w:p>
        </w:tc>
        <w:tc>
          <w:tcPr>
            <w:tcW w:w="1639" w:type="dxa"/>
            <w:tcBorders>
              <w:top w:val="nil"/>
              <w:left w:val="nil"/>
              <w:bottom w:val="nil"/>
              <w:right w:val="nil"/>
            </w:tcBorders>
          </w:tcPr>
          <w:p w14:paraId="17F4D1B8"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(0.359)**</w:t>
            </w:r>
          </w:p>
        </w:tc>
      </w:tr>
      <w:tr w:rsidR="00747572" w:rsidRPr="00DA0F87" w14:paraId="682B2912" w14:textId="77777777" w:rsidTr="00683702">
        <w:trPr>
          <w:jc w:val="center"/>
        </w:trPr>
        <w:tc>
          <w:tcPr>
            <w:tcW w:w="4443" w:type="dxa"/>
            <w:tcBorders>
              <w:top w:val="nil"/>
              <w:left w:val="nil"/>
              <w:bottom w:val="nil"/>
              <w:right w:val="nil"/>
            </w:tcBorders>
          </w:tcPr>
          <w:p w14:paraId="7372169E" w14:textId="77777777" w:rsidR="00747572" w:rsidRPr="00DA0F87" w:rsidRDefault="00747572"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Interaction term (own income × reference income)</w:t>
            </w:r>
          </w:p>
        </w:tc>
        <w:tc>
          <w:tcPr>
            <w:tcW w:w="1639" w:type="dxa"/>
            <w:tcBorders>
              <w:top w:val="nil"/>
              <w:left w:val="nil"/>
              <w:bottom w:val="nil"/>
              <w:right w:val="nil"/>
            </w:tcBorders>
          </w:tcPr>
          <w:p w14:paraId="7ADA9B30"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0.097</w:t>
            </w:r>
          </w:p>
        </w:tc>
        <w:tc>
          <w:tcPr>
            <w:tcW w:w="1639" w:type="dxa"/>
            <w:gridSpan w:val="2"/>
            <w:tcBorders>
              <w:top w:val="nil"/>
              <w:left w:val="nil"/>
              <w:bottom w:val="nil"/>
              <w:right w:val="nil"/>
            </w:tcBorders>
          </w:tcPr>
          <w:p w14:paraId="2F8080F1"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0.064</w:t>
            </w:r>
          </w:p>
        </w:tc>
        <w:tc>
          <w:tcPr>
            <w:tcW w:w="1639" w:type="dxa"/>
            <w:tcBorders>
              <w:top w:val="nil"/>
              <w:left w:val="nil"/>
              <w:bottom w:val="nil"/>
              <w:right w:val="nil"/>
            </w:tcBorders>
          </w:tcPr>
          <w:p w14:paraId="6FDF64CE"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0.081</w:t>
            </w:r>
          </w:p>
        </w:tc>
      </w:tr>
      <w:tr w:rsidR="00747572" w:rsidRPr="00DA0F87" w14:paraId="31C287D5" w14:textId="77777777" w:rsidTr="00683702">
        <w:trPr>
          <w:jc w:val="center"/>
        </w:trPr>
        <w:tc>
          <w:tcPr>
            <w:tcW w:w="4443" w:type="dxa"/>
            <w:tcBorders>
              <w:top w:val="nil"/>
              <w:left w:val="nil"/>
              <w:bottom w:val="nil"/>
              <w:right w:val="nil"/>
            </w:tcBorders>
          </w:tcPr>
          <w:p w14:paraId="5AD389A7" w14:textId="77777777" w:rsidR="00747572" w:rsidRPr="00DA0F87" w:rsidRDefault="00747572" w:rsidP="000A6168">
            <w:pPr>
              <w:widowControl w:val="0"/>
              <w:autoSpaceDE w:val="0"/>
              <w:autoSpaceDN w:val="0"/>
              <w:adjustRightInd w:val="0"/>
              <w:spacing w:line="480" w:lineRule="auto"/>
              <w:rPr>
                <w:rFonts w:ascii="Times New Roman" w:hAnsi="Times New Roman" w:cs="Times New Roman"/>
                <w:sz w:val="20"/>
              </w:rPr>
            </w:pPr>
          </w:p>
        </w:tc>
        <w:tc>
          <w:tcPr>
            <w:tcW w:w="1639" w:type="dxa"/>
            <w:tcBorders>
              <w:top w:val="nil"/>
              <w:left w:val="nil"/>
              <w:bottom w:val="nil"/>
              <w:right w:val="nil"/>
            </w:tcBorders>
          </w:tcPr>
          <w:p w14:paraId="0054BE03"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(0.036)***</w:t>
            </w:r>
          </w:p>
        </w:tc>
        <w:tc>
          <w:tcPr>
            <w:tcW w:w="1639" w:type="dxa"/>
            <w:gridSpan w:val="2"/>
            <w:tcBorders>
              <w:top w:val="nil"/>
              <w:left w:val="nil"/>
              <w:bottom w:val="nil"/>
              <w:right w:val="nil"/>
            </w:tcBorders>
          </w:tcPr>
          <w:p w14:paraId="4E0A339C"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(0.029)**</w:t>
            </w:r>
          </w:p>
        </w:tc>
        <w:tc>
          <w:tcPr>
            <w:tcW w:w="1639" w:type="dxa"/>
            <w:tcBorders>
              <w:top w:val="nil"/>
              <w:left w:val="nil"/>
              <w:bottom w:val="nil"/>
              <w:right w:val="nil"/>
            </w:tcBorders>
          </w:tcPr>
          <w:p w14:paraId="786ABC30"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(0.037)**</w:t>
            </w:r>
          </w:p>
        </w:tc>
      </w:tr>
      <w:tr w:rsidR="00747572" w:rsidRPr="00DA0F87" w14:paraId="491B187A" w14:textId="77777777" w:rsidTr="00683702">
        <w:trPr>
          <w:jc w:val="center"/>
        </w:trPr>
        <w:tc>
          <w:tcPr>
            <w:tcW w:w="4443" w:type="dxa"/>
            <w:tcBorders>
              <w:top w:val="nil"/>
              <w:left w:val="nil"/>
              <w:bottom w:val="nil"/>
              <w:right w:val="nil"/>
            </w:tcBorders>
          </w:tcPr>
          <w:p w14:paraId="0EE1BCBD" w14:textId="77777777" w:rsidR="00747572" w:rsidRPr="00DA0F87" w:rsidRDefault="00747572"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Age</w:t>
            </w:r>
          </w:p>
        </w:tc>
        <w:tc>
          <w:tcPr>
            <w:tcW w:w="1639" w:type="dxa"/>
            <w:tcBorders>
              <w:top w:val="nil"/>
              <w:left w:val="nil"/>
              <w:bottom w:val="nil"/>
              <w:right w:val="nil"/>
            </w:tcBorders>
          </w:tcPr>
          <w:p w14:paraId="051267A5"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-0.043</w:t>
            </w:r>
          </w:p>
        </w:tc>
        <w:tc>
          <w:tcPr>
            <w:tcW w:w="1639" w:type="dxa"/>
            <w:gridSpan w:val="2"/>
            <w:tcBorders>
              <w:top w:val="nil"/>
              <w:left w:val="nil"/>
              <w:bottom w:val="nil"/>
              <w:right w:val="nil"/>
            </w:tcBorders>
          </w:tcPr>
          <w:p w14:paraId="2E1ED546"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-0.044</w:t>
            </w:r>
          </w:p>
        </w:tc>
        <w:tc>
          <w:tcPr>
            <w:tcW w:w="1639" w:type="dxa"/>
            <w:tcBorders>
              <w:top w:val="nil"/>
              <w:left w:val="nil"/>
              <w:bottom w:val="nil"/>
              <w:right w:val="nil"/>
            </w:tcBorders>
          </w:tcPr>
          <w:p w14:paraId="6FE897F9"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-0.043</w:t>
            </w:r>
          </w:p>
        </w:tc>
      </w:tr>
      <w:tr w:rsidR="00747572" w:rsidRPr="00DA0F87" w14:paraId="35CF6BC8" w14:textId="77777777" w:rsidTr="00683702">
        <w:trPr>
          <w:jc w:val="center"/>
        </w:trPr>
        <w:tc>
          <w:tcPr>
            <w:tcW w:w="4443" w:type="dxa"/>
            <w:tcBorders>
              <w:top w:val="nil"/>
              <w:left w:val="nil"/>
              <w:bottom w:val="nil"/>
              <w:right w:val="nil"/>
            </w:tcBorders>
          </w:tcPr>
          <w:p w14:paraId="2F86E540" w14:textId="77777777" w:rsidR="00747572" w:rsidRPr="00DA0F87" w:rsidRDefault="00747572" w:rsidP="000A6168">
            <w:pPr>
              <w:widowControl w:val="0"/>
              <w:autoSpaceDE w:val="0"/>
              <w:autoSpaceDN w:val="0"/>
              <w:adjustRightInd w:val="0"/>
              <w:spacing w:line="480" w:lineRule="auto"/>
              <w:rPr>
                <w:rFonts w:ascii="Times New Roman" w:hAnsi="Times New Roman" w:cs="Times New Roman"/>
                <w:sz w:val="20"/>
              </w:rPr>
            </w:pPr>
          </w:p>
        </w:tc>
        <w:tc>
          <w:tcPr>
            <w:tcW w:w="1639" w:type="dxa"/>
            <w:tcBorders>
              <w:top w:val="nil"/>
              <w:left w:val="nil"/>
              <w:bottom w:val="nil"/>
              <w:right w:val="nil"/>
            </w:tcBorders>
          </w:tcPr>
          <w:p w14:paraId="6515956D"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(0.019)**</w:t>
            </w:r>
          </w:p>
        </w:tc>
        <w:tc>
          <w:tcPr>
            <w:tcW w:w="1639" w:type="dxa"/>
            <w:gridSpan w:val="2"/>
            <w:tcBorders>
              <w:top w:val="nil"/>
              <w:left w:val="nil"/>
              <w:bottom w:val="nil"/>
              <w:right w:val="nil"/>
            </w:tcBorders>
          </w:tcPr>
          <w:p w14:paraId="081253E3"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(0.019)**</w:t>
            </w:r>
          </w:p>
        </w:tc>
        <w:tc>
          <w:tcPr>
            <w:tcW w:w="1639" w:type="dxa"/>
            <w:tcBorders>
              <w:top w:val="nil"/>
              <w:left w:val="nil"/>
              <w:bottom w:val="nil"/>
              <w:right w:val="nil"/>
            </w:tcBorders>
          </w:tcPr>
          <w:p w14:paraId="4228E469"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(0.019)**</w:t>
            </w:r>
          </w:p>
        </w:tc>
      </w:tr>
      <w:tr w:rsidR="00747572" w:rsidRPr="00DA0F87" w14:paraId="3D5AD2F2" w14:textId="77777777" w:rsidTr="00683702">
        <w:trPr>
          <w:jc w:val="center"/>
        </w:trPr>
        <w:tc>
          <w:tcPr>
            <w:tcW w:w="4443" w:type="dxa"/>
            <w:tcBorders>
              <w:top w:val="nil"/>
              <w:left w:val="nil"/>
              <w:bottom w:val="nil"/>
              <w:right w:val="nil"/>
            </w:tcBorders>
          </w:tcPr>
          <w:p w14:paraId="7166B71D" w14:textId="77777777" w:rsidR="00747572" w:rsidRPr="00DA0F87" w:rsidRDefault="00747572"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Healthy</w:t>
            </w:r>
          </w:p>
        </w:tc>
        <w:tc>
          <w:tcPr>
            <w:tcW w:w="1639" w:type="dxa"/>
            <w:tcBorders>
              <w:top w:val="nil"/>
              <w:left w:val="nil"/>
              <w:bottom w:val="nil"/>
              <w:right w:val="nil"/>
            </w:tcBorders>
          </w:tcPr>
          <w:p w14:paraId="0C8BBD1D"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0.285</w:t>
            </w:r>
          </w:p>
        </w:tc>
        <w:tc>
          <w:tcPr>
            <w:tcW w:w="1639" w:type="dxa"/>
            <w:gridSpan w:val="2"/>
            <w:tcBorders>
              <w:top w:val="nil"/>
              <w:left w:val="nil"/>
              <w:bottom w:val="nil"/>
              <w:right w:val="nil"/>
            </w:tcBorders>
          </w:tcPr>
          <w:p w14:paraId="67E2B276"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0.285</w:t>
            </w:r>
          </w:p>
        </w:tc>
        <w:tc>
          <w:tcPr>
            <w:tcW w:w="1639" w:type="dxa"/>
            <w:tcBorders>
              <w:top w:val="nil"/>
              <w:left w:val="nil"/>
              <w:bottom w:val="nil"/>
              <w:right w:val="nil"/>
            </w:tcBorders>
          </w:tcPr>
          <w:p w14:paraId="7EE54A28"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0.285</w:t>
            </w:r>
          </w:p>
        </w:tc>
      </w:tr>
      <w:tr w:rsidR="00747572" w:rsidRPr="00DA0F87" w14:paraId="6070D3A2" w14:textId="77777777" w:rsidTr="00683702">
        <w:trPr>
          <w:jc w:val="center"/>
        </w:trPr>
        <w:tc>
          <w:tcPr>
            <w:tcW w:w="4443" w:type="dxa"/>
            <w:tcBorders>
              <w:top w:val="nil"/>
              <w:left w:val="nil"/>
              <w:bottom w:val="nil"/>
              <w:right w:val="nil"/>
            </w:tcBorders>
          </w:tcPr>
          <w:p w14:paraId="605B75D7" w14:textId="77777777" w:rsidR="00747572" w:rsidRPr="00DA0F87" w:rsidRDefault="00747572" w:rsidP="000A6168">
            <w:pPr>
              <w:widowControl w:val="0"/>
              <w:autoSpaceDE w:val="0"/>
              <w:autoSpaceDN w:val="0"/>
              <w:adjustRightInd w:val="0"/>
              <w:spacing w:line="480" w:lineRule="auto"/>
              <w:rPr>
                <w:rFonts w:ascii="Times New Roman" w:hAnsi="Times New Roman" w:cs="Times New Roman"/>
                <w:sz w:val="20"/>
              </w:rPr>
            </w:pPr>
          </w:p>
        </w:tc>
        <w:tc>
          <w:tcPr>
            <w:tcW w:w="1639" w:type="dxa"/>
            <w:tcBorders>
              <w:top w:val="nil"/>
              <w:left w:val="nil"/>
              <w:bottom w:val="nil"/>
              <w:right w:val="nil"/>
            </w:tcBorders>
          </w:tcPr>
          <w:p w14:paraId="2FC49079"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(0.012)***</w:t>
            </w:r>
          </w:p>
        </w:tc>
        <w:tc>
          <w:tcPr>
            <w:tcW w:w="1639" w:type="dxa"/>
            <w:gridSpan w:val="2"/>
            <w:tcBorders>
              <w:top w:val="nil"/>
              <w:left w:val="nil"/>
              <w:bottom w:val="nil"/>
              <w:right w:val="nil"/>
            </w:tcBorders>
          </w:tcPr>
          <w:p w14:paraId="22E743DB"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(0.012)***</w:t>
            </w:r>
          </w:p>
        </w:tc>
        <w:tc>
          <w:tcPr>
            <w:tcW w:w="1639" w:type="dxa"/>
            <w:tcBorders>
              <w:top w:val="nil"/>
              <w:left w:val="nil"/>
              <w:bottom w:val="nil"/>
              <w:right w:val="nil"/>
            </w:tcBorders>
          </w:tcPr>
          <w:p w14:paraId="1D22F07E"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(0.012)***</w:t>
            </w:r>
          </w:p>
        </w:tc>
      </w:tr>
      <w:tr w:rsidR="00747572" w:rsidRPr="00DA0F87" w14:paraId="14CFBF4B" w14:textId="77777777" w:rsidTr="00683702">
        <w:trPr>
          <w:jc w:val="center"/>
        </w:trPr>
        <w:tc>
          <w:tcPr>
            <w:tcW w:w="4443" w:type="dxa"/>
            <w:tcBorders>
              <w:top w:val="nil"/>
              <w:left w:val="nil"/>
              <w:bottom w:val="nil"/>
              <w:right w:val="nil"/>
            </w:tcBorders>
          </w:tcPr>
          <w:p w14:paraId="6373E117" w14:textId="77777777" w:rsidR="00747572" w:rsidRPr="00DA0F87" w:rsidRDefault="00747572"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Married</w:t>
            </w:r>
          </w:p>
        </w:tc>
        <w:tc>
          <w:tcPr>
            <w:tcW w:w="1639" w:type="dxa"/>
            <w:tcBorders>
              <w:top w:val="nil"/>
              <w:left w:val="nil"/>
              <w:bottom w:val="nil"/>
              <w:right w:val="nil"/>
            </w:tcBorders>
          </w:tcPr>
          <w:p w14:paraId="6F8F1721"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0.251</w:t>
            </w:r>
          </w:p>
        </w:tc>
        <w:tc>
          <w:tcPr>
            <w:tcW w:w="1639" w:type="dxa"/>
            <w:gridSpan w:val="2"/>
            <w:tcBorders>
              <w:top w:val="nil"/>
              <w:left w:val="nil"/>
              <w:bottom w:val="nil"/>
              <w:right w:val="nil"/>
            </w:tcBorders>
          </w:tcPr>
          <w:p w14:paraId="5F773CC8"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0.251</w:t>
            </w:r>
          </w:p>
        </w:tc>
        <w:tc>
          <w:tcPr>
            <w:tcW w:w="1639" w:type="dxa"/>
            <w:tcBorders>
              <w:top w:val="nil"/>
              <w:left w:val="nil"/>
              <w:bottom w:val="nil"/>
              <w:right w:val="nil"/>
            </w:tcBorders>
          </w:tcPr>
          <w:p w14:paraId="7C639ECB"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0.248</w:t>
            </w:r>
          </w:p>
        </w:tc>
      </w:tr>
      <w:tr w:rsidR="00747572" w:rsidRPr="00DA0F87" w14:paraId="499C2E37" w14:textId="77777777" w:rsidTr="00683702">
        <w:trPr>
          <w:jc w:val="center"/>
        </w:trPr>
        <w:tc>
          <w:tcPr>
            <w:tcW w:w="4443" w:type="dxa"/>
            <w:tcBorders>
              <w:top w:val="nil"/>
              <w:left w:val="nil"/>
              <w:bottom w:val="nil"/>
              <w:right w:val="nil"/>
            </w:tcBorders>
          </w:tcPr>
          <w:p w14:paraId="00EA694E" w14:textId="77777777" w:rsidR="00747572" w:rsidRPr="00DA0F87" w:rsidRDefault="00747572" w:rsidP="000A6168">
            <w:pPr>
              <w:widowControl w:val="0"/>
              <w:autoSpaceDE w:val="0"/>
              <w:autoSpaceDN w:val="0"/>
              <w:adjustRightInd w:val="0"/>
              <w:spacing w:line="480" w:lineRule="auto"/>
              <w:rPr>
                <w:rFonts w:ascii="Times New Roman" w:hAnsi="Times New Roman" w:cs="Times New Roman"/>
                <w:sz w:val="20"/>
              </w:rPr>
            </w:pPr>
          </w:p>
        </w:tc>
        <w:tc>
          <w:tcPr>
            <w:tcW w:w="1639" w:type="dxa"/>
            <w:tcBorders>
              <w:top w:val="nil"/>
              <w:left w:val="nil"/>
              <w:bottom w:val="nil"/>
              <w:right w:val="nil"/>
            </w:tcBorders>
          </w:tcPr>
          <w:p w14:paraId="3BD68CA2"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(0.021)***</w:t>
            </w:r>
          </w:p>
        </w:tc>
        <w:tc>
          <w:tcPr>
            <w:tcW w:w="1639" w:type="dxa"/>
            <w:gridSpan w:val="2"/>
            <w:tcBorders>
              <w:top w:val="nil"/>
              <w:left w:val="nil"/>
              <w:bottom w:val="nil"/>
              <w:right w:val="nil"/>
            </w:tcBorders>
          </w:tcPr>
          <w:p w14:paraId="30DDFEA4"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(0.022)***</w:t>
            </w:r>
          </w:p>
        </w:tc>
        <w:tc>
          <w:tcPr>
            <w:tcW w:w="1639" w:type="dxa"/>
            <w:tcBorders>
              <w:top w:val="nil"/>
              <w:left w:val="nil"/>
              <w:bottom w:val="nil"/>
              <w:right w:val="nil"/>
            </w:tcBorders>
          </w:tcPr>
          <w:p w14:paraId="4F7EAC13"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(0.021)***</w:t>
            </w:r>
          </w:p>
        </w:tc>
      </w:tr>
      <w:tr w:rsidR="00747572" w:rsidRPr="00DA0F87" w14:paraId="3D9F0590" w14:textId="77777777" w:rsidTr="00683702">
        <w:trPr>
          <w:jc w:val="center"/>
        </w:trPr>
        <w:tc>
          <w:tcPr>
            <w:tcW w:w="4443" w:type="dxa"/>
            <w:tcBorders>
              <w:top w:val="nil"/>
              <w:left w:val="nil"/>
              <w:bottom w:val="nil"/>
              <w:right w:val="nil"/>
            </w:tcBorders>
          </w:tcPr>
          <w:p w14:paraId="07A5E19B" w14:textId="77777777" w:rsidR="00747572" w:rsidRPr="00DA0F87" w:rsidRDefault="00747572"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Employed</w:t>
            </w:r>
          </w:p>
        </w:tc>
        <w:tc>
          <w:tcPr>
            <w:tcW w:w="1639" w:type="dxa"/>
            <w:tcBorders>
              <w:top w:val="nil"/>
              <w:left w:val="nil"/>
              <w:bottom w:val="nil"/>
              <w:right w:val="nil"/>
            </w:tcBorders>
          </w:tcPr>
          <w:p w14:paraId="01CCA0D3"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0.083</w:t>
            </w:r>
          </w:p>
        </w:tc>
        <w:tc>
          <w:tcPr>
            <w:tcW w:w="1639" w:type="dxa"/>
            <w:gridSpan w:val="2"/>
            <w:tcBorders>
              <w:top w:val="nil"/>
              <w:left w:val="nil"/>
              <w:bottom w:val="nil"/>
              <w:right w:val="nil"/>
            </w:tcBorders>
          </w:tcPr>
          <w:p w14:paraId="224263E5"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0.083</w:t>
            </w:r>
          </w:p>
        </w:tc>
        <w:tc>
          <w:tcPr>
            <w:tcW w:w="1639" w:type="dxa"/>
            <w:tcBorders>
              <w:top w:val="nil"/>
              <w:left w:val="nil"/>
              <w:bottom w:val="nil"/>
              <w:right w:val="nil"/>
            </w:tcBorders>
          </w:tcPr>
          <w:p w14:paraId="67FF063B"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0.080</w:t>
            </w:r>
          </w:p>
        </w:tc>
      </w:tr>
      <w:tr w:rsidR="00747572" w:rsidRPr="00DA0F87" w14:paraId="211B9E01" w14:textId="77777777" w:rsidTr="00683702">
        <w:trPr>
          <w:jc w:val="center"/>
        </w:trPr>
        <w:tc>
          <w:tcPr>
            <w:tcW w:w="4443" w:type="dxa"/>
            <w:tcBorders>
              <w:top w:val="nil"/>
              <w:left w:val="nil"/>
              <w:bottom w:val="nil"/>
              <w:right w:val="nil"/>
            </w:tcBorders>
          </w:tcPr>
          <w:p w14:paraId="18A53005" w14:textId="77777777" w:rsidR="00747572" w:rsidRPr="00DA0F87" w:rsidRDefault="00747572" w:rsidP="000A6168">
            <w:pPr>
              <w:widowControl w:val="0"/>
              <w:autoSpaceDE w:val="0"/>
              <w:autoSpaceDN w:val="0"/>
              <w:adjustRightInd w:val="0"/>
              <w:spacing w:line="480" w:lineRule="auto"/>
              <w:rPr>
                <w:rFonts w:ascii="Times New Roman" w:hAnsi="Times New Roman" w:cs="Times New Roman"/>
                <w:sz w:val="20"/>
              </w:rPr>
            </w:pPr>
          </w:p>
        </w:tc>
        <w:tc>
          <w:tcPr>
            <w:tcW w:w="1639" w:type="dxa"/>
            <w:tcBorders>
              <w:top w:val="nil"/>
              <w:left w:val="nil"/>
              <w:bottom w:val="nil"/>
              <w:right w:val="nil"/>
            </w:tcBorders>
          </w:tcPr>
          <w:p w14:paraId="142FE6F7"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(0.017)***</w:t>
            </w:r>
          </w:p>
        </w:tc>
        <w:tc>
          <w:tcPr>
            <w:tcW w:w="1639" w:type="dxa"/>
            <w:gridSpan w:val="2"/>
            <w:tcBorders>
              <w:top w:val="nil"/>
              <w:left w:val="nil"/>
              <w:bottom w:val="nil"/>
              <w:right w:val="nil"/>
            </w:tcBorders>
          </w:tcPr>
          <w:p w14:paraId="0CBC5F96"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(0.017)***</w:t>
            </w:r>
          </w:p>
        </w:tc>
        <w:tc>
          <w:tcPr>
            <w:tcW w:w="1639" w:type="dxa"/>
            <w:tcBorders>
              <w:top w:val="nil"/>
              <w:left w:val="nil"/>
              <w:bottom w:val="nil"/>
              <w:right w:val="nil"/>
            </w:tcBorders>
          </w:tcPr>
          <w:p w14:paraId="31ABA667"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(0.017)***</w:t>
            </w:r>
          </w:p>
        </w:tc>
      </w:tr>
      <w:tr w:rsidR="00747572" w:rsidRPr="00DA0F87" w14:paraId="4BCAFAC3" w14:textId="77777777" w:rsidTr="00683702">
        <w:trPr>
          <w:jc w:val="center"/>
        </w:trPr>
        <w:tc>
          <w:tcPr>
            <w:tcW w:w="4443" w:type="dxa"/>
            <w:tcBorders>
              <w:top w:val="nil"/>
              <w:left w:val="nil"/>
              <w:bottom w:val="nil"/>
              <w:right w:val="nil"/>
            </w:tcBorders>
          </w:tcPr>
          <w:p w14:paraId="3B894502" w14:textId="77777777" w:rsidR="00747572" w:rsidRPr="00DA0F87" w:rsidRDefault="00747572"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_cons</w:t>
            </w:r>
          </w:p>
        </w:tc>
        <w:tc>
          <w:tcPr>
            <w:tcW w:w="1639" w:type="dxa"/>
            <w:tcBorders>
              <w:top w:val="nil"/>
              <w:left w:val="nil"/>
              <w:bottom w:val="nil"/>
              <w:right w:val="nil"/>
            </w:tcBorders>
          </w:tcPr>
          <w:p w14:paraId="1C2943DB"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17.873</w:t>
            </w:r>
          </w:p>
        </w:tc>
        <w:tc>
          <w:tcPr>
            <w:tcW w:w="1639" w:type="dxa"/>
            <w:gridSpan w:val="2"/>
            <w:tcBorders>
              <w:top w:val="nil"/>
              <w:left w:val="nil"/>
              <w:bottom w:val="nil"/>
              <w:right w:val="nil"/>
            </w:tcBorders>
          </w:tcPr>
          <w:p w14:paraId="761CF223"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15.639</w:t>
            </w:r>
          </w:p>
        </w:tc>
        <w:tc>
          <w:tcPr>
            <w:tcW w:w="1639" w:type="dxa"/>
            <w:tcBorders>
              <w:top w:val="nil"/>
              <w:left w:val="nil"/>
              <w:bottom w:val="nil"/>
              <w:right w:val="nil"/>
            </w:tcBorders>
          </w:tcPr>
          <w:p w14:paraId="4F8210CA"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14.792</w:t>
            </w:r>
          </w:p>
        </w:tc>
      </w:tr>
      <w:tr w:rsidR="00747572" w:rsidRPr="00DA0F87" w14:paraId="2F2B885E" w14:textId="77777777" w:rsidTr="00683702">
        <w:trPr>
          <w:jc w:val="center"/>
        </w:trPr>
        <w:tc>
          <w:tcPr>
            <w:tcW w:w="4443" w:type="dxa"/>
            <w:tcBorders>
              <w:top w:val="nil"/>
              <w:left w:val="nil"/>
              <w:bottom w:val="nil"/>
              <w:right w:val="nil"/>
            </w:tcBorders>
          </w:tcPr>
          <w:p w14:paraId="4502DB76" w14:textId="77777777" w:rsidR="00747572" w:rsidRPr="00DA0F87" w:rsidRDefault="00747572" w:rsidP="000A6168">
            <w:pPr>
              <w:widowControl w:val="0"/>
              <w:autoSpaceDE w:val="0"/>
              <w:autoSpaceDN w:val="0"/>
              <w:adjustRightInd w:val="0"/>
              <w:spacing w:line="480" w:lineRule="auto"/>
              <w:rPr>
                <w:rFonts w:ascii="Times New Roman" w:hAnsi="Times New Roman" w:cs="Times New Roman"/>
                <w:sz w:val="20"/>
              </w:rPr>
            </w:pPr>
          </w:p>
        </w:tc>
        <w:tc>
          <w:tcPr>
            <w:tcW w:w="1639" w:type="dxa"/>
            <w:tcBorders>
              <w:top w:val="nil"/>
              <w:left w:val="nil"/>
              <w:bottom w:val="nil"/>
              <w:right w:val="nil"/>
            </w:tcBorders>
          </w:tcPr>
          <w:p w14:paraId="19AA28CB"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(3.513)***</w:t>
            </w:r>
          </w:p>
        </w:tc>
        <w:tc>
          <w:tcPr>
            <w:tcW w:w="1639" w:type="dxa"/>
            <w:gridSpan w:val="2"/>
            <w:tcBorders>
              <w:top w:val="nil"/>
              <w:left w:val="nil"/>
              <w:bottom w:val="nil"/>
              <w:right w:val="nil"/>
            </w:tcBorders>
          </w:tcPr>
          <w:p w14:paraId="2FEBAEF1"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(3.262)***</w:t>
            </w:r>
          </w:p>
        </w:tc>
        <w:tc>
          <w:tcPr>
            <w:tcW w:w="1639" w:type="dxa"/>
            <w:tcBorders>
              <w:top w:val="nil"/>
              <w:left w:val="nil"/>
              <w:bottom w:val="nil"/>
              <w:right w:val="nil"/>
            </w:tcBorders>
          </w:tcPr>
          <w:p w14:paraId="7FA31A0E"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szCs w:val="20"/>
              </w:rPr>
              <w:t>(3.620)***</w:t>
            </w:r>
          </w:p>
        </w:tc>
      </w:tr>
      <w:tr w:rsidR="00747572" w:rsidRPr="00DA0F87" w14:paraId="71AE0F29" w14:textId="77777777" w:rsidTr="00683702">
        <w:trPr>
          <w:jc w:val="center"/>
        </w:trPr>
        <w:tc>
          <w:tcPr>
            <w:tcW w:w="4443" w:type="dxa"/>
            <w:tcBorders>
              <w:top w:val="nil"/>
              <w:left w:val="nil"/>
              <w:bottom w:val="nil"/>
              <w:right w:val="nil"/>
            </w:tcBorders>
          </w:tcPr>
          <w:p w14:paraId="341B4C99" w14:textId="77777777" w:rsidR="00747572" w:rsidRPr="00DA0F87" w:rsidRDefault="00747572"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Time dummies</w:t>
            </w:r>
          </w:p>
        </w:tc>
        <w:tc>
          <w:tcPr>
            <w:tcW w:w="1639" w:type="dxa"/>
            <w:tcBorders>
              <w:top w:val="nil"/>
              <w:left w:val="nil"/>
              <w:bottom w:val="nil"/>
              <w:right w:val="nil"/>
            </w:tcBorders>
          </w:tcPr>
          <w:p w14:paraId="16566A3E"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szCs w:val="20"/>
              </w:rPr>
            </w:pPr>
            <w:r w:rsidRPr="00DA0F87">
              <w:rPr>
                <w:rFonts w:ascii="Times New Roman" w:hAnsi="Times New Roman" w:cs="Times New Roman"/>
                <w:sz w:val="20"/>
                <w:szCs w:val="20"/>
              </w:rPr>
              <w:t>Yes</w:t>
            </w:r>
          </w:p>
        </w:tc>
        <w:tc>
          <w:tcPr>
            <w:tcW w:w="1639" w:type="dxa"/>
            <w:gridSpan w:val="2"/>
            <w:tcBorders>
              <w:top w:val="nil"/>
              <w:left w:val="nil"/>
              <w:bottom w:val="nil"/>
              <w:right w:val="nil"/>
            </w:tcBorders>
          </w:tcPr>
          <w:p w14:paraId="0C368C24"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szCs w:val="20"/>
              </w:rPr>
            </w:pPr>
            <w:r w:rsidRPr="00DA0F87">
              <w:rPr>
                <w:rFonts w:ascii="Times New Roman" w:hAnsi="Times New Roman" w:cs="Times New Roman"/>
                <w:sz w:val="20"/>
                <w:szCs w:val="20"/>
              </w:rPr>
              <w:t>Yes</w:t>
            </w:r>
          </w:p>
        </w:tc>
        <w:tc>
          <w:tcPr>
            <w:tcW w:w="1639" w:type="dxa"/>
            <w:tcBorders>
              <w:top w:val="nil"/>
              <w:left w:val="nil"/>
              <w:bottom w:val="nil"/>
              <w:right w:val="nil"/>
            </w:tcBorders>
          </w:tcPr>
          <w:p w14:paraId="23AAFCB9"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szCs w:val="20"/>
              </w:rPr>
            </w:pPr>
            <w:r w:rsidRPr="00DA0F87">
              <w:rPr>
                <w:rFonts w:ascii="Times New Roman" w:hAnsi="Times New Roman" w:cs="Times New Roman"/>
                <w:sz w:val="20"/>
                <w:szCs w:val="20"/>
              </w:rPr>
              <w:t>Yes</w:t>
            </w:r>
          </w:p>
        </w:tc>
      </w:tr>
      <w:tr w:rsidR="00747572" w:rsidRPr="00DA0F87" w14:paraId="326CBB5C" w14:textId="77777777" w:rsidTr="00683702">
        <w:trPr>
          <w:jc w:val="center"/>
        </w:trPr>
        <w:tc>
          <w:tcPr>
            <w:tcW w:w="4443" w:type="dxa"/>
            <w:tcBorders>
              <w:top w:val="nil"/>
              <w:left w:val="nil"/>
              <w:bottom w:val="nil"/>
              <w:right w:val="nil"/>
            </w:tcBorders>
          </w:tcPr>
          <w:p w14:paraId="3D887C73" w14:textId="77777777" w:rsidR="00747572" w:rsidRPr="00DA0F87" w:rsidRDefault="00747572"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Region dummies</w:t>
            </w:r>
          </w:p>
        </w:tc>
        <w:tc>
          <w:tcPr>
            <w:tcW w:w="1639" w:type="dxa"/>
            <w:tcBorders>
              <w:top w:val="nil"/>
              <w:left w:val="nil"/>
              <w:bottom w:val="nil"/>
              <w:right w:val="nil"/>
            </w:tcBorders>
          </w:tcPr>
          <w:p w14:paraId="381B18A0"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szCs w:val="20"/>
              </w:rPr>
            </w:pPr>
            <w:r w:rsidRPr="00DA0F87">
              <w:rPr>
                <w:rFonts w:ascii="Times New Roman" w:hAnsi="Times New Roman" w:cs="Times New Roman"/>
                <w:sz w:val="20"/>
                <w:szCs w:val="20"/>
              </w:rPr>
              <w:t>Yes</w:t>
            </w:r>
          </w:p>
        </w:tc>
        <w:tc>
          <w:tcPr>
            <w:tcW w:w="1639" w:type="dxa"/>
            <w:gridSpan w:val="2"/>
            <w:tcBorders>
              <w:top w:val="nil"/>
              <w:left w:val="nil"/>
              <w:bottom w:val="nil"/>
              <w:right w:val="nil"/>
            </w:tcBorders>
          </w:tcPr>
          <w:p w14:paraId="028C8B98"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szCs w:val="20"/>
              </w:rPr>
            </w:pPr>
            <w:r w:rsidRPr="00DA0F87">
              <w:rPr>
                <w:rFonts w:ascii="Times New Roman" w:hAnsi="Times New Roman" w:cs="Times New Roman"/>
                <w:sz w:val="20"/>
                <w:szCs w:val="20"/>
              </w:rPr>
              <w:t>Yes</w:t>
            </w:r>
          </w:p>
        </w:tc>
        <w:tc>
          <w:tcPr>
            <w:tcW w:w="1639" w:type="dxa"/>
            <w:tcBorders>
              <w:top w:val="nil"/>
              <w:left w:val="nil"/>
              <w:bottom w:val="nil"/>
              <w:right w:val="nil"/>
            </w:tcBorders>
          </w:tcPr>
          <w:p w14:paraId="64D3F50C"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szCs w:val="20"/>
              </w:rPr>
            </w:pPr>
            <w:r w:rsidRPr="00DA0F87">
              <w:rPr>
                <w:rFonts w:ascii="Times New Roman" w:hAnsi="Times New Roman" w:cs="Times New Roman"/>
                <w:sz w:val="20"/>
                <w:szCs w:val="20"/>
              </w:rPr>
              <w:t>Yes</w:t>
            </w:r>
          </w:p>
        </w:tc>
      </w:tr>
      <w:tr w:rsidR="00747572" w:rsidRPr="00DA0F87" w14:paraId="74BCC755" w14:textId="77777777" w:rsidTr="00683702">
        <w:trPr>
          <w:jc w:val="center"/>
        </w:trPr>
        <w:tc>
          <w:tcPr>
            <w:tcW w:w="4443" w:type="dxa"/>
            <w:tcBorders>
              <w:top w:val="nil"/>
              <w:left w:val="nil"/>
              <w:bottom w:val="nil"/>
              <w:right w:val="nil"/>
            </w:tcBorders>
          </w:tcPr>
          <w:p w14:paraId="105C756B" w14:textId="77777777" w:rsidR="00747572" w:rsidRPr="00DA0F87" w:rsidRDefault="00747572"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i/>
                <w:iCs/>
                <w:sz w:val="20"/>
              </w:rPr>
              <w:t>R</w:t>
            </w:r>
            <w:r w:rsidRPr="00DA0F87">
              <w:rPr>
                <w:rFonts w:ascii="Times New Roman" w:hAnsi="Times New Roman" w:cs="Times New Roman"/>
                <w:sz w:val="20"/>
                <w:vertAlign w:val="superscript"/>
              </w:rPr>
              <w:t>2</w:t>
            </w:r>
          </w:p>
        </w:tc>
        <w:tc>
          <w:tcPr>
            <w:tcW w:w="1639" w:type="dxa"/>
            <w:tcBorders>
              <w:top w:val="nil"/>
              <w:left w:val="nil"/>
              <w:bottom w:val="nil"/>
              <w:right w:val="nil"/>
            </w:tcBorders>
          </w:tcPr>
          <w:p w14:paraId="461137CD"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0.02</w:t>
            </w:r>
          </w:p>
        </w:tc>
        <w:tc>
          <w:tcPr>
            <w:tcW w:w="1639" w:type="dxa"/>
            <w:gridSpan w:val="2"/>
            <w:tcBorders>
              <w:top w:val="nil"/>
              <w:left w:val="nil"/>
              <w:bottom w:val="nil"/>
              <w:right w:val="nil"/>
            </w:tcBorders>
          </w:tcPr>
          <w:p w14:paraId="1D969A94"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0.02</w:t>
            </w:r>
          </w:p>
        </w:tc>
        <w:tc>
          <w:tcPr>
            <w:tcW w:w="1639" w:type="dxa"/>
            <w:tcBorders>
              <w:top w:val="nil"/>
              <w:left w:val="nil"/>
              <w:bottom w:val="nil"/>
              <w:right w:val="nil"/>
            </w:tcBorders>
          </w:tcPr>
          <w:p w14:paraId="35B4D0D8"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0.02</w:t>
            </w:r>
          </w:p>
        </w:tc>
      </w:tr>
      <w:tr w:rsidR="00747572" w:rsidRPr="00DA0F87" w14:paraId="1E085490" w14:textId="77777777" w:rsidTr="00683702">
        <w:trPr>
          <w:jc w:val="center"/>
        </w:trPr>
        <w:tc>
          <w:tcPr>
            <w:tcW w:w="4443" w:type="dxa"/>
            <w:tcBorders>
              <w:top w:val="nil"/>
              <w:left w:val="nil"/>
              <w:bottom w:val="single" w:sz="4" w:space="0" w:color="auto"/>
              <w:right w:val="nil"/>
            </w:tcBorders>
          </w:tcPr>
          <w:p w14:paraId="0937F20E" w14:textId="77777777" w:rsidR="00747572" w:rsidRPr="00DA0F87" w:rsidRDefault="00747572"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i/>
                <w:iCs/>
                <w:sz w:val="20"/>
              </w:rPr>
              <w:t>N</w:t>
            </w:r>
          </w:p>
        </w:tc>
        <w:tc>
          <w:tcPr>
            <w:tcW w:w="1639" w:type="dxa"/>
            <w:tcBorders>
              <w:top w:val="nil"/>
              <w:left w:val="nil"/>
              <w:bottom w:val="single" w:sz="4" w:space="0" w:color="auto"/>
              <w:right w:val="nil"/>
            </w:tcBorders>
          </w:tcPr>
          <w:p w14:paraId="424DC566"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51,194</w:t>
            </w:r>
          </w:p>
        </w:tc>
        <w:tc>
          <w:tcPr>
            <w:tcW w:w="1639" w:type="dxa"/>
            <w:gridSpan w:val="2"/>
            <w:tcBorders>
              <w:top w:val="nil"/>
              <w:left w:val="nil"/>
              <w:bottom w:val="single" w:sz="4" w:space="0" w:color="auto"/>
              <w:right w:val="nil"/>
            </w:tcBorders>
          </w:tcPr>
          <w:p w14:paraId="3C9AAA61"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51,194</w:t>
            </w:r>
          </w:p>
        </w:tc>
        <w:tc>
          <w:tcPr>
            <w:tcW w:w="1639" w:type="dxa"/>
            <w:tcBorders>
              <w:top w:val="nil"/>
              <w:left w:val="nil"/>
              <w:bottom w:val="single" w:sz="4" w:space="0" w:color="auto"/>
              <w:right w:val="nil"/>
            </w:tcBorders>
          </w:tcPr>
          <w:p w14:paraId="14871A4A"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51,194</w:t>
            </w:r>
          </w:p>
        </w:tc>
      </w:tr>
      <w:tr w:rsidR="00747572" w:rsidRPr="00DA0F87" w14:paraId="149B7AE5" w14:textId="77777777" w:rsidTr="00683702">
        <w:trPr>
          <w:jc w:val="center"/>
        </w:trPr>
        <w:tc>
          <w:tcPr>
            <w:tcW w:w="6930" w:type="dxa"/>
            <w:gridSpan w:val="3"/>
            <w:tcBorders>
              <w:top w:val="single" w:sz="4" w:space="0" w:color="auto"/>
              <w:left w:val="nil"/>
              <w:right w:val="nil"/>
            </w:tcBorders>
          </w:tcPr>
          <w:p w14:paraId="40A0DD52" w14:textId="77777777" w:rsidR="00747572" w:rsidRPr="00DA0F87" w:rsidRDefault="00747572"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 xml:space="preserve">Joint significance of own income and interaction term </w:t>
            </w:r>
          </w:p>
        </w:tc>
        <w:tc>
          <w:tcPr>
            <w:tcW w:w="2430" w:type="dxa"/>
            <w:gridSpan w:val="2"/>
            <w:tcBorders>
              <w:top w:val="single" w:sz="4" w:space="0" w:color="auto"/>
              <w:left w:val="nil"/>
              <w:right w:val="nil"/>
            </w:tcBorders>
          </w:tcPr>
          <w:p w14:paraId="765777CA"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F= 3.89</w:t>
            </w:r>
          </w:p>
        </w:tc>
      </w:tr>
      <w:tr w:rsidR="00747572" w:rsidRPr="00DA0F87" w14:paraId="30EC8903" w14:textId="77777777" w:rsidTr="00683702">
        <w:trPr>
          <w:jc w:val="center"/>
        </w:trPr>
        <w:tc>
          <w:tcPr>
            <w:tcW w:w="6930" w:type="dxa"/>
            <w:gridSpan w:val="3"/>
            <w:tcBorders>
              <w:left w:val="nil"/>
              <w:bottom w:val="single" w:sz="6" w:space="0" w:color="auto"/>
              <w:right w:val="nil"/>
            </w:tcBorders>
          </w:tcPr>
          <w:p w14:paraId="2BC65612" w14:textId="77777777" w:rsidR="00747572" w:rsidRPr="00DA0F87" w:rsidRDefault="00747572" w:rsidP="000A6168">
            <w:pPr>
              <w:widowControl w:val="0"/>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 xml:space="preserve">Joint significance of reference income and interaction term </w:t>
            </w:r>
          </w:p>
        </w:tc>
        <w:tc>
          <w:tcPr>
            <w:tcW w:w="2430" w:type="dxa"/>
            <w:gridSpan w:val="2"/>
            <w:tcBorders>
              <w:left w:val="nil"/>
              <w:bottom w:val="single" w:sz="6" w:space="0" w:color="auto"/>
              <w:right w:val="nil"/>
            </w:tcBorders>
          </w:tcPr>
          <w:p w14:paraId="72E0B0D3" w14:textId="77777777" w:rsidR="00747572" w:rsidRPr="00DA0F87" w:rsidRDefault="00747572" w:rsidP="000A6168">
            <w:pPr>
              <w:widowControl w:val="0"/>
              <w:tabs>
                <w:tab w:val="decimal" w:pos="538"/>
              </w:tabs>
              <w:autoSpaceDE w:val="0"/>
              <w:autoSpaceDN w:val="0"/>
              <w:adjustRightInd w:val="0"/>
              <w:spacing w:line="480" w:lineRule="auto"/>
              <w:rPr>
                <w:rFonts w:ascii="Times New Roman" w:hAnsi="Times New Roman" w:cs="Times New Roman"/>
                <w:sz w:val="20"/>
              </w:rPr>
            </w:pPr>
            <w:r w:rsidRPr="00DA0F87">
              <w:rPr>
                <w:rFonts w:ascii="Times New Roman" w:hAnsi="Times New Roman" w:cs="Times New Roman"/>
                <w:sz w:val="20"/>
              </w:rPr>
              <w:t>F= 10.46</w:t>
            </w:r>
          </w:p>
        </w:tc>
      </w:tr>
    </w:tbl>
    <w:p w14:paraId="7D510364" w14:textId="77777777" w:rsidR="00747572" w:rsidRPr="00DA0F87" w:rsidRDefault="00747572" w:rsidP="000A6168">
      <w:pPr>
        <w:widowControl w:val="0"/>
        <w:autoSpaceDE w:val="0"/>
        <w:autoSpaceDN w:val="0"/>
        <w:adjustRightInd w:val="0"/>
        <w:spacing w:before="79" w:after="79" w:line="480" w:lineRule="auto"/>
        <w:jc w:val="both"/>
        <w:rPr>
          <w:rFonts w:ascii="Times New Roman" w:hAnsi="Times New Roman" w:cs="Times New Roman"/>
          <w:sz w:val="19"/>
          <w:szCs w:val="19"/>
        </w:rPr>
      </w:pPr>
      <w:r w:rsidRPr="00DA0F87">
        <w:rPr>
          <w:rFonts w:ascii="Times New Roman" w:hAnsi="Times New Roman" w:cs="Times New Roman"/>
          <w:sz w:val="19"/>
          <w:szCs w:val="19"/>
        </w:rPr>
        <w:t xml:space="preserve">* </w:t>
      </w:r>
      <w:r w:rsidRPr="00DA0F87">
        <w:rPr>
          <w:rFonts w:ascii="Times New Roman" w:hAnsi="Times New Roman" w:cs="Times New Roman"/>
          <w:i/>
          <w:iCs/>
          <w:sz w:val="19"/>
          <w:szCs w:val="19"/>
        </w:rPr>
        <w:t>p</w:t>
      </w:r>
      <w:r w:rsidRPr="00DA0F87">
        <w:rPr>
          <w:rFonts w:ascii="Times New Roman" w:hAnsi="Times New Roman" w:cs="Times New Roman"/>
          <w:sz w:val="19"/>
          <w:szCs w:val="19"/>
        </w:rPr>
        <w:t xml:space="preserve">&lt;0.1; ** </w:t>
      </w:r>
      <w:r w:rsidRPr="00DA0F87">
        <w:rPr>
          <w:rFonts w:ascii="Times New Roman" w:hAnsi="Times New Roman" w:cs="Times New Roman"/>
          <w:i/>
          <w:iCs/>
          <w:sz w:val="19"/>
          <w:szCs w:val="19"/>
        </w:rPr>
        <w:t>p</w:t>
      </w:r>
      <w:r w:rsidRPr="00DA0F87">
        <w:rPr>
          <w:rFonts w:ascii="Times New Roman" w:hAnsi="Times New Roman" w:cs="Times New Roman"/>
          <w:sz w:val="19"/>
          <w:szCs w:val="19"/>
        </w:rPr>
        <w:t xml:space="preserve">&lt;0.05; *** </w:t>
      </w:r>
      <w:r w:rsidRPr="00DA0F87">
        <w:rPr>
          <w:rFonts w:ascii="Times New Roman" w:hAnsi="Times New Roman" w:cs="Times New Roman"/>
          <w:i/>
          <w:iCs/>
          <w:sz w:val="19"/>
          <w:szCs w:val="19"/>
        </w:rPr>
        <w:t>p</w:t>
      </w:r>
      <w:r w:rsidRPr="00DA0F87">
        <w:rPr>
          <w:rFonts w:ascii="Times New Roman" w:hAnsi="Times New Roman" w:cs="Times New Roman"/>
          <w:sz w:val="19"/>
          <w:szCs w:val="19"/>
        </w:rPr>
        <w:t>&lt;0.01</w:t>
      </w:r>
    </w:p>
    <w:p w14:paraId="04D9CE13" w14:textId="77777777" w:rsidR="0018293C" w:rsidRPr="00DA0F87" w:rsidRDefault="0018293C" w:rsidP="000A6168">
      <w:pPr>
        <w:autoSpaceDE w:val="0"/>
        <w:autoSpaceDN w:val="0"/>
        <w:adjustRightInd w:val="0"/>
        <w:ind w:firstLine="576"/>
        <w:jc w:val="both"/>
        <w:outlineLvl w:val="0"/>
        <w:rPr>
          <w:rFonts w:ascii="Times New Roman" w:hAnsi="Times New Roman" w:cs="Times New Roman"/>
        </w:rPr>
      </w:pPr>
    </w:p>
    <w:p w14:paraId="32C36779" w14:textId="77777777" w:rsidR="0018293C" w:rsidRPr="00DA0F87" w:rsidRDefault="0018293C" w:rsidP="000A6168">
      <w:pPr>
        <w:autoSpaceDE w:val="0"/>
        <w:autoSpaceDN w:val="0"/>
        <w:adjustRightInd w:val="0"/>
        <w:ind w:firstLine="576"/>
        <w:jc w:val="both"/>
        <w:outlineLvl w:val="0"/>
        <w:rPr>
          <w:rFonts w:ascii="Times New Roman" w:hAnsi="Times New Roman" w:cs="Times New Roman"/>
        </w:rPr>
      </w:pPr>
    </w:p>
    <w:p w14:paraId="0D656C1F" w14:textId="77777777" w:rsidR="0018293C" w:rsidRPr="00DA0F87" w:rsidRDefault="0018293C" w:rsidP="000A6168">
      <w:pPr>
        <w:autoSpaceDE w:val="0"/>
        <w:autoSpaceDN w:val="0"/>
        <w:adjustRightInd w:val="0"/>
        <w:ind w:firstLine="576"/>
        <w:jc w:val="both"/>
        <w:outlineLvl w:val="0"/>
        <w:rPr>
          <w:rFonts w:ascii="Times New Roman" w:hAnsi="Times New Roman" w:cs="Times New Roman"/>
        </w:rPr>
      </w:pPr>
    </w:p>
    <w:p w14:paraId="06F1889A" w14:textId="77777777" w:rsidR="0018293C" w:rsidRPr="00DA0F87" w:rsidRDefault="0018293C" w:rsidP="000A6168">
      <w:pPr>
        <w:autoSpaceDE w:val="0"/>
        <w:autoSpaceDN w:val="0"/>
        <w:adjustRightInd w:val="0"/>
        <w:ind w:firstLine="576"/>
        <w:jc w:val="both"/>
        <w:outlineLvl w:val="0"/>
        <w:rPr>
          <w:rFonts w:ascii="Times New Roman" w:hAnsi="Times New Roman" w:cs="Times New Roman"/>
        </w:rPr>
      </w:pPr>
    </w:p>
    <w:p w14:paraId="7B123D48" w14:textId="77777777" w:rsidR="0018293C" w:rsidRPr="00DA0F87" w:rsidRDefault="0018293C" w:rsidP="000A6168">
      <w:pPr>
        <w:autoSpaceDE w:val="0"/>
        <w:autoSpaceDN w:val="0"/>
        <w:adjustRightInd w:val="0"/>
        <w:ind w:firstLine="576"/>
        <w:jc w:val="both"/>
        <w:outlineLvl w:val="0"/>
        <w:rPr>
          <w:rFonts w:ascii="Times New Roman" w:hAnsi="Times New Roman" w:cs="Times New Roman"/>
        </w:rPr>
      </w:pPr>
    </w:p>
    <w:p w14:paraId="05C5DBFC" w14:textId="77777777" w:rsidR="0018293C" w:rsidRPr="00DA0F87" w:rsidRDefault="0018293C" w:rsidP="000A6168">
      <w:pPr>
        <w:autoSpaceDE w:val="0"/>
        <w:autoSpaceDN w:val="0"/>
        <w:adjustRightInd w:val="0"/>
        <w:ind w:firstLine="576"/>
        <w:jc w:val="both"/>
        <w:outlineLvl w:val="0"/>
        <w:rPr>
          <w:rFonts w:ascii="Times New Roman" w:hAnsi="Times New Roman" w:cs="Times New Roman"/>
        </w:rPr>
      </w:pPr>
    </w:p>
    <w:p w14:paraId="12950A85" w14:textId="77777777" w:rsidR="0018293C" w:rsidRPr="00DA0F87" w:rsidRDefault="0018293C" w:rsidP="000A6168">
      <w:pPr>
        <w:autoSpaceDE w:val="0"/>
        <w:autoSpaceDN w:val="0"/>
        <w:adjustRightInd w:val="0"/>
        <w:ind w:firstLine="576"/>
        <w:jc w:val="both"/>
        <w:outlineLvl w:val="0"/>
        <w:rPr>
          <w:rFonts w:ascii="Times New Roman" w:hAnsi="Times New Roman" w:cs="Times New Roman"/>
        </w:rPr>
      </w:pPr>
    </w:p>
    <w:p w14:paraId="7AC15E17" w14:textId="77777777" w:rsidR="0018293C" w:rsidRPr="00DA0F87" w:rsidRDefault="0018293C" w:rsidP="000A6168">
      <w:pPr>
        <w:autoSpaceDE w:val="0"/>
        <w:autoSpaceDN w:val="0"/>
        <w:adjustRightInd w:val="0"/>
        <w:ind w:firstLine="576"/>
        <w:jc w:val="both"/>
        <w:outlineLvl w:val="0"/>
        <w:rPr>
          <w:rFonts w:ascii="Times New Roman" w:hAnsi="Times New Roman" w:cs="Times New Roman"/>
        </w:rPr>
      </w:pPr>
    </w:p>
    <w:p w14:paraId="31C1AD50" w14:textId="742A05BD" w:rsidR="00747572" w:rsidRPr="00DA0F87" w:rsidRDefault="008F098E" w:rsidP="000A6168">
      <w:pPr>
        <w:pStyle w:val="Caption"/>
        <w:jc w:val="center"/>
        <w:rPr>
          <w:rFonts w:ascii="Times New Roman" w:eastAsia="Calisto MT" w:hAnsi="Times New Roman" w:cs="Times New Roman"/>
          <w:b w:val="0"/>
          <w:sz w:val="12"/>
        </w:rPr>
      </w:pPr>
      <w:bookmarkStart w:id="28" w:name="_Toc416800807"/>
      <w:r w:rsidRPr="00DA0F87">
        <w:rPr>
          <w:rFonts w:ascii="Times New Roman" w:hAnsi="Times New Roman" w:cs="Times New Roman"/>
          <w:sz w:val="18"/>
        </w:rPr>
        <w:t>Table 1.</w:t>
      </w:r>
      <w:r w:rsidR="00794B43" w:rsidRPr="00DA0F87">
        <w:rPr>
          <w:rFonts w:ascii="Times New Roman" w:hAnsi="Times New Roman" w:cs="Times New Roman"/>
          <w:sz w:val="18"/>
        </w:rPr>
        <w:fldChar w:fldCharType="begin"/>
      </w:r>
      <w:r w:rsidR="00794B43" w:rsidRPr="00DA0F87">
        <w:rPr>
          <w:rFonts w:ascii="Times New Roman" w:hAnsi="Times New Roman" w:cs="Times New Roman"/>
          <w:sz w:val="18"/>
        </w:rPr>
        <w:instrText xml:space="preserve"> SEQ Table \* ARABIC \s 1 </w:instrText>
      </w:r>
      <w:r w:rsidR="00794B43" w:rsidRPr="00DA0F87">
        <w:rPr>
          <w:rFonts w:ascii="Times New Roman" w:hAnsi="Times New Roman" w:cs="Times New Roman"/>
          <w:sz w:val="18"/>
        </w:rPr>
        <w:fldChar w:fldCharType="separate"/>
      </w:r>
      <w:r w:rsidR="000F5145">
        <w:rPr>
          <w:rFonts w:ascii="Times New Roman" w:hAnsi="Times New Roman" w:cs="Times New Roman"/>
          <w:noProof/>
          <w:sz w:val="18"/>
        </w:rPr>
        <w:t>6</w:t>
      </w:r>
      <w:r w:rsidR="00794B43" w:rsidRPr="00DA0F87">
        <w:rPr>
          <w:rFonts w:ascii="Times New Roman" w:hAnsi="Times New Roman" w:cs="Times New Roman"/>
          <w:sz w:val="18"/>
        </w:rPr>
        <w:fldChar w:fldCharType="end"/>
      </w:r>
      <w:r w:rsidRPr="00DA0F87">
        <w:rPr>
          <w:rFonts w:ascii="Times New Roman" w:hAnsi="Times New Roman" w:cs="Times New Roman"/>
          <w:sz w:val="18"/>
        </w:rPr>
        <w:t xml:space="preserve"> Life satisfaction ordered </w:t>
      </w:r>
      <w:proofErr w:type="spellStart"/>
      <w:r w:rsidRPr="00DA0F87">
        <w:rPr>
          <w:rFonts w:ascii="Times New Roman" w:hAnsi="Times New Roman" w:cs="Times New Roman"/>
          <w:sz w:val="18"/>
        </w:rPr>
        <w:t>probit</w:t>
      </w:r>
      <w:proofErr w:type="spellEnd"/>
      <w:r w:rsidRPr="00DA0F87">
        <w:rPr>
          <w:rFonts w:ascii="Times New Roman" w:hAnsi="Times New Roman" w:cs="Times New Roman"/>
          <w:sz w:val="18"/>
        </w:rPr>
        <w:t xml:space="preserve"> estimation results: by wave</w:t>
      </w:r>
      <w:bookmarkEnd w:id="28"/>
    </w:p>
    <w:p w14:paraId="6E22A11A" w14:textId="77777777" w:rsidR="00747572" w:rsidRPr="00DA0F87" w:rsidRDefault="00747572" w:rsidP="000A6168">
      <w:pPr>
        <w:spacing w:line="480" w:lineRule="auto"/>
        <w:ind w:firstLine="240"/>
        <w:jc w:val="both"/>
        <w:rPr>
          <w:rFonts w:ascii="Times New Roman" w:eastAsia="Calisto MT" w:hAnsi="Times New Roman" w:cs="Times New Roman"/>
        </w:rPr>
      </w:pPr>
    </w:p>
    <w:tbl>
      <w:tblPr>
        <w:tblStyle w:val="PlainTable5"/>
        <w:tblW w:w="0" w:type="auto"/>
        <w:shd w:val="clear" w:color="auto" w:fill="FFFFFF"/>
        <w:tblLayout w:type="fixed"/>
        <w:tblLook w:val="0000" w:firstRow="0" w:lastRow="0" w:firstColumn="0" w:lastColumn="0" w:noHBand="0" w:noVBand="0"/>
      </w:tblPr>
      <w:tblGrid>
        <w:gridCol w:w="2790"/>
        <w:gridCol w:w="938"/>
        <w:gridCol w:w="939"/>
        <w:gridCol w:w="938"/>
        <w:gridCol w:w="939"/>
        <w:gridCol w:w="938"/>
        <w:gridCol w:w="939"/>
        <w:gridCol w:w="939"/>
      </w:tblGrid>
      <w:tr w:rsidR="00747572" w:rsidRPr="00DA0F87" w14:paraId="1A5092E0" w14:textId="77777777" w:rsidTr="00683702">
        <w:trPr>
          <w:cnfStyle w:val="000000100000" w:firstRow="0" w:lastRow="0" w:firstColumn="0" w:lastColumn="0" w:oddVBand="0" w:evenVBand="0" w:oddHBand="1" w:evenHBand="0" w:firstRowFirstColumn="0" w:firstRowLastColumn="0" w:lastRowFirstColumn="0" w:lastRowLastColumn="0"/>
          <w:trHeight w:val="565"/>
        </w:trPr>
        <w:tc>
          <w:tcPr>
            <w:cnfStyle w:val="000010000000" w:firstRow="0" w:lastRow="0" w:firstColumn="0" w:lastColumn="0" w:oddVBand="1" w:evenVBand="0" w:oddHBand="0" w:evenHBand="0" w:firstRowFirstColumn="0" w:firstRowLastColumn="0" w:lastRowFirstColumn="0" w:lastRowLastColumn="0"/>
            <w:tcW w:w="2790" w:type="dxa"/>
            <w:vMerge w:val="restart"/>
            <w:shd w:val="clear" w:color="auto" w:fill="FFFFFF"/>
          </w:tcPr>
          <w:p w14:paraId="418B4C22" w14:textId="77777777" w:rsidR="00747572" w:rsidRPr="00DA0F87" w:rsidRDefault="00747572" w:rsidP="000A6168">
            <w:pPr>
              <w:widowControl w:val="0"/>
              <w:autoSpaceDE w:val="0"/>
              <w:autoSpaceDN w:val="0"/>
              <w:adjustRightInd w:val="0"/>
              <w:rPr>
                <w:rFonts w:ascii="Times New Roman" w:hAnsi="Times New Roman" w:cs="Times New Roman"/>
              </w:rPr>
            </w:pPr>
          </w:p>
        </w:tc>
        <w:tc>
          <w:tcPr>
            <w:tcW w:w="6570" w:type="dxa"/>
            <w:gridSpan w:val="7"/>
            <w:tcBorders>
              <w:top w:val="single" w:sz="4" w:space="0" w:color="auto"/>
            </w:tcBorders>
            <w:shd w:val="clear" w:color="auto" w:fill="FFFFFF"/>
            <w:vAlign w:val="center"/>
          </w:tcPr>
          <w:p w14:paraId="17F482F4" w14:textId="77777777" w:rsidR="00747572" w:rsidRPr="00DA0F87" w:rsidRDefault="00747572" w:rsidP="000A6168">
            <w:pPr>
              <w:widowControl w:val="0"/>
              <w:tabs>
                <w:tab w:val="decimal" w:pos="674"/>
              </w:tabs>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Life satisfaction</w:t>
            </w:r>
          </w:p>
        </w:tc>
      </w:tr>
      <w:tr w:rsidR="00747572" w:rsidRPr="00DA0F87" w14:paraId="17523BFF" w14:textId="77777777" w:rsidTr="00683702">
        <w:trPr>
          <w:trHeight w:val="565"/>
        </w:trPr>
        <w:tc>
          <w:tcPr>
            <w:cnfStyle w:val="000010000000" w:firstRow="0" w:lastRow="0" w:firstColumn="0" w:lastColumn="0" w:oddVBand="1" w:evenVBand="0" w:oddHBand="0" w:evenHBand="0" w:firstRowFirstColumn="0" w:firstRowLastColumn="0" w:lastRowFirstColumn="0" w:lastRowLastColumn="0"/>
            <w:tcW w:w="2790" w:type="dxa"/>
            <w:vMerge/>
            <w:shd w:val="clear" w:color="auto" w:fill="FFFFFF"/>
          </w:tcPr>
          <w:p w14:paraId="201F52C0" w14:textId="77777777" w:rsidR="00747572" w:rsidRPr="00DA0F87" w:rsidRDefault="00747572" w:rsidP="000A6168">
            <w:pPr>
              <w:widowControl w:val="0"/>
              <w:autoSpaceDE w:val="0"/>
              <w:autoSpaceDN w:val="0"/>
              <w:adjustRightInd w:val="0"/>
              <w:rPr>
                <w:rFonts w:ascii="Times New Roman" w:hAnsi="Times New Roman" w:cs="Times New Roman"/>
              </w:rPr>
            </w:pPr>
          </w:p>
        </w:tc>
        <w:tc>
          <w:tcPr>
            <w:tcW w:w="938" w:type="dxa"/>
            <w:tcBorders>
              <w:bottom w:val="single" w:sz="4" w:space="0" w:color="auto"/>
            </w:tcBorders>
            <w:shd w:val="clear" w:color="auto" w:fill="FFFFFF"/>
            <w:vAlign w:val="center"/>
          </w:tcPr>
          <w:p w14:paraId="6CB64C24" w14:textId="77777777" w:rsidR="00747572" w:rsidRPr="00DA0F87" w:rsidRDefault="00747572" w:rsidP="000A6168">
            <w:pPr>
              <w:widowControl w:val="0"/>
              <w:tabs>
                <w:tab w:val="decimal" w:pos="674"/>
              </w:tabs>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Wave 12</w:t>
            </w:r>
          </w:p>
        </w:tc>
        <w:tc>
          <w:tcPr>
            <w:cnfStyle w:val="000010000000" w:firstRow="0" w:lastRow="0" w:firstColumn="0" w:lastColumn="0" w:oddVBand="1" w:evenVBand="0" w:oddHBand="0" w:evenHBand="0" w:firstRowFirstColumn="0" w:firstRowLastColumn="0" w:lastRowFirstColumn="0" w:lastRowLastColumn="0"/>
            <w:tcW w:w="939" w:type="dxa"/>
            <w:tcBorders>
              <w:bottom w:val="single" w:sz="4" w:space="0" w:color="auto"/>
            </w:tcBorders>
            <w:shd w:val="clear" w:color="auto" w:fill="FFFFFF"/>
            <w:vAlign w:val="center"/>
          </w:tcPr>
          <w:p w14:paraId="2893EA5B" w14:textId="77777777" w:rsidR="00747572" w:rsidRPr="00DA0F87" w:rsidRDefault="00747572" w:rsidP="000A6168">
            <w:pPr>
              <w:widowControl w:val="0"/>
              <w:tabs>
                <w:tab w:val="decimal" w:pos="674"/>
              </w:tabs>
              <w:autoSpaceDE w:val="0"/>
              <w:autoSpaceDN w:val="0"/>
              <w:adjustRightInd w:val="0"/>
              <w:jc w:val="center"/>
              <w:rPr>
                <w:rFonts w:ascii="Times New Roman" w:hAnsi="Times New Roman" w:cs="Times New Roman"/>
              </w:rPr>
            </w:pPr>
            <w:r w:rsidRPr="00DA0F87">
              <w:rPr>
                <w:rFonts w:ascii="Times New Roman" w:hAnsi="Times New Roman" w:cs="Times New Roman"/>
              </w:rPr>
              <w:t>Wave 13</w:t>
            </w:r>
          </w:p>
        </w:tc>
        <w:tc>
          <w:tcPr>
            <w:tcW w:w="938" w:type="dxa"/>
            <w:tcBorders>
              <w:bottom w:val="single" w:sz="4" w:space="0" w:color="auto"/>
            </w:tcBorders>
            <w:shd w:val="clear" w:color="auto" w:fill="FFFFFF"/>
            <w:vAlign w:val="center"/>
          </w:tcPr>
          <w:p w14:paraId="4D92607A" w14:textId="77777777" w:rsidR="00747572" w:rsidRPr="00DA0F87" w:rsidRDefault="00747572" w:rsidP="000A6168">
            <w:pPr>
              <w:widowControl w:val="0"/>
              <w:tabs>
                <w:tab w:val="decimal" w:pos="674"/>
              </w:tabs>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Wave 14</w:t>
            </w:r>
          </w:p>
        </w:tc>
        <w:tc>
          <w:tcPr>
            <w:cnfStyle w:val="000010000000" w:firstRow="0" w:lastRow="0" w:firstColumn="0" w:lastColumn="0" w:oddVBand="1" w:evenVBand="0" w:oddHBand="0" w:evenHBand="0" w:firstRowFirstColumn="0" w:firstRowLastColumn="0" w:lastRowFirstColumn="0" w:lastRowLastColumn="0"/>
            <w:tcW w:w="939" w:type="dxa"/>
            <w:tcBorders>
              <w:bottom w:val="single" w:sz="4" w:space="0" w:color="auto"/>
            </w:tcBorders>
            <w:shd w:val="clear" w:color="auto" w:fill="FFFFFF"/>
            <w:vAlign w:val="center"/>
          </w:tcPr>
          <w:p w14:paraId="038C03BD" w14:textId="77777777" w:rsidR="00747572" w:rsidRPr="00DA0F87" w:rsidRDefault="00747572" w:rsidP="000A6168">
            <w:pPr>
              <w:widowControl w:val="0"/>
              <w:tabs>
                <w:tab w:val="decimal" w:pos="674"/>
              </w:tabs>
              <w:autoSpaceDE w:val="0"/>
              <w:autoSpaceDN w:val="0"/>
              <w:adjustRightInd w:val="0"/>
              <w:jc w:val="center"/>
              <w:rPr>
                <w:rFonts w:ascii="Times New Roman" w:hAnsi="Times New Roman" w:cs="Times New Roman"/>
              </w:rPr>
            </w:pPr>
            <w:r w:rsidRPr="00DA0F87">
              <w:rPr>
                <w:rFonts w:ascii="Times New Roman" w:hAnsi="Times New Roman" w:cs="Times New Roman"/>
              </w:rPr>
              <w:t>Wave 15</w:t>
            </w:r>
          </w:p>
        </w:tc>
        <w:tc>
          <w:tcPr>
            <w:tcW w:w="938" w:type="dxa"/>
            <w:tcBorders>
              <w:bottom w:val="single" w:sz="4" w:space="0" w:color="auto"/>
            </w:tcBorders>
            <w:shd w:val="clear" w:color="auto" w:fill="FFFFFF"/>
            <w:vAlign w:val="center"/>
          </w:tcPr>
          <w:p w14:paraId="2D780DDA" w14:textId="77777777" w:rsidR="00747572" w:rsidRPr="00DA0F87" w:rsidRDefault="00747572" w:rsidP="000A6168">
            <w:pPr>
              <w:widowControl w:val="0"/>
              <w:tabs>
                <w:tab w:val="decimal" w:pos="674"/>
              </w:tabs>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Wave 16</w:t>
            </w:r>
          </w:p>
        </w:tc>
        <w:tc>
          <w:tcPr>
            <w:cnfStyle w:val="000010000000" w:firstRow="0" w:lastRow="0" w:firstColumn="0" w:lastColumn="0" w:oddVBand="1" w:evenVBand="0" w:oddHBand="0" w:evenHBand="0" w:firstRowFirstColumn="0" w:firstRowLastColumn="0" w:lastRowFirstColumn="0" w:lastRowLastColumn="0"/>
            <w:tcW w:w="939" w:type="dxa"/>
            <w:tcBorders>
              <w:bottom w:val="single" w:sz="4" w:space="0" w:color="auto"/>
            </w:tcBorders>
            <w:shd w:val="clear" w:color="auto" w:fill="FFFFFF"/>
            <w:vAlign w:val="center"/>
          </w:tcPr>
          <w:p w14:paraId="71B833C4" w14:textId="77777777" w:rsidR="00747572" w:rsidRPr="00DA0F87" w:rsidRDefault="00747572" w:rsidP="000A6168">
            <w:pPr>
              <w:widowControl w:val="0"/>
              <w:tabs>
                <w:tab w:val="decimal" w:pos="674"/>
              </w:tabs>
              <w:autoSpaceDE w:val="0"/>
              <w:autoSpaceDN w:val="0"/>
              <w:adjustRightInd w:val="0"/>
              <w:jc w:val="center"/>
              <w:rPr>
                <w:rFonts w:ascii="Times New Roman" w:hAnsi="Times New Roman" w:cs="Times New Roman"/>
              </w:rPr>
            </w:pPr>
            <w:r w:rsidRPr="00DA0F87">
              <w:rPr>
                <w:rFonts w:ascii="Times New Roman" w:hAnsi="Times New Roman" w:cs="Times New Roman"/>
              </w:rPr>
              <w:t>Wave 17</w:t>
            </w:r>
          </w:p>
        </w:tc>
        <w:tc>
          <w:tcPr>
            <w:tcW w:w="939" w:type="dxa"/>
            <w:tcBorders>
              <w:bottom w:val="single" w:sz="4" w:space="0" w:color="auto"/>
            </w:tcBorders>
            <w:shd w:val="clear" w:color="auto" w:fill="FFFFFF"/>
            <w:vAlign w:val="center"/>
          </w:tcPr>
          <w:p w14:paraId="42A6E2A9" w14:textId="77777777" w:rsidR="00747572" w:rsidRPr="00DA0F87" w:rsidRDefault="00747572" w:rsidP="000A6168">
            <w:pPr>
              <w:widowControl w:val="0"/>
              <w:tabs>
                <w:tab w:val="decimal" w:pos="674"/>
              </w:tabs>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Wave 18</w:t>
            </w:r>
          </w:p>
        </w:tc>
      </w:tr>
      <w:tr w:rsidR="00747572" w:rsidRPr="00DA0F87" w14:paraId="4160F920" w14:textId="77777777" w:rsidTr="006837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790" w:type="dxa"/>
            <w:tcBorders>
              <w:top w:val="single" w:sz="4" w:space="0" w:color="auto"/>
            </w:tcBorders>
            <w:shd w:val="clear" w:color="auto" w:fill="FFFFFF"/>
          </w:tcPr>
          <w:p w14:paraId="48D46DDE" w14:textId="77777777" w:rsidR="00747572" w:rsidRPr="00DA0F87" w:rsidRDefault="00747572" w:rsidP="000A6168">
            <w:pPr>
              <w:widowControl w:val="0"/>
              <w:autoSpaceDE w:val="0"/>
              <w:autoSpaceDN w:val="0"/>
              <w:adjustRightInd w:val="0"/>
              <w:rPr>
                <w:rFonts w:ascii="Times New Roman" w:hAnsi="Times New Roman" w:cs="Times New Roman"/>
              </w:rPr>
            </w:pPr>
            <w:r w:rsidRPr="00DA0F87">
              <w:rPr>
                <w:rFonts w:ascii="Times New Roman" w:hAnsi="Times New Roman" w:cs="Times New Roman"/>
              </w:rPr>
              <w:t>Own income(weighted average)</w:t>
            </w:r>
          </w:p>
        </w:tc>
        <w:tc>
          <w:tcPr>
            <w:tcW w:w="938" w:type="dxa"/>
            <w:tcBorders>
              <w:top w:val="single" w:sz="4" w:space="0" w:color="auto"/>
            </w:tcBorders>
            <w:shd w:val="clear" w:color="auto" w:fill="FFFFFF"/>
          </w:tcPr>
          <w:p w14:paraId="1887BB63"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-1.496</w:t>
            </w:r>
          </w:p>
        </w:tc>
        <w:tc>
          <w:tcPr>
            <w:cnfStyle w:val="000010000000" w:firstRow="0" w:lastRow="0" w:firstColumn="0" w:lastColumn="0" w:oddVBand="1" w:evenVBand="0" w:oddHBand="0" w:evenHBand="0" w:firstRowFirstColumn="0" w:firstRowLastColumn="0" w:lastRowFirstColumn="0" w:lastRowLastColumn="0"/>
            <w:tcW w:w="939" w:type="dxa"/>
            <w:tcBorders>
              <w:top w:val="single" w:sz="4" w:space="0" w:color="auto"/>
            </w:tcBorders>
            <w:shd w:val="clear" w:color="auto" w:fill="FFFFFF"/>
          </w:tcPr>
          <w:p w14:paraId="2A2C815C"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-1.143</w:t>
            </w:r>
          </w:p>
        </w:tc>
        <w:tc>
          <w:tcPr>
            <w:tcW w:w="938" w:type="dxa"/>
            <w:tcBorders>
              <w:top w:val="single" w:sz="4" w:space="0" w:color="auto"/>
            </w:tcBorders>
            <w:shd w:val="clear" w:color="auto" w:fill="FFFFFF"/>
          </w:tcPr>
          <w:p w14:paraId="086B6956"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0.885</w:t>
            </w:r>
          </w:p>
        </w:tc>
        <w:tc>
          <w:tcPr>
            <w:cnfStyle w:val="000010000000" w:firstRow="0" w:lastRow="0" w:firstColumn="0" w:lastColumn="0" w:oddVBand="1" w:evenVBand="0" w:oddHBand="0" w:evenHBand="0" w:firstRowFirstColumn="0" w:firstRowLastColumn="0" w:lastRowFirstColumn="0" w:lastRowLastColumn="0"/>
            <w:tcW w:w="939" w:type="dxa"/>
            <w:tcBorders>
              <w:top w:val="single" w:sz="4" w:space="0" w:color="auto"/>
            </w:tcBorders>
            <w:shd w:val="clear" w:color="auto" w:fill="FFFFFF"/>
          </w:tcPr>
          <w:p w14:paraId="1BB4C397"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-0.827</w:t>
            </w:r>
          </w:p>
        </w:tc>
        <w:tc>
          <w:tcPr>
            <w:tcW w:w="938" w:type="dxa"/>
            <w:tcBorders>
              <w:top w:val="single" w:sz="4" w:space="0" w:color="auto"/>
            </w:tcBorders>
            <w:shd w:val="clear" w:color="auto" w:fill="FFFFFF"/>
          </w:tcPr>
          <w:p w14:paraId="00C025F1"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-0.237</w:t>
            </w:r>
          </w:p>
        </w:tc>
        <w:tc>
          <w:tcPr>
            <w:cnfStyle w:val="000010000000" w:firstRow="0" w:lastRow="0" w:firstColumn="0" w:lastColumn="0" w:oddVBand="1" w:evenVBand="0" w:oddHBand="0" w:evenHBand="0" w:firstRowFirstColumn="0" w:firstRowLastColumn="0" w:lastRowFirstColumn="0" w:lastRowLastColumn="0"/>
            <w:tcW w:w="939" w:type="dxa"/>
            <w:tcBorders>
              <w:top w:val="single" w:sz="4" w:space="0" w:color="auto"/>
            </w:tcBorders>
            <w:shd w:val="clear" w:color="auto" w:fill="FFFFFF"/>
          </w:tcPr>
          <w:p w14:paraId="667C36DC"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-0.722</w:t>
            </w:r>
          </w:p>
        </w:tc>
        <w:tc>
          <w:tcPr>
            <w:tcW w:w="939" w:type="dxa"/>
            <w:tcBorders>
              <w:top w:val="single" w:sz="4" w:space="0" w:color="auto"/>
            </w:tcBorders>
            <w:shd w:val="clear" w:color="auto" w:fill="FFFFFF"/>
          </w:tcPr>
          <w:p w14:paraId="46518B7C"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-1.513</w:t>
            </w:r>
          </w:p>
        </w:tc>
      </w:tr>
      <w:tr w:rsidR="00747572" w:rsidRPr="00DA0F87" w14:paraId="5F1CEB32" w14:textId="77777777" w:rsidTr="00683702">
        <w:tc>
          <w:tcPr>
            <w:cnfStyle w:val="000010000000" w:firstRow="0" w:lastRow="0" w:firstColumn="0" w:lastColumn="0" w:oddVBand="1" w:evenVBand="0" w:oddHBand="0" w:evenHBand="0" w:firstRowFirstColumn="0" w:firstRowLastColumn="0" w:lastRowFirstColumn="0" w:lastRowLastColumn="0"/>
            <w:tcW w:w="2790" w:type="dxa"/>
            <w:shd w:val="clear" w:color="auto" w:fill="FFFFFF"/>
          </w:tcPr>
          <w:p w14:paraId="40421BBD" w14:textId="77777777" w:rsidR="00747572" w:rsidRPr="00DA0F87" w:rsidRDefault="00747572" w:rsidP="000A6168">
            <w:pPr>
              <w:widowControl w:val="0"/>
              <w:autoSpaceDE w:val="0"/>
              <w:autoSpaceDN w:val="0"/>
              <w:adjustRightInd w:val="0"/>
              <w:rPr>
                <w:rFonts w:ascii="Times New Roman" w:hAnsi="Times New Roman" w:cs="Times New Roman"/>
              </w:rPr>
            </w:pPr>
          </w:p>
        </w:tc>
        <w:tc>
          <w:tcPr>
            <w:tcW w:w="938" w:type="dxa"/>
            <w:shd w:val="clear" w:color="auto" w:fill="FFFFFF"/>
          </w:tcPr>
          <w:p w14:paraId="432EF6B4"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DA0F87">
              <w:rPr>
                <w:rFonts w:ascii="Times New Roman" w:hAnsi="Times New Roman" w:cs="Times New Roman"/>
                <w:sz w:val="16"/>
                <w:szCs w:val="20"/>
              </w:rPr>
              <w:t>(0.772)*</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7BBB3772"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sz w:val="16"/>
              </w:rPr>
            </w:pPr>
            <w:r w:rsidRPr="00DA0F87">
              <w:rPr>
                <w:rFonts w:ascii="Times New Roman" w:hAnsi="Times New Roman" w:cs="Times New Roman"/>
                <w:sz w:val="16"/>
                <w:szCs w:val="20"/>
              </w:rPr>
              <w:t>(0.683)*</w:t>
            </w:r>
          </w:p>
        </w:tc>
        <w:tc>
          <w:tcPr>
            <w:tcW w:w="938" w:type="dxa"/>
            <w:shd w:val="clear" w:color="auto" w:fill="FFFFFF"/>
          </w:tcPr>
          <w:p w14:paraId="584B0B5F"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DA0F87">
              <w:rPr>
                <w:rFonts w:ascii="Times New Roman" w:hAnsi="Times New Roman" w:cs="Times New Roman"/>
                <w:sz w:val="16"/>
                <w:szCs w:val="20"/>
              </w:rPr>
              <w:t>(1.389)</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52001832"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sz w:val="16"/>
              </w:rPr>
            </w:pPr>
            <w:r w:rsidRPr="00DA0F87">
              <w:rPr>
                <w:rFonts w:ascii="Times New Roman" w:hAnsi="Times New Roman" w:cs="Times New Roman"/>
                <w:sz w:val="16"/>
                <w:szCs w:val="20"/>
              </w:rPr>
              <w:t>(0.766)</w:t>
            </w:r>
          </w:p>
        </w:tc>
        <w:tc>
          <w:tcPr>
            <w:tcW w:w="938" w:type="dxa"/>
            <w:shd w:val="clear" w:color="auto" w:fill="FFFFFF"/>
          </w:tcPr>
          <w:p w14:paraId="68AD2A73"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DA0F87">
              <w:rPr>
                <w:rFonts w:ascii="Times New Roman" w:hAnsi="Times New Roman" w:cs="Times New Roman"/>
                <w:sz w:val="16"/>
                <w:szCs w:val="20"/>
              </w:rPr>
              <w:t>(0.792)</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56427A62"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sz w:val="16"/>
              </w:rPr>
            </w:pPr>
            <w:r w:rsidRPr="00DA0F87">
              <w:rPr>
                <w:rFonts w:ascii="Times New Roman" w:hAnsi="Times New Roman" w:cs="Times New Roman"/>
                <w:sz w:val="16"/>
                <w:szCs w:val="20"/>
              </w:rPr>
              <w:t>(0.823)</w:t>
            </w:r>
          </w:p>
        </w:tc>
        <w:tc>
          <w:tcPr>
            <w:tcW w:w="939" w:type="dxa"/>
            <w:shd w:val="clear" w:color="auto" w:fill="FFFFFF"/>
          </w:tcPr>
          <w:p w14:paraId="4F5DDE10"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DA0F87">
              <w:rPr>
                <w:rFonts w:ascii="Times New Roman" w:hAnsi="Times New Roman" w:cs="Times New Roman"/>
                <w:sz w:val="16"/>
                <w:szCs w:val="20"/>
              </w:rPr>
              <w:t>(0.803)***</w:t>
            </w:r>
          </w:p>
        </w:tc>
      </w:tr>
      <w:tr w:rsidR="00747572" w:rsidRPr="00DA0F87" w14:paraId="175AC0C0" w14:textId="77777777" w:rsidTr="006837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790" w:type="dxa"/>
            <w:shd w:val="clear" w:color="auto" w:fill="FFFFFF"/>
          </w:tcPr>
          <w:p w14:paraId="7377BFC4" w14:textId="77777777" w:rsidR="00747572" w:rsidRPr="00DA0F87" w:rsidRDefault="00747572" w:rsidP="000A6168">
            <w:pPr>
              <w:widowControl w:val="0"/>
              <w:autoSpaceDE w:val="0"/>
              <w:autoSpaceDN w:val="0"/>
              <w:adjustRightInd w:val="0"/>
              <w:rPr>
                <w:rFonts w:ascii="Times New Roman" w:hAnsi="Times New Roman" w:cs="Times New Roman"/>
              </w:rPr>
            </w:pPr>
            <w:r w:rsidRPr="00DA0F87">
              <w:rPr>
                <w:rFonts w:ascii="Times New Roman" w:hAnsi="Times New Roman" w:cs="Times New Roman"/>
              </w:rPr>
              <w:t>Reference income (average; individual-specific cohort)</w:t>
            </w:r>
          </w:p>
        </w:tc>
        <w:tc>
          <w:tcPr>
            <w:tcW w:w="938" w:type="dxa"/>
            <w:shd w:val="clear" w:color="auto" w:fill="FFFFFF"/>
          </w:tcPr>
          <w:p w14:paraId="5404C3E7"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-2.512</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55DC5EF1"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-2.168</w:t>
            </w:r>
          </w:p>
        </w:tc>
        <w:tc>
          <w:tcPr>
            <w:tcW w:w="938" w:type="dxa"/>
            <w:shd w:val="clear" w:color="auto" w:fill="FFFFFF"/>
          </w:tcPr>
          <w:p w14:paraId="02331E38"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-0.276</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7E1AF593"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-1.911</w:t>
            </w:r>
          </w:p>
        </w:tc>
        <w:tc>
          <w:tcPr>
            <w:tcW w:w="938" w:type="dxa"/>
            <w:shd w:val="clear" w:color="auto" w:fill="FFFFFF"/>
          </w:tcPr>
          <w:p w14:paraId="6B4C0130"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-1.358</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5DD677DC"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-1.669</w:t>
            </w:r>
          </w:p>
        </w:tc>
        <w:tc>
          <w:tcPr>
            <w:tcW w:w="939" w:type="dxa"/>
            <w:shd w:val="clear" w:color="auto" w:fill="FFFFFF"/>
          </w:tcPr>
          <w:p w14:paraId="07C122A5"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-2.466</w:t>
            </w:r>
          </w:p>
        </w:tc>
      </w:tr>
      <w:tr w:rsidR="00747572" w:rsidRPr="00DA0F87" w14:paraId="0689D45A" w14:textId="77777777" w:rsidTr="00683702">
        <w:tc>
          <w:tcPr>
            <w:cnfStyle w:val="000010000000" w:firstRow="0" w:lastRow="0" w:firstColumn="0" w:lastColumn="0" w:oddVBand="1" w:evenVBand="0" w:oddHBand="0" w:evenHBand="0" w:firstRowFirstColumn="0" w:firstRowLastColumn="0" w:lastRowFirstColumn="0" w:lastRowLastColumn="0"/>
            <w:tcW w:w="2790" w:type="dxa"/>
            <w:shd w:val="clear" w:color="auto" w:fill="FFFFFF"/>
          </w:tcPr>
          <w:p w14:paraId="0FA1510E" w14:textId="77777777" w:rsidR="00747572" w:rsidRPr="00DA0F87" w:rsidRDefault="00747572" w:rsidP="000A6168">
            <w:pPr>
              <w:widowControl w:val="0"/>
              <w:autoSpaceDE w:val="0"/>
              <w:autoSpaceDN w:val="0"/>
              <w:adjustRightInd w:val="0"/>
              <w:rPr>
                <w:rFonts w:ascii="Times New Roman" w:hAnsi="Times New Roman" w:cs="Times New Roman"/>
              </w:rPr>
            </w:pPr>
          </w:p>
        </w:tc>
        <w:tc>
          <w:tcPr>
            <w:tcW w:w="938" w:type="dxa"/>
            <w:shd w:val="clear" w:color="auto" w:fill="FFFFFF"/>
          </w:tcPr>
          <w:p w14:paraId="3AAF4E9E"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DA0F87">
              <w:rPr>
                <w:rFonts w:ascii="Times New Roman" w:hAnsi="Times New Roman" w:cs="Times New Roman"/>
                <w:sz w:val="16"/>
                <w:szCs w:val="20"/>
              </w:rPr>
              <w:t>(0.745)***</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7267D6A4"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sz w:val="16"/>
                <w:szCs w:val="20"/>
              </w:rPr>
            </w:pPr>
            <w:r w:rsidRPr="00DA0F87">
              <w:rPr>
                <w:rFonts w:ascii="Times New Roman" w:hAnsi="Times New Roman" w:cs="Times New Roman"/>
                <w:sz w:val="16"/>
                <w:szCs w:val="20"/>
              </w:rPr>
              <w:t>(0.659)***</w:t>
            </w:r>
          </w:p>
        </w:tc>
        <w:tc>
          <w:tcPr>
            <w:tcW w:w="938" w:type="dxa"/>
            <w:shd w:val="clear" w:color="auto" w:fill="FFFFFF"/>
          </w:tcPr>
          <w:p w14:paraId="14A24A37"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DA0F87">
              <w:rPr>
                <w:rFonts w:ascii="Times New Roman" w:hAnsi="Times New Roman" w:cs="Times New Roman"/>
                <w:sz w:val="16"/>
                <w:szCs w:val="20"/>
              </w:rPr>
              <w:t>(1.365)</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3105E48B"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sz w:val="16"/>
                <w:szCs w:val="20"/>
              </w:rPr>
            </w:pPr>
            <w:r w:rsidRPr="00DA0F87">
              <w:rPr>
                <w:rFonts w:ascii="Times New Roman" w:hAnsi="Times New Roman" w:cs="Times New Roman"/>
                <w:sz w:val="16"/>
                <w:szCs w:val="20"/>
              </w:rPr>
              <w:t>(0.776)***</w:t>
            </w:r>
          </w:p>
        </w:tc>
        <w:tc>
          <w:tcPr>
            <w:tcW w:w="938" w:type="dxa"/>
            <w:shd w:val="clear" w:color="auto" w:fill="FFFFFF"/>
          </w:tcPr>
          <w:p w14:paraId="4A1D63B0"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DA0F87">
              <w:rPr>
                <w:rFonts w:ascii="Times New Roman" w:hAnsi="Times New Roman" w:cs="Times New Roman"/>
                <w:sz w:val="16"/>
                <w:szCs w:val="20"/>
              </w:rPr>
              <w:t>(0.766)*</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648643CE"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sz w:val="16"/>
                <w:szCs w:val="20"/>
              </w:rPr>
            </w:pPr>
            <w:r w:rsidRPr="00DA0F87">
              <w:rPr>
                <w:rFonts w:ascii="Times New Roman" w:hAnsi="Times New Roman" w:cs="Times New Roman"/>
                <w:sz w:val="16"/>
                <w:szCs w:val="20"/>
              </w:rPr>
              <w:t>(0.796)**</w:t>
            </w:r>
          </w:p>
        </w:tc>
        <w:tc>
          <w:tcPr>
            <w:tcW w:w="939" w:type="dxa"/>
            <w:shd w:val="clear" w:color="auto" w:fill="FFFFFF"/>
          </w:tcPr>
          <w:p w14:paraId="0DE4331F"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DA0F87">
              <w:rPr>
                <w:rFonts w:ascii="Times New Roman" w:hAnsi="Times New Roman" w:cs="Times New Roman"/>
                <w:sz w:val="16"/>
                <w:szCs w:val="20"/>
              </w:rPr>
              <w:t>(0.778)***</w:t>
            </w:r>
          </w:p>
        </w:tc>
      </w:tr>
      <w:tr w:rsidR="00747572" w:rsidRPr="00DA0F87" w14:paraId="6CBB23DA" w14:textId="77777777" w:rsidTr="006837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790" w:type="dxa"/>
            <w:shd w:val="clear" w:color="auto" w:fill="FFFFFF"/>
          </w:tcPr>
          <w:p w14:paraId="70A43AFD" w14:textId="77777777" w:rsidR="00747572" w:rsidRPr="00DA0F87" w:rsidRDefault="00747572" w:rsidP="000A6168">
            <w:pPr>
              <w:widowControl w:val="0"/>
              <w:autoSpaceDE w:val="0"/>
              <w:autoSpaceDN w:val="0"/>
              <w:adjustRightInd w:val="0"/>
              <w:rPr>
                <w:rFonts w:ascii="Times New Roman" w:hAnsi="Times New Roman" w:cs="Times New Roman"/>
              </w:rPr>
            </w:pPr>
            <w:r w:rsidRPr="00DA0F87">
              <w:rPr>
                <w:rFonts w:ascii="Times New Roman" w:hAnsi="Times New Roman" w:cs="Times New Roman"/>
              </w:rPr>
              <w:t>Interaction term (own income × reference income)</w:t>
            </w:r>
          </w:p>
        </w:tc>
        <w:tc>
          <w:tcPr>
            <w:tcW w:w="938" w:type="dxa"/>
            <w:shd w:val="clear" w:color="auto" w:fill="FFFFFF"/>
          </w:tcPr>
          <w:p w14:paraId="6777E1E3"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0.157</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7D21A38B"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0.125</w:t>
            </w:r>
          </w:p>
        </w:tc>
        <w:tc>
          <w:tcPr>
            <w:tcW w:w="938" w:type="dxa"/>
            <w:shd w:val="clear" w:color="auto" w:fill="FFFFFF"/>
          </w:tcPr>
          <w:p w14:paraId="0E8C02C9"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-0.079</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2C539317"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0.090</w:t>
            </w:r>
          </w:p>
        </w:tc>
        <w:tc>
          <w:tcPr>
            <w:tcW w:w="938" w:type="dxa"/>
            <w:shd w:val="clear" w:color="auto" w:fill="FFFFFF"/>
          </w:tcPr>
          <w:p w14:paraId="1D3EAA6E"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0.032</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081D05F9"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0.079</w:t>
            </w:r>
          </w:p>
        </w:tc>
        <w:tc>
          <w:tcPr>
            <w:tcW w:w="939" w:type="dxa"/>
            <w:shd w:val="clear" w:color="auto" w:fill="FFFFFF"/>
          </w:tcPr>
          <w:p w14:paraId="5C7AC3EC"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0.155</w:t>
            </w:r>
          </w:p>
        </w:tc>
      </w:tr>
      <w:tr w:rsidR="00747572" w:rsidRPr="00DA0F87" w14:paraId="6BE95534" w14:textId="77777777" w:rsidTr="00683702">
        <w:tc>
          <w:tcPr>
            <w:cnfStyle w:val="000010000000" w:firstRow="0" w:lastRow="0" w:firstColumn="0" w:lastColumn="0" w:oddVBand="1" w:evenVBand="0" w:oddHBand="0" w:evenHBand="0" w:firstRowFirstColumn="0" w:firstRowLastColumn="0" w:lastRowFirstColumn="0" w:lastRowLastColumn="0"/>
            <w:tcW w:w="2790" w:type="dxa"/>
            <w:shd w:val="clear" w:color="auto" w:fill="FFFFFF"/>
          </w:tcPr>
          <w:p w14:paraId="625B4A58" w14:textId="77777777" w:rsidR="00747572" w:rsidRPr="00DA0F87" w:rsidRDefault="00747572" w:rsidP="000A6168">
            <w:pPr>
              <w:widowControl w:val="0"/>
              <w:autoSpaceDE w:val="0"/>
              <w:autoSpaceDN w:val="0"/>
              <w:adjustRightInd w:val="0"/>
              <w:rPr>
                <w:rFonts w:ascii="Times New Roman" w:hAnsi="Times New Roman" w:cs="Times New Roman"/>
              </w:rPr>
            </w:pPr>
          </w:p>
        </w:tc>
        <w:tc>
          <w:tcPr>
            <w:tcW w:w="938" w:type="dxa"/>
            <w:shd w:val="clear" w:color="auto" w:fill="FFFFFF"/>
          </w:tcPr>
          <w:p w14:paraId="633FFE63"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DA0F87">
              <w:rPr>
                <w:rFonts w:ascii="Times New Roman" w:hAnsi="Times New Roman" w:cs="Times New Roman"/>
                <w:sz w:val="16"/>
                <w:szCs w:val="20"/>
              </w:rPr>
              <w:t>(0.079)**</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290F15CD"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sz w:val="16"/>
                <w:szCs w:val="20"/>
              </w:rPr>
            </w:pPr>
            <w:r w:rsidRPr="00DA0F87">
              <w:rPr>
                <w:rFonts w:ascii="Times New Roman" w:hAnsi="Times New Roman" w:cs="Times New Roman"/>
                <w:sz w:val="16"/>
                <w:szCs w:val="20"/>
              </w:rPr>
              <w:t>(0.070)*</w:t>
            </w:r>
          </w:p>
        </w:tc>
        <w:tc>
          <w:tcPr>
            <w:tcW w:w="938" w:type="dxa"/>
            <w:shd w:val="clear" w:color="auto" w:fill="FFFFFF"/>
          </w:tcPr>
          <w:p w14:paraId="42C41A49"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DA0F87">
              <w:rPr>
                <w:rFonts w:ascii="Times New Roman" w:hAnsi="Times New Roman" w:cs="Times New Roman"/>
                <w:sz w:val="16"/>
                <w:szCs w:val="20"/>
              </w:rPr>
              <w:t>(0.140)</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783140ED"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sz w:val="16"/>
                <w:szCs w:val="20"/>
              </w:rPr>
            </w:pPr>
            <w:r w:rsidRPr="00DA0F87">
              <w:rPr>
                <w:rFonts w:ascii="Times New Roman" w:hAnsi="Times New Roman" w:cs="Times New Roman"/>
                <w:sz w:val="16"/>
                <w:szCs w:val="20"/>
              </w:rPr>
              <w:t>(0.078)</w:t>
            </w:r>
          </w:p>
        </w:tc>
        <w:tc>
          <w:tcPr>
            <w:tcW w:w="938" w:type="dxa"/>
            <w:shd w:val="clear" w:color="auto" w:fill="FFFFFF"/>
          </w:tcPr>
          <w:p w14:paraId="1494BF35"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DA0F87">
              <w:rPr>
                <w:rFonts w:ascii="Times New Roman" w:hAnsi="Times New Roman" w:cs="Times New Roman"/>
                <w:sz w:val="16"/>
                <w:szCs w:val="20"/>
              </w:rPr>
              <w:t>(0.080)</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29781884"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sz w:val="16"/>
                <w:szCs w:val="20"/>
              </w:rPr>
            </w:pPr>
            <w:r w:rsidRPr="00DA0F87">
              <w:rPr>
                <w:rFonts w:ascii="Times New Roman" w:hAnsi="Times New Roman" w:cs="Times New Roman"/>
                <w:sz w:val="16"/>
                <w:szCs w:val="20"/>
              </w:rPr>
              <w:t>(0.083)</w:t>
            </w:r>
          </w:p>
        </w:tc>
        <w:tc>
          <w:tcPr>
            <w:tcW w:w="939" w:type="dxa"/>
            <w:shd w:val="clear" w:color="auto" w:fill="FFFFFF"/>
          </w:tcPr>
          <w:p w14:paraId="7F5145A2"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DA0F87">
              <w:rPr>
                <w:rFonts w:ascii="Times New Roman" w:hAnsi="Times New Roman" w:cs="Times New Roman"/>
                <w:sz w:val="16"/>
                <w:szCs w:val="20"/>
              </w:rPr>
              <w:t>(0.081)*</w:t>
            </w:r>
          </w:p>
        </w:tc>
      </w:tr>
      <w:tr w:rsidR="00747572" w:rsidRPr="00DA0F87" w14:paraId="3758B699" w14:textId="77777777" w:rsidTr="006837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790" w:type="dxa"/>
            <w:shd w:val="clear" w:color="auto" w:fill="FFFFFF"/>
          </w:tcPr>
          <w:p w14:paraId="7176A7BF" w14:textId="77777777" w:rsidR="00747572" w:rsidRPr="00DA0F87" w:rsidRDefault="00747572" w:rsidP="000A6168">
            <w:pPr>
              <w:widowControl w:val="0"/>
              <w:autoSpaceDE w:val="0"/>
              <w:autoSpaceDN w:val="0"/>
              <w:adjustRightInd w:val="0"/>
              <w:rPr>
                <w:rFonts w:ascii="Times New Roman" w:hAnsi="Times New Roman" w:cs="Times New Roman"/>
              </w:rPr>
            </w:pPr>
            <w:r w:rsidRPr="00DA0F87">
              <w:rPr>
                <w:rFonts w:ascii="Times New Roman" w:hAnsi="Times New Roman" w:cs="Times New Roman"/>
              </w:rPr>
              <w:t>Age</w:t>
            </w:r>
          </w:p>
        </w:tc>
        <w:tc>
          <w:tcPr>
            <w:tcW w:w="938" w:type="dxa"/>
            <w:shd w:val="clear" w:color="auto" w:fill="FFFFFF"/>
          </w:tcPr>
          <w:p w14:paraId="700E2DF7"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0.001</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6B064601"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0.002</w:t>
            </w:r>
          </w:p>
        </w:tc>
        <w:tc>
          <w:tcPr>
            <w:tcW w:w="938" w:type="dxa"/>
            <w:shd w:val="clear" w:color="auto" w:fill="FFFFFF"/>
          </w:tcPr>
          <w:p w14:paraId="6AB87624"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-0.001</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419944EE"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0.000</w:t>
            </w:r>
          </w:p>
        </w:tc>
        <w:tc>
          <w:tcPr>
            <w:tcW w:w="938" w:type="dxa"/>
            <w:shd w:val="clear" w:color="auto" w:fill="FFFFFF"/>
          </w:tcPr>
          <w:p w14:paraId="2FF62FFC"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0.002</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129BA201"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0.001</w:t>
            </w:r>
          </w:p>
        </w:tc>
        <w:tc>
          <w:tcPr>
            <w:tcW w:w="939" w:type="dxa"/>
            <w:shd w:val="clear" w:color="auto" w:fill="FFFFFF"/>
          </w:tcPr>
          <w:p w14:paraId="77A2B077"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0.003</w:t>
            </w:r>
          </w:p>
        </w:tc>
      </w:tr>
      <w:tr w:rsidR="00747572" w:rsidRPr="00DA0F87" w14:paraId="7EF4A9E5" w14:textId="77777777" w:rsidTr="00683702">
        <w:tc>
          <w:tcPr>
            <w:cnfStyle w:val="000010000000" w:firstRow="0" w:lastRow="0" w:firstColumn="0" w:lastColumn="0" w:oddVBand="1" w:evenVBand="0" w:oddHBand="0" w:evenHBand="0" w:firstRowFirstColumn="0" w:firstRowLastColumn="0" w:lastRowFirstColumn="0" w:lastRowLastColumn="0"/>
            <w:tcW w:w="2790" w:type="dxa"/>
            <w:shd w:val="clear" w:color="auto" w:fill="FFFFFF"/>
          </w:tcPr>
          <w:p w14:paraId="6161DEAD" w14:textId="77777777" w:rsidR="00747572" w:rsidRPr="00DA0F87" w:rsidRDefault="00747572" w:rsidP="000A6168">
            <w:pPr>
              <w:widowControl w:val="0"/>
              <w:autoSpaceDE w:val="0"/>
              <w:autoSpaceDN w:val="0"/>
              <w:adjustRightInd w:val="0"/>
              <w:rPr>
                <w:rFonts w:ascii="Times New Roman" w:hAnsi="Times New Roman" w:cs="Times New Roman"/>
              </w:rPr>
            </w:pPr>
          </w:p>
        </w:tc>
        <w:tc>
          <w:tcPr>
            <w:tcW w:w="938" w:type="dxa"/>
            <w:shd w:val="clear" w:color="auto" w:fill="FFFFFF"/>
          </w:tcPr>
          <w:p w14:paraId="02A87D8D"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DA0F87">
              <w:rPr>
                <w:rFonts w:ascii="Times New Roman" w:hAnsi="Times New Roman" w:cs="Times New Roman"/>
                <w:sz w:val="16"/>
                <w:szCs w:val="20"/>
              </w:rPr>
              <w:t>(0.001)*</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14E53084"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sz w:val="16"/>
                <w:szCs w:val="20"/>
              </w:rPr>
            </w:pPr>
            <w:r w:rsidRPr="00DA0F87">
              <w:rPr>
                <w:rFonts w:ascii="Times New Roman" w:hAnsi="Times New Roman" w:cs="Times New Roman"/>
                <w:sz w:val="16"/>
                <w:szCs w:val="20"/>
              </w:rPr>
              <w:t>(0.001)***</w:t>
            </w:r>
          </w:p>
        </w:tc>
        <w:tc>
          <w:tcPr>
            <w:tcW w:w="938" w:type="dxa"/>
            <w:shd w:val="clear" w:color="auto" w:fill="FFFFFF"/>
          </w:tcPr>
          <w:p w14:paraId="3782E477"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DA0F87">
              <w:rPr>
                <w:rFonts w:ascii="Times New Roman" w:hAnsi="Times New Roman" w:cs="Times New Roman"/>
                <w:sz w:val="16"/>
                <w:szCs w:val="20"/>
              </w:rPr>
              <w:t>(0.001)</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33836FAA"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sz w:val="16"/>
                <w:szCs w:val="20"/>
              </w:rPr>
            </w:pPr>
            <w:r w:rsidRPr="00DA0F87">
              <w:rPr>
                <w:rFonts w:ascii="Times New Roman" w:hAnsi="Times New Roman" w:cs="Times New Roman"/>
                <w:sz w:val="16"/>
                <w:szCs w:val="20"/>
              </w:rPr>
              <w:t>(0.001)</w:t>
            </w:r>
          </w:p>
        </w:tc>
        <w:tc>
          <w:tcPr>
            <w:tcW w:w="938" w:type="dxa"/>
            <w:shd w:val="clear" w:color="auto" w:fill="FFFFFF"/>
          </w:tcPr>
          <w:p w14:paraId="545F9CB5"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DA0F87">
              <w:rPr>
                <w:rFonts w:ascii="Times New Roman" w:hAnsi="Times New Roman" w:cs="Times New Roman"/>
                <w:sz w:val="16"/>
                <w:szCs w:val="20"/>
              </w:rPr>
              <w:t>(0.001)***</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730B9E52"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sz w:val="16"/>
                <w:szCs w:val="20"/>
              </w:rPr>
            </w:pPr>
            <w:r w:rsidRPr="00DA0F87">
              <w:rPr>
                <w:rFonts w:ascii="Times New Roman" w:hAnsi="Times New Roman" w:cs="Times New Roman"/>
                <w:sz w:val="16"/>
                <w:szCs w:val="20"/>
              </w:rPr>
              <w:t>(0.001)*</w:t>
            </w:r>
          </w:p>
        </w:tc>
        <w:tc>
          <w:tcPr>
            <w:tcW w:w="939" w:type="dxa"/>
            <w:shd w:val="clear" w:color="auto" w:fill="FFFFFF"/>
          </w:tcPr>
          <w:p w14:paraId="1FC5B670"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DA0F87">
              <w:rPr>
                <w:rFonts w:ascii="Times New Roman" w:hAnsi="Times New Roman" w:cs="Times New Roman"/>
                <w:sz w:val="16"/>
                <w:szCs w:val="20"/>
              </w:rPr>
              <w:t>(0.001)***</w:t>
            </w:r>
          </w:p>
        </w:tc>
      </w:tr>
      <w:tr w:rsidR="00747572" w:rsidRPr="00DA0F87" w14:paraId="6AB24704" w14:textId="77777777" w:rsidTr="006837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790" w:type="dxa"/>
            <w:shd w:val="clear" w:color="auto" w:fill="FFFFFF"/>
          </w:tcPr>
          <w:p w14:paraId="0B26B3C6" w14:textId="77777777" w:rsidR="00747572" w:rsidRPr="00DA0F87" w:rsidRDefault="00747572" w:rsidP="000A6168">
            <w:pPr>
              <w:widowControl w:val="0"/>
              <w:autoSpaceDE w:val="0"/>
              <w:autoSpaceDN w:val="0"/>
              <w:adjustRightInd w:val="0"/>
              <w:rPr>
                <w:rFonts w:ascii="Times New Roman" w:hAnsi="Times New Roman" w:cs="Times New Roman"/>
              </w:rPr>
            </w:pPr>
            <w:r w:rsidRPr="00DA0F87">
              <w:rPr>
                <w:rFonts w:ascii="Times New Roman" w:hAnsi="Times New Roman" w:cs="Times New Roman"/>
              </w:rPr>
              <w:t>Healthy</w:t>
            </w:r>
          </w:p>
        </w:tc>
        <w:tc>
          <w:tcPr>
            <w:tcW w:w="938" w:type="dxa"/>
            <w:shd w:val="clear" w:color="auto" w:fill="FFFFFF"/>
          </w:tcPr>
          <w:p w14:paraId="66CB76E3"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0.666</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269CD901"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0.684</w:t>
            </w:r>
          </w:p>
        </w:tc>
        <w:tc>
          <w:tcPr>
            <w:tcW w:w="938" w:type="dxa"/>
            <w:shd w:val="clear" w:color="auto" w:fill="FFFFFF"/>
          </w:tcPr>
          <w:p w14:paraId="6A3DBC79"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0.663</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5D74683D"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0.620</w:t>
            </w:r>
          </w:p>
        </w:tc>
        <w:tc>
          <w:tcPr>
            <w:tcW w:w="938" w:type="dxa"/>
            <w:shd w:val="clear" w:color="auto" w:fill="FFFFFF"/>
          </w:tcPr>
          <w:p w14:paraId="55CFD6C8"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0.711</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216FA2B4"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0.703</w:t>
            </w:r>
          </w:p>
        </w:tc>
        <w:tc>
          <w:tcPr>
            <w:tcW w:w="939" w:type="dxa"/>
            <w:shd w:val="clear" w:color="auto" w:fill="FFFFFF"/>
          </w:tcPr>
          <w:p w14:paraId="52C1AA62"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0.706</w:t>
            </w:r>
          </w:p>
        </w:tc>
      </w:tr>
      <w:tr w:rsidR="00747572" w:rsidRPr="00DA0F87" w14:paraId="5BEB22CD" w14:textId="77777777" w:rsidTr="00683702">
        <w:tc>
          <w:tcPr>
            <w:cnfStyle w:val="000010000000" w:firstRow="0" w:lastRow="0" w:firstColumn="0" w:lastColumn="0" w:oddVBand="1" w:evenVBand="0" w:oddHBand="0" w:evenHBand="0" w:firstRowFirstColumn="0" w:firstRowLastColumn="0" w:lastRowFirstColumn="0" w:lastRowLastColumn="0"/>
            <w:tcW w:w="2790" w:type="dxa"/>
            <w:shd w:val="clear" w:color="auto" w:fill="FFFFFF"/>
          </w:tcPr>
          <w:p w14:paraId="545B675A" w14:textId="77777777" w:rsidR="00747572" w:rsidRPr="00DA0F87" w:rsidRDefault="00747572" w:rsidP="000A6168">
            <w:pPr>
              <w:widowControl w:val="0"/>
              <w:autoSpaceDE w:val="0"/>
              <w:autoSpaceDN w:val="0"/>
              <w:adjustRightInd w:val="0"/>
              <w:rPr>
                <w:rFonts w:ascii="Times New Roman" w:hAnsi="Times New Roman" w:cs="Times New Roman"/>
              </w:rPr>
            </w:pPr>
          </w:p>
        </w:tc>
        <w:tc>
          <w:tcPr>
            <w:tcW w:w="938" w:type="dxa"/>
            <w:shd w:val="clear" w:color="auto" w:fill="FFFFFF"/>
          </w:tcPr>
          <w:p w14:paraId="5198CE0C"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DA0F87">
              <w:rPr>
                <w:rFonts w:ascii="Times New Roman" w:hAnsi="Times New Roman" w:cs="Times New Roman"/>
                <w:sz w:val="16"/>
                <w:szCs w:val="20"/>
              </w:rPr>
              <w:t>(0.027)***</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6E2580D7"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sz w:val="16"/>
                <w:szCs w:val="20"/>
              </w:rPr>
            </w:pPr>
            <w:r w:rsidRPr="00DA0F87">
              <w:rPr>
                <w:rFonts w:ascii="Times New Roman" w:hAnsi="Times New Roman" w:cs="Times New Roman"/>
                <w:sz w:val="16"/>
                <w:szCs w:val="20"/>
              </w:rPr>
              <w:t>(0.027)***</w:t>
            </w:r>
          </w:p>
        </w:tc>
        <w:tc>
          <w:tcPr>
            <w:tcW w:w="938" w:type="dxa"/>
            <w:shd w:val="clear" w:color="auto" w:fill="FFFFFF"/>
          </w:tcPr>
          <w:p w14:paraId="2FCCBA2F"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DA0F87">
              <w:rPr>
                <w:rFonts w:ascii="Times New Roman" w:hAnsi="Times New Roman" w:cs="Times New Roman"/>
                <w:sz w:val="16"/>
                <w:szCs w:val="20"/>
              </w:rPr>
              <w:t>(0.037)***</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5C0F5D23"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sz w:val="16"/>
                <w:szCs w:val="20"/>
              </w:rPr>
            </w:pPr>
            <w:r w:rsidRPr="00DA0F87">
              <w:rPr>
                <w:rFonts w:ascii="Times New Roman" w:hAnsi="Times New Roman" w:cs="Times New Roman"/>
                <w:sz w:val="16"/>
                <w:szCs w:val="20"/>
              </w:rPr>
              <w:t>(0.028)***</w:t>
            </w:r>
          </w:p>
        </w:tc>
        <w:tc>
          <w:tcPr>
            <w:tcW w:w="938" w:type="dxa"/>
            <w:shd w:val="clear" w:color="auto" w:fill="FFFFFF"/>
          </w:tcPr>
          <w:p w14:paraId="5474ED2B"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DA0F87">
              <w:rPr>
                <w:rFonts w:ascii="Times New Roman" w:hAnsi="Times New Roman" w:cs="Times New Roman"/>
                <w:sz w:val="16"/>
                <w:szCs w:val="20"/>
              </w:rPr>
              <w:t>(0.028)***</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24BB6237"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sz w:val="16"/>
                <w:szCs w:val="20"/>
              </w:rPr>
            </w:pPr>
            <w:r w:rsidRPr="00DA0F87">
              <w:rPr>
                <w:rFonts w:ascii="Times New Roman" w:hAnsi="Times New Roman" w:cs="Times New Roman"/>
                <w:sz w:val="16"/>
                <w:szCs w:val="20"/>
              </w:rPr>
              <w:t>(0.028)***</w:t>
            </w:r>
          </w:p>
        </w:tc>
        <w:tc>
          <w:tcPr>
            <w:tcW w:w="939" w:type="dxa"/>
            <w:shd w:val="clear" w:color="auto" w:fill="FFFFFF"/>
          </w:tcPr>
          <w:p w14:paraId="43B3986B"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DA0F87">
              <w:rPr>
                <w:rFonts w:ascii="Times New Roman" w:hAnsi="Times New Roman" w:cs="Times New Roman"/>
                <w:sz w:val="16"/>
                <w:szCs w:val="20"/>
              </w:rPr>
              <w:t>(0.028)***</w:t>
            </w:r>
          </w:p>
        </w:tc>
      </w:tr>
      <w:tr w:rsidR="00747572" w:rsidRPr="00DA0F87" w14:paraId="7CD2BE63" w14:textId="77777777" w:rsidTr="006837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790" w:type="dxa"/>
            <w:shd w:val="clear" w:color="auto" w:fill="FFFFFF"/>
          </w:tcPr>
          <w:p w14:paraId="66A2FBD2" w14:textId="77777777" w:rsidR="00747572" w:rsidRPr="00DA0F87" w:rsidRDefault="00747572" w:rsidP="000A6168">
            <w:pPr>
              <w:widowControl w:val="0"/>
              <w:autoSpaceDE w:val="0"/>
              <w:autoSpaceDN w:val="0"/>
              <w:adjustRightInd w:val="0"/>
              <w:rPr>
                <w:rFonts w:ascii="Times New Roman" w:hAnsi="Times New Roman" w:cs="Times New Roman"/>
              </w:rPr>
            </w:pPr>
            <w:r w:rsidRPr="00DA0F87">
              <w:rPr>
                <w:rFonts w:ascii="Times New Roman" w:hAnsi="Times New Roman" w:cs="Times New Roman"/>
              </w:rPr>
              <w:t>Married</w:t>
            </w:r>
          </w:p>
        </w:tc>
        <w:tc>
          <w:tcPr>
            <w:tcW w:w="938" w:type="dxa"/>
            <w:shd w:val="clear" w:color="auto" w:fill="FFFFFF"/>
          </w:tcPr>
          <w:p w14:paraId="15A38FF7"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0.332</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3ED6C70E"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0.304</w:t>
            </w:r>
          </w:p>
        </w:tc>
        <w:tc>
          <w:tcPr>
            <w:tcW w:w="938" w:type="dxa"/>
            <w:shd w:val="clear" w:color="auto" w:fill="FFFFFF"/>
          </w:tcPr>
          <w:p w14:paraId="509F3322"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0.364</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06799165"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0.331</w:t>
            </w:r>
          </w:p>
        </w:tc>
        <w:tc>
          <w:tcPr>
            <w:tcW w:w="938" w:type="dxa"/>
            <w:shd w:val="clear" w:color="auto" w:fill="FFFFFF"/>
          </w:tcPr>
          <w:p w14:paraId="00CB94B4"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0.317</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1D147C08"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0.299</w:t>
            </w:r>
          </w:p>
        </w:tc>
        <w:tc>
          <w:tcPr>
            <w:tcW w:w="939" w:type="dxa"/>
            <w:shd w:val="clear" w:color="auto" w:fill="FFFFFF"/>
          </w:tcPr>
          <w:p w14:paraId="35E7130E"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0.314</w:t>
            </w:r>
          </w:p>
        </w:tc>
      </w:tr>
      <w:tr w:rsidR="00747572" w:rsidRPr="00DA0F87" w14:paraId="30FC7F9A" w14:textId="77777777" w:rsidTr="00683702">
        <w:tc>
          <w:tcPr>
            <w:cnfStyle w:val="000010000000" w:firstRow="0" w:lastRow="0" w:firstColumn="0" w:lastColumn="0" w:oddVBand="1" w:evenVBand="0" w:oddHBand="0" w:evenHBand="0" w:firstRowFirstColumn="0" w:firstRowLastColumn="0" w:lastRowFirstColumn="0" w:lastRowLastColumn="0"/>
            <w:tcW w:w="2790" w:type="dxa"/>
            <w:shd w:val="clear" w:color="auto" w:fill="FFFFFF"/>
          </w:tcPr>
          <w:p w14:paraId="3BDECA43" w14:textId="77777777" w:rsidR="00747572" w:rsidRPr="00DA0F87" w:rsidRDefault="00747572" w:rsidP="000A6168">
            <w:pPr>
              <w:widowControl w:val="0"/>
              <w:autoSpaceDE w:val="0"/>
              <w:autoSpaceDN w:val="0"/>
              <w:adjustRightInd w:val="0"/>
              <w:rPr>
                <w:rFonts w:ascii="Times New Roman" w:hAnsi="Times New Roman" w:cs="Times New Roman"/>
              </w:rPr>
            </w:pPr>
          </w:p>
        </w:tc>
        <w:tc>
          <w:tcPr>
            <w:tcW w:w="938" w:type="dxa"/>
            <w:shd w:val="clear" w:color="auto" w:fill="FFFFFF"/>
          </w:tcPr>
          <w:p w14:paraId="6D022E33"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DA0F87">
              <w:rPr>
                <w:rFonts w:ascii="Times New Roman" w:hAnsi="Times New Roman" w:cs="Times New Roman"/>
                <w:sz w:val="16"/>
                <w:szCs w:val="20"/>
              </w:rPr>
              <w:t>(0.027)***</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07B34DC5"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sz w:val="16"/>
                <w:szCs w:val="20"/>
              </w:rPr>
            </w:pPr>
            <w:r w:rsidRPr="00DA0F87">
              <w:rPr>
                <w:rFonts w:ascii="Times New Roman" w:hAnsi="Times New Roman" w:cs="Times New Roman"/>
                <w:sz w:val="16"/>
                <w:szCs w:val="20"/>
              </w:rPr>
              <w:t>(0.028)***</w:t>
            </w:r>
          </w:p>
        </w:tc>
        <w:tc>
          <w:tcPr>
            <w:tcW w:w="938" w:type="dxa"/>
            <w:shd w:val="clear" w:color="auto" w:fill="FFFFFF"/>
          </w:tcPr>
          <w:p w14:paraId="04BB4022"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DA0F87">
              <w:rPr>
                <w:rFonts w:ascii="Times New Roman" w:hAnsi="Times New Roman" w:cs="Times New Roman"/>
                <w:sz w:val="16"/>
                <w:szCs w:val="20"/>
              </w:rPr>
              <w:t>(0.037)***</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1E98095B"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sz w:val="16"/>
                <w:szCs w:val="20"/>
              </w:rPr>
            </w:pPr>
            <w:r w:rsidRPr="00DA0F87">
              <w:rPr>
                <w:rFonts w:ascii="Times New Roman" w:hAnsi="Times New Roman" w:cs="Times New Roman"/>
                <w:sz w:val="16"/>
                <w:szCs w:val="20"/>
              </w:rPr>
              <w:t>(0.028)***</w:t>
            </w:r>
          </w:p>
        </w:tc>
        <w:tc>
          <w:tcPr>
            <w:tcW w:w="938" w:type="dxa"/>
            <w:shd w:val="clear" w:color="auto" w:fill="FFFFFF"/>
          </w:tcPr>
          <w:p w14:paraId="49ABB9F4"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DA0F87">
              <w:rPr>
                <w:rFonts w:ascii="Times New Roman" w:hAnsi="Times New Roman" w:cs="Times New Roman"/>
                <w:sz w:val="16"/>
                <w:szCs w:val="20"/>
              </w:rPr>
              <w:t>(0.028)***</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5C09B3EF"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sz w:val="16"/>
                <w:szCs w:val="20"/>
              </w:rPr>
            </w:pPr>
            <w:r w:rsidRPr="00DA0F87">
              <w:rPr>
                <w:rFonts w:ascii="Times New Roman" w:hAnsi="Times New Roman" w:cs="Times New Roman"/>
                <w:sz w:val="16"/>
                <w:szCs w:val="20"/>
              </w:rPr>
              <w:t>(0.028)***</w:t>
            </w:r>
          </w:p>
        </w:tc>
        <w:tc>
          <w:tcPr>
            <w:tcW w:w="939" w:type="dxa"/>
            <w:shd w:val="clear" w:color="auto" w:fill="FFFFFF"/>
          </w:tcPr>
          <w:p w14:paraId="7B48C00C"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DA0F87">
              <w:rPr>
                <w:rFonts w:ascii="Times New Roman" w:hAnsi="Times New Roman" w:cs="Times New Roman"/>
                <w:sz w:val="16"/>
                <w:szCs w:val="20"/>
              </w:rPr>
              <w:t>(0.029)***</w:t>
            </w:r>
          </w:p>
        </w:tc>
      </w:tr>
      <w:tr w:rsidR="00747572" w:rsidRPr="00DA0F87" w14:paraId="08451457" w14:textId="77777777" w:rsidTr="006837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790" w:type="dxa"/>
            <w:shd w:val="clear" w:color="auto" w:fill="FFFFFF"/>
          </w:tcPr>
          <w:p w14:paraId="61B7F881" w14:textId="77777777" w:rsidR="00747572" w:rsidRPr="00DA0F87" w:rsidRDefault="00747572" w:rsidP="000A6168">
            <w:pPr>
              <w:widowControl w:val="0"/>
              <w:autoSpaceDE w:val="0"/>
              <w:autoSpaceDN w:val="0"/>
              <w:adjustRightInd w:val="0"/>
              <w:rPr>
                <w:rFonts w:ascii="Times New Roman" w:hAnsi="Times New Roman" w:cs="Times New Roman"/>
              </w:rPr>
            </w:pPr>
            <w:r w:rsidRPr="00DA0F87">
              <w:rPr>
                <w:rFonts w:ascii="Times New Roman" w:hAnsi="Times New Roman" w:cs="Times New Roman"/>
              </w:rPr>
              <w:t>Employed</w:t>
            </w:r>
          </w:p>
        </w:tc>
        <w:tc>
          <w:tcPr>
            <w:tcW w:w="938" w:type="dxa"/>
            <w:shd w:val="clear" w:color="auto" w:fill="FFFFFF"/>
          </w:tcPr>
          <w:p w14:paraId="69C56A97"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0.003</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55971B1D"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0.020</w:t>
            </w:r>
          </w:p>
        </w:tc>
        <w:tc>
          <w:tcPr>
            <w:tcW w:w="938" w:type="dxa"/>
            <w:shd w:val="clear" w:color="auto" w:fill="FFFFFF"/>
          </w:tcPr>
          <w:p w14:paraId="20F815D5"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sz w:val="18"/>
              </w:rPr>
              <w:t>(omitted)</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686A4E3D"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0.069</w:t>
            </w:r>
          </w:p>
        </w:tc>
        <w:tc>
          <w:tcPr>
            <w:tcW w:w="938" w:type="dxa"/>
            <w:shd w:val="clear" w:color="auto" w:fill="FFFFFF"/>
          </w:tcPr>
          <w:p w14:paraId="51486D66"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0.056</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6299C9D4"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0.068</w:t>
            </w:r>
          </w:p>
        </w:tc>
        <w:tc>
          <w:tcPr>
            <w:tcW w:w="939" w:type="dxa"/>
            <w:shd w:val="clear" w:color="auto" w:fill="FFFFFF"/>
          </w:tcPr>
          <w:p w14:paraId="40E0B9CF"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0.101</w:t>
            </w:r>
          </w:p>
        </w:tc>
      </w:tr>
      <w:tr w:rsidR="00747572" w:rsidRPr="00DA0F87" w14:paraId="61B82E7B" w14:textId="77777777" w:rsidTr="00683702">
        <w:tc>
          <w:tcPr>
            <w:cnfStyle w:val="000010000000" w:firstRow="0" w:lastRow="0" w:firstColumn="0" w:lastColumn="0" w:oddVBand="1" w:evenVBand="0" w:oddHBand="0" w:evenHBand="0" w:firstRowFirstColumn="0" w:firstRowLastColumn="0" w:lastRowFirstColumn="0" w:lastRowLastColumn="0"/>
            <w:tcW w:w="2790" w:type="dxa"/>
            <w:shd w:val="clear" w:color="auto" w:fill="FFFFFF"/>
          </w:tcPr>
          <w:p w14:paraId="5D2A14C9" w14:textId="77777777" w:rsidR="00747572" w:rsidRPr="00DA0F87" w:rsidRDefault="00747572" w:rsidP="000A6168">
            <w:pPr>
              <w:widowControl w:val="0"/>
              <w:autoSpaceDE w:val="0"/>
              <w:autoSpaceDN w:val="0"/>
              <w:adjustRightInd w:val="0"/>
              <w:rPr>
                <w:rFonts w:ascii="Times New Roman" w:hAnsi="Times New Roman" w:cs="Times New Roman"/>
              </w:rPr>
            </w:pPr>
          </w:p>
        </w:tc>
        <w:tc>
          <w:tcPr>
            <w:tcW w:w="938" w:type="dxa"/>
            <w:shd w:val="clear" w:color="auto" w:fill="FFFFFF"/>
          </w:tcPr>
          <w:p w14:paraId="326C524A"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DA0F87">
              <w:rPr>
                <w:rFonts w:ascii="Times New Roman" w:hAnsi="Times New Roman" w:cs="Times New Roman"/>
                <w:sz w:val="16"/>
                <w:szCs w:val="20"/>
              </w:rPr>
              <w:t>(0.032)</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009DB09C"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sz w:val="16"/>
                <w:szCs w:val="20"/>
              </w:rPr>
            </w:pPr>
            <w:r w:rsidRPr="00DA0F87">
              <w:rPr>
                <w:rFonts w:ascii="Times New Roman" w:hAnsi="Times New Roman" w:cs="Times New Roman"/>
                <w:sz w:val="16"/>
                <w:szCs w:val="20"/>
              </w:rPr>
              <w:t>(0.032)</w:t>
            </w:r>
          </w:p>
        </w:tc>
        <w:tc>
          <w:tcPr>
            <w:tcW w:w="938" w:type="dxa"/>
            <w:shd w:val="clear" w:color="auto" w:fill="FFFFFF"/>
          </w:tcPr>
          <w:p w14:paraId="3C8D0E57"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0A6BE5E5"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sz w:val="16"/>
                <w:szCs w:val="20"/>
              </w:rPr>
            </w:pPr>
            <w:r w:rsidRPr="00DA0F87">
              <w:rPr>
                <w:rFonts w:ascii="Times New Roman" w:hAnsi="Times New Roman" w:cs="Times New Roman"/>
                <w:sz w:val="16"/>
                <w:szCs w:val="20"/>
              </w:rPr>
              <w:t>(0.032)**</w:t>
            </w:r>
          </w:p>
        </w:tc>
        <w:tc>
          <w:tcPr>
            <w:tcW w:w="938" w:type="dxa"/>
            <w:shd w:val="clear" w:color="auto" w:fill="FFFFFF"/>
          </w:tcPr>
          <w:p w14:paraId="685F294D"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DA0F87">
              <w:rPr>
                <w:rFonts w:ascii="Times New Roman" w:hAnsi="Times New Roman" w:cs="Times New Roman"/>
                <w:sz w:val="16"/>
                <w:szCs w:val="20"/>
              </w:rPr>
              <w:t>(0.032)*</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25C06822"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sz w:val="16"/>
                <w:szCs w:val="20"/>
              </w:rPr>
            </w:pPr>
            <w:r w:rsidRPr="00DA0F87">
              <w:rPr>
                <w:rFonts w:ascii="Times New Roman" w:hAnsi="Times New Roman" w:cs="Times New Roman"/>
                <w:sz w:val="16"/>
                <w:szCs w:val="20"/>
              </w:rPr>
              <w:t>(0.032)**</w:t>
            </w:r>
          </w:p>
        </w:tc>
        <w:tc>
          <w:tcPr>
            <w:tcW w:w="939" w:type="dxa"/>
            <w:shd w:val="clear" w:color="auto" w:fill="FFFFFF"/>
          </w:tcPr>
          <w:p w14:paraId="6167AF2D"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DA0F87">
              <w:rPr>
                <w:rFonts w:ascii="Times New Roman" w:hAnsi="Times New Roman" w:cs="Times New Roman"/>
                <w:sz w:val="16"/>
                <w:szCs w:val="20"/>
              </w:rPr>
              <w:t>(0.033)***</w:t>
            </w:r>
          </w:p>
        </w:tc>
      </w:tr>
      <w:tr w:rsidR="00747572" w:rsidRPr="00DA0F87" w14:paraId="2F28A3F8" w14:textId="77777777" w:rsidTr="006837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790" w:type="dxa"/>
            <w:shd w:val="clear" w:color="auto" w:fill="FFFFFF"/>
          </w:tcPr>
          <w:p w14:paraId="71DC1C6B" w14:textId="77777777" w:rsidR="00747572" w:rsidRPr="00DA0F87" w:rsidRDefault="00747572" w:rsidP="000A6168">
            <w:pPr>
              <w:widowControl w:val="0"/>
              <w:autoSpaceDE w:val="0"/>
              <w:autoSpaceDN w:val="0"/>
              <w:adjustRightInd w:val="0"/>
              <w:rPr>
                <w:rFonts w:ascii="Times New Roman" w:hAnsi="Times New Roman" w:cs="Times New Roman"/>
              </w:rPr>
            </w:pPr>
            <w:r w:rsidRPr="00DA0F87">
              <w:rPr>
                <w:rFonts w:ascii="Times New Roman" w:hAnsi="Times New Roman" w:cs="Times New Roman"/>
              </w:rPr>
              <w:t>N</w:t>
            </w:r>
          </w:p>
        </w:tc>
        <w:tc>
          <w:tcPr>
            <w:tcW w:w="938" w:type="dxa"/>
            <w:shd w:val="clear" w:color="auto" w:fill="FFFFFF"/>
          </w:tcPr>
          <w:p w14:paraId="243B18C1"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8,053</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0A315C8A"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7,900</w:t>
            </w:r>
          </w:p>
        </w:tc>
        <w:tc>
          <w:tcPr>
            <w:tcW w:w="938" w:type="dxa"/>
            <w:shd w:val="clear" w:color="auto" w:fill="FFFFFF"/>
          </w:tcPr>
          <w:p w14:paraId="22B7C4FE"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4,924</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7F0D1A36"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7,756</w:t>
            </w:r>
          </w:p>
        </w:tc>
        <w:tc>
          <w:tcPr>
            <w:tcW w:w="938" w:type="dxa"/>
            <w:shd w:val="clear" w:color="auto" w:fill="FFFFFF"/>
          </w:tcPr>
          <w:p w14:paraId="34B396EF"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7,733</w:t>
            </w:r>
          </w:p>
        </w:tc>
        <w:tc>
          <w:tcPr>
            <w:cnfStyle w:val="000010000000" w:firstRow="0" w:lastRow="0" w:firstColumn="0" w:lastColumn="0" w:oddVBand="1" w:evenVBand="0" w:oddHBand="0" w:evenHBand="0" w:firstRowFirstColumn="0" w:firstRowLastColumn="0" w:lastRowFirstColumn="0" w:lastRowLastColumn="0"/>
            <w:tcW w:w="939" w:type="dxa"/>
            <w:shd w:val="clear" w:color="auto" w:fill="FFFFFF"/>
          </w:tcPr>
          <w:p w14:paraId="68B2187A"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7,547</w:t>
            </w:r>
          </w:p>
        </w:tc>
        <w:tc>
          <w:tcPr>
            <w:tcW w:w="939" w:type="dxa"/>
            <w:shd w:val="clear" w:color="auto" w:fill="FFFFFF"/>
          </w:tcPr>
          <w:p w14:paraId="1361EF5E" w14:textId="77777777" w:rsidR="00747572" w:rsidRPr="00DA0F87" w:rsidRDefault="00747572" w:rsidP="000A6168">
            <w:pPr>
              <w:widowControl w:val="0"/>
              <w:tabs>
                <w:tab w:val="decimal" w:pos="674"/>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7,280</w:t>
            </w:r>
          </w:p>
        </w:tc>
      </w:tr>
      <w:tr w:rsidR="00747572" w:rsidRPr="00DA0F87" w14:paraId="5EF61577" w14:textId="77777777" w:rsidTr="00683702">
        <w:tc>
          <w:tcPr>
            <w:cnfStyle w:val="000010000000" w:firstRow="0" w:lastRow="0" w:firstColumn="0" w:lastColumn="0" w:oddVBand="1" w:evenVBand="0" w:oddHBand="0" w:evenHBand="0" w:firstRowFirstColumn="0" w:firstRowLastColumn="0" w:lastRowFirstColumn="0" w:lastRowLastColumn="0"/>
            <w:tcW w:w="2790" w:type="dxa"/>
            <w:tcBorders>
              <w:bottom w:val="single" w:sz="4" w:space="0" w:color="auto"/>
            </w:tcBorders>
            <w:shd w:val="clear" w:color="auto" w:fill="FFFFFF"/>
          </w:tcPr>
          <w:p w14:paraId="45272B1F" w14:textId="77777777" w:rsidR="00747572" w:rsidRPr="00DA0F87" w:rsidRDefault="00747572" w:rsidP="000A6168">
            <w:pPr>
              <w:widowControl w:val="0"/>
              <w:autoSpaceDE w:val="0"/>
              <w:autoSpaceDN w:val="0"/>
              <w:adjustRightInd w:val="0"/>
              <w:rPr>
                <w:rFonts w:ascii="Times New Roman" w:hAnsi="Times New Roman" w:cs="Times New Roman"/>
              </w:rPr>
            </w:pPr>
            <w:r w:rsidRPr="00DA0F87">
              <w:rPr>
                <w:rFonts w:ascii="Times New Roman" w:hAnsi="Times New Roman" w:cs="Times New Roman"/>
              </w:rPr>
              <w:t>Region dummies</w:t>
            </w:r>
          </w:p>
        </w:tc>
        <w:tc>
          <w:tcPr>
            <w:tcW w:w="938" w:type="dxa"/>
            <w:tcBorders>
              <w:bottom w:val="single" w:sz="4" w:space="0" w:color="auto"/>
            </w:tcBorders>
            <w:shd w:val="clear" w:color="auto" w:fill="FFFFFF"/>
          </w:tcPr>
          <w:p w14:paraId="0AAE2FCA"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Yes</w:t>
            </w:r>
          </w:p>
        </w:tc>
        <w:tc>
          <w:tcPr>
            <w:cnfStyle w:val="000010000000" w:firstRow="0" w:lastRow="0" w:firstColumn="0" w:lastColumn="0" w:oddVBand="1" w:evenVBand="0" w:oddHBand="0" w:evenHBand="0" w:firstRowFirstColumn="0" w:firstRowLastColumn="0" w:lastRowFirstColumn="0" w:lastRowLastColumn="0"/>
            <w:tcW w:w="939" w:type="dxa"/>
            <w:tcBorders>
              <w:bottom w:val="single" w:sz="4" w:space="0" w:color="auto"/>
            </w:tcBorders>
            <w:shd w:val="clear" w:color="auto" w:fill="FFFFFF"/>
          </w:tcPr>
          <w:p w14:paraId="576BFE98"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Yes</w:t>
            </w:r>
          </w:p>
        </w:tc>
        <w:tc>
          <w:tcPr>
            <w:tcW w:w="938" w:type="dxa"/>
            <w:tcBorders>
              <w:bottom w:val="single" w:sz="4" w:space="0" w:color="auto"/>
            </w:tcBorders>
            <w:shd w:val="clear" w:color="auto" w:fill="FFFFFF"/>
          </w:tcPr>
          <w:p w14:paraId="6512FF7C"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Yes</w:t>
            </w:r>
          </w:p>
        </w:tc>
        <w:tc>
          <w:tcPr>
            <w:cnfStyle w:val="000010000000" w:firstRow="0" w:lastRow="0" w:firstColumn="0" w:lastColumn="0" w:oddVBand="1" w:evenVBand="0" w:oddHBand="0" w:evenHBand="0" w:firstRowFirstColumn="0" w:firstRowLastColumn="0" w:lastRowFirstColumn="0" w:lastRowLastColumn="0"/>
            <w:tcW w:w="939" w:type="dxa"/>
            <w:tcBorders>
              <w:bottom w:val="single" w:sz="4" w:space="0" w:color="auto"/>
            </w:tcBorders>
            <w:shd w:val="clear" w:color="auto" w:fill="FFFFFF"/>
          </w:tcPr>
          <w:p w14:paraId="24E011F6"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Yes</w:t>
            </w:r>
          </w:p>
        </w:tc>
        <w:tc>
          <w:tcPr>
            <w:tcW w:w="938" w:type="dxa"/>
            <w:tcBorders>
              <w:bottom w:val="single" w:sz="4" w:space="0" w:color="auto"/>
            </w:tcBorders>
            <w:shd w:val="clear" w:color="auto" w:fill="FFFFFF"/>
          </w:tcPr>
          <w:p w14:paraId="431DE302"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Yes</w:t>
            </w:r>
          </w:p>
        </w:tc>
        <w:tc>
          <w:tcPr>
            <w:cnfStyle w:val="000010000000" w:firstRow="0" w:lastRow="0" w:firstColumn="0" w:lastColumn="0" w:oddVBand="1" w:evenVBand="0" w:oddHBand="0" w:evenHBand="0" w:firstRowFirstColumn="0" w:firstRowLastColumn="0" w:lastRowFirstColumn="0" w:lastRowLastColumn="0"/>
            <w:tcW w:w="939" w:type="dxa"/>
            <w:tcBorders>
              <w:bottom w:val="single" w:sz="4" w:space="0" w:color="auto"/>
            </w:tcBorders>
            <w:shd w:val="clear" w:color="auto" w:fill="FFFFFF"/>
          </w:tcPr>
          <w:p w14:paraId="6C9A98FE" w14:textId="77777777" w:rsidR="00747572" w:rsidRPr="00DA0F87" w:rsidRDefault="00747572" w:rsidP="000A6168">
            <w:pPr>
              <w:widowControl w:val="0"/>
              <w:tabs>
                <w:tab w:val="decimal" w:pos="674"/>
              </w:tabs>
              <w:autoSpaceDE w:val="0"/>
              <w:autoSpaceDN w:val="0"/>
              <w:adjustRightInd w:val="0"/>
              <w:rPr>
                <w:rFonts w:ascii="Times New Roman" w:hAnsi="Times New Roman" w:cs="Times New Roman"/>
              </w:rPr>
            </w:pPr>
            <w:r w:rsidRPr="00DA0F87">
              <w:rPr>
                <w:rFonts w:ascii="Times New Roman" w:hAnsi="Times New Roman" w:cs="Times New Roman"/>
              </w:rPr>
              <w:t>Yes</w:t>
            </w:r>
          </w:p>
        </w:tc>
        <w:tc>
          <w:tcPr>
            <w:tcW w:w="939" w:type="dxa"/>
            <w:tcBorders>
              <w:bottom w:val="single" w:sz="4" w:space="0" w:color="auto"/>
            </w:tcBorders>
            <w:shd w:val="clear" w:color="auto" w:fill="FFFFFF"/>
          </w:tcPr>
          <w:p w14:paraId="01EC3D3E" w14:textId="77777777" w:rsidR="00747572" w:rsidRPr="00DA0F87" w:rsidRDefault="00747572" w:rsidP="000A6168">
            <w:pPr>
              <w:widowControl w:val="0"/>
              <w:tabs>
                <w:tab w:val="decimal" w:pos="674"/>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Yes</w:t>
            </w:r>
          </w:p>
        </w:tc>
      </w:tr>
    </w:tbl>
    <w:p w14:paraId="21A25AF0" w14:textId="77777777" w:rsidR="00747572" w:rsidRPr="00DA0F87" w:rsidRDefault="00747572" w:rsidP="000A6168">
      <w:pPr>
        <w:widowControl w:val="0"/>
        <w:autoSpaceDE w:val="0"/>
        <w:autoSpaceDN w:val="0"/>
        <w:adjustRightInd w:val="0"/>
        <w:spacing w:before="79" w:after="79" w:line="480" w:lineRule="auto"/>
        <w:jc w:val="both"/>
        <w:rPr>
          <w:rFonts w:ascii="Times New Roman" w:hAnsi="Times New Roman" w:cs="Times New Roman"/>
          <w:sz w:val="19"/>
          <w:szCs w:val="19"/>
        </w:rPr>
      </w:pPr>
      <w:r w:rsidRPr="00DA0F87">
        <w:rPr>
          <w:rFonts w:ascii="Times New Roman" w:hAnsi="Times New Roman" w:cs="Times New Roman"/>
          <w:sz w:val="19"/>
          <w:szCs w:val="19"/>
        </w:rPr>
        <w:t xml:space="preserve">* </w:t>
      </w:r>
      <w:r w:rsidRPr="00DA0F87">
        <w:rPr>
          <w:rFonts w:ascii="Times New Roman" w:hAnsi="Times New Roman" w:cs="Times New Roman"/>
          <w:i/>
          <w:iCs/>
          <w:sz w:val="19"/>
          <w:szCs w:val="19"/>
        </w:rPr>
        <w:t>p</w:t>
      </w:r>
      <w:r w:rsidRPr="00DA0F87">
        <w:rPr>
          <w:rFonts w:ascii="Times New Roman" w:hAnsi="Times New Roman" w:cs="Times New Roman"/>
          <w:sz w:val="19"/>
          <w:szCs w:val="19"/>
        </w:rPr>
        <w:t xml:space="preserve">&lt;0.1; ** </w:t>
      </w:r>
      <w:r w:rsidRPr="00DA0F87">
        <w:rPr>
          <w:rFonts w:ascii="Times New Roman" w:hAnsi="Times New Roman" w:cs="Times New Roman"/>
          <w:i/>
          <w:iCs/>
          <w:sz w:val="19"/>
          <w:szCs w:val="19"/>
        </w:rPr>
        <w:t>p</w:t>
      </w:r>
      <w:r w:rsidRPr="00DA0F87">
        <w:rPr>
          <w:rFonts w:ascii="Times New Roman" w:hAnsi="Times New Roman" w:cs="Times New Roman"/>
          <w:sz w:val="19"/>
          <w:szCs w:val="19"/>
        </w:rPr>
        <w:t xml:space="preserve">&lt;0.05; *** </w:t>
      </w:r>
      <w:r w:rsidRPr="00DA0F87">
        <w:rPr>
          <w:rFonts w:ascii="Times New Roman" w:hAnsi="Times New Roman" w:cs="Times New Roman"/>
          <w:i/>
          <w:iCs/>
          <w:sz w:val="19"/>
          <w:szCs w:val="19"/>
        </w:rPr>
        <w:t>p</w:t>
      </w:r>
      <w:r w:rsidRPr="00DA0F87">
        <w:rPr>
          <w:rFonts w:ascii="Times New Roman" w:hAnsi="Times New Roman" w:cs="Times New Roman"/>
          <w:sz w:val="19"/>
          <w:szCs w:val="19"/>
        </w:rPr>
        <w:t>&lt;0.01</w:t>
      </w:r>
    </w:p>
    <w:p w14:paraId="6C877876" w14:textId="77777777" w:rsidR="00747572" w:rsidRPr="00DA0F87" w:rsidRDefault="00747572" w:rsidP="000A6168">
      <w:pPr>
        <w:pStyle w:val="References"/>
        <w:rPr>
          <w:rFonts w:cs="Times New Roman"/>
        </w:rPr>
      </w:pPr>
    </w:p>
    <w:p w14:paraId="67438706" w14:textId="77777777" w:rsidR="0018293C" w:rsidRPr="00DA0F87" w:rsidRDefault="0018293C" w:rsidP="000A6168">
      <w:pPr>
        <w:autoSpaceDE w:val="0"/>
        <w:autoSpaceDN w:val="0"/>
        <w:adjustRightInd w:val="0"/>
        <w:ind w:firstLine="576"/>
        <w:jc w:val="both"/>
        <w:outlineLvl w:val="0"/>
        <w:rPr>
          <w:rFonts w:ascii="Times New Roman" w:hAnsi="Times New Roman" w:cs="Times New Roman"/>
        </w:rPr>
      </w:pPr>
    </w:p>
    <w:p w14:paraId="249FD5F6" w14:textId="77777777" w:rsidR="0018293C" w:rsidRPr="00DA0F87" w:rsidRDefault="0018293C" w:rsidP="000A6168">
      <w:pPr>
        <w:autoSpaceDE w:val="0"/>
        <w:autoSpaceDN w:val="0"/>
        <w:adjustRightInd w:val="0"/>
        <w:ind w:firstLine="576"/>
        <w:jc w:val="both"/>
        <w:outlineLvl w:val="0"/>
        <w:rPr>
          <w:rFonts w:ascii="Times New Roman" w:hAnsi="Times New Roman" w:cs="Times New Roman"/>
        </w:rPr>
      </w:pPr>
    </w:p>
    <w:p w14:paraId="22DFFD9C" w14:textId="77777777" w:rsidR="0018293C" w:rsidRPr="00DA0F87" w:rsidRDefault="0018293C" w:rsidP="000A6168">
      <w:pPr>
        <w:autoSpaceDE w:val="0"/>
        <w:autoSpaceDN w:val="0"/>
        <w:adjustRightInd w:val="0"/>
        <w:ind w:firstLine="576"/>
        <w:jc w:val="both"/>
        <w:outlineLvl w:val="0"/>
        <w:rPr>
          <w:rFonts w:ascii="Times New Roman" w:hAnsi="Times New Roman" w:cs="Times New Roman"/>
        </w:rPr>
      </w:pPr>
    </w:p>
    <w:p w14:paraId="061108D7" w14:textId="77777777" w:rsidR="0018293C" w:rsidRPr="00DA0F87" w:rsidRDefault="0018293C" w:rsidP="000A6168">
      <w:pPr>
        <w:autoSpaceDE w:val="0"/>
        <w:autoSpaceDN w:val="0"/>
        <w:adjustRightInd w:val="0"/>
        <w:ind w:firstLine="576"/>
        <w:jc w:val="both"/>
        <w:outlineLvl w:val="0"/>
        <w:rPr>
          <w:rFonts w:ascii="Times New Roman" w:hAnsi="Times New Roman" w:cs="Times New Roman"/>
        </w:rPr>
      </w:pPr>
    </w:p>
    <w:p w14:paraId="472E7464" w14:textId="5DDE1A40" w:rsidR="00423A0A" w:rsidRPr="00DA0F87" w:rsidRDefault="00CE3A3E" w:rsidP="000A6168">
      <w:pPr>
        <w:autoSpaceDE w:val="0"/>
        <w:autoSpaceDN w:val="0"/>
        <w:adjustRightInd w:val="0"/>
        <w:ind w:firstLine="576"/>
        <w:jc w:val="center"/>
        <w:outlineLvl w:val="0"/>
        <w:rPr>
          <w:rFonts w:ascii="Times New Roman" w:hAnsi="Times New Roman" w:cs="Times New Roman"/>
          <w:b/>
          <w:bCs/>
          <w:caps/>
          <w:sz w:val="28"/>
        </w:rPr>
      </w:pPr>
      <w:bookmarkStart w:id="29" w:name="_Toc416956534"/>
      <w:r w:rsidRPr="003964D8">
        <w:rPr>
          <w:rFonts w:ascii="Times New Roman" w:hAnsi="Times New Roman" w:cs="Times New Roman"/>
          <w:b/>
          <w:sz w:val="28"/>
        </w:rPr>
        <w:lastRenderedPageBreak/>
        <w:t>CHAPTER I</w:t>
      </w:r>
      <w:r w:rsidR="00236E6D" w:rsidRPr="003964D8">
        <w:rPr>
          <w:rFonts w:ascii="Times New Roman" w:hAnsi="Times New Roman" w:cs="Times New Roman"/>
          <w:b/>
          <w:sz w:val="28"/>
        </w:rPr>
        <w:t>I</w:t>
      </w:r>
      <w:r w:rsidR="00E459DC" w:rsidRPr="00DA0F87">
        <w:rPr>
          <w:rFonts w:ascii="Times New Roman" w:hAnsi="Times New Roman" w:cs="Times New Roman"/>
        </w:rPr>
        <w:br/>
      </w:r>
      <w:bookmarkEnd w:id="21"/>
      <w:r w:rsidR="00423A0A" w:rsidRPr="00DA0F87">
        <w:rPr>
          <w:rFonts w:ascii="Times New Roman" w:hAnsi="Times New Roman" w:cs="Times New Roman"/>
          <w:b/>
          <w:bCs/>
          <w:caps/>
          <w:sz w:val="28"/>
        </w:rPr>
        <w:t>Optimal Taxation in the Presence of</w:t>
      </w:r>
      <w:bookmarkEnd w:id="29"/>
    </w:p>
    <w:p w14:paraId="7F90EF76" w14:textId="5438D390" w:rsidR="00CE3A3E" w:rsidRPr="00DA0F87" w:rsidRDefault="00423A0A" w:rsidP="000A6168">
      <w:pPr>
        <w:pStyle w:val="Heading1"/>
        <w:ind w:firstLine="576"/>
        <w:jc w:val="both"/>
        <w:rPr>
          <w:rFonts w:ascii="Times New Roman" w:hAnsi="Times New Roman" w:cs="Times New Roman"/>
        </w:rPr>
      </w:pPr>
      <w:bookmarkStart w:id="30" w:name="_Toc416797226"/>
      <w:bookmarkStart w:id="31" w:name="_Toc416956535"/>
      <w:r w:rsidRPr="00DA0F87">
        <w:rPr>
          <w:rFonts w:ascii="Times New Roman" w:hAnsi="Times New Roman" w:cs="Times New Roman"/>
        </w:rPr>
        <w:t>Income-dependent Relative Income Effects</w:t>
      </w:r>
      <w:bookmarkEnd w:id="30"/>
      <w:bookmarkEnd w:id="31"/>
    </w:p>
    <w:p w14:paraId="65F4D8E7" w14:textId="7EEF2D5B" w:rsidR="0024506E" w:rsidRPr="00DA0F87" w:rsidRDefault="00CE3A3E" w:rsidP="000A6168">
      <w:pPr>
        <w:ind w:firstLine="576"/>
        <w:jc w:val="both"/>
        <w:rPr>
          <w:rFonts w:ascii="Times New Roman" w:hAnsi="Times New Roman" w:cs="Times New Roman"/>
        </w:rPr>
      </w:pPr>
      <w:r w:rsidRPr="00DA0F87">
        <w:rPr>
          <w:rFonts w:ascii="Times New Roman" w:hAnsi="Times New Roman" w:cs="Times New Roman"/>
        </w:rPr>
        <w:br w:type="page"/>
      </w:r>
    </w:p>
    <w:p w14:paraId="17877406" w14:textId="6CAB750E" w:rsidR="00CE4D4B" w:rsidRPr="00DA0F87" w:rsidRDefault="00B8573D" w:rsidP="000A6168">
      <w:pPr>
        <w:pStyle w:val="Heading2"/>
        <w:ind w:firstLine="576"/>
        <w:rPr>
          <w:rFonts w:ascii="Times New Roman" w:hAnsi="Times New Roman" w:cs="Times New Roman"/>
        </w:rPr>
      </w:pPr>
      <w:bookmarkStart w:id="32" w:name="_Toc289175835"/>
      <w:bookmarkStart w:id="33" w:name="_Toc416956536"/>
      <w:r w:rsidRPr="00DA0F87">
        <w:rPr>
          <w:rFonts w:ascii="Times New Roman" w:hAnsi="Times New Roman" w:cs="Times New Roman"/>
        </w:rPr>
        <w:lastRenderedPageBreak/>
        <w:t xml:space="preserve">1. </w:t>
      </w:r>
      <w:r w:rsidR="00CE4D4B" w:rsidRPr="00DA0F87">
        <w:rPr>
          <w:rFonts w:ascii="Times New Roman" w:hAnsi="Times New Roman" w:cs="Times New Roman"/>
        </w:rPr>
        <w:t>Introduction</w:t>
      </w:r>
      <w:bookmarkEnd w:id="32"/>
      <w:bookmarkEnd w:id="33"/>
    </w:p>
    <w:p w14:paraId="425129BE" w14:textId="77777777" w:rsidR="00B8573D" w:rsidRPr="00DA0F87" w:rsidRDefault="00B8573D" w:rsidP="000A6168">
      <w:pPr>
        <w:ind w:firstLine="576"/>
        <w:jc w:val="both"/>
        <w:rPr>
          <w:rFonts w:ascii="Times New Roman" w:hAnsi="Times New Roman" w:cs="Times New Roman"/>
        </w:rPr>
      </w:pPr>
    </w:p>
    <w:p w14:paraId="2E469C05" w14:textId="6936C059" w:rsidR="00B8573D" w:rsidRPr="00DA0F87" w:rsidRDefault="00B8573D" w:rsidP="000A6168">
      <w:pPr>
        <w:spacing w:line="480" w:lineRule="auto"/>
        <w:ind w:firstLine="576"/>
        <w:jc w:val="both"/>
        <w:rPr>
          <w:rFonts w:ascii="Times New Roman" w:eastAsia="Calisto MT" w:hAnsi="Times New Roman" w:cs="Times New Roman"/>
        </w:rPr>
      </w:pPr>
      <w:proofErr w:type="spellStart"/>
      <w:r w:rsidRPr="00DA0F87">
        <w:rPr>
          <w:rFonts w:ascii="Times New Roman" w:eastAsia="Calisto MT" w:hAnsi="Times New Roman" w:cs="Times New Roman"/>
        </w:rPr>
        <w:t>Duesenberry’s</w:t>
      </w:r>
      <w:proofErr w:type="spellEnd"/>
      <w:r w:rsidRPr="00DA0F87">
        <w:rPr>
          <w:rFonts w:ascii="Times New Roman" w:eastAsia="Calisto MT" w:hAnsi="Times New Roman" w:cs="Times New Roman"/>
        </w:rPr>
        <w:t xml:space="preserve"> (1949) relative income hypothesis says that an individual’s utility depends not only on his absolute income level, but also on his relative income position in society. An individual gains utility if his income exceeds the income of most members in his comparison group and loses utility if his income falls below the income of most members in the group. </w:t>
      </w:r>
    </w:p>
    <w:p w14:paraId="65DC2A9B" w14:textId="55B2C1E3" w:rsidR="00B8573D" w:rsidRPr="00DA0F87" w:rsidRDefault="00B8573D"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This relative income hypothesis brings non-negligible consequences. Each rational individual initially faces a work-leisure choice. With relative income effects, the additional benefit of income leads to the over-supply of labor and under-consumption of leisure. People work hard to stay ahead. Agents expect the utility loss caused by the deviation from the work-leisure equilibrium to be compensated in the form of a utility gain from the income comparison. Nevertheless, as all agents spend more time working, the income gap will not shrink as much as they expect. The opportunity to exchange leisure for higher income seems more attractive to individuals than to society as a whole. According to Frank (2008), public policy should react to these consequences by using such tools as taxation. Income tax can serve as a critical tool to affect labor-supply choices. </w:t>
      </w:r>
    </w:p>
    <w:p w14:paraId="4A5B5E64" w14:textId="6035F2FE" w:rsidR="00B8573D" w:rsidRPr="00DA0F87" w:rsidRDefault="00B8573D"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This paper discusses the impact of relative income effects within a standard optimal income tax structure. The personal income tax is acknowledged to generate labor-market distortions. The tax increases work’s relative price and can make individuals choose either more or less leisure.  While this ambiguity has traditionally been driven by the familiar income and substitution effects, we interject another consideration:  the possibility that individuals might react positively or negatively to income growth within their reference </w:t>
      </w:r>
      <w:r w:rsidRPr="00DA0F87">
        <w:rPr>
          <w:rFonts w:ascii="Times New Roman" w:eastAsia="Calisto MT" w:hAnsi="Times New Roman" w:cs="Times New Roman"/>
        </w:rPr>
        <w:lastRenderedPageBreak/>
        <w:t>groups. While prior studies (i.e., Clark &amp; Oswald, 1996) have explored the impact of symmetric relative income effects on individual labor supply and the optimal income tax schedule, we extend the literature by investigating how agents respond under heterogeneous relative income concerns and how those responses affect the optimal tax schedule. Specifically, we allow for the possibility that relative income effects depend critically on one’s own position in income distribution.</w:t>
      </w:r>
    </w:p>
    <w:p w14:paraId="2E40F341" w14:textId="2D35D84D" w:rsidR="00B8573D" w:rsidRPr="00DA0F87" w:rsidRDefault="00B8573D"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Asymmetric relative income effects, which have been supported by many empirical studies (i.e.</w:t>
      </w:r>
      <w:r w:rsidR="00C13EC2" w:rsidRPr="00DA0F87">
        <w:rPr>
          <w:rFonts w:ascii="Times New Roman" w:eastAsia="Calisto MT" w:hAnsi="Times New Roman" w:cs="Times New Roman"/>
        </w:rPr>
        <w:t>, Ferrer</w:t>
      </w:r>
      <w:r w:rsidRPr="00DA0F87">
        <w:rPr>
          <w:rFonts w:ascii="Times New Roman" w:eastAsia="Calisto MT" w:hAnsi="Times New Roman" w:cs="Times New Roman"/>
        </w:rPr>
        <w:t>-</w:t>
      </w:r>
      <w:proofErr w:type="spellStart"/>
      <w:r w:rsidRPr="00DA0F87">
        <w:rPr>
          <w:rFonts w:ascii="Times New Roman" w:eastAsia="Calisto MT" w:hAnsi="Times New Roman" w:cs="Times New Roman"/>
        </w:rPr>
        <w:t>i</w:t>
      </w:r>
      <w:proofErr w:type="spellEnd"/>
      <w:r w:rsidRPr="00DA0F87">
        <w:rPr>
          <w:rFonts w:ascii="Times New Roman" w:eastAsia="Calisto MT" w:hAnsi="Times New Roman" w:cs="Times New Roman"/>
        </w:rPr>
        <w:t>-</w:t>
      </w:r>
      <w:proofErr w:type="spellStart"/>
      <w:r w:rsidRPr="00DA0F87">
        <w:rPr>
          <w:rFonts w:ascii="Times New Roman" w:eastAsia="Calisto MT" w:hAnsi="Times New Roman" w:cs="Times New Roman"/>
        </w:rPr>
        <w:t>Carbonell</w:t>
      </w:r>
      <w:proofErr w:type="spellEnd"/>
      <w:r w:rsidRPr="00DA0F87">
        <w:rPr>
          <w:rFonts w:ascii="Times New Roman" w:eastAsia="Calisto MT" w:hAnsi="Times New Roman" w:cs="Times New Roman"/>
        </w:rPr>
        <w:t>, 2005), allow for the possibility that the disutility from being behind is different from the utility from being ahead. Our approach allows the asymmetry to vary with income, in that lower-income individuals are permitted to react differently than higher-income individuals to relative income</w:t>
      </w:r>
      <w:r w:rsidR="00C13EC2" w:rsidRPr="00DA0F87">
        <w:rPr>
          <w:rFonts w:ascii="Times New Roman" w:eastAsia="Calisto MT" w:hAnsi="Times New Roman" w:cs="Times New Roman"/>
        </w:rPr>
        <w:t xml:space="preserve">. </w:t>
      </w:r>
      <w:r w:rsidR="00221233">
        <w:rPr>
          <w:rFonts w:ascii="Times New Roman" w:eastAsia="Calisto MT" w:hAnsi="Times New Roman" w:cs="Times New Roman"/>
        </w:rPr>
        <w:t>Peng’s (2015</w:t>
      </w:r>
      <w:r w:rsidRPr="00DA0F87">
        <w:rPr>
          <w:rFonts w:ascii="Times New Roman" w:eastAsia="Calisto MT" w:hAnsi="Times New Roman" w:cs="Times New Roman"/>
        </w:rPr>
        <w:t xml:space="preserve">) empirical results support the notion that relative income effects vary with own income. </w:t>
      </w:r>
    </w:p>
    <w:p w14:paraId="0CC0BEB0" w14:textId="3714DDAB" w:rsidR="00B8573D" w:rsidRPr="00DA0F87" w:rsidRDefault="00B8573D"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Using a standard utilitarian social welfare function, the present analysis offers strong evidence regarding the optimal degree of marginal tax rates’ (MTRs) progressivity in the presence of asymmetric relative income effects. With the relatively wealthy agents having stronger relative concerns, the tax system becomes more progressive; otherwise it becomes more regressive. Furthermore, compared to the scenario without any relative concerns, allowing for homogeneous relative concerns results in a marginal tax rate increase for all agents, while allowing for heterogeneous relative concerns raises marginal tax rates for some and lowers marginal tax rates for the rest. </w:t>
      </w:r>
    </w:p>
    <w:p w14:paraId="596010A5" w14:textId="3688C9C8" w:rsidR="00B8573D" w:rsidRPr="00DA0F87" w:rsidRDefault="00B8573D"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To illustrate this study’s general finding, consider a society that consists of two individuals, A and B. A is a high-ability type and wealthy, while B is low-ability type and </w:t>
      </w:r>
      <w:r w:rsidRPr="00DA0F87">
        <w:rPr>
          <w:rFonts w:ascii="Times New Roman" w:eastAsia="Calisto MT" w:hAnsi="Times New Roman" w:cs="Times New Roman"/>
        </w:rPr>
        <w:lastRenderedPageBreak/>
        <w:t>poor. Introducing relative income effects brings extra marginal utility returns from labor (due to the comparison of incomes) and results in a more inelastic taxable income with respect to marginal tax rates.</w:t>
      </w:r>
      <w:r w:rsidR="00E830D0" w:rsidRPr="00DA0F87">
        <w:rPr>
          <w:rStyle w:val="FootnoteReference"/>
          <w:rFonts w:eastAsia="Calisto MT" w:cs="Times New Roman"/>
        </w:rPr>
        <w:footnoteReference w:id="16"/>
      </w:r>
      <w:r w:rsidRPr="00DA0F87">
        <w:rPr>
          <w:rFonts w:ascii="Times New Roman" w:eastAsia="Calisto MT" w:hAnsi="Times New Roman" w:cs="Times New Roman"/>
        </w:rPr>
        <w:t xml:space="preserve"> With symmetric relative income effects, A and B have the same (or similar) marginal return from income competition; and both types experience a similar tax increase. However, if the wealthy agent A has a larger marginal return from income comparison than B, his taxable income is much more inelastic. The government then can apply a higher rate of tax increase on A than B without a sizeable loss of efficiency, thus increasing the progressivity of the tax system. However, if the poor agent B has a larger marginal return from income comparison than A, under the utilitarian social welfare function, the government can apply a higher relative tax rate increase to B without occurring a sizeable efficiency loss. This implies a lower degree of progressivity, or possibly a regressive tax depending on the relative sizes of the marginal returns from income comparison. </w:t>
      </w:r>
    </w:p>
    <w:p w14:paraId="576D8176" w14:textId="20CAA66A" w:rsidR="00236E6D" w:rsidRPr="00DA0F87" w:rsidRDefault="00B8573D"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The remainder of the paper proceeds as follows. Section 2 displays the motivation and some background details. Section 3 presents the optimal income tax model with asymmetric relative income effects. Section 4 discusses numerical results. Section 5 concludes.</w:t>
      </w:r>
    </w:p>
    <w:p w14:paraId="1F0C7B83" w14:textId="77E85C16" w:rsidR="00236E6D" w:rsidRPr="00DA0F87" w:rsidRDefault="00B8573D" w:rsidP="000A6168">
      <w:pPr>
        <w:pStyle w:val="Heading2"/>
        <w:adjustRightInd w:val="0"/>
        <w:snapToGrid w:val="0"/>
        <w:spacing w:after="240"/>
        <w:ind w:firstLine="576"/>
        <w:rPr>
          <w:rFonts w:ascii="Times New Roman" w:hAnsi="Times New Roman" w:cs="Times New Roman"/>
        </w:rPr>
      </w:pPr>
      <w:bookmarkStart w:id="34" w:name="_Toc416956537"/>
      <w:r w:rsidRPr="00DA0F87">
        <w:rPr>
          <w:rFonts w:ascii="Times New Roman" w:hAnsi="Times New Roman" w:cs="Times New Roman"/>
        </w:rPr>
        <w:lastRenderedPageBreak/>
        <w:t>2. Motivation</w:t>
      </w:r>
      <w:bookmarkEnd w:id="34"/>
    </w:p>
    <w:p w14:paraId="45AE17DA" w14:textId="77777777" w:rsidR="00D43CB4" w:rsidRPr="00DA0F87" w:rsidRDefault="00D43CB4"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McCormick (1983) proposes that </w:t>
      </w:r>
      <w:proofErr w:type="spellStart"/>
      <w:r w:rsidRPr="00DA0F87">
        <w:rPr>
          <w:rFonts w:ascii="Times New Roman" w:eastAsia="Calisto MT" w:hAnsi="Times New Roman" w:cs="Times New Roman"/>
        </w:rPr>
        <w:t>Duesenberry’s</w:t>
      </w:r>
      <w:proofErr w:type="spellEnd"/>
      <w:r w:rsidRPr="00DA0F87">
        <w:rPr>
          <w:rFonts w:ascii="Times New Roman" w:eastAsia="Calisto MT" w:hAnsi="Times New Roman" w:cs="Times New Roman"/>
        </w:rPr>
        <w:t xml:space="preserve"> theory of income comparison depends on some notion of conspicuous consumption, expressed by Veblen (1899). Veblen argues that some products are purchased not only because of their intrinsic values, but also their function as a signal for social status. Agents are motivated to achieve a higher level of conspicuous consumption than others. Individual utility is thus influenced by a desire for social status as well as the consumption </w:t>
      </w:r>
      <w:r w:rsidRPr="00DA0F87">
        <w:rPr>
          <w:rFonts w:ascii="Times New Roman" w:eastAsia="Calisto MT" w:hAnsi="Times New Roman" w:cs="Times New Roman"/>
          <w:i/>
        </w:rPr>
        <w:t>per se</w:t>
      </w:r>
      <w:r w:rsidRPr="00DA0F87">
        <w:rPr>
          <w:rFonts w:ascii="Times New Roman" w:eastAsia="Calisto MT" w:hAnsi="Times New Roman" w:cs="Times New Roman"/>
        </w:rPr>
        <w:t xml:space="preserve">. Both Veblen and </w:t>
      </w:r>
      <w:proofErr w:type="spellStart"/>
      <w:r w:rsidRPr="00DA0F87">
        <w:rPr>
          <w:rFonts w:ascii="Times New Roman" w:eastAsia="Calisto MT" w:hAnsi="Times New Roman" w:cs="Times New Roman"/>
        </w:rPr>
        <w:t>Duesenberry</w:t>
      </w:r>
      <w:proofErr w:type="spellEnd"/>
      <w:r w:rsidRPr="00DA0F87">
        <w:rPr>
          <w:rFonts w:ascii="Times New Roman" w:eastAsia="Calisto MT" w:hAnsi="Times New Roman" w:cs="Times New Roman"/>
        </w:rPr>
        <w:t xml:space="preserve"> question the traditional utility function, which only consists of absolute amounts of goods, services, and leisure. A growing body of both empirical and experimental studies favors Veblen’s and </w:t>
      </w:r>
      <w:proofErr w:type="spellStart"/>
      <w:r w:rsidRPr="00DA0F87">
        <w:rPr>
          <w:rFonts w:ascii="Times New Roman" w:eastAsia="Calisto MT" w:hAnsi="Times New Roman" w:cs="Times New Roman"/>
        </w:rPr>
        <w:t>Duesenberry’s</w:t>
      </w:r>
      <w:proofErr w:type="spellEnd"/>
      <w:r w:rsidRPr="00DA0F87">
        <w:rPr>
          <w:rFonts w:ascii="Times New Roman" w:eastAsia="Calisto MT" w:hAnsi="Times New Roman" w:cs="Times New Roman"/>
        </w:rPr>
        <w:t xml:space="preserve"> arguments that the relative component in the utility function has important effects on individual’s well-being.</w:t>
      </w:r>
      <w:r w:rsidRPr="00DA0F87">
        <w:rPr>
          <w:rFonts w:ascii="Times New Roman" w:eastAsia="Calisto MT" w:hAnsi="Times New Roman" w:cs="Times New Roman"/>
          <w:vertAlign w:val="superscript"/>
        </w:rPr>
        <w:footnoteReference w:id="17"/>
      </w:r>
    </w:p>
    <w:p w14:paraId="42D5D745" w14:textId="1B2B0253" w:rsidR="00D43CB4" w:rsidRPr="00DA0F87" w:rsidRDefault="00D43CB4"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There are obvious difficulties with applying Veblen’s theory in the design of optimal tax policy, both in theory and in practice. Not all commodities are “conspicuous.” The ideal correcting tax system that considers relative concerns should only involve conspicuous consumption, such as luxury cars. Nevertheless, assigning marginal tax rates for each good based on how well they confer status is difficult.</w:t>
      </w:r>
      <w:r w:rsidRPr="00DA0F87">
        <w:rPr>
          <w:rFonts w:ascii="Times New Roman" w:eastAsia="Calisto MT" w:hAnsi="Times New Roman" w:cs="Times New Roman"/>
          <w:vertAlign w:val="superscript"/>
        </w:rPr>
        <w:footnoteReference w:id="18"/>
      </w:r>
      <w:r w:rsidRPr="00DA0F87">
        <w:rPr>
          <w:rFonts w:ascii="Times New Roman" w:eastAsia="Calisto MT" w:hAnsi="Times New Roman" w:cs="Times New Roman"/>
        </w:rPr>
        <w:t xml:space="preserve"> Even if possible, the tax structures could be extraordinarily complex with enormous administrative costs. Further, the same product </w:t>
      </w:r>
      <w:r w:rsidRPr="00DA0F87">
        <w:rPr>
          <w:rFonts w:ascii="Times New Roman" w:eastAsia="Calisto MT" w:hAnsi="Times New Roman" w:cs="Times New Roman"/>
        </w:rPr>
        <w:lastRenderedPageBreak/>
        <w:t>may be valued heterogeneously across the population. The idea of individual-specific commodity tax rates is not attractive from a practical policy perspective.</w:t>
      </w:r>
    </w:p>
    <w:p w14:paraId="20C55CF0" w14:textId="77777777" w:rsidR="00C13EC2" w:rsidRPr="00DA0F87" w:rsidRDefault="00D43CB4"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In contrast</w:t>
      </w:r>
      <w:r w:rsidR="00C13EC2" w:rsidRPr="00DA0F87">
        <w:rPr>
          <w:rFonts w:ascii="Times New Roman" w:eastAsia="Calisto MT" w:hAnsi="Times New Roman" w:cs="Times New Roman"/>
        </w:rPr>
        <w:t xml:space="preserve">, </w:t>
      </w:r>
      <w:proofErr w:type="spellStart"/>
      <w:r w:rsidR="00C13EC2" w:rsidRPr="00DA0F87">
        <w:rPr>
          <w:rFonts w:ascii="Times New Roman" w:eastAsia="Calisto MT" w:hAnsi="Times New Roman" w:cs="Times New Roman"/>
        </w:rPr>
        <w:t>Duesenberry</w:t>
      </w:r>
      <w:proofErr w:type="spellEnd"/>
      <w:r w:rsidRPr="00DA0F87">
        <w:rPr>
          <w:rFonts w:ascii="Times New Roman" w:eastAsia="Calisto MT" w:hAnsi="Times New Roman" w:cs="Times New Roman"/>
        </w:rPr>
        <w:t xml:space="preserve"> </w:t>
      </w:r>
      <w:r w:rsidR="00C13EC2" w:rsidRPr="00DA0F87">
        <w:rPr>
          <w:rFonts w:ascii="Times New Roman" w:eastAsia="Calisto MT" w:hAnsi="Times New Roman" w:cs="Times New Roman"/>
        </w:rPr>
        <w:t>considered that</w:t>
      </w:r>
      <w:r w:rsidRPr="00DA0F87">
        <w:rPr>
          <w:rFonts w:ascii="Times New Roman" w:eastAsia="Calisto MT" w:hAnsi="Times New Roman" w:cs="Times New Roman"/>
        </w:rPr>
        <w:t xml:space="preserve"> by </w:t>
      </w:r>
      <w:r w:rsidRPr="00DA0F87">
        <w:rPr>
          <w:rFonts w:ascii="Times New Roman" w:eastAsia="Calisto MT" w:hAnsi="Times New Roman" w:cs="Times New Roman"/>
          <w:i/>
        </w:rPr>
        <w:t>income</w:t>
      </w:r>
      <w:r w:rsidRPr="00DA0F87">
        <w:rPr>
          <w:rFonts w:ascii="Times New Roman" w:eastAsia="Calisto MT" w:hAnsi="Times New Roman" w:cs="Times New Roman"/>
        </w:rPr>
        <w:t xml:space="preserve"> comparison individuals receive extra utility or disutility. This theory is therefore more suitable for consideration within an optimal income taxation framework. The government would only need consider the incentives based on income comparison through income-varying tax rates. The concept of variable marginal income tax rates has enjoyed broader public support in many countries than item- or person-specific commodity tax rates. </w:t>
      </w:r>
    </w:p>
    <w:p w14:paraId="23B0B3BC" w14:textId="26320631" w:rsidR="00D43CB4" w:rsidRPr="00DA0F87" w:rsidRDefault="00D43CB4"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Some papers have incorporated relative concerns into the modern optimal tax design founded by </w:t>
      </w:r>
      <w:proofErr w:type="spellStart"/>
      <w:r w:rsidRPr="00DA0F87">
        <w:rPr>
          <w:rFonts w:ascii="Times New Roman" w:eastAsia="Calisto MT" w:hAnsi="Times New Roman" w:cs="Times New Roman"/>
        </w:rPr>
        <w:t>Mirrlees</w:t>
      </w:r>
      <w:proofErr w:type="spellEnd"/>
      <w:r w:rsidRPr="00DA0F87">
        <w:rPr>
          <w:rFonts w:ascii="Times New Roman" w:eastAsia="Calisto MT" w:hAnsi="Times New Roman" w:cs="Times New Roman"/>
        </w:rPr>
        <w:t xml:space="preserve"> (1971) </w:t>
      </w:r>
      <w:r w:rsidR="005E4753" w:rsidRPr="00DA0F87">
        <w:rPr>
          <w:rFonts w:ascii="Times New Roman" w:eastAsia="Calisto MT" w:hAnsi="Times New Roman" w:cs="Times New Roman"/>
        </w:rPr>
        <w:t>(</w:t>
      </w:r>
      <w:proofErr w:type="spellStart"/>
      <w:r w:rsidR="005E4753" w:rsidRPr="00DA0F87">
        <w:rPr>
          <w:rFonts w:ascii="Times New Roman" w:eastAsia="Calisto MT" w:hAnsi="Times New Roman" w:cs="Times New Roman"/>
        </w:rPr>
        <w:t>Boskin</w:t>
      </w:r>
      <w:proofErr w:type="spellEnd"/>
      <w:r w:rsidR="005E4753" w:rsidRPr="00DA0F87">
        <w:rPr>
          <w:rFonts w:ascii="Times New Roman" w:eastAsia="Calisto MT" w:hAnsi="Times New Roman" w:cs="Times New Roman"/>
        </w:rPr>
        <w:t xml:space="preserve"> and </w:t>
      </w:r>
      <w:proofErr w:type="spellStart"/>
      <w:r w:rsidR="005E4753" w:rsidRPr="00DA0F87">
        <w:rPr>
          <w:rFonts w:ascii="Times New Roman" w:eastAsia="Calisto MT" w:hAnsi="Times New Roman" w:cs="Times New Roman"/>
        </w:rPr>
        <w:t>Sheshinski</w:t>
      </w:r>
      <w:proofErr w:type="spellEnd"/>
      <w:r w:rsidR="005E4753" w:rsidRPr="00DA0F87">
        <w:rPr>
          <w:rFonts w:ascii="Times New Roman" w:eastAsia="Calisto MT" w:hAnsi="Times New Roman" w:cs="Times New Roman"/>
        </w:rPr>
        <w:t xml:space="preserve">, 1978; Oswald, 1983; </w:t>
      </w:r>
      <w:r w:rsidR="007F51B5" w:rsidRPr="00DA0F87">
        <w:rPr>
          <w:rFonts w:ascii="Times New Roman" w:eastAsia="Calisto MT" w:hAnsi="Times New Roman" w:cs="Times New Roman"/>
        </w:rPr>
        <w:t>Tuomala</w:t>
      </w:r>
      <w:proofErr w:type="gramStart"/>
      <w:r w:rsidR="007F51B5" w:rsidRPr="00DA0F87">
        <w:rPr>
          <w:rFonts w:ascii="Times New Roman" w:eastAsia="Calisto MT" w:hAnsi="Times New Roman" w:cs="Times New Roman"/>
        </w:rPr>
        <w:t>,</w:t>
      </w:r>
      <w:r w:rsidR="005E4753" w:rsidRPr="00DA0F87">
        <w:rPr>
          <w:rFonts w:ascii="Times New Roman" w:eastAsia="Calisto MT" w:hAnsi="Times New Roman" w:cs="Times New Roman"/>
        </w:rPr>
        <w:t>1990</w:t>
      </w:r>
      <w:proofErr w:type="gramEnd"/>
      <w:r w:rsidR="005E4753" w:rsidRPr="00DA0F87">
        <w:rPr>
          <w:rFonts w:ascii="Times New Roman" w:eastAsia="Calisto MT" w:hAnsi="Times New Roman" w:cs="Times New Roman"/>
        </w:rPr>
        <w:t>;</w:t>
      </w:r>
      <w:r w:rsidRPr="00DA0F87">
        <w:rPr>
          <w:rFonts w:ascii="Times New Roman" w:eastAsia="Calisto MT" w:hAnsi="Times New Roman" w:cs="Times New Roman"/>
        </w:rPr>
        <w:t xml:space="preserve"> and </w:t>
      </w:r>
      <w:proofErr w:type="spellStart"/>
      <w:r w:rsidR="005E4753" w:rsidRPr="00DA0F87">
        <w:rPr>
          <w:rFonts w:ascii="Times New Roman" w:eastAsia="Calisto MT" w:hAnsi="Times New Roman" w:cs="Times New Roman"/>
        </w:rPr>
        <w:t>Aronsson</w:t>
      </w:r>
      <w:proofErr w:type="spellEnd"/>
      <w:r w:rsidR="005E4753" w:rsidRPr="00DA0F87">
        <w:rPr>
          <w:rFonts w:ascii="Times New Roman" w:eastAsia="Calisto MT" w:hAnsi="Times New Roman" w:cs="Times New Roman"/>
        </w:rPr>
        <w:t xml:space="preserve"> and Johansson-</w:t>
      </w:r>
      <w:proofErr w:type="spellStart"/>
      <w:r w:rsidR="005E4753" w:rsidRPr="00DA0F87">
        <w:rPr>
          <w:rFonts w:ascii="Times New Roman" w:eastAsia="Calisto MT" w:hAnsi="Times New Roman" w:cs="Times New Roman"/>
        </w:rPr>
        <w:t>Stenman</w:t>
      </w:r>
      <w:proofErr w:type="spellEnd"/>
      <w:r w:rsidR="005E4753" w:rsidRPr="00DA0F87">
        <w:rPr>
          <w:rFonts w:ascii="Times New Roman" w:eastAsia="Calisto MT" w:hAnsi="Times New Roman" w:cs="Times New Roman"/>
        </w:rPr>
        <w:t>, 2008)</w:t>
      </w:r>
      <w:r w:rsidRPr="00DA0F87">
        <w:rPr>
          <w:rFonts w:ascii="Times New Roman" w:eastAsia="Calisto MT" w:hAnsi="Times New Roman" w:cs="Times New Roman"/>
        </w:rPr>
        <w:t xml:space="preserve">. All considered the case in which e relative income effects are symmetric among the population (i.e., cases in which the utility from being ahead by some amount is equal in absolute value terms to the disutility of being behind by the same amount). These studies have suggested generally higher marginal tax rates in the presence of symmetric relative income effects, but the impact on progressivity is not substantial. Some studies also have used numerical simulations to explore the effect of constant relative income effects on progressivity. </w:t>
      </w:r>
      <w:proofErr w:type="spellStart"/>
      <w:r w:rsidRPr="00DA0F87">
        <w:rPr>
          <w:rFonts w:ascii="Times New Roman" w:eastAsia="Calisto MT" w:hAnsi="Times New Roman" w:cs="Times New Roman"/>
        </w:rPr>
        <w:t>Tuomala</w:t>
      </w:r>
      <w:proofErr w:type="spellEnd"/>
      <w:r w:rsidRPr="00DA0F87">
        <w:rPr>
          <w:rFonts w:ascii="Times New Roman" w:eastAsia="Calisto MT" w:hAnsi="Times New Roman" w:cs="Times New Roman"/>
        </w:rPr>
        <w:t xml:space="preserve"> (1990) summarized his findings as follows: “Other things being equal, marginal income tax rates are higher than in the standard model when utility interdependence is assumed … we have to admit that it does not reveal anything about the shape of the tax schedule” (p. 130).  The present analysis considers heterogeneous relative income effects and establishes a stronger prediction regarding the optimal degree of progressivity.</w:t>
      </w:r>
    </w:p>
    <w:p w14:paraId="4CEBFC0D" w14:textId="1E1E13B9" w:rsidR="00D43CB4" w:rsidRPr="00DA0F87" w:rsidRDefault="00D43CB4"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lastRenderedPageBreak/>
        <w:t xml:space="preserve">If relative income effects are symmetric, income competing is a zero-sum game. The disutility created by owning $100 less for one person is compensated by the utility created by owning $100 more for another. This statement, however, does not </w:t>
      </w:r>
      <w:r w:rsidR="006B2E16" w:rsidRPr="00DA0F87">
        <w:rPr>
          <w:rFonts w:ascii="Times New Roman" w:eastAsia="Calisto MT" w:hAnsi="Times New Roman" w:cs="Times New Roman"/>
        </w:rPr>
        <w:t xml:space="preserve">apply </w:t>
      </w:r>
      <w:r w:rsidRPr="00DA0F87">
        <w:rPr>
          <w:rFonts w:ascii="Times New Roman" w:eastAsia="Calisto MT" w:hAnsi="Times New Roman" w:cs="Times New Roman"/>
        </w:rPr>
        <w:t>under heterogeneity. If individual A has larger concerns about relative income than individual B, A’s owning more income generates a positive outcome from the income competition game.</w:t>
      </w:r>
    </w:p>
    <w:p w14:paraId="143166E0" w14:textId="09F57B88" w:rsidR="00D43CB4" w:rsidRPr="00DA0F87" w:rsidRDefault="00D43CB4" w:rsidP="000A6168">
      <w:pPr>
        <w:adjustRightInd w:val="0"/>
        <w:snapToGrid w:val="0"/>
        <w:spacing w:line="480" w:lineRule="auto"/>
        <w:ind w:firstLine="576"/>
        <w:jc w:val="both"/>
        <w:rPr>
          <w:rFonts w:ascii="Times New Roman" w:eastAsia="Calisto MT" w:hAnsi="Times New Roman" w:cs="Times New Roman"/>
        </w:rPr>
      </w:pPr>
      <w:proofErr w:type="spellStart"/>
      <w:r w:rsidRPr="00DA0F87">
        <w:rPr>
          <w:rFonts w:ascii="Times New Roman" w:eastAsia="Calisto MT" w:hAnsi="Times New Roman" w:cs="Times New Roman"/>
        </w:rPr>
        <w:t>Duesenberry</w:t>
      </w:r>
      <w:proofErr w:type="spellEnd"/>
      <w:r w:rsidRPr="00DA0F87">
        <w:rPr>
          <w:rFonts w:ascii="Times New Roman" w:eastAsia="Calisto MT" w:hAnsi="Times New Roman" w:cs="Times New Roman"/>
        </w:rPr>
        <w:t xml:space="preserve"> (1949) stated that relative income effects can be asymmetric upwards. In other words, the disutility from being behind by a certain amount exceeds the utility from being ahead by the same amount. This</w:t>
      </w:r>
      <w:r w:rsidR="006B2E16" w:rsidRPr="00DA0F87">
        <w:rPr>
          <w:rFonts w:ascii="Times New Roman" w:eastAsia="Calisto MT" w:hAnsi="Times New Roman" w:cs="Times New Roman"/>
        </w:rPr>
        <w:t xml:space="preserve"> statement</w:t>
      </w:r>
      <w:r w:rsidRPr="00DA0F87">
        <w:rPr>
          <w:rFonts w:ascii="Times New Roman" w:eastAsia="Calisto MT" w:hAnsi="Times New Roman" w:cs="Times New Roman"/>
        </w:rPr>
        <w:t xml:space="preserve"> is consistent with the idea that lower-income individuals are aware of (and covet) higher social standing’s benefits (</w:t>
      </w:r>
      <w:proofErr w:type="spellStart"/>
      <w:r w:rsidRPr="00DA0F87">
        <w:rPr>
          <w:rFonts w:ascii="Times New Roman" w:eastAsia="Calisto MT" w:hAnsi="Times New Roman" w:cs="Times New Roman"/>
        </w:rPr>
        <w:t>Solnick</w:t>
      </w:r>
      <w:proofErr w:type="spellEnd"/>
      <w:r w:rsidRPr="00DA0F87">
        <w:rPr>
          <w:rFonts w:ascii="Times New Roman" w:eastAsia="Calisto MT" w:hAnsi="Times New Roman" w:cs="Times New Roman"/>
        </w:rPr>
        <w:t xml:space="preserve"> and </w:t>
      </w:r>
      <w:proofErr w:type="spellStart"/>
      <w:r w:rsidRPr="00DA0F87">
        <w:rPr>
          <w:rFonts w:ascii="Times New Roman" w:eastAsia="Calisto MT" w:hAnsi="Times New Roman" w:cs="Times New Roman"/>
        </w:rPr>
        <w:t>Hemenway</w:t>
      </w:r>
      <w:proofErr w:type="spellEnd"/>
      <w:r w:rsidRPr="00DA0F87">
        <w:rPr>
          <w:rFonts w:ascii="Times New Roman" w:eastAsia="Calisto MT" w:hAnsi="Times New Roman" w:cs="Times New Roman"/>
        </w:rPr>
        <w:t>, 1998).  On the other hand, the relative income effects can also be asymmetric downwards</w:t>
      </w:r>
      <w:r w:rsidR="007F51B5" w:rsidRPr="00DA0F87">
        <w:rPr>
          <w:rFonts w:ascii="Times New Roman" w:eastAsia="Calisto MT" w:hAnsi="Times New Roman" w:cs="Times New Roman"/>
        </w:rPr>
        <w:t>, consistent</w:t>
      </w:r>
      <w:r w:rsidRPr="00DA0F87">
        <w:rPr>
          <w:rFonts w:ascii="Times New Roman" w:eastAsia="Calisto MT" w:hAnsi="Times New Roman" w:cs="Times New Roman"/>
        </w:rPr>
        <w:t xml:space="preserve"> with the notion that those with higher standing are more eager to maintain their relative position. </w:t>
      </w:r>
    </w:p>
    <w:p w14:paraId="46446548" w14:textId="24EC3E68" w:rsidR="00D43CB4" w:rsidRPr="00DA0F87" w:rsidRDefault="00D43CB4"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Many studies have employed econometric methods to look for evidence of asymmetry. They have used a proxy for utility as the dependent variable and estimated the marginal utility of some measure of a reference income level. Results from these studies have lacked a general consensus. Some studies agree with </w:t>
      </w:r>
      <w:proofErr w:type="spellStart"/>
      <w:r w:rsidRPr="00DA0F87">
        <w:rPr>
          <w:rFonts w:ascii="Times New Roman" w:eastAsia="Calisto MT" w:hAnsi="Times New Roman" w:cs="Times New Roman"/>
        </w:rPr>
        <w:t>Duesenberry</w:t>
      </w:r>
      <w:proofErr w:type="spellEnd"/>
      <w:r w:rsidRPr="00DA0F87">
        <w:rPr>
          <w:rFonts w:ascii="Times New Roman" w:eastAsia="Calisto MT" w:hAnsi="Times New Roman" w:cs="Times New Roman"/>
        </w:rPr>
        <w:t>, showing the effects are indeed upwards asymmetric. For example, Ferrer-</w:t>
      </w:r>
      <w:proofErr w:type="spellStart"/>
      <w:r w:rsidRPr="00DA0F87">
        <w:rPr>
          <w:rFonts w:ascii="Times New Roman" w:eastAsia="Calisto MT" w:hAnsi="Times New Roman" w:cs="Times New Roman"/>
        </w:rPr>
        <w:t>i</w:t>
      </w:r>
      <w:proofErr w:type="spellEnd"/>
      <w:r w:rsidRPr="00DA0F87">
        <w:rPr>
          <w:rFonts w:ascii="Times New Roman" w:eastAsia="Calisto MT" w:hAnsi="Times New Roman" w:cs="Times New Roman"/>
        </w:rPr>
        <w:t>-</w:t>
      </w:r>
      <w:proofErr w:type="spellStart"/>
      <w:r w:rsidRPr="00DA0F87">
        <w:rPr>
          <w:rFonts w:ascii="Times New Roman" w:eastAsia="Calisto MT" w:hAnsi="Times New Roman" w:cs="Times New Roman"/>
        </w:rPr>
        <w:t>Carbonell</w:t>
      </w:r>
      <w:proofErr w:type="spellEnd"/>
      <w:r w:rsidRPr="00DA0F87">
        <w:rPr>
          <w:rFonts w:ascii="Times New Roman" w:eastAsia="Calisto MT" w:hAnsi="Times New Roman" w:cs="Times New Roman"/>
        </w:rPr>
        <w:t xml:space="preserve"> (2005) analyzed the German Socio-Economic Panel (GSOEP) and found that West Germans have upwards asymmetric relative income effects. Specifically, poor agents were negatively influenced compared with their reference group, while rich agents did not feel happier from knowing </w:t>
      </w:r>
      <w:r w:rsidRPr="00DA0F87">
        <w:rPr>
          <w:rFonts w:ascii="Times New Roman" w:eastAsia="Calisto MT" w:hAnsi="Times New Roman" w:cs="Times New Roman"/>
        </w:rPr>
        <w:lastRenderedPageBreak/>
        <w:t>their income was higher. Boyce et al. (2010) found similar results using the British Household Panel Survey (BHPS).</w:t>
      </w:r>
      <w:r w:rsidRPr="00DA0F87">
        <w:rPr>
          <w:rFonts w:ascii="Times New Roman" w:eastAsia="Calisto MT" w:hAnsi="Times New Roman" w:cs="Times New Roman"/>
          <w:vertAlign w:val="superscript"/>
        </w:rPr>
        <w:footnoteReference w:id="19"/>
      </w:r>
      <w:r w:rsidRPr="00DA0F87">
        <w:rPr>
          <w:rFonts w:ascii="Times New Roman" w:eastAsia="Calisto MT" w:hAnsi="Times New Roman" w:cs="Times New Roman"/>
        </w:rPr>
        <w:t xml:space="preserve"> </w:t>
      </w:r>
    </w:p>
    <w:p w14:paraId="48EE670E" w14:textId="761A3307" w:rsidR="00D43CB4" w:rsidRPr="00DA0F87" w:rsidRDefault="00D43CB4"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In contrast, McBride (2001), using the U.S. General Social Survey (GSS) data, </w:t>
      </w:r>
      <w:r w:rsidR="007F51B5" w:rsidRPr="00DA0F87">
        <w:rPr>
          <w:rFonts w:ascii="Times New Roman" w:eastAsia="Calisto MT" w:hAnsi="Times New Roman" w:cs="Times New Roman"/>
        </w:rPr>
        <w:t>revealed that</w:t>
      </w:r>
      <w:r w:rsidRPr="00DA0F87">
        <w:rPr>
          <w:rFonts w:ascii="Times New Roman" w:eastAsia="Calisto MT" w:hAnsi="Times New Roman" w:cs="Times New Roman"/>
        </w:rPr>
        <w:t xml:space="preserve"> the relative income concerns are in fact asymmetric downwards. In addition, </w:t>
      </w:r>
      <w:proofErr w:type="spellStart"/>
      <w:r w:rsidRPr="00DA0F87">
        <w:rPr>
          <w:rFonts w:ascii="Times New Roman" w:eastAsia="Calisto MT" w:hAnsi="Times New Roman" w:cs="Times New Roman"/>
        </w:rPr>
        <w:t>Mayraz</w:t>
      </w:r>
      <w:proofErr w:type="spellEnd"/>
      <w:r w:rsidRPr="00DA0F87">
        <w:rPr>
          <w:rFonts w:ascii="Times New Roman" w:eastAsia="Calisto MT" w:hAnsi="Times New Roman" w:cs="Times New Roman"/>
        </w:rPr>
        <w:t xml:space="preserve"> et al. (2009) evaluated the GSOEP data and </w:t>
      </w:r>
      <w:r w:rsidR="007F51B5" w:rsidRPr="00DA0F87">
        <w:rPr>
          <w:rFonts w:ascii="Times New Roman" w:eastAsia="Calisto MT" w:hAnsi="Times New Roman" w:cs="Times New Roman"/>
        </w:rPr>
        <w:t>found the</w:t>
      </w:r>
      <w:r w:rsidRPr="00DA0F87">
        <w:rPr>
          <w:rFonts w:ascii="Times New Roman" w:eastAsia="Calisto MT" w:hAnsi="Times New Roman" w:cs="Times New Roman"/>
        </w:rPr>
        <w:t xml:space="preserve"> relative income effects are symmetric, implying there is no difference between high- and low- income earners.</w:t>
      </w:r>
      <w:r w:rsidRPr="00DA0F87">
        <w:rPr>
          <w:rFonts w:ascii="Times New Roman" w:eastAsia="Calisto MT" w:hAnsi="Times New Roman" w:cs="Times New Roman"/>
          <w:vertAlign w:val="superscript"/>
        </w:rPr>
        <w:footnoteReference w:id="20"/>
      </w:r>
      <w:r w:rsidRPr="00DA0F87">
        <w:rPr>
          <w:rFonts w:ascii="Times New Roman" w:eastAsia="Calisto MT" w:hAnsi="Times New Roman" w:cs="Times New Roman"/>
        </w:rPr>
        <w:t xml:space="preserve"> Given this lack of consensus, the current study evaluates the optimal tax schedules from a more general form of heterogeneity in order to provide a general sense of the relationship between relative income effects and tax schedule prog</w:t>
      </w:r>
      <w:r w:rsidR="00221233">
        <w:rPr>
          <w:rFonts w:ascii="Times New Roman" w:eastAsia="Calisto MT" w:hAnsi="Times New Roman" w:cs="Times New Roman"/>
        </w:rPr>
        <w:t>ressivity. Based on Peng’s (2015</w:t>
      </w:r>
      <w:r w:rsidRPr="00DA0F87">
        <w:rPr>
          <w:rFonts w:ascii="Times New Roman" w:eastAsia="Calisto MT" w:hAnsi="Times New Roman" w:cs="Times New Roman"/>
        </w:rPr>
        <w:t>) empirical work, we construct individual-specific relative income effects that either positively or negatively depend on individuals’ own income levels.</w:t>
      </w:r>
    </w:p>
    <w:p w14:paraId="7CF44D23" w14:textId="257BEEAF" w:rsidR="00D43CB4" w:rsidRPr="00DA0F87" w:rsidRDefault="00D43CB4" w:rsidP="000A6168">
      <w:pPr>
        <w:adjustRightInd w:val="0"/>
        <w:snapToGrid w:val="0"/>
        <w:spacing w:line="480" w:lineRule="auto"/>
        <w:ind w:firstLine="576"/>
        <w:jc w:val="both"/>
        <w:rPr>
          <w:rFonts w:ascii="Times New Roman" w:eastAsia="Calisto MT" w:hAnsi="Times New Roman" w:cs="Times New Roman"/>
        </w:rPr>
      </w:pPr>
      <w:proofErr w:type="spellStart"/>
      <w:r w:rsidRPr="00DA0F87">
        <w:rPr>
          <w:rFonts w:ascii="Times New Roman" w:eastAsia="Calisto MT" w:hAnsi="Times New Roman" w:cs="Times New Roman"/>
        </w:rPr>
        <w:t>Akerlof</w:t>
      </w:r>
      <w:proofErr w:type="spellEnd"/>
      <w:r w:rsidRPr="00DA0F87">
        <w:rPr>
          <w:rFonts w:ascii="Times New Roman" w:eastAsia="Calisto MT" w:hAnsi="Times New Roman" w:cs="Times New Roman"/>
        </w:rPr>
        <w:t xml:space="preserve"> (1978) introduced some exogenous determinants into the optimal income tax mechanism, improving the tax system’s reliability. He referred to these exogenous characteristics as “tagging.” Several studies have shown the power of “tags.” </w:t>
      </w:r>
      <w:proofErr w:type="spellStart"/>
      <w:r w:rsidRPr="00DA0F87">
        <w:rPr>
          <w:rFonts w:ascii="Times New Roman" w:eastAsia="Calisto MT" w:hAnsi="Times New Roman" w:cs="Times New Roman"/>
        </w:rPr>
        <w:t>Alesina</w:t>
      </w:r>
      <w:proofErr w:type="spellEnd"/>
      <w:r w:rsidRPr="00DA0F87">
        <w:rPr>
          <w:rFonts w:ascii="Times New Roman" w:eastAsia="Calisto MT" w:hAnsi="Times New Roman" w:cs="Times New Roman"/>
        </w:rPr>
        <w:t xml:space="preserve"> et al. (2011) considered gender-dependent taxation; </w:t>
      </w:r>
      <w:proofErr w:type="spellStart"/>
      <w:r w:rsidRPr="00DA0F87">
        <w:rPr>
          <w:rFonts w:ascii="Times New Roman" w:eastAsia="Calisto MT" w:hAnsi="Times New Roman" w:cs="Times New Roman"/>
        </w:rPr>
        <w:t>Mankiw</w:t>
      </w:r>
      <w:proofErr w:type="spellEnd"/>
      <w:r w:rsidRPr="00DA0F87">
        <w:rPr>
          <w:rFonts w:ascii="Times New Roman" w:eastAsia="Calisto MT" w:hAnsi="Times New Roman" w:cs="Times New Roman"/>
        </w:rPr>
        <w:t xml:space="preserve"> and Weinzierl (2010) argued taxation should depend on height; and Weinzierl (2011) discussed the impact of introducing age as an extra determinant. Although asymmetric relative concerns are not really exogenous and should depend on each taxpayer’s relative income position in society, </w:t>
      </w:r>
      <w:r w:rsidRPr="00DA0F87">
        <w:rPr>
          <w:rFonts w:ascii="Times New Roman" w:eastAsia="Calisto MT" w:hAnsi="Times New Roman" w:cs="Times New Roman"/>
        </w:rPr>
        <w:lastRenderedPageBreak/>
        <w:t xml:space="preserve">in the current analysis, we introduce them to correlate with exogenous wage levels under a static model and to construct a series of individual-specific relative income effects functioning in a similar fashion to </w:t>
      </w:r>
      <w:proofErr w:type="spellStart"/>
      <w:r w:rsidRPr="00DA0F87">
        <w:rPr>
          <w:rFonts w:ascii="Times New Roman" w:eastAsia="Calisto MT" w:hAnsi="Times New Roman" w:cs="Times New Roman"/>
        </w:rPr>
        <w:t>Akerlof’s</w:t>
      </w:r>
      <w:proofErr w:type="spellEnd"/>
      <w:r w:rsidRPr="00DA0F87">
        <w:rPr>
          <w:rFonts w:ascii="Times New Roman" w:eastAsia="Calisto MT" w:hAnsi="Times New Roman" w:cs="Times New Roman"/>
        </w:rPr>
        <w:t xml:space="preserve"> (1978) tagging. Moreover, tagging the population based on their income is a more socially acceptable idea than other exogenous pre-determined tags, such as gender or height.</w:t>
      </w:r>
    </w:p>
    <w:p w14:paraId="79A8E7BB" w14:textId="13E1E20B" w:rsidR="00D43CB4" w:rsidRPr="00DA0F87" w:rsidRDefault="00D43CB4" w:rsidP="000A6168">
      <w:pPr>
        <w:pStyle w:val="Heading2"/>
        <w:adjustRightInd w:val="0"/>
        <w:snapToGrid w:val="0"/>
        <w:ind w:firstLine="576"/>
        <w:rPr>
          <w:rFonts w:ascii="Times New Roman" w:hAnsi="Times New Roman" w:cs="Times New Roman"/>
        </w:rPr>
      </w:pPr>
      <w:bookmarkStart w:id="35" w:name="_Toc416956538"/>
      <w:r w:rsidRPr="00DA0F87">
        <w:rPr>
          <w:rFonts w:ascii="Times New Roman" w:hAnsi="Times New Roman" w:cs="Times New Roman"/>
        </w:rPr>
        <w:t>3. The Model</w:t>
      </w:r>
      <w:bookmarkEnd w:id="35"/>
    </w:p>
    <w:p w14:paraId="408C439B" w14:textId="77777777" w:rsidR="00D43CB4" w:rsidRPr="00DA0F87" w:rsidRDefault="00D43CB4" w:rsidP="000A6168">
      <w:pPr>
        <w:adjustRightInd w:val="0"/>
        <w:snapToGrid w:val="0"/>
        <w:ind w:firstLine="576"/>
        <w:jc w:val="both"/>
        <w:rPr>
          <w:rFonts w:ascii="Times New Roman" w:hAnsi="Times New Roman" w:cs="Times New Roman"/>
        </w:rPr>
      </w:pPr>
    </w:p>
    <w:p w14:paraId="65273012" w14:textId="1E806813" w:rsidR="00D43CB4" w:rsidRPr="00DA0F87" w:rsidRDefault="00D43CB4"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This section presents the model used for numerical simulations. The modern optimal income taxation framework was inspired by </w:t>
      </w:r>
      <w:proofErr w:type="spellStart"/>
      <w:r w:rsidRPr="00DA0F87">
        <w:rPr>
          <w:rFonts w:ascii="Times New Roman" w:eastAsia="Calisto MT" w:hAnsi="Times New Roman" w:cs="Times New Roman"/>
        </w:rPr>
        <w:t>Mirrlees</w:t>
      </w:r>
      <w:proofErr w:type="spellEnd"/>
      <w:r w:rsidRPr="00DA0F87">
        <w:rPr>
          <w:rFonts w:ascii="Times New Roman" w:eastAsia="Calisto MT" w:hAnsi="Times New Roman" w:cs="Times New Roman"/>
        </w:rPr>
        <w:t xml:space="preserve"> (1971). His model is a problem of maximizing a social welfare function, subject to an aggregate budget constraint and an incentive compatibility constraint. The only difference across agents is the ability level, which is assumed to be equal to their hourly wage level. </w:t>
      </w:r>
    </w:p>
    <w:p w14:paraId="2B6C0D04" w14:textId="758EB6C5" w:rsidR="00D43CB4" w:rsidRPr="00DA0F87" w:rsidRDefault="00D43CB4" w:rsidP="000A6168">
      <w:pPr>
        <w:adjustRightInd w:val="0"/>
        <w:snapToGrid w:val="0"/>
        <w:spacing w:line="480" w:lineRule="auto"/>
        <w:ind w:firstLine="576"/>
        <w:jc w:val="both"/>
        <w:rPr>
          <w:rFonts w:ascii="Times New Roman" w:eastAsia="Calisto MT" w:hAnsi="Times New Roman" w:cs="Times New Roman"/>
        </w:rPr>
      </w:pPr>
      <w:proofErr w:type="spellStart"/>
      <w:r w:rsidRPr="00DA0F87">
        <w:rPr>
          <w:rFonts w:ascii="Times New Roman" w:eastAsia="Calisto MT" w:hAnsi="Times New Roman" w:cs="Times New Roman"/>
        </w:rPr>
        <w:t>Kanbur</w:t>
      </w:r>
      <w:proofErr w:type="spellEnd"/>
      <w:r w:rsidRPr="00DA0F87">
        <w:rPr>
          <w:rFonts w:ascii="Times New Roman" w:eastAsia="Calisto MT" w:hAnsi="Times New Roman" w:cs="Times New Roman"/>
        </w:rPr>
        <w:t xml:space="preserve"> and </w:t>
      </w:r>
      <w:proofErr w:type="spellStart"/>
      <w:r w:rsidRPr="00DA0F87">
        <w:rPr>
          <w:rFonts w:ascii="Times New Roman" w:eastAsia="Calisto MT" w:hAnsi="Times New Roman" w:cs="Times New Roman"/>
        </w:rPr>
        <w:t>Tuomala</w:t>
      </w:r>
      <w:proofErr w:type="spellEnd"/>
      <w:r w:rsidRPr="00DA0F87">
        <w:rPr>
          <w:rFonts w:ascii="Times New Roman" w:eastAsia="Calisto MT" w:hAnsi="Times New Roman" w:cs="Times New Roman"/>
        </w:rPr>
        <w:t xml:space="preserve"> (2013) incorporated relative income concerns into </w:t>
      </w:r>
      <w:proofErr w:type="spellStart"/>
      <w:r w:rsidRPr="00DA0F87">
        <w:rPr>
          <w:rFonts w:ascii="Times New Roman" w:eastAsia="Calisto MT" w:hAnsi="Times New Roman" w:cs="Times New Roman"/>
        </w:rPr>
        <w:t>Mirrlees</w:t>
      </w:r>
      <w:proofErr w:type="spellEnd"/>
      <w:r w:rsidRPr="00DA0F87">
        <w:rPr>
          <w:rFonts w:ascii="Times New Roman" w:eastAsia="Calisto MT" w:hAnsi="Times New Roman" w:cs="Times New Roman"/>
        </w:rPr>
        <w:t>’ (1971) framework. The current model is an extension of their work. For simplification purposes, let us assume there is only one reference group that is the whole population; each agent compares his own income level with the group’s average income level, which is the population’s average income level. All individuals have the same reference income, which is the whole population’s average income.</w:t>
      </w:r>
    </w:p>
    <w:p w14:paraId="6B3C0A33" w14:textId="258109E9" w:rsidR="00D43CB4" w:rsidRPr="00DA0F87" w:rsidRDefault="00D43CB4" w:rsidP="000A6168">
      <w:pPr>
        <w:adjustRightInd w:val="0"/>
        <w:snapToGrid w:val="0"/>
        <w:spacing w:line="480" w:lineRule="auto"/>
        <w:ind w:firstLine="576"/>
        <w:jc w:val="both"/>
        <w:rPr>
          <w:rFonts w:ascii="Times New Roman" w:eastAsia="Calisto MT" w:hAnsi="Times New Roman" w:cs="Times New Roman"/>
        </w:rPr>
      </w:pPr>
      <w:proofErr w:type="spellStart"/>
      <w:r w:rsidRPr="00DA0F87">
        <w:rPr>
          <w:rFonts w:ascii="Times New Roman" w:eastAsia="Calisto MT" w:hAnsi="Times New Roman" w:cs="Times New Roman"/>
        </w:rPr>
        <w:t>Kanbur</w:t>
      </w:r>
      <w:proofErr w:type="spellEnd"/>
      <w:r w:rsidRPr="00DA0F87">
        <w:rPr>
          <w:rFonts w:ascii="Times New Roman" w:eastAsia="Calisto MT" w:hAnsi="Times New Roman" w:cs="Times New Roman"/>
        </w:rPr>
        <w:t xml:space="preserve"> and </w:t>
      </w:r>
      <w:proofErr w:type="spellStart"/>
      <w:r w:rsidRPr="00DA0F87">
        <w:rPr>
          <w:rFonts w:ascii="Times New Roman" w:eastAsia="Calisto MT" w:hAnsi="Times New Roman" w:cs="Times New Roman"/>
        </w:rPr>
        <w:t>Tuomala</w:t>
      </w:r>
      <w:proofErr w:type="spellEnd"/>
      <w:r w:rsidRPr="00DA0F87">
        <w:rPr>
          <w:rFonts w:ascii="Times New Roman" w:eastAsia="Calisto MT" w:hAnsi="Times New Roman" w:cs="Times New Roman"/>
        </w:rPr>
        <w:t xml:space="preserve"> allow for symmetric relative income effects. The current study explores the optimal tax schedule under income-dependent relative income effects. A critical question is how to represent income-dependency. Studies (e.g., Ferrer-</w:t>
      </w:r>
      <w:proofErr w:type="spellStart"/>
      <w:r w:rsidRPr="00DA0F87">
        <w:rPr>
          <w:rFonts w:ascii="Times New Roman" w:eastAsia="Calisto MT" w:hAnsi="Times New Roman" w:cs="Times New Roman"/>
        </w:rPr>
        <w:t>i</w:t>
      </w:r>
      <w:proofErr w:type="spellEnd"/>
      <w:r w:rsidRPr="00DA0F87">
        <w:rPr>
          <w:rFonts w:ascii="Times New Roman" w:eastAsia="Calisto MT" w:hAnsi="Times New Roman" w:cs="Times New Roman"/>
        </w:rPr>
        <w:t>-</w:t>
      </w:r>
      <w:proofErr w:type="spellStart"/>
      <w:r w:rsidRPr="00DA0F87">
        <w:rPr>
          <w:rFonts w:ascii="Times New Roman" w:eastAsia="Calisto MT" w:hAnsi="Times New Roman" w:cs="Times New Roman"/>
        </w:rPr>
        <w:t>Carbonell</w:t>
      </w:r>
      <w:proofErr w:type="spellEnd"/>
      <w:r w:rsidRPr="00DA0F87">
        <w:rPr>
          <w:rFonts w:ascii="Times New Roman" w:eastAsia="Calisto MT" w:hAnsi="Times New Roman" w:cs="Times New Roman"/>
        </w:rPr>
        <w:t xml:space="preserve"> 2005) empirically </w:t>
      </w:r>
      <w:r w:rsidR="007F51B5" w:rsidRPr="00DA0F87">
        <w:rPr>
          <w:rFonts w:ascii="Times New Roman" w:eastAsia="Calisto MT" w:hAnsi="Times New Roman" w:cs="Times New Roman"/>
        </w:rPr>
        <w:t>testing asymmetric</w:t>
      </w:r>
      <w:r w:rsidRPr="00DA0F87">
        <w:rPr>
          <w:rFonts w:ascii="Times New Roman" w:eastAsia="Calisto MT" w:hAnsi="Times New Roman" w:cs="Times New Roman"/>
        </w:rPr>
        <w:t xml:space="preserve"> relative concerns have usually divided the population into two categories: one whose income is higher than his comparison </w:t>
      </w:r>
      <w:proofErr w:type="gramStart"/>
      <w:r w:rsidRPr="00DA0F87">
        <w:rPr>
          <w:rFonts w:ascii="Times New Roman" w:eastAsia="Calisto MT" w:hAnsi="Times New Roman" w:cs="Times New Roman"/>
        </w:rPr>
        <w:t>group’s</w:t>
      </w:r>
      <w:proofErr w:type="gramEnd"/>
      <w:r w:rsidRPr="00DA0F87">
        <w:rPr>
          <w:rFonts w:ascii="Times New Roman" w:eastAsia="Calisto MT" w:hAnsi="Times New Roman" w:cs="Times New Roman"/>
        </w:rPr>
        <w:t xml:space="preserve"> and another </w:t>
      </w:r>
      <w:r w:rsidRPr="00DA0F87">
        <w:rPr>
          <w:rFonts w:ascii="Times New Roman" w:eastAsia="Calisto MT" w:hAnsi="Times New Roman" w:cs="Times New Roman"/>
        </w:rPr>
        <w:lastRenderedPageBreak/>
        <w:t xml:space="preserve">whose income is lower than his comparison group’s. </w:t>
      </w:r>
      <w:r w:rsidR="006B2E16" w:rsidRPr="00DA0F87">
        <w:rPr>
          <w:rFonts w:ascii="Times New Roman" w:eastAsia="Calisto MT" w:hAnsi="Times New Roman" w:cs="Times New Roman"/>
        </w:rPr>
        <w:t xml:space="preserve">These studies </w:t>
      </w:r>
      <w:r w:rsidRPr="00DA0F87">
        <w:rPr>
          <w:rFonts w:ascii="Times New Roman" w:eastAsia="Calisto MT" w:hAnsi="Times New Roman" w:cs="Times New Roman"/>
        </w:rPr>
        <w:t xml:space="preserve">assigned two different </w:t>
      </w:r>
      <m:oMath>
        <m:r>
          <w:rPr>
            <w:rFonts w:ascii="Cambria Math" w:eastAsia="Calisto MT" w:hAnsi="Cambria Math" w:cs="Times New Roman"/>
          </w:rPr>
          <m:t>φ</m:t>
        </m:r>
      </m:oMath>
      <w:r w:rsidRPr="00DA0F87">
        <w:rPr>
          <w:rFonts w:ascii="Times New Roman" w:eastAsia="Calisto MT" w:hAnsi="Times New Roman" w:cs="Times New Roman"/>
        </w:rPr>
        <w:t xml:space="preserve"> for these two categories. Upwards asymmetric relative concerns are confirmed if </w:t>
      </w:r>
      <m:oMath>
        <m:r>
          <w:rPr>
            <w:rFonts w:ascii="Cambria Math" w:eastAsia="Calisto MT" w:hAnsi="Cambria Math" w:cs="Times New Roman"/>
          </w:rPr>
          <m:t>φ</m:t>
        </m:r>
      </m:oMath>
      <w:r w:rsidRPr="00DA0F87">
        <w:rPr>
          <w:rFonts w:ascii="Times New Roman" w:eastAsia="Calisto MT" w:hAnsi="Times New Roman" w:cs="Times New Roman"/>
        </w:rPr>
        <w:t xml:space="preserve"> of the category whose income is lower than the reference group’s is larger than </w:t>
      </w:r>
      <m:oMath>
        <m:r>
          <w:rPr>
            <w:rFonts w:ascii="Cambria Math" w:eastAsia="Calisto MT" w:hAnsi="Cambria Math" w:cs="Times New Roman"/>
          </w:rPr>
          <m:t xml:space="preserve"> φ</m:t>
        </m:r>
      </m:oMath>
      <w:r w:rsidRPr="00DA0F87">
        <w:rPr>
          <w:rFonts w:ascii="Times New Roman" w:eastAsia="Calisto MT" w:hAnsi="Times New Roman" w:cs="Times New Roman"/>
        </w:rPr>
        <w:t xml:space="preserve"> of the other. Upward asymmetry means that income comparison is mainly about comparing with people who are wealthier than you. Downward asymmetry means mainly comparing with people who are poorer than you. If each individual is comparing with the whole society, then the richer he is, the larger chance he has that his income is higher than his reference group’s; the poorer he is, the larger chance he has that his income is lower than his reference group’s. Based</w:t>
      </w:r>
      <w:r w:rsidR="00221233">
        <w:rPr>
          <w:rFonts w:ascii="Times New Roman" w:eastAsia="Calisto MT" w:hAnsi="Times New Roman" w:cs="Times New Roman"/>
        </w:rPr>
        <w:t xml:space="preserve"> on this spirit and Peng’s (2015</w:t>
      </w:r>
      <w:r w:rsidRPr="00DA0F87">
        <w:rPr>
          <w:rFonts w:ascii="Times New Roman" w:eastAsia="Calisto MT" w:hAnsi="Times New Roman" w:cs="Times New Roman"/>
        </w:rPr>
        <w:t xml:space="preserve">) finding, we construct income-dependent relative income effects that are broader than in prior work and that are also monotonically correlated with agents’ own income levels. </w:t>
      </w:r>
    </w:p>
    <w:p w14:paraId="796025C2" w14:textId="2F7EE315" w:rsidR="00D43CB4" w:rsidRPr="00DA0F87" w:rsidRDefault="00D43CB4" w:rsidP="000A6168">
      <w:pPr>
        <w:adjustRightIn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In the current study, we assign each agent a unique </w:t>
      </w:r>
      <m:oMath>
        <m:r>
          <w:rPr>
            <w:rFonts w:ascii="Cambria Math" w:eastAsia="Calisto MT" w:hAnsi="Cambria Math" w:cs="Times New Roman"/>
          </w:rPr>
          <m:t>φ</m:t>
        </m:r>
      </m:oMath>
      <w:r w:rsidRPr="00DA0F87">
        <w:rPr>
          <w:rFonts w:ascii="Times New Roman" w:eastAsia="Calisto MT" w:hAnsi="Times New Roman" w:cs="Times New Roman"/>
        </w:rPr>
        <w:t xml:space="preserve"> as his/her relative income effect to generate a continuous tax rate schedule. Denote agent ability (proxied by hourly wage) </w:t>
      </w:r>
      <w:proofErr w:type="gramStart"/>
      <w:r w:rsidRPr="00DA0F87">
        <w:rPr>
          <w:rFonts w:ascii="Times New Roman" w:eastAsia="Calisto MT" w:hAnsi="Times New Roman" w:cs="Times New Roman"/>
        </w:rPr>
        <w:t xml:space="preserve">as </w:t>
      </w:r>
      <w:proofErr w:type="gramEnd"/>
      <m:oMath>
        <m:r>
          <w:rPr>
            <w:rFonts w:ascii="Cambria Math" w:eastAsia="Calisto MT" w:hAnsi="Cambria Math" w:cs="Times New Roman"/>
          </w:rPr>
          <m:t>w</m:t>
        </m:r>
      </m:oMath>
      <w:r w:rsidRPr="00DA0F87">
        <w:rPr>
          <w:rFonts w:ascii="Times New Roman" w:eastAsia="Calisto MT" w:hAnsi="Times New Roman" w:cs="Times New Roman"/>
        </w:rPr>
        <w:t xml:space="preserve">; </w:t>
      </w:r>
      <m:oMath>
        <m:r>
          <w:rPr>
            <w:rFonts w:ascii="Cambria Math" w:eastAsia="Calisto MT" w:hAnsi="Cambria Math" w:cs="Times New Roman"/>
          </w:rPr>
          <m:t>y</m:t>
        </m:r>
      </m:oMath>
      <w:r w:rsidRPr="00DA0F87">
        <w:rPr>
          <w:rFonts w:ascii="Times New Roman" w:eastAsia="Calisto MT" w:hAnsi="Times New Roman" w:cs="Times New Roman"/>
        </w:rPr>
        <w:t xml:space="preserve"> is labor supply (in percentage terms); </w:t>
      </w:r>
      <m:oMath>
        <m:r>
          <w:rPr>
            <w:rFonts w:ascii="Cambria Math" w:eastAsia="Calisto MT" w:hAnsi="Cambria Math" w:cs="Times New Roman"/>
          </w:rPr>
          <m:t>wy</m:t>
        </m:r>
      </m:oMath>
      <w:r w:rsidRPr="00DA0F87">
        <w:rPr>
          <w:rFonts w:ascii="Times New Roman" w:eastAsia="Calisto MT" w:hAnsi="Times New Roman" w:cs="Times New Roman"/>
        </w:rPr>
        <w:t xml:space="preserve"> is pre-tax income; and </w:t>
      </w:r>
      <m:oMath>
        <m:r>
          <w:rPr>
            <w:rFonts w:ascii="Cambria Math" w:eastAsia="Calisto MT" w:hAnsi="Cambria Math" w:cs="Times New Roman"/>
          </w:rPr>
          <m:t>x</m:t>
        </m:r>
      </m:oMath>
      <w:r w:rsidRPr="00DA0F87">
        <w:rPr>
          <w:rFonts w:ascii="Times New Roman" w:eastAsia="Calisto MT" w:hAnsi="Times New Roman" w:cs="Times New Roman"/>
        </w:rPr>
        <w:t xml:space="preserve"> is disposable income. The goal is to construct a series of individual-specific </w:t>
      </w:r>
      <m:oMath>
        <m:r>
          <w:rPr>
            <w:rFonts w:ascii="Cambria Math" w:eastAsia="Calisto MT" w:hAnsi="Cambria Math" w:cs="Times New Roman"/>
          </w:rPr>
          <m:t>φ</m:t>
        </m:r>
      </m:oMath>
      <w:r w:rsidRPr="00DA0F87">
        <w:rPr>
          <w:rFonts w:ascii="Times New Roman" w:eastAsia="Calisto MT" w:hAnsi="Times New Roman" w:cs="Times New Roman"/>
        </w:rPr>
        <w:t xml:space="preserve"> that is monotonically correlated with individual’s disposable </w:t>
      </w:r>
      <w:proofErr w:type="gramStart"/>
      <w:r w:rsidRPr="00DA0F87">
        <w:rPr>
          <w:rFonts w:ascii="Times New Roman" w:eastAsia="Calisto MT" w:hAnsi="Times New Roman" w:cs="Times New Roman"/>
        </w:rPr>
        <w:t xml:space="preserve">income </w:t>
      </w:r>
      <w:proofErr w:type="gramEnd"/>
      <m:oMath>
        <m:r>
          <w:rPr>
            <w:rFonts w:ascii="Cambria Math" w:eastAsia="Calisto MT" w:hAnsi="Cambria Math" w:cs="Times New Roman"/>
          </w:rPr>
          <m:t>x</m:t>
        </m:r>
      </m:oMath>
      <w:r w:rsidRPr="00DA0F87">
        <w:rPr>
          <w:rFonts w:ascii="Times New Roman" w:eastAsia="Calisto MT" w:hAnsi="Times New Roman" w:cs="Times New Roman"/>
        </w:rPr>
        <w:t>. Due to ince</w:t>
      </w:r>
      <w:proofErr w:type="spellStart"/>
      <w:r w:rsidRPr="00DA0F87">
        <w:rPr>
          <w:rFonts w:ascii="Times New Roman" w:eastAsia="Calisto MT" w:hAnsi="Times New Roman" w:cs="Times New Roman"/>
        </w:rPr>
        <w:t>ntive</w:t>
      </w:r>
      <w:proofErr w:type="spellEnd"/>
      <w:r w:rsidRPr="00DA0F87">
        <w:rPr>
          <w:rFonts w:ascii="Times New Roman" w:eastAsia="Calisto MT" w:hAnsi="Times New Roman" w:cs="Times New Roman"/>
        </w:rPr>
        <w:t xml:space="preserve"> compatibility conditions, for any two </w:t>
      </w:r>
      <w:proofErr w:type="gramStart"/>
      <w:r w:rsidRPr="00DA0F87">
        <w:rPr>
          <w:rFonts w:ascii="Times New Roman" w:eastAsia="Calisto MT" w:hAnsi="Times New Roman" w:cs="Times New Roman"/>
        </w:rPr>
        <w:t xml:space="preserve">individuals </w:t>
      </w:r>
      <w:proofErr w:type="gramEnd"/>
      <m:oMath>
        <m:r>
          <w:rPr>
            <w:rFonts w:ascii="Cambria Math" w:eastAsia="Calisto MT" w:hAnsi="Cambria Math" w:cs="Times New Roman"/>
          </w:rPr>
          <m:t xml:space="preserve">i </m:t>
        </m:r>
        <m:r>
          <m:rPr>
            <m:sty m:val="p"/>
          </m:rPr>
          <w:rPr>
            <w:rFonts w:ascii="Cambria Math" w:eastAsia="Calisto MT" w:hAnsi="Cambria Math" w:cs="Times New Roman"/>
          </w:rPr>
          <m:t>and</m:t>
        </m:r>
        <m:r>
          <w:rPr>
            <w:rFonts w:ascii="Cambria Math" w:eastAsia="Calisto MT" w:hAnsi="Cambria Math" w:cs="Times New Roman"/>
          </w:rPr>
          <m:t xml:space="preserve"> j</m:t>
        </m:r>
      </m:oMath>
      <w:r w:rsidRPr="00DA0F87">
        <w:rPr>
          <w:rFonts w:ascii="Times New Roman" w:eastAsia="Calisto MT" w:hAnsi="Times New Roman" w:cs="Times New Roman"/>
        </w:rPr>
        <w:t xml:space="preserve">, if </w:t>
      </w:r>
      <m:oMath>
        <m:sSub>
          <m:sSubPr>
            <m:ctrlPr>
              <w:rPr>
                <w:rFonts w:ascii="Cambria Math" w:eastAsia="Calisto MT" w:hAnsi="Cambria Math" w:cs="Times New Roman"/>
                <w:i/>
              </w:rPr>
            </m:ctrlPr>
          </m:sSubPr>
          <m:e>
            <m:r>
              <w:rPr>
                <w:rFonts w:ascii="Cambria Math" w:eastAsia="Calisto MT" w:hAnsi="Cambria Math" w:cs="Times New Roman"/>
              </w:rPr>
              <m:t>w</m:t>
            </m:r>
          </m:e>
          <m:sub>
            <m:r>
              <w:rPr>
                <w:rFonts w:ascii="Cambria Math" w:eastAsia="Calisto MT" w:hAnsi="Cambria Math" w:cs="Times New Roman"/>
              </w:rPr>
              <m:t>i</m:t>
            </m:r>
          </m:sub>
        </m:sSub>
        <m:r>
          <w:rPr>
            <w:rFonts w:ascii="Cambria Math" w:eastAsia="Calisto MT" w:hAnsi="Cambria Math" w:cs="Times New Roman"/>
          </w:rPr>
          <m:t>&gt;</m:t>
        </m:r>
        <m:sSub>
          <m:sSubPr>
            <m:ctrlPr>
              <w:rPr>
                <w:rFonts w:ascii="Cambria Math" w:eastAsia="Calisto MT" w:hAnsi="Cambria Math" w:cs="Times New Roman"/>
                <w:i/>
              </w:rPr>
            </m:ctrlPr>
          </m:sSubPr>
          <m:e>
            <m:r>
              <w:rPr>
                <w:rFonts w:ascii="Cambria Math" w:eastAsia="Calisto MT" w:hAnsi="Cambria Math" w:cs="Times New Roman"/>
              </w:rPr>
              <m:t>w</m:t>
            </m:r>
          </m:e>
          <m:sub>
            <m:r>
              <w:rPr>
                <w:rFonts w:ascii="Cambria Math" w:eastAsia="Calisto MT" w:hAnsi="Cambria Math" w:cs="Times New Roman"/>
              </w:rPr>
              <m:t>j</m:t>
            </m:r>
          </m:sub>
        </m:sSub>
      </m:oMath>
      <w:r w:rsidRPr="00DA0F87">
        <w:rPr>
          <w:rFonts w:ascii="Times New Roman" w:eastAsia="Calisto MT" w:hAnsi="Times New Roman" w:cs="Times New Roman"/>
        </w:rPr>
        <w:t xml:space="preserve">, we can have </w:t>
      </w:r>
      <m:oMath>
        <m:r>
          <w:rPr>
            <w:rFonts w:ascii="Cambria Math" w:eastAsia="Calisto MT" w:hAnsi="Cambria Math" w:cs="Times New Roman"/>
          </w:rPr>
          <m:t xml:space="preserve"> </m:t>
        </m:r>
        <m:sSub>
          <m:sSubPr>
            <m:ctrlPr>
              <w:rPr>
                <w:rFonts w:ascii="Cambria Math" w:eastAsia="Calisto MT" w:hAnsi="Cambria Math" w:cs="Times New Roman"/>
                <w:i/>
              </w:rPr>
            </m:ctrlPr>
          </m:sSubPr>
          <m:e>
            <m:sSub>
              <m:sSubPr>
                <m:ctrlPr>
                  <w:rPr>
                    <w:rFonts w:ascii="Cambria Math" w:eastAsia="Calisto MT" w:hAnsi="Cambria Math" w:cs="Times New Roman"/>
                    <w:i/>
                  </w:rPr>
                </m:ctrlPr>
              </m:sSubPr>
              <m:e>
                <m:r>
                  <w:rPr>
                    <w:rFonts w:ascii="Cambria Math" w:eastAsia="Calisto MT" w:hAnsi="Cambria Math" w:cs="Times New Roman"/>
                  </w:rPr>
                  <m:t>w</m:t>
                </m:r>
              </m:e>
              <m:sub>
                <m:r>
                  <w:rPr>
                    <w:rFonts w:ascii="Cambria Math" w:eastAsia="Calisto MT" w:hAnsi="Cambria Math" w:cs="Times New Roman"/>
                  </w:rPr>
                  <m:t>i</m:t>
                </m:r>
              </m:sub>
            </m:sSub>
            <m:r>
              <w:rPr>
                <w:rFonts w:ascii="Cambria Math" w:eastAsia="Calisto MT" w:hAnsi="Cambria Math" w:cs="Times New Roman"/>
              </w:rPr>
              <m:t>y</m:t>
            </m:r>
          </m:e>
          <m:sub>
            <m:r>
              <w:rPr>
                <w:rFonts w:ascii="Cambria Math" w:eastAsia="Calisto MT" w:hAnsi="Cambria Math" w:cs="Times New Roman"/>
              </w:rPr>
              <m:t>i</m:t>
            </m:r>
          </m:sub>
        </m:sSub>
        <m:r>
          <w:rPr>
            <w:rFonts w:ascii="Cambria Math" w:eastAsia="Calisto MT" w:hAnsi="Cambria Math" w:cs="Times New Roman"/>
          </w:rPr>
          <m:t>&gt;</m:t>
        </m:r>
        <m:sSub>
          <m:sSubPr>
            <m:ctrlPr>
              <w:rPr>
                <w:rFonts w:ascii="Cambria Math" w:eastAsia="Calisto MT" w:hAnsi="Cambria Math" w:cs="Times New Roman"/>
                <w:i/>
              </w:rPr>
            </m:ctrlPr>
          </m:sSubPr>
          <m:e>
            <m:sSub>
              <m:sSubPr>
                <m:ctrlPr>
                  <w:rPr>
                    <w:rFonts w:ascii="Cambria Math" w:eastAsia="Calisto MT" w:hAnsi="Cambria Math" w:cs="Times New Roman"/>
                    <w:i/>
                  </w:rPr>
                </m:ctrlPr>
              </m:sSubPr>
              <m:e>
                <m:r>
                  <w:rPr>
                    <w:rFonts w:ascii="Cambria Math" w:eastAsia="Calisto MT" w:hAnsi="Cambria Math" w:cs="Times New Roman"/>
                  </w:rPr>
                  <m:t>w</m:t>
                </m:r>
              </m:e>
              <m:sub>
                <m:r>
                  <w:rPr>
                    <w:rFonts w:ascii="Cambria Math" w:eastAsia="Calisto MT" w:hAnsi="Cambria Math" w:cs="Times New Roman"/>
                  </w:rPr>
                  <m:t>j</m:t>
                </m:r>
              </m:sub>
            </m:sSub>
            <m:r>
              <w:rPr>
                <w:rFonts w:ascii="Cambria Math" w:eastAsia="Calisto MT" w:hAnsi="Cambria Math" w:cs="Times New Roman"/>
              </w:rPr>
              <m:t>y</m:t>
            </m:r>
          </m:e>
          <m:sub>
            <m:r>
              <w:rPr>
                <w:rFonts w:ascii="Cambria Math" w:eastAsia="Calisto MT" w:hAnsi="Cambria Math" w:cs="Times New Roman"/>
              </w:rPr>
              <m:t>j</m:t>
            </m:r>
          </m:sub>
        </m:sSub>
      </m:oMath>
      <w:r w:rsidRPr="00DA0F87">
        <w:rPr>
          <w:rFonts w:ascii="Times New Roman" w:eastAsia="Calisto MT" w:hAnsi="Times New Roman" w:cs="Times New Roman"/>
        </w:rPr>
        <w:t xml:space="preserve"> and </w:t>
      </w:r>
      <m:oMath>
        <m:sSub>
          <m:sSubPr>
            <m:ctrlPr>
              <w:rPr>
                <w:rFonts w:ascii="Cambria Math" w:eastAsia="Calisto MT" w:hAnsi="Cambria Math" w:cs="Times New Roman"/>
                <w:i/>
              </w:rPr>
            </m:ctrlPr>
          </m:sSubPr>
          <m:e>
            <m:r>
              <w:rPr>
                <w:rFonts w:ascii="Cambria Math" w:eastAsia="Calisto MT" w:hAnsi="Cambria Math" w:cs="Times New Roman"/>
              </w:rPr>
              <m:t>x</m:t>
            </m:r>
          </m:e>
          <m:sub>
            <m:r>
              <w:rPr>
                <w:rFonts w:ascii="Cambria Math" w:eastAsia="Calisto MT" w:hAnsi="Cambria Math" w:cs="Times New Roman"/>
              </w:rPr>
              <m:t>i</m:t>
            </m:r>
          </m:sub>
        </m:sSub>
        <m:r>
          <w:rPr>
            <w:rFonts w:ascii="Cambria Math" w:eastAsia="Calisto MT" w:hAnsi="Cambria Math" w:cs="Times New Roman"/>
          </w:rPr>
          <m:t>&gt;</m:t>
        </m:r>
        <m:sSub>
          <m:sSubPr>
            <m:ctrlPr>
              <w:rPr>
                <w:rFonts w:ascii="Cambria Math" w:eastAsia="Calisto MT" w:hAnsi="Cambria Math" w:cs="Times New Roman"/>
                <w:i/>
              </w:rPr>
            </m:ctrlPr>
          </m:sSubPr>
          <m:e>
            <m:r>
              <w:rPr>
                <w:rFonts w:ascii="Cambria Math" w:eastAsia="Calisto MT" w:hAnsi="Cambria Math" w:cs="Times New Roman"/>
              </w:rPr>
              <m:t>x</m:t>
            </m:r>
          </m:e>
          <m:sub>
            <m:r>
              <w:rPr>
                <w:rFonts w:ascii="Cambria Math" w:eastAsia="Calisto MT" w:hAnsi="Cambria Math" w:cs="Times New Roman"/>
              </w:rPr>
              <m:t>j</m:t>
            </m:r>
          </m:sub>
        </m:sSub>
      </m:oMath>
      <w:r w:rsidRPr="00DA0F87">
        <w:rPr>
          <w:rFonts w:ascii="Times New Roman" w:eastAsia="Calisto MT" w:hAnsi="Times New Roman" w:cs="Times New Roman"/>
        </w:rPr>
        <w:t xml:space="preserve">. As a result, </w:t>
      </w:r>
      <w:r w:rsidRPr="00DA0F87">
        <w:rPr>
          <w:rFonts w:ascii="Times New Roman" w:eastAsia="Calisto MT" w:hAnsi="Times New Roman" w:cs="Times New Roman"/>
          <w:i/>
        </w:rPr>
        <w:t>w</w:t>
      </w:r>
      <w:r w:rsidRPr="00DA0F87">
        <w:rPr>
          <w:rFonts w:ascii="Times New Roman" w:eastAsia="Calisto MT" w:hAnsi="Times New Roman" w:cs="Times New Roman"/>
        </w:rPr>
        <w:t xml:space="preserve"> is monotonically positively related with </w:t>
      </w:r>
      <w:r w:rsidRPr="00DA0F87">
        <w:rPr>
          <w:rFonts w:ascii="Times New Roman" w:eastAsia="Calisto MT" w:hAnsi="Times New Roman" w:cs="Times New Roman"/>
          <w:i/>
        </w:rPr>
        <w:t>x</w:t>
      </w:r>
      <w:r w:rsidRPr="00DA0F87">
        <w:rPr>
          <w:rFonts w:ascii="Times New Roman" w:eastAsia="Calisto MT" w:hAnsi="Times New Roman" w:cs="Times New Roman"/>
        </w:rPr>
        <w:t xml:space="preserve">. Thus, we generate qualified relative concerns based on the exogenous </w:t>
      </w:r>
      <w:r w:rsidRPr="00DA0F87">
        <w:rPr>
          <w:rFonts w:ascii="Times New Roman" w:eastAsia="Calisto MT" w:hAnsi="Times New Roman" w:cs="Times New Roman"/>
          <w:i/>
        </w:rPr>
        <w:t>w</w:t>
      </w:r>
      <w:r w:rsidR="007F51B5" w:rsidRPr="00DA0F87">
        <w:rPr>
          <w:rFonts w:ascii="Times New Roman" w:eastAsia="Calisto MT" w:hAnsi="Times New Roman" w:cs="Times New Roman"/>
        </w:rPr>
        <w:t>; agents’</w:t>
      </w:r>
      <w:r w:rsidRPr="00DA0F87">
        <w:rPr>
          <w:rFonts w:ascii="Times New Roman" w:eastAsia="Calisto MT" w:hAnsi="Times New Roman" w:cs="Times New Roman"/>
        </w:rPr>
        <w:t xml:space="preserve"> relative concerns are associated with their hourly wages. Intuitively, the relative income effect is more likely to be determined by gross income, or productivity, which are more stable over time. The hourly wage rate </w:t>
      </w:r>
      <w:r w:rsidRPr="00DA0F87">
        <w:rPr>
          <w:rFonts w:ascii="Times New Roman" w:eastAsia="Calisto MT" w:hAnsi="Times New Roman" w:cs="Times New Roman"/>
        </w:rPr>
        <w:lastRenderedPageBreak/>
        <w:t xml:space="preserve">is a good indicator of gross income and productivity, however, and the model therefore has legitimate and exogenous relative income effects.  </w:t>
      </w:r>
    </w:p>
    <w:p w14:paraId="615EE0B1" w14:textId="34A9B79D" w:rsidR="000C717B" w:rsidRPr="00DA0F87" w:rsidRDefault="00D43CB4" w:rsidP="000A6168">
      <w:pPr>
        <w:adjustRightIn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This relative income concern is positively or negatively correlated with an individual’s own income. Let </w:t>
      </w:r>
    </w:p>
    <w:p w14:paraId="7102054A" w14:textId="6A551919" w:rsidR="000C717B" w:rsidRPr="00DA0F87" w:rsidRDefault="000C717B" w:rsidP="000A6168">
      <w:pPr>
        <w:adjustRightInd w:val="0"/>
        <w:spacing w:line="480" w:lineRule="auto"/>
        <w:ind w:firstLine="576"/>
        <w:jc w:val="both"/>
        <w:rPr>
          <w:rFonts w:ascii="Times New Roman" w:eastAsia="Calisto MT" w:hAnsi="Times New Roman" w:cs="Times New Roman"/>
        </w:rPr>
      </w:pPr>
      <m:oMathPara>
        <m:oMath>
          <m:r>
            <w:rPr>
              <w:rFonts w:ascii="Cambria Math" w:hAnsi="Cambria Math" w:cs="Times New Roman"/>
            </w:rPr>
            <m:t xml:space="preserve">    </m:t>
          </m:r>
          <m:r>
            <m:rPr>
              <m:sty m:val="p"/>
            </m:rPr>
            <w:rPr>
              <w:rFonts w:ascii="Cambria Math" w:hAnsi="Cambria Math" w:cs="Times New Roman"/>
            </w:rPr>
            <m:t xml:space="preserve"> </m:t>
          </m:r>
          <m:r>
            <w:rPr>
              <w:rFonts w:ascii="Cambria Math" w:hAnsi="Cambria Math" w:cs="Times New Roman"/>
            </w:rPr>
            <m:t>μ</m:t>
          </m:r>
          <m:r>
            <m:rPr>
              <m:sty m:val="p"/>
            </m:rPr>
            <w:rPr>
              <w:rFonts w:ascii="Cambria Math" w:hAnsi="Cambria Math" w:cs="Times New Roman"/>
            </w:rPr>
            <m:t>=</m:t>
          </m:r>
          <m:nary>
            <m:naryPr>
              <m:limLoc m:val="subSup"/>
              <m:grow m:val="1"/>
              <m:subHide m:val="1"/>
              <m:supHide m:val="1"/>
              <m:ctrlPr>
                <w:rPr>
                  <w:rFonts w:ascii="Cambria Math" w:hAnsi="Cambria Math" w:cs="Times New Roman"/>
                </w:rPr>
              </m:ctrlPr>
            </m:naryPr>
            <m:sub/>
            <m:sup/>
            <m:e>
              <m:r>
                <w:rPr>
                  <w:rFonts w:ascii="Cambria Math" w:hAnsi="Cambria Math" w:cs="Times New Roman"/>
                </w:rPr>
                <m:t>x</m:t>
              </m:r>
              <m:d>
                <m:dPr>
                  <m:ctrlPr>
                    <w:rPr>
                      <w:rFonts w:ascii="Cambria Math" w:hAnsi="Cambria Math" w:cs="Times New Roman"/>
                    </w:rPr>
                  </m:ctrlPr>
                </m:dPr>
                <m:e>
                  <m:r>
                    <w:rPr>
                      <w:rFonts w:ascii="Cambria Math" w:hAnsi="Cambria Math" w:cs="Times New Roman"/>
                    </w:rPr>
                    <m:t>w</m:t>
                  </m:r>
                </m:e>
              </m:d>
              <m:r>
                <w:rPr>
                  <w:rFonts w:ascii="Cambria Math" w:hAnsi="Cambria Math" w:cs="Times New Roman"/>
                </w:rPr>
                <m:t>f</m:t>
              </m:r>
              <m:d>
                <m:dPr>
                  <m:ctrlPr>
                    <w:rPr>
                      <w:rFonts w:ascii="Cambria Math" w:hAnsi="Cambria Math" w:cs="Times New Roman"/>
                    </w:rPr>
                  </m:ctrlPr>
                </m:dPr>
                <m:e>
                  <m:r>
                    <w:rPr>
                      <w:rFonts w:ascii="Cambria Math" w:hAnsi="Cambria Math" w:cs="Times New Roman"/>
                    </w:rPr>
                    <m:t>w</m:t>
                  </m:r>
                </m:e>
              </m:d>
              <m:r>
                <w:rPr>
                  <w:rFonts w:ascii="Cambria Math" w:hAnsi="Cambria Math" w:cs="Times New Roman"/>
                </w:rPr>
                <m:t>dw</m:t>
              </m:r>
            </m:e>
          </m:nary>
          <m:r>
            <w:rPr>
              <w:rFonts w:ascii="Cambria Math" w:hAnsi="Cambria Math" w:cs="Times New Roman"/>
            </w:rPr>
            <m:t xml:space="preserve">                            (1)</m:t>
          </m:r>
        </m:oMath>
      </m:oMathPara>
    </w:p>
    <w:p w14:paraId="78957E95" w14:textId="2276087F" w:rsidR="00D43CB4" w:rsidRPr="00DA0F87" w:rsidRDefault="00D43CB4" w:rsidP="000A6168">
      <w:pPr>
        <w:adjustRightInd w:val="0"/>
        <w:spacing w:line="480" w:lineRule="auto"/>
        <w:jc w:val="both"/>
        <w:rPr>
          <w:rFonts w:ascii="Times New Roman" w:eastAsia="Calisto MT" w:hAnsi="Times New Roman" w:cs="Times New Roman"/>
        </w:rPr>
      </w:pPr>
      <w:proofErr w:type="gramStart"/>
      <w:r w:rsidRPr="00DA0F87">
        <w:rPr>
          <w:rFonts w:ascii="Times New Roman" w:eastAsia="Calisto MT" w:hAnsi="Times New Roman" w:cs="Times New Roman"/>
        </w:rPr>
        <w:t>denote</w:t>
      </w:r>
      <w:proofErr w:type="gramEnd"/>
      <w:r w:rsidRPr="00DA0F87">
        <w:rPr>
          <w:rFonts w:ascii="Times New Roman" w:eastAsia="Calisto MT" w:hAnsi="Times New Roman" w:cs="Times New Roman"/>
        </w:rPr>
        <w:t xml:space="preserve"> the average income of the reference group (here it is the whole population’s average income). The ability </w:t>
      </w:r>
      <w:r w:rsidRPr="00DA0F87">
        <w:rPr>
          <w:rFonts w:ascii="Times New Roman" w:eastAsia="Calisto MT" w:hAnsi="Times New Roman" w:cs="Times New Roman"/>
          <w:i/>
        </w:rPr>
        <w:t>w</w:t>
      </w:r>
      <w:r w:rsidRPr="00DA0F87">
        <w:rPr>
          <w:rFonts w:ascii="Times New Roman" w:eastAsia="Calisto MT" w:hAnsi="Times New Roman" w:cs="Times New Roman"/>
        </w:rPr>
        <w:t xml:space="preserve"> has a density function </w:t>
      </w:r>
      <w:proofErr w:type="gramStart"/>
      <w:r w:rsidRPr="00DA0F87">
        <w:rPr>
          <w:rFonts w:ascii="Times New Roman" w:eastAsia="Calisto MT" w:hAnsi="Times New Roman" w:cs="Times New Roman"/>
        </w:rPr>
        <w:t>f(</w:t>
      </w:r>
      <w:proofErr w:type="gramEnd"/>
      <w:r w:rsidRPr="00DA0F87">
        <w:rPr>
          <w:rFonts w:ascii="Times New Roman" w:eastAsia="Calisto MT" w:hAnsi="Times New Roman" w:cs="Times New Roman"/>
          <w:i/>
        </w:rPr>
        <w:t>w</w:t>
      </w:r>
      <w:r w:rsidRPr="00DA0F87">
        <w:rPr>
          <w:rFonts w:ascii="Times New Roman" w:eastAsia="Calisto MT" w:hAnsi="Times New Roman" w:cs="Times New Roman"/>
        </w:rPr>
        <w:t>);  w is on the interval (0,+∞).</w:t>
      </w:r>
    </w:p>
    <w:p w14:paraId="0E166EA7" w14:textId="77777777" w:rsidR="000C717B" w:rsidRPr="00DA0F87" w:rsidRDefault="00D43CB4"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The individual </w:t>
      </w:r>
      <m:oMath>
        <m:r>
          <w:rPr>
            <w:rFonts w:ascii="Cambria Math" w:eastAsia="Calisto MT" w:hAnsi="Cambria Math" w:cs="Times New Roman"/>
          </w:rPr>
          <m:t>i</m:t>
        </m:r>
      </m:oMath>
      <w:r w:rsidRPr="00DA0F87">
        <w:rPr>
          <w:rFonts w:ascii="Times New Roman" w:eastAsia="Calisto MT" w:hAnsi="Times New Roman" w:cs="Times New Roman"/>
        </w:rPr>
        <w:t xml:space="preserve"> will maximize his utility subject to a budget c</w:t>
      </w:r>
      <w:proofErr w:type="spellStart"/>
      <w:r w:rsidRPr="00DA0F87">
        <w:rPr>
          <w:rFonts w:ascii="Times New Roman" w:eastAsia="Calisto MT" w:hAnsi="Times New Roman" w:cs="Times New Roman"/>
        </w:rPr>
        <w:t>onstraint</w:t>
      </w:r>
      <w:proofErr w:type="spellEnd"/>
      <w:r w:rsidRPr="00DA0F87">
        <w:rPr>
          <w:rFonts w:ascii="Times New Roman" w:eastAsia="Calisto MT" w:hAnsi="Times New Roman" w:cs="Times New Roman"/>
        </w:rPr>
        <w:t xml:space="preserve">: </w:t>
      </w:r>
    </w:p>
    <w:p w14:paraId="487374B6" w14:textId="15DB688E" w:rsidR="000C717B" w:rsidRPr="00DA0F87" w:rsidRDefault="00533D43" w:rsidP="000A6168">
      <w:pPr>
        <w:spacing w:line="480" w:lineRule="auto"/>
        <w:ind w:firstLine="576"/>
        <w:jc w:val="both"/>
        <w:rPr>
          <w:rFonts w:ascii="Times New Roman" w:eastAsia="Calisto MT" w:hAnsi="Times New Roman" w:cs="Times New Roman"/>
        </w:rPr>
      </w:pPr>
      <m:oMathPara>
        <m:oMath>
          <m:sSub>
            <m:sSubPr>
              <m:ctrlPr>
                <w:rPr>
                  <w:rFonts w:ascii="Cambria Math" w:hAnsi="Cambria Math" w:cs="Times New Roman"/>
                </w:rPr>
              </m:ctrlPr>
            </m:sSubPr>
            <m:e>
              <m:r>
                <w:rPr>
                  <w:rFonts w:ascii="Cambria Math" w:hAnsi="Cambria Math" w:cs="Times New Roman"/>
                </w:rPr>
                <m:t xml:space="preserve">     x</m:t>
              </m:r>
            </m:e>
            <m:sub>
              <m:r>
                <w:rPr>
                  <w:rFonts w:ascii="Cambria Math" w:hAnsi="Cambria Math" w:cs="Times New Roman"/>
                </w:rPr>
                <m:t>i</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m:t>
              </m:r>
            </m:sub>
          </m:sSub>
          <m:sSub>
            <m:sSubPr>
              <m:ctrlPr>
                <w:rPr>
                  <w:rFonts w:ascii="Cambria Math" w:hAnsi="Cambria Math" w:cs="Times New Roman"/>
                </w:rPr>
              </m:ctrlPr>
            </m:sSubPr>
            <m:e>
              <m:r>
                <w:rPr>
                  <w:rFonts w:ascii="Cambria Math" w:hAnsi="Cambria Math" w:cs="Times New Roman"/>
                </w:rPr>
                <m:t>y</m:t>
              </m:r>
            </m:e>
            <m:sub>
              <m:r>
                <w:rPr>
                  <w:rFonts w:ascii="Cambria Math" w:hAnsi="Cambria Math" w:cs="Times New Roman"/>
                </w:rPr>
                <m:t>i</m:t>
              </m:r>
            </m:sub>
          </m:sSub>
          <m:r>
            <m:rPr>
              <m:sty m:val="p"/>
            </m:rPr>
            <w:rPr>
              <w:rFonts w:ascii="Cambria Math" w:hAnsi="Cambria Math" w:cs="Times New Roman"/>
            </w:rPr>
            <m:t>-</m:t>
          </m:r>
          <m:r>
            <w:rPr>
              <w:rFonts w:ascii="Cambria Math" w:hAnsi="Cambria Math" w:cs="Times New Roman"/>
            </w:rPr>
            <m:t>T</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m:t>
                  </m:r>
                </m:sub>
              </m:sSub>
              <m:sSub>
                <m:sSubPr>
                  <m:ctrlPr>
                    <w:rPr>
                      <w:rFonts w:ascii="Cambria Math" w:hAnsi="Cambria Math" w:cs="Times New Roman"/>
                    </w:rPr>
                  </m:ctrlPr>
                </m:sSubPr>
                <m:e>
                  <m:r>
                    <w:rPr>
                      <w:rFonts w:ascii="Cambria Math" w:hAnsi="Cambria Math" w:cs="Times New Roman"/>
                    </w:rPr>
                    <m:t>y</m:t>
                  </m:r>
                </m:e>
                <m:sub>
                  <m:r>
                    <w:rPr>
                      <w:rFonts w:ascii="Cambria Math" w:hAnsi="Cambria Math" w:cs="Times New Roman"/>
                    </w:rPr>
                    <m:t>i</m:t>
                  </m:r>
                </m:sub>
              </m:sSub>
            </m:e>
          </m:d>
          <m:r>
            <m:rPr>
              <m:sty m:val="p"/>
            </m:rPr>
            <w:rPr>
              <w:rFonts w:ascii="Cambria Math" w:hAnsi="Cambria Math" w:cs="Times New Roman"/>
            </w:rPr>
            <m:t>+</m:t>
          </m:r>
          <m:r>
            <w:rPr>
              <w:rFonts w:ascii="Cambria Math" w:hAnsi="Cambria Math" w:cs="Times New Roman"/>
            </w:rPr>
            <m:t>transfer                  (2)</m:t>
          </m:r>
        </m:oMath>
      </m:oMathPara>
    </w:p>
    <w:p w14:paraId="1A2604C1" w14:textId="0D9FAA61" w:rsidR="00D43CB4" w:rsidRPr="00DA0F87" w:rsidRDefault="00D43CB4" w:rsidP="000A6168">
      <w:pPr>
        <w:spacing w:line="480" w:lineRule="auto"/>
        <w:jc w:val="both"/>
        <w:rPr>
          <w:rFonts w:ascii="Times New Roman" w:eastAsia="Calisto MT" w:hAnsi="Times New Roman" w:cs="Times New Roman"/>
        </w:rPr>
      </w:pPr>
      <w:proofErr w:type="gramStart"/>
      <w:r w:rsidRPr="00DA0F87">
        <w:rPr>
          <w:rFonts w:ascii="Times New Roman" w:eastAsia="Calisto MT" w:hAnsi="Times New Roman" w:cs="Times New Roman"/>
        </w:rPr>
        <w:t>where</w:t>
      </w:r>
      <w:proofErr w:type="gramEnd"/>
      <w:r w:rsidRPr="00DA0F87">
        <w:rPr>
          <w:rFonts w:ascii="Times New Roman" w:eastAsia="Calisto MT" w:hAnsi="Times New Roman" w:cs="Times New Roman"/>
        </w:rPr>
        <w:t xml:space="preserve"> </w:t>
      </w:r>
      <m:oMath>
        <m:r>
          <w:rPr>
            <w:rFonts w:ascii="Cambria Math" w:eastAsia="Calisto MT" w:hAnsi="Cambria Math" w:cs="Times New Roman"/>
          </w:rPr>
          <m:t>T</m:t>
        </m:r>
        <m:d>
          <m:dPr>
            <m:ctrlPr>
              <w:rPr>
                <w:rFonts w:ascii="Cambria Math" w:eastAsia="Calisto MT" w:hAnsi="Cambria Math" w:cs="Times New Roman"/>
                <w:i/>
              </w:rPr>
            </m:ctrlPr>
          </m:dPr>
          <m:e>
            <m:r>
              <w:rPr>
                <w:rFonts w:ascii="Cambria Math" w:eastAsia="Calisto MT" w:hAnsi="Cambria Math" w:cs="Times New Roman"/>
              </w:rPr>
              <m:t>wy</m:t>
            </m:r>
          </m:e>
        </m:d>
      </m:oMath>
      <w:r w:rsidRPr="00DA0F87">
        <w:rPr>
          <w:rFonts w:ascii="Times New Roman" w:eastAsia="Calisto MT" w:hAnsi="Times New Roman" w:cs="Times New Roman"/>
        </w:rPr>
        <w:t xml:space="preserve"> is the amount of tax paid based on the pre-tax income </w:t>
      </w:r>
      <m:oMath>
        <m:sSub>
          <m:sSubPr>
            <m:ctrlPr>
              <w:rPr>
                <w:rFonts w:ascii="Cambria Math" w:eastAsia="Calisto MT" w:hAnsi="Cambria Math" w:cs="Times New Roman"/>
              </w:rPr>
            </m:ctrlPr>
          </m:sSubPr>
          <m:e>
            <m:r>
              <w:rPr>
                <w:rFonts w:ascii="Cambria Math" w:eastAsia="Calisto MT" w:hAnsi="Cambria Math" w:cs="Times New Roman"/>
              </w:rPr>
              <m:t>w</m:t>
            </m:r>
          </m:e>
          <m:sub>
            <m:r>
              <w:rPr>
                <w:rFonts w:ascii="Cambria Math" w:eastAsia="Calisto MT" w:hAnsi="Cambria Math" w:cs="Times New Roman"/>
              </w:rPr>
              <m:t>i</m:t>
            </m:r>
          </m:sub>
        </m:sSub>
        <m:sSub>
          <m:sSubPr>
            <m:ctrlPr>
              <w:rPr>
                <w:rFonts w:ascii="Cambria Math" w:eastAsia="Calisto MT" w:hAnsi="Cambria Math" w:cs="Times New Roman"/>
              </w:rPr>
            </m:ctrlPr>
          </m:sSubPr>
          <m:e>
            <m:r>
              <w:rPr>
                <w:rFonts w:ascii="Cambria Math" w:eastAsia="Calisto MT" w:hAnsi="Cambria Math" w:cs="Times New Roman"/>
              </w:rPr>
              <m:t>y</m:t>
            </m:r>
          </m:e>
          <m:sub>
            <m:r>
              <w:rPr>
                <w:rFonts w:ascii="Cambria Math" w:eastAsia="Calisto MT" w:hAnsi="Cambria Math" w:cs="Times New Roman"/>
              </w:rPr>
              <m:t>i</m:t>
            </m:r>
          </m:sub>
        </m:sSub>
      </m:oMath>
      <w:r w:rsidRPr="00DA0F87">
        <w:rPr>
          <w:rFonts w:ascii="Times New Roman" w:eastAsia="Calisto MT" w:hAnsi="Times New Roman" w:cs="Times New Roman"/>
        </w:rPr>
        <w:t xml:space="preserve">; </w:t>
      </w:r>
      <m:oMath>
        <m:r>
          <w:rPr>
            <w:rFonts w:ascii="Cambria Math" w:eastAsia="Calisto MT" w:hAnsi="Cambria Math" w:cs="Times New Roman"/>
          </w:rPr>
          <m:t>transfer</m:t>
        </m:r>
      </m:oMath>
      <w:r w:rsidRPr="00DA0F87">
        <w:rPr>
          <w:rFonts w:ascii="Times New Roman" w:eastAsia="Calisto MT" w:hAnsi="Times New Roman" w:cs="Times New Roman"/>
        </w:rPr>
        <w:t xml:space="preserve"> is a lump-sum transfer that is equal for everyone. The government cannot observe i</w:t>
      </w:r>
      <w:proofErr w:type="spellStart"/>
      <w:r w:rsidRPr="00DA0F87">
        <w:rPr>
          <w:rFonts w:ascii="Times New Roman" w:eastAsia="Calisto MT" w:hAnsi="Times New Roman" w:cs="Times New Roman"/>
        </w:rPr>
        <w:t>ndividuals</w:t>
      </w:r>
      <w:proofErr w:type="spellEnd"/>
      <w:r w:rsidRPr="00DA0F87">
        <w:rPr>
          <w:rFonts w:ascii="Times New Roman" w:eastAsia="Calisto MT" w:hAnsi="Times New Roman" w:cs="Times New Roman"/>
        </w:rPr>
        <w:t>’ abilities and thus is restricted to specifying taxes as a function only of earnings</w:t>
      </w:r>
      <w:proofErr w:type="gramStart"/>
      <w:r w:rsidRPr="00DA0F87">
        <w:rPr>
          <w:rFonts w:ascii="Times New Roman" w:eastAsia="Calisto MT" w:hAnsi="Times New Roman" w:cs="Times New Roman"/>
        </w:rPr>
        <w:t xml:space="preserve">, </w:t>
      </w:r>
      <w:proofErr w:type="gramEnd"/>
      <m:oMath>
        <m:r>
          <w:rPr>
            <w:rFonts w:ascii="Cambria Math" w:eastAsia="Calisto MT" w:hAnsi="Cambria Math" w:cs="Times New Roman"/>
          </w:rPr>
          <m:t>T</m:t>
        </m:r>
        <m:d>
          <m:dPr>
            <m:ctrlPr>
              <w:rPr>
                <w:rFonts w:ascii="Cambria Math" w:eastAsia="Calisto MT" w:hAnsi="Cambria Math" w:cs="Times New Roman"/>
                <w:i/>
              </w:rPr>
            </m:ctrlPr>
          </m:dPr>
          <m:e>
            <m:r>
              <w:rPr>
                <w:rFonts w:ascii="Cambria Math" w:eastAsia="Calisto MT" w:hAnsi="Cambria Math" w:cs="Times New Roman"/>
              </w:rPr>
              <m:t>wy</m:t>
            </m:r>
          </m:e>
        </m:d>
      </m:oMath>
      <w:r w:rsidRPr="00DA0F87">
        <w:rPr>
          <w:rFonts w:ascii="Times New Roman" w:eastAsia="Calisto MT" w:hAnsi="Times New Roman" w:cs="Times New Roman"/>
        </w:rPr>
        <w:t>.</w:t>
      </w:r>
    </w:p>
    <w:p w14:paraId="2B2E085D" w14:textId="2530ADCE" w:rsidR="000C717B" w:rsidRPr="00DA0F87" w:rsidRDefault="00D43CB4"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Following the traditional utility function evaluated in the optimal taxation literature, labor is the only </w:t>
      </w:r>
      <w:r w:rsidR="00AE3F7C" w:rsidRPr="00DA0F87">
        <w:rPr>
          <w:rFonts w:ascii="Times New Roman" w:eastAsia="Calisto MT" w:hAnsi="Times New Roman" w:cs="Times New Roman"/>
        </w:rPr>
        <w:t>income source</w:t>
      </w:r>
      <w:r w:rsidRPr="00DA0F87">
        <w:rPr>
          <w:rFonts w:ascii="Times New Roman" w:eastAsia="Calisto MT" w:hAnsi="Times New Roman" w:cs="Times New Roman"/>
        </w:rPr>
        <w:t xml:space="preserve">. The agent </w:t>
      </w:r>
      <m:oMath>
        <m:r>
          <w:rPr>
            <w:rFonts w:ascii="Cambria Math" w:eastAsia="Calisto MT" w:hAnsi="Cambria Math" w:cs="Times New Roman"/>
          </w:rPr>
          <m:t>i</m:t>
        </m:r>
      </m:oMath>
      <w:r w:rsidRPr="00DA0F87">
        <w:rPr>
          <w:rFonts w:ascii="Times New Roman" w:eastAsia="Calisto MT" w:hAnsi="Times New Roman" w:cs="Times New Roman"/>
        </w:rPr>
        <w:t xml:space="preserve"> maximizes his additive and separable utility function as follows: </w:t>
      </w:r>
    </w:p>
    <w:p w14:paraId="0B999B3A" w14:textId="56EB1A72" w:rsidR="000C717B" w:rsidRPr="00DA0F87" w:rsidRDefault="00F121BC" w:rsidP="000A6168">
      <w:pPr>
        <w:spacing w:line="480" w:lineRule="auto"/>
        <w:ind w:firstLine="576"/>
        <w:jc w:val="both"/>
        <w:rPr>
          <w:rFonts w:ascii="Times New Roman" w:eastAsia="Calisto MT" w:hAnsi="Times New Roman" w:cs="Times New Roman"/>
        </w:rPr>
      </w:pPr>
      <m:oMathPara>
        <m:oMath>
          <m: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u</m:t>
              </m:r>
            </m:e>
            <m:sub>
              <m:r>
                <w:rPr>
                  <w:rFonts w:ascii="Cambria Math" w:hAnsi="Cambria Math" w:cs="Times New Roman"/>
                </w:rPr>
                <m:t>i</m:t>
              </m:r>
            </m:sub>
          </m:sSub>
          <m:r>
            <m:rPr>
              <m:sty m:val="p"/>
            </m:rP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log</m:t>
              </m:r>
            </m:fName>
            <m:e>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i</m:t>
                      </m:r>
                    </m:sub>
                  </m:sSub>
                </m:e>
              </m:d>
            </m:e>
          </m:func>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φ</m:t>
              </m:r>
            </m:e>
            <m:sub>
              <m:r>
                <w:rPr>
                  <w:rFonts w:ascii="Cambria Math" w:hAnsi="Cambria Math" w:cs="Times New Roman"/>
                </w:rPr>
                <m:t>i</m:t>
              </m:r>
            </m:sub>
          </m:sSub>
          <m:func>
            <m:funcPr>
              <m:ctrlPr>
                <w:rPr>
                  <w:rFonts w:ascii="Cambria Math" w:hAnsi="Cambria Math" w:cs="Times New Roman"/>
                </w:rPr>
              </m:ctrlPr>
            </m:funcPr>
            <m:fName>
              <m:r>
                <m:rPr>
                  <m:sty m:val="p"/>
                </m:rPr>
                <w:rPr>
                  <w:rFonts w:ascii="Cambria Math" w:hAnsi="Cambria Math" w:cs="Times New Roman"/>
                </w:rPr>
                <m:t>log</m:t>
              </m:r>
            </m:fName>
            <m:e>
              <m:d>
                <m:dPr>
                  <m:ctrlPr>
                    <w:rPr>
                      <w:rFonts w:ascii="Cambria Math" w:hAnsi="Cambria Math" w:cs="Times New Roman"/>
                    </w:rPr>
                  </m:ctrlPr>
                </m:dPr>
                <m:e>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i</m:t>
                          </m:r>
                        </m:sub>
                      </m:sSub>
                    </m:num>
                    <m:den>
                      <m:r>
                        <w:rPr>
                          <w:rFonts w:ascii="Cambria Math" w:hAnsi="Cambria Math" w:cs="Times New Roman"/>
                        </w:rPr>
                        <m:t>μ</m:t>
                      </m:r>
                    </m:den>
                  </m:f>
                </m:e>
              </m:d>
            </m:e>
          </m:func>
          <m:r>
            <m:rPr>
              <m:sty m:val="p"/>
            </m:rP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log</m:t>
              </m:r>
            </m:fName>
            <m:e>
              <m:d>
                <m:dPr>
                  <m:ctrlPr>
                    <w:rPr>
                      <w:rFonts w:ascii="Cambria Math" w:hAnsi="Cambria Math" w:cs="Times New Roman"/>
                    </w:rPr>
                  </m:ctrlPr>
                </m:dPr>
                <m:e>
                  <m:r>
                    <m:rPr>
                      <m:sty m:val="p"/>
                    </m:rPr>
                    <w:rPr>
                      <w:rFonts w:ascii="Cambria Math" w:hAnsi="Cambria Math" w:cs="Times New Roman"/>
                    </w:rPr>
                    <m:t>1-</m:t>
                  </m:r>
                  <m:sSub>
                    <m:sSubPr>
                      <m:ctrlPr>
                        <w:rPr>
                          <w:rFonts w:ascii="Cambria Math" w:hAnsi="Cambria Math" w:cs="Times New Roman"/>
                        </w:rPr>
                      </m:ctrlPr>
                    </m:sSubPr>
                    <m:e>
                      <m:r>
                        <w:rPr>
                          <w:rFonts w:ascii="Cambria Math" w:hAnsi="Cambria Math" w:cs="Times New Roman"/>
                        </w:rPr>
                        <m:t>y</m:t>
                      </m:r>
                    </m:e>
                    <m:sub>
                      <m:r>
                        <w:rPr>
                          <w:rFonts w:ascii="Cambria Math" w:hAnsi="Cambria Math" w:cs="Times New Roman"/>
                        </w:rPr>
                        <m:t>i</m:t>
                      </m:r>
                    </m:sub>
                  </m:sSub>
                </m:e>
              </m:d>
            </m:e>
          </m:func>
          <m:r>
            <m:rPr>
              <m:sty m:val="p"/>
            </m:rPr>
            <w:rPr>
              <w:rFonts w:ascii="Cambria Math" w:hAnsi="Cambria Math" w:cs="Times New Roman"/>
            </w:rPr>
            <m:t xml:space="preserve">                  (3)</m:t>
          </m:r>
        </m:oMath>
      </m:oMathPara>
    </w:p>
    <w:p w14:paraId="3F9125DF" w14:textId="774710FD" w:rsidR="00D43CB4" w:rsidRPr="00DA0F87" w:rsidRDefault="00D43CB4" w:rsidP="000A6168">
      <w:pPr>
        <w:spacing w:line="480" w:lineRule="auto"/>
        <w:jc w:val="both"/>
        <w:rPr>
          <w:rFonts w:ascii="Times New Roman" w:eastAsia="Calisto MT" w:hAnsi="Times New Roman" w:cs="Times New Roman"/>
        </w:rPr>
      </w:pPr>
      <w:proofErr w:type="gramStart"/>
      <w:r w:rsidRPr="00DA0F87">
        <w:rPr>
          <w:rFonts w:ascii="Times New Roman" w:eastAsia="Calisto MT" w:hAnsi="Times New Roman" w:cs="Times New Roman"/>
        </w:rPr>
        <w:t>where</w:t>
      </w:r>
      <w:proofErr w:type="gramEnd"/>
      <w:r w:rsidRPr="00DA0F87">
        <w:rPr>
          <w:rFonts w:ascii="Times New Roman" w:eastAsia="Calisto MT" w:hAnsi="Times New Roman" w:cs="Times New Roman"/>
        </w:rPr>
        <w:t xml:space="preserve"> </w:t>
      </w:r>
      <m:oMath>
        <m:sSub>
          <m:sSubPr>
            <m:ctrlPr>
              <w:rPr>
                <w:rFonts w:ascii="Cambria Math" w:eastAsia="Calisto MT" w:hAnsi="Cambria Math" w:cs="Times New Roman"/>
              </w:rPr>
            </m:ctrlPr>
          </m:sSubPr>
          <m:e>
            <m:r>
              <w:rPr>
                <w:rFonts w:ascii="Cambria Math" w:eastAsia="Calisto MT" w:hAnsi="Cambria Math" w:cs="Times New Roman"/>
              </w:rPr>
              <m:t>x</m:t>
            </m:r>
          </m:e>
          <m:sub>
            <m:r>
              <w:rPr>
                <w:rFonts w:ascii="Cambria Math" w:eastAsia="Calisto MT" w:hAnsi="Cambria Math" w:cs="Times New Roman"/>
              </w:rPr>
              <m:t>i</m:t>
            </m:r>
          </m:sub>
        </m:sSub>
      </m:oMath>
      <w:r w:rsidRPr="00DA0F87">
        <w:rPr>
          <w:rFonts w:ascii="Times New Roman" w:eastAsia="Calisto MT" w:hAnsi="Times New Roman" w:cs="Times New Roman"/>
        </w:rPr>
        <w:t xml:space="preserve"> is </w:t>
      </w:r>
      <m:oMath>
        <m:r>
          <w:rPr>
            <w:rFonts w:ascii="Cambria Math" w:eastAsia="Calisto MT" w:hAnsi="Cambria Math" w:cs="Times New Roman"/>
          </w:rPr>
          <m:t>i</m:t>
        </m:r>
      </m:oMath>
      <w:r w:rsidRPr="00DA0F87">
        <w:rPr>
          <w:rFonts w:ascii="Times New Roman" w:eastAsia="Calisto MT" w:hAnsi="Times New Roman" w:cs="Times New Roman"/>
        </w:rPr>
        <w:t xml:space="preserve">’s income, </w:t>
      </w:r>
      <m:oMath>
        <m:sSub>
          <m:sSubPr>
            <m:ctrlPr>
              <w:rPr>
                <w:rFonts w:ascii="Cambria Math" w:eastAsia="Calisto MT" w:hAnsi="Cambria Math" w:cs="Times New Roman"/>
              </w:rPr>
            </m:ctrlPr>
          </m:sSubPr>
          <m:e>
            <m:r>
              <w:rPr>
                <w:rFonts w:ascii="Cambria Math" w:eastAsia="Calisto MT" w:hAnsi="Cambria Math" w:cs="Times New Roman"/>
              </w:rPr>
              <m:t>x</m:t>
            </m:r>
          </m:e>
          <m:sub>
            <m:r>
              <w:rPr>
                <w:rFonts w:ascii="Cambria Math" w:eastAsia="Calisto MT" w:hAnsi="Cambria Math" w:cs="Times New Roman"/>
              </w:rPr>
              <m:t>i</m:t>
            </m:r>
          </m:sub>
        </m:sSub>
        <m:r>
          <m:rPr>
            <m:sty m:val="p"/>
          </m:rPr>
          <w:rPr>
            <w:rFonts w:ascii="Cambria Math" w:eastAsia="Calisto MT" w:hAnsi="Cambria Math" w:cs="Times New Roman"/>
          </w:rPr>
          <m:t>/</m:t>
        </m:r>
        <m:r>
          <w:rPr>
            <w:rFonts w:ascii="Cambria Math" w:eastAsia="Calisto MT" w:hAnsi="Cambria Math" w:cs="Times New Roman"/>
          </w:rPr>
          <m:t>μ</m:t>
        </m:r>
      </m:oMath>
      <w:r w:rsidRPr="00DA0F87">
        <w:rPr>
          <w:rFonts w:ascii="Times New Roman" w:eastAsia="Calisto MT" w:hAnsi="Times New Roman" w:cs="Times New Roman"/>
        </w:rPr>
        <w:t xml:space="preserve"> is the ratio of own income and reference income, and </w:t>
      </w:r>
      <m:oMath>
        <m:r>
          <m:rPr>
            <m:sty m:val="p"/>
          </m:rPr>
          <w:rPr>
            <w:rFonts w:ascii="Cambria Math" w:eastAsia="Calisto MT" w:hAnsi="Cambria Math" w:cs="Times New Roman"/>
          </w:rPr>
          <m:t>(1-</m:t>
        </m:r>
        <m:sSub>
          <m:sSubPr>
            <m:ctrlPr>
              <w:rPr>
                <w:rFonts w:ascii="Cambria Math" w:eastAsia="Calisto MT" w:hAnsi="Cambria Math" w:cs="Times New Roman"/>
              </w:rPr>
            </m:ctrlPr>
          </m:sSubPr>
          <m:e>
            <m:r>
              <w:rPr>
                <w:rFonts w:ascii="Cambria Math" w:eastAsia="Calisto MT" w:hAnsi="Cambria Math" w:cs="Times New Roman"/>
              </w:rPr>
              <m:t>y</m:t>
            </m:r>
          </m:e>
          <m:sub>
            <m:r>
              <w:rPr>
                <w:rFonts w:ascii="Cambria Math" w:eastAsia="Calisto MT" w:hAnsi="Cambria Math" w:cs="Times New Roman"/>
              </w:rPr>
              <m:t>i</m:t>
            </m:r>
          </m:sub>
        </m:sSub>
        <m:r>
          <m:rPr>
            <m:sty m:val="p"/>
          </m:rPr>
          <w:rPr>
            <w:rFonts w:ascii="Cambria Math" w:eastAsia="Calisto MT" w:hAnsi="Cambria Math" w:cs="Times New Roman"/>
          </w:rPr>
          <m:t>)</m:t>
        </m:r>
      </m:oMath>
      <w:r w:rsidRPr="00DA0F87">
        <w:rPr>
          <w:rFonts w:ascii="Times New Roman" w:eastAsia="Calisto MT" w:hAnsi="Times New Roman" w:cs="Times New Roman"/>
        </w:rPr>
        <w:t xml:space="preserve"> is leisure. Standard first order conditions are held</w:t>
      </w:r>
      <w:proofErr w:type="gramStart"/>
      <w:r w:rsidR="007F51B5" w:rsidRPr="00DA0F87">
        <w:rPr>
          <w:rFonts w:ascii="Times New Roman" w:eastAsia="Calisto MT" w:hAnsi="Times New Roman" w:cs="Times New Roman"/>
        </w:rPr>
        <w:t>:</w:t>
      </w:r>
      <w:r w:rsidRPr="00DA0F87">
        <w:rPr>
          <w:rFonts w:ascii="Times New Roman" w:eastAsia="Calisto MT" w:hAnsi="Times New Roman" w:cs="Times New Roman"/>
        </w:rPr>
        <w:t xml:space="preserve"> </w:t>
      </w:r>
      <w:proofErr w:type="gramEnd"/>
      <m:oMath>
        <m:sSub>
          <m:sSubPr>
            <m:ctrlPr>
              <w:rPr>
                <w:rFonts w:ascii="Cambria Math" w:eastAsia="Calisto MT" w:hAnsi="Cambria Math" w:cs="Times New Roman"/>
              </w:rPr>
            </m:ctrlPr>
          </m:sSubPr>
          <m:e>
            <m:r>
              <w:rPr>
                <w:rFonts w:ascii="Cambria Math" w:eastAsia="Calisto MT" w:hAnsi="Cambria Math" w:cs="Times New Roman"/>
              </w:rPr>
              <m:t>u</m:t>
            </m:r>
          </m:e>
          <m:sub>
            <m:r>
              <w:rPr>
                <w:rFonts w:ascii="Cambria Math" w:eastAsia="Calisto MT" w:hAnsi="Cambria Math" w:cs="Times New Roman"/>
              </w:rPr>
              <m:t>x</m:t>
            </m:r>
          </m:sub>
        </m:sSub>
        <m:r>
          <m:rPr>
            <m:sty m:val="p"/>
          </m:rPr>
          <w:rPr>
            <w:rFonts w:ascii="Cambria Math" w:eastAsia="Calisto MT" w:hAnsi="Cambria Math" w:cs="Times New Roman"/>
          </w:rPr>
          <m:t xml:space="preserve">&gt;0, </m:t>
        </m:r>
        <m:sSub>
          <m:sSubPr>
            <m:ctrlPr>
              <w:rPr>
                <w:rFonts w:ascii="Cambria Math" w:eastAsia="Calisto MT" w:hAnsi="Cambria Math" w:cs="Times New Roman"/>
              </w:rPr>
            </m:ctrlPr>
          </m:sSubPr>
          <m:e>
            <m:r>
              <w:rPr>
                <w:rFonts w:ascii="Cambria Math" w:eastAsia="Calisto MT" w:hAnsi="Cambria Math" w:cs="Times New Roman"/>
              </w:rPr>
              <m:t>u</m:t>
            </m:r>
          </m:e>
          <m:sub>
            <m:r>
              <w:rPr>
                <w:rFonts w:ascii="Cambria Math" w:eastAsia="Calisto MT" w:hAnsi="Cambria Math" w:cs="Times New Roman"/>
              </w:rPr>
              <m:t>μ</m:t>
            </m:r>
          </m:sub>
        </m:sSub>
        <m:r>
          <m:rPr>
            <m:sty m:val="p"/>
          </m:rPr>
          <w:rPr>
            <w:rFonts w:ascii="Cambria Math" w:eastAsia="Calisto MT" w:hAnsi="Cambria Math" w:cs="Times New Roman"/>
          </w:rPr>
          <m:t xml:space="preserve">&lt;0, </m:t>
        </m:r>
        <m:sSub>
          <m:sSubPr>
            <m:ctrlPr>
              <w:rPr>
                <w:rFonts w:ascii="Cambria Math" w:eastAsia="Calisto MT" w:hAnsi="Cambria Math" w:cs="Times New Roman"/>
              </w:rPr>
            </m:ctrlPr>
          </m:sSubPr>
          <m:e>
            <m:r>
              <w:rPr>
                <w:rFonts w:ascii="Cambria Math" w:eastAsia="Calisto MT" w:hAnsi="Cambria Math" w:cs="Times New Roman"/>
              </w:rPr>
              <m:t>u</m:t>
            </m:r>
          </m:e>
          <m:sub>
            <m:r>
              <w:rPr>
                <w:rFonts w:ascii="Cambria Math" w:eastAsia="Calisto MT" w:hAnsi="Cambria Math" w:cs="Times New Roman"/>
              </w:rPr>
              <m:t>y</m:t>
            </m:r>
          </m:sub>
        </m:sSub>
        <m:r>
          <m:rPr>
            <m:sty m:val="p"/>
          </m:rPr>
          <w:rPr>
            <w:rFonts w:ascii="Cambria Math" w:eastAsia="Calisto MT" w:hAnsi="Cambria Math" w:cs="Times New Roman"/>
          </w:rPr>
          <m:t>&lt;0</m:t>
        </m:r>
      </m:oMath>
      <w:r w:rsidRPr="00DA0F87">
        <w:rPr>
          <w:rFonts w:ascii="Times New Roman" w:eastAsia="Calisto MT" w:hAnsi="Times New Roman" w:cs="Times New Roman"/>
        </w:rPr>
        <w:t xml:space="preserve">. The second inequality indicates that reference group’s increase of income level always hurts the agents’ utility. </w:t>
      </w:r>
    </w:p>
    <w:p w14:paraId="3E66B9F9" w14:textId="77777777" w:rsidR="00D43CB4" w:rsidRPr="00DA0F87" w:rsidRDefault="00D43CB4"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lastRenderedPageBreak/>
        <w:t xml:space="preserve">The second term of eq. (3) is the difference between the present model and the model specified by </w:t>
      </w:r>
      <w:proofErr w:type="spellStart"/>
      <w:r w:rsidRPr="00DA0F87">
        <w:rPr>
          <w:rFonts w:ascii="Times New Roman" w:eastAsia="Calisto MT" w:hAnsi="Times New Roman" w:cs="Times New Roman"/>
        </w:rPr>
        <w:t>Kanbur</w:t>
      </w:r>
      <w:proofErr w:type="spellEnd"/>
      <w:r w:rsidRPr="00DA0F87">
        <w:rPr>
          <w:rFonts w:ascii="Times New Roman" w:eastAsia="Calisto MT" w:hAnsi="Times New Roman" w:cs="Times New Roman"/>
        </w:rPr>
        <w:t xml:space="preserve"> and </w:t>
      </w:r>
      <w:proofErr w:type="spellStart"/>
      <w:r w:rsidRPr="00DA0F87">
        <w:rPr>
          <w:rFonts w:ascii="Times New Roman" w:eastAsia="Calisto MT" w:hAnsi="Times New Roman" w:cs="Times New Roman"/>
        </w:rPr>
        <w:t>Tuomala</w:t>
      </w:r>
      <w:proofErr w:type="spellEnd"/>
      <w:r w:rsidRPr="00DA0F87">
        <w:rPr>
          <w:rFonts w:ascii="Times New Roman" w:eastAsia="Calisto MT" w:hAnsi="Times New Roman" w:cs="Times New Roman"/>
        </w:rPr>
        <w:t xml:space="preserve">. They assume that for any two agents </w:t>
      </w:r>
      <m:oMath>
        <m:r>
          <w:rPr>
            <w:rFonts w:ascii="Cambria Math" w:eastAsia="Calisto MT" w:hAnsi="Cambria Math" w:cs="Times New Roman"/>
          </w:rPr>
          <m:t>i</m:t>
        </m:r>
      </m:oMath>
      <w:r w:rsidRPr="00DA0F87">
        <w:rPr>
          <w:rFonts w:ascii="Times New Roman" w:eastAsia="Calisto MT" w:hAnsi="Times New Roman" w:cs="Times New Roman"/>
        </w:rPr>
        <w:t xml:space="preserve"> </w:t>
      </w:r>
      <w:proofErr w:type="gramStart"/>
      <w:r w:rsidRPr="00DA0F87">
        <w:rPr>
          <w:rFonts w:ascii="Times New Roman" w:eastAsia="Calisto MT" w:hAnsi="Times New Roman" w:cs="Times New Roman"/>
        </w:rPr>
        <w:t xml:space="preserve">and </w:t>
      </w:r>
      <w:proofErr w:type="gramEnd"/>
      <m:oMath>
        <m:r>
          <w:rPr>
            <w:rFonts w:ascii="Cambria Math" w:eastAsia="Calisto MT" w:hAnsi="Cambria Math" w:cs="Times New Roman"/>
          </w:rPr>
          <m:t>j</m:t>
        </m:r>
      </m:oMath>
      <w:r w:rsidRPr="00DA0F87">
        <w:rPr>
          <w:rFonts w:ascii="Times New Roman" w:eastAsia="Calisto MT" w:hAnsi="Times New Roman" w:cs="Times New Roman"/>
        </w:rPr>
        <w:t xml:space="preserve">, </w:t>
      </w:r>
      <m:oMath>
        <m:sSub>
          <m:sSubPr>
            <m:ctrlPr>
              <w:rPr>
                <w:rFonts w:ascii="Cambria Math" w:eastAsia="Calisto MT" w:hAnsi="Cambria Math" w:cs="Times New Roman"/>
                <w:i/>
              </w:rPr>
            </m:ctrlPr>
          </m:sSubPr>
          <m:e>
            <m:r>
              <w:rPr>
                <w:rFonts w:ascii="Cambria Math" w:eastAsia="Calisto MT" w:hAnsi="Cambria Math" w:cs="Times New Roman"/>
              </w:rPr>
              <m:t>φ</m:t>
            </m:r>
          </m:e>
          <m:sub>
            <m:r>
              <w:rPr>
                <w:rFonts w:ascii="Cambria Math" w:eastAsia="Calisto MT" w:hAnsi="Cambria Math" w:cs="Times New Roman"/>
              </w:rPr>
              <m:t>i</m:t>
            </m:r>
          </m:sub>
        </m:sSub>
        <m:r>
          <w:rPr>
            <w:rFonts w:ascii="Cambria Math" w:eastAsia="Calisto MT" w:hAnsi="Cambria Math" w:cs="Times New Roman"/>
          </w:rPr>
          <m:t>=</m:t>
        </m:r>
        <m:sSub>
          <m:sSubPr>
            <m:ctrlPr>
              <w:rPr>
                <w:rFonts w:ascii="Cambria Math" w:eastAsia="Calisto MT" w:hAnsi="Cambria Math" w:cs="Times New Roman"/>
                <w:i/>
              </w:rPr>
            </m:ctrlPr>
          </m:sSubPr>
          <m:e>
            <m:r>
              <w:rPr>
                <w:rFonts w:ascii="Cambria Math" w:eastAsia="Calisto MT" w:hAnsi="Cambria Math" w:cs="Times New Roman"/>
              </w:rPr>
              <m:t>φ</m:t>
            </m:r>
          </m:e>
          <m:sub>
            <m:r>
              <w:rPr>
                <w:rFonts w:ascii="Cambria Math" w:eastAsia="Calisto MT" w:hAnsi="Cambria Math" w:cs="Times New Roman"/>
              </w:rPr>
              <m:t>j</m:t>
            </m:r>
          </m:sub>
        </m:sSub>
        <m:r>
          <w:rPr>
            <w:rFonts w:ascii="Cambria Math" w:eastAsia="Calisto MT" w:hAnsi="Cambria Math" w:cs="Times New Roman"/>
          </w:rPr>
          <m:t>=φ</m:t>
        </m:r>
      </m:oMath>
      <w:r w:rsidRPr="00DA0F87">
        <w:rPr>
          <w:rFonts w:ascii="Times New Roman" w:eastAsia="Calisto MT" w:hAnsi="Times New Roman" w:cs="Times New Roman"/>
        </w:rPr>
        <w:t xml:space="preserve">. The same relative concern applies to the whole population. In the current model, the relative concern is a function of the individual </w:t>
      </w:r>
      <w:r w:rsidRPr="00DA0F87">
        <w:rPr>
          <w:rFonts w:ascii="Times New Roman" w:eastAsia="Calisto MT" w:hAnsi="Times New Roman" w:cs="Times New Roman"/>
          <w:i/>
        </w:rPr>
        <w:t>i</w:t>
      </w:r>
      <w:r w:rsidRPr="00DA0F87">
        <w:rPr>
          <w:rFonts w:ascii="Times New Roman" w:eastAsia="Calisto MT" w:hAnsi="Times New Roman" w:cs="Times New Roman"/>
        </w:rPr>
        <w:t>’s hourly wage</w:t>
      </w:r>
      <w:proofErr w:type="gramStart"/>
      <w:r w:rsidRPr="00DA0F87">
        <w:rPr>
          <w:rFonts w:ascii="Times New Roman" w:eastAsia="Calisto MT" w:hAnsi="Times New Roman" w:cs="Times New Roman"/>
        </w:rPr>
        <w:t xml:space="preserve">, </w:t>
      </w:r>
      <w:proofErr w:type="gramEnd"/>
      <m:oMath>
        <m:sSub>
          <m:sSubPr>
            <m:ctrlPr>
              <w:rPr>
                <w:rFonts w:ascii="Cambria Math" w:eastAsia="Calisto MT" w:hAnsi="Cambria Math" w:cs="Times New Roman"/>
                <w:i/>
              </w:rPr>
            </m:ctrlPr>
          </m:sSubPr>
          <m:e>
            <m:r>
              <w:rPr>
                <w:rFonts w:ascii="Cambria Math" w:eastAsia="Calisto MT" w:hAnsi="Cambria Math" w:cs="Times New Roman"/>
              </w:rPr>
              <m:t>w</m:t>
            </m:r>
          </m:e>
          <m:sub>
            <m:r>
              <w:rPr>
                <w:rFonts w:ascii="Cambria Math" w:eastAsia="Calisto MT" w:hAnsi="Cambria Math" w:cs="Times New Roman"/>
              </w:rPr>
              <m:t>i</m:t>
            </m:r>
          </m:sub>
        </m:sSub>
      </m:oMath>
      <w:r w:rsidRPr="00DA0F87">
        <w:rPr>
          <w:rFonts w:ascii="Times New Roman" w:eastAsia="Calisto MT" w:hAnsi="Times New Roman" w:cs="Times New Roman"/>
        </w:rPr>
        <w:t>.</w:t>
      </w:r>
    </w:p>
    <w:p w14:paraId="05F956C2" w14:textId="77777777" w:rsidR="00D43CB4" w:rsidRPr="00DA0F87" w:rsidRDefault="00D43CB4"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The last term of eq. (3) restricts the labor supply between 0 and 1. This restriction potentially can bring some issues of locality to numerical results. Nevertheless, the question of interest is how asymmetry affects the tax schedule. Thus, the results are still valid as long as the above restriction exists for all cases evaluated, with and without asymmetry.</w:t>
      </w:r>
    </w:p>
    <w:p w14:paraId="139B30ED" w14:textId="77777777" w:rsidR="000C717B" w:rsidRPr="00DA0F87" w:rsidRDefault="00D43CB4"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To maximize own utility, each agent’s behavi</w:t>
      </w:r>
      <w:r w:rsidR="000C717B" w:rsidRPr="00DA0F87">
        <w:rPr>
          <w:rFonts w:ascii="Times New Roman" w:eastAsia="Calisto MT" w:hAnsi="Times New Roman" w:cs="Times New Roman"/>
        </w:rPr>
        <w:t xml:space="preserve">or satisfies the following: </w:t>
      </w:r>
    </w:p>
    <w:p w14:paraId="69CEF2F2" w14:textId="7BD65222" w:rsidR="000C717B" w:rsidRPr="00DA0F87" w:rsidRDefault="00F121BC" w:rsidP="000A6168">
      <w:pPr>
        <w:spacing w:line="480" w:lineRule="auto"/>
        <w:ind w:firstLine="576"/>
        <w:jc w:val="both"/>
        <w:rPr>
          <w:rFonts w:ascii="Times New Roman" w:eastAsia="Calisto MT" w:hAnsi="Times New Roman" w:cs="Times New Roman"/>
        </w:rPr>
      </w:pPr>
      <m:oMathPara>
        <m:oMath>
          <m:r>
            <w:rPr>
              <w:rFonts w:ascii="Cambria Math" w:hAnsi="Cambria Math" w:cs="Times New Roman"/>
            </w:rPr>
            <m:t xml:space="preserve">   </m:t>
          </m:r>
          <m:d>
            <m:dPr>
              <m:ctrlPr>
                <w:rPr>
                  <w:rFonts w:ascii="Cambria Math" w:hAnsi="Cambria Math" w:cs="Times New Roman"/>
                </w:rPr>
              </m:ctrlPr>
            </m:dPr>
            <m:e>
              <m:f>
                <m:fPr>
                  <m:ctrlPr>
                    <w:rPr>
                      <w:rFonts w:ascii="Cambria Math" w:hAnsi="Cambria Math" w:cs="Times New Roman"/>
                    </w:rPr>
                  </m:ctrlPr>
                </m:fPr>
                <m:num>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φ</m:t>
                      </m:r>
                    </m:e>
                    <m:sub>
                      <m:r>
                        <w:rPr>
                          <w:rFonts w:ascii="Cambria Math" w:hAnsi="Cambria Math" w:cs="Times New Roman"/>
                        </w:rPr>
                        <m:t>i</m:t>
                      </m:r>
                    </m:sub>
                  </m:sSub>
                </m:num>
                <m:den>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i</m:t>
                      </m:r>
                    </m:sub>
                  </m:sSub>
                </m:den>
              </m:f>
            </m:e>
          </m:d>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m:t>
              </m:r>
            </m:sub>
          </m:sSub>
          <m:d>
            <m:dPr>
              <m:ctrlPr>
                <w:rPr>
                  <w:rFonts w:ascii="Cambria Math" w:hAnsi="Cambria Math" w:cs="Times New Roman"/>
                </w:rPr>
              </m:ctrlPr>
            </m:dPr>
            <m:e>
              <m:r>
                <m:rPr>
                  <m:sty m:val="p"/>
                </m:rPr>
                <w:rPr>
                  <w:rFonts w:ascii="Cambria Math" w:hAnsi="Cambria Math" w:cs="Times New Roman"/>
                </w:rPr>
                <m:t>1-</m:t>
              </m:r>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i</m:t>
                  </m:r>
                </m:sub>
              </m:sSub>
            </m:e>
          </m:d>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den>
          </m:f>
          <m:f>
            <m:fPr>
              <m:ctrlPr>
                <w:rPr>
                  <w:rFonts w:ascii="Cambria Math" w:hAnsi="Cambria Math" w:cs="Times New Roman"/>
                </w:rPr>
              </m:ctrlPr>
            </m:fPr>
            <m:num>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y</m:t>
                  </m:r>
                </m:e>
                <m:sub>
                  <m:r>
                    <m:rPr>
                      <m:sty m:val="p"/>
                    </m:rPr>
                    <w:rPr>
                      <w:rFonts w:ascii="Cambria Math" w:hAnsi="Cambria Math" w:cs="Times New Roman"/>
                    </w:rPr>
                    <m:t>i</m:t>
                  </m:r>
                </m:sub>
              </m:sSub>
            </m:num>
            <m:den>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i</m:t>
                  </m:r>
                </m:sub>
              </m:sSub>
            </m:den>
          </m:f>
          <m:r>
            <m:rPr>
              <m:sty m:val="p"/>
            </m:rPr>
            <w:rPr>
              <w:rFonts w:ascii="Cambria Math" w:hAnsi="Cambria Math" w:cs="Times New Roman"/>
            </w:rPr>
            <m:t>=0                        (4)</m:t>
          </m:r>
        </m:oMath>
      </m:oMathPara>
    </w:p>
    <w:p w14:paraId="49820706" w14:textId="43B09EF5" w:rsidR="00D43CB4" w:rsidRPr="00DA0F87" w:rsidRDefault="00D43CB4" w:rsidP="000A6168">
      <w:pPr>
        <w:spacing w:line="480" w:lineRule="auto"/>
        <w:jc w:val="both"/>
        <w:rPr>
          <w:rFonts w:ascii="Times New Roman" w:eastAsia="Calisto MT" w:hAnsi="Times New Roman" w:cs="Times New Roman"/>
        </w:rPr>
      </w:pPr>
      <w:proofErr w:type="gramStart"/>
      <w:r w:rsidRPr="00DA0F87">
        <w:rPr>
          <w:rFonts w:ascii="Times New Roman" w:eastAsia="Calisto MT" w:hAnsi="Times New Roman" w:cs="Times New Roman"/>
        </w:rPr>
        <w:t>where</w:t>
      </w:r>
      <w:proofErr w:type="gramEnd"/>
      <w:r w:rsidRPr="00DA0F87">
        <w:rPr>
          <w:rFonts w:ascii="Times New Roman" w:eastAsia="Calisto MT" w:hAnsi="Times New Roman" w:cs="Times New Roman"/>
        </w:rPr>
        <w:t xml:space="preserve"> </w:t>
      </w:r>
      <m:oMath>
        <m:sSub>
          <m:sSubPr>
            <m:ctrlPr>
              <w:rPr>
                <w:rFonts w:ascii="Cambria Math" w:eastAsia="Calisto MT" w:hAnsi="Cambria Math" w:cs="Times New Roman"/>
                <w:i/>
              </w:rPr>
            </m:ctrlPr>
          </m:sSubPr>
          <m:e>
            <m:r>
              <w:rPr>
                <w:rFonts w:ascii="Cambria Math" w:eastAsia="Calisto MT" w:hAnsi="Cambria Math" w:cs="Times New Roman"/>
              </w:rPr>
              <m:t>t</m:t>
            </m:r>
          </m:e>
          <m:sub>
            <m:r>
              <w:rPr>
                <w:rFonts w:ascii="Cambria Math" w:eastAsia="Calisto MT" w:hAnsi="Cambria Math" w:cs="Times New Roman"/>
              </w:rPr>
              <m:t>i</m:t>
            </m:r>
          </m:sub>
        </m:sSub>
      </m:oMath>
      <w:r w:rsidRPr="00DA0F87">
        <w:rPr>
          <w:rFonts w:ascii="Times New Roman" w:eastAsia="Calisto MT" w:hAnsi="Times New Roman" w:cs="Times New Roman"/>
        </w:rPr>
        <w:t xml:space="preserve"> is the margi</w:t>
      </w:r>
      <w:proofErr w:type="spellStart"/>
      <w:r w:rsidRPr="00DA0F87">
        <w:rPr>
          <w:rFonts w:ascii="Times New Roman" w:eastAsia="Calisto MT" w:hAnsi="Times New Roman" w:cs="Times New Roman"/>
        </w:rPr>
        <w:t>nal</w:t>
      </w:r>
      <w:proofErr w:type="spellEnd"/>
      <w:r w:rsidRPr="00DA0F87">
        <w:rPr>
          <w:rFonts w:ascii="Times New Roman" w:eastAsia="Calisto MT" w:hAnsi="Times New Roman" w:cs="Times New Roman"/>
        </w:rPr>
        <w:t xml:space="preserve"> tax rate faced by individual </w:t>
      </w:r>
      <m:oMath>
        <m:r>
          <w:rPr>
            <w:rFonts w:ascii="Cambria Math" w:eastAsia="Calisto MT" w:hAnsi="Cambria Math" w:cs="Times New Roman"/>
          </w:rPr>
          <m:t>i</m:t>
        </m:r>
      </m:oMath>
      <w:r w:rsidRPr="00DA0F87">
        <w:rPr>
          <w:rFonts w:ascii="Times New Roman" w:eastAsia="Calisto MT" w:hAnsi="Times New Roman" w:cs="Times New Roman"/>
        </w:rPr>
        <w:t>.</w:t>
      </w:r>
    </w:p>
    <w:p w14:paraId="277D4C23" w14:textId="276C3CA9" w:rsidR="002401E8" w:rsidRPr="00DA0F87" w:rsidRDefault="00D43CB4"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Eq. (4) implies that the marginal benefit of earning one more dollar for agent </w:t>
      </w:r>
      <w:proofErr w:type="spellStart"/>
      <w:r w:rsidRPr="00DA0F87">
        <w:rPr>
          <w:rFonts w:ascii="Times New Roman" w:eastAsia="Calisto MT" w:hAnsi="Times New Roman" w:cs="Times New Roman"/>
          <w:i/>
        </w:rPr>
        <w:t>i</w:t>
      </w:r>
      <w:proofErr w:type="spellEnd"/>
      <w:r w:rsidRPr="00DA0F87">
        <w:rPr>
          <w:rFonts w:ascii="Times New Roman" w:eastAsia="Calisto MT" w:hAnsi="Times New Roman" w:cs="Times New Roman"/>
        </w:rPr>
        <w:t xml:space="preserve"> </w:t>
      </w:r>
      <w:proofErr w:type="gramStart"/>
      <w:r w:rsidRPr="00DA0F87">
        <w:rPr>
          <w:rFonts w:ascii="Times New Roman" w:eastAsia="Calisto MT" w:hAnsi="Times New Roman" w:cs="Times New Roman"/>
        </w:rPr>
        <w:t xml:space="preserve">is </w:t>
      </w:r>
      <w:proofErr w:type="gramEnd"/>
      <m:oMath>
        <m:sSub>
          <m:sSubPr>
            <m:ctrlPr>
              <w:rPr>
                <w:rFonts w:ascii="Cambria Math" w:eastAsia="Calisto MT" w:hAnsi="Cambria Math" w:cs="Times New Roman"/>
                <w:i/>
              </w:rPr>
            </m:ctrlPr>
          </m:sSubPr>
          <m:e>
            <m:r>
              <w:rPr>
                <w:rFonts w:ascii="Cambria Math" w:eastAsia="Calisto MT" w:hAnsi="Cambria Math" w:cs="Times New Roman"/>
              </w:rPr>
              <m:t>w</m:t>
            </m:r>
          </m:e>
          <m:sub>
            <m:r>
              <w:rPr>
                <w:rFonts w:ascii="Cambria Math" w:eastAsia="Calisto MT" w:hAnsi="Cambria Math" w:cs="Times New Roman"/>
              </w:rPr>
              <m:t>i</m:t>
            </m:r>
          </m:sub>
        </m:sSub>
        <m:r>
          <w:rPr>
            <w:rFonts w:ascii="Cambria Math" w:eastAsia="Calisto MT" w:hAnsi="Cambria Math" w:cs="Times New Roman"/>
          </w:rPr>
          <m:t>(1-</m:t>
        </m:r>
        <m:sSub>
          <m:sSubPr>
            <m:ctrlPr>
              <w:rPr>
                <w:rFonts w:ascii="Cambria Math" w:eastAsia="Calisto MT" w:hAnsi="Cambria Math" w:cs="Times New Roman"/>
                <w:i/>
              </w:rPr>
            </m:ctrlPr>
          </m:sSubPr>
          <m:e>
            <m:r>
              <w:rPr>
                <w:rFonts w:ascii="Cambria Math" w:eastAsia="Calisto MT" w:hAnsi="Cambria Math" w:cs="Times New Roman"/>
              </w:rPr>
              <m:t>t</m:t>
            </m:r>
          </m:e>
          <m:sub>
            <m:r>
              <w:rPr>
                <w:rFonts w:ascii="Cambria Math" w:eastAsia="Calisto MT" w:hAnsi="Cambria Math" w:cs="Times New Roman"/>
              </w:rPr>
              <m:t>i</m:t>
            </m:r>
          </m:sub>
        </m:sSub>
        <m:r>
          <w:rPr>
            <w:rFonts w:ascii="Cambria Math" w:eastAsia="Calisto MT" w:hAnsi="Cambria Math" w:cs="Times New Roman"/>
          </w:rPr>
          <m:t>)(1+</m:t>
        </m:r>
        <m:sSub>
          <m:sSubPr>
            <m:ctrlPr>
              <w:rPr>
                <w:rFonts w:ascii="Cambria Math" w:eastAsia="Calisto MT" w:hAnsi="Cambria Math" w:cs="Times New Roman"/>
                <w:i/>
              </w:rPr>
            </m:ctrlPr>
          </m:sSubPr>
          <m:e>
            <m:r>
              <w:rPr>
                <w:rFonts w:ascii="Cambria Math" w:eastAsia="Calisto MT" w:hAnsi="Cambria Math" w:cs="Times New Roman"/>
              </w:rPr>
              <m:t>φ</m:t>
            </m:r>
          </m:e>
          <m:sub>
            <m:r>
              <w:rPr>
                <w:rFonts w:ascii="Cambria Math" w:eastAsia="Calisto MT" w:hAnsi="Cambria Math" w:cs="Times New Roman"/>
              </w:rPr>
              <m:t>i</m:t>
            </m:r>
          </m:sub>
        </m:sSub>
        <m:r>
          <w:rPr>
            <w:rFonts w:ascii="Cambria Math" w:eastAsia="Calisto MT" w:hAnsi="Cambria Math" w:cs="Times New Roman"/>
          </w:rPr>
          <m:t>)/</m:t>
        </m:r>
        <m:sSub>
          <m:sSubPr>
            <m:ctrlPr>
              <w:rPr>
                <w:rFonts w:ascii="Cambria Math" w:eastAsia="Calisto MT" w:hAnsi="Cambria Math" w:cs="Times New Roman"/>
                <w:i/>
              </w:rPr>
            </m:ctrlPr>
          </m:sSubPr>
          <m:e>
            <m:r>
              <w:rPr>
                <w:rFonts w:ascii="Cambria Math" w:eastAsia="Calisto MT" w:hAnsi="Cambria Math" w:cs="Times New Roman"/>
              </w:rPr>
              <m:t>x</m:t>
            </m:r>
          </m:e>
          <m:sub>
            <m:r>
              <w:rPr>
                <w:rFonts w:ascii="Cambria Math" w:eastAsia="Calisto MT" w:hAnsi="Cambria Math" w:cs="Times New Roman"/>
              </w:rPr>
              <m:t>i</m:t>
            </m:r>
          </m:sub>
        </m:sSub>
      </m:oMath>
      <w:r w:rsidRPr="00DA0F87">
        <w:rPr>
          <w:rFonts w:ascii="Times New Roman" w:eastAsia="Calisto MT" w:hAnsi="Times New Roman" w:cs="Times New Roman"/>
        </w:rPr>
        <w:t xml:space="preserve">. Compared to the marginal benefit without relative income </w:t>
      </w:r>
      <w:proofErr w:type="gramStart"/>
      <w:r w:rsidRPr="00DA0F87">
        <w:rPr>
          <w:rFonts w:ascii="Times New Roman" w:eastAsia="Calisto MT" w:hAnsi="Times New Roman" w:cs="Times New Roman"/>
        </w:rPr>
        <w:t xml:space="preserve">effects </w:t>
      </w:r>
      <w:proofErr w:type="gramEnd"/>
      <m:oMath>
        <m:sSub>
          <m:sSubPr>
            <m:ctrlPr>
              <w:rPr>
                <w:rFonts w:ascii="Cambria Math" w:eastAsia="Calisto MT" w:hAnsi="Cambria Math" w:cs="Times New Roman"/>
                <w:i/>
              </w:rPr>
            </m:ctrlPr>
          </m:sSubPr>
          <m:e>
            <m:r>
              <w:rPr>
                <w:rFonts w:ascii="Cambria Math" w:eastAsia="Calisto MT" w:hAnsi="Cambria Math" w:cs="Times New Roman"/>
              </w:rPr>
              <m:t>w</m:t>
            </m:r>
          </m:e>
          <m:sub>
            <m:r>
              <w:rPr>
                <w:rFonts w:ascii="Cambria Math" w:eastAsia="Calisto MT" w:hAnsi="Cambria Math" w:cs="Times New Roman"/>
              </w:rPr>
              <m:t>i</m:t>
            </m:r>
          </m:sub>
        </m:sSub>
        <m:r>
          <w:rPr>
            <w:rFonts w:ascii="Cambria Math" w:eastAsia="Calisto MT" w:hAnsi="Cambria Math" w:cs="Times New Roman"/>
          </w:rPr>
          <m:t>(1-</m:t>
        </m:r>
        <m:sSub>
          <m:sSubPr>
            <m:ctrlPr>
              <w:rPr>
                <w:rFonts w:ascii="Cambria Math" w:eastAsia="Calisto MT" w:hAnsi="Cambria Math" w:cs="Times New Roman"/>
                <w:i/>
              </w:rPr>
            </m:ctrlPr>
          </m:sSubPr>
          <m:e>
            <m:r>
              <w:rPr>
                <w:rFonts w:ascii="Cambria Math" w:eastAsia="Calisto MT" w:hAnsi="Cambria Math" w:cs="Times New Roman"/>
              </w:rPr>
              <m:t>t</m:t>
            </m:r>
          </m:e>
          <m:sub>
            <m:r>
              <w:rPr>
                <w:rFonts w:ascii="Cambria Math" w:eastAsia="Calisto MT" w:hAnsi="Cambria Math" w:cs="Times New Roman"/>
              </w:rPr>
              <m:t>i</m:t>
            </m:r>
          </m:sub>
        </m:sSub>
        <m:r>
          <w:rPr>
            <w:rFonts w:ascii="Cambria Math" w:eastAsia="Calisto MT" w:hAnsi="Cambria Math" w:cs="Times New Roman"/>
          </w:rPr>
          <m:t>)/</m:t>
        </m:r>
        <m:sSub>
          <m:sSubPr>
            <m:ctrlPr>
              <w:rPr>
                <w:rFonts w:ascii="Cambria Math" w:eastAsia="Calisto MT" w:hAnsi="Cambria Math" w:cs="Times New Roman"/>
                <w:i/>
              </w:rPr>
            </m:ctrlPr>
          </m:sSubPr>
          <m:e>
            <m:r>
              <w:rPr>
                <w:rFonts w:ascii="Cambria Math" w:eastAsia="Calisto MT" w:hAnsi="Cambria Math" w:cs="Times New Roman"/>
              </w:rPr>
              <m:t>x</m:t>
            </m:r>
          </m:e>
          <m:sub>
            <m:r>
              <w:rPr>
                <w:rFonts w:ascii="Cambria Math" w:eastAsia="Calisto MT" w:hAnsi="Cambria Math" w:cs="Times New Roman"/>
              </w:rPr>
              <m:t>i</m:t>
            </m:r>
          </m:sub>
        </m:sSub>
      </m:oMath>
      <w:r w:rsidRPr="00DA0F87">
        <w:rPr>
          <w:rFonts w:ascii="Times New Roman" w:eastAsia="Calisto MT" w:hAnsi="Times New Roman" w:cs="Times New Roman"/>
        </w:rPr>
        <w:t xml:space="preserve">, it is higher by </w:t>
      </w:r>
      <m:oMath>
        <m:sSub>
          <m:sSubPr>
            <m:ctrlPr>
              <w:rPr>
                <w:rFonts w:ascii="Cambria Math" w:eastAsia="Calisto MT" w:hAnsi="Cambria Math" w:cs="Times New Roman"/>
                <w:i/>
              </w:rPr>
            </m:ctrlPr>
          </m:sSubPr>
          <m:e>
            <m:r>
              <w:rPr>
                <w:rFonts w:ascii="Cambria Math" w:eastAsia="Calisto MT" w:hAnsi="Cambria Math" w:cs="Times New Roman"/>
              </w:rPr>
              <m:t>w</m:t>
            </m:r>
          </m:e>
          <m:sub>
            <m:r>
              <w:rPr>
                <w:rFonts w:ascii="Cambria Math" w:eastAsia="Calisto MT" w:hAnsi="Cambria Math" w:cs="Times New Roman"/>
              </w:rPr>
              <m:t>i</m:t>
            </m:r>
          </m:sub>
        </m:sSub>
        <m:sSub>
          <m:sSubPr>
            <m:ctrlPr>
              <w:rPr>
                <w:rFonts w:ascii="Cambria Math" w:eastAsia="Calisto MT" w:hAnsi="Cambria Math" w:cs="Times New Roman"/>
                <w:i/>
              </w:rPr>
            </m:ctrlPr>
          </m:sSubPr>
          <m:e>
            <m:r>
              <w:rPr>
                <w:rFonts w:ascii="Cambria Math" w:eastAsia="Calisto MT" w:hAnsi="Cambria Math" w:cs="Times New Roman"/>
              </w:rPr>
              <m:t>φ</m:t>
            </m:r>
          </m:e>
          <m:sub>
            <m:r>
              <w:rPr>
                <w:rFonts w:ascii="Cambria Math" w:eastAsia="Calisto MT" w:hAnsi="Cambria Math" w:cs="Times New Roman"/>
              </w:rPr>
              <m:t>i</m:t>
            </m:r>
          </m:sub>
        </m:sSub>
        <m:r>
          <w:rPr>
            <w:rFonts w:ascii="Cambria Math" w:eastAsia="Calisto MT" w:hAnsi="Cambria Math" w:cs="Times New Roman"/>
          </w:rPr>
          <m:t>(1-</m:t>
        </m:r>
        <m:sSub>
          <m:sSubPr>
            <m:ctrlPr>
              <w:rPr>
                <w:rFonts w:ascii="Cambria Math" w:eastAsia="Calisto MT" w:hAnsi="Cambria Math" w:cs="Times New Roman"/>
                <w:i/>
              </w:rPr>
            </m:ctrlPr>
          </m:sSubPr>
          <m:e>
            <m:r>
              <w:rPr>
                <w:rFonts w:ascii="Cambria Math" w:eastAsia="Calisto MT" w:hAnsi="Cambria Math" w:cs="Times New Roman"/>
              </w:rPr>
              <m:t>t</m:t>
            </m:r>
          </m:e>
          <m:sub>
            <m:r>
              <w:rPr>
                <w:rFonts w:ascii="Cambria Math" w:eastAsia="Calisto MT" w:hAnsi="Cambria Math" w:cs="Times New Roman"/>
              </w:rPr>
              <m:t>i</m:t>
            </m:r>
          </m:sub>
        </m:sSub>
        <m:r>
          <w:rPr>
            <w:rFonts w:ascii="Cambria Math" w:eastAsia="Calisto MT" w:hAnsi="Cambria Math" w:cs="Times New Roman"/>
          </w:rPr>
          <m:t>)/</m:t>
        </m:r>
        <m:sSub>
          <m:sSubPr>
            <m:ctrlPr>
              <w:rPr>
                <w:rFonts w:ascii="Cambria Math" w:eastAsia="Calisto MT" w:hAnsi="Cambria Math" w:cs="Times New Roman"/>
                <w:i/>
              </w:rPr>
            </m:ctrlPr>
          </m:sSubPr>
          <m:e>
            <m:r>
              <w:rPr>
                <w:rFonts w:ascii="Cambria Math" w:eastAsia="Calisto MT" w:hAnsi="Cambria Math" w:cs="Times New Roman"/>
              </w:rPr>
              <m:t>x</m:t>
            </m:r>
          </m:e>
          <m:sub>
            <m:r>
              <w:rPr>
                <w:rFonts w:ascii="Cambria Math" w:eastAsia="Calisto MT" w:hAnsi="Cambria Math" w:cs="Times New Roman"/>
              </w:rPr>
              <m:t>i</m:t>
            </m:r>
          </m:sub>
        </m:sSub>
      </m:oMath>
      <w:r w:rsidRPr="00DA0F87">
        <w:rPr>
          <w:rFonts w:ascii="Times New Roman" w:eastAsia="Calisto MT" w:hAnsi="Times New Roman" w:cs="Times New Roman"/>
        </w:rPr>
        <w:t xml:space="preserve">. This increment represents income’s extra marginal benefit brought by income comparison. Meanwhile, in eq. (4) income’s marginal cost (benefit of leisure) remains the same as in a traditional framework. Agents thus engage more in work and less in leisure. With symmetric relative income effects (e.g., </w:t>
      </w:r>
      <w:proofErr w:type="spellStart"/>
      <w:r w:rsidRPr="00DA0F87">
        <w:rPr>
          <w:rFonts w:ascii="Times New Roman" w:eastAsia="Calisto MT" w:hAnsi="Times New Roman" w:cs="Times New Roman"/>
        </w:rPr>
        <w:t>Kanbur</w:t>
      </w:r>
      <w:proofErr w:type="spellEnd"/>
      <w:r w:rsidRPr="00DA0F87">
        <w:rPr>
          <w:rFonts w:ascii="Times New Roman" w:eastAsia="Calisto MT" w:hAnsi="Times New Roman" w:cs="Times New Roman"/>
        </w:rPr>
        <w:t xml:space="preserve"> and </w:t>
      </w:r>
      <w:proofErr w:type="spellStart"/>
      <w:r w:rsidRPr="00DA0F87">
        <w:rPr>
          <w:rFonts w:ascii="Times New Roman" w:eastAsia="Calisto MT" w:hAnsi="Times New Roman" w:cs="Times New Roman"/>
        </w:rPr>
        <w:t>Tuomala</w:t>
      </w:r>
      <w:proofErr w:type="spellEnd"/>
      <w:r w:rsidRPr="00DA0F87">
        <w:rPr>
          <w:rFonts w:ascii="Times New Roman" w:eastAsia="Calisto MT" w:hAnsi="Times New Roman" w:cs="Times New Roman"/>
        </w:rPr>
        <w:t xml:space="preserve">, 2013), </w:t>
      </w:r>
      <m:oMath>
        <m:r>
          <w:rPr>
            <w:rFonts w:ascii="Cambria Math" w:eastAsia="Calisto MT" w:hAnsi="Cambria Math" w:cs="Times New Roman"/>
          </w:rPr>
          <m:t>φ</m:t>
        </m:r>
      </m:oMath>
      <w:r w:rsidRPr="00DA0F87">
        <w:rPr>
          <w:rFonts w:ascii="Times New Roman" w:eastAsia="Calisto MT" w:hAnsi="Times New Roman" w:cs="Times New Roman"/>
        </w:rPr>
        <w:t xml:space="preserve"> is homogenous across individuals. Income’s marginal benefit across individuals at various income levels only differs by </w:t>
      </w:r>
      <m:oMath>
        <m:sSub>
          <m:sSubPr>
            <m:ctrlPr>
              <w:rPr>
                <w:rFonts w:ascii="Cambria Math" w:eastAsia="Calisto MT" w:hAnsi="Cambria Math" w:cs="Times New Roman"/>
                <w:i/>
              </w:rPr>
            </m:ctrlPr>
          </m:sSubPr>
          <m:e>
            <m:r>
              <w:rPr>
                <w:rFonts w:ascii="Cambria Math" w:eastAsia="Calisto MT" w:hAnsi="Cambria Math" w:cs="Times New Roman"/>
              </w:rPr>
              <m:t>x</m:t>
            </m:r>
          </m:e>
          <m:sub>
            <m:r>
              <w:rPr>
                <w:rFonts w:ascii="Cambria Math" w:eastAsia="Calisto MT" w:hAnsi="Cambria Math" w:cs="Times New Roman"/>
              </w:rPr>
              <m:t>i</m:t>
            </m:r>
          </m:sub>
        </m:sSub>
      </m:oMath>
      <w:r w:rsidRPr="00DA0F87">
        <w:rPr>
          <w:rFonts w:ascii="Times New Roman" w:eastAsia="Calisto MT" w:hAnsi="Times New Roman" w:cs="Times New Roman"/>
        </w:rPr>
        <w:t xml:space="preserve"> </w:t>
      </w:r>
      <w:proofErr w:type="gramStart"/>
      <w:r w:rsidRPr="00DA0F87">
        <w:rPr>
          <w:rFonts w:ascii="Times New Roman" w:eastAsia="Calisto MT" w:hAnsi="Times New Roman" w:cs="Times New Roman"/>
        </w:rPr>
        <w:t xml:space="preserve">and </w:t>
      </w:r>
      <w:proofErr w:type="gramEnd"/>
      <m:oMath>
        <m:sSub>
          <m:sSubPr>
            <m:ctrlPr>
              <w:rPr>
                <w:rFonts w:ascii="Cambria Math" w:eastAsia="Calisto MT" w:hAnsi="Cambria Math" w:cs="Times New Roman"/>
                <w:i/>
              </w:rPr>
            </m:ctrlPr>
          </m:sSubPr>
          <m:e>
            <m:r>
              <w:rPr>
                <w:rFonts w:ascii="Cambria Math" w:eastAsia="Calisto MT" w:hAnsi="Cambria Math" w:cs="Times New Roman"/>
              </w:rPr>
              <m:t>t</m:t>
            </m:r>
          </m:e>
          <m:sub>
            <m:r>
              <w:rPr>
                <w:rFonts w:ascii="Cambria Math" w:eastAsia="Calisto MT" w:hAnsi="Cambria Math" w:cs="Times New Roman"/>
              </w:rPr>
              <m:t>i</m:t>
            </m:r>
          </m:sub>
        </m:sSub>
      </m:oMath>
      <w:r w:rsidRPr="00DA0F87">
        <w:rPr>
          <w:rFonts w:ascii="Times New Roman" w:eastAsia="Calisto MT" w:hAnsi="Times New Roman" w:cs="Times New Roman"/>
        </w:rPr>
        <w:t xml:space="preserve">, the absolute income amount </w:t>
      </w:r>
      <w:r w:rsidRPr="00DA0F87">
        <w:rPr>
          <w:rFonts w:ascii="Times New Roman" w:eastAsia="Calisto MT" w:hAnsi="Times New Roman" w:cs="Times New Roman"/>
        </w:rPr>
        <w:lastRenderedPageBreak/>
        <w:t xml:space="preserve">and the marginal tax rate. With asymmetric relative income effects, the unique relative concern </w:t>
      </w:r>
      <m:oMath>
        <m:sSub>
          <m:sSubPr>
            <m:ctrlPr>
              <w:rPr>
                <w:rFonts w:ascii="Cambria Math" w:eastAsia="Calisto MT" w:hAnsi="Cambria Math" w:cs="Times New Roman"/>
                <w:i/>
              </w:rPr>
            </m:ctrlPr>
          </m:sSubPr>
          <m:e>
            <m:r>
              <w:rPr>
                <w:rFonts w:ascii="Cambria Math" w:eastAsia="Calisto MT" w:hAnsi="Cambria Math" w:cs="Times New Roman"/>
              </w:rPr>
              <m:t>φ</m:t>
            </m:r>
          </m:e>
          <m:sub>
            <m:r>
              <w:rPr>
                <w:rFonts w:ascii="Cambria Math" w:eastAsia="Calisto MT" w:hAnsi="Cambria Math" w:cs="Times New Roman"/>
              </w:rPr>
              <m:t>i</m:t>
            </m:r>
          </m:sub>
        </m:sSub>
      </m:oMath>
      <w:r w:rsidRPr="00DA0F87">
        <w:rPr>
          <w:rFonts w:ascii="Times New Roman" w:eastAsia="Calisto MT" w:hAnsi="Times New Roman" w:cs="Times New Roman"/>
        </w:rPr>
        <w:t xml:space="preserve"> also </w:t>
      </w:r>
      <w:proofErr w:type="gramStart"/>
      <w:r w:rsidRPr="00DA0F87">
        <w:rPr>
          <w:rFonts w:ascii="Times New Roman" w:eastAsia="Calisto MT" w:hAnsi="Times New Roman" w:cs="Times New Roman"/>
        </w:rPr>
        <w:t xml:space="preserve">determines </w:t>
      </w:r>
      <w:proofErr w:type="gramEnd"/>
      <m:oMath>
        <m:r>
          <w:rPr>
            <w:rFonts w:ascii="Cambria Math" w:eastAsia="Calisto MT" w:hAnsi="Cambria Math" w:cs="Times New Roman"/>
          </w:rPr>
          <m:t>i</m:t>
        </m:r>
      </m:oMath>
      <w:r w:rsidRPr="00DA0F87">
        <w:rPr>
          <w:rFonts w:ascii="Times New Roman" w:eastAsia="Calisto MT" w:hAnsi="Times New Roman" w:cs="Times New Roman"/>
        </w:rPr>
        <w:t>’s income’s marginal benefit.</w:t>
      </w:r>
      <w:r w:rsidRPr="00DA0F87">
        <w:rPr>
          <w:rFonts w:ascii="Times New Roman" w:eastAsia="Calisto MT" w:hAnsi="Times New Roman" w:cs="Times New Roman"/>
          <w:vertAlign w:val="superscript"/>
        </w:rPr>
        <w:footnoteReference w:id="21"/>
      </w:r>
    </w:p>
    <w:p w14:paraId="6A27C0F8" w14:textId="7E5FDDF5" w:rsidR="00D43CB4" w:rsidRPr="00DA0F87" w:rsidRDefault="00D43CB4"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Consistent with </w:t>
      </w:r>
      <w:proofErr w:type="spellStart"/>
      <w:r w:rsidRPr="00DA0F87">
        <w:rPr>
          <w:rFonts w:ascii="Times New Roman" w:eastAsia="Calisto MT" w:hAnsi="Times New Roman" w:cs="Times New Roman"/>
        </w:rPr>
        <w:t>Kanbur</w:t>
      </w:r>
      <w:proofErr w:type="spellEnd"/>
      <w:r w:rsidRPr="00DA0F87">
        <w:rPr>
          <w:rFonts w:ascii="Times New Roman" w:eastAsia="Calisto MT" w:hAnsi="Times New Roman" w:cs="Times New Roman"/>
        </w:rPr>
        <w:t xml:space="preserve"> and </w:t>
      </w:r>
      <w:proofErr w:type="spellStart"/>
      <w:r w:rsidRPr="00DA0F87">
        <w:rPr>
          <w:rFonts w:ascii="Times New Roman" w:eastAsia="Calisto MT" w:hAnsi="Times New Roman" w:cs="Times New Roman"/>
        </w:rPr>
        <w:t>Tuomala</w:t>
      </w:r>
      <w:proofErr w:type="spellEnd"/>
      <w:r w:rsidRPr="00DA0F87">
        <w:rPr>
          <w:rFonts w:ascii="Times New Roman" w:eastAsia="Calisto MT" w:hAnsi="Times New Roman" w:cs="Times New Roman"/>
        </w:rPr>
        <w:t xml:space="preserve"> (2013), the government maximizes the utilitar</w:t>
      </w:r>
      <w:r w:rsidR="000C717B" w:rsidRPr="00DA0F87">
        <w:rPr>
          <w:rFonts w:ascii="Times New Roman" w:eastAsia="Calisto MT" w:hAnsi="Times New Roman" w:cs="Times New Roman"/>
        </w:rPr>
        <w:t xml:space="preserve">ian social welfare function, </w:t>
      </w:r>
    </w:p>
    <w:p w14:paraId="760F47F1" w14:textId="2C1505B6" w:rsidR="000C717B" w:rsidRPr="00DA0F87" w:rsidRDefault="00F121BC" w:rsidP="000A6168">
      <w:pPr>
        <w:spacing w:line="480" w:lineRule="auto"/>
        <w:ind w:firstLine="576"/>
        <w:jc w:val="both"/>
        <w:rPr>
          <w:rFonts w:ascii="Times New Roman" w:eastAsia="Calisto MT" w:hAnsi="Times New Roman" w:cs="Times New Roman"/>
        </w:rPr>
      </w:pPr>
      <m:oMathPara>
        <m:oMath>
          <m:r>
            <w:rPr>
              <w:rFonts w:ascii="Cambria Math" w:hAnsi="Cambria Math" w:cs="Times New Roman"/>
            </w:rPr>
            <m:t xml:space="preserve">  S</m:t>
          </m:r>
          <m:r>
            <m:rPr>
              <m:sty m:val="p"/>
            </m:rPr>
            <w:rPr>
              <w:rFonts w:ascii="Cambria Math" w:hAnsi="Cambria Math" w:cs="Times New Roman"/>
            </w:rPr>
            <m:t>=</m:t>
          </m:r>
          <m:nary>
            <m:naryPr>
              <m:limLoc m:val="undOvr"/>
              <m:ctrlPr>
                <w:rPr>
                  <w:rFonts w:ascii="Cambria Math" w:hAnsi="Cambria Math" w:cs="Times New Roman"/>
                </w:rPr>
              </m:ctrlPr>
            </m:naryPr>
            <m:sub>
              <m:r>
                <m:rPr>
                  <m:sty m:val="p"/>
                </m:rPr>
                <w:rPr>
                  <w:rFonts w:ascii="Cambria Math" w:hAnsi="Cambria Math" w:cs="Times New Roman"/>
                </w:rPr>
                <m:t>0</m:t>
              </m:r>
            </m:sub>
            <m:sup>
              <m:r>
                <m:rPr>
                  <m:sty m:val="p"/>
                </m:rPr>
                <w:rPr>
                  <w:rFonts w:ascii="Cambria Math" w:hAnsi="Cambria Math" w:cs="Times New Roman"/>
                </w:rPr>
                <m:t>∞</m:t>
              </m:r>
            </m:sup>
            <m:e>
              <m:r>
                <w:rPr>
                  <w:rFonts w:ascii="Cambria Math" w:hAnsi="Cambria Math" w:cs="Times New Roman"/>
                </w:rPr>
                <m:t>u</m:t>
              </m:r>
              <m:r>
                <m:rPr>
                  <m:sty m:val="p"/>
                </m:rPr>
                <w:rPr>
                  <w:rFonts w:ascii="Cambria Math" w:hAnsi="Cambria Math" w:cs="Times New Roman"/>
                </w:rPr>
                <m:t>(</m:t>
              </m:r>
              <m:r>
                <w:rPr>
                  <w:rFonts w:ascii="Cambria Math" w:hAnsi="Cambria Math" w:cs="Times New Roman"/>
                </w:rPr>
                <m:t>w</m:t>
              </m:r>
              <m:r>
                <m:rPr>
                  <m:sty m:val="p"/>
                </m:rPr>
                <w:rPr>
                  <w:rFonts w:ascii="Cambria Math" w:hAnsi="Cambria Math" w:cs="Times New Roman"/>
                </w:rPr>
                <m:t>)</m:t>
              </m:r>
              <m:r>
                <w:rPr>
                  <w:rFonts w:ascii="Cambria Math" w:hAnsi="Cambria Math" w:cs="Times New Roman"/>
                </w:rPr>
                <m:t>f</m:t>
              </m:r>
              <m:r>
                <m:rPr>
                  <m:sty m:val="p"/>
                </m:rPr>
                <w:rPr>
                  <w:rFonts w:ascii="Cambria Math" w:hAnsi="Cambria Math" w:cs="Times New Roman"/>
                </w:rPr>
                <m:t>(</m:t>
              </m:r>
              <m:r>
                <w:rPr>
                  <w:rFonts w:ascii="Cambria Math" w:hAnsi="Cambria Math" w:cs="Times New Roman"/>
                </w:rPr>
                <m:t>w</m:t>
              </m:r>
              <m:r>
                <m:rPr>
                  <m:sty m:val="p"/>
                </m:rPr>
                <w:rPr>
                  <w:rFonts w:ascii="Cambria Math" w:hAnsi="Cambria Math" w:cs="Times New Roman"/>
                </w:rPr>
                <m:t>)</m:t>
              </m:r>
              <m:r>
                <w:rPr>
                  <w:rFonts w:ascii="Cambria Math" w:hAnsi="Cambria Math" w:cs="Times New Roman"/>
                </w:rPr>
                <m:t>d</m:t>
              </m:r>
            </m:e>
          </m:nary>
          <m:r>
            <w:rPr>
              <w:rFonts w:ascii="Cambria Math" w:hAnsi="Cambria Math" w:cs="Times New Roman"/>
            </w:rPr>
            <m:t xml:space="preserve">w                           </m:t>
          </m:r>
          <m:d>
            <m:dPr>
              <m:ctrlPr>
                <w:rPr>
                  <w:rFonts w:ascii="Cambria Math" w:hAnsi="Cambria Math" w:cs="Times New Roman"/>
                  <w:i/>
                </w:rPr>
              </m:ctrlPr>
            </m:dPr>
            <m:e>
              <m:r>
                <w:rPr>
                  <w:rFonts w:ascii="Cambria Math" w:hAnsi="Cambria Math" w:cs="Times New Roman"/>
                </w:rPr>
                <m:t>5</m:t>
              </m:r>
            </m:e>
          </m:d>
        </m:oMath>
      </m:oMathPara>
    </w:p>
    <w:p w14:paraId="6A8E238D" w14:textId="77777777" w:rsidR="000C717B" w:rsidRPr="00DA0F87" w:rsidRDefault="00D43CB4"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Meanwhile, the social plan</w:t>
      </w:r>
      <w:r w:rsidR="000C717B" w:rsidRPr="00DA0F87">
        <w:rPr>
          <w:rFonts w:ascii="Times New Roman" w:eastAsia="Calisto MT" w:hAnsi="Times New Roman" w:cs="Times New Roman"/>
        </w:rPr>
        <w:t xml:space="preserve">ner has revenue constraint, </w:t>
      </w:r>
    </w:p>
    <w:p w14:paraId="3C331248" w14:textId="07000453" w:rsidR="000C717B" w:rsidRPr="00DA0F87" w:rsidRDefault="00F121BC" w:rsidP="000A6168">
      <w:pPr>
        <w:adjustRightInd w:val="0"/>
        <w:snapToGrid w:val="0"/>
        <w:spacing w:line="480" w:lineRule="auto"/>
        <w:ind w:firstLine="576"/>
        <w:jc w:val="both"/>
        <w:rPr>
          <w:rFonts w:ascii="Times New Roman" w:eastAsia="Calisto MT" w:hAnsi="Times New Roman" w:cs="Times New Roman"/>
        </w:rPr>
      </w:pPr>
      <m:oMathPara>
        <m:oMath>
          <m:r>
            <w:rPr>
              <w:rFonts w:ascii="Cambria Math" w:hAnsi="Cambria Math" w:cs="Times New Roman"/>
            </w:rPr>
            <m:t xml:space="preserve">  </m:t>
          </m:r>
          <m:nary>
            <m:naryPr>
              <m:limLoc m:val="undOvr"/>
              <m:ctrlPr>
                <w:rPr>
                  <w:rFonts w:ascii="Cambria Math" w:hAnsi="Cambria Math" w:cs="Times New Roman"/>
                </w:rPr>
              </m:ctrlPr>
            </m:naryPr>
            <m:sub>
              <m:r>
                <m:rPr>
                  <m:sty m:val="p"/>
                </m:rPr>
                <w:rPr>
                  <w:rFonts w:ascii="Cambria Math" w:hAnsi="Cambria Math" w:cs="Times New Roman"/>
                </w:rPr>
                <m:t>0</m:t>
              </m:r>
            </m:sub>
            <m:sup>
              <m:r>
                <m:rPr>
                  <m:sty m:val="p"/>
                </m:rPr>
                <w:rPr>
                  <w:rFonts w:ascii="Cambria Math" w:hAnsi="Cambria Math" w:cs="Times New Roman"/>
                </w:rPr>
                <m:t>∞</m:t>
              </m:r>
            </m:sup>
            <m:e>
              <m:r>
                <w:rPr>
                  <w:rFonts w:ascii="Cambria Math" w:hAnsi="Cambria Math" w:cs="Times New Roman"/>
                </w:rPr>
                <m:t>T</m:t>
              </m:r>
              <m:d>
                <m:dPr>
                  <m:ctrlPr>
                    <w:rPr>
                      <w:rFonts w:ascii="Cambria Math" w:hAnsi="Cambria Math" w:cs="Times New Roman"/>
                    </w:rPr>
                  </m:ctrlPr>
                </m:dPr>
                <m:e>
                  <m:r>
                    <w:rPr>
                      <w:rFonts w:ascii="Cambria Math" w:hAnsi="Cambria Math" w:cs="Times New Roman"/>
                    </w:rPr>
                    <m:t>wy</m:t>
                  </m:r>
                </m:e>
              </m:d>
              <m:r>
                <w:rPr>
                  <w:rFonts w:ascii="Cambria Math" w:hAnsi="Cambria Math" w:cs="Times New Roman"/>
                </w:rPr>
                <m:t>f</m:t>
              </m:r>
              <m:d>
                <m:dPr>
                  <m:ctrlPr>
                    <w:rPr>
                      <w:rFonts w:ascii="Cambria Math" w:hAnsi="Cambria Math" w:cs="Times New Roman"/>
                    </w:rPr>
                  </m:ctrlPr>
                </m:dPr>
                <m:e>
                  <m:r>
                    <w:rPr>
                      <w:rFonts w:ascii="Cambria Math" w:hAnsi="Cambria Math" w:cs="Times New Roman"/>
                    </w:rPr>
                    <m:t>w</m:t>
                  </m:r>
                </m:e>
              </m:d>
              <m:r>
                <w:rPr>
                  <w:rFonts w:ascii="Cambria Math" w:hAnsi="Cambria Math" w:cs="Times New Roman"/>
                </w:rPr>
                <m:t>dw</m:t>
              </m:r>
              <m:r>
                <m:rPr>
                  <m:sty m:val="p"/>
                </m:rPr>
                <w:rPr>
                  <w:rFonts w:ascii="Cambria Math" w:hAnsi="Cambria Math" w:cs="Times New Roman"/>
                </w:rPr>
                <m:t>=</m:t>
              </m:r>
              <m:r>
                <w:rPr>
                  <w:rFonts w:ascii="Cambria Math" w:hAnsi="Cambria Math" w:cs="Times New Roman"/>
                </w:rPr>
                <m:t>R</m:t>
              </m:r>
            </m:e>
          </m:nary>
          <m:r>
            <w:rPr>
              <w:rFonts w:ascii="Cambria Math" w:hAnsi="Cambria Math" w:cs="Times New Roman"/>
            </w:rPr>
            <m:t xml:space="preserve">                   (6)</m:t>
          </m:r>
        </m:oMath>
      </m:oMathPara>
    </w:p>
    <w:p w14:paraId="1222C7AF" w14:textId="34732F4B" w:rsidR="00D43CB4" w:rsidRPr="00DA0F87" w:rsidRDefault="00D43CB4" w:rsidP="000A6168">
      <w:pPr>
        <w:adjustRightInd w:val="0"/>
        <w:snapToGrid w:val="0"/>
        <w:spacing w:line="480" w:lineRule="auto"/>
        <w:jc w:val="both"/>
        <w:rPr>
          <w:rFonts w:ascii="Times New Roman" w:eastAsia="Calisto MT" w:hAnsi="Times New Roman" w:cs="Times New Roman"/>
        </w:rPr>
      </w:pPr>
      <w:proofErr w:type="gramStart"/>
      <w:r w:rsidRPr="00DA0F87">
        <w:rPr>
          <w:rFonts w:ascii="Times New Roman" w:eastAsia="Calisto MT" w:hAnsi="Times New Roman" w:cs="Times New Roman"/>
        </w:rPr>
        <w:t>where</w:t>
      </w:r>
      <w:proofErr w:type="gramEnd"/>
      <w:r w:rsidRPr="00DA0F87">
        <w:rPr>
          <w:rFonts w:ascii="Times New Roman" w:eastAsia="Calisto MT" w:hAnsi="Times New Roman" w:cs="Times New Roman"/>
        </w:rPr>
        <w:t xml:space="preserve"> </w:t>
      </w:r>
      <w:r w:rsidRPr="00DA0F87">
        <w:rPr>
          <w:rFonts w:ascii="Times New Roman" w:eastAsia="Calisto MT" w:hAnsi="Times New Roman" w:cs="Times New Roman"/>
          <w:i/>
        </w:rPr>
        <w:t>R</w:t>
      </w:r>
      <w:r w:rsidRPr="00DA0F87">
        <w:rPr>
          <w:rFonts w:ascii="Times New Roman" w:eastAsia="Calisto MT" w:hAnsi="Times New Roman" w:cs="Times New Roman"/>
        </w:rPr>
        <w:t xml:space="preserve"> is the total tax revenue. The tax revenue is distributed evenly to individuals in the form of a lump-sum transfer. </w:t>
      </w:r>
      <w:r w:rsidR="00AB695C" w:rsidRPr="00DA0F87">
        <w:rPr>
          <w:rFonts w:ascii="Times New Roman" w:eastAsia="Calisto MT" w:hAnsi="Times New Roman" w:cs="Times New Roman"/>
        </w:rPr>
        <w:t xml:space="preserve">As a result, this is not a traditional revenue constraint in the sense that no pre-determined revenue requirement exists. </w:t>
      </w:r>
      <w:r w:rsidR="007F51B5" w:rsidRPr="00DA0F87">
        <w:rPr>
          <w:rFonts w:ascii="Times New Roman" w:eastAsia="Calisto MT" w:hAnsi="Times New Roman" w:cs="Times New Roman"/>
        </w:rPr>
        <w:t>T</w:t>
      </w:r>
      <w:r w:rsidR="00AB695C" w:rsidRPr="00DA0F87">
        <w:rPr>
          <w:rFonts w:ascii="Times New Roman" w:eastAsia="Calisto MT" w:hAnsi="Times New Roman" w:cs="Times New Roman"/>
        </w:rPr>
        <w:t xml:space="preserve">ax revenue is purely for redistribution purposes. </w:t>
      </w:r>
      <w:r w:rsidRPr="00DA0F87">
        <w:rPr>
          <w:rFonts w:ascii="Times New Roman" w:eastAsia="Calisto MT" w:hAnsi="Times New Roman" w:cs="Times New Roman"/>
        </w:rPr>
        <w:t xml:space="preserve">This is equivalent to the notion that the government needs revenue to fulfill its goal of providing a basket of public goods and services, which are assumed to be equally valued by everyone. </w:t>
      </w:r>
    </w:p>
    <w:p w14:paraId="347D6430" w14:textId="77777777" w:rsidR="000C717B" w:rsidRPr="00DA0F87" w:rsidRDefault="00D43CB4"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For any </w:t>
      </w:r>
      <w:proofErr w:type="gramStart"/>
      <w:r w:rsidRPr="00DA0F87">
        <w:rPr>
          <w:rFonts w:ascii="Times New Roman" w:eastAsia="Calisto MT" w:hAnsi="Times New Roman" w:cs="Times New Roman"/>
        </w:rPr>
        <w:t xml:space="preserve">individual </w:t>
      </w:r>
      <w:proofErr w:type="gramEnd"/>
      <m:oMath>
        <m:r>
          <w:rPr>
            <w:rFonts w:ascii="Cambria Math" w:eastAsia="Calisto MT" w:hAnsi="Cambria Math" w:cs="Times New Roman"/>
          </w:rPr>
          <m:t>i</m:t>
        </m:r>
      </m:oMath>
      <w:r w:rsidRPr="00DA0F87">
        <w:rPr>
          <w:rFonts w:ascii="Times New Roman" w:eastAsia="Calisto MT" w:hAnsi="Times New Roman" w:cs="Times New Roman"/>
        </w:rPr>
        <w:t xml:space="preserve">, totally differentiating utility with respect to </w:t>
      </w:r>
      <m:oMath>
        <m:sSub>
          <m:sSubPr>
            <m:ctrlPr>
              <w:rPr>
                <w:rFonts w:ascii="Cambria Math" w:eastAsia="Calisto MT" w:hAnsi="Cambria Math" w:cs="Times New Roman"/>
                <w:i/>
              </w:rPr>
            </m:ctrlPr>
          </m:sSubPr>
          <m:e>
            <m:r>
              <w:rPr>
                <w:rFonts w:ascii="Cambria Math" w:eastAsia="Calisto MT" w:hAnsi="Cambria Math" w:cs="Times New Roman"/>
              </w:rPr>
              <m:t>w</m:t>
            </m:r>
          </m:e>
          <m:sub>
            <m:r>
              <w:rPr>
                <w:rFonts w:ascii="Cambria Math" w:eastAsia="Calisto MT" w:hAnsi="Cambria Math" w:cs="Times New Roman"/>
              </w:rPr>
              <m:t>i</m:t>
            </m:r>
          </m:sub>
        </m:sSub>
      </m:oMath>
      <w:r w:rsidRPr="00DA0F87">
        <w:rPr>
          <w:rFonts w:ascii="Times New Roman" w:eastAsia="Calisto MT" w:hAnsi="Times New Roman" w:cs="Times New Roman"/>
        </w:rPr>
        <w:t>, and making use of (2), (3), and (4), the incentive compatibili</w:t>
      </w:r>
      <w:r w:rsidR="000C717B" w:rsidRPr="00DA0F87">
        <w:rPr>
          <w:rFonts w:ascii="Times New Roman" w:eastAsia="Calisto MT" w:hAnsi="Times New Roman" w:cs="Times New Roman"/>
        </w:rPr>
        <w:t xml:space="preserve">ty constraint is as follows, </w:t>
      </w:r>
    </w:p>
    <w:p w14:paraId="3AF2CE1C" w14:textId="3D117430" w:rsidR="000C717B" w:rsidRPr="00DA0F87" w:rsidRDefault="00D43CB4" w:rsidP="000A6168">
      <w:pPr>
        <w:adjustRightInd w:val="0"/>
        <w:snapToGrid w:val="0"/>
        <w:spacing w:line="480" w:lineRule="auto"/>
        <w:ind w:firstLine="576"/>
        <w:jc w:val="center"/>
        <w:rPr>
          <w:rFonts w:ascii="Times New Roman" w:eastAsia="Calisto MT" w:hAnsi="Times New Roman" w:cs="Times New Roman"/>
          <w:sz w:val="28"/>
        </w:rPr>
      </w:pPr>
      <m:oMathPara>
        <m:oMath>
          <m:r>
            <m:rPr>
              <m:sty m:val="p"/>
            </m:rPr>
            <w:rPr>
              <w:rFonts w:ascii="Cambria Math" w:hAnsi="Cambria Math" w:cs="Times New Roman"/>
            </w:rPr>
            <w:lastRenderedPageBreak/>
            <m:t xml:space="preserve"> </m:t>
          </m:r>
          <m:f>
            <m:fPr>
              <m:ctrlPr>
                <w:rPr>
                  <w:rFonts w:ascii="Cambria Math" w:hAnsi="Cambria Math" w:cs="Times New Roman"/>
                </w:rPr>
              </m:ctrlPr>
            </m:fPr>
            <m:num>
              <m:r>
                <w:rPr>
                  <w:rFonts w:ascii="Cambria Math" w:hAnsi="Cambria Math" w:cs="Times New Roman"/>
                </w:rPr>
                <m:t>d</m:t>
              </m:r>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i</m:t>
                  </m:r>
                </m:sub>
              </m:sSub>
            </m:num>
            <m:den>
              <m:r>
                <w:rPr>
                  <w:rFonts w:ascii="Cambria Math" w:hAnsi="Cambria Math" w:cs="Times New Roman"/>
                </w:rPr>
                <m:t>d</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i</m:t>
                  </m:r>
                </m:sub>
              </m:sSub>
            </m:den>
          </m:f>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sSub>
                <m:sSubPr>
                  <m:ctrlPr>
                    <w:rPr>
                      <w:rFonts w:ascii="Cambria Math" w:hAnsi="Cambria Math" w:cs="Times New Roman"/>
                    </w:rPr>
                  </m:ctrlPr>
                </m:sSubPr>
                <m:e>
                  <m:r>
                    <w:rPr>
                      <w:rFonts w:ascii="Cambria Math" w:hAnsi="Cambria Math" w:cs="Times New Roman"/>
                    </w:rPr>
                    <m:t>V</m:t>
                  </m:r>
                </m:e>
                <m:sub>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sub>
              </m:sSub>
            </m:num>
            <m:den>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i</m:t>
                  </m:r>
                </m:sub>
              </m:sSub>
            </m:den>
          </m:f>
          <m:r>
            <w:rPr>
              <w:rFonts w:ascii="Cambria Math" w:hAnsi="Cambria Math" w:cs="Times New Roman"/>
            </w:rPr>
            <m:t xml:space="preserve">                              (7)</m:t>
          </m:r>
        </m:oMath>
      </m:oMathPara>
    </w:p>
    <w:p w14:paraId="21D98510" w14:textId="1EA1A88E" w:rsidR="00D43CB4" w:rsidRPr="00DA0F87" w:rsidRDefault="00D43CB4" w:rsidP="000A6168">
      <w:pPr>
        <w:adjustRightInd w:val="0"/>
        <w:snapToGrid w:val="0"/>
        <w:spacing w:line="480" w:lineRule="auto"/>
        <w:ind w:firstLine="576"/>
        <w:jc w:val="both"/>
        <w:rPr>
          <w:rFonts w:ascii="Times New Roman" w:eastAsia="Calisto MT" w:hAnsi="Times New Roman" w:cs="Times New Roman"/>
          <w:sz w:val="28"/>
        </w:rPr>
      </w:pPr>
      <w:r w:rsidRPr="00DA0F87">
        <w:rPr>
          <w:rFonts w:ascii="Times New Roman" w:eastAsia="Calisto MT" w:hAnsi="Times New Roman" w:cs="Times New Roman"/>
        </w:rPr>
        <w:t xml:space="preserve">Eq. (7) ensures that agents will reveal true information about their ability levels. The higher their ability, the larger the utility they will get. </w:t>
      </w:r>
    </w:p>
    <w:p w14:paraId="30D27168" w14:textId="40CF00C7" w:rsidR="00D43CB4" w:rsidRPr="00DA0F87" w:rsidRDefault="00D43CB4"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Under the incentive-compatibility constraint, a marginal increase in public expenditure is optimally distributed such that each agent’s utility rises by the same amount. This is carried out by the lump-sum transfer and thus does not distort the labor supply decision. The cost in consumption terms of raising utility marginally for agent </w:t>
      </w:r>
      <m:oMath>
        <m:r>
          <w:rPr>
            <w:rFonts w:ascii="Cambria Math" w:eastAsia="Calisto MT" w:hAnsi="Cambria Math" w:cs="Times New Roman"/>
          </w:rPr>
          <m:t>θ</m:t>
        </m:r>
      </m:oMath>
      <w:r w:rsidRPr="00DA0F87">
        <w:rPr>
          <w:rFonts w:ascii="Times New Roman" w:eastAsia="Calisto MT" w:hAnsi="Times New Roman" w:cs="Times New Roman"/>
        </w:rPr>
        <w:t xml:space="preserve"> is the inverse of his disposable income’s marginal utility</w:t>
      </w:r>
      <w:proofErr w:type="gramStart"/>
      <w:r w:rsidRPr="00DA0F87">
        <w:rPr>
          <w:rFonts w:ascii="Times New Roman" w:eastAsia="Calisto MT" w:hAnsi="Times New Roman" w:cs="Times New Roman"/>
        </w:rPr>
        <w:t xml:space="preserve">, </w:t>
      </w:r>
      <w:proofErr w:type="gramEnd"/>
      <m:oMath>
        <m:r>
          <w:rPr>
            <w:rFonts w:ascii="Cambria Math" w:eastAsia="Calisto MT" w:hAnsi="Cambria Math" w:cs="Times New Roman"/>
          </w:rPr>
          <m:t>1/</m:t>
        </m:r>
        <m:d>
          <m:dPr>
            <m:ctrlPr>
              <w:rPr>
                <w:rFonts w:ascii="Cambria Math" w:eastAsia="Calisto MT" w:hAnsi="Cambria Math" w:cs="Times New Roman"/>
                <w:i/>
              </w:rPr>
            </m:ctrlPr>
          </m:dPr>
          <m:e>
            <m:f>
              <m:fPr>
                <m:ctrlPr>
                  <w:rPr>
                    <w:rFonts w:ascii="Cambria Math" w:eastAsia="Calisto MT" w:hAnsi="Cambria Math" w:cs="Times New Roman"/>
                    <w:i/>
                  </w:rPr>
                </m:ctrlPr>
              </m:fPr>
              <m:num>
                <m:r>
                  <w:rPr>
                    <w:rFonts w:ascii="Cambria Math" w:eastAsia="Calisto MT" w:hAnsi="Cambria Math" w:cs="Times New Roman"/>
                  </w:rPr>
                  <m:t>1+φ(</m:t>
                </m:r>
                <m:sSub>
                  <m:sSubPr>
                    <m:ctrlPr>
                      <w:rPr>
                        <w:rFonts w:ascii="Cambria Math" w:eastAsia="Calisto MT" w:hAnsi="Cambria Math" w:cs="Times New Roman"/>
                        <w:i/>
                      </w:rPr>
                    </m:ctrlPr>
                  </m:sSubPr>
                  <m:e>
                    <m:r>
                      <w:rPr>
                        <w:rFonts w:ascii="Cambria Math" w:eastAsia="Calisto MT" w:hAnsi="Cambria Math" w:cs="Times New Roman"/>
                      </w:rPr>
                      <m:t>w</m:t>
                    </m:r>
                  </m:e>
                  <m:sub>
                    <m:r>
                      <w:rPr>
                        <w:rFonts w:ascii="Cambria Math" w:eastAsia="Calisto MT" w:hAnsi="Cambria Math" w:cs="Times New Roman"/>
                      </w:rPr>
                      <m:t>θ</m:t>
                    </m:r>
                  </m:sub>
                </m:sSub>
                <m:r>
                  <w:rPr>
                    <w:rFonts w:ascii="Cambria Math" w:eastAsia="Calisto MT" w:hAnsi="Cambria Math" w:cs="Times New Roman"/>
                  </w:rPr>
                  <m:t>)</m:t>
                </m:r>
              </m:num>
              <m:den>
                <m:sSub>
                  <m:sSubPr>
                    <m:ctrlPr>
                      <w:rPr>
                        <w:rFonts w:ascii="Cambria Math" w:eastAsia="Calisto MT" w:hAnsi="Cambria Math" w:cs="Times New Roman"/>
                        <w:i/>
                      </w:rPr>
                    </m:ctrlPr>
                  </m:sSubPr>
                  <m:e>
                    <m:r>
                      <w:rPr>
                        <w:rFonts w:ascii="Cambria Math" w:eastAsia="Calisto MT" w:hAnsi="Cambria Math" w:cs="Times New Roman"/>
                      </w:rPr>
                      <m:t>x</m:t>
                    </m:r>
                  </m:e>
                  <m:sub>
                    <m:r>
                      <w:rPr>
                        <w:rFonts w:ascii="Cambria Math" w:eastAsia="Calisto MT" w:hAnsi="Cambria Math" w:cs="Times New Roman"/>
                      </w:rPr>
                      <m:t>θ</m:t>
                    </m:r>
                  </m:sub>
                </m:sSub>
              </m:den>
            </m:f>
          </m:e>
        </m:d>
      </m:oMath>
      <w:r w:rsidRPr="00DA0F87">
        <w:rPr>
          <w:rFonts w:ascii="Times New Roman" w:eastAsia="Calisto MT" w:hAnsi="Times New Roman" w:cs="Times New Roman"/>
        </w:rPr>
        <w:t xml:space="preserve">. The cost of an incentive-compatible marginal increase in average utility for the whole population </w:t>
      </w:r>
      <w:proofErr w:type="gramStart"/>
      <w:r w:rsidRPr="00DA0F87">
        <w:rPr>
          <w:rFonts w:ascii="Times New Roman" w:eastAsia="Calisto MT" w:hAnsi="Times New Roman" w:cs="Times New Roman"/>
        </w:rPr>
        <w:t xml:space="preserve">is </w:t>
      </w:r>
      <w:proofErr w:type="gramEnd"/>
      <m:oMath>
        <m:nary>
          <m:naryPr>
            <m:limLoc m:val="subSup"/>
            <m:ctrlPr>
              <w:rPr>
                <w:rFonts w:ascii="Cambria Math" w:eastAsia="Calisto MT" w:hAnsi="Cambria Math" w:cs="Times New Roman"/>
                <w:i/>
              </w:rPr>
            </m:ctrlPr>
          </m:naryPr>
          <m:sub>
            <m:r>
              <w:rPr>
                <w:rFonts w:ascii="Cambria Math" w:eastAsia="Calisto MT" w:hAnsi="Cambria Math" w:cs="Times New Roman"/>
              </w:rPr>
              <m:t>0</m:t>
            </m:r>
          </m:sub>
          <m:sup>
            <m:r>
              <w:rPr>
                <w:rFonts w:ascii="Cambria Math" w:eastAsia="Calisto MT" w:hAnsi="Cambria Math" w:cs="Times New Roman"/>
              </w:rPr>
              <m:t>∞</m:t>
            </m:r>
          </m:sup>
          <m:e>
            <m:r>
              <w:rPr>
                <w:rFonts w:ascii="Cambria Math" w:eastAsia="Calisto MT" w:hAnsi="Cambria Math" w:cs="Times New Roman"/>
              </w:rPr>
              <m:t>1/</m:t>
            </m:r>
            <m:d>
              <m:dPr>
                <m:ctrlPr>
                  <w:rPr>
                    <w:rFonts w:ascii="Cambria Math" w:eastAsia="Calisto MT" w:hAnsi="Cambria Math" w:cs="Times New Roman"/>
                    <w:i/>
                  </w:rPr>
                </m:ctrlPr>
              </m:dPr>
              <m:e>
                <m:f>
                  <m:fPr>
                    <m:ctrlPr>
                      <w:rPr>
                        <w:rFonts w:ascii="Cambria Math" w:eastAsia="Calisto MT" w:hAnsi="Cambria Math" w:cs="Times New Roman"/>
                        <w:i/>
                      </w:rPr>
                    </m:ctrlPr>
                  </m:fPr>
                  <m:num>
                    <m:r>
                      <w:rPr>
                        <w:rFonts w:ascii="Cambria Math" w:eastAsia="Calisto MT" w:hAnsi="Cambria Math" w:cs="Times New Roman"/>
                      </w:rPr>
                      <m:t>1+φ(</m:t>
                    </m:r>
                    <m:sSub>
                      <m:sSubPr>
                        <m:ctrlPr>
                          <w:rPr>
                            <w:rFonts w:ascii="Cambria Math" w:eastAsia="Calisto MT" w:hAnsi="Cambria Math" w:cs="Times New Roman"/>
                            <w:i/>
                          </w:rPr>
                        </m:ctrlPr>
                      </m:sSubPr>
                      <m:e>
                        <m:r>
                          <w:rPr>
                            <w:rFonts w:ascii="Cambria Math" w:eastAsia="Calisto MT" w:hAnsi="Cambria Math" w:cs="Times New Roman"/>
                          </w:rPr>
                          <m:t>w</m:t>
                        </m:r>
                      </m:e>
                      <m:sub>
                        <m:r>
                          <w:rPr>
                            <w:rFonts w:ascii="Cambria Math" w:eastAsia="Calisto MT" w:hAnsi="Cambria Math" w:cs="Times New Roman"/>
                          </w:rPr>
                          <m:t>θ</m:t>
                        </m:r>
                      </m:sub>
                    </m:sSub>
                    <m:r>
                      <w:rPr>
                        <w:rFonts w:ascii="Cambria Math" w:eastAsia="Calisto MT" w:hAnsi="Cambria Math" w:cs="Times New Roman"/>
                      </w:rPr>
                      <m:t>)</m:t>
                    </m:r>
                  </m:num>
                  <m:den>
                    <m:sSub>
                      <m:sSubPr>
                        <m:ctrlPr>
                          <w:rPr>
                            <w:rFonts w:ascii="Cambria Math" w:eastAsia="Calisto MT" w:hAnsi="Cambria Math" w:cs="Times New Roman"/>
                            <w:i/>
                          </w:rPr>
                        </m:ctrlPr>
                      </m:sSubPr>
                      <m:e>
                        <m:r>
                          <w:rPr>
                            <w:rFonts w:ascii="Cambria Math" w:eastAsia="Calisto MT" w:hAnsi="Cambria Math" w:cs="Times New Roman"/>
                          </w:rPr>
                          <m:t>x</m:t>
                        </m:r>
                      </m:e>
                      <m:sub>
                        <m:r>
                          <w:rPr>
                            <w:rFonts w:ascii="Cambria Math" w:eastAsia="Calisto MT" w:hAnsi="Cambria Math" w:cs="Times New Roman"/>
                          </w:rPr>
                          <m:t>θ</m:t>
                        </m:r>
                      </m:sub>
                    </m:sSub>
                  </m:den>
                </m:f>
              </m:e>
            </m:d>
          </m:e>
        </m:nary>
        <m:r>
          <w:rPr>
            <w:rFonts w:ascii="Cambria Math" w:eastAsia="Calisto MT" w:hAnsi="Cambria Math" w:cs="Times New Roman"/>
          </w:rPr>
          <m:t>f(θ)dθ</m:t>
        </m:r>
      </m:oMath>
      <w:r w:rsidRPr="00DA0F87">
        <w:rPr>
          <w:rFonts w:ascii="Times New Roman" w:eastAsia="Calisto MT" w:hAnsi="Times New Roman" w:cs="Times New Roman"/>
        </w:rPr>
        <w:t xml:space="preserve">. </w:t>
      </w:r>
      <m:oMath>
        <m:r>
          <w:rPr>
            <w:rFonts w:ascii="Cambria Math" w:eastAsia="Calisto MT" w:hAnsi="Cambria Math" w:cs="Times New Roman"/>
          </w:rPr>
          <m:t>λ</m:t>
        </m:r>
      </m:oMath>
      <w:r w:rsidRPr="00DA0F87">
        <w:rPr>
          <w:rFonts w:ascii="Times New Roman" w:eastAsia="Calisto MT" w:hAnsi="Times New Roman" w:cs="Times New Roman"/>
        </w:rPr>
        <w:t>, the Lagrangian multiplier for the budget constraint (6), is the public funds’ marginal value. It sa</w:t>
      </w:r>
      <w:proofErr w:type="spellStart"/>
      <w:r w:rsidR="00DA327C" w:rsidRPr="00DA0F87">
        <w:rPr>
          <w:rFonts w:ascii="Times New Roman" w:eastAsia="Calisto MT" w:hAnsi="Times New Roman" w:cs="Times New Roman"/>
        </w:rPr>
        <w:t>tisfies</w:t>
      </w:r>
      <w:proofErr w:type="spellEnd"/>
      <w:r w:rsidR="00DA327C" w:rsidRPr="00DA0F87">
        <w:rPr>
          <w:rFonts w:ascii="Times New Roman" w:eastAsia="Calisto MT" w:hAnsi="Times New Roman" w:cs="Times New Roman"/>
        </w:rPr>
        <w:t xml:space="preserve"> the condition below</w:t>
      </w:r>
      <w:proofErr w:type="gramStart"/>
      <w:r w:rsidR="00DA327C" w:rsidRPr="00DA0F87">
        <w:rPr>
          <w:rFonts w:ascii="Times New Roman" w:eastAsia="Calisto MT" w:hAnsi="Times New Roman" w:cs="Times New Roman"/>
        </w:rPr>
        <w:t>:</w:t>
      </w:r>
      <w:r w:rsidRPr="00DA0F87">
        <w:rPr>
          <w:rFonts w:ascii="Times New Roman" w:eastAsia="Calisto MT" w:hAnsi="Times New Roman" w:cs="Times New Roman"/>
        </w:rPr>
        <w:t>.</w:t>
      </w:r>
      <w:proofErr w:type="gramEnd"/>
    </w:p>
    <w:p w14:paraId="7679744C" w14:textId="07AFEF68" w:rsidR="00DA327C" w:rsidRPr="00DA0F87" w:rsidRDefault="00F121BC" w:rsidP="000A6168">
      <w:pPr>
        <w:spacing w:line="480" w:lineRule="auto"/>
        <w:ind w:firstLine="576"/>
        <w:jc w:val="both"/>
        <w:rPr>
          <w:rFonts w:ascii="Times New Roman" w:eastAsia="Calisto MT" w:hAnsi="Times New Roman" w:cs="Times New Roman"/>
        </w:rPr>
      </w:pPr>
      <m:oMathPara>
        <m:oMath>
          <m:r>
            <w:rPr>
              <w:rFonts w:ascii="Cambria Math" w:hAnsi="Cambria Math" w:cs="Times New Roman"/>
            </w:rPr>
            <m:t xml:space="preserve">     λ</m:t>
          </m:r>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m:t>
              </m:r>
            </m:num>
            <m:den>
              <m:nary>
                <m:naryPr>
                  <m:limLoc m:val="subSup"/>
                  <m:ctrlPr>
                    <w:rPr>
                      <w:rFonts w:ascii="Cambria Math" w:hAnsi="Cambria Math" w:cs="Times New Roman"/>
                    </w:rPr>
                  </m:ctrlPr>
                </m:naryPr>
                <m:sub>
                  <m:r>
                    <m:rPr>
                      <m:sty m:val="p"/>
                    </m:rPr>
                    <w:rPr>
                      <w:rFonts w:ascii="Cambria Math" w:hAnsi="Cambria Math" w:cs="Times New Roman"/>
                    </w:rPr>
                    <m:t>0</m:t>
                  </m:r>
                </m:sub>
                <m:sup>
                  <m:r>
                    <m:rPr>
                      <m:sty m:val="p"/>
                    </m:rPr>
                    <w:rPr>
                      <w:rFonts w:ascii="Cambria Math" w:hAnsi="Cambria Math" w:cs="Times New Roman"/>
                    </w:rPr>
                    <m:t>∞</m:t>
                  </m:r>
                </m:sup>
                <m:e>
                  <m:r>
                    <w:rPr>
                      <w:rFonts w:ascii="Cambria Math" w:hAnsi="Cambria Math" w:cs="Times New Roman"/>
                    </w:rPr>
                    <m:t>1/</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1+φ(</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θ</m:t>
                              </m:r>
                            </m:sub>
                          </m:sSub>
                          <m:r>
                            <w:rPr>
                              <w:rFonts w:ascii="Cambria Math" w:hAnsi="Cambria Math" w:cs="Times New Roman"/>
                            </w:rPr>
                            <m:t>)</m:t>
                          </m:r>
                        </m:num>
                        <m:den>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θ</m:t>
                              </m:r>
                            </m:sub>
                          </m:sSub>
                        </m:den>
                      </m:f>
                    </m:e>
                  </m:d>
                </m:e>
              </m:nary>
              <m:r>
                <w:rPr>
                  <w:rFonts w:ascii="Cambria Math" w:hAnsi="Cambria Math" w:cs="Times New Roman"/>
                </w:rPr>
                <m:t>f</m:t>
              </m:r>
              <m:r>
                <m:rPr>
                  <m:sty m:val="p"/>
                </m:rPr>
                <w:rPr>
                  <w:rFonts w:ascii="Cambria Math" w:hAnsi="Cambria Math" w:cs="Times New Roman"/>
                </w:rPr>
                <m:t>(</m:t>
              </m:r>
              <m:r>
                <w:rPr>
                  <w:rFonts w:ascii="Cambria Math" w:hAnsi="Cambria Math" w:cs="Times New Roman"/>
                </w:rPr>
                <m:t>θ</m:t>
              </m:r>
              <m:r>
                <m:rPr>
                  <m:sty m:val="p"/>
                </m:rPr>
                <w:rPr>
                  <w:rFonts w:ascii="Cambria Math" w:hAnsi="Cambria Math" w:cs="Times New Roman"/>
                </w:rPr>
                <m:t>)</m:t>
              </m:r>
              <m:r>
                <w:rPr>
                  <w:rFonts w:ascii="Cambria Math" w:hAnsi="Cambria Math" w:cs="Times New Roman"/>
                </w:rPr>
                <m:t>dθ</m:t>
              </m:r>
            </m:den>
          </m:f>
          <m:r>
            <m:rPr>
              <m:sty m:val="p"/>
            </m:rPr>
            <w:rPr>
              <w:rFonts w:ascii="Cambria Math" w:hAnsi="Cambria Math" w:cs="Times New Roman"/>
            </w:rPr>
            <m:t xml:space="preserve">               (8)   </m:t>
          </m:r>
        </m:oMath>
      </m:oMathPara>
    </w:p>
    <w:p w14:paraId="7DD21C5D" w14:textId="02570069" w:rsidR="00DA327C" w:rsidRPr="00DA0F87" w:rsidRDefault="00D43CB4"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Following </w:t>
      </w:r>
      <w:proofErr w:type="spellStart"/>
      <w:r w:rsidRPr="00DA0F87">
        <w:rPr>
          <w:rFonts w:ascii="Times New Roman" w:eastAsia="Calisto MT" w:hAnsi="Times New Roman" w:cs="Times New Roman"/>
        </w:rPr>
        <w:t>Kanbur</w:t>
      </w:r>
      <w:proofErr w:type="spellEnd"/>
      <w:r w:rsidRPr="00DA0F87">
        <w:rPr>
          <w:rFonts w:ascii="Times New Roman" w:eastAsia="Calisto MT" w:hAnsi="Times New Roman" w:cs="Times New Roman"/>
        </w:rPr>
        <w:t xml:space="preserve"> and </w:t>
      </w:r>
      <w:proofErr w:type="spellStart"/>
      <w:r w:rsidRPr="00DA0F87">
        <w:rPr>
          <w:rFonts w:ascii="Times New Roman" w:eastAsia="Calisto MT" w:hAnsi="Times New Roman" w:cs="Times New Roman"/>
        </w:rPr>
        <w:t>Tuomala</w:t>
      </w:r>
      <w:proofErr w:type="spellEnd"/>
      <w:r w:rsidRPr="00DA0F87">
        <w:rPr>
          <w:rFonts w:ascii="Times New Roman" w:eastAsia="Calisto MT" w:hAnsi="Times New Roman" w:cs="Times New Roman"/>
        </w:rPr>
        <w:t xml:space="preserve"> (2013), the optimal marginal tax rates for agents at each ability level are derived from the government’s maximization of (5) subject to conditions (1), (6), and (7). After substituting using (8)</w:t>
      </w:r>
      <w:proofErr w:type="gramStart"/>
      <w:r w:rsidRPr="00DA0F87">
        <w:rPr>
          <w:rFonts w:ascii="Times New Roman" w:eastAsia="Calisto MT" w:hAnsi="Times New Roman" w:cs="Times New Roman"/>
        </w:rPr>
        <w:t>,  the</w:t>
      </w:r>
      <w:proofErr w:type="gramEnd"/>
      <w:r w:rsidRPr="00DA0F87">
        <w:rPr>
          <w:rFonts w:ascii="Times New Roman" w:eastAsia="Calisto MT" w:hAnsi="Times New Roman" w:cs="Times New Roman"/>
        </w:rPr>
        <w:t xml:space="preserve"> formula below </w:t>
      </w:r>
      <w:r w:rsidR="00D4627F" w:rsidRPr="00DA0F87">
        <w:rPr>
          <w:rFonts w:ascii="Times New Roman" w:eastAsia="Calisto MT" w:hAnsi="Times New Roman" w:cs="Times New Roman"/>
        </w:rPr>
        <w:t>is</w:t>
      </w:r>
      <w:r w:rsidRPr="00DA0F87">
        <w:rPr>
          <w:rFonts w:ascii="Times New Roman" w:eastAsia="Calisto MT" w:hAnsi="Times New Roman" w:cs="Times New Roman"/>
        </w:rPr>
        <w:t xml:space="preserve"> obtained:</w:t>
      </w:r>
      <w:r w:rsidRPr="00DA0F87">
        <w:rPr>
          <w:rFonts w:ascii="Times New Roman" w:eastAsia="Calisto MT" w:hAnsi="Times New Roman" w:cs="Times New Roman"/>
          <w:vertAlign w:val="superscript"/>
        </w:rPr>
        <w:footnoteReference w:id="22"/>
      </w:r>
    </w:p>
    <w:p w14:paraId="757BE751" w14:textId="0EE4E87B" w:rsidR="00DA327C" w:rsidRPr="00DA0F87" w:rsidRDefault="00DA327C" w:rsidP="000A6168">
      <w:pPr>
        <w:spacing w:line="480" w:lineRule="auto"/>
        <w:ind w:firstLine="576"/>
        <w:jc w:val="both"/>
        <w:rPr>
          <w:rFonts w:ascii="Times New Roman" w:eastAsia="Calisto MT" w:hAnsi="Times New Roman" w:cs="Times New Roman"/>
        </w:rPr>
      </w:pPr>
      <m:oMathPara>
        <m:oMath>
          <m:r>
            <w:rPr>
              <w:rFonts w:ascii="Cambria Math" w:hAnsi="Cambria Math" w:cs="Times New Roman"/>
              <w:sz w:val="20"/>
            </w:rPr>
            <w:lastRenderedPageBreak/>
            <m:t xml:space="preserve">       </m:t>
          </m:r>
          <m:f>
            <m:fPr>
              <m:ctrlPr>
                <w:rPr>
                  <w:rFonts w:ascii="Cambria Math" w:hAnsi="Cambria Math" w:cs="Times New Roman"/>
                  <w:sz w:val="20"/>
                </w:rPr>
              </m:ctrlPr>
            </m:fPr>
            <m:num>
              <m:sSub>
                <m:sSubPr>
                  <m:ctrlPr>
                    <w:rPr>
                      <w:rFonts w:ascii="Cambria Math" w:hAnsi="Cambria Math" w:cs="Times New Roman"/>
                      <w:i/>
                      <w:sz w:val="20"/>
                    </w:rPr>
                  </m:ctrlPr>
                </m:sSubPr>
                <m:e>
                  <m:r>
                    <w:rPr>
                      <w:rFonts w:ascii="Cambria Math" w:hAnsi="Cambria Math" w:cs="Times New Roman"/>
                      <w:sz w:val="20"/>
                    </w:rPr>
                    <m:t>t</m:t>
                  </m:r>
                </m:e>
                <m:sub>
                  <m:r>
                    <w:rPr>
                      <w:rFonts w:ascii="Cambria Math" w:hAnsi="Cambria Math" w:cs="Times New Roman"/>
                      <w:sz w:val="20"/>
                    </w:rPr>
                    <m:t>i</m:t>
                  </m:r>
                </m:sub>
              </m:sSub>
            </m:num>
            <m:den>
              <m:r>
                <m:rPr>
                  <m:sty m:val="p"/>
                </m:rPr>
                <w:rPr>
                  <w:rFonts w:ascii="Cambria Math" w:hAnsi="Cambria Math" w:cs="Times New Roman"/>
                  <w:sz w:val="20"/>
                </w:rPr>
                <m:t>1-</m:t>
              </m:r>
              <m:sSub>
                <m:sSubPr>
                  <m:ctrlPr>
                    <w:rPr>
                      <w:rFonts w:ascii="Cambria Math" w:hAnsi="Cambria Math" w:cs="Times New Roman"/>
                      <w:i/>
                      <w:sz w:val="20"/>
                    </w:rPr>
                  </m:ctrlPr>
                </m:sSubPr>
                <m:e>
                  <m:r>
                    <w:rPr>
                      <w:rFonts w:ascii="Cambria Math" w:hAnsi="Cambria Math" w:cs="Times New Roman"/>
                      <w:sz w:val="20"/>
                    </w:rPr>
                    <m:t>t</m:t>
                  </m:r>
                  <m:ctrlPr>
                    <w:rPr>
                      <w:rFonts w:ascii="Cambria Math" w:hAnsi="Cambria Math" w:cs="Times New Roman"/>
                      <w:sz w:val="20"/>
                    </w:rPr>
                  </m:ctrlPr>
                </m:e>
                <m:sub>
                  <m:r>
                    <w:rPr>
                      <w:rFonts w:ascii="Cambria Math" w:hAnsi="Cambria Math" w:cs="Times New Roman"/>
                      <w:sz w:val="20"/>
                    </w:rPr>
                    <m:t>i</m:t>
                  </m:r>
                </m:sub>
              </m:sSub>
            </m:den>
          </m:f>
          <m:r>
            <m:rPr>
              <m:sty m:val="p"/>
            </m:rPr>
            <w:rPr>
              <w:rFonts w:ascii="Cambria Math" w:hAnsi="Cambria Math" w:cs="Times New Roman"/>
              <w:sz w:val="20"/>
            </w:rPr>
            <m:t>=</m:t>
          </m:r>
          <m:f>
            <m:fPr>
              <m:ctrlPr>
                <w:rPr>
                  <w:rFonts w:ascii="Cambria Math" w:hAnsi="Cambria Math" w:cs="Times New Roman"/>
                  <w:sz w:val="20"/>
                </w:rPr>
              </m:ctrlPr>
            </m:fPr>
            <m:num>
              <m:r>
                <w:rPr>
                  <w:rFonts w:ascii="Cambria Math" w:hAnsi="Cambria Math" w:cs="Times New Roman"/>
                  <w:sz w:val="20"/>
                </w:rPr>
                <m:t>γ</m:t>
              </m:r>
            </m:num>
            <m:den>
              <m:r>
                <w:rPr>
                  <w:rFonts w:ascii="Cambria Math" w:hAnsi="Cambria Math" w:cs="Times New Roman"/>
                  <w:sz w:val="20"/>
                </w:rPr>
                <m:t>λ</m:t>
              </m:r>
            </m:den>
          </m:f>
          <m:r>
            <m:rPr>
              <m:sty m:val="p"/>
            </m:rPr>
            <w:rPr>
              <w:rFonts w:ascii="Cambria Math" w:hAnsi="Cambria Math" w:cs="Times New Roman"/>
              <w:sz w:val="20"/>
            </w:rPr>
            <m:t>+</m:t>
          </m:r>
          <m:d>
            <m:dPr>
              <m:begChr m:val="["/>
              <m:endChr m:val="]"/>
              <m:ctrlPr>
                <w:rPr>
                  <w:rFonts w:ascii="Cambria Math" w:hAnsi="Cambria Math" w:cs="Times New Roman"/>
                  <w:sz w:val="20"/>
                </w:rPr>
              </m:ctrlPr>
            </m:dPr>
            <m:e>
              <m:f>
                <m:fPr>
                  <m:ctrlPr>
                    <w:rPr>
                      <w:rFonts w:ascii="Cambria Math" w:hAnsi="Cambria Math" w:cs="Times New Roman"/>
                      <w:sz w:val="20"/>
                    </w:rPr>
                  </m:ctrlPr>
                </m:fPr>
                <m:num>
                  <m:r>
                    <m:rPr>
                      <m:sty m:val="p"/>
                    </m:rPr>
                    <w:rPr>
                      <w:rFonts w:ascii="Cambria Math" w:hAnsi="Cambria Math" w:cs="Times New Roman"/>
                      <w:sz w:val="20"/>
                    </w:rPr>
                    <m:t>1+</m:t>
                  </m:r>
                  <m:sSubSup>
                    <m:sSubSupPr>
                      <m:ctrlPr>
                        <w:rPr>
                          <w:rFonts w:ascii="Cambria Math" w:hAnsi="Cambria Math" w:cs="Times New Roman"/>
                          <w:i/>
                          <w:sz w:val="20"/>
                        </w:rPr>
                      </m:ctrlPr>
                    </m:sSubSupPr>
                    <m:e>
                      <m:r>
                        <w:rPr>
                          <w:rFonts w:ascii="Cambria Math" w:hAnsi="Cambria Math" w:cs="Times New Roman"/>
                          <w:sz w:val="20"/>
                        </w:rPr>
                        <m:t>E</m:t>
                      </m:r>
                    </m:e>
                    <m:sub>
                      <m:r>
                        <w:rPr>
                          <w:rFonts w:ascii="Cambria Math" w:hAnsi="Cambria Math" w:cs="Times New Roman"/>
                          <w:sz w:val="20"/>
                        </w:rPr>
                        <m:t>i</m:t>
                      </m:r>
                    </m:sub>
                    <m:sup>
                      <m:r>
                        <w:rPr>
                          <w:rFonts w:ascii="Cambria Math" w:hAnsi="Cambria Math" w:cs="Times New Roman"/>
                          <w:sz w:val="20"/>
                        </w:rPr>
                        <m:t>u</m:t>
                      </m:r>
                    </m:sup>
                  </m:sSubSup>
                </m:num>
                <m:den>
                  <m:sSubSup>
                    <m:sSubSupPr>
                      <m:ctrlPr>
                        <w:rPr>
                          <w:rFonts w:ascii="Cambria Math" w:hAnsi="Cambria Math" w:cs="Times New Roman"/>
                          <w:i/>
                          <w:sz w:val="20"/>
                        </w:rPr>
                      </m:ctrlPr>
                    </m:sSubSupPr>
                    <m:e>
                      <m:r>
                        <w:rPr>
                          <w:rFonts w:ascii="Cambria Math" w:hAnsi="Cambria Math" w:cs="Times New Roman"/>
                          <w:sz w:val="20"/>
                        </w:rPr>
                        <m:t>E</m:t>
                      </m:r>
                    </m:e>
                    <m:sub>
                      <m:r>
                        <w:rPr>
                          <w:rFonts w:ascii="Cambria Math" w:hAnsi="Cambria Math" w:cs="Times New Roman"/>
                          <w:sz w:val="20"/>
                        </w:rPr>
                        <m:t>i</m:t>
                      </m:r>
                    </m:sub>
                    <m:sup>
                      <m:r>
                        <w:rPr>
                          <w:rFonts w:ascii="Cambria Math" w:hAnsi="Cambria Math" w:cs="Times New Roman"/>
                          <w:sz w:val="20"/>
                        </w:rPr>
                        <m:t>c</m:t>
                      </m:r>
                    </m:sup>
                  </m:sSubSup>
                </m:den>
              </m:f>
            </m:e>
          </m:d>
          <m:d>
            <m:dPr>
              <m:begChr m:val="["/>
              <m:endChr m:val="]"/>
              <m:ctrlPr>
                <w:rPr>
                  <w:rFonts w:ascii="Cambria Math" w:hAnsi="Cambria Math" w:cs="Times New Roman"/>
                  <w:sz w:val="20"/>
                </w:rPr>
              </m:ctrlPr>
            </m:dPr>
            <m:e>
              <m:f>
                <m:fPr>
                  <m:ctrlPr>
                    <w:rPr>
                      <w:rFonts w:ascii="Cambria Math" w:hAnsi="Cambria Math" w:cs="Times New Roman"/>
                      <w:sz w:val="20"/>
                    </w:rPr>
                  </m:ctrlPr>
                </m:fPr>
                <m:num>
                  <m:d>
                    <m:dPr>
                      <m:ctrlPr>
                        <w:rPr>
                          <w:rFonts w:ascii="Cambria Math" w:hAnsi="Cambria Math" w:cs="Times New Roman"/>
                          <w:sz w:val="20"/>
                        </w:rPr>
                      </m:ctrlPr>
                    </m:dPr>
                    <m:e>
                      <m:f>
                        <m:fPr>
                          <m:ctrlPr>
                            <w:rPr>
                              <w:rFonts w:ascii="Cambria Math" w:hAnsi="Cambria Math" w:cs="Times New Roman"/>
                              <w:sz w:val="22"/>
                            </w:rPr>
                          </m:ctrlPr>
                        </m:fPr>
                        <m:num>
                          <m:r>
                            <w:rPr>
                              <w:rFonts w:ascii="Cambria Math" w:hAnsi="Cambria Math" w:cs="Times New Roman"/>
                              <w:sz w:val="22"/>
                            </w:rPr>
                            <m:t>1+φ(</m:t>
                          </m:r>
                          <m:sSub>
                            <m:sSubPr>
                              <m:ctrlPr>
                                <w:rPr>
                                  <w:rFonts w:ascii="Cambria Math" w:hAnsi="Cambria Math" w:cs="Times New Roman"/>
                                  <w:i/>
                                  <w:sz w:val="22"/>
                                </w:rPr>
                              </m:ctrlPr>
                            </m:sSubPr>
                            <m:e>
                              <m:r>
                                <w:rPr>
                                  <w:rFonts w:ascii="Cambria Math" w:hAnsi="Cambria Math" w:cs="Times New Roman"/>
                                  <w:sz w:val="22"/>
                                </w:rPr>
                                <m:t>w</m:t>
                              </m:r>
                            </m:e>
                            <m:sub>
                              <m:r>
                                <w:rPr>
                                  <w:rFonts w:ascii="Cambria Math" w:hAnsi="Cambria Math" w:cs="Times New Roman"/>
                                  <w:sz w:val="22"/>
                                </w:rPr>
                                <m:t>i</m:t>
                              </m:r>
                            </m:sub>
                          </m:sSub>
                          <m:r>
                            <w:rPr>
                              <w:rFonts w:ascii="Cambria Math" w:hAnsi="Cambria Math" w:cs="Times New Roman"/>
                              <w:sz w:val="22"/>
                            </w:rPr>
                            <m:t>)</m:t>
                          </m:r>
                        </m:num>
                        <m:den>
                          <m:sSub>
                            <m:sSubPr>
                              <m:ctrlPr>
                                <w:rPr>
                                  <w:rFonts w:ascii="Cambria Math" w:hAnsi="Cambria Math" w:cs="Times New Roman"/>
                                  <w:sz w:val="22"/>
                                </w:rPr>
                              </m:ctrlPr>
                            </m:sSubPr>
                            <m:e>
                              <m:r>
                                <w:rPr>
                                  <w:rFonts w:ascii="Cambria Math" w:hAnsi="Cambria Math" w:cs="Times New Roman"/>
                                  <w:sz w:val="22"/>
                                </w:rPr>
                                <m:t>x</m:t>
                              </m:r>
                            </m:e>
                            <m:sub>
                              <m:r>
                                <w:rPr>
                                  <w:rFonts w:ascii="Cambria Math" w:hAnsi="Cambria Math" w:cs="Times New Roman"/>
                                  <w:sz w:val="22"/>
                                </w:rPr>
                                <m:t>i</m:t>
                              </m:r>
                            </m:sub>
                          </m:sSub>
                        </m:den>
                      </m:f>
                    </m:e>
                  </m:d>
                </m:num>
                <m:den>
                  <m:sSub>
                    <m:sSubPr>
                      <m:ctrlPr>
                        <w:rPr>
                          <w:rFonts w:ascii="Cambria Math" w:hAnsi="Cambria Math" w:cs="Times New Roman"/>
                          <w:i/>
                          <w:sz w:val="20"/>
                        </w:rPr>
                      </m:ctrlPr>
                    </m:sSubPr>
                    <m:e>
                      <m:r>
                        <w:rPr>
                          <w:rFonts w:ascii="Cambria Math" w:hAnsi="Cambria Math" w:cs="Times New Roman"/>
                          <w:sz w:val="20"/>
                        </w:rPr>
                        <m:t>w</m:t>
                      </m:r>
                    </m:e>
                    <m:sub>
                      <m:r>
                        <w:rPr>
                          <w:rFonts w:ascii="Cambria Math" w:hAnsi="Cambria Math" w:cs="Times New Roman"/>
                          <w:sz w:val="20"/>
                        </w:rPr>
                        <m:t>i</m:t>
                      </m:r>
                    </m:sub>
                  </m:sSub>
                  <m:r>
                    <w:rPr>
                      <w:rFonts w:ascii="Cambria Math" w:hAnsi="Cambria Math" w:cs="Times New Roman"/>
                      <w:sz w:val="20"/>
                    </w:rPr>
                    <m:t>f</m:t>
                  </m:r>
                  <m:d>
                    <m:dPr>
                      <m:ctrlPr>
                        <w:rPr>
                          <w:rFonts w:ascii="Cambria Math" w:hAnsi="Cambria Math" w:cs="Times New Roman"/>
                          <w:sz w:val="20"/>
                        </w:rPr>
                      </m:ctrlPr>
                    </m:dPr>
                    <m:e>
                      <m:sSub>
                        <m:sSubPr>
                          <m:ctrlPr>
                            <w:rPr>
                              <w:rFonts w:ascii="Cambria Math" w:hAnsi="Cambria Math" w:cs="Times New Roman"/>
                              <w:i/>
                              <w:sz w:val="20"/>
                            </w:rPr>
                          </m:ctrlPr>
                        </m:sSubPr>
                        <m:e>
                          <m:r>
                            <w:rPr>
                              <w:rFonts w:ascii="Cambria Math" w:hAnsi="Cambria Math" w:cs="Times New Roman"/>
                              <w:sz w:val="20"/>
                            </w:rPr>
                            <m:t>w</m:t>
                          </m:r>
                        </m:e>
                        <m:sub>
                          <m:r>
                            <w:rPr>
                              <w:rFonts w:ascii="Cambria Math" w:hAnsi="Cambria Math" w:cs="Times New Roman"/>
                              <w:sz w:val="20"/>
                            </w:rPr>
                            <m:t>i</m:t>
                          </m:r>
                        </m:sub>
                      </m:sSub>
                    </m:e>
                  </m:d>
                </m:den>
              </m:f>
            </m:e>
          </m:d>
          <m:d>
            <m:dPr>
              <m:begChr m:val="["/>
              <m:endChr m:val="]"/>
              <m:ctrlPr>
                <w:rPr>
                  <w:rFonts w:ascii="Cambria Math" w:hAnsi="Cambria Math" w:cs="Times New Roman"/>
                  <w:sz w:val="20"/>
                </w:rPr>
              </m:ctrlPr>
            </m:dPr>
            <m:e>
              <m:nary>
                <m:naryPr>
                  <m:limLoc m:val="undOvr"/>
                  <m:ctrlPr>
                    <w:rPr>
                      <w:rFonts w:ascii="Cambria Math" w:hAnsi="Cambria Math" w:cs="Times New Roman"/>
                      <w:sz w:val="20"/>
                    </w:rPr>
                  </m:ctrlPr>
                </m:naryPr>
                <m:sub>
                  <m:sSub>
                    <m:sSubPr>
                      <m:ctrlPr>
                        <w:rPr>
                          <w:rFonts w:ascii="Cambria Math" w:hAnsi="Cambria Math" w:cs="Times New Roman"/>
                          <w:i/>
                          <w:sz w:val="20"/>
                        </w:rPr>
                      </m:ctrlPr>
                    </m:sSubPr>
                    <m:e>
                      <m:r>
                        <w:rPr>
                          <w:rFonts w:ascii="Cambria Math" w:hAnsi="Cambria Math" w:cs="Times New Roman"/>
                          <w:sz w:val="20"/>
                        </w:rPr>
                        <m:t>w</m:t>
                      </m:r>
                    </m:e>
                    <m:sub>
                      <m:r>
                        <w:rPr>
                          <w:rFonts w:ascii="Cambria Math" w:hAnsi="Cambria Math" w:cs="Times New Roman"/>
                          <w:sz w:val="20"/>
                        </w:rPr>
                        <m:t>i</m:t>
                      </m:r>
                    </m:sub>
                  </m:sSub>
                </m:sub>
                <m:sup>
                  <m:r>
                    <m:rPr>
                      <m:sty m:val="p"/>
                    </m:rPr>
                    <w:rPr>
                      <w:rFonts w:ascii="Cambria Math" w:hAnsi="Cambria Math" w:cs="Times New Roman"/>
                      <w:sz w:val="20"/>
                    </w:rPr>
                    <m:t>∞</m:t>
                  </m:r>
                </m:sup>
                <m:e>
                  <m:f>
                    <m:fPr>
                      <m:ctrlPr>
                        <w:rPr>
                          <w:rFonts w:ascii="Cambria Math" w:hAnsi="Cambria Math" w:cs="Times New Roman"/>
                          <w:sz w:val="20"/>
                        </w:rPr>
                      </m:ctrlPr>
                    </m:fPr>
                    <m:num>
                      <m:d>
                        <m:dPr>
                          <m:ctrlPr>
                            <w:rPr>
                              <w:rFonts w:ascii="Cambria Math" w:hAnsi="Cambria Math" w:cs="Times New Roman"/>
                              <w:sz w:val="20"/>
                            </w:rPr>
                          </m:ctrlPr>
                        </m:dPr>
                        <m:e>
                          <m:r>
                            <m:rPr>
                              <m:sty m:val="p"/>
                            </m:rPr>
                            <w:rPr>
                              <w:rFonts w:ascii="Cambria Math" w:hAnsi="Cambria Math" w:cs="Times New Roman"/>
                              <w:sz w:val="20"/>
                            </w:rPr>
                            <m:t>1+</m:t>
                          </m:r>
                          <m:f>
                            <m:fPr>
                              <m:ctrlPr>
                                <w:rPr>
                                  <w:rFonts w:ascii="Cambria Math" w:hAnsi="Cambria Math" w:cs="Times New Roman"/>
                                  <w:sz w:val="20"/>
                                </w:rPr>
                              </m:ctrlPr>
                            </m:fPr>
                            <m:num>
                              <m:r>
                                <w:rPr>
                                  <w:rFonts w:ascii="Cambria Math" w:hAnsi="Cambria Math" w:cs="Times New Roman"/>
                                  <w:sz w:val="20"/>
                                </w:rPr>
                                <m:t>γ</m:t>
                              </m:r>
                            </m:num>
                            <m:den>
                              <m:r>
                                <w:rPr>
                                  <w:rFonts w:ascii="Cambria Math" w:hAnsi="Cambria Math" w:cs="Times New Roman"/>
                                  <w:sz w:val="20"/>
                                </w:rPr>
                                <m:t>λ</m:t>
                              </m:r>
                            </m:den>
                          </m:f>
                        </m:e>
                      </m:d>
                    </m:num>
                    <m:den>
                      <m:r>
                        <w:rPr>
                          <w:rFonts w:ascii="Cambria Math" w:hAnsi="Cambria Math" w:cs="Times New Roman"/>
                          <w:sz w:val="20"/>
                        </w:rPr>
                        <m:t>(</m:t>
                      </m:r>
                      <m:f>
                        <m:fPr>
                          <m:ctrlPr>
                            <w:rPr>
                              <w:rFonts w:ascii="Cambria Math" w:hAnsi="Cambria Math" w:cs="Times New Roman"/>
                              <w:sz w:val="22"/>
                            </w:rPr>
                          </m:ctrlPr>
                        </m:fPr>
                        <m:num>
                          <m:r>
                            <w:rPr>
                              <w:rFonts w:ascii="Cambria Math" w:hAnsi="Cambria Math" w:cs="Times New Roman"/>
                              <w:sz w:val="22"/>
                            </w:rPr>
                            <m:t>1+φ</m:t>
                          </m:r>
                          <m:d>
                            <m:dPr>
                              <m:ctrlPr>
                                <w:rPr>
                                  <w:rFonts w:ascii="Cambria Math" w:hAnsi="Cambria Math" w:cs="Times New Roman"/>
                                  <w:i/>
                                  <w:sz w:val="22"/>
                                </w:rPr>
                              </m:ctrlPr>
                            </m:dPr>
                            <m:e>
                              <m:sSub>
                                <m:sSubPr>
                                  <m:ctrlPr>
                                    <w:rPr>
                                      <w:rFonts w:ascii="Cambria Math" w:hAnsi="Cambria Math" w:cs="Times New Roman"/>
                                      <w:i/>
                                      <w:sz w:val="22"/>
                                    </w:rPr>
                                  </m:ctrlPr>
                                </m:sSubPr>
                                <m:e>
                                  <m:r>
                                    <w:rPr>
                                      <w:rFonts w:ascii="Cambria Math" w:hAnsi="Cambria Math" w:cs="Times New Roman"/>
                                      <w:sz w:val="22"/>
                                    </w:rPr>
                                    <m:t>w</m:t>
                                  </m:r>
                                </m:e>
                                <m:sub>
                                  <m:r>
                                    <w:rPr>
                                      <w:rFonts w:ascii="Cambria Math" w:hAnsi="Cambria Math" w:cs="Times New Roman"/>
                                      <w:sz w:val="22"/>
                                    </w:rPr>
                                    <m:t>i</m:t>
                                  </m:r>
                                </m:sub>
                              </m:sSub>
                            </m:e>
                          </m:d>
                        </m:num>
                        <m:den>
                          <m:sSub>
                            <m:sSubPr>
                              <m:ctrlPr>
                                <w:rPr>
                                  <w:rFonts w:ascii="Cambria Math" w:hAnsi="Cambria Math" w:cs="Times New Roman"/>
                                  <w:sz w:val="22"/>
                                </w:rPr>
                              </m:ctrlPr>
                            </m:sSubPr>
                            <m:e>
                              <m:r>
                                <w:rPr>
                                  <w:rFonts w:ascii="Cambria Math" w:hAnsi="Cambria Math" w:cs="Times New Roman"/>
                                  <w:sz w:val="22"/>
                                </w:rPr>
                                <m:t>x</m:t>
                              </m:r>
                            </m:e>
                            <m:sub>
                              <m:r>
                                <w:rPr>
                                  <w:rFonts w:ascii="Cambria Math" w:hAnsi="Cambria Math" w:cs="Times New Roman"/>
                                  <w:sz w:val="22"/>
                                </w:rPr>
                                <m:t>i</m:t>
                              </m:r>
                            </m:sub>
                          </m:sSub>
                        </m:den>
                      </m:f>
                      <m:r>
                        <w:rPr>
                          <w:rFonts w:ascii="Cambria Math" w:hAnsi="Cambria Math" w:cs="Times New Roman"/>
                          <w:sz w:val="22"/>
                        </w:rPr>
                        <m:t>)</m:t>
                      </m:r>
                    </m:den>
                  </m:f>
                </m:e>
              </m:nary>
              <m:r>
                <w:rPr>
                  <w:rFonts w:ascii="Cambria Math" w:hAnsi="Cambria Math" w:cs="Times New Roman"/>
                  <w:sz w:val="20"/>
                </w:rPr>
                <m:t>f</m:t>
              </m:r>
              <m:d>
                <m:dPr>
                  <m:ctrlPr>
                    <w:rPr>
                      <w:rFonts w:ascii="Cambria Math" w:hAnsi="Cambria Math" w:cs="Times New Roman"/>
                      <w:sz w:val="20"/>
                    </w:rPr>
                  </m:ctrlPr>
                </m:dPr>
                <m:e>
                  <m:r>
                    <w:rPr>
                      <w:rFonts w:ascii="Cambria Math" w:hAnsi="Cambria Math" w:cs="Times New Roman"/>
                      <w:sz w:val="20"/>
                    </w:rPr>
                    <m:t>θ</m:t>
                  </m:r>
                </m:e>
              </m:d>
              <m:r>
                <w:rPr>
                  <w:rFonts w:ascii="Cambria Math" w:hAnsi="Cambria Math" w:cs="Times New Roman"/>
                  <w:sz w:val="20"/>
                </w:rPr>
                <m:t>dθ</m:t>
              </m:r>
              <m:r>
                <m:rPr>
                  <m:sty m:val="p"/>
                </m:rPr>
                <w:rPr>
                  <w:rFonts w:ascii="Cambria Math" w:hAnsi="Cambria Math" w:cs="Times New Roman"/>
                  <w:sz w:val="20"/>
                </w:rPr>
                <m:t>-</m:t>
              </m:r>
              <m:d>
                <m:dPr>
                  <m:begChr m:val=""/>
                  <m:endChr m:val=""/>
                  <m:ctrlPr>
                    <w:rPr>
                      <w:rFonts w:ascii="Cambria Math" w:hAnsi="Cambria Math" w:cs="Times New Roman"/>
                      <w:sz w:val="20"/>
                    </w:rPr>
                  </m:ctrlPr>
                </m:dPr>
                <m:e>
                  <m:r>
                    <m:rPr>
                      <m:sty m:val="p"/>
                    </m:rPr>
                    <w:rPr>
                      <w:rFonts w:ascii="Cambria Math" w:hAnsi="Cambria Math" w:cs="Times New Roman"/>
                      <w:sz w:val="20"/>
                    </w:rPr>
                    <m:t>(1-</m:t>
                  </m:r>
                  <m:r>
                    <w:rPr>
                      <w:rFonts w:ascii="Cambria Math" w:hAnsi="Cambria Math" w:cs="Times New Roman"/>
                      <w:sz w:val="20"/>
                    </w:rPr>
                    <m:t>F</m:t>
                  </m:r>
                  <m:d>
                    <m:dPr>
                      <m:ctrlPr>
                        <w:rPr>
                          <w:rFonts w:ascii="Cambria Math" w:hAnsi="Cambria Math" w:cs="Times New Roman"/>
                          <w:sz w:val="20"/>
                        </w:rPr>
                      </m:ctrlPr>
                    </m:dPr>
                    <m:e>
                      <m:sSub>
                        <m:sSubPr>
                          <m:ctrlPr>
                            <w:rPr>
                              <w:rFonts w:ascii="Cambria Math" w:hAnsi="Cambria Math" w:cs="Times New Roman"/>
                              <w:i/>
                              <w:sz w:val="20"/>
                            </w:rPr>
                          </m:ctrlPr>
                        </m:sSubPr>
                        <m:e>
                          <m:r>
                            <w:rPr>
                              <w:rFonts w:ascii="Cambria Math" w:hAnsi="Cambria Math" w:cs="Times New Roman"/>
                              <w:sz w:val="20"/>
                            </w:rPr>
                            <m:t>w</m:t>
                          </m:r>
                        </m:e>
                        <m:sub>
                          <m:r>
                            <w:rPr>
                              <w:rFonts w:ascii="Cambria Math" w:hAnsi="Cambria Math" w:cs="Times New Roman"/>
                              <w:sz w:val="20"/>
                            </w:rPr>
                            <m:t>i</m:t>
                          </m:r>
                        </m:sub>
                      </m:sSub>
                    </m:e>
                  </m:d>
                  <m:r>
                    <m:rPr>
                      <m:sty m:val="p"/>
                    </m:rPr>
                    <w:rPr>
                      <w:rFonts w:ascii="Cambria Math" w:hAnsi="Cambria Math" w:cs="Times New Roman"/>
                      <w:sz w:val="20"/>
                    </w:rPr>
                    <m:t>)</m:t>
                  </m:r>
                  <m:nary>
                    <m:naryPr>
                      <m:limLoc m:val="undOvr"/>
                      <m:ctrlPr>
                        <w:rPr>
                          <w:rFonts w:ascii="Cambria Math" w:hAnsi="Cambria Math" w:cs="Times New Roman"/>
                          <w:sz w:val="20"/>
                        </w:rPr>
                      </m:ctrlPr>
                    </m:naryPr>
                    <m:sub>
                      <m:r>
                        <m:rPr>
                          <m:sty m:val="p"/>
                        </m:rPr>
                        <w:rPr>
                          <w:rFonts w:ascii="Cambria Math" w:hAnsi="Cambria Math" w:cs="Times New Roman"/>
                          <w:sz w:val="20"/>
                        </w:rPr>
                        <m:t>0</m:t>
                      </m:r>
                    </m:sub>
                    <m:sup>
                      <m:r>
                        <m:rPr>
                          <m:sty m:val="p"/>
                        </m:rPr>
                        <w:rPr>
                          <w:rFonts w:ascii="Cambria Math" w:hAnsi="Cambria Math" w:cs="Times New Roman"/>
                          <w:sz w:val="20"/>
                        </w:rPr>
                        <m:t>∞</m:t>
                      </m:r>
                    </m:sup>
                    <m:e>
                      <m:f>
                        <m:fPr>
                          <m:ctrlPr>
                            <w:rPr>
                              <w:rFonts w:ascii="Cambria Math" w:hAnsi="Cambria Math" w:cs="Times New Roman"/>
                              <w:sz w:val="20"/>
                            </w:rPr>
                          </m:ctrlPr>
                        </m:fPr>
                        <m:num>
                          <m:r>
                            <m:rPr>
                              <m:sty m:val="p"/>
                            </m:rPr>
                            <w:rPr>
                              <w:rFonts w:ascii="Cambria Math" w:hAnsi="Cambria Math" w:cs="Times New Roman"/>
                              <w:sz w:val="20"/>
                            </w:rPr>
                            <m:t>1</m:t>
                          </m:r>
                        </m:num>
                        <m:den>
                          <m:d>
                            <m:dPr>
                              <m:ctrlPr>
                                <w:rPr>
                                  <w:rFonts w:ascii="Cambria Math" w:hAnsi="Cambria Math" w:cs="Times New Roman"/>
                                  <w:sz w:val="20"/>
                                </w:rPr>
                              </m:ctrlPr>
                            </m:dPr>
                            <m:e>
                              <m:f>
                                <m:fPr>
                                  <m:ctrlPr>
                                    <w:rPr>
                                      <w:rFonts w:ascii="Cambria Math" w:hAnsi="Cambria Math" w:cs="Times New Roman"/>
                                      <w:sz w:val="22"/>
                                    </w:rPr>
                                  </m:ctrlPr>
                                </m:fPr>
                                <m:num>
                                  <m:r>
                                    <w:rPr>
                                      <w:rFonts w:ascii="Cambria Math" w:hAnsi="Cambria Math" w:cs="Times New Roman"/>
                                      <w:sz w:val="22"/>
                                    </w:rPr>
                                    <m:t>1+φ(</m:t>
                                  </m:r>
                                  <m:sSub>
                                    <m:sSubPr>
                                      <m:ctrlPr>
                                        <w:rPr>
                                          <w:rFonts w:ascii="Cambria Math" w:hAnsi="Cambria Math" w:cs="Times New Roman"/>
                                          <w:i/>
                                          <w:sz w:val="22"/>
                                        </w:rPr>
                                      </m:ctrlPr>
                                    </m:sSubPr>
                                    <m:e>
                                      <m:r>
                                        <w:rPr>
                                          <w:rFonts w:ascii="Cambria Math" w:hAnsi="Cambria Math" w:cs="Times New Roman"/>
                                          <w:sz w:val="22"/>
                                        </w:rPr>
                                        <m:t>w</m:t>
                                      </m:r>
                                    </m:e>
                                    <m:sub>
                                      <m:r>
                                        <w:rPr>
                                          <w:rFonts w:ascii="Cambria Math" w:hAnsi="Cambria Math" w:cs="Times New Roman"/>
                                          <w:sz w:val="22"/>
                                        </w:rPr>
                                        <m:t>i</m:t>
                                      </m:r>
                                    </m:sub>
                                  </m:sSub>
                                  <m:r>
                                    <w:rPr>
                                      <w:rFonts w:ascii="Cambria Math" w:hAnsi="Cambria Math" w:cs="Times New Roman"/>
                                      <w:sz w:val="22"/>
                                    </w:rPr>
                                    <m:t>)</m:t>
                                  </m:r>
                                </m:num>
                                <m:den>
                                  <m:sSub>
                                    <m:sSubPr>
                                      <m:ctrlPr>
                                        <w:rPr>
                                          <w:rFonts w:ascii="Cambria Math" w:hAnsi="Cambria Math" w:cs="Times New Roman"/>
                                          <w:sz w:val="22"/>
                                        </w:rPr>
                                      </m:ctrlPr>
                                    </m:sSubPr>
                                    <m:e>
                                      <m:r>
                                        <w:rPr>
                                          <w:rFonts w:ascii="Cambria Math" w:hAnsi="Cambria Math" w:cs="Times New Roman"/>
                                          <w:sz w:val="22"/>
                                        </w:rPr>
                                        <m:t>x</m:t>
                                      </m:r>
                                    </m:e>
                                    <m:sub>
                                      <m:r>
                                        <w:rPr>
                                          <w:rFonts w:ascii="Cambria Math" w:hAnsi="Cambria Math" w:cs="Times New Roman"/>
                                          <w:sz w:val="22"/>
                                        </w:rPr>
                                        <m:t>i</m:t>
                                      </m:r>
                                    </m:sub>
                                  </m:sSub>
                                </m:den>
                              </m:f>
                            </m:e>
                          </m:d>
                        </m:den>
                      </m:f>
                      <m:r>
                        <w:rPr>
                          <w:rFonts w:ascii="Cambria Math" w:hAnsi="Cambria Math" w:cs="Times New Roman"/>
                          <w:sz w:val="20"/>
                        </w:rPr>
                        <m:t>f</m:t>
                      </m:r>
                      <m:d>
                        <m:dPr>
                          <m:ctrlPr>
                            <w:rPr>
                              <w:rFonts w:ascii="Cambria Math" w:hAnsi="Cambria Math" w:cs="Times New Roman"/>
                              <w:sz w:val="20"/>
                            </w:rPr>
                          </m:ctrlPr>
                        </m:dPr>
                        <m:e>
                          <m:r>
                            <w:rPr>
                              <w:rFonts w:ascii="Cambria Math" w:hAnsi="Cambria Math" w:cs="Times New Roman"/>
                              <w:sz w:val="20"/>
                            </w:rPr>
                            <m:t>θ</m:t>
                          </m:r>
                        </m:e>
                      </m:d>
                      <m:r>
                        <w:rPr>
                          <w:rFonts w:ascii="Cambria Math" w:hAnsi="Cambria Math" w:cs="Times New Roman"/>
                          <w:sz w:val="20"/>
                        </w:rPr>
                        <m:t>dθ</m:t>
                      </m:r>
                    </m:e>
                  </m:nary>
                </m:e>
              </m:d>
            </m:e>
          </m:d>
          <m:r>
            <w:rPr>
              <w:rFonts w:ascii="Cambria Math" w:hAnsi="Cambria Math" w:cs="Times New Roman"/>
              <w:sz w:val="20"/>
            </w:rPr>
            <m:t xml:space="preserve">                   (9)</m:t>
          </m:r>
        </m:oMath>
      </m:oMathPara>
    </w:p>
    <w:p w14:paraId="14557E46" w14:textId="5EB76BDF" w:rsidR="00D43CB4" w:rsidRPr="00DA0F87" w:rsidRDefault="00D43CB4" w:rsidP="000A6168">
      <w:pPr>
        <w:adjustRightInd w:val="0"/>
        <w:snapToGrid w:val="0"/>
        <w:spacing w:line="480" w:lineRule="auto"/>
        <w:jc w:val="both"/>
        <w:rPr>
          <w:rFonts w:ascii="Times New Roman" w:eastAsia="Calisto MT" w:hAnsi="Times New Roman" w:cs="Times New Roman"/>
        </w:rPr>
      </w:pPr>
      <w:proofErr w:type="gramStart"/>
      <w:r w:rsidRPr="00DA0F87">
        <w:rPr>
          <w:rFonts w:ascii="Times New Roman" w:eastAsia="Calisto MT" w:hAnsi="Times New Roman" w:cs="Times New Roman"/>
        </w:rPr>
        <w:t>where</w:t>
      </w:r>
      <w:proofErr w:type="gramEnd"/>
      <w:r w:rsidRPr="00DA0F87">
        <w:rPr>
          <w:rFonts w:ascii="Times New Roman" w:eastAsia="Calisto MT" w:hAnsi="Times New Roman" w:cs="Times New Roman"/>
        </w:rPr>
        <w:t xml:space="preserve"> </w:t>
      </w:r>
      <m:oMath>
        <m:sSup>
          <m:sSupPr>
            <m:ctrlPr>
              <w:rPr>
                <w:rFonts w:ascii="Cambria Math" w:eastAsia="Calisto MT" w:hAnsi="Cambria Math" w:cs="Times New Roman"/>
                <w:i/>
              </w:rPr>
            </m:ctrlPr>
          </m:sSupPr>
          <m:e>
            <m:r>
              <w:rPr>
                <w:rFonts w:ascii="Cambria Math" w:eastAsia="Calisto MT" w:hAnsi="Cambria Math" w:cs="Times New Roman"/>
              </w:rPr>
              <m:t>E</m:t>
            </m:r>
          </m:e>
          <m:sup>
            <m:r>
              <w:rPr>
                <w:rFonts w:ascii="Cambria Math" w:eastAsia="Calisto MT" w:hAnsi="Cambria Math" w:cs="Times New Roman"/>
              </w:rPr>
              <m:t>u</m:t>
            </m:r>
          </m:sup>
        </m:sSup>
      </m:oMath>
      <w:r w:rsidRPr="00DA0F87">
        <w:rPr>
          <w:rFonts w:ascii="Times New Roman" w:eastAsia="Calisto MT" w:hAnsi="Times New Roman" w:cs="Times New Roman"/>
        </w:rPr>
        <w:t xml:space="preserve"> is the uncompensated elasticity of labor supply, </w:t>
      </w:r>
      <m:oMath>
        <m:sSup>
          <m:sSupPr>
            <m:ctrlPr>
              <w:rPr>
                <w:rFonts w:ascii="Cambria Math" w:eastAsia="Calisto MT" w:hAnsi="Cambria Math" w:cs="Times New Roman"/>
                <w:i/>
              </w:rPr>
            </m:ctrlPr>
          </m:sSupPr>
          <m:e>
            <m:r>
              <w:rPr>
                <w:rFonts w:ascii="Cambria Math" w:eastAsia="Calisto MT" w:hAnsi="Cambria Math" w:cs="Times New Roman"/>
              </w:rPr>
              <m:t>E</m:t>
            </m:r>
          </m:e>
          <m:sup>
            <m:r>
              <w:rPr>
                <w:rFonts w:ascii="Cambria Math" w:eastAsia="Calisto MT" w:hAnsi="Cambria Math" w:cs="Times New Roman"/>
              </w:rPr>
              <m:t>c</m:t>
            </m:r>
          </m:sup>
        </m:sSup>
      </m:oMath>
      <w:r w:rsidRPr="00DA0F87">
        <w:rPr>
          <w:rFonts w:ascii="Times New Roman" w:eastAsia="Calisto MT" w:hAnsi="Times New Roman" w:cs="Times New Roman"/>
        </w:rPr>
        <w:t xml:space="preserve"> is the compensated elasticity of la</w:t>
      </w:r>
      <w:proofErr w:type="spellStart"/>
      <w:r w:rsidRPr="00DA0F87">
        <w:rPr>
          <w:rFonts w:ascii="Times New Roman" w:eastAsia="Calisto MT" w:hAnsi="Times New Roman" w:cs="Times New Roman"/>
        </w:rPr>
        <w:t>bor</w:t>
      </w:r>
      <w:proofErr w:type="spellEnd"/>
      <w:r w:rsidRPr="00DA0F87">
        <w:rPr>
          <w:rFonts w:ascii="Times New Roman" w:eastAsia="Calisto MT" w:hAnsi="Times New Roman" w:cs="Times New Roman"/>
        </w:rPr>
        <w:t xml:space="preserve"> supply, and </w:t>
      </w:r>
      <m:oMath>
        <m:r>
          <w:rPr>
            <w:rFonts w:ascii="Cambria Math" w:eastAsia="Calisto MT" w:hAnsi="Cambria Math" w:cs="Times New Roman"/>
          </w:rPr>
          <m:t>γ</m:t>
        </m:r>
      </m:oMath>
      <w:r w:rsidRPr="00DA0F87">
        <w:rPr>
          <w:rFonts w:ascii="Times New Roman" w:eastAsia="Calisto MT" w:hAnsi="Times New Roman" w:cs="Times New Roman"/>
        </w:rPr>
        <w:t xml:space="preserve"> is the Lagrange multiplier for constraint (1).</w:t>
      </w:r>
    </w:p>
    <w:p w14:paraId="2ED9EE97" w14:textId="7F244738" w:rsidR="00D43CB4" w:rsidRPr="00DA0F87" w:rsidRDefault="00D43CB4"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From the first order conditions, </w:t>
      </w:r>
      <m:oMath>
        <m:f>
          <m:fPr>
            <m:type m:val="lin"/>
            <m:ctrlPr>
              <w:rPr>
                <w:rFonts w:ascii="Cambria Math" w:eastAsia="Calisto MT" w:hAnsi="Cambria Math" w:cs="Times New Roman"/>
                <w:i/>
              </w:rPr>
            </m:ctrlPr>
          </m:fPr>
          <m:num>
            <m:r>
              <w:rPr>
                <w:rFonts w:ascii="Cambria Math" w:eastAsia="Calisto MT" w:hAnsi="Cambria Math" w:cs="Times New Roman"/>
              </w:rPr>
              <m:t>γ</m:t>
            </m:r>
          </m:num>
          <m:den>
            <m:r>
              <w:rPr>
                <w:rFonts w:ascii="Cambria Math" w:eastAsia="Calisto MT" w:hAnsi="Cambria Math" w:cs="Times New Roman"/>
              </w:rPr>
              <m:t>λ</m:t>
            </m:r>
          </m:den>
        </m:f>
      </m:oMath>
      <w:r w:rsidRPr="00DA0F87">
        <w:rPr>
          <w:rFonts w:ascii="Times New Roman" w:eastAsia="Calisto MT" w:hAnsi="Times New Roman" w:cs="Times New Roman"/>
        </w:rPr>
        <w:t xml:space="preserve"> is a constant term satisfyi</w:t>
      </w:r>
      <w:r w:rsidR="00DA327C" w:rsidRPr="00DA0F87">
        <w:rPr>
          <w:rFonts w:ascii="Times New Roman" w:eastAsia="Calisto MT" w:hAnsi="Times New Roman" w:cs="Times New Roman"/>
        </w:rPr>
        <w:t xml:space="preserve">ng the following equation, </w:t>
      </w:r>
    </w:p>
    <w:p w14:paraId="24885E9A" w14:textId="276F63E6" w:rsidR="00DA327C" w:rsidRPr="00DA0F87" w:rsidRDefault="00F121BC" w:rsidP="000A6168">
      <w:pPr>
        <w:adjustRightInd w:val="0"/>
        <w:snapToGrid w:val="0"/>
        <w:spacing w:line="480" w:lineRule="auto"/>
        <w:ind w:firstLine="576"/>
        <w:jc w:val="both"/>
        <w:rPr>
          <w:rFonts w:ascii="Times New Roman" w:eastAsia="Calisto MT" w:hAnsi="Times New Roman" w:cs="Times New Roman"/>
        </w:rPr>
      </w:pPr>
      <m:oMathPara>
        <m:oMath>
          <m:r>
            <w:rPr>
              <w:rFonts w:ascii="Cambria Math" w:hAnsi="Cambria Math" w:cs="Times New Roman"/>
            </w:rPr>
            <m:t xml:space="preserve">   </m:t>
          </m:r>
          <m:f>
            <m:fPr>
              <m:ctrlPr>
                <w:rPr>
                  <w:rFonts w:ascii="Cambria Math" w:hAnsi="Cambria Math" w:cs="Times New Roman"/>
                </w:rPr>
              </m:ctrlPr>
            </m:fPr>
            <m:num>
              <m:r>
                <w:rPr>
                  <w:rFonts w:ascii="Cambria Math" w:hAnsi="Cambria Math" w:cs="Times New Roman"/>
                </w:rPr>
                <m:t>γ</m:t>
              </m:r>
            </m:num>
            <m:den>
              <m:r>
                <w:rPr>
                  <w:rFonts w:ascii="Cambria Math" w:hAnsi="Cambria Math" w:cs="Times New Roman"/>
                </w:rPr>
                <m:t>λ</m:t>
              </m:r>
            </m:den>
          </m:f>
          <m:r>
            <m:rPr>
              <m:sty m:val="p"/>
            </m:rPr>
            <w:rPr>
              <w:rFonts w:ascii="Cambria Math" w:hAnsi="Cambria Math" w:cs="Times New Roman"/>
            </w:rPr>
            <m:t>=</m:t>
          </m:r>
          <m:f>
            <m:fPr>
              <m:ctrlPr>
                <w:rPr>
                  <w:rFonts w:ascii="Cambria Math" w:hAnsi="Cambria Math" w:cs="Times New Roman"/>
                </w:rPr>
              </m:ctrlPr>
            </m:fPr>
            <m:num>
              <m:nary>
                <m:naryPr>
                  <m:limLoc m:val="undOvr"/>
                  <m:ctrlPr>
                    <w:rPr>
                      <w:rFonts w:ascii="Cambria Math" w:hAnsi="Cambria Math" w:cs="Times New Roman"/>
                    </w:rPr>
                  </m:ctrlPr>
                </m:naryPr>
                <m:sub>
                  <m:r>
                    <m:rPr>
                      <m:sty m:val="p"/>
                    </m:rPr>
                    <w:rPr>
                      <w:rFonts w:ascii="Cambria Math" w:hAnsi="Cambria Math" w:cs="Times New Roman"/>
                    </w:rPr>
                    <m:t>0</m:t>
                  </m:r>
                </m:sub>
                <m:sup>
                  <m:r>
                    <m:rPr>
                      <m:sty m:val="p"/>
                    </m:rPr>
                    <w:rPr>
                      <w:rFonts w:ascii="Cambria Math" w:hAnsi="Cambria Math" w:cs="Times New Roman"/>
                    </w:rPr>
                    <m:t>∞</m:t>
                  </m:r>
                </m:sup>
                <m:e>
                  <m:d>
                    <m:dPr>
                      <m:ctrlPr>
                        <w:rPr>
                          <w:rFonts w:ascii="Cambria Math" w:hAnsi="Cambria Math" w:cs="Times New Roman"/>
                        </w:rPr>
                      </m:ctrlPr>
                    </m:dPr>
                    <m:e>
                      <m:f>
                        <m:fPr>
                          <m:ctrlPr>
                            <w:rPr>
                              <w:rFonts w:ascii="Cambria Math" w:hAnsi="Cambria Math" w:cs="Times New Roman"/>
                            </w:rPr>
                          </m:ctrlPr>
                        </m:fPr>
                        <m:num>
                          <m:r>
                            <w:rPr>
                              <w:rFonts w:ascii="Cambria Math" w:hAnsi="Cambria Math" w:cs="Times New Roman"/>
                            </w:rPr>
                            <m:t>φ</m:t>
                          </m:r>
                        </m:num>
                        <m:den>
                          <m:r>
                            <w:rPr>
                              <w:rFonts w:ascii="Cambria Math" w:hAnsi="Cambria Math" w:cs="Times New Roman"/>
                            </w:rPr>
                            <m:t>μ</m:t>
                          </m:r>
                        </m:den>
                      </m:f>
                    </m:e>
                  </m:d>
                  <m:r>
                    <w:rPr>
                      <w:rFonts w:ascii="Cambria Math" w:hAnsi="Cambria Math" w:cs="Times New Roman"/>
                    </w:rPr>
                    <m:t>f</m:t>
                  </m:r>
                  <m:d>
                    <m:dPr>
                      <m:ctrlPr>
                        <w:rPr>
                          <w:rFonts w:ascii="Cambria Math" w:hAnsi="Cambria Math" w:cs="Times New Roman"/>
                        </w:rPr>
                      </m:ctrlPr>
                    </m:dPr>
                    <m:e>
                      <m:r>
                        <w:rPr>
                          <w:rFonts w:ascii="Cambria Math" w:hAnsi="Cambria Math" w:cs="Times New Roman"/>
                        </w:rPr>
                        <m:t>w</m:t>
                      </m:r>
                    </m:e>
                  </m:d>
                  <m:r>
                    <w:rPr>
                      <w:rFonts w:ascii="Cambria Math" w:hAnsi="Cambria Math" w:cs="Times New Roman"/>
                    </w:rPr>
                    <m:t>dw</m:t>
                  </m:r>
                </m:e>
              </m:nary>
            </m:num>
            <m:den>
              <m:r>
                <m:rPr>
                  <m:sty m:val="p"/>
                </m:rPr>
                <w:rPr>
                  <w:rFonts w:ascii="Cambria Math" w:hAnsi="Cambria Math" w:cs="Times New Roman"/>
                </w:rPr>
                <m:t>1-</m:t>
              </m:r>
              <m:nary>
                <m:naryPr>
                  <m:limLoc m:val="undOvr"/>
                  <m:ctrlPr>
                    <w:rPr>
                      <w:rFonts w:ascii="Cambria Math" w:hAnsi="Cambria Math" w:cs="Times New Roman"/>
                    </w:rPr>
                  </m:ctrlPr>
                </m:naryPr>
                <m:sub>
                  <m:r>
                    <m:rPr>
                      <m:sty m:val="p"/>
                    </m:rPr>
                    <w:rPr>
                      <w:rFonts w:ascii="Cambria Math" w:hAnsi="Cambria Math" w:cs="Times New Roman"/>
                    </w:rPr>
                    <m:t>0</m:t>
                  </m:r>
                </m:sub>
                <m:sup>
                  <m:r>
                    <m:rPr>
                      <m:sty m:val="p"/>
                    </m:rPr>
                    <w:rPr>
                      <w:rFonts w:ascii="Cambria Math" w:hAnsi="Cambria Math" w:cs="Times New Roman"/>
                    </w:rPr>
                    <m:t>∞</m:t>
                  </m:r>
                </m:sup>
                <m:e>
                  <m:d>
                    <m:dPr>
                      <m:ctrlPr>
                        <w:rPr>
                          <w:rFonts w:ascii="Cambria Math" w:hAnsi="Cambria Math" w:cs="Times New Roman"/>
                        </w:rPr>
                      </m:ctrlPr>
                    </m:dPr>
                    <m:e>
                      <m:f>
                        <m:fPr>
                          <m:ctrlPr>
                            <w:rPr>
                              <w:rFonts w:ascii="Cambria Math" w:hAnsi="Cambria Math" w:cs="Times New Roman"/>
                            </w:rPr>
                          </m:ctrlPr>
                        </m:fPr>
                        <m:num>
                          <m:r>
                            <w:rPr>
                              <w:rFonts w:ascii="Cambria Math" w:hAnsi="Cambria Math" w:cs="Times New Roman"/>
                            </w:rPr>
                            <m:t>φ</m:t>
                          </m:r>
                        </m:num>
                        <m:den>
                          <m:r>
                            <w:rPr>
                              <w:rFonts w:ascii="Cambria Math" w:hAnsi="Cambria Math" w:cs="Times New Roman"/>
                            </w:rPr>
                            <m:t>μ</m:t>
                          </m:r>
                        </m:den>
                      </m:f>
                    </m:e>
                  </m:d>
                  <m:r>
                    <w:rPr>
                      <w:rFonts w:ascii="Cambria Math" w:hAnsi="Cambria Math" w:cs="Times New Roman"/>
                    </w:rPr>
                    <m:t>f</m:t>
                  </m:r>
                  <m:d>
                    <m:dPr>
                      <m:ctrlPr>
                        <w:rPr>
                          <w:rFonts w:ascii="Cambria Math" w:hAnsi="Cambria Math" w:cs="Times New Roman"/>
                        </w:rPr>
                      </m:ctrlPr>
                    </m:dPr>
                    <m:e>
                      <m:r>
                        <w:rPr>
                          <w:rFonts w:ascii="Cambria Math" w:hAnsi="Cambria Math" w:cs="Times New Roman"/>
                        </w:rPr>
                        <m:t>w</m:t>
                      </m:r>
                    </m:e>
                  </m:d>
                  <m:r>
                    <w:rPr>
                      <w:rFonts w:ascii="Cambria Math" w:hAnsi="Cambria Math" w:cs="Times New Roman"/>
                    </w:rPr>
                    <m:t>dw</m:t>
                  </m:r>
                </m:e>
              </m:nary>
            </m:den>
          </m:f>
          <m:r>
            <m:rPr>
              <m:sty m:val="p"/>
            </m:rPr>
            <w:rPr>
              <w:rFonts w:ascii="Cambria Math" w:hAnsi="Cambria Math" w:cs="Times New Roman"/>
            </w:rPr>
            <m:t xml:space="preserve">                      (10)  </m:t>
          </m:r>
        </m:oMath>
      </m:oMathPara>
    </w:p>
    <w:p w14:paraId="79A2E24E" w14:textId="4A7B40CB" w:rsidR="00D43CB4" w:rsidRPr="00DA0F87" w:rsidRDefault="00D43CB4"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The benchmark scenario in this study is one in which the wealthy have higher relative income effects (</w:t>
      </w:r>
      <m:oMath>
        <m:r>
          <w:rPr>
            <w:rFonts w:ascii="Cambria Math" w:eastAsia="Calisto MT" w:hAnsi="Cambria Math" w:cs="Times New Roman"/>
          </w:rPr>
          <m:t>φ</m:t>
        </m:r>
      </m:oMath>
      <w:r w:rsidRPr="00DA0F87">
        <w:rPr>
          <w:rFonts w:ascii="Times New Roman" w:eastAsia="Calisto MT" w:hAnsi="Times New Roman" w:cs="Times New Roman"/>
        </w:rPr>
        <w:t>) than the poor. A concave utility of income means that income effects are smaller for high-income earners, pushing marginal tax rates down at higher-income levels</w:t>
      </w:r>
      <w:r w:rsidR="00861C0C" w:rsidRPr="00DA0F87">
        <w:rPr>
          <w:rFonts w:ascii="Times New Roman" w:eastAsia="Calisto MT" w:hAnsi="Times New Roman" w:cs="Times New Roman"/>
        </w:rPr>
        <w:t>.</w:t>
      </w:r>
      <w:r w:rsidRPr="00DA0F87">
        <w:rPr>
          <w:rFonts w:ascii="Times New Roman" w:eastAsia="Calisto MT" w:hAnsi="Times New Roman" w:cs="Times New Roman"/>
        </w:rPr>
        <w:t xml:space="preserve"> On the other hand, since the wealthy have larger relative income effects, they have </w:t>
      </w:r>
      <w:r w:rsidR="00DF75CB" w:rsidRPr="00DA0F87">
        <w:rPr>
          <w:rFonts w:ascii="Times New Roman" w:eastAsia="Calisto MT" w:hAnsi="Times New Roman" w:cs="Times New Roman"/>
        </w:rPr>
        <w:t>less elastic</w:t>
      </w:r>
      <w:r w:rsidRPr="00DA0F87">
        <w:rPr>
          <w:rFonts w:ascii="Times New Roman" w:eastAsia="Calisto MT" w:hAnsi="Times New Roman" w:cs="Times New Roman"/>
        </w:rPr>
        <w:t xml:space="preserve"> taxable income than the poor in response to a marginal tax rate increase to maintain their relative position.  Thus, a </w:t>
      </w:r>
      <w:r w:rsidR="00DF75CB" w:rsidRPr="00DA0F87">
        <w:rPr>
          <w:rFonts w:ascii="Times New Roman" w:eastAsia="Calisto MT" w:hAnsi="Times New Roman" w:cs="Times New Roman"/>
        </w:rPr>
        <w:t>greater</w:t>
      </w:r>
      <w:r w:rsidRPr="00DA0F87">
        <w:rPr>
          <w:rFonts w:ascii="Times New Roman" w:eastAsia="Calisto MT" w:hAnsi="Times New Roman" w:cs="Times New Roman"/>
        </w:rPr>
        <w:t xml:space="preserve"> increase of marginal tax rates should apply to the wealthy to take advantage of their relatively inelastic taxable income regarding marginal rates, and a less intensive increase should apply to the poor because of their relatively elastic taxable income. This suggests a higher degree of progressivity. Collectively, these two forces determine the optimal tax rate schedule. Through numerical simulations, the next section reveals these two opposing effects’ net impact on progressivity’s optimal degree</w:t>
      </w:r>
      <w:r w:rsidR="00861C0C" w:rsidRPr="00DA0F87">
        <w:rPr>
          <w:rFonts w:ascii="Times New Roman" w:eastAsia="Calisto MT" w:hAnsi="Times New Roman" w:cs="Times New Roman"/>
        </w:rPr>
        <w:t>.</w:t>
      </w:r>
    </w:p>
    <w:p w14:paraId="086D22AE" w14:textId="4149132D" w:rsidR="00D43CB4" w:rsidRPr="00DA0F87" w:rsidRDefault="00D43CB4" w:rsidP="000A6168">
      <w:pPr>
        <w:pStyle w:val="Heading2"/>
        <w:adjustRightInd w:val="0"/>
        <w:snapToGrid w:val="0"/>
        <w:ind w:firstLine="576"/>
        <w:rPr>
          <w:rFonts w:ascii="Times New Roman" w:hAnsi="Times New Roman" w:cs="Times New Roman"/>
        </w:rPr>
      </w:pPr>
      <w:bookmarkStart w:id="36" w:name="_Toc416956539"/>
      <w:r w:rsidRPr="00DA0F87">
        <w:rPr>
          <w:rFonts w:ascii="Times New Roman" w:hAnsi="Times New Roman" w:cs="Times New Roman"/>
        </w:rPr>
        <w:lastRenderedPageBreak/>
        <w:t>4. Numerical Results</w:t>
      </w:r>
      <w:bookmarkEnd w:id="36"/>
    </w:p>
    <w:p w14:paraId="21FB054C" w14:textId="77777777" w:rsidR="00D43CB4" w:rsidRPr="00DA0F87" w:rsidRDefault="00D43CB4" w:rsidP="000A6168">
      <w:pPr>
        <w:adjustRightInd w:val="0"/>
        <w:snapToGrid w:val="0"/>
        <w:ind w:firstLine="576"/>
        <w:jc w:val="both"/>
        <w:rPr>
          <w:rFonts w:ascii="Times New Roman" w:hAnsi="Times New Roman" w:cs="Times New Roman"/>
        </w:rPr>
      </w:pPr>
    </w:p>
    <w:p w14:paraId="49351800" w14:textId="5E3FE7F5" w:rsidR="00D43CB4" w:rsidRPr="00DA0F87" w:rsidRDefault="00D43CB4"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Due to the optimal tax formula’s complexity and a lack of data to inform the appropriate choice of functional form for utility, scholars (e.g., </w:t>
      </w:r>
      <w:proofErr w:type="spellStart"/>
      <w:r w:rsidRPr="00DA0F87">
        <w:rPr>
          <w:rFonts w:ascii="Times New Roman" w:eastAsia="Calisto MT" w:hAnsi="Times New Roman" w:cs="Times New Roman"/>
        </w:rPr>
        <w:t>Mirrlees</w:t>
      </w:r>
      <w:proofErr w:type="spellEnd"/>
      <w:r w:rsidRPr="00DA0F87">
        <w:rPr>
          <w:rFonts w:ascii="Times New Roman" w:eastAsia="Calisto MT" w:hAnsi="Times New Roman" w:cs="Times New Roman"/>
        </w:rPr>
        <w:t xml:space="preserve"> 1971; </w:t>
      </w:r>
      <w:proofErr w:type="spellStart"/>
      <w:r w:rsidRPr="00DA0F87">
        <w:rPr>
          <w:rFonts w:ascii="Times New Roman" w:eastAsia="Calisto MT" w:hAnsi="Times New Roman" w:cs="Times New Roman"/>
        </w:rPr>
        <w:t>Kanbur</w:t>
      </w:r>
      <w:proofErr w:type="spellEnd"/>
      <w:r w:rsidRPr="00DA0F87">
        <w:rPr>
          <w:rFonts w:ascii="Times New Roman" w:eastAsia="Calisto MT" w:hAnsi="Times New Roman" w:cs="Times New Roman"/>
        </w:rPr>
        <w:t xml:space="preserve"> &amp; </w:t>
      </w:r>
      <w:proofErr w:type="spellStart"/>
      <w:r w:rsidRPr="00DA0F87">
        <w:rPr>
          <w:rFonts w:ascii="Times New Roman" w:eastAsia="Calisto MT" w:hAnsi="Times New Roman" w:cs="Times New Roman"/>
        </w:rPr>
        <w:t>Tuomala</w:t>
      </w:r>
      <w:proofErr w:type="spellEnd"/>
      <w:r w:rsidRPr="00DA0F87">
        <w:rPr>
          <w:rFonts w:ascii="Times New Roman" w:eastAsia="Calisto MT" w:hAnsi="Times New Roman" w:cs="Times New Roman"/>
        </w:rPr>
        <w:t xml:space="preserve">, 2013) performed simulations to generate the optimal tax structure. In the current study, </w:t>
      </w:r>
      <w:proofErr w:type="spellStart"/>
      <w:r w:rsidRPr="00DA0F87">
        <w:rPr>
          <w:rFonts w:ascii="Times New Roman" w:eastAsia="Calisto MT" w:hAnsi="Times New Roman" w:cs="Times New Roman"/>
        </w:rPr>
        <w:t>Kanbur</w:t>
      </w:r>
      <w:proofErr w:type="spellEnd"/>
      <w:r w:rsidRPr="00DA0F87">
        <w:rPr>
          <w:rFonts w:ascii="Times New Roman" w:eastAsia="Calisto MT" w:hAnsi="Times New Roman" w:cs="Times New Roman"/>
        </w:rPr>
        <w:t xml:space="preserve"> and </w:t>
      </w:r>
      <w:proofErr w:type="spellStart"/>
      <w:r w:rsidRPr="00DA0F87">
        <w:rPr>
          <w:rFonts w:ascii="Times New Roman" w:eastAsia="Calisto MT" w:hAnsi="Times New Roman" w:cs="Times New Roman"/>
        </w:rPr>
        <w:t>Tuomala’s</w:t>
      </w:r>
      <w:proofErr w:type="spellEnd"/>
      <w:r w:rsidRPr="00DA0F87">
        <w:rPr>
          <w:rFonts w:ascii="Times New Roman" w:eastAsia="Calisto MT" w:hAnsi="Times New Roman" w:cs="Times New Roman"/>
        </w:rPr>
        <w:t xml:space="preserve"> general numerical approach (2013) </w:t>
      </w:r>
      <w:r w:rsidR="00CF7DDB" w:rsidRPr="00DA0F87">
        <w:rPr>
          <w:rFonts w:ascii="Times New Roman" w:eastAsia="Calisto MT" w:hAnsi="Times New Roman" w:cs="Times New Roman"/>
        </w:rPr>
        <w:t>is</w:t>
      </w:r>
      <w:r w:rsidRPr="00DA0F87">
        <w:rPr>
          <w:rFonts w:ascii="Times New Roman" w:eastAsia="Calisto MT" w:hAnsi="Times New Roman" w:cs="Times New Roman"/>
        </w:rPr>
        <w:t xml:space="preserve"> used and the MTRs </w:t>
      </w:r>
      <w:r w:rsidR="00CF7DDB" w:rsidRPr="00DA0F87">
        <w:rPr>
          <w:rFonts w:ascii="Times New Roman" w:eastAsia="Calisto MT" w:hAnsi="Times New Roman" w:cs="Times New Roman"/>
        </w:rPr>
        <w:t>are</w:t>
      </w:r>
      <w:r w:rsidRPr="00DA0F87">
        <w:rPr>
          <w:rFonts w:ascii="Times New Roman" w:eastAsia="Calisto MT" w:hAnsi="Times New Roman" w:cs="Times New Roman"/>
        </w:rPr>
        <w:t xml:space="preserve"> calculated using the above model. </w:t>
      </w:r>
      <w:r w:rsidR="00CF7DDB" w:rsidRPr="00DA0F87">
        <w:rPr>
          <w:rFonts w:ascii="Times New Roman" w:eastAsia="Calisto MT" w:hAnsi="Times New Roman" w:cs="Times New Roman"/>
        </w:rPr>
        <w:t>Heterogeneous</w:t>
      </w:r>
      <w:r w:rsidRPr="00DA0F87">
        <w:rPr>
          <w:rFonts w:ascii="Times New Roman" w:eastAsia="Calisto MT" w:hAnsi="Times New Roman" w:cs="Times New Roman"/>
        </w:rPr>
        <w:t xml:space="preserve"> relative concerns’ impact on the optimal tax schedule is tested by replacing and comparing different relative income effect components. </w:t>
      </w:r>
    </w:p>
    <w:p w14:paraId="51ADE214" w14:textId="3E3EEDAC" w:rsidR="00E830D0" w:rsidRPr="00DA0F87" w:rsidRDefault="00D43CB4"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One major assumption concerns how to parameterize the wage distribution. Two different distributions are widely used to describe the exogenous wage distribution (which proxies for ability). Some (e.g., </w:t>
      </w:r>
      <w:proofErr w:type="spellStart"/>
      <w:r w:rsidRPr="00DA0F87">
        <w:rPr>
          <w:rFonts w:ascii="Times New Roman" w:eastAsia="Calisto MT" w:hAnsi="Times New Roman" w:cs="Times New Roman"/>
        </w:rPr>
        <w:t>Mirrlees</w:t>
      </w:r>
      <w:proofErr w:type="spellEnd"/>
      <w:r w:rsidRPr="00DA0F87">
        <w:rPr>
          <w:rFonts w:ascii="Times New Roman" w:eastAsia="Calisto MT" w:hAnsi="Times New Roman" w:cs="Times New Roman"/>
        </w:rPr>
        <w:t xml:space="preserve">, 1971) assume a lognormal distribution, while others (e.g., Diamond, 1998) consider a Pareto distribution. </w:t>
      </w:r>
      <w:proofErr w:type="spellStart"/>
      <w:r w:rsidRPr="00DA0F87">
        <w:rPr>
          <w:rFonts w:ascii="Times New Roman" w:eastAsia="Calisto MT" w:hAnsi="Times New Roman" w:cs="Times New Roman"/>
        </w:rPr>
        <w:t>Saez</w:t>
      </w:r>
      <w:proofErr w:type="spellEnd"/>
      <w:r w:rsidRPr="00DA0F87">
        <w:rPr>
          <w:rFonts w:ascii="Times New Roman" w:eastAsia="Calisto MT" w:hAnsi="Times New Roman" w:cs="Times New Roman"/>
        </w:rPr>
        <w:t xml:space="preserve"> (2001) found that the lognormal distribution fits quite well for most income levels, but has an unrealistically thin top tail. In contrast, the Pareto distribution </w:t>
      </w:r>
      <w:r w:rsidR="00323216" w:rsidRPr="00DA0F87">
        <w:rPr>
          <w:rFonts w:ascii="Times New Roman" w:eastAsia="Calisto MT" w:hAnsi="Times New Roman" w:cs="Times New Roman"/>
        </w:rPr>
        <w:t xml:space="preserve">fits </w:t>
      </w:r>
      <w:r w:rsidRPr="00DA0F87">
        <w:rPr>
          <w:rFonts w:ascii="Times New Roman" w:eastAsia="Calisto MT" w:hAnsi="Times New Roman" w:cs="Times New Roman"/>
        </w:rPr>
        <w:t xml:space="preserve">well at the high end. Thus, in this study the wage distribution </w:t>
      </w:r>
      <w:r w:rsidR="00323216" w:rsidRPr="00DA0F87">
        <w:rPr>
          <w:rFonts w:ascii="Times New Roman" w:eastAsia="Calisto MT" w:hAnsi="Times New Roman" w:cs="Times New Roman"/>
        </w:rPr>
        <w:t>is</w:t>
      </w:r>
      <w:r w:rsidRPr="00DA0F87">
        <w:rPr>
          <w:rFonts w:ascii="Times New Roman" w:eastAsia="Calisto MT" w:hAnsi="Times New Roman" w:cs="Times New Roman"/>
        </w:rPr>
        <w:t xml:space="preserve"> examined that has a lognormal distribution for most levels and a Pareto distribution for the top tail (</w:t>
      </w:r>
      <w:proofErr w:type="spellStart"/>
      <w:r w:rsidRPr="00DA0F87">
        <w:rPr>
          <w:rFonts w:ascii="Times New Roman" w:eastAsia="Calisto MT" w:hAnsi="Times New Roman" w:cs="Times New Roman"/>
        </w:rPr>
        <w:t>Mankiw</w:t>
      </w:r>
      <w:proofErr w:type="spellEnd"/>
      <w:r w:rsidRPr="00DA0F87">
        <w:rPr>
          <w:rFonts w:ascii="Times New Roman" w:eastAsia="Calisto MT" w:hAnsi="Times New Roman" w:cs="Times New Roman"/>
        </w:rPr>
        <w:t xml:space="preserve"> et al., 2009). </w:t>
      </w:r>
    </w:p>
    <w:p w14:paraId="22BC672C" w14:textId="6D68C968" w:rsidR="003D63DF" w:rsidRPr="00DA0F87" w:rsidRDefault="00D43CB4" w:rsidP="000A6168">
      <w:pPr>
        <w:pStyle w:val="Heading3"/>
        <w:jc w:val="both"/>
        <w:rPr>
          <w:rFonts w:ascii="Times New Roman" w:hAnsi="Times New Roman" w:cs="Times New Roman"/>
        </w:rPr>
      </w:pPr>
      <w:bookmarkStart w:id="37" w:name="_Toc416956540"/>
      <w:r w:rsidRPr="00DA0F87">
        <w:rPr>
          <w:rFonts w:ascii="Times New Roman" w:hAnsi="Times New Roman" w:cs="Times New Roman"/>
        </w:rPr>
        <w:t>4.1 Main Results</w:t>
      </w:r>
      <w:bookmarkEnd w:id="37"/>
    </w:p>
    <w:p w14:paraId="0853FAD9" w14:textId="77777777" w:rsidR="00236E6D" w:rsidRPr="00DA0F87" w:rsidRDefault="00236E6D" w:rsidP="000A6168">
      <w:pPr>
        <w:ind w:firstLine="576"/>
        <w:jc w:val="both"/>
        <w:rPr>
          <w:rFonts w:ascii="Times New Roman" w:hAnsi="Times New Roman" w:cs="Times New Roman"/>
        </w:rPr>
      </w:pPr>
    </w:p>
    <w:p w14:paraId="3375B93F" w14:textId="14B94DFB" w:rsidR="00D43CB4" w:rsidRPr="00DA0F87" w:rsidRDefault="00D43CB4"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Based on eq. (7), individual i’s marginal utility of absolute income is </w:t>
      </w:r>
      <m:oMath>
        <m:r>
          <m:rPr>
            <m:sty m:val="p"/>
          </m:rPr>
          <w:rPr>
            <w:rFonts w:ascii="Cambria Math" w:eastAsia="Calisto MT" w:hAnsi="Cambria Math" w:cs="Times New Roman"/>
          </w:rPr>
          <m:t>(1-</m:t>
        </m:r>
        <m:sSub>
          <m:sSubPr>
            <m:ctrlPr>
              <w:rPr>
                <w:rFonts w:ascii="Cambria Math" w:eastAsia="Calisto MT" w:hAnsi="Cambria Math" w:cs="Times New Roman"/>
              </w:rPr>
            </m:ctrlPr>
          </m:sSubPr>
          <m:e>
            <m:r>
              <m:rPr>
                <m:sty m:val="p"/>
              </m:rPr>
              <w:rPr>
                <w:rFonts w:ascii="Cambria Math" w:eastAsia="Calisto MT" w:hAnsi="Cambria Math" w:cs="Times New Roman"/>
              </w:rPr>
              <m:t>τ</m:t>
            </m:r>
          </m:e>
          <m:sub>
            <m:r>
              <m:rPr>
                <m:sty m:val="p"/>
              </m:rPr>
              <w:rPr>
                <w:rFonts w:ascii="Cambria Math" w:eastAsia="Calisto MT" w:hAnsi="Cambria Math" w:cs="Times New Roman"/>
              </w:rPr>
              <m:t>i</m:t>
            </m:r>
          </m:sub>
        </m:sSub>
        <m:r>
          <m:rPr>
            <m:sty m:val="p"/>
          </m:rPr>
          <w:rPr>
            <w:rFonts w:ascii="Cambria Math" w:eastAsia="Calisto MT" w:hAnsi="Cambria Math" w:cs="Times New Roman"/>
          </w:rPr>
          <m:t>)/</m:t>
        </m:r>
        <m:sSub>
          <m:sSubPr>
            <m:ctrlPr>
              <w:rPr>
                <w:rFonts w:ascii="Cambria Math" w:eastAsia="Calisto MT" w:hAnsi="Cambria Math" w:cs="Times New Roman"/>
              </w:rPr>
            </m:ctrlPr>
          </m:sSubPr>
          <m:e>
            <m:r>
              <w:rPr>
                <w:rFonts w:ascii="Cambria Math" w:eastAsia="Calisto MT" w:hAnsi="Cambria Math" w:cs="Times New Roman"/>
              </w:rPr>
              <m:t>x</m:t>
            </m:r>
          </m:e>
          <m:sub>
            <m:r>
              <w:rPr>
                <w:rFonts w:ascii="Cambria Math" w:eastAsia="Calisto MT" w:hAnsi="Cambria Math" w:cs="Times New Roman"/>
              </w:rPr>
              <m:t>i</m:t>
            </m:r>
          </m:sub>
        </m:sSub>
      </m:oMath>
      <w:r w:rsidRPr="00DA0F87">
        <w:rPr>
          <w:rFonts w:ascii="Times New Roman" w:eastAsia="Calisto MT" w:hAnsi="Times New Roman" w:cs="Times New Roman"/>
        </w:rPr>
        <w:t xml:space="preserve"> and marginal utility of relative income </w:t>
      </w:r>
      <w:proofErr w:type="gramStart"/>
      <w:r w:rsidRPr="00DA0F87">
        <w:rPr>
          <w:rFonts w:ascii="Times New Roman" w:eastAsia="Calisto MT" w:hAnsi="Times New Roman" w:cs="Times New Roman"/>
        </w:rPr>
        <w:t xml:space="preserve">is </w:t>
      </w:r>
      <w:proofErr w:type="gramEnd"/>
      <m:oMath>
        <m:sSub>
          <m:sSubPr>
            <m:ctrlPr>
              <w:rPr>
                <w:rFonts w:ascii="Cambria Math" w:eastAsia="Calisto MT" w:hAnsi="Cambria Math" w:cs="Times New Roman"/>
              </w:rPr>
            </m:ctrlPr>
          </m:sSubPr>
          <m:e>
            <m:r>
              <m:rPr>
                <m:sty m:val="p"/>
              </m:rPr>
              <w:rPr>
                <w:rFonts w:ascii="Cambria Math" w:eastAsia="Calisto MT" w:hAnsi="Cambria Math" w:cs="Times New Roman"/>
              </w:rPr>
              <m:t>(1-</m:t>
            </m:r>
            <m:sSub>
              <m:sSubPr>
                <m:ctrlPr>
                  <w:rPr>
                    <w:rFonts w:ascii="Cambria Math" w:eastAsia="Calisto MT" w:hAnsi="Cambria Math" w:cs="Times New Roman"/>
                  </w:rPr>
                </m:ctrlPr>
              </m:sSubPr>
              <m:e>
                <m:r>
                  <m:rPr>
                    <m:sty m:val="p"/>
                  </m:rPr>
                  <w:rPr>
                    <w:rFonts w:ascii="Cambria Math" w:eastAsia="Calisto MT" w:hAnsi="Cambria Math" w:cs="Times New Roman"/>
                  </w:rPr>
                  <m:t>τ</m:t>
                </m:r>
              </m:e>
              <m:sub>
                <m:r>
                  <m:rPr>
                    <m:sty m:val="p"/>
                  </m:rPr>
                  <w:rPr>
                    <w:rFonts w:ascii="Cambria Math" w:eastAsia="Calisto MT" w:hAnsi="Cambria Math" w:cs="Times New Roman"/>
                  </w:rPr>
                  <m:t>i</m:t>
                </m:r>
              </m:sub>
            </m:sSub>
            <m:r>
              <m:rPr>
                <m:sty m:val="p"/>
              </m:rPr>
              <w:rPr>
                <w:rFonts w:ascii="Cambria Math" w:eastAsia="Calisto MT" w:hAnsi="Cambria Math" w:cs="Times New Roman"/>
              </w:rPr>
              <m:t>)</m:t>
            </m:r>
            <m:r>
              <w:rPr>
                <w:rFonts w:ascii="Cambria Math" w:eastAsia="Calisto MT" w:hAnsi="Cambria Math" w:cs="Times New Roman"/>
              </w:rPr>
              <m:t>φ</m:t>
            </m:r>
          </m:e>
          <m:sub>
            <m:r>
              <w:rPr>
                <w:rFonts w:ascii="Cambria Math" w:eastAsia="Calisto MT" w:hAnsi="Cambria Math" w:cs="Times New Roman"/>
              </w:rPr>
              <m:t>i</m:t>
            </m:r>
          </m:sub>
        </m:sSub>
        <m:r>
          <w:rPr>
            <w:rFonts w:ascii="Cambria Math" w:eastAsia="Calisto MT" w:hAnsi="Cambria Math" w:cs="Times New Roman"/>
          </w:rPr>
          <m:t>/</m:t>
        </m:r>
        <m:sSub>
          <m:sSubPr>
            <m:ctrlPr>
              <w:rPr>
                <w:rFonts w:ascii="Cambria Math" w:eastAsia="Calisto MT" w:hAnsi="Cambria Math" w:cs="Times New Roman"/>
                <w:i/>
              </w:rPr>
            </m:ctrlPr>
          </m:sSubPr>
          <m:e>
            <m:r>
              <w:rPr>
                <w:rFonts w:ascii="Cambria Math" w:eastAsia="Calisto MT" w:hAnsi="Cambria Math" w:cs="Times New Roman"/>
              </w:rPr>
              <m:t>x</m:t>
            </m:r>
          </m:e>
          <m:sub>
            <m:r>
              <w:rPr>
                <w:rFonts w:ascii="Cambria Math" w:eastAsia="Calisto MT" w:hAnsi="Cambria Math" w:cs="Times New Roman"/>
              </w:rPr>
              <m:t>i</m:t>
            </m:r>
          </m:sub>
        </m:sSub>
      </m:oMath>
      <w:r w:rsidRPr="00DA0F87">
        <w:rPr>
          <w:rFonts w:ascii="Times New Roman" w:eastAsia="Calisto MT" w:hAnsi="Times New Roman" w:cs="Times New Roman"/>
        </w:rPr>
        <w:t>. Some studies considering  symmetric relative income effects have found that the estimated coefficients on absolute income and relative income have almost equal absolute values and opposite signs (e.g., Clark &amp; Oswald, 1996; Luttmer, 2005). Thus, in the b</w:t>
      </w:r>
      <w:proofErr w:type="spellStart"/>
      <w:r w:rsidRPr="00DA0F87">
        <w:rPr>
          <w:rFonts w:ascii="Times New Roman" w:eastAsia="Calisto MT" w:hAnsi="Times New Roman" w:cs="Times New Roman"/>
        </w:rPr>
        <w:t>enchmark</w:t>
      </w:r>
      <w:proofErr w:type="spellEnd"/>
      <w:r w:rsidRPr="00DA0F87">
        <w:rPr>
          <w:rFonts w:ascii="Times New Roman" w:eastAsia="Calisto MT" w:hAnsi="Times New Roman" w:cs="Times New Roman"/>
        </w:rPr>
        <w:t xml:space="preserve"> scenario, the population </w:t>
      </w:r>
      <w:r w:rsidR="00323216" w:rsidRPr="00DA0F87">
        <w:rPr>
          <w:rFonts w:ascii="Times New Roman" w:eastAsia="Calisto MT" w:hAnsi="Times New Roman" w:cs="Times New Roman"/>
        </w:rPr>
        <w:lastRenderedPageBreak/>
        <w:t>is</w:t>
      </w:r>
      <w:r w:rsidRPr="00DA0F87">
        <w:rPr>
          <w:rFonts w:ascii="Times New Roman" w:eastAsia="Calisto MT" w:hAnsi="Times New Roman" w:cs="Times New Roman"/>
        </w:rPr>
        <w:t xml:space="preserve"> assumed to span from an agent who has no relative concern to an agent who weights relative income the same as absolute income. </w:t>
      </w:r>
    </w:p>
    <w:p w14:paraId="4650704A" w14:textId="1F0C2702" w:rsidR="00D43CB4" w:rsidRPr="00DA0F87" w:rsidRDefault="00D43CB4"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In this scenario, the optimal marginal tax rates </w:t>
      </w:r>
      <w:r w:rsidR="00323216" w:rsidRPr="00DA0F87">
        <w:rPr>
          <w:rFonts w:ascii="Times New Roman" w:eastAsia="Calisto MT" w:hAnsi="Times New Roman" w:cs="Times New Roman"/>
        </w:rPr>
        <w:t>are</w:t>
      </w:r>
      <w:r w:rsidRPr="00DA0F87">
        <w:rPr>
          <w:rFonts w:ascii="Times New Roman" w:eastAsia="Calisto MT" w:hAnsi="Times New Roman" w:cs="Times New Roman"/>
        </w:rPr>
        <w:t xml:space="preserve"> calculated in three different cases, </w:t>
      </w:r>
      <w:r w:rsidR="00F60E7A" w:rsidRPr="00DA0F87">
        <w:rPr>
          <w:rFonts w:ascii="Times New Roman" w:eastAsia="Calisto MT" w:hAnsi="Times New Roman" w:cs="Times New Roman"/>
        </w:rPr>
        <w:t>which differ</w:t>
      </w:r>
      <w:r w:rsidRPr="00DA0F87">
        <w:rPr>
          <w:rFonts w:ascii="Times New Roman" w:eastAsia="Calisto MT" w:hAnsi="Times New Roman" w:cs="Times New Roman"/>
        </w:rPr>
        <w:t xml:space="preserve"> only in relative income effects</w:t>
      </w:r>
      <w:proofErr w:type="gramStart"/>
      <w:r w:rsidRPr="00DA0F87">
        <w:rPr>
          <w:rFonts w:ascii="Times New Roman" w:eastAsia="Calisto MT" w:hAnsi="Times New Roman" w:cs="Times New Roman"/>
        </w:rPr>
        <w:t xml:space="preserve">, </w:t>
      </w:r>
      <w:proofErr w:type="gramEnd"/>
      <m:oMath>
        <m:r>
          <w:rPr>
            <w:rFonts w:ascii="Cambria Math" w:eastAsia="Calisto MT" w:hAnsi="Cambria Math" w:cs="Times New Roman"/>
          </w:rPr>
          <m:t>φ</m:t>
        </m:r>
      </m:oMath>
      <w:r w:rsidRPr="00DA0F87">
        <w:rPr>
          <w:rFonts w:ascii="Times New Roman" w:eastAsia="Calisto MT" w:hAnsi="Times New Roman" w:cs="Times New Roman"/>
        </w:rPr>
        <w:t xml:space="preserve">. Case A is the traditional setting where relative income effects do not play a role in the utility function and </w:t>
      </w:r>
      <m:oMath>
        <m:r>
          <w:rPr>
            <w:rFonts w:ascii="Cambria Math" w:eastAsia="Calisto MT" w:hAnsi="Cambria Math" w:cs="Times New Roman"/>
          </w:rPr>
          <m:t>φ</m:t>
        </m:r>
      </m:oMath>
      <w:r w:rsidRPr="00DA0F87">
        <w:rPr>
          <w:rFonts w:ascii="Times New Roman" w:eastAsia="Calisto MT" w:hAnsi="Times New Roman" w:cs="Times New Roman"/>
        </w:rPr>
        <w:t xml:space="preserve"> is zero for everyone. Case B has a symmetric relative income effect and </w:t>
      </w:r>
      <m:oMath>
        <m:r>
          <w:rPr>
            <w:rFonts w:ascii="Cambria Math" w:eastAsia="Calisto MT" w:hAnsi="Cambria Math" w:cs="Times New Roman"/>
          </w:rPr>
          <m:t>φ</m:t>
        </m:r>
      </m:oMath>
      <w:r w:rsidRPr="00DA0F87">
        <w:rPr>
          <w:rFonts w:ascii="Times New Roman" w:eastAsia="Calisto MT" w:hAnsi="Times New Roman" w:cs="Times New Roman"/>
        </w:rPr>
        <w:t xml:space="preserve"> equals one for eve</w:t>
      </w:r>
      <w:proofErr w:type="spellStart"/>
      <w:r w:rsidRPr="00DA0F87">
        <w:rPr>
          <w:rFonts w:ascii="Times New Roman" w:eastAsia="Calisto MT" w:hAnsi="Times New Roman" w:cs="Times New Roman"/>
        </w:rPr>
        <w:t>ryone</w:t>
      </w:r>
      <w:proofErr w:type="spellEnd"/>
      <w:r w:rsidRPr="00DA0F87">
        <w:rPr>
          <w:rFonts w:ascii="Times New Roman" w:eastAsia="Calisto MT" w:hAnsi="Times New Roman" w:cs="Times New Roman"/>
        </w:rPr>
        <w:t>.</w:t>
      </w:r>
      <w:r w:rsidRPr="00DA0F87">
        <w:rPr>
          <w:rFonts w:ascii="Times New Roman" w:eastAsia="Calisto MT" w:hAnsi="Times New Roman" w:cs="Times New Roman"/>
          <w:vertAlign w:val="superscript"/>
        </w:rPr>
        <w:footnoteReference w:id="23"/>
      </w:r>
      <w:r w:rsidRPr="00DA0F87">
        <w:rPr>
          <w:rFonts w:ascii="Times New Roman" w:eastAsia="Calisto MT" w:hAnsi="Times New Roman" w:cs="Times New Roman"/>
        </w:rPr>
        <w:t xml:space="preserve"> Case C, which is our primary interest, contains heterogeneous relative income effects that positively correlate with individuals’ wages. In Case C we assume that </w:t>
      </w:r>
      <m:oMath>
        <m:r>
          <w:rPr>
            <w:rFonts w:ascii="Cambria Math" w:eastAsia="Calisto MT" w:hAnsi="Cambria Math" w:cs="Times New Roman"/>
          </w:rPr>
          <m:t>φ</m:t>
        </m:r>
      </m:oMath>
      <w:r w:rsidRPr="00DA0F87">
        <w:rPr>
          <w:rFonts w:ascii="Times New Roman" w:eastAsia="Calisto MT" w:hAnsi="Times New Roman" w:cs="Times New Roman"/>
        </w:rPr>
        <w:t xml:space="preserve"> is increasingly associated with the wage and has a uniform distribution, ranging from zero to one.</w:t>
      </w:r>
      <w:r w:rsidRPr="00DA0F87">
        <w:rPr>
          <w:rFonts w:ascii="Times New Roman" w:eastAsia="Calisto MT" w:hAnsi="Times New Roman" w:cs="Times New Roman"/>
          <w:vertAlign w:val="superscript"/>
        </w:rPr>
        <w:footnoteReference w:id="24"/>
      </w:r>
      <w:r w:rsidRPr="00DA0F87">
        <w:rPr>
          <w:rFonts w:ascii="Times New Roman" w:eastAsia="Calisto MT" w:hAnsi="Times New Roman" w:cs="Times New Roman"/>
        </w:rPr>
        <w:t xml:space="preserve"> Specifically, the lowest-wage individual has </w:t>
      </w:r>
      <m:oMath>
        <m:r>
          <w:rPr>
            <w:rFonts w:ascii="Cambria Math" w:eastAsia="Calisto MT" w:hAnsi="Cambria Math" w:cs="Times New Roman"/>
          </w:rPr>
          <m:t>φ</m:t>
        </m:r>
      </m:oMath>
      <w:r w:rsidRPr="00DA0F87">
        <w:rPr>
          <w:rFonts w:ascii="Times New Roman" w:eastAsia="Calisto MT" w:hAnsi="Times New Roman" w:cs="Times New Roman"/>
        </w:rPr>
        <w:t xml:space="preserve"> of zero and the highest-wage individual has </w:t>
      </w:r>
      <m:oMath>
        <m:r>
          <w:rPr>
            <w:rFonts w:ascii="Cambria Math" w:eastAsia="Calisto MT" w:hAnsi="Cambria Math" w:cs="Times New Roman"/>
          </w:rPr>
          <m:t>φ</m:t>
        </m:r>
      </m:oMath>
      <w:r w:rsidRPr="00DA0F87">
        <w:rPr>
          <w:rFonts w:ascii="Times New Roman" w:eastAsia="Calisto MT" w:hAnsi="Times New Roman" w:cs="Times New Roman"/>
        </w:rPr>
        <w:t xml:space="preserve"> of one, with all other values of </w:t>
      </w:r>
      <m:oMath>
        <m:r>
          <w:rPr>
            <w:rFonts w:ascii="Cambria Math" w:eastAsia="Calisto MT" w:hAnsi="Cambria Math" w:cs="Times New Roman"/>
          </w:rPr>
          <m:t>φ</m:t>
        </m:r>
      </m:oMath>
      <w:r w:rsidRPr="00DA0F87">
        <w:rPr>
          <w:rFonts w:ascii="Times New Roman" w:eastAsia="Calisto MT" w:hAnsi="Times New Roman" w:cs="Times New Roman"/>
        </w:rPr>
        <w:t xml:space="preserve"> assigned along the uniform distribution from 0 to 1. This is the simplest version of an income-dependent rel</w:t>
      </w:r>
      <w:proofErr w:type="spellStart"/>
      <w:r w:rsidRPr="00DA0F87">
        <w:rPr>
          <w:rFonts w:ascii="Times New Roman" w:eastAsia="Calisto MT" w:hAnsi="Times New Roman" w:cs="Times New Roman"/>
        </w:rPr>
        <w:t>ative</w:t>
      </w:r>
      <w:proofErr w:type="spellEnd"/>
      <w:r w:rsidRPr="00DA0F87">
        <w:rPr>
          <w:rFonts w:ascii="Times New Roman" w:eastAsia="Calisto MT" w:hAnsi="Times New Roman" w:cs="Times New Roman"/>
        </w:rPr>
        <w:t xml:space="preserve"> income effect. Case A and B function as the lower and upper bounds for C, respectively. A summary of these three cases is shown in </w:t>
      </w:r>
      <w:r w:rsidR="00E830D0" w:rsidRPr="00DA0F87">
        <w:rPr>
          <w:rFonts w:ascii="Times New Roman" w:eastAsia="Calisto MT" w:hAnsi="Times New Roman" w:cs="Times New Roman"/>
        </w:rPr>
        <w:t>Table 2.1.</w:t>
      </w:r>
    </w:p>
    <w:p w14:paraId="16F0AEE3" w14:textId="5B93BA2B" w:rsidR="00D43CB4" w:rsidRPr="00DA0F87" w:rsidRDefault="00D43CB4"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Following </w:t>
      </w:r>
      <w:proofErr w:type="spellStart"/>
      <w:r w:rsidRPr="00DA0F87">
        <w:rPr>
          <w:rFonts w:ascii="Times New Roman" w:eastAsia="Calisto MT" w:hAnsi="Times New Roman" w:cs="Times New Roman"/>
        </w:rPr>
        <w:t>Mankiw</w:t>
      </w:r>
      <w:proofErr w:type="spellEnd"/>
      <w:r w:rsidRPr="00DA0F87">
        <w:rPr>
          <w:rFonts w:ascii="Times New Roman" w:eastAsia="Calisto MT" w:hAnsi="Times New Roman" w:cs="Times New Roman"/>
        </w:rPr>
        <w:t xml:space="preserve"> et al. (2009), the wage distribution is parameterized from CPS data from March, 2007. The distribution is a modification of the lognormal approximation in which a Pareto tail is included above the 95</w:t>
      </w:r>
      <w:r w:rsidRPr="00DA0F87">
        <w:rPr>
          <w:rFonts w:ascii="Times New Roman" w:eastAsia="Calisto MT" w:hAnsi="Times New Roman" w:cs="Times New Roman"/>
          <w:vertAlign w:val="superscript"/>
        </w:rPr>
        <w:t>th</w:t>
      </w:r>
      <w:r w:rsidRPr="00DA0F87">
        <w:rPr>
          <w:rFonts w:ascii="Times New Roman" w:eastAsia="Calisto MT" w:hAnsi="Times New Roman" w:cs="Times New Roman"/>
        </w:rPr>
        <w:t xml:space="preserve"> percentile wage. Agents’ wage levels have a range of [0.01, 500.51].</w:t>
      </w:r>
      <w:r w:rsidRPr="00DA0F87">
        <w:rPr>
          <w:rFonts w:ascii="Times New Roman" w:eastAsia="Calisto MT" w:hAnsi="Times New Roman" w:cs="Times New Roman"/>
          <w:vertAlign w:val="superscript"/>
        </w:rPr>
        <w:footnoteReference w:id="25"/>
      </w:r>
      <w:r w:rsidRPr="00DA0F87">
        <w:rPr>
          <w:rFonts w:ascii="Times New Roman" w:eastAsia="Calisto MT" w:hAnsi="Times New Roman" w:cs="Times New Roman"/>
        </w:rPr>
        <w:t xml:space="preserve">Adopting the algorithm discussed in </w:t>
      </w:r>
      <w:proofErr w:type="spellStart"/>
      <w:r w:rsidRPr="00DA0F87">
        <w:rPr>
          <w:rFonts w:ascii="Times New Roman" w:eastAsia="Calisto MT" w:hAnsi="Times New Roman" w:cs="Times New Roman"/>
        </w:rPr>
        <w:t>Mankiw</w:t>
      </w:r>
      <w:proofErr w:type="spellEnd"/>
      <w:r w:rsidRPr="00DA0F87">
        <w:rPr>
          <w:rFonts w:ascii="Times New Roman" w:eastAsia="Calisto MT" w:hAnsi="Times New Roman" w:cs="Times New Roman"/>
        </w:rPr>
        <w:t xml:space="preserve"> et al. (2009),</w:t>
      </w:r>
      <w:r w:rsidRPr="00DA0F87">
        <w:rPr>
          <w:rFonts w:ascii="Times New Roman" w:eastAsia="Calisto MT" w:hAnsi="Times New Roman" w:cs="Times New Roman"/>
          <w:vertAlign w:val="superscript"/>
        </w:rPr>
        <w:footnoteReference w:id="26"/>
      </w:r>
      <w:r w:rsidRPr="00DA0F87">
        <w:rPr>
          <w:rFonts w:ascii="Times New Roman" w:eastAsia="Calisto MT" w:hAnsi="Times New Roman" w:cs="Times New Roman"/>
        </w:rPr>
        <w:t xml:space="preserve"> </w:t>
      </w:r>
      <w:r w:rsidRPr="00DA0F87">
        <w:rPr>
          <w:rFonts w:ascii="Times New Roman" w:eastAsia="Calisto MT" w:hAnsi="Times New Roman" w:cs="Times New Roman"/>
        </w:rPr>
        <w:lastRenderedPageBreak/>
        <w:t xml:space="preserve">Table </w:t>
      </w:r>
      <w:r w:rsidR="00E830D0" w:rsidRPr="00DA0F87">
        <w:rPr>
          <w:rFonts w:ascii="Times New Roman" w:eastAsia="Calisto MT" w:hAnsi="Times New Roman" w:cs="Times New Roman"/>
        </w:rPr>
        <w:t>2.</w:t>
      </w:r>
      <w:r w:rsidRPr="00DA0F87">
        <w:rPr>
          <w:rFonts w:ascii="Times New Roman" w:eastAsia="Calisto MT" w:hAnsi="Times New Roman" w:cs="Times New Roman"/>
        </w:rPr>
        <w:t>2 presents the results for the lognormal-Pareto distribution. There are several features of these results. First, at every wage level, the marginal tax rates (MTR) in case B are higher than those in A. Consistent with previous studies (</w:t>
      </w:r>
      <w:proofErr w:type="spellStart"/>
      <w:r w:rsidRPr="00DA0F87">
        <w:rPr>
          <w:rFonts w:ascii="Times New Roman" w:eastAsia="Calisto MT" w:hAnsi="Times New Roman" w:cs="Times New Roman"/>
        </w:rPr>
        <w:t>Kanbur</w:t>
      </w:r>
      <w:proofErr w:type="spellEnd"/>
      <w:r w:rsidRPr="00DA0F87">
        <w:rPr>
          <w:rFonts w:ascii="Times New Roman" w:eastAsia="Calisto MT" w:hAnsi="Times New Roman" w:cs="Times New Roman"/>
        </w:rPr>
        <w:t xml:space="preserve"> and </w:t>
      </w:r>
      <w:proofErr w:type="spellStart"/>
      <w:r w:rsidRPr="00DA0F87">
        <w:rPr>
          <w:rFonts w:ascii="Times New Roman" w:eastAsia="Calisto MT" w:hAnsi="Times New Roman" w:cs="Times New Roman"/>
        </w:rPr>
        <w:t>Tuomala</w:t>
      </w:r>
      <w:proofErr w:type="spellEnd"/>
      <w:r w:rsidRPr="00DA0F87">
        <w:rPr>
          <w:rFonts w:ascii="Times New Roman" w:eastAsia="Calisto MT" w:hAnsi="Times New Roman" w:cs="Times New Roman"/>
        </w:rPr>
        <w:t xml:space="preserve">, 2013; </w:t>
      </w:r>
      <w:proofErr w:type="spellStart"/>
      <w:r w:rsidRPr="00DA0F87">
        <w:rPr>
          <w:rFonts w:ascii="Times New Roman" w:eastAsia="Calisto MT" w:hAnsi="Times New Roman" w:cs="Times New Roman"/>
        </w:rPr>
        <w:t>Tuomala</w:t>
      </w:r>
      <w:proofErr w:type="spellEnd"/>
      <w:r w:rsidRPr="00DA0F87">
        <w:rPr>
          <w:rFonts w:ascii="Times New Roman" w:eastAsia="Calisto MT" w:hAnsi="Times New Roman" w:cs="Times New Roman"/>
        </w:rPr>
        <w:t>, 1990), we find that symmetric relative concerns are associated with higher MTRs.</w:t>
      </w:r>
    </w:p>
    <w:p w14:paraId="2A71F270" w14:textId="2421B642" w:rsidR="00D43CB4" w:rsidRPr="00DA0F87" w:rsidRDefault="00D43CB4"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Second, </w:t>
      </w:r>
      <w:proofErr w:type="spellStart"/>
      <w:r w:rsidRPr="00DA0F87">
        <w:rPr>
          <w:rFonts w:ascii="Times New Roman" w:eastAsia="Calisto MT" w:hAnsi="Times New Roman" w:cs="Times New Roman"/>
        </w:rPr>
        <w:t>Sadka</w:t>
      </w:r>
      <w:proofErr w:type="spellEnd"/>
      <w:r w:rsidRPr="00DA0F87">
        <w:rPr>
          <w:rFonts w:ascii="Times New Roman" w:eastAsia="Calisto MT" w:hAnsi="Times New Roman" w:cs="Times New Roman"/>
        </w:rPr>
        <w:t xml:space="preserve"> (1976) and </w:t>
      </w:r>
      <w:proofErr w:type="spellStart"/>
      <w:r w:rsidRPr="00DA0F87">
        <w:rPr>
          <w:rFonts w:ascii="Times New Roman" w:eastAsia="Calisto MT" w:hAnsi="Times New Roman" w:cs="Times New Roman"/>
        </w:rPr>
        <w:t>Seade’s</w:t>
      </w:r>
      <w:proofErr w:type="spellEnd"/>
      <w:r w:rsidRPr="00DA0F87">
        <w:rPr>
          <w:rFonts w:ascii="Times New Roman" w:eastAsia="Calisto MT" w:hAnsi="Times New Roman" w:cs="Times New Roman"/>
        </w:rPr>
        <w:t xml:space="preserve"> (1977) famous end-point conclusion that the marginal rate at the top income level is zero when the income distribution is bounded, which we see in case A, no longer holds in the presence of relative income effects. </w:t>
      </w:r>
      <w:r w:rsidR="00611182">
        <w:rPr>
          <w:rFonts w:ascii="Times New Roman" w:eastAsia="Calisto MT" w:hAnsi="Times New Roman" w:cs="Times New Roman"/>
        </w:rPr>
        <w:t>This result is</w:t>
      </w:r>
      <w:r w:rsidRPr="00DA0F87">
        <w:rPr>
          <w:rFonts w:ascii="Times New Roman" w:eastAsia="Calisto MT" w:hAnsi="Times New Roman" w:cs="Times New Roman"/>
        </w:rPr>
        <w:t xml:space="preserve"> also consistent with previous studies (</w:t>
      </w:r>
      <w:proofErr w:type="spellStart"/>
      <w:r w:rsidRPr="00DA0F87">
        <w:rPr>
          <w:rFonts w:ascii="Times New Roman" w:eastAsia="Calisto MT" w:hAnsi="Times New Roman" w:cs="Times New Roman"/>
        </w:rPr>
        <w:t>Kanbur</w:t>
      </w:r>
      <w:proofErr w:type="spellEnd"/>
      <w:r w:rsidRPr="00DA0F87">
        <w:rPr>
          <w:rFonts w:ascii="Times New Roman" w:eastAsia="Calisto MT" w:hAnsi="Times New Roman" w:cs="Times New Roman"/>
        </w:rPr>
        <w:t xml:space="preserve"> &amp; </w:t>
      </w:r>
      <w:proofErr w:type="spellStart"/>
      <w:r w:rsidRPr="00DA0F87">
        <w:rPr>
          <w:rFonts w:ascii="Times New Roman" w:eastAsia="Calisto MT" w:hAnsi="Times New Roman" w:cs="Times New Roman"/>
        </w:rPr>
        <w:t>Tuomala</w:t>
      </w:r>
      <w:proofErr w:type="spellEnd"/>
      <w:r w:rsidRPr="00DA0F87">
        <w:rPr>
          <w:rFonts w:ascii="Times New Roman" w:eastAsia="Calisto MT" w:hAnsi="Times New Roman" w:cs="Times New Roman"/>
        </w:rPr>
        <w:t xml:space="preserve">, 2013; </w:t>
      </w:r>
      <w:proofErr w:type="spellStart"/>
      <w:r w:rsidRPr="00DA0F87">
        <w:rPr>
          <w:rFonts w:ascii="Times New Roman" w:eastAsia="Calisto MT" w:hAnsi="Times New Roman" w:cs="Times New Roman"/>
        </w:rPr>
        <w:t>Aronsson</w:t>
      </w:r>
      <w:proofErr w:type="spellEnd"/>
      <w:r w:rsidRPr="00DA0F87">
        <w:rPr>
          <w:rFonts w:ascii="Times New Roman" w:eastAsia="Calisto MT" w:hAnsi="Times New Roman" w:cs="Times New Roman"/>
        </w:rPr>
        <w:t xml:space="preserve"> &amp; Johansson-</w:t>
      </w:r>
      <w:proofErr w:type="spellStart"/>
      <w:r w:rsidRPr="00DA0F87">
        <w:rPr>
          <w:rFonts w:ascii="Times New Roman" w:eastAsia="Calisto MT" w:hAnsi="Times New Roman" w:cs="Times New Roman"/>
        </w:rPr>
        <w:t>Stenman</w:t>
      </w:r>
      <w:proofErr w:type="spellEnd"/>
      <w:r w:rsidRPr="00DA0F87">
        <w:rPr>
          <w:rFonts w:ascii="Times New Roman" w:eastAsia="Calisto MT" w:hAnsi="Times New Roman" w:cs="Times New Roman"/>
        </w:rPr>
        <w:t xml:space="preserve">, 2008). While </w:t>
      </w:r>
      <w:r w:rsidR="00F60E7A" w:rsidRPr="00DA0F87">
        <w:rPr>
          <w:rFonts w:ascii="Times New Roman" w:eastAsia="Calisto MT" w:hAnsi="Times New Roman" w:cs="Times New Roman"/>
        </w:rPr>
        <w:t>providing a</w:t>
      </w:r>
      <w:r w:rsidRPr="00DA0F87">
        <w:rPr>
          <w:rFonts w:ascii="Times New Roman" w:eastAsia="Calisto MT" w:hAnsi="Times New Roman" w:cs="Times New Roman"/>
        </w:rPr>
        <w:t xml:space="preserve"> lower top marginal tax rate in order to elicit effort from the highest earner remains desirable, the presence of relative income effects allows the tax rate to be non-zero. </w:t>
      </w:r>
    </w:p>
    <w:p w14:paraId="706E8076" w14:textId="77777777" w:rsidR="00D43CB4" w:rsidRPr="00DA0F87" w:rsidRDefault="00D43CB4"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Third, marginal tax rates are extremely high at the bottom of the income distribution. This feature (which is consistent with </w:t>
      </w:r>
      <w:proofErr w:type="spellStart"/>
      <w:r w:rsidRPr="00DA0F87">
        <w:rPr>
          <w:rFonts w:ascii="Times New Roman" w:eastAsia="Calisto MT" w:hAnsi="Times New Roman" w:cs="Times New Roman"/>
        </w:rPr>
        <w:t>Mankiw</w:t>
      </w:r>
      <w:proofErr w:type="spellEnd"/>
      <w:r w:rsidRPr="00DA0F87">
        <w:rPr>
          <w:rFonts w:ascii="Times New Roman" w:eastAsia="Calisto MT" w:hAnsi="Times New Roman" w:cs="Times New Roman"/>
        </w:rPr>
        <w:t xml:space="preserve"> et al., 2009) results mostly from efficiency concerns and thus may be quite impractical. However, the U.S. earned income tax credit (EITC) is a real-world example. Specifically, marginal tax rates become much higher as the EITC phases out due to income growth. </w:t>
      </w:r>
    </w:p>
    <w:p w14:paraId="5A431D89" w14:textId="570EC5AD" w:rsidR="00D43CB4" w:rsidRPr="00DA0F87" w:rsidRDefault="00D43CB4"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Note that under heterogeneous relative concerns, the marginal tax rate </w:t>
      </w:r>
      <m:oMath>
        <m:sSub>
          <m:sSubPr>
            <m:ctrlPr>
              <w:rPr>
                <w:rFonts w:ascii="Cambria Math" w:eastAsia="Calisto MT" w:hAnsi="Cambria Math" w:cs="Times New Roman"/>
                <w:i/>
              </w:rPr>
            </m:ctrlPr>
          </m:sSubPr>
          <m:e>
            <m:r>
              <w:rPr>
                <w:rFonts w:ascii="Cambria Math" w:eastAsia="Calisto MT" w:hAnsi="Cambria Math" w:cs="Times New Roman"/>
              </w:rPr>
              <m:t>t</m:t>
            </m:r>
          </m:e>
          <m:sub>
            <m:r>
              <w:rPr>
                <w:rFonts w:ascii="Cambria Math" w:eastAsia="Calisto MT" w:hAnsi="Cambria Math" w:cs="Times New Roman"/>
              </w:rPr>
              <m:t>i</m:t>
            </m:r>
          </m:sub>
        </m:sSub>
      </m:oMath>
      <w:r w:rsidRPr="00DA0F87">
        <w:rPr>
          <w:rFonts w:ascii="Times New Roman" w:eastAsia="Calisto MT" w:hAnsi="Times New Roman" w:cs="Times New Roman"/>
        </w:rPr>
        <w:t xml:space="preserve"> will depend on others’ relative concerns </w:t>
      </w:r>
      <m:oMath>
        <m:sSub>
          <m:sSubPr>
            <m:ctrlPr>
              <w:rPr>
                <w:rFonts w:ascii="Cambria Math" w:eastAsia="Calisto MT" w:hAnsi="Cambria Math" w:cs="Times New Roman"/>
                <w:i/>
              </w:rPr>
            </m:ctrlPr>
          </m:sSubPr>
          <m:e>
            <m:r>
              <w:rPr>
                <w:rFonts w:ascii="Cambria Math" w:eastAsia="Calisto MT" w:hAnsi="Cambria Math" w:cs="Times New Roman"/>
              </w:rPr>
              <m:t>φ</m:t>
            </m:r>
          </m:e>
          <m:sub>
            <m:r>
              <w:rPr>
                <w:rFonts w:ascii="Cambria Math" w:eastAsia="Calisto MT" w:hAnsi="Cambria Math" w:cs="Times New Roman"/>
              </w:rPr>
              <m:t>-i</m:t>
            </m:r>
          </m:sub>
        </m:sSub>
      </m:oMath>
      <w:r w:rsidRPr="00DA0F87">
        <w:rPr>
          <w:rFonts w:ascii="Times New Roman" w:eastAsia="Calisto MT" w:hAnsi="Times New Roman" w:cs="Times New Roman"/>
        </w:rPr>
        <w:t xml:space="preserve"> as well. For example, the top-income earners in cases B and C share the same hourly wage and relative concern (</w:t>
      </w:r>
      <m:oMath>
        <m:r>
          <w:rPr>
            <w:rFonts w:ascii="Cambria Math" w:eastAsia="Calisto MT" w:hAnsi="Cambria Math" w:cs="Times New Roman"/>
          </w:rPr>
          <m:t>φ</m:t>
        </m:r>
      </m:oMath>
      <w:r w:rsidRPr="00DA0F87">
        <w:rPr>
          <w:rFonts w:ascii="Times New Roman" w:eastAsia="Calisto MT" w:hAnsi="Times New Roman" w:cs="Times New Roman"/>
        </w:rPr>
        <w:t xml:space="preserve"> = 1), but their MTRs are different. The reason is that while all agents’ relative concerns are 1 in case B; in case C, concerns of all except the top-income earner are less than 1. Thus, keeping his current </w:t>
      </w:r>
      <w:r w:rsidRPr="00DA0F87">
        <w:rPr>
          <w:rFonts w:ascii="Times New Roman" w:eastAsia="Calisto MT" w:hAnsi="Times New Roman" w:cs="Times New Roman"/>
        </w:rPr>
        <w:lastRenderedPageBreak/>
        <w:t xml:space="preserve">status is harder for the top-income earner in case B than in case C. He has much stronger motivations to keep working hard and will engage in more labor. The government can thus apply a higher MTR to him without suffering a loss of efficiency.  </w:t>
      </w:r>
    </w:p>
    <w:p w14:paraId="5BD0F58C" w14:textId="0E4E8BBE" w:rsidR="00D43CB4" w:rsidRPr="00DA0F87" w:rsidRDefault="00D43CB4"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Graphs are powerful to illustrate how progressive the tax structure is in each case. Figure </w:t>
      </w:r>
      <w:r w:rsidR="00E830D0" w:rsidRPr="00DA0F87">
        <w:rPr>
          <w:rFonts w:ascii="Times New Roman" w:eastAsia="Calisto MT" w:hAnsi="Times New Roman" w:cs="Times New Roman"/>
        </w:rPr>
        <w:t>2.</w:t>
      </w:r>
      <w:r w:rsidRPr="00DA0F87">
        <w:rPr>
          <w:rFonts w:ascii="Times New Roman" w:eastAsia="Calisto MT" w:hAnsi="Times New Roman" w:cs="Times New Roman"/>
        </w:rPr>
        <w:t>1 depicts the tax schedules under all three cases. The bottom line is the curve for case A (</w:t>
      </w:r>
      <m:oMath>
        <m:r>
          <w:rPr>
            <w:rFonts w:ascii="Cambria Math" w:eastAsia="Calisto MT" w:hAnsi="Cambria Math" w:cs="Times New Roman"/>
          </w:rPr>
          <m:t xml:space="preserve">φ </m:t>
        </m:r>
      </m:oMath>
      <w:r w:rsidRPr="00DA0F87">
        <w:rPr>
          <w:rFonts w:ascii="Times New Roman" w:eastAsia="Calisto MT" w:hAnsi="Times New Roman" w:cs="Times New Roman"/>
        </w:rPr>
        <w:t>= 0). The top line is the curve for case B (</w:t>
      </w:r>
      <m:oMath>
        <m:r>
          <w:rPr>
            <w:rFonts w:ascii="Cambria Math" w:eastAsia="Calisto MT" w:hAnsi="Cambria Math" w:cs="Times New Roman"/>
          </w:rPr>
          <m:t>φ</m:t>
        </m:r>
      </m:oMath>
      <w:r w:rsidRPr="00DA0F87">
        <w:rPr>
          <w:rFonts w:ascii="Times New Roman" w:eastAsia="Calisto MT" w:hAnsi="Times New Roman" w:cs="Times New Roman"/>
        </w:rPr>
        <w:t xml:space="preserve"> = 1). The curve of case C (</w:t>
      </w:r>
      <m:oMath>
        <m:r>
          <w:rPr>
            <w:rFonts w:ascii="Cambria Math" w:eastAsia="Calisto MT" w:hAnsi="Cambria Math" w:cs="Times New Roman"/>
          </w:rPr>
          <m:t>φ ~ [0,1]</m:t>
        </m:r>
      </m:oMath>
      <w:r w:rsidRPr="00DA0F87">
        <w:rPr>
          <w:rFonts w:ascii="Times New Roman" w:eastAsia="Calisto MT" w:hAnsi="Times New Roman" w:cs="Times New Roman"/>
        </w:rPr>
        <w:t>) lies mostly in between. At the bottom o</w:t>
      </w:r>
      <w:proofErr w:type="spellStart"/>
      <w:r w:rsidRPr="00DA0F87">
        <w:rPr>
          <w:rFonts w:ascii="Times New Roman" w:eastAsia="Calisto MT" w:hAnsi="Times New Roman" w:cs="Times New Roman"/>
        </w:rPr>
        <w:t>f</w:t>
      </w:r>
      <w:proofErr w:type="spellEnd"/>
      <w:r w:rsidRPr="00DA0F87">
        <w:rPr>
          <w:rFonts w:ascii="Times New Roman" w:eastAsia="Calisto MT" w:hAnsi="Times New Roman" w:cs="Times New Roman"/>
        </w:rPr>
        <w:t xml:space="preserve"> the wage distribution, case C’s curve converges with case A’s; meanwhile at the top of the distribution, it converges with case B’s. </w:t>
      </w:r>
      <w:r w:rsidR="00E15207" w:rsidRPr="00DA0F87">
        <w:rPr>
          <w:rFonts w:ascii="Times New Roman" w:eastAsia="Calisto MT" w:hAnsi="Times New Roman" w:cs="Times New Roman"/>
        </w:rPr>
        <w:t xml:space="preserve">This </w:t>
      </w:r>
      <w:r w:rsidRPr="00DA0F87">
        <w:rPr>
          <w:rFonts w:ascii="Times New Roman" w:eastAsia="Calisto MT" w:hAnsi="Times New Roman" w:cs="Times New Roman"/>
        </w:rPr>
        <w:t>reflects the fact that in case C, agents at the low-skill level have relative effects converging with case A</w:t>
      </w:r>
      <w:r w:rsidR="00E15207" w:rsidRPr="00DA0F87">
        <w:rPr>
          <w:rFonts w:ascii="Times New Roman" w:eastAsia="Calisto MT" w:hAnsi="Times New Roman" w:cs="Times New Roman"/>
        </w:rPr>
        <w:t>’s effects</w:t>
      </w:r>
      <w:r w:rsidRPr="00DA0F87">
        <w:rPr>
          <w:rFonts w:ascii="Times New Roman" w:eastAsia="Calisto MT" w:hAnsi="Times New Roman" w:cs="Times New Roman"/>
        </w:rPr>
        <w:t>; agents at the high-skill level have relative effects converging with case B</w:t>
      </w:r>
      <w:r w:rsidR="00E15207" w:rsidRPr="00DA0F87">
        <w:rPr>
          <w:rFonts w:ascii="Times New Roman" w:eastAsia="Calisto MT" w:hAnsi="Times New Roman" w:cs="Times New Roman"/>
        </w:rPr>
        <w:t>’s effects</w:t>
      </w:r>
      <w:r w:rsidRPr="00DA0F87">
        <w:rPr>
          <w:rFonts w:ascii="Times New Roman" w:eastAsia="Calisto MT" w:hAnsi="Times New Roman" w:cs="Times New Roman"/>
        </w:rPr>
        <w:t xml:space="preserve">. </w:t>
      </w:r>
    </w:p>
    <w:p w14:paraId="7A68E175" w14:textId="03AC838E" w:rsidR="00D43CB4" w:rsidRPr="00DA0F87" w:rsidRDefault="00D43CB4"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A very important feature shown in Figure </w:t>
      </w:r>
      <w:r w:rsidR="00E830D0" w:rsidRPr="00DA0F87">
        <w:rPr>
          <w:rFonts w:ascii="Times New Roman" w:eastAsia="Calisto MT" w:hAnsi="Times New Roman" w:cs="Times New Roman"/>
        </w:rPr>
        <w:t>2.</w:t>
      </w:r>
      <w:r w:rsidRPr="00DA0F87">
        <w:rPr>
          <w:rFonts w:ascii="Times New Roman" w:eastAsia="Calisto MT" w:hAnsi="Times New Roman" w:cs="Times New Roman"/>
        </w:rPr>
        <w:t xml:space="preserve">1 is that when transitioning from case A to case C, the heterogeneous relative income effects actually raise marginal tax rates only for the extremely wealthy (for whom the hourly wage is larger than </w:t>
      </w:r>
      <w:r w:rsidR="000C5B0A" w:rsidRPr="00DA0F87">
        <w:rPr>
          <w:rFonts w:ascii="Times New Roman" w:eastAsia="Calisto MT" w:hAnsi="Times New Roman" w:cs="Times New Roman"/>
        </w:rPr>
        <w:t xml:space="preserve">around </w:t>
      </w:r>
      <w:r w:rsidRPr="00DA0F87">
        <w:rPr>
          <w:rFonts w:ascii="Times New Roman" w:eastAsia="Calisto MT" w:hAnsi="Times New Roman" w:cs="Times New Roman"/>
        </w:rPr>
        <w:t xml:space="preserve">$175/hour while lowering marginal tax rates for the remaining majority. This consequence collectively comes from two opposing effects. First, in case C, extremely high-income earners are less distorted by high MTRs than in case A since they value their social status. This causes them to engage more in labor supply; thus, they can face higher MTRs and pay more taxes than in case A without an efficiency loss. Meanwhile, in case C the majority have smaller relative concerns, but they still have more inelastic taxable income than in case A; thus, the government should apply higher MTRs on them. Second, in case C the government intends to apply lower MTRs on the majority because of the increment of tax revenue </w:t>
      </w:r>
      <w:r w:rsidRPr="00DA0F87">
        <w:rPr>
          <w:rFonts w:ascii="Times New Roman" w:eastAsia="Calisto MT" w:hAnsi="Times New Roman" w:cs="Times New Roman"/>
        </w:rPr>
        <w:lastRenderedPageBreak/>
        <w:t xml:space="preserve">coming from the top-income earners. Taxing extremely high-income earners and then </w:t>
      </w:r>
      <w:r w:rsidR="003501B7" w:rsidRPr="00DA0F87">
        <w:rPr>
          <w:rFonts w:ascii="Times New Roman" w:eastAsia="Calisto MT" w:hAnsi="Times New Roman" w:cs="Times New Roman"/>
        </w:rPr>
        <w:t>distributing evenly</w:t>
      </w:r>
      <w:r w:rsidRPr="00DA0F87">
        <w:rPr>
          <w:rFonts w:ascii="Times New Roman" w:eastAsia="Calisto MT" w:hAnsi="Times New Roman" w:cs="Times New Roman"/>
        </w:rPr>
        <w:t xml:space="preserve"> as a lump-sum transfer would be more efficient, especially when their taxable income is relatively </w:t>
      </w:r>
      <w:r w:rsidR="007B5E4D" w:rsidRPr="00DA0F87">
        <w:rPr>
          <w:rFonts w:ascii="Times New Roman" w:eastAsia="Calisto MT" w:hAnsi="Times New Roman" w:cs="Times New Roman"/>
        </w:rPr>
        <w:t xml:space="preserve">more </w:t>
      </w:r>
      <w:r w:rsidR="003501B7" w:rsidRPr="00DA0F87">
        <w:rPr>
          <w:rFonts w:ascii="Times New Roman" w:eastAsia="Calisto MT" w:hAnsi="Times New Roman" w:cs="Times New Roman"/>
        </w:rPr>
        <w:t>in</w:t>
      </w:r>
      <w:r w:rsidR="007B5E4D" w:rsidRPr="00DA0F87">
        <w:rPr>
          <w:rFonts w:ascii="Times New Roman" w:eastAsia="Calisto MT" w:hAnsi="Times New Roman" w:cs="Times New Roman"/>
        </w:rPr>
        <w:t>elastic</w:t>
      </w:r>
      <w:r w:rsidRPr="00DA0F87">
        <w:rPr>
          <w:rFonts w:ascii="Times New Roman" w:eastAsia="Calisto MT" w:hAnsi="Times New Roman" w:cs="Times New Roman"/>
        </w:rPr>
        <w:t xml:space="preserve"> with respect to MTRs than low-income earners’. The simulation results show that collectively, the majority’s MTRs slightly decrease, confirming that in this heterogeneity environment, </w:t>
      </w:r>
      <m:oMath>
        <m:sSub>
          <m:sSubPr>
            <m:ctrlPr>
              <w:rPr>
                <w:rFonts w:ascii="Cambria Math" w:eastAsia="Calisto MT" w:hAnsi="Cambria Math" w:cs="Times New Roman"/>
                <w:i/>
              </w:rPr>
            </m:ctrlPr>
          </m:sSubPr>
          <m:e>
            <m:r>
              <w:rPr>
                <w:rFonts w:ascii="Cambria Math" w:eastAsia="Calisto MT" w:hAnsi="Cambria Math" w:cs="Times New Roman"/>
              </w:rPr>
              <m:t>φ</m:t>
            </m:r>
          </m:e>
          <m:sub>
            <m:r>
              <w:rPr>
                <w:rFonts w:ascii="Cambria Math" w:eastAsia="Calisto MT" w:hAnsi="Cambria Math" w:cs="Times New Roman"/>
              </w:rPr>
              <m:t>-i</m:t>
            </m:r>
          </m:sub>
        </m:sSub>
      </m:oMath>
      <w:r w:rsidRPr="00DA0F87">
        <w:rPr>
          <w:rFonts w:ascii="Times New Roman" w:eastAsia="Calisto MT" w:hAnsi="Times New Roman" w:cs="Times New Roman"/>
        </w:rPr>
        <w:t xml:space="preserve"> plays an important role in deciding MTRs. In case C, the majority enjoy l</w:t>
      </w:r>
      <w:proofErr w:type="spellStart"/>
      <w:r w:rsidRPr="00DA0F87">
        <w:rPr>
          <w:rFonts w:ascii="Times New Roman" w:eastAsia="Calisto MT" w:hAnsi="Times New Roman" w:cs="Times New Roman"/>
        </w:rPr>
        <w:t>ower</w:t>
      </w:r>
      <w:proofErr w:type="spellEnd"/>
      <w:r w:rsidRPr="00DA0F87">
        <w:rPr>
          <w:rFonts w:ascii="Times New Roman" w:eastAsia="Calisto MT" w:hAnsi="Times New Roman" w:cs="Times New Roman"/>
        </w:rPr>
        <w:t xml:space="preserve"> MTRs only because of their more competitive “neighbors.” This feature does not happen in case B because the majority do not differ from the top-income earners on relative concerns. Thus, the second effect above is much smaller and does not dominate the first effect. The government will try to use higher MTRs to restrain the majority as well as the high-income earners.  </w:t>
      </w:r>
    </w:p>
    <w:p w14:paraId="249E5166" w14:textId="6DB4C026" w:rsidR="00D43CB4" w:rsidRPr="00DA0F87" w:rsidRDefault="00D43CB4"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In the literature, relative concerns are associated with MTRs’ universal increases. However, Figure </w:t>
      </w:r>
      <w:r w:rsidR="00E830D0" w:rsidRPr="00DA0F87">
        <w:rPr>
          <w:rFonts w:ascii="Times New Roman" w:eastAsia="Calisto MT" w:hAnsi="Times New Roman" w:cs="Times New Roman"/>
        </w:rPr>
        <w:t>2.</w:t>
      </w:r>
      <w:r w:rsidRPr="00DA0F87">
        <w:rPr>
          <w:rFonts w:ascii="Times New Roman" w:eastAsia="Calisto MT" w:hAnsi="Times New Roman" w:cs="Times New Roman"/>
        </w:rPr>
        <w:t>1 shows that taking income-dependent relative income effects that are positively related to own income into account – instead of symmetric relative concerns – decreases MTRs for most agents and increases MTRs for extremely high-income earners. This implies that if the rich do have larger relative concerns than the rest, efficiency considerations dictate higher MTRs on them and then compensate the majority by lowering their MTRs. Finally, under heterogeneity, the tax schedule’s progressive segment (where MTRs increase as the wage level increases) is relatively longer, and the regressive segment (where MTRs decrease as the wage level increases) is shorter.</w:t>
      </w:r>
      <w:r w:rsidRPr="00DA0F87">
        <w:rPr>
          <w:rFonts w:ascii="Times New Roman" w:eastAsia="Calisto MT" w:hAnsi="Times New Roman" w:cs="Times New Roman"/>
          <w:b/>
        </w:rPr>
        <w:t xml:space="preserve"> </w:t>
      </w:r>
      <w:r w:rsidRPr="00DA0F87">
        <w:rPr>
          <w:rFonts w:ascii="Times New Roman" w:eastAsia="Calisto MT" w:hAnsi="Times New Roman" w:cs="Times New Roman"/>
        </w:rPr>
        <w:t>Evidently, the optimal income tax structure is characterized by a greater degree of progressivity.</w:t>
      </w:r>
    </w:p>
    <w:p w14:paraId="68E07B00" w14:textId="06DB8E8A" w:rsidR="003D0701" w:rsidRPr="00DA0F87" w:rsidRDefault="00C34C8A" w:rsidP="000A6168">
      <w:pPr>
        <w:pStyle w:val="Heading3"/>
        <w:adjustRightInd w:val="0"/>
        <w:snapToGrid w:val="0"/>
        <w:spacing w:after="360"/>
        <w:rPr>
          <w:rFonts w:ascii="Times New Roman" w:hAnsi="Times New Roman" w:cs="Times New Roman"/>
        </w:rPr>
      </w:pPr>
      <w:bookmarkStart w:id="38" w:name="_Toc416956541"/>
      <w:r w:rsidRPr="00DA0F87">
        <w:rPr>
          <w:rFonts w:ascii="Times New Roman" w:hAnsi="Times New Roman" w:cs="Times New Roman"/>
        </w:rPr>
        <w:lastRenderedPageBreak/>
        <w:t>4.2 Robustness Check</w:t>
      </w:r>
      <w:bookmarkEnd w:id="38"/>
    </w:p>
    <w:p w14:paraId="621FF0F5" w14:textId="691E1180" w:rsidR="00C34C8A" w:rsidRPr="00DA0F87" w:rsidRDefault="00C34C8A"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The benchmark scenario consists of three important assumptions: </w:t>
      </w:r>
      <w:proofErr w:type="spellStart"/>
      <w:r w:rsidRPr="00DA0F87">
        <w:rPr>
          <w:rFonts w:ascii="Times New Roman" w:eastAsia="Calisto MT" w:hAnsi="Times New Roman" w:cs="Times New Roman"/>
        </w:rPr>
        <w:t>i</w:t>
      </w:r>
      <w:proofErr w:type="spellEnd"/>
      <w:r w:rsidRPr="00DA0F87">
        <w:rPr>
          <w:rFonts w:ascii="Times New Roman" w:eastAsia="Calisto MT" w:hAnsi="Times New Roman" w:cs="Times New Roman"/>
        </w:rPr>
        <w:t>) the wage distribution is a combination of a lognormal distribution and a Pareto distribution; ii) the utility increase mostly comes from increased absolute income rather than increased relative income; and iii) the wealthy have larger concerns than the poor. Therefore, to reach a comprehensive conclusion of how heterogeneous relative concerns affect the optimal income tax structure, we conduct a series of robustness checks and separately replace these assumptions.</w:t>
      </w:r>
    </w:p>
    <w:p w14:paraId="7E6BD299" w14:textId="13CB8EB1" w:rsidR="00C34C8A" w:rsidRPr="00DA0F87" w:rsidRDefault="00C34C8A"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Figure </w:t>
      </w:r>
      <w:r w:rsidR="00E830D0" w:rsidRPr="00DA0F87">
        <w:rPr>
          <w:rFonts w:ascii="Times New Roman" w:eastAsia="Calisto MT" w:hAnsi="Times New Roman" w:cs="Times New Roman"/>
        </w:rPr>
        <w:t>2.</w:t>
      </w:r>
      <w:r w:rsidRPr="00DA0F87">
        <w:rPr>
          <w:rFonts w:ascii="Times New Roman" w:eastAsia="Calisto MT" w:hAnsi="Times New Roman" w:cs="Times New Roman"/>
        </w:rPr>
        <w:t>2 shows the optimal tax structure involving a lognormal wage distribution throughout the entire distribution.</w:t>
      </w:r>
      <w:r w:rsidRPr="00DA0F87">
        <w:rPr>
          <w:rFonts w:ascii="Times New Roman" w:eastAsia="Calisto MT" w:hAnsi="Times New Roman" w:cs="Times New Roman"/>
          <w:vertAlign w:val="superscript"/>
        </w:rPr>
        <w:footnoteReference w:id="27"/>
      </w:r>
      <w:r w:rsidRPr="00DA0F87">
        <w:rPr>
          <w:rFonts w:ascii="Times New Roman" w:eastAsia="Calisto MT" w:hAnsi="Times New Roman" w:cs="Times New Roman"/>
        </w:rPr>
        <w:t xml:space="preserve"> In all three cases, consistent with </w:t>
      </w:r>
      <w:proofErr w:type="spellStart"/>
      <w:r w:rsidRPr="00DA0F87">
        <w:rPr>
          <w:rFonts w:ascii="Times New Roman" w:eastAsia="Calisto MT" w:hAnsi="Times New Roman" w:cs="Times New Roman"/>
        </w:rPr>
        <w:t>Mankiw</w:t>
      </w:r>
      <w:proofErr w:type="spellEnd"/>
      <w:r w:rsidRPr="00DA0F87">
        <w:rPr>
          <w:rFonts w:ascii="Times New Roman" w:eastAsia="Calisto MT" w:hAnsi="Times New Roman" w:cs="Times New Roman"/>
        </w:rPr>
        <w:t xml:space="preserve"> et al. (2009), MTRs are decreasing as the wage increases. After taking into account heterogeneous relative concerns, only high-income earners suffer from increased MTRs, compared to the traditional case. This again confirms the result above that if the relative income effects are positively related to own income levels, MTRs only increase for the rich. Overall, this alternate wage distribution removes the progressive segments, but the tax structure still has a lower degree of </w:t>
      </w:r>
      <w:proofErr w:type="spellStart"/>
      <w:r w:rsidRPr="00DA0F87">
        <w:rPr>
          <w:rFonts w:ascii="Times New Roman" w:eastAsia="Calisto MT" w:hAnsi="Times New Roman" w:cs="Times New Roman"/>
        </w:rPr>
        <w:t>regressivity</w:t>
      </w:r>
      <w:proofErr w:type="spellEnd"/>
      <w:r w:rsidRPr="00DA0F87">
        <w:rPr>
          <w:rFonts w:ascii="Times New Roman" w:eastAsia="Calisto MT" w:hAnsi="Times New Roman" w:cs="Times New Roman"/>
        </w:rPr>
        <w:t xml:space="preserve"> of MTRs after introducing heterogeneous relative concerns.</w:t>
      </w:r>
    </w:p>
    <w:p w14:paraId="097B317E" w14:textId="56F44A89" w:rsidR="00C34C8A" w:rsidRPr="00DA0F87" w:rsidRDefault="00C34C8A"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In the benchmark scenario, </w:t>
      </w:r>
      <m:oMath>
        <m:r>
          <w:rPr>
            <w:rFonts w:ascii="Cambria Math" w:eastAsia="Calisto MT" w:hAnsi="Cambria Math" w:cs="Times New Roman"/>
          </w:rPr>
          <m:t>φ</m:t>
        </m:r>
      </m:oMath>
      <w:r w:rsidRPr="00DA0F87">
        <w:rPr>
          <w:rFonts w:ascii="Times New Roman" w:eastAsia="Calisto MT" w:hAnsi="Times New Roman" w:cs="Times New Roman"/>
        </w:rPr>
        <w:t xml:space="preserve"> is uniformly distributed between 0 and 1; thus, most individuals derive more utility from absolute than from relative income. Anytime an indi</w:t>
      </w:r>
      <w:proofErr w:type="spellStart"/>
      <w:r w:rsidRPr="00DA0F87">
        <w:rPr>
          <w:rFonts w:ascii="Times New Roman" w:eastAsia="Calisto MT" w:hAnsi="Times New Roman" w:cs="Times New Roman"/>
        </w:rPr>
        <w:t>vidual’s</w:t>
      </w:r>
      <w:proofErr w:type="spellEnd"/>
      <w:r w:rsidRPr="00DA0F87">
        <w:rPr>
          <w:rFonts w:ascii="Times New Roman" w:eastAsia="Calisto MT" w:hAnsi="Times New Roman" w:cs="Times New Roman"/>
        </w:rPr>
        <w:t xml:space="preserve"> income is increased, up to half of the utility gain comes from income </w:t>
      </w:r>
      <w:r w:rsidRPr="00DA0F87">
        <w:rPr>
          <w:rFonts w:ascii="Times New Roman" w:eastAsia="Calisto MT" w:hAnsi="Times New Roman" w:cs="Times New Roman"/>
        </w:rPr>
        <w:lastRenderedPageBreak/>
        <w:t xml:space="preserve">comparison. Figure </w:t>
      </w:r>
      <w:r w:rsidR="000B4AE5" w:rsidRPr="00DA0F87">
        <w:rPr>
          <w:rFonts w:ascii="Times New Roman" w:eastAsia="Calisto MT" w:hAnsi="Times New Roman" w:cs="Times New Roman"/>
        </w:rPr>
        <w:t>2.</w:t>
      </w:r>
      <w:r w:rsidRPr="00DA0F87">
        <w:rPr>
          <w:rFonts w:ascii="Times New Roman" w:eastAsia="Calisto MT" w:hAnsi="Times New Roman" w:cs="Times New Roman"/>
        </w:rPr>
        <w:t xml:space="preserve">3 illustrates tax curves under the alternative assumption. In this scenario, </w:t>
      </w:r>
      <m:oMath>
        <m:r>
          <w:rPr>
            <w:rFonts w:ascii="Cambria Math" w:eastAsia="Calisto MT" w:hAnsi="Cambria Math" w:cs="Times New Roman"/>
          </w:rPr>
          <m:t>φ</m:t>
        </m:r>
      </m:oMath>
      <w:r w:rsidRPr="00DA0F87">
        <w:rPr>
          <w:rFonts w:ascii="Times New Roman" w:eastAsia="Calisto MT" w:hAnsi="Times New Roman" w:cs="Times New Roman"/>
        </w:rPr>
        <w:t xml:space="preserve"> is uniformly distributed between 0 and 4. Thus, 75% of agents benefit more from relative rather than absolute income when facing income increases. All of the benchmark scenario’s features are inherited. As </w:t>
      </w:r>
      <m:oMath>
        <m:r>
          <w:rPr>
            <w:rFonts w:ascii="Cambria Math" w:eastAsia="Calisto MT" w:hAnsi="Cambria Math" w:cs="Times New Roman"/>
          </w:rPr>
          <m:t>φ</m:t>
        </m:r>
      </m:oMath>
      <w:r w:rsidRPr="00DA0F87">
        <w:rPr>
          <w:rFonts w:ascii="Times New Roman" w:eastAsia="Calisto MT" w:hAnsi="Times New Roman" w:cs="Times New Roman"/>
        </w:rPr>
        <w:t xml:space="preserve"> increases for most agents, those features become more dramatic. As opposed to the traditional case, most agents have lower MTRs except the extremely wealthy group with heterogeneous relative concerns. The tax curve </w:t>
      </w:r>
      <w:r w:rsidR="00465D5B" w:rsidRPr="00DA0F87">
        <w:rPr>
          <w:rFonts w:ascii="Times New Roman" w:eastAsia="Calisto MT" w:hAnsi="Times New Roman" w:cs="Times New Roman"/>
        </w:rPr>
        <w:t>representing heterogeneous</w:t>
      </w:r>
      <w:r w:rsidRPr="00DA0F87">
        <w:rPr>
          <w:rFonts w:ascii="Times New Roman" w:eastAsia="Calisto MT" w:hAnsi="Times New Roman" w:cs="Times New Roman"/>
        </w:rPr>
        <w:t xml:space="preserve"> relative concerns </w:t>
      </w:r>
      <w:r w:rsidR="0008416B" w:rsidRPr="00DA0F87">
        <w:rPr>
          <w:rFonts w:ascii="Times New Roman" w:eastAsia="Calisto MT" w:hAnsi="Times New Roman" w:cs="Times New Roman"/>
        </w:rPr>
        <w:t xml:space="preserve">becomes </w:t>
      </w:r>
      <w:r w:rsidRPr="00DA0F87">
        <w:rPr>
          <w:rFonts w:ascii="Times New Roman" w:eastAsia="Calisto MT" w:hAnsi="Times New Roman" w:cs="Times New Roman"/>
        </w:rPr>
        <w:t xml:space="preserve">more progressive again. </w:t>
      </w:r>
    </w:p>
    <w:p w14:paraId="562676A1" w14:textId="49CA2976" w:rsidR="00C34C8A" w:rsidRPr="00DA0F87" w:rsidRDefault="003D1736"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Next</w:t>
      </w:r>
      <w:r w:rsidR="00C34C8A" w:rsidRPr="00DA0F87">
        <w:rPr>
          <w:rFonts w:ascii="Times New Roman" w:eastAsia="Calisto MT" w:hAnsi="Times New Roman" w:cs="Times New Roman"/>
        </w:rPr>
        <w:t xml:space="preserve">, evaluating the alternative assumption regarding relative income effects is worthwhile. Figure </w:t>
      </w:r>
      <w:r w:rsidR="000B4AE5" w:rsidRPr="00DA0F87">
        <w:rPr>
          <w:rFonts w:ascii="Times New Roman" w:eastAsia="Calisto MT" w:hAnsi="Times New Roman" w:cs="Times New Roman"/>
        </w:rPr>
        <w:t>2.</w:t>
      </w:r>
      <w:r w:rsidR="00C34C8A" w:rsidRPr="00DA0F87">
        <w:rPr>
          <w:rFonts w:ascii="Times New Roman" w:eastAsia="Calisto MT" w:hAnsi="Times New Roman" w:cs="Times New Roman"/>
        </w:rPr>
        <w:t>4 presents tax curves under the lognormal-Pareto distribution when relative income effects are negatively related to own income. In this scenario, lo</w:t>
      </w:r>
      <w:r w:rsidR="00465D5B" w:rsidRPr="00DA0F87">
        <w:rPr>
          <w:rFonts w:ascii="Times New Roman" w:eastAsia="Calisto MT" w:hAnsi="Times New Roman" w:cs="Times New Roman"/>
        </w:rPr>
        <w:t>w</w:t>
      </w:r>
      <w:r w:rsidR="00C34C8A" w:rsidRPr="00DA0F87">
        <w:rPr>
          <w:rFonts w:ascii="Times New Roman" w:eastAsia="Calisto MT" w:hAnsi="Times New Roman" w:cs="Times New Roman"/>
        </w:rPr>
        <w:t>-</w:t>
      </w:r>
      <w:r w:rsidR="00465D5B" w:rsidRPr="00DA0F87">
        <w:rPr>
          <w:rFonts w:ascii="Times New Roman" w:eastAsia="Calisto MT" w:hAnsi="Times New Roman" w:cs="Times New Roman"/>
        </w:rPr>
        <w:t xml:space="preserve"> </w:t>
      </w:r>
      <w:r w:rsidR="00C34C8A" w:rsidRPr="00DA0F87">
        <w:rPr>
          <w:rFonts w:ascii="Times New Roman" w:eastAsia="Calisto MT" w:hAnsi="Times New Roman" w:cs="Times New Roman"/>
        </w:rPr>
        <w:t xml:space="preserve">income agents have large </w:t>
      </w:r>
      <m:oMath>
        <m:r>
          <w:rPr>
            <w:rFonts w:ascii="Cambria Math" w:eastAsia="Calisto MT" w:hAnsi="Cambria Math" w:cs="Times New Roman"/>
          </w:rPr>
          <m:t>φ,</m:t>
        </m:r>
      </m:oMath>
      <w:r w:rsidR="00C34C8A" w:rsidRPr="00DA0F87">
        <w:rPr>
          <w:rFonts w:ascii="Times New Roman" w:eastAsia="Calisto MT" w:hAnsi="Times New Roman" w:cs="Times New Roman"/>
        </w:rPr>
        <w:t xml:space="preserve"> and high income agents have </w:t>
      </w:r>
      <w:proofErr w:type="gramStart"/>
      <w:r w:rsidR="00C34C8A" w:rsidRPr="00DA0F87">
        <w:rPr>
          <w:rFonts w:ascii="Times New Roman" w:eastAsia="Calisto MT" w:hAnsi="Times New Roman" w:cs="Times New Roman"/>
        </w:rPr>
        <w:t xml:space="preserve">small </w:t>
      </w:r>
      <w:proofErr w:type="gramEnd"/>
      <m:oMath>
        <m:r>
          <w:rPr>
            <w:rFonts w:ascii="Cambria Math" w:eastAsia="Calisto MT" w:hAnsi="Cambria Math" w:cs="Times New Roman"/>
          </w:rPr>
          <m:t>φ</m:t>
        </m:r>
      </m:oMath>
      <w:r w:rsidR="00C34C8A" w:rsidRPr="00DA0F87">
        <w:rPr>
          <w:rFonts w:ascii="Times New Roman" w:eastAsia="Calisto MT" w:hAnsi="Times New Roman" w:cs="Times New Roman"/>
        </w:rPr>
        <w:t>. As before, the curve that mostly lies between represents relative income effects of upward asymmetry (</w:t>
      </w:r>
      <m:oMath>
        <m:r>
          <w:rPr>
            <w:rFonts w:ascii="Cambria Math" w:eastAsia="Calisto MT" w:hAnsi="Cambria Math" w:cs="Times New Roman"/>
          </w:rPr>
          <m:t>φ</m:t>
        </m:r>
      </m:oMath>
      <w:r w:rsidR="00C34C8A" w:rsidRPr="00DA0F87">
        <w:rPr>
          <w:rFonts w:ascii="Times New Roman" w:eastAsia="Calisto MT" w:hAnsi="Times New Roman" w:cs="Times New Roman"/>
        </w:rPr>
        <w:t xml:space="preserve"> has a uniform distribution among the agents, ranging from zero to one). </w:t>
      </w:r>
      <w:r w:rsidR="007078ED" w:rsidRPr="00DA0F87">
        <w:rPr>
          <w:rFonts w:ascii="Times New Roman" w:eastAsia="Calisto MT" w:hAnsi="Times New Roman" w:cs="Times New Roman"/>
        </w:rPr>
        <w:t xml:space="preserve">This curve </w:t>
      </w:r>
      <w:r w:rsidR="00C34C8A" w:rsidRPr="00DA0F87">
        <w:rPr>
          <w:rFonts w:ascii="Times New Roman" w:eastAsia="Calisto MT" w:hAnsi="Times New Roman" w:cs="Times New Roman"/>
        </w:rPr>
        <w:t xml:space="preserve">appears more regressive instead. The other two curves represent the structures with symmetric relative concerns and no relative concern from top to bottom, respectively. In this situation, low-income earners have higher relative concerns and more inelastic taxable income with respect to tax increases. On purely efficiency grounds, the low- income individuals need to be taxed more heavily because of their relatively inelastic taxable income. However, high-income earners contribute much larger tax revenue than the rest. As a result, compared to the tax curve under the traditional scenario, everyone suffers from a higher MTR in this upward asymmetry scenario. The government cannot afford lower MTRs for the wealthy </w:t>
      </w:r>
      <w:r w:rsidR="00C34C8A" w:rsidRPr="00DA0F87">
        <w:rPr>
          <w:rFonts w:ascii="Times New Roman" w:eastAsia="Calisto MT" w:hAnsi="Times New Roman" w:cs="Times New Roman"/>
        </w:rPr>
        <w:lastRenderedPageBreak/>
        <w:t xml:space="preserve">while raising MTRs for the poor. Taxing the rich to compensate the poor is easier than the other way around. </w:t>
      </w:r>
    </w:p>
    <w:p w14:paraId="5A95B756" w14:textId="571C980E" w:rsidR="003D1736" w:rsidRPr="00DA0F87" w:rsidRDefault="003D1736"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Finally</w:t>
      </w:r>
      <w:r w:rsidR="00221233">
        <w:rPr>
          <w:rFonts w:ascii="Times New Roman" w:eastAsia="Calisto MT" w:hAnsi="Times New Roman" w:cs="Times New Roman"/>
        </w:rPr>
        <w:t>, we also incorporate Peng (2015</w:t>
      </w:r>
      <w:r w:rsidRPr="00DA0F87">
        <w:rPr>
          <w:rFonts w:ascii="Times New Roman" w:eastAsia="Calisto MT" w:hAnsi="Times New Roman" w:cs="Times New Roman"/>
        </w:rPr>
        <w:t xml:space="preserve">)’s empirical evidence and deduct the optimal MTRs. Figure </w:t>
      </w:r>
      <w:r w:rsidR="00221233">
        <w:rPr>
          <w:rFonts w:ascii="Times New Roman" w:eastAsia="Calisto MT" w:hAnsi="Times New Roman" w:cs="Times New Roman"/>
        </w:rPr>
        <w:t>2.5 shows the result. Peng (2015</w:t>
      </w:r>
      <w:r w:rsidRPr="00DA0F87">
        <w:rPr>
          <w:rFonts w:ascii="Times New Roman" w:eastAsia="Calisto MT" w:hAnsi="Times New Roman" w:cs="Times New Roman"/>
        </w:rPr>
        <w:t>) evaluates British Household Panel Survey (BHPS) and finds the poor have larger concerns regarding others’ income. For simplicity, in figure 2.5, we assume the poorest person’s relative income effect is 0.85, the wealthiest person’s relative income effect is 0, and the relative income effect still fits in a uniform distribution among the population.</w:t>
      </w:r>
      <w:r w:rsidR="007D672F" w:rsidRPr="00DA0F87">
        <w:rPr>
          <w:rStyle w:val="FootnoteReference"/>
          <w:rFonts w:eastAsia="Calisto MT" w:cs="Times New Roman"/>
        </w:rPr>
        <w:footnoteReference w:id="28"/>
      </w:r>
      <w:r w:rsidRPr="00DA0F87">
        <w:rPr>
          <w:rFonts w:ascii="Times New Roman" w:eastAsia="Calisto MT" w:hAnsi="Times New Roman" w:cs="Times New Roman"/>
        </w:rPr>
        <w:t xml:space="preserve"> </w:t>
      </w:r>
      <w:r w:rsidR="00955CAF" w:rsidRPr="00DA0F87">
        <w:rPr>
          <w:rFonts w:ascii="Times New Roman" w:eastAsia="Calisto MT" w:hAnsi="Times New Roman" w:cs="Times New Roman"/>
        </w:rPr>
        <w:t xml:space="preserve">The tax curve under this situation is close to the one in figure 2.4, and it also becomes less progressive comparing to the curve with homogenous relative income effects. </w:t>
      </w:r>
    </w:p>
    <w:p w14:paraId="787C3BE4" w14:textId="7EE0BCFF" w:rsidR="00C34C8A" w:rsidRPr="00DA0F87" w:rsidRDefault="00C34C8A" w:rsidP="000A6168">
      <w:pPr>
        <w:pStyle w:val="Heading2"/>
        <w:adjustRightInd w:val="0"/>
        <w:snapToGrid w:val="0"/>
        <w:ind w:firstLine="576"/>
        <w:rPr>
          <w:rFonts w:ascii="Times New Roman" w:hAnsi="Times New Roman" w:cs="Times New Roman"/>
        </w:rPr>
      </w:pPr>
      <w:bookmarkStart w:id="39" w:name="_Toc416956542"/>
      <w:r w:rsidRPr="00DA0F87">
        <w:rPr>
          <w:rFonts w:ascii="Times New Roman" w:hAnsi="Times New Roman" w:cs="Times New Roman"/>
        </w:rPr>
        <w:t>5. Discussion</w:t>
      </w:r>
      <w:bookmarkEnd w:id="39"/>
    </w:p>
    <w:p w14:paraId="7A0407F8" w14:textId="77777777" w:rsidR="00C34C8A" w:rsidRPr="00DA0F87" w:rsidRDefault="00C34C8A" w:rsidP="000A6168">
      <w:pPr>
        <w:adjustRightInd w:val="0"/>
        <w:snapToGrid w:val="0"/>
        <w:ind w:firstLine="576"/>
        <w:jc w:val="both"/>
        <w:rPr>
          <w:rFonts w:ascii="Times New Roman" w:hAnsi="Times New Roman" w:cs="Times New Roman"/>
        </w:rPr>
      </w:pPr>
    </w:p>
    <w:p w14:paraId="53C1469B" w14:textId="5FA95AAA" w:rsidR="00C34C8A" w:rsidRPr="00DA0F87" w:rsidRDefault="00C34C8A"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This paper shows that allowing for relative income effects’ heterogeneity can significantly affect optimal income tax rates as well as progressivity. While the selection of wage distribution and whether absolute or relative income dominates do not </w:t>
      </w:r>
      <w:r w:rsidR="000F0DA3" w:rsidRPr="00DA0F87">
        <w:rPr>
          <w:rFonts w:ascii="Times New Roman" w:eastAsia="Calisto MT" w:hAnsi="Times New Roman" w:cs="Times New Roman"/>
        </w:rPr>
        <w:t>play important</w:t>
      </w:r>
      <w:r w:rsidRPr="00DA0F87">
        <w:rPr>
          <w:rFonts w:ascii="Times New Roman" w:eastAsia="Calisto MT" w:hAnsi="Times New Roman" w:cs="Times New Roman"/>
        </w:rPr>
        <w:t xml:space="preserve"> roles in deciding the progressivity degree, whether the effects are positively or negatively related to own income is critical. Greater optimal progressivity arises as wealthier taxpayers have stronger relative income effects. Given the specific type of heterogeneity’s importance for optimal tax progressivity, additional empirical analysis is </w:t>
      </w:r>
      <w:r w:rsidR="000F0DA3" w:rsidRPr="00DA0F87">
        <w:rPr>
          <w:rFonts w:ascii="Times New Roman" w:eastAsia="Calisto MT" w:hAnsi="Times New Roman" w:cs="Times New Roman"/>
        </w:rPr>
        <w:lastRenderedPageBreak/>
        <w:t>desirable</w:t>
      </w:r>
      <w:r w:rsidRPr="00DA0F87">
        <w:rPr>
          <w:rFonts w:ascii="Times New Roman" w:eastAsia="Calisto MT" w:hAnsi="Times New Roman" w:cs="Times New Roman"/>
        </w:rPr>
        <w:t xml:space="preserve"> to discover how individuals respond to reference-group income as own income changes. </w:t>
      </w:r>
    </w:p>
    <w:p w14:paraId="38BE7CC1" w14:textId="09F5A643" w:rsidR="00C34C8A" w:rsidRPr="00DA0F87" w:rsidRDefault="00C34C8A"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The income tax policy is always an important political topic. When designing an optimal income tax system, an important concern is the equity-efficiency tradeoff. Most countries around the world now have progressive income tax systems, which is primarily based on the grounds of equity (</w:t>
      </w:r>
      <w:proofErr w:type="spellStart"/>
      <w:r w:rsidRPr="00DA0F87">
        <w:rPr>
          <w:rFonts w:ascii="Times New Roman" w:eastAsia="Calisto MT" w:hAnsi="Times New Roman" w:cs="Times New Roman"/>
        </w:rPr>
        <w:t>Bos</w:t>
      </w:r>
      <w:proofErr w:type="spellEnd"/>
      <w:r w:rsidRPr="00DA0F87">
        <w:rPr>
          <w:rFonts w:ascii="Times New Roman" w:eastAsia="Calisto MT" w:hAnsi="Times New Roman" w:cs="Times New Roman"/>
        </w:rPr>
        <w:t xml:space="preserve"> &amp; </w:t>
      </w:r>
      <w:proofErr w:type="spellStart"/>
      <w:r w:rsidRPr="00DA0F87">
        <w:rPr>
          <w:rFonts w:ascii="Times New Roman" w:eastAsia="Calisto MT" w:hAnsi="Times New Roman" w:cs="Times New Roman"/>
        </w:rPr>
        <w:t>Tillmann</w:t>
      </w:r>
      <w:proofErr w:type="spellEnd"/>
      <w:r w:rsidRPr="00DA0F87">
        <w:rPr>
          <w:rFonts w:ascii="Times New Roman" w:eastAsia="Calisto MT" w:hAnsi="Times New Roman" w:cs="Times New Roman"/>
        </w:rPr>
        <w:t>, 1985). In this analysis, we assume a utilitarian social welfare function with no inequality aversion parameter. Thus, a generally regressive tax schedule is justified on the grounds of efficiency (high-income earners should be less distorted because of their high productivity). Thus, taxing the poor more heavily makes sense when they are more sensitive to the income gap than the wealthy and have a more regressive tax structure. From the social planner’s perspective, this tax system is not designed for reducing income inequality. Instead, taxing the poor more heavily in this situation is purely based on efficiency purposes.</w:t>
      </w:r>
    </w:p>
    <w:p w14:paraId="7EC4C6C9" w14:textId="127A74AF" w:rsidR="00C34C8A" w:rsidRPr="00DA0F87" w:rsidRDefault="00C34C8A"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The practical impact of relative income effects runs counter to the traditional behavioral responses typically considered in optimal income tax models.  Specifically, taxable income’s elasticity with respect to marginal tax rates is known to be higher for high-income taxpayers for a variety of reasons, including access to various opportunities for </w:t>
      </w:r>
      <w:r w:rsidR="000F0DA3" w:rsidRPr="00DA0F87">
        <w:rPr>
          <w:rFonts w:ascii="Times New Roman" w:eastAsia="Calisto MT" w:hAnsi="Times New Roman" w:cs="Times New Roman"/>
        </w:rPr>
        <w:t>manipulating income</w:t>
      </w:r>
      <w:r w:rsidRPr="00DA0F87">
        <w:rPr>
          <w:rFonts w:ascii="Times New Roman" w:eastAsia="Calisto MT" w:hAnsi="Times New Roman" w:cs="Times New Roman"/>
        </w:rPr>
        <w:t xml:space="preserve"> (Gruber &amp; </w:t>
      </w:r>
      <w:proofErr w:type="spellStart"/>
      <w:r w:rsidRPr="00DA0F87">
        <w:rPr>
          <w:rFonts w:ascii="Times New Roman" w:eastAsia="Calisto MT" w:hAnsi="Times New Roman" w:cs="Times New Roman"/>
        </w:rPr>
        <w:t>Sa</w:t>
      </w:r>
      <w:r w:rsidR="000F0DA3" w:rsidRPr="00DA0F87">
        <w:rPr>
          <w:rFonts w:ascii="Times New Roman" w:eastAsia="Calisto MT" w:hAnsi="Times New Roman" w:cs="Times New Roman"/>
        </w:rPr>
        <w:t>ez</w:t>
      </w:r>
      <w:proofErr w:type="spellEnd"/>
      <w:r w:rsidR="000F0DA3" w:rsidRPr="00DA0F87">
        <w:rPr>
          <w:rFonts w:ascii="Times New Roman" w:eastAsia="Calisto MT" w:hAnsi="Times New Roman" w:cs="Times New Roman"/>
        </w:rPr>
        <w:t xml:space="preserve">, 2002; </w:t>
      </w:r>
      <w:proofErr w:type="spellStart"/>
      <w:r w:rsidR="000F0DA3" w:rsidRPr="00DA0F87">
        <w:rPr>
          <w:rFonts w:ascii="Times New Roman" w:eastAsia="Calisto MT" w:hAnsi="Times New Roman" w:cs="Times New Roman"/>
        </w:rPr>
        <w:t>Saez</w:t>
      </w:r>
      <w:proofErr w:type="spellEnd"/>
      <w:r w:rsidR="000F0DA3" w:rsidRPr="00DA0F87">
        <w:rPr>
          <w:rFonts w:ascii="Times New Roman" w:eastAsia="Calisto MT" w:hAnsi="Times New Roman" w:cs="Times New Roman"/>
        </w:rPr>
        <w:t xml:space="preserve"> et al., 2012). </w:t>
      </w:r>
      <w:r w:rsidRPr="00DA0F87">
        <w:rPr>
          <w:rFonts w:ascii="Times New Roman" w:eastAsia="Calisto MT" w:hAnsi="Times New Roman" w:cs="Times New Roman"/>
        </w:rPr>
        <w:t>While this would typically generate lower optimal marginal rates for higher-income taxpayers, considering relative income effects can work in the opposite direction, thus supporting greater optimal progressivity.</w:t>
      </w:r>
    </w:p>
    <w:p w14:paraId="5E0B0295" w14:textId="6540511B" w:rsidR="00C34C8A" w:rsidRPr="00DA0F87" w:rsidRDefault="00C34C8A"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lastRenderedPageBreak/>
        <w:t xml:space="preserve">This study considers relative income effects monotonically correlating with income level. Future research should explore other possible forms of heterogeneous relative income effects.  At the extreme, relative income effects are likely individual-specific and depend on a variety of factors (e.g., age, gender, marital status, religious background).  Indeed, two individuals with identical incomes may have very different views of the reference group income’s importance. This individual-specific consideration also likely transfers to our consideration of a universal lump-sum transfer; individuals are likely to evaluate that transfer differently in a way that might or might not be correlated with income.  Numerous studies (e.g., </w:t>
      </w:r>
      <w:proofErr w:type="spellStart"/>
      <w:r w:rsidRPr="00DA0F87">
        <w:rPr>
          <w:rFonts w:ascii="Times New Roman" w:eastAsia="Calisto MT" w:hAnsi="Times New Roman" w:cs="Times New Roman"/>
        </w:rPr>
        <w:t>Fischbacher</w:t>
      </w:r>
      <w:proofErr w:type="spellEnd"/>
      <w:r w:rsidRPr="00DA0F87">
        <w:rPr>
          <w:rFonts w:ascii="Times New Roman" w:eastAsia="Calisto MT" w:hAnsi="Times New Roman" w:cs="Times New Roman"/>
        </w:rPr>
        <w:t xml:space="preserve"> et al., 2013) have shown that agents may benefit heterogeneously from public good provision.</w:t>
      </w:r>
    </w:p>
    <w:p w14:paraId="676EE7D1" w14:textId="68A66CF6" w:rsidR="00C34C8A" w:rsidRPr="00DA0F87" w:rsidRDefault="00C34C8A" w:rsidP="000A6168">
      <w:pPr>
        <w:adjustRightInd w:val="0"/>
        <w:snapToGrid w:val="0"/>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Finally, </w:t>
      </w:r>
      <w:r w:rsidR="00351225" w:rsidRPr="00DA0F87">
        <w:rPr>
          <w:rFonts w:ascii="Times New Roman" w:eastAsia="Calisto MT" w:hAnsi="Times New Roman" w:cs="Times New Roman"/>
        </w:rPr>
        <w:t>examining how</w:t>
      </w:r>
      <w:r w:rsidRPr="00DA0F87">
        <w:rPr>
          <w:rFonts w:ascii="Times New Roman" w:eastAsia="Calisto MT" w:hAnsi="Times New Roman" w:cs="Times New Roman"/>
        </w:rPr>
        <w:t xml:space="preserve"> relative income effects vary across countries is also important.  </w:t>
      </w:r>
      <w:r w:rsidR="00026D25" w:rsidRPr="00DA0F87">
        <w:rPr>
          <w:rFonts w:ascii="Times New Roman" w:eastAsia="Calisto MT" w:hAnsi="Times New Roman" w:cs="Times New Roman"/>
        </w:rPr>
        <w:t>For</w:t>
      </w:r>
      <w:r w:rsidRPr="00DA0F87">
        <w:rPr>
          <w:rFonts w:ascii="Times New Roman" w:eastAsia="Calisto MT" w:hAnsi="Times New Roman" w:cs="Times New Roman"/>
        </w:rPr>
        <w:t xml:space="preserve"> example, China has experienced rapid economic growth during the past several decades, and an estimated 29% of the world’s luxury purchases in 2013 were made by Chinese nationals—more than any other country.</w:t>
      </w:r>
      <w:r w:rsidRPr="00DA0F87">
        <w:rPr>
          <w:rFonts w:ascii="Times New Roman" w:eastAsia="Calisto MT" w:hAnsi="Times New Roman" w:cs="Times New Roman"/>
          <w:vertAlign w:val="superscript"/>
        </w:rPr>
        <w:footnoteReference w:id="29"/>
      </w:r>
      <w:r w:rsidRPr="00DA0F87">
        <w:rPr>
          <w:rFonts w:ascii="Times New Roman" w:eastAsia="Calisto MT" w:hAnsi="Times New Roman" w:cs="Times New Roman"/>
        </w:rPr>
        <w:t xml:space="preserve"> The extent to which this is indicative of more substantial relative income effects, and the extent to which that information could be used for welfare-enhancing policy, is worthy of additional research. </w:t>
      </w:r>
    </w:p>
    <w:p w14:paraId="24C02707" w14:textId="77777777" w:rsidR="00C34C8A" w:rsidRPr="00DA0F87" w:rsidRDefault="00C34C8A" w:rsidP="000A6168">
      <w:pPr>
        <w:ind w:firstLine="576"/>
        <w:jc w:val="both"/>
        <w:rPr>
          <w:rFonts w:ascii="Times New Roman" w:hAnsi="Times New Roman" w:cs="Times New Roman"/>
        </w:rPr>
      </w:pPr>
    </w:p>
    <w:p w14:paraId="61AE82E7" w14:textId="77777777" w:rsidR="00C34C8A" w:rsidRPr="00DA0F87" w:rsidRDefault="00C34C8A" w:rsidP="000A6168">
      <w:pPr>
        <w:ind w:firstLine="576"/>
        <w:jc w:val="both"/>
        <w:rPr>
          <w:rFonts w:ascii="Times New Roman" w:hAnsi="Times New Roman" w:cs="Times New Roman"/>
        </w:rPr>
      </w:pPr>
    </w:p>
    <w:p w14:paraId="2A9D64A2" w14:textId="77777777" w:rsidR="00C34C8A" w:rsidRPr="00DA0F87" w:rsidRDefault="00C34C8A" w:rsidP="000A6168">
      <w:pPr>
        <w:spacing w:line="480" w:lineRule="auto"/>
        <w:ind w:firstLine="576"/>
        <w:jc w:val="both"/>
        <w:rPr>
          <w:rFonts w:ascii="Times New Roman" w:eastAsia="Calisto MT" w:hAnsi="Times New Roman" w:cs="Times New Roman"/>
        </w:rPr>
      </w:pPr>
    </w:p>
    <w:p w14:paraId="1CA1DFBF" w14:textId="77777777" w:rsidR="00C34C8A" w:rsidRPr="00DA0F87" w:rsidRDefault="00C34C8A" w:rsidP="000A6168">
      <w:pPr>
        <w:ind w:firstLine="576"/>
        <w:jc w:val="both"/>
        <w:rPr>
          <w:rFonts w:ascii="Times New Roman" w:hAnsi="Times New Roman" w:cs="Times New Roman"/>
        </w:rPr>
      </w:pPr>
    </w:p>
    <w:p w14:paraId="630B89DC" w14:textId="6E572629" w:rsidR="00F54BA9" w:rsidRDefault="00F54BA9" w:rsidP="000A6168">
      <w:pPr>
        <w:pStyle w:val="Heading2"/>
        <w:ind w:firstLine="576"/>
        <w:rPr>
          <w:rFonts w:ascii="Times New Roman" w:hAnsi="Times New Roman" w:cs="Times New Roman"/>
        </w:rPr>
      </w:pPr>
      <w:bookmarkStart w:id="40" w:name="_Toc416956543"/>
      <w:r w:rsidRPr="00DA0F87">
        <w:rPr>
          <w:rFonts w:ascii="Times New Roman" w:hAnsi="Times New Roman" w:cs="Times New Roman"/>
        </w:rPr>
        <w:lastRenderedPageBreak/>
        <w:t>List of References</w:t>
      </w:r>
      <w:bookmarkEnd w:id="40"/>
    </w:p>
    <w:p w14:paraId="2C8673B1" w14:textId="77777777" w:rsidR="0007109F" w:rsidRDefault="0007109F" w:rsidP="000A6168"/>
    <w:p w14:paraId="3D111755" w14:textId="77777777" w:rsidR="0007109F" w:rsidRDefault="0007109F" w:rsidP="000A6168"/>
    <w:p w14:paraId="53B8DD09" w14:textId="77777777" w:rsidR="0007109F" w:rsidRDefault="0007109F" w:rsidP="000A6168"/>
    <w:p w14:paraId="76049535" w14:textId="77777777" w:rsidR="0007109F" w:rsidRDefault="0007109F" w:rsidP="000A6168"/>
    <w:p w14:paraId="28DD0485" w14:textId="77777777" w:rsidR="0007109F" w:rsidRDefault="0007109F" w:rsidP="000A6168"/>
    <w:p w14:paraId="42033C4E" w14:textId="77777777" w:rsidR="0007109F" w:rsidRDefault="0007109F" w:rsidP="000A6168"/>
    <w:p w14:paraId="112D5BF3" w14:textId="77777777" w:rsidR="0007109F" w:rsidRDefault="0007109F" w:rsidP="000A6168"/>
    <w:p w14:paraId="142D2410" w14:textId="77777777" w:rsidR="0007109F" w:rsidRDefault="0007109F" w:rsidP="000A6168"/>
    <w:p w14:paraId="22CD48CA" w14:textId="77777777" w:rsidR="0007109F" w:rsidRDefault="0007109F" w:rsidP="000A6168"/>
    <w:p w14:paraId="386E3218" w14:textId="77777777" w:rsidR="0007109F" w:rsidRDefault="0007109F" w:rsidP="000A6168"/>
    <w:p w14:paraId="76848BD9" w14:textId="77777777" w:rsidR="0007109F" w:rsidRDefault="0007109F" w:rsidP="000A6168"/>
    <w:p w14:paraId="55F5E876" w14:textId="77777777" w:rsidR="0007109F" w:rsidRDefault="0007109F" w:rsidP="000A6168"/>
    <w:p w14:paraId="55E3CE9B" w14:textId="77777777" w:rsidR="0007109F" w:rsidRDefault="0007109F" w:rsidP="000A6168"/>
    <w:p w14:paraId="1F7A050D" w14:textId="77777777" w:rsidR="0007109F" w:rsidRDefault="0007109F" w:rsidP="000A6168"/>
    <w:p w14:paraId="2720770D" w14:textId="77777777" w:rsidR="0007109F" w:rsidRDefault="0007109F" w:rsidP="000A6168"/>
    <w:p w14:paraId="2383F176" w14:textId="77777777" w:rsidR="0007109F" w:rsidRDefault="0007109F" w:rsidP="000A6168"/>
    <w:p w14:paraId="17D2F723" w14:textId="77777777" w:rsidR="0007109F" w:rsidRDefault="0007109F" w:rsidP="000A6168"/>
    <w:p w14:paraId="135FC732" w14:textId="77777777" w:rsidR="0007109F" w:rsidRDefault="0007109F" w:rsidP="000A6168"/>
    <w:p w14:paraId="5C697598" w14:textId="77777777" w:rsidR="0007109F" w:rsidRDefault="0007109F" w:rsidP="000A6168"/>
    <w:p w14:paraId="54D13D68" w14:textId="77777777" w:rsidR="0007109F" w:rsidRDefault="0007109F" w:rsidP="000A6168"/>
    <w:p w14:paraId="7A2D9BEA" w14:textId="77777777" w:rsidR="0007109F" w:rsidRDefault="0007109F" w:rsidP="000A6168"/>
    <w:p w14:paraId="42C357BE" w14:textId="77777777" w:rsidR="0007109F" w:rsidRDefault="0007109F" w:rsidP="000A6168"/>
    <w:p w14:paraId="5B09F80D" w14:textId="77777777" w:rsidR="0007109F" w:rsidRDefault="0007109F" w:rsidP="000A6168"/>
    <w:p w14:paraId="287DF75F" w14:textId="77777777" w:rsidR="0007109F" w:rsidRDefault="0007109F" w:rsidP="000A6168"/>
    <w:p w14:paraId="0387B987" w14:textId="77777777" w:rsidR="0007109F" w:rsidRDefault="0007109F" w:rsidP="000A6168"/>
    <w:p w14:paraId="08E5247F" w14:textId="77777777" w:rsidR="0007109F" w:rsidRDefault="0007109F" w:rsidP="000A6168"/>
    <w:p w14:paraId="59B5D54E" w14:textId="77777777" w:rsidR="0007109F" w:rsidRDefault="0007109F" w:rsidP="000A6168"/>
    <w:p w14:paraId="2FC501E1" w14:textId="77777777" w:rsidR="0007109F" w:rsidRDefault="0007109F" w:rsidP="000A6168"/>
    <w:p w14:paraId="33E5E7D6" w14:textId="77777777" w:rsidR="0007109F" w:rsidRDefault="0007109F" w:rsidP="000A6168"/>
    <w:p w14:paraId="15FBC114" w14:textId="77777777" w:rsidR="0007109F" w:rsidRDefault="0007109F" w:rsidP="000A6168"/>
    <w:p w14:paraId="762AE8EA" w14:textId="77777777" w:rsidR="0007109F" w:rsidRDefault="0007109F" w:rsidP="000A6168"/>
    <w:p w14:paraId="6736523D" w14:textId="77777777" w:rsidR="0007109F" w:rsidRDefault="0007109F" w:rsidP="000A6168"/>
    <w:p w14:paraId="29FDEA78" w14:textId="77777777" w:rsidR="0007109F" w:rsidRDefault="0007109F" w:rsidP="000A6168"/>
    <w:p w14:paraId="0D18BE2F" w14:textId="77777777" w:rsidR="0007109F" w:rsidRDefault="0007109F" w:rsidP="000A6168"/>
    <w:p w14:paraId="0944DA95" w14:textId="77777777" w:rsidR="0007109F" w:rsidRDefault="0007109F" w:rsidP="000A6168"/>
    <w:p w14:paraId="318240E0" w14:textId="77777777" w:rsidR="0007109F" w:rsidRDefault="0007109F" w:rsidP="000A6168"/>
    <w:p w14:paraId="6CFF946F" w14:textId="77777777" w:rsidR="0007109F" w:rsidRDefault="0007109F" w:rsidP="000A6168"/>
    <w:p w14:paraId="23EE55F8" w14:textId="77777777" w:rsidR="0007109F" w:rsidRDefault="0007109F" w:rsidP="000A6168"/>
    <w:p w14:paraId="0964D773" w14:textId="77777777" w:rsidR="0007109F" w:rsidRDefault="0007109F" w:rsidP="000A6168"/>
    <w:p w14:paraId="7CAA0DC5" w14:textId="77777777" w:rsidR="0007109F" w:rsidRDefault="0007109F" w:rsidP="000A6168"/>
    <w:p w14:paraId="22DF4B35" w14:textId="77777777" w:rsidR="0007109F" w:rsidRDefault="0007109F" w:rsidP="000A6168"/>
    <w:p w14:paraId="6B5507D8" w14:textId="77777777" w:rsidR="0007109F" w:rsidRPr="0007109F" w:rsidRDefault="0007109F" w:rsidP="000A6168"/>
    <w:p w14:paraId="0A5BD0A8" w14:textId="77777777" w:rsidR="0064425D" w:rsidRPr="00DA0F87" w:rsidRDefault="0064425D" w:rsidP="000A6168">
      <w:pPr>
        <w:rPr>
          <w:rFonts w:ascii="Times New Roman" w:hAnsi="Times New Roman" w:cs="Times New Roman"/>
        </w:rPr>
      </w:pPr>
    </w:p>
    <w:p w14:paraId="51251768" w14:textId="77777777" w:rsidR="0064425D" w:rsidRPr="00DA0F87" w:rsidRDefault="0064425D" w:rsidP="000A6168">
      <w:pPr>
        <w:pStyle w:val="References"/>
        <w:rPr>
          <w:rFonts w:cs="Times New Roman"/>
          <w:lang w:eastAsia="zh-CN"/>
        </w:rPr>
      </w:pPr>
      <w:proofErr w:type="spellStart"/>
      <w:r w:rsidRPr="00DA0F87">
        <w:rPr>
          <w:rFonts w:cs="Times New Roman"/>
          <w:bCs/>
          <w:lang w:eastAsia="zh-CN"/>
        </w:rPr>
        <w:lastRenderedPageBreak/>
        <w:t>Akerlof</w:t>
      </w:r>
      <w:proofErr w:type="spellEnd"/>
      <w:r w:rsidRPr="00DA0F87">
        <w:rPr>
          <w:rFonts w:cs="Times New Roman"/>
          <w:bCs/>
          <w:lang w:eastAsia="zh-CN"/>
        </w:rPr>
        <w:t>, G. A.</w:t>
      </w:r>
      <w:r w:rsidRPr="00DA0F87">
        <w:rPr>
          <w:rFonts w:cs="Times New Roman"/>
          <w:lang w:eastAsia="zh-CN"/>
        </w:rPr>
        <w:t xml:space="preserve"> 1978. "Economics of Tagging as Applied to Optimal Income-Tax, Welfare Program, and Manpower-Planning." </w:t>
      </w:r>
      <w:r w:rsidRPr="00DA0F87">
        <w:rPr>
          <w:rFonts w:cs="Times New Roman"/>
          <w:iCs/>
          <w:lang w:eastAsia="zh-CN"/>
        </w:rPr>
        <w:t>American Economic Review</w:t>
      </w:r>
      <w:r w:rsidRPr="00DA0F87">
        <w:rPr>
          <w:rFonts w:cs="Times New Roman"/>
          <w:lang w:eastAsia="zh-CN"/>
        </w:rPr>
        <w:t>, 68(1), 8-19.</w:t>
      </w:r>
    </w:p>
    <w:p w14:paraId="16FFD470" w14:textId="77777777" w:rsidR="0064425D" w:rsidRPr="00DA0F87" w:rsidRDefault="0064425D" w:rsidP="000A6168">
      <w:pPr>
        <w:pStyle w:val="References"/>
        <w:rPr>
          <w:rFonts w:cs="Times New Roman"/>
        </w:rPr>
      </w:pPr>
      <w:proofErr w:type="spellStart"/>
      <w:r w:rsidRPr="00DA0F87">
        <w:rPr>
          <w:rFonts w:cs="Times New Roman"/>
          <w:bCs/>
          <w:lang w:eastAsia="zh-CN"/>
        </w:rPr>
        <w:t>Alesina</w:t>
      </w:r>
      <w:proofErr w:type="spellEnd"/>
      <w:r w:rsidRPr="00DA0F87">
        <w:rPr>
          <w:rFonts w:cs="Times New Roman"/>
          <w:bCs/>
          <w:lang w:eastAsia="zh-CN"/>
        </w:rPr>
        <w:t xml:space="preserve">, A.; A. </w:t>
      </w:r>
      <w:proofErr w:type="spellStart"/>
      <w:r w:rsidRPr="00DA0F87">
        <w:rPr>
          <w:rFonts w:cs="Times New Roman"/>
          <w:bCs/>
          <w:lang w:eastAsia="zh-CN"/>
        </w:rPr>
        <w:t>Ichino</w:t>
      </w:r>
      <w:proofErr w:type="spellEnd"/>
      <w:r w:rsidRPr="00DA0F87">
        <w:rPr>
          <w:rFonts w:cs="Times New Roman"/>
          <w:bCs/>
          <w:lang w:eastAsia="zh-CN"/>
        </w:rPr>
        <w:t xml:space="preserve"> and L. </w:t>
      </w:r>
      <w:proofErr w:type="spellStart"/>
      <w:r w:rsidRPr="00DA0F87">
        <w:rPr>
          <w:rFonts w:cs="Times New Roman"/>
          <w:bCs/>
          <w:lang w:eastAsia="zh-CN"/>
        </w:rPr>
        <w:t>Karabarbounis</w:t>
      </w:r>
      <w:proofErr w:type="spellEnd"/>
      <w:r w:rsidRPr="00DA0F87">
        <w:rPr>
          <w:rFonts w:cs="Times New Roman"/>
          <w:bCs/>
          <w:lang w:eastAsia="zh-CN"/>
        </w:rPr>
        <w:t>.</w:t>
      </w:r>
      <w:r w:rsidRPr="00DA0F87">
        <w:rPr>
          <w:rFonts w:cs="Times New Roman"/>
          <w:lang w:eastAsia="zh-CN"/>
        </w:rPr>
        <w:t xml:space="preserve"> 2011. "Gender-Based Taxation and the Division of Family Chores." </w:t>
      </w:r>
      <w:r w:rsidRPr="00DA0F87">
        <w:rPr>
          <w:rFonts w:cs="Times New Roman"/>
          <w:iCs/>
          <w:lang w:eastAsia="zh-CN"/>
        </w:rPr>
        <w:t>American Economic Journal-Economic Policy</w:t>
      </w:r>
      <w:r w:rsidRPr="00DA0F87">
        <w:rPr>
          <w:rFonts w:cs="Times New Roman"/>
          <w:lang w:eastAsia="zh-CN"/>
        </w:rPr>
        <w:t>, 3(2), 1-40.</w:t>
      </w:r>
    </w:p>
    <w:p w14:paraId="6F85967D" w14:textId="77777777" w:rsidR="0064425D" w:rsidRPr="00DA0F87" w:rsidRDefault="0064425D" w:rsidP="000A6168">
      <w:pPr>
        <w:pStyle w:val="References"/>
        <w:rPr>
          <w:rFonts w:cs="Times New Roman"/>
        </w:rPr>
      </w:pPr>
      <w:proofErr w:type="spellStart"/>
      <w:r w:rsidRPr="00DA0F87">
        <w:rPr>
          <w:rFonts w:cs="Times New Roman"/>
        </w:rPr>
        <w:t>Alpizar</w:t>
      </w:r>
      <w:proofErr w:type="spellEnd"/>
      <w:r w:rsidRPr="00DA0F87">
        <w:rPr>
          <w:rFonts w:cs="Times New Roman"/>
        </w:rPr>
        <w:t xml:space="preserve">, F.; F. </w:t>
      </w:r>
      <w:proofErr w:type="spellStart"/>
      <w:r w:rsidRPr="00DA0F87">
        <w:rPr>
          <w:rFonts w:cs="Times New Roman"/>
        </w:rPr>
        <w:t>Carlsson</w:t>
      </w:r>
      <w:proofErr w:type="spellEnd"/>
      <w:r w:rsidRPr="00DA0F87">
        <w:rPr>
          <w:rFonts w:cs="Times New Roman"/>
        </w:rPr>
        <w:t xml:space="preserve"> and O. Johansson-</w:t>
      </w:r>
      <w:proofErr w:type="spellStart"/>
      <w:r w:rsidRPr="00DA0F87">
        <w:rPr>
          <w:rFonts w:cs="Times New Roman"/>
        </w:rPr>
        <w:t>Stenman</w:t>
      </w:r>
      <w:proofErr w:type="spellEnd"/>
      <w:r w:rsidRPr="00DA0F87">
        <w:rPr>
          <w:rFonts w:cs="Times New Roman"/>
        </w:rPr>
        <w:t xml:space="preserve">. 2005. "How Much Do We Care About Absolute Versus Relative Income and Consumption?" Journal of Economic Behavior &amp; Organization, 56(3), 405-21. </w:t>
      </w:r>
    </w:p>
    <w:p w14:paraId="72EB3663" w14:textId="77777777" w:rsidR="0064425D" w:rsidRPr="00DA0F87" w:rsidRDefault="0064425D" w:rsidP="000A6168">
      <w:pPr>
        <w:pStyle w:val="References"/>
        <w:rPr>
          <w:rFonts w:cs="Times New Roman"/>
        </w:rPr>
      </w:pPr>
      <w:proofErr w:type="spellStart"/>
      <w:r w:rsidRPr="00DA0F87">
        <w:rPr>
          <w:rFonts w:cs="Times New Roman"/>
        </w:rPr>
        <w:t>Aronsson</w:t>
      </w:r>
      <w:proofErr w:type="spellEnd"/>
      <w:r w:rsidRPr="00DA0F87">
        <w:rPr>
          <w:rFonts w:cs="Times New Roman"/>
        </w:rPr>
        <w:t>, T. and O. Johansson-</w:t>
      </w:r>
      <w:proofErr w:type="spellStart"/>
      <w:r w:rsidRPr="00DA0F87">
        <w:rPr>
          <w:rFonts w:cs="Times New Roman"/>
        </w:rPr>
        <w:t>Stenman</w:t>
      </w:r>
      <w:proofErr w:type="spellEnd"/>
      <w:r w:rsidRPr="00DA0F87">
        <w:rPr>
          <w:rFonts w:cs="Times New Roman"/>
        </w:rPr>
        <w:t xml:space="preserve">. 2008. "When the Joneses' Consumption Hurts: Optimal Public Good Provision and Nonlinear Income Taxation." Journal of Public Economics, 92(5-6), 986-97. </w:t>
      </w:r>
    </w:p>
    <w:p w14:paraId="44927345" w14:textId="77777777" w:rsidR="0064425D" w:rsidRPr="00DA0F87" w:rsidRDefault="0064425D" w:rsidP="000A6168">
      <w:pPr>
        <w:pStyle w:val="References"/>
        <w:rPr>
          <w:rFonts w:cs="Times New Roman"/>
        </w:rPr>
      </w:pPr>
      <w:proofErr w:type="spellStart"/>
      <w:r w:rsidRPr="00DA0F87">
        <w:rPr>
          <w:rFonts w:cs="Times New Roman"/>
        </w:rPr>
        <w:t>Bos</w:t>
      </w:r>
      <w:proofErr w:type="spellEnd"/>
      <w:r w:rsidRPr="00DA0F87">
        <w:rPr>
          <w:rFonts w:cs="Times New Roman"/>
        </w:rPr>
        <w:t xml:space="preserve">, D. and G. </w:t>
      </w:r>
      <w:proofErr w:type="spellStart"/>
      <w:r w:rsidRPr="00DA0F87">
        <w:rPr>
          <w:rFonts w:cs="Times New Roman"/>
        </w:rPr>
        <w:t>Tillmann</w:t>
      </w:r>
      <w:proofErr w:type="spellEnd"/>
      <w:r w:rsidRPr="00DA0F87">
        <w:rPr>
          <w:rFonts w:cs="Times New Roman"/>
        </w:rPr>
        <w:t xml:space="preserve">. 1985. "An Envy Tax - Theoretical Principles and Applications to the German Surcharge on the Rich." Public Finance-Finances </w:t>
      </w:r>
      <w:proofErr w:type="spellStart"/>
      <w:r w:rsidRPr="00DA0F87">
        <w:rPr>
          <w:rFonts w:cs="Times New Roman"/>
        </w:rPr>
        <w:t>Publiques</w:t>
      </w:r>
      <w:proofErr w:type="spellEnd"/>
      <w:r w:rsidRPr="00DA0F87">
        <w:rPr>
          <w:rFonts w:cs="Times New Roman"/>
        </w:rPr>
        <w:t>, 40(1), 35-63.</w:t>
      </w:r>
    </w:p>
    <w:p w14:paraId="415CE8EC" w14:textId="77777777" w:rsidR="0064425D" w:rsidRPr="00DA0F87" w:rsidRDefault="0064425D" w:rsidP="000A6168">
      <w:pPr>
        <w:pStyle w:val="References"/>
        <w:rPr>
          <w:rFonts w:cs="Times New Roman"/>
        </w:rPr>
      </w:pPr>
      <w:proofErr w:type="spellStart"/>
      <w:r w:rsidRPr="00DA0F87">
        <w:rPr>
          <w:rFonts w:cs="Times New Roman"/>
        </w:rPr>
        <w:t>Boskin</w:t>
      </w:r>
      <w:proofErr w:type="spellEnd"/>
      <w:r w:rsidRPr="00DA0F87">
        <w:rPr>
          <w:rFonts w:cs="Times New Roman"/>
        </w:rPr>
        <w:t xml:space="preserve">, M. J. and E. </w:t>
      </w:r>
      <w:proofErr w:type="spellStart"/>
      <w:r w:rsidRPr="00DA0F87">
        <w:rPr>
          <w:rFonts w:cs="Times New Roman"/>
        </w:rPr>
        <w:t>Sheshinski</w:t>
      </w:r>
      <w:proofErr w:type="spellEnd"/>
      <w:r w:rsidRPr="00DA0F87">
        <w:rPr>
          <w:rFonts w:cs="Times New Roman"/>
        </w:rPr>
        <w:t>. 1978. "Optimal Re-Distributive Taxation When Individual Welfare Depends Upon Relative Income." Quarterly Journal of Economics, 92(4), 589-601.</w:t>
      </w:r>
    </w:p>
    <w:p w14:paraId="24606AD2" w14:textId="77777777" w:rsidR="0064425D" w:rsidRPr="00DA0F87" w:rsidRDefault="0064425D" w:rsidP="000A6168">
      <w:pPr>
        <w:pStyle w:val="References"/>
        <w:rPr>
          <w:rFonts w:cs="Times New Roman"/>
        </w:rPr>
      </w:pPr>
      <w:r w:rsidRPr="00DA0F87">
        <w:rPr>
          <w:rFonts w:cs="Times New Roman"/>
        </w:rPr>
        <w:t>Boyce, C. J.; G. D. A. Brown and S. C. Moore. 2010. "Money and Happiness: Rank of Income, Not Income, Affects Life Satisfaction." Psychological Science, 21(4), 471-75.</w:t>
      </w:r>
    </w:p>
    <w:p w14:paraId="21EEBFE6" w14:textId="77777777" w:rsidR="0064425D" w:rsidRPr="00DA0F87" w:rsidRDefault="0064425D" w:rsidP="000A6168">
      <w:pPr>
        <w:pStyle w:val="References"/>
        <w:rPr>
          <w:rFonts w:cs="Times New Roman"/>
        </w:rPr>
      </w:pPr>
      <w:r w:rsidRPr="00DA0F87">
        <w:rPr>
          <w:rFonts w:cs="Times New Roman"/>
        </w:rPr>
        <w:t xml:space="preserve">Clark, A. E.; P. </w:t>
      </w:r>
      <w:proofErr w:type="spellStart"/>
      <w:r w:rsidRPr="00DA0F87">
        <w:rPr>
          <w:rFonts w:cs="Times New Roman"/>
        </w:rPr>
        <w:t>Frijters</w:t>
      </w:r>
      <w:proofErr w:type="spellEnd"/>
      <w:r w:rsidRPr="00DA0F87">
        <w:rPr>
          <w:rFonts w:cs="Times New Roman"/>
        </w:rPr>
        <w:t xml:space="preserve"> and M. A. Shields. 2008. "Relative Income, Happiness, and Utility: An Explanation for the </w:t>
      </w:r>
      <w:proofErr w:type="spellStart"/>
      <w:r w:rsidRPr="00DA0F87">
        <w:rPr>
          <w:rFonts w:cs="Times New Roman"/>
        </w:rPr>
        <w:t>Easterlin</w:t>
      </w:r>
      <w:proofErr w:type="spellEnd"/>
      <w:r w:rsidRPr="00DA0F87">
        <w:rPr>
          <w:rFonts w:cs="Times New Roman"/>
        </w:rPr>
        <w:t xml:space="preserve"> Paradox and Other Puzzles." Journal of Economic Literature, 46(1), 95-144.</w:t>
      </w:r>
    </w:p>
    <w:p w14:paraId="5F44AA94" w14:textId="77777777" w:rsidR="0064425D" w:rsidRPr="00DA0F87" w:rsidRDefault="0064425D" w:rsidP="000A6168">
      <w:pPr>
        <w:pStyle w:val="References"/>
        <w:rPr>
          <w:rFonts w:cs="Times New Roman"/>
        </w:rPr>
      </w:pPr>
      <w:r w:rsidRPr="00DA0F87">
        <w:rPr>
          <w:rFonts w:cs="Times New Roman"/>
        </w:rPr>
        <w:t>Clark, A. E. and A. J. Oswald. 1996. "Satisfaction and Comparison Income." Journal of Public Economics, 61(3), 359-81.</w:t>
      </w:r>
    </w:p>
    <w:p w14:paraId="6850C94E" w14:textId="77777777" w:rsidR="0064425D" w:rsidRPr="00DA0F87" w:rsidRDefault="0064425D" w:rsidP="000A6168">
      <w:pPr>
        <w:pStyle w:val="References"/>
        <w:rPr>
          <w:rFonts w:cs="Times New Roman"/>
          <w:lang w:eastAsia="zh-CN"/>
        </w:rPr>
      </w:pPr>
      <w:proofErr w:type="spellStart"/>
      <w:r w:rsidRPr="00DA0F87">
        <w:rPr>
          <w:rFonts w:cs="Times New Roman"/>
        </w:rPr>
        <w:t>Corlett</w:t>
      </w:r>
      <w:proofErr w:type="spellEnd"/>
      <w:r w:rsidRPr="00DA0F87">
        <w:rPr>
          <w:rFonts w:cs="Times New Roman"/>
        </w:rPr>
        <w:t>, W.J. and D.C. Hague. 1953. "Complementarity and the Excess Burden of Taxation." The Review of Economic Studies, 21(1), 21-30.</w:t>
      </w:r>
    </w:p>
    <w:p w14:paraId="7E47917F" w14:textId="77777777" w:rsidR="0064425D" w:rsidRPr="00DA0F87" w:rsidRDefault="0064425D" w:rsidP="000A6168">
      <w:pPr>
        <w:pStyle w:val="References"/>
        <w:rPr>
          <w:rFonts w:cs="Times New Roman"/>
        </w:rPr>
      </w:pPr>
      <w:r w:rsidRPr="00DA0F87">
        <w:rPr>
          <w:rFonts w:cs="Times New Roman"/>
        </w:rPr>
        <w:t>Diamond, P. A. 1998. "Optimal Income Taxation: An Example with a U-Shaped Pattern of Optimal Marginal Tax Rates." American Economic Review, 88(1), 83-95.</w:t>
      </w:r>
    </w:p>
    <w:p w14:paraId="1AA59F03" w14:textId="77777777" w:rsidR="0064425D" w:rsidRPr="00DA0F87" w:rsidRDefault="0064425D" w:rsidP="000A6168">
      <w:pPr>
        <w:pStyle w:val="References"/>
        <w:rPr>
          <w:rFonts w:cs="Times New Roman"/>
        </w:rPr>
      </w:pPr>
      <w:proofErr w:type="spellStart"/>
      <w:r w:rsidRPr="00DA0F87">
        <w:rPr>
          <w:rFonts w:cs="Times New Roman"/>
        </w:rPr>
        <w:t>Duesenberry</w:t>
      </w:r>
      <w:proofErr w:type="spellEnd"/>
      <w:r w:rsidRPr="00DA0F87">
        <w:rPr>
          <w:rFonts w:cs="Times New Roman"/>
        </w:rPr>
        <w:t xml:space="preserve">, James </w:t>
      </w:r>
      <w:proofErr w:type="spellStart"/>
      <w:r w:rsidRPr="00DA0F87">
        <w:rPr>
          <w:rFonts w:cs="Times New Roman"/>
        </w:rPr>
        <w:t>Stemble</w:t>
      </w:r>
      <w:proofErr w:type="spellEnd"/>
      <w:r w:rsidRPr="00DA0F87">
        <w:rPr>
          <w:rFonts w:cs="Times New Roman"/>
        </w:rPr>
        <w:t>. 1949. Income, Saving, and the Theory of Consumer Behavior. Cambridge, Harvard University Press.</w:t>
      </w:r>
    </w:p>
    <w:p w14:paraId="5ED202E4" w14:textId="77777777" w:rsidR="0064425D" w:rsidRPr="00DA0F87" w:rsidRDefault="0064425D" w:rsidP="000A6168">
      <w:pPr>
        <w:pStyle w:val="References"/>
        <w:rPr>
          <w:rFonts w:cs="Times New Roman"/>
        </w:rPr>
      </w:pPr>
      <w:proofErr w:type="spellStart"/>
      <w:r w:rsidRPr="00DA0F87">
        <w:rPr>
          <w:rFonts w:cs="Times New Roman"/>
        </w:rPr>
        <w:t>Easterlin</w:t>
      </w:r>
      <w:proofErr w:type="spellEnd"/>
      <w:r w:rsidRPr="00DA0F87">
        <w:rPr>
          <w:rFonts w:cs="Times New Roman"/>
        </w:rPr>
        <w:t xml:space="preserve">, R. A. 1995. "Will Raising the Incomes of All Increase the Happiness of All." </w:t>
      </w:r>
      <w:r w:rsidRPr="00DA0F87">
        <w:rPr>
          <w:rFonts w:cs="Times New Roman"/>
        </w:rPr>
        <w:lastRenderedPageBreak/>
        <w:t>Journal of Economic Behavior &amp; Organization, 27(1), 35-47.</w:t>
      </w:r>
    </w:p>
    <w:p w14:paraId="39C5C5A3" w14:textId="77777777" w:rsidR="0064425D" w:rsidRPr="00DA0F87" w:rsidRDefault="0064425D" w:rsidP="000A6168">
      <w:pPr>
        <w:pStyle w:val="References"/>
        <w:rPr>
          <w:rFonts w:cs="Times New Roman"/>
        </w:rPr>
      </w:pPr>
      <w:proofErr w:type="spellStart"/>
      <w:r w:rsidRPr="00DA0F87">
        <w:rPr>
          <w:rFonts w:cs="Times New Roman"/>
        </w:rPr>
        <w:t>Easterlin</w:t>
      </w:r>
      <w:proofErr w:type="spellEnd"/>
      <w:r w:rsidRPr="00DA0F87">
        <w:rPr>
          <w:rFonts w:cs="Times New Roman"/>
        </w:rPr>
        <w:t>, R. A. 2001. "Income and Happiness: Towards a Unified Theory." Economic Journal, 111(473), 465-84.</w:t>
      </w:r>
    </w:p>
    <w:p w14:paraId="733BCBC3" w14:textId="77777777" w:rsidR="0064425D" w:rsidRPr="00DA0F87" w:rsidRDefault="0064425D" w:rsidP="000A6168">
      <w:pPr>
        <w:pStyle w:val="References"/>
        <w:rPr>
          <w:rFonts w:cs="Times New Roman"/>
        </w:rPr>
      </w:pPr>
      <w:r w:rsidRPr="00DA0F87">
        <w:rPr>
          <w:rFonts w:cs="Times New Roman"/>
        </w:rPr>
        <w:t>Ferrer-</w:t>
      </w:r>
      <w:proofErr w:type="spellStart"/>
      <w:r w:rsidRPr="00DA0F87">
        <w:rPr>
          <w:rFonts w:cs="Times New Roman"/>
        </w:rPr>
        <w:t>i</w:t>
      </w:r>
      <w:proofErr w:type="spellEnd"/>
      <w:r w:rsidRPr="00DA0F87">
        <w:rPr>
          <w:rFonts w:cs="Times New Roman"/>
        </w:rPr>
        <w:t>-</w:t>
      </w:r>
      <w:proofErr w:type="spellStart"/>
      <w:r w:rsidRPr="00DA0F87">
        <w:rPr>
          <w:rFonts w:cs="Times New Roman"/>
        </w:rPr>
        <w:t>Carbonell</w:t>
      </w:r>
      <w:proofErr w:type="spellEnd"/>
      <w:r w:rsidRPr="00DA0F87">
        <w:rPr>
          <w:rFonts w:cs="Times New Roman"/>
        </w:rPr>
        <w:t>, A. 2005. "Income and Well-Being: An Empirical Analysis of the Comparison Income Effect." Journal of Public Economics, 89(5-6), 997-1019.</w:t>
      </w:r>
    </w:p>
    <w:p w14:paraId="5804F7F7" w14:textId="77777777" w:rsidR="0064425D" w:rsidRPr="00DA0F87" w:rsidRDefault="0064425D" w:rsidP="000A6168">
      <w:pPr>
        <w:pStyle w:val="References"/>
        <w:rPr>
          <w:rFonts w:cs="Times New Roman"/>
        </w:rPr>
      </w:pPr>
      <w:proofErr w:type="spellStart"/>
      <w:r w:rsidRPr="00DA0F87">
        <w:rPr>
          <w:rFonts w:cs="Times New Roman"/>
        </w:rPr>
        <w:t>Fischbacher</w:t>
      </w:r>
      <w:proofErr w:type="spellEnd"/>
      <w:r w:rsidRPr="00DA0F87">
        <w:rPr>
          <w:rFonts w:cs="Times New Roman"/>
        </w:rPr>
        <w:t xml:space="preserve">, U., S. </w:t>
      </w:r>
      <w:proofErr w:type="spellStart"/>
      <w:r w:rsidRPr="00DA0F87">
        <w:rPr>
          <w:rFonts w:cs="Times New Roman"/>
        </w:rPr>
        <w:t>Schudy</w:t>
      </w:r>
      <w:proofErr w:type="spellEnd"/>
      <w:r w:rsidRPr="00DA0F87">
        <w:rPr>
          <w:rFonts w:cs="Times New Roman"/>
        </w:rPr>
        <w:t xml:space="preserve"> and S. </w:t>
      </w:r>
      <w:proofErr w:type="spellStart"/>
      <w:r w:rsidRPr="00DA0F87">
        <w:rPr>
          <w:rFonts w:cs="Times New Roman"/>
        </w:rPr>
        <w:t>Teyssier</w:t>
      </w:r>
      <w:proofErr w:type="spellEnd"/>
      <w:r w:rsidRPr="00DA0F87">
        <w:rPr>
          <w:rFonts w:cs="Times New Roman"/>
        </w:rPr>
        <w:t>. "Heterogeneous Reactions to Heterogeneity in Returns from Public Goods." Social Choice and Welfare, 1-23.</w:t>
      </w:r>
    </w:p>
    <w:p w14:paraId="51A9AFF2" w14:textId="77777777" w:rsidR="0064425D" w:rsidRPr="00DA0F87" w:rsidRDefault="0064425D" w:rsidP="000A6168">
      <w:pPr>
        <w:pStyle w:val="References"/>
        <w:rPr>
          <w:rFonts w:cs="Times New Roman"/>
        </w:rPr>
      </w:pPr>
      <w:r w:rsidRPr="00DA0F87">
        <w:rPr>
          <w:rFonts w:cs="Times New Roman"/>
        </w:rPr>
        <w:t>Frank, R. H. 2008. "Should Public Policy Respond to Positional Externalities?" Journal of Public Economics, 92(8-9), 1777-86.</w:t>
      </w:r>
    </w:p>
    <w:p w14:paraId="75CFC25C" w14:textId="77777777" w:rsidR="0064425D" w:rsidRPr="00DA0F87" w:rsidRDefault="0064425D" w:rsidP="000A6168">
      <w:pPr>
        <w:pStyle w:val="References"/>
        <w:rPr>
          <w:rFonts w:cs="Times New Roman"/>
        </w:rPr>
      </w:pPr>
      <w:r w:rsidRPr="00DA0F87">
        <w:rPr>
          <w:rFonts w:cs="Times New Roman"/>
        </w:rPr>
        <w:t xml:space="preserve">Gruber, J and E. </w:t>
      </w:r>
      <w:proofErr w:type="spellStart"/>
      <w:r w:rsidRPr="00DA0F87">
        <w:rPr>
          <w:rFonts w:cs="Times New Roman"/>
        </w:rPr>
        <w:t>Saez</w:t>
      </w:r>
      <w:proofErr w:type="spellEnd"/>
      <w:r w:rsidRPr="00DA0F87">
        <w:rPr>
          <w:rFonts w:cs="Times New Roman"/>
        </w:rPr>
        <w:t>. 2002.  "The Elasticity of Taxable Income: Evidence and Implications." Journal of Public Economics, 84(1), 1-32.</w:t>
      </w:r>
    </w:p>
    <w:p w14:paraId="3E602F65" w14:textId="77777777" w:rsidR="0064425D" w:rsidRPr="00DA0F87" w:rsidRDefault="0064425D" w:rsidP="000A6168">
      <w:pPr>
        <w:pStyle w:val="References"/>
        <w:rPr>
          <w:rFonts w:cs="Times New Roman"/>
        </w:rPr>
      </w:pPr>
      <w:r w:rsidRPr="00DA0F87">
        <w:rPr>
          <w:rFonts w:cs="Times New Roman"/>
        </w:rPr>
        <w:t>Johansson-</w:t>
      </w:r>
      <w:proofErr w:type="spellStart"/>
      <w:r w:rsidRPr="00DA0F87">
        <w:rPr>
          <w:rFonts w:cs="Times New Roman"/>
        </w:rPr>
        <w:t>Stenman</w:t>
      </w:r>
      <w:proofErr w:type="spellEnd"/>
      <w:r w:rsidRPr="00DA0F87">
        <w:rPr>
          <w:rFonts w:cs="Times New Roman"/>
        </w:rPr>
        <w:t xml:space="preserve">, O.; F. </w:t>
      </w:r>
      <w:proofErr w:type="spellStart"/>
      <w:r w:rsidRPr="00DA0F87">
        <w:rPr>
          <w:rFonts w:cs="Times New Roman"/>
        </w:rPr>
        <w:t>Carlsson</w:t>
      </w:r>
      <w:proofErr w:type="spellEnd"/>
      <w:r w:rsidRPr="00DA0F87">
        <w:rPr>
          <w:rFonts w:cs="Times New Roman"/>
        </w:rPr>
        <w:t xml:space="preserve"> and D. </w:t>
      </w:r>
      <w:proofErr w:type="spellStart"/>
      <w:r w:rsidRPr="00DA0F87">
        <w:rPr>
          <w:rFonts w:cs="Times New Roman"/>
        </w:rPr>
        <w:t>Daruvala</w:t>
      </w:r>
      <w:proofErr w:type="spellEnd"/>
      <w:r w:rsidRPr="00DA0F87">
        <w:rPr>
          <w:rFonts w:cs="Times New Roman"/>
        </w:rPr>
        <w:t>. 2002. "Measuring Future Grandparents' Preferences for Equality and Relative Standing." Economic Journal, 112(479), 362-83.</w:t>
      </w:r>
    </w:p>
    <w:p w14:paraId="0B0705CB" w14:textId="77777777" w:rsidR="0064425D" w:rsidRPr="00DA0F87" w:rsidRDefault="0064425D" w:rsidP="000A6168">
      <w:pPr>
        <w:pStyle w:val="References"/>
        <w:rPr>
          <w:rFonts w:cs="Times New Roman"/>
        </w:rPr>
      </w:pPr>
      <w:proofErr w:type="spellStart"/>
      <w:r w:rsidRPr="00DA0F87">
        <w:rPr>
          <w:rFonts w:cs="Times New Roman"/>
        </w:rPr>
        <w:t>Kanbur</w:t>
      </w:r>
      <w:proofErr w:type="spellEnd"/>
      <w:r w:rsidRPr="00DA0F87">
        <w:rPr>
          <w:rFonts w:cs="Times New Roman"/>
        </w:rPr>
        <w:t xml:space="preserve">, R. and </w:t>
      </w:r>
      <w:proofErr w:type="spellStart"/>
      <w:r w:rsidRPr="00DA0F87">
        <w:rPr>
          <w:rFonts w:cs="Times New Roman"/>
        </w:rPr>
        <w:t>Tuomala</w:t>
      </w:r>
      <w:proofErr w:type="spellEnd"/>
      <w:r w:rsidRPr="00DA0F87">
        <w:rPr>
          <w:rFonts w:cs="Times New Roman"/>
        </w:rPr>
        <w:t>, M. 2013. “Relativity, Inequality and Optimal Nonlinear Income Taxation.” International Economic Review, 54(4), 1199-1217.</w:t>
      </w:r>
    </w:p>
    <w:p w14:paraId="2775F6E4" w14:textId="77777777" w:rsidR="0064425D" w:rsidRPr="00DA0F87" w:rsidRDefault="0064425D" w:rsidP="000A6168">
      <w:pPr>
        <w:pStyle w:val="References"/>
        <w:rPr>
          <w:rFonts w:cs="Times New Roman"/>
        </w:rPr>
      </w:pPr>
      <w:proofErr w:type="spellStart"/>
      <w:r w:rsidRPr="00DA0F87">
        <w:rPr>
          <w:rFonts w:cs="Times New Roman"/>
        </w:rPr>
        <w:t>Luttmer</w:t>
      </w:r>
      <w:proofErr w:type="spellEnd"/>
      <w:r w:rsidRPr="00DA0F87">
        <w:rPr>
          <w:rFonts w:cs="Times New Roman"/>
        </w:rPr>
        <w:t>, E. F. P. 2005. "Neighbors as Negatives: Relative Earnings and Well-Being." Quarterly Journal of Economics, 120(3), 963-1002.</w:t>
      </w:r>
    </w:p>
    <w:p w14:paraId="738D60DE" w14:textId="77777777" w:rsidR="0064425D" w:rsidRPr="00DA0F87" w:rsidRDefault="0064425D" w:rsidP="000A6168">
      <w:pPr>
        <w:pStyle w:val="References"/>
        <w:rPr>
          <w:rFonts w:cs="Times New Roman"/>
        </w:rPr>
      </w:pPr>
      <w:proofErr w:type="spellStart"/>
      <w:r w:rsidRPr="00DA0F87">
        <w:rPr>
          <w:rFonts w:cs="Times New Roman"/>
        </w:rPr>
        <w:t>Mankiw</w:t>
      </w:r>
      <w:proofErr w:type="spellEnd"/>
      <w:r w:rsidRPr="00DA0F87">
        <w:rPr>
          <w:rFonts w:cs="Times New Roman"/>
        </w:rPr>
        <w:t>, N. G. and M. Weinzierl. 2010. "The Optimal Taxation of Height a Case Study of Utilitarian Income Redistribution." American Economic Journal-Economic Policy, 2(1), 155-76.</w:t>
      </w:r>
    </w:p>
    <w:p w14:paraId="11CA0EE6" w14:textId="77777777" w:rsidR="0064425D" w:rsidRPr="00DA0F87" w:rsidRDefault="0064425D" w:rsidP="000A6168">
      <w:pPr>
        <w:pStyle w:val="References"/>
        <w:rPr>
          <w:rFonts w:cs="Times New Roman"/>
        </w:rPr>
      </w:pPr>
      <w:proofErr w:type="spellStart"/>
      <w:r w:rsidRPr="00DA0F87">
        <w:rPr>
          <w:rFonts w:cs="Times New Roman"/>
        </w:rPr>
        <w:t>Mankiw</w:t>
      </w:r>
      <w:proofErr w:type="spellEnd"/>
      <w:r w:rsidRPr="00DA0F87">
        <w:rPr>
          <w:rFonts w:cs="Times New Roman"/>
        </w:rPr>
        <w:t xml:space="preserve">, N. G.; M. Weinzierl and D. </w:t>
      </w:r>
      <w:proofErr w:type="spellStart"/>
      <w:r w:rsidRPr="00DA0F87">
        <w:rPr>
          <w:rFonts w:cs="Times New Roman"/>
        </w:rPr>
        <w:t>Yagan</w:t>
      </w:r>
      <w:proofErr w:type="spellEnd"/>
      <w:r w:rsidRPr="00DA0F87">
        <w:rPr>
          <w:rFonts w:cs="Times New Roman"/>
        </w:rPr>
        <w:t>. 2009. "Optimal Taxation in Theory and Practice." Journal of Economic Perspectives, 23(4), 147-74.</w:t>
      </w:r>
    </w:p>
    <w:p w14:paraId="0FAA56EA" w14:textId="77777777" w:rsidR="0064425D" w:rsidRPr="00DA0F87" w:rsidRDefault="0064425D" w:rsidP="000A6168">
      <w:pPr>
        <w:pStyle w:val="References"/>
        <w:rPr>
          <w:rFonts w:cs="Times New Roman"/>
        </w:rPr>
      </w:pPr>
      <w:proofErr w:type="spellStart"/>
      <w:r w:rsidRPr="00DA0F87">
        <w:rPr>
          <w:rFonts w:cs="Times New Roman"/>
        </w:rPr>
        <w:t>Mankiw</w:t>
      </w:r>
      <w:proofErr w:type="spellEnd"/>
      <w:r w:rsidRPr="00DA0F87">
        <w:rPr>
          <w:rFonts w:cs="Times New Roman"/>
        </w:rPr>
        <w:t xml:space="preserve">, N. G.; M. Weinzierl and D. </w:t>
      </w:r>
      <w:proofErr w:type="spellStart"/>
      <w:r w:rsidRPr="00DA0F87">
        <w:rPr>
          <w:rFonts w:cs="Times New Roman"/>
        </w:rPr>
        <w:t>Yagan</w:t>
      </w:r>
      <w:proofErr w:type="spellEnd"/>
      <w:r w:rsidRPr="00DA0F87">
        <w:rPr>
          <w:rFonts w:cs="Times New Roman"/>
        </w:rPr>
        <w:t xml:space="preserve">. 2009. </w:t>
      </w:r>
    </w:p>
    <w:p w14:paraId="14D4FBD1" w14:textId="77777777" w:rsidR="0064425D" w:rsidRPr="00DA0F87" w:rsidRDefault="0064425D" w:rsidP="000A6168">
      <w:pPr>
        <w:pStyle w:val="References"/>
        <w:rPr>
          <w:rFonts w:cs="Times New Roman"/>
        </w:rPr>
      </w:pPr>
      <w:r w:rsidRPr="00DA0F87">
        <w:rPr>
          <w:rFonts w:cs="Times New Roman"/>
        </w:rPr>
        <w:t xml:space="preserve">   "Documentation of Simulations in ‘Optimal Taxation in Theory and Practice’." </w:t>
      </w:r>
    </w:p>
    <w:p w14:paraId="49CD4C3A" w14:textId="77777777" w:rsidR="0064425D" w:rsidRPr="00DA0F87" w:rsidRDefault="0064425D" w:rsidP="000A6168">
      <w:pPr>
        <w:pStyle w:val="References"/>
        <w:rPr>
          <w:rFonts w:cs="Times New Roman"/>
        </w:rPr>
      </w:pPr>
      <w:r w:rsidRPr="00DA0F87">
        <w:rPr>
          <w:rFonts w:cs="Times New Roman"/>
        </w:rPr>
        <w:t xml:space="preserve">    https://www.aeaweb.org/jep/app/2304_Mankiw_Weinzierl_Yagan_appendix.pdf</w:t>
      </w:r>
    </w:p>
    <w:p w14:paraId="63F23BF6" w14:textId="77777777" w:rsidR="0064425D" w:rsidRPr="00DA0F87" w:rsidRDefault="0064425D" w:rsidP="000A6168">
      <w:pPr>
        <w:pStyle w:val="References"/>
        <w:rPr>
          <w:rFonts w:cs="Times New Roman"/>
        </w:rPr>
      </w:pPr>
      <w:proofErr w:type="spellStart"/>
      <w:r w:rsidRPr="00DA0F87">
        <w:rPr>
          <w:rFonts w:cs="Times New Roman"/>
        </w:rPr>
        <w:t>Mayraz</w:t>
      </w:r>
      <w:proofErr w:type="spellEnd"/>
      <w:r w:rsidRPr="00DA0F87">
        <w:rPr>
          <w:rFonts w:cs="Times New Roman"/>
        </w:rPr>
        <w:t xml:space="preserve">, Guy, Wagner, </w:t>
      </w:r>
      <w:proofErr w:type="spellStart"/>
      <w:r w:rsidRPr="00DA0F87">
        <w:rPr>
          <w:rFonts w:cs="Times New Roman"/>
        </w:rPr>
        <w:t>Gert</w:t>
      </w:r>
      <w:proofErr w:type="spellEnd"/>
      <w:r w:rsidRPr="00DA0F87">
        <w:rPr>
          <w:rFonts w:cs="Times New Roman"/>
        </w:rPr>
        <w:t xml:space="preserve"> G. and </w:t>
      </w:r>
      <w:proofErr w:type="spellStart"/>
      <w:r w:rsidRPr="00DA0F87">
        <w:rPr>
          <w:rFonts w:cs="Times New Roman"/>
        </w:rPr>
        <w:t>Schupp</w:t>
      </w:r>
      <w:proofErr w:type="spellEnd"/>
      <w:r w:rsidRPr="00DA0F87">
        <w:rPr>
          <w:rFonts w:cs="Times New Roman"/>
        </w:rPr>
        <w:t>, Jürgen. 2009. "Life Satisfaction and Relative Income: Perceptions and Evidence," IZA Discussion Papers 4390, Institute for the Study of Labor (IZA).</w:t>
      </w:r>
    </w:p>
    <w:p w14:paraId="5EF345F9" w14:textId="77777777" w:rsidR="0064425D" w:rsidRPr="00DA0F87" w:rsidRDefault="0064425D" w:rsidP="000A6168">
      <w:pPr>
        <w:pStyle w:val="References"/>
        <w:rPr>
          <w:rFonts w:cs="Times New Roman"/>
        </w:rPr>
      </w:pPr>
      <w:r w:rsidRPr="00DA0F87">
        <w:rPr>
          <w:rFonts w:cs="Times New Roman"/>
        </w:rPr>
        <w:t>McBride, M. 2001. "Relative-Income Effects on Subjective Well-Being in the Cross-</w:t>
      </w:r>
      <w:r w:rsidRPr="00DA0F87">
        <w:rPr>
          <w:rFonts w:cs="Times New Roman"/>
        </w:rPr>
        <w:lastRenderedPageBreak/>
        <w:t>Section." Journal of Economic Behavior &amp; Organization, 45(3), 251-78.</w:t>
      </w:r>
    </w:p>
    <w:p w14:paraId="35D05A18" w14:textId="77777777" w:rsidR="0064425D" w:rsidRPr="00DA0F87" w:rsidRDefault="0064425D" w:rsidP="000A6168">
      <w:pPr>
        <w:pStyle w:val="References"/>
        <w:rPr>
          <w:rFonts w:cs="Times New Roman"/>
        </w:rPr>
      </w:pPr>
      <w:proofErr w:type="spellStart"/>
      <w:r w:rsidRPr="00DA0F87">
        <w:rPr>
          <w:rFonts w:cs="Times New Roman"/>
        </w:rPr>
        <w:t>Mccormick</w:t>
      </w:r>
      <w:proofErr w:type="spellEnd"/>
      <w:r w:rsidRPr="00DA0F87">
        <w:rPr>
          <w:rFonts w:cs="Times New Roman"/>
        </w:rPr>
        <w:t>, K. 1983. "</w:t>
      </w:r>
      <w:proofErr w:type="spellStart"/>
      <w:r w:rsidRPr="00DA0F87">
        <w:rPr>
          <w:rFonts w:cs="Times New Roman"/>
        </w:rPr>
        <w:t>Duesenberry</w:t>
      </w:r>
      <w:proofErr w:type="spellEnd"/>
      <w:r w:rsidRPr="00DA0F87">
        <w:rPr>
          <w:rFonts w:cs="Times New Roman"/>
        </w:rPr>
        <w:t xml:space="preserve"> and Veblen - the Demonstration Effect Revisited." Journal of Economic Issues, 17(4), 1125-29.</w:t>
      </w:r>
    </w:p>
    <w:p w14:paraId="151D0F22" w14:textId="77777777" w:rsidR="0064425D" w:rsidRPr="00DA0F87" w:rsidRDefault="0064425D" w:rsidP="000A6168">
      <w:pPr>
        <w:pStyle w:val="References"/>
        <w:rPr>
          <w:rFonts w:cs="Times New Roman"/>
        </w:rPr>
      </w:pPr>
      <w:proofErr w:type="spellStart"/>
      <w:r w:rsidRPr="00DA0F87">
        <w:rPr>
          <w:rFonts w:cs="Times New Roman"/>
        </w:rPr>
        <w:t>Mirrlees</w:t>
      </w:r>
      <w:proofErr w:type="spellEnd"/>
      <w:r w:rsidRPr="00DA0F87">
        <w:rPr>
          <w:rFonts w:cs="Times New Roman"/>
        </w:rPr>
        <w:t>, J. A. 1971. "Exploration in Theory of Optimum Income Taxation." Review of Economic Studies, 38(114), 175-208.</w:t>
      </w:r>
    </w:p>
    <w:p w14:paraId="16DA389C" w14:textId="77777777" w:rsidR="0064425D" w:rsidRPr="00DA0F87" w:rsidRDefault="0064425D" w:rsidP="000A6168">
      <w:pPr>
        <w:pStyle w:val="References"/>
        <w:rPr>
          <w:rFonts w:cs="Times New Roman"/>
        </w:rPr>
      </w:pPr>
      <w:r w:rsidRPr="00DA0F87">
        <w:rPr>
          <w:rFonts w:cs="Times New Roman"/>
        </w:rPr>
        <w:t>Oswald, A. J. 1983. "Altruism, Jealousy and the Theory of Optimal Non-Linear Taxation." Journal of Public Economics, 20(1), 77-87.</w:t>
      </w:r>
    </w:p>
    <w:p w14:paraId="2AEA1067" w14:textId="6FA9210B" w:rsidR="0064425D" w:rsidRPr="00DA0F87" w:rsidRDefault="00221233" w:rsidP="000A6168">
      <w:pPr>
        <w:adjustRightInd w:val="0"/>
        <w:spacing w:line="360" w:lineRule="auto"/>
        <w:ind w:left="202" w:hanging="202"/>
        <w:rPr>
          <w:rFonts w:ascii="Times New Roman" w:hAnsi="Times New Roman" w:cs="Times New Roman"/>
        </w:rPr>
      </w:pPr>
      <w:r>
        <w:rPr>
          <w:rFonts w:ascii="Times New Roman" w:hAnsi="Times New Roman" w:cs="Times New Roman"/>
        </w:rPr>
        <w:t>Peng, L. 2015</w:t>
      </w:r>
      <w:r w:rsidR="0064425D" w:rsidRPr="00DA0F87">
        <w:rPr>
          <w:rFonts w:ascii="Times New Roman" w:hAnsi="Times New Roman" w:cs="Times New Roman"/>
        </w:rPr>
        <w:t>. "</w:t>
      </w:r>
      <w:r w:rsidR="00D707CC">
        <w:rPr>
          <w:rFonts w:ascii="Times New Roman" w:hAnsi="Times New Roman" w:cs="Times New Roman"/>
        </w:rPr>
        <w:t>Exploring the Heterogeneity of Other-regarding Preferences,</w:t>
      </w:r>
      <w:r w:rsidR="006B2E16" w:rsidRPr="00DA0F87">
        <w:rPr>
          <w:rFonts w:ascii="Times New Roman" w:hAnsi="Times New Roman" w:cs="Times New Roman"/>
        </w:rPr>
        <w:t xml:space="preserve">" </w:t>
      </w:r>
      <w:r w:rsidR="00D707CC">
        <w:rPr>
          <w:rFonts w:ascii="Times New Roman" w:hAnsi="Times New Roman" w:cs="Times New Roman"/>
        </w:rPr>
        <w:t>Chapter One, PhD dissertation, University of Tennessee</w:t>
      </w:r>
      <w:r w:rsidR="0064425D" w:rsidRPr="00DA0F87">
        <w:rPr>
          <w:rFonts w:ascii="Times New Roman" w:hAnsi="Times New Roman" w:cs="Times New Roman"/>
        </w:rPr>
        <w:t xml:space="preserve">   </w:t>
      </w:r>
    </w:p>
    <w:p w14:paraId="708414E9" w14:textId="77777777" w:rsidR="0064425D" w:rsidRPr="00DA0F87" w:rsidRDefault="0064425D" w:rsidP="000A6168">
      <w:pPr>
        <w:pStyle w:val="References"/>
        <w:rPr>
          <w:rFonts w:cs="Times New Roman"/>
        </w:rPr>
      </w:pPr>
      <w:proofErr w:type="spellStart"/>
      <w:r w:rsidRPr="00DA0F87">
        <w:rPr>
          <w:rFonts w:cs="Times New Roman"/>
        </w:rPr>
        <w:t>Sadka</w:t>
      </w:r>
      <w:proofErr w:type="spellEnd"/>
      <w:r w:rsidRPr="00DA0F87">
        <w:rPr>
          <w:rFonts w:cs="Times New Roman"/>
        </w:rPr>
        <w:t>, E. 1976. "Income-Distribution, Incentive Effects and Optimal Income Taxation." Review of Economic Studies, 43(2), 261-67.</w:t>
      </w:r>
    </w:p>
    <w:p w14:paraId="16231227" w14:textId="77777777" w:rsidR="0064425D" w:rsidRPr="00DA0F87" w:rsidRDefault="0064425D" w:rsidP="000A6168">
      <w:pPr>
        <w:pStyle w:val="References"/>
        <w:rPr>
          <w:rFonts w:cs="Times New Roman"/>
        </w:rPr>
      </w:pPr>
      <w:proofErr w:type="spellStart"/>
      <w:r w:rsidRPr="00DA0F87">
        <w:rPr>
          <w:rFonts w:cs="Times New Roman"/>
        </w:rPr>
        <w:t>Saez</w:t>
      </w:r>
      <w:proofErr w:type="spellEnd"/>
      <w:r w:rsidRPr="00DA0F87">
        <w:rPr>
          <w:rFonts w:cs="Times New Roman"/>
        </w:rPr>
        <w:t xml:space="preserve">, E. 2001. "Using </w:t>
      </w:r>
      <w:proofErr w:type="spellStart"/>
      <w:r w:rsidRPr="00DA0F87">
        <w:rPr>
          <w:rFonts w:cs="Times New Roman"/>
        </w:rPr>
        <w:t>Elasticities</w:t>
      </w:r>
      <w:proofErr w:type="spellEnd"/>
      <w:r w:rsidRPr="00DA0F87">
        <w:rPr>
          <w:rFonts w:cs="Times New Roman"/>
        </w:rPr>
        <w:t xml:space="preserve"> to Derive Optimal Income Tax Rates." Review of Economic Studies, 68(1), 205-29.</w:t>
      </w:r>
    </w:p>
    <w:p w14:paraId="5A7C1E09" w14:textId="77777777" w:rsidR="0064425D" w:rsidRPr="00DA0F87" w:rsidRDefault="0064425D" w:rsidP="000A6168">
      <w:pPr>
        <w:pStyle w:val="References"/>
        <w:rPr>
          <w:rFonts w:cs="Times New Roman"/>
        </w:rPr>
      </w:pPr>
      <w:proofErr w:type="spellStart"/>
      <w:r w:rsidRPr="00DA0F87">
        <w:rPr>
          <w:rFonts w:cs="Times New Roman"/>
        </w:rPr>
        <w:t>Saez</w:t>
      </w:r>
      <w:proofErr w:type="spellEnd"/>
      <w:r w:rsidRPr="00DA0F87">
        <w:rPr>
          <w:rFonts w:cs="Times New Roman"/>
        </w:rPr>
        <w:t xml:space="preserve">, E., J. B. </w:t>
      </w:r>
      <w:proofErr w:type="spellStart"/>
      <w:r w:rsidRPr="00DA0F87">
        <w:rPr>
          <w:rFonts w:cs="Times New Roman"/>
        </w:rPr>
        <w:t>Slemrod</w:t>
      </w:r>
      <w:proofErr w:type="spellEnd"/>
      <w:r w:rsidRPr="00DA0F87">
        <w:rPr>
          <w:rFonts w:cs="Times New Roman"/>
        </w:rPr>
        <w:t xml:space="preserve"> and S. H. </w:t>
      </w:r>
      <w:proofErr w:type="spellStart"/>
      <w:r w:rsidRPr="00DA0F87">
        <w:rPr>
          <w:rFonts w:cs="Times New Roman"/>
        </w:rPr>
        <w:t>Giertz</w:t>
      </w:r>
      <w:proofErr w:type="spellEnd"/>
      <w:r w:rsidRPr="00DA0F87">
        <w:rPr>
          <w:rFonts w:cs="Times New Roman"/>
        </w:rPr>
        <w:t>. 2012. "The Elasticity of Taxable Income with Respect to Marginal Tax Rates: A Critical Review". Journal of Economic Literature, 50(1), 3-50.</w:t>
      </w:r>
    </w:p>
    <w:p w14:paraId="66991E20" w14:textId="77777777" w:rsidR="0064425D" w:rsidRPr="00DA0F87" w:rsidRDefault="0064425D" w:rsidP="000A6168">
      <w:pPr>
        <w:pStyle w:val="References"/>
        <w:rPr>
          <w:rFonts w:cs="Times New Roman"/>
        </w:rPr>
      </w:pPr>
      <w:proofErr w:type="spellStart"/>
      <w:r w:rsidRPr="00DA0F87">
        <w:rPr>
          <w:rFonts w:cs="Times New Roman"/>
        </w:rPr>
        <w:t>Seade</w:t>
      </w:r>
      <w:proofErr w:type="spellEnd"/>
      <w:r w:rsidRPr="00DA0F87">
        <w:rPr>
          <w:rFonts w:cs="Times New Roman"/>
        </w:rPr>
        <w:t>, J. K. 1977. "Shape of Optimal Tax Schedules." Journal of Public Economics, 7(2), 203-35.</w:t>
      </w:r>
    </w:p>
    <w:p w14:paraId="1B25B02E" w14:textId="77777777" w:rsidR="0064425D" w:rsidRPr="00DA0F87" w:rsidRDefault="0064425D" w:rsidP="000A6168">
      <w:pPr>
        <w:pStyle w:val="References"/>
        <w:rPr>
          <w:rFonts w:cs="Times New Roman"/>
          <w:sz w:val="22"/>
        </w:rPr>
      </w:pPr>
      <w:proofErr w:type="spellStart"/>
      <w:r w:rsidRPr="00DA0F87">
        <w:rPr>
          <w:rFonts w:cs="Times New Roman"/>
        </w:rPr>
        <w:t>Solnick</w:t>
      </w:r>
      <w:proofErr w:type="spellEnd"/>
      <w:r w:rsidRPr="00DA0F87">
        <w:rPr>
          <w:rFonts w:cs="Times New Roman"/>
        </w:rPr>
        <w:t xml:space="preserve">, S. J. and D. </w:t>
      </w:r>
      <w:proofErr w:type="spellStart"/>
      <w:r w:rsidRPr="00DA0F87">
        <w:rPr>
          <w:rFonts w:cs="Times New Roman"/>
        </w:rPr>
        <w:t>Hemenway</w:t>
      </w:r>
      <w:proofErr w:type="spellEnd"/>
      <w:r w:rsidRPr="00DA0F87">
        <w:rPr>
          <w:rFonts w:cs="Times New Roman"/>
        </w:rPr>
        <w:t>. 1998. "Is More Always Better? A Survey on Positional Concerns." Journal of Economic Behavior &amp; Organization, 37(3), 373-83.</w:t>
      </w:r>
    </w:p>
    <w:p w14:paraId="0FE4A689" w14:textId="77777777" w:rsidR="0064425D" w:rsidRPr="00DA0F87" w:rsidRDefault="0064425D" w:rsidP="000A6168">
      <w:pPr>
        <w:pStyle w:val="References"/>
        <w:rPr>
          <w:rFonts w:cs="Times New Roman"/>
        </w:rPr>
      </w:pPr>
      <w:proofErr w:type="spellStart"/>
      <w:r w:rsidRPr="00DA0F87">
        <w:rPr>
          <w:rFonts w:cs="Times New Roman"/>
        </w:rPr>
        <w:t>Solnick</w:t>
      </w:r>
      <w:proofErr w:type="spellEnd"/>
      <w:r w:rsidRPr="00DA0F87">
        <w:rPr>
          <w:rFonts w:cs="Times New Roman"/>
        </w:rPr>
        <w:t xml:space="preserve">, S. J. and D. </w:t>
      </w:r>
      <w:proofErr w:type="spellStart"/>
      <w:r w:rsidRPr="00DA0F87">
        <w:rPr>
          <w:rFonts w:cs="Times New Roman"/>
        </w:rPr>
        <w:t>Hemenway</w:t>
      </w:r>
      <w:proofErr w:type="spellEnd"/>
      <w:r w:rsidRPr="00DA0F87">
        <w:rPr>
          <w:rFonts w:cs="Times New Roman"/>
        </w:rPr>
        <w:t>. 2005. "Are Positional Concerns Stronger in Some Domains Than in Others?" American Economic Review, 95(2), 147-51.</w:t>
      </w:r>
    </w:p>
    <w:p w14:paraId="51D596BB" w14:textId="77777777" w:rsidR="0064425D" w:rsidRPr="00DA0F87" w:rsidRDefault="0064425D" w:rsidP="000A6168">
      <w:pPr>
        <w:pStyle w:val="References"/>
        <w:rPr>
          <w:rFonts w:cs="Times New Roman"/>
        </w:rPr>
      </w:pPr>
      <w:r w:rsidRPr="00DA0F87">
        <w:rPr>
          <w:rFonts w:cs="Times New Roman"/>
        </w:rPr>
        <w:t xml:space="preserve">Tran, A. and R. </w:t>
      </w:r>
      <w:proofErr w:type="spellStart"/>
      <w:r w:rsidRPr="00DA0F87">
        <w:rPr>
          <w:rFonts w:cs="Times New Roman"/>
        </w:rPr>
        <w:t>Zeckhauser</w:t>
      </w:r>
      <w:proofErr w:type="spellEnd"/>
      <w:r w:rsidRPr="00DA0F87">
        <w:rPr>
          <w:rFonts w:cs="Times New Roman"/>
        </w:rPr>
        <w:t>. 2012. "Rank as an Inherent Incentive: Evidence from a Field Experiment." Journal of Public Economics, 96(9-10), 645-50.</w:t>
      </w:r>
    </w:p>
    <w:p w14:paraId="0A047049" w14:textId="77777777" w:rsidR="0064425D" w:rsidRPr="00DA0F87" w:rsidRDefault="0064425D" w:rsidP="000A6168">
      <w:pPr>
        <w:pStyle w:val="References"/>
        <w:rPr>
          <w:rFonts w:cs="Times New Roman"/>
        </w:rPr>
      </w:pPr>
      <w:proofErr w:type="spellStart"/>
      <w:r w:rsidRPr="00DA0F87">
        <w:rPr>
          <w:rFonts w:cs="Times New Roman"/>
        </w:rPr>
        <w:t>Tuomala</w:t>
      </w:r>
      <w:proofErr w:type="spellEnd"/>
      <w:r w:rsidRPr="00DA0F87">
        <w:rPr>
          <w:rFonts w:cs="Times New Roman"/>
        </w:rPr>
        <w:t xml:space="preserve">, </w:t>
      </w:r>
      <w:proofErr w:type="spellStart"/>
      <w:r w:rsidRPr="00DA0F87">
        <w:rPr>
          <w:rFonts w:cs="Times New Roman"/>
        </w:rPr>
        <w:t>Matti</w:t>
      </w:r>
      <w:proofErr w:type="spellEnd"/>
      <w:r w:rsidRPr="00DA0F87">
        <w:rPr>
          <w:rFonts w:cs="Times New Roman"/>
        </w:rPr>
        <w:t>. 1990. Optimal Income Tax and Redistribution. Oxford New York: Clarendon Press; Oxford University Press.</w:t>
      </w:r>
    </w:p>
    <w:p w14:paraId="675446A8" w14:textId="77777777" w:rsidR="0064425D" w:rsidRPr="00DA0F87" w:rsidRDefault="0064425D" w:rsidP="000A6168">
      <w:pPr>
        <w:pStyle w:val="References"/>
        <w:rPr>
          <w:rFonts w:cs="Times New Roman"/>
        </w:rPr>
      </w:pPr>
      <w:proofErr w:type="spellStart"/>
      <w:r w:rsidRPr="00DA0F87">
        <w:rPr>
          <w:rFonts w:cs="Times New Roman"/>
        </w:rPr>
        <w:t>Tversky</w:t>
      </w:r>
      <w:proofErr w:type="spellEnd"/>
      <w:r w:rsidRPr="00DA0F87">
        <w:rPr>
          <w:rFonts w:cs="Times New Roman"/>
        </w:rPr>
        <w:t xml:space="preserve">, A., &amp; Grifﬁn, D. (1991). Endowment and contrast in judgments of well-being. In F. </w:t>
      </w:r>
      <w:proofErr w:type="spellStart"/>
      <w:r w:rsidRPr="00DA0F87">
        <w:rPr>
          <w:rFonts w:cs="Times New Roman"/>
        </w:rPr>
        <w:t>Strack</w:t>
      </w:r>
      <w:proofErr w:type="spellEnd"/>
      <w:r w:rsidRPr="00DA0F87">
        <w:rPr>
          <w:rFonts w:cs="Times New Roman"/>
        </w:rPr>
        <w:t xml:space="preserve">, M. Argyle, &amp; N. Schwartz (Eds.), Subjective well-being: An interdisciplinary perspective (Vol. 21, pp. 101–118). Oxford: </w:t>
      </w:r>
      <w:proofErr w:type="spellStart"/>
      <w:r w:rsidRPr="00DA0F87">
        <w:rPr>
          <w:rFonts w:cs="Times New Roman"/>
        </w:rPr>
        <w:t>Pergamon</w:t>
      </w:r>
      <w:proofErr w:type="spellEnd"/>
      <w:r w:rsidRPr="00DA0F87">
        <w:rPr>
          <w:rFonts w:cs="Times New Roman"/>
        </w:rPr>
        <w:t xml:space="preserve"> Press</w:t>
      </w:r>
    </w:p>
    <w:p w14:paraId="27278655" w14:textId="77777777" w:rsidR="0064425D" w:rsidRPr="00DA0F87" w:rsidRDefault="0064425D" w:rsidP="000A6168">
      <w:pPr>
        <w:pStyle w:val="References"/>
        <w:rPr>
          <w:rFonts w:cs="Times New Roman"/>
        </w:rPr>
      </w:pPr>
      <w:r w:rsidRPr="00DA0F87">
        <w:rPr>
          <w:rFonts w:cs="Times New Roman"/>
        </w:rPr>
        <w:t xml:space="preserve">Veblen, </w:t>
      </w:r>
      <w:proofErr w:type="spellStart"/>
      <w:r w:rsidRPr="00DA0F87">
        <w:rPr>
          <w:rFonts w:cs="Times New Roman"/>
        </w:rPr>
        <w:t>Thorstein</w:t>
      </w:r>
      <w:proofErr w:type="spellEnd"/>
      <w:r w:rsidRPr="00DA0F87">
        <w:rPr>
          <w:rFonts w:cs="Times New Roman"/>
        </w:rPr>
        <w:t xml:space="preserve">. 1899 [1934], </w:t>
      </w:r>
      <w:proofErr w:type="gramStart"/>
      <w:r w:rsidRPr="00DA0F87">
        <w:rPr>
          <w:rFonts w:cs="Times New Roman"/>
        </w:rPr>
        <w:t>The</w:t>
      </w:r>
      <w:proofErr w:type="gramEnd"/>
      <w:r w:rsidRPr="00DA0F87">
        <w:rPr>
          <w:rFonts w:cs="Times New Roman"/>
        </w:rPr>
        <w:t xml:space="preserve"> theory of the leisure class (Modern Library, Random </w:t>
      </w:r>
      <w:r w:rsidRPr="00DA0F87">
        <w:rPr>
          <w:rFonts w:cs="Times New Roman"/>
        </w:rPr>
        <w:lastRenderedPageBreak/>
        <w:t>House, New York).</w:t>
      </w:r>
    </w:p>
    <w:p w14:paraId="3259228D" w14:textId="77777777" w:rsidR="0064425D" w:rsidRPr="00DA0F87" w:rsidRDefault="0064425D" w:rsidP="000A6168">
      <w:pPr>
        <w:pStyle w:val="References"/>
        <w:rPr>
          <w:rFonts w:cs="Times New Roman"/>
        </w:rPr>
      </w:pPr>
      <w:r w:rsidRPr="00DA0F87">
        <w:rPr>
          <w:rFonts w:cs="Times New Roman"/>
          <w:bCs/>
          <w:lang w:eastAsia="zh-CN"/>
        </w:rPr>
        <w:t>Weinzierl, M.</w:t>
      </w:r>
      <w:r w:rsidRPr="00DA0F87">
        <w:rPr>
          <w:rFonts w:cs="Times New Roman"/>
          <w:lang w:eastAsia="zh-CN"/>
        </w:rPr>
        <w:t xml:space="preserve"> 2011. "The Surprising Power of Age-Dependent Taxes." </w:t>
      </w:r>
      <w:r w:rsidRPr="00DA0F87">
        <w:rPr>
          <w:rFonts w:cs="Times New Roman"/>
          <w:iCs/>
          <w:lang w:eastAsia="zh-CN"/>
        </w:rPr>
        <w:t>Review of Economic Studies</w:t>
      </w:r>
      <w:r w:rsidRPr="00DA0F87">
        <w:rPr>
          <w:rFonts w:cs="Times New Roman"/>
          <w:lang w:eastAsia="zh-CN"/>
        </w:rPr>
        <w:t>, 78(4), 1490-518.</w:t>
      </w:r>
    </w:p>
    <w:p w14:paraId="1C2562E8" w14:textId="77777777" w:rsidR="00262D6D" w:rsidRPr="00DA0F87" w:rsidRDefault="00262D6D" w:rsidP="000A6168">
      <w:pPr>
        <w:pStyle w:val="Heading2"/>
        <w:adjustRightInd w:val="0"/>
        <w:spacing w:line="360" w:lineRule="auto"/>
        <w:ind w:left="202" w:hanging="202"/>
        <w:jc w:val="both"/>
        <w:rPr>
          <w:rFonts w:ascii="Times New Roman" w:hAnsi="Times New Roman" w:cs="Times New Roman"/>
        </w:rPr>
      </w:pPr>
      <w:r w:rsidRPr="00DA0F87">
        <w:rPr>
          <w:rFonts w:ascii="Times New Roman" w:hAnsi="Times New Roman" w:cs="Times New Roman"/>
        </w:rPr>
        <w:br w:type="page"/>
      </w:r>
      <w:bookmarkStart w:id="41" w:name="_Toc416956544"/>
      <w:r w:rsidRPr="00DA0F87">
        <w:rPr>
          <w:rFonts w:ascii="Times New Roman" w:hAnsi="Times New Roman" w:cs="Times New Roman"/>
        </w:rPr>
        <w:lastRenderedPageBreak/>
        <w:t>Appendix</w:t>
      </w:r>
      <w:bookmarkEnd w:id="41"/>
    </w:p>
    <w:p w14:paraId="61501F8B" w14:textId="77777777" w:rsidR="00262D6D" w:rsidRPr="00DA0F87" w:rsidRDefault="00262D6D" w:rsidP="000A6168">
      <w:pPr>
        <w:ind w:firstLine="576"/>
        <w:jc w:val="both"/>
        <w:rPr>
          <w:rFonts w:ascii="Times New Roman" w:hAnsi="Times New Roman" w:cs="Times New Roman"/>
        </w:rPr>
      </w:pPr>
    </w:p>
    <w:p w14:paraId="2728D414" w14:textId="77777777" w:rsidR="00262D6D" w:rsidRPr="00DA0F87" w:rsidRDefault="00262D6D" w:rsidP="000A6168">
      <w:pPr>
        <w:ind w:firstLine="576"/>
        <w:jc w:val="both"/>
        <w:rPr>
          <w:rFonts w:ascii="Times New Roman" w:hAnsi="Times New Roman" w:cs="Times New Roman"/>
        </w:rPr>
      </w:pPr>
    </w:p>
    <w:p w14:paraId="645CC9B2" w14:textId="77777777" w:rsidR="00262D6D" w:rsidRPr="00DA0F87" w:rsidRDefault="00262D6D" w:rsidP="000A6168">
      <w:pPr>
        <w:ind w:firstLine="576"/>
        <w:jc w:val="both"/>
        <w:rPr>
          <w:rFonts w:ascii="Times New Roman" w:hAnsi="Times New Roman" w:cs="Times New Roman"/>
        </w:rPr>
      </w:pPr>
    </w:p>
    <w:p w14:paraId="1851DD92" w14:textId="77777777" w:rsidR="00262D6D" w:rsidRPr="00DA0F87" w:rsidRDefault="00262D6D" w:rsidP="000A6168">
      <w:pPr>
        <w:ind w:firstLine="576"/>
        <w:jc w:val="both"/>
        <w:rPr>
          <w:rFonts w:ascii="Times New Roman" w:hAnsi="Times New Roman" w:cs="Times New Roman"/>
        </w:rPr>
      </w:pPr>
    </w:p>
    <w:p w14:paraId="669B394E" w14:textId="77777777" w:rsidR="0064425D" w:rsidRPr="00DA0F87" w:rsidRDefault="0064425D" w:rsidP="000A6168">
      <w:pPr>
        <w:ind w:firstLine="576"/>
        <w:jc w:val="both"/>
        <w:rPr>
          <w:rFonts w:ascii="Times New Roman" w:hAnsi="Times New Roman" w:cs="Times New Roman"/>
        </w:rPr>
      </w:pPr>
    </w:p>
    <w:p w14:paraId="6BF259D9" w14:textId="77777777" w:rsidR="0064425D" w:rsidRPr="00DA0F87" w:rsidRDefault="0064425D" w:rsidP="000A6168">
      <w:pPr>
        <w:ind w:firstLine="576"/>
        <w:jc w:val="both"/>
        <w:rPr>
          <w:rFonts w:ascii="Times New Roman" w:hAnsi="Times New Roman" w:cs="Times New Roman"/>
        </w:rPr>
      </w:pPr>
    </w:p>
    <w:p w14:paraId="4B6DC4FB" w14:textId="77777777" w:rsidR="0064425D" w:rsidRPr="00DA0F87" w:rsidRDefault="0064425D" w:rsidP="000A6168">
      <w:pPr>
        <w:ind w:firstLine="576"/>
        <w:jc w:val="both"/>
        <w:rPr>
          <w:rFonts w:ascii="Times New Roman" w:hAnsi="Times New Roman" w:cs="Times New Roman"/>
        </w:rPr>
      </w:pPr>
    </w:p>
    <w:p w14:paraId="4D2AA16E" w14:textId="77777777" w:rsidR="0064425D" w:rsidRPr="00DA0F87" w:rsidRDefault="0064425D" w:rsidP="000A6168">
      <w:pPr>
        <w:ind w:firstLine="576"/>
        <w:jc w:val="both"/>
        <w:rPr>
          <w:rFonts w:ascii="Times New Roman" w:hAnsi="Times New Roman" w:cs="Times New Roman"/>
        </w:rPr>
      </w:pPr>
    </w:p>
    <w:p w14:paraId="777FE767" w14:textId="77777777" w:rsidR="0064425D" w:rsidRPr="00DA0F87" w:rsidRDefault="0064425D" w:rsidP="000A6168">
      <w:pPr>
        <w:ind w:firstLine="576"/>
        <w:jc w:val="both"/>
        <w:rPr>
          <w:rFonts w:ascii="Times New Roman" w:hAnsi="Times New Roman" w:cs="Times New Roman"/>
        </w:rPr>
      </w:pPr>
    </w:p>
    <w:p w14:paraId="00DD5096" w14:textId="77777777" w:rsidR="0064425D" w:rsidRPr="00DA0F87" w:rsidRDefault="0064425D" w:rsidP="000A6168">
      <w:pPr>
        <w:ind w:firstLine="576"/>
        <w:jc w:val="both"/>
        <w:rPr>
          <w:rFonts w:ascii="Times New Roman" w:hAnsi="Times New Roman" w:cs="Times New Roman"/>
        </w:rPr>
      </w:pPr>
    </w:p>
    <w:p w14:paraId="456928D7" w14:textId="77777777" w:rsidR="0064425D" w:rsidRPr="00DA0F87" w:rsidRDefault="0064425D" w:rsidP="000A6168">
      <w:pPr>
        <w:ind w:firstLine="576"/>
        <w:jc w:val="both"/>
        <w:rPr>
          <w:rFonts w:ascii="Times New Roman" w:hAnsi="Times New Roman" w:cs="Times New Roman"/>
        </w:rPr>
      </w:pPr>
    </w:p>
    <w:p w14:paraId="6E50893C" w14:textId="77777777" w:rsidR="0064425D" w:rsidRPr="00DA0F87" w:rsidRDefault="0064425D" w:rsidP="000A6168">
      <w:pPr>
        <w:ind w:firstLine="576"/>
        <w:jc w:val="both"/>
        <w:rPr>
          <w:rFonts w:ascii="Times New Roman" w:hAnsi="Times New Roman" w:cs="Times New Roman"/>
        </w:rPr>
      </w:pPr>
    </w:p>
    <w:p w14:paraId="22ADB2E4" w14:textId="77777777" w:rsidR="0064425D" w:rsidRPr="00DA0F87" w:rsidRDefault="0064425D" w:rsidP="000A6168">
      <w:pPr>
        <w:ind w:firstLine="576"/>
        <w:jc w:val="both"/>
        <w:rPr>
          <w:rFonts w:ascii="Times New Roman" w:hAnsi="Times New Roman" w:cs="Times New Roman"/>
          <w:b/>
          <w:sz w:val="28"/>
        </w:rPr>
      </w:pPr>
    </w:p>
    <w:p w14:paraId="7853382B" w14:textId="7CF01580" w:rsidR="0064425D" w:rsidRPr="00DA0F87" w:rsidRDefault="002E3A19" w:rsidP="000A6168">
      <w:pPr>
        <w:pStyle w:val="Caption"/>
        <w:jc w:val="center"/>
        <w:rPr>
          <w:rFonts w:ascii="Times New Roman" w:hAnsi="Times New Roman" w:cs="Times New Roman"/>
          <w:b w:val="0"/>
          <w:smallCaps/>
          <w:sz w:val="12"/>
        </w:rPr>
      </w:pPr>
      <w:r w:rsidRPr="00DA0F87">
        <w:rPr>
          <w:rFonts w:ascii="Times New Roman" w:hAnsi="Times New Roman" w:cs="Times New Roman"/>
          <w:sz w:val="18"/>
        </w:rPr>
        <w:t>Table 2.</w:t>
      </w:r>
      <w:r w:rsidR="00794B43" w:rsidRPr="00DA0F87">
        <w:rPr>
          <w:rFonts w:ascii="Times New Roman" w:hAnsi="Times New Roman" w:cs="Times New Roman"/>
          <w:sz w:val="18"/>
        </w:rPr>
        <w:t xml:space="preserve">1 </w:t>
      </w:r>
      <w:r w:rsidRPr="00DA0F87">
        <w:rPr>
          <w:rFonts w:ascii="Times New Roman" w:hAnsi="Times New Roman" w:cs="Times New Roman"/>
          <w:sz w:val="18"/>
        </w:rPr>
        <w:t>Summary of cases evaluated</w:t>
      </w:r>
    </w:p>
    <w:tbl>
      <w:tblPr>
        <w:tblStyle w:val="PlainTable21"/>
        <w:tblW w:w="0" w:type="auto"/>
        <w:tblLook w:val="04A0" w:firstRow="1" w:lastRow="0" w:firstColumn="1" w:lastColumn="0" w:noHBand="0" w:noVBand="1"/>
      </w:tblPr>
      <w:tblGrid>
        <w:gridCol w:w="1799"/>
        <w:gridCol w:w="3323"/>
        <w:gridCol w:w="1368"/>
        <w:gridCol w:w="2150"/>
      </w:tblGrid>
      <w:tr w:rsidR="0064425D" w:rsidRPr="00DA0F87" w14:paraId="761037F9" w14:textId="77777777" w:rsidTr="006837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B9ECAF3" w14:textId="77777777" w:rsidR="0064425D" w:rsidRPr="00DA0F87" w:rsidRDefault="0064425D" w:rsidP="000A6168">
            <w:pPr>
              <w:spacing w:line="480" w:lineRule="auto"/>
              <w:jc w:val="center"/>
              <w:rPr>
                <w:rFonts w:ascii="Times New Roman" w:hAnsi="Times New Roman" w:cs="Times New Roman"/>
              </w:rPr>
            </w:pPr>
          </w:p>
        </w:tc>
        <w:tc>
          <w:tcPr>
            <w:tcW w:w="3600" w:type="dxa"/>
          </w:tcPr>
          <w:p w14:paraId="05DC938A" w14:textId="77777777" w:rsidR="0064425D" w:rsidRPr="00DA0F87" w:rsidRDefault="0064425D"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Relative income effect</w:t>
            </w:r>
          </w:p>
        </w:tc>
        <w:tc>
          <w:tcPr>
            <w:tcW w:w="1432" w:type="dxa"/>
          </w:tcPr>
          <w:p w14:paraId="7A14BEA4" w14:textId="77777777" w:rsidR="0064425D" w:rsidRPr="00DA0F87" w:rsidRDefault="0064425D"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Min(</w:t>
            </w:r>
            <m:oMath>
              <m:r>
                <m:rPr>
                  <m:sty m:val="bi"/>
                </m:rPr>
                <w:rPr>
                  <w:rFonts w:ascii="Cambria Math" w:hAnsi="Cambria Math" w:cs="Times New Roman"/>
                </w:rPr>
                <m:t>φ</m:t>
              </m:r>
            </m:oMath>
            <w:r w:rsidRPr="00DA0F87">
              <w:rPr>
                <w:rFonts w:ascii="Times New Roman" w:hAnsi="Times New Roman" w:cs="Times New Roman"/>
              </w:rPr>
              <w:t>)</w:t>
            </w:r>
          </w:p>
        </w:tc>
        <w:tc>
          <w:tcPr>
            <w:tcW w:w="2338" w:type="dxa"/>
          </w:tcPr>
          <w:p w14:paraId="08E28B8C" w14:textId="77777777" w:rsidR="0064425D" w:rsidRPr="00DA0F87" w:rsidRDefault="0064425D"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Max(</w:t>
            </w:r>
            <m:oMath>
              <m:r>
                <m:rPr>
                  <m:sty m:val="bi"/>
                </m:rPr>
                <w:rPr>
                  <w:rFonts w:ascii="Cambria Math" w:hAnsi="Cambria Math" w:cs="Times New Roman"/>
                </w:rPr>
                <m:t>φ</m:t>
              </m:r>
            </m:oMath>
            <w:r w:rsidRPr="00DA0F87">
              <w:rPr>
                <w:rFonts w:ascii="Times New Roman" w:hAnsi="Times New Roman" w:cs="Times New Roman"/>
              </w:rPr>
              <w:t>)</w:t>
            </w:r>
          </w:p>
        </w:tc>
      </w:tr>
      <w:tr w:rsidR="0064425D" w:rsidRPr="00DA0F87" w14:paraId="5ACE3256" w14:textId="77777777" w:rsidTr="006837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7403B8C" w14:textId="77777777" w:rsidR="0064425D" w:rsidRPr="00DA0F87" w:rsidRDefault="0064425D" w:rsidP="000A6168">
            <w:pPr>
              <w:spacing w:line="480" w:lineRule="auto"/>
              <w:jc w:val="center"/>
              <w:rPr>
                <w:rFonts w:ascii="Times New Roman" w:hAnsi="Times New Roman" w:cs="Times New Roman"/>
              </w:rPr>
            </w:pPr>
            <w:r w:rsidRPr="00DA0F87">
              <w:rPr>
                <w:rFonts w:ascii="Times New Roman" w:hAnsi="Times New Roman" w:cs="Times New Roman"/>
              </w:rPr>
              <w:t>Case A</w:t>
            </w:r>
          </w:p>
        </w:tc>
        <w:tc>
          <w:tcPr>
            <w:tcW w:w="3600" w:type="dxa"/>
          </w:tcPr>
          <w:p w14:paraId="26395FE0" w14:textId="77777777" w:rsidR="0064425D" w:rsidRPr="00DA0F87" w:rsidRDefault="0064425D"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No effect</w:t>
            </w:r>
          </w:p>
        </w:tc>
        <w:tc>
          <w:tcPr>
            <w:tcW w:w="1432" w:type="dxa"/>
          </w:tcPr>
          <w:p w14:paraId="021FCB14" w14:textId="77777777" w:rsidR="0064425D" w:rsidRPr="00DA0F87" w:rsidRDefault="0064425D"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0</w:t>
            </w:r>
          </w:p>
        </w:tc>
        <w:tc>
          <w:tcPr>
            <w:tcW w:w="2338" w:type="dxa"/>
          </w:tcPr>
          <w:p w14:paraId="18BE624F" w14:textId="77777777" w:rsidR="0064425D" w:rsidRPr="00DA0F87" w:rsidRDefault="0064425D"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0</w:t>
            </w:r>
          </w:p>
        </w:tc>
      </w:tr>
      <w:tr w:rsidR="0064425D" w:rsidRPr="00DA0F87" w14:paraId="3ABC2A44" w14:textId="77777777" w:rsidTr="00683702">
        <w:tc>
          <w:tcPr>
            <w:cnfStyle w:val="001000000000" w:firstRow="0" w:lastRow="0" w:firstColumn="1" w:lastColumn="0" w:oddVBand="0" w:evenVBand="0" w:oddHBand="0" w:evenHBand="0" w:firstRowFirstColumn="0" w:firstRowLastColumn="0" w:lastRowFirstColumn="0" w:lastRowLastColumn="0"/>
            <w:tcW w:w="1980" w:type="dxa"/>
          </w:tcPr>
          <w:p w14:paraId="336E0295" w14:textId="77777777" w:rsidR="0064425D" w:rsidRPr="00DA0F87" w:rsidRDefault="0064425D" w:rsidP="000A6168">
            <w:pPr>
              <w:spacing w:line="480" w:lineRule="auto"/>
              <w:jc w:val="center"/>
              <w:rPr>
                <w:rFonts w:ascii="Times New Roman" w:hAnsi="Times New Roman" w:cs="Times New Roman"/>
              </w:rPr>
            </w:pPr>
            <w:r w:rsidRPr="00DA0F87">
              <w:rPr>
                <w:rFonts w:ascii="Times New Roman" w:hAnsi="Times New Roman" w:cs="Times New Roman"/>
              </w:rPr>
              <w:t>Case B</w:t>
            </w:r>
          </w:p>
        </w:tc>
        <w:tc>
          <w:tcPr>
            <w:tcW w:w="3600" w:type="dxa"/>
          </w:tcPr>
          <w:p w14:paraId="1E65D2D7" w14:textId="77777777" w:rsidR="0064425D" w:rsidRPr="00DA0F87" w:rsidRDefault="0064425D"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Symmetric effect</w:t>
            </w:r>
          </w:p>
        </w:tc>
        <w:tc>
          <w:tcPr>
            <w:tcW w:w="1432" w:type="dxa"/>
          </w:tcPr>
          <w:p w14:paraId="43564B3C" w14:textId="77777777" w:rsidR="0064425D" w:rsidRPr="00DA0F87" w:rsidRDefault="0064425D"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1</w:t>
            </w:r>
          </w:p>
        </w:tc>
        <w:tc>
          <w:tcPr>
            <w:tcW w:w="2338" w:type="dxa"/>
          </w:tcPr>
          <w:p w14:paraId="6091216D" w14:textId="77777777" w:rsidR="0064425D" w:rsidRPr="00DA0F87" w:rsidRDefault="0064425D"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1</w:t>
            </w:r>
          </w:p>
        </w:tc>
      </w:tr>
      <w:tr w:rsidR="0064425D" w:rsidRPr="00DA0F87" w14:paraId="5EBDC48E" w14:textId="77777777" w:rsidTr="006837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FAE3A1C" w14:textId="77777777" w:rsidR="0064425D" w:rsidRPr="00DA0F87" w:rsidRDefault="0064425D" w:rsidP="000A6168">
            <w:pPr>
              <w:spacing w:line="480" w:lineRule="auto"/>
              <w:jc w:val="center"/>
              <w:rPr>
                <w:rFonts w:ascii="Times New Roman" w:hAnsi="Times New Roman" w:cs="Times New Roman"/>
              </w:rPr>
            </w:pPr>
            <w:r w:rsidRPr="00DA0F87">
              <w:rPr>
                <w:rFonts w:ascii="Times New Roman" w:hAnsi="Times New Roman" w:cs="Times New Roman"/>
              </w:rPr>
              <w:t>Case C</w:t>
            </w:r>
          </w:p>
        </w:tc>
        <w:tc>
          <w:tcPr>
            <w:tcW w:w="3600" w:type="dxa"/>
          </w:tcPr>
          <w:p w14:paraId="39F821FC" w14:textId="77777777" w:rsidR="0064425D" w:rsidRPr="00DA0F87" w:rsidRDefault="0064425D"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Heterogeneous effect</w:t>
            </w:r>
          </w:p>
        </w:tc>
        <w:tc>
          <w:tcPr>
            <w:tcW w:w="1432" w:type="dxa"/>
          </w:tcPr>
          <w:p w14:paraId="7F3C83E7" w14:textId="77777777" w:rsidR="0064425D" w:rsidRPr="00DA0F87" w:rsidRDefault="0064425D"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0</w:t>
            </w:r>
          </w:p>
        </w:tc>
        <w:tc>
          <w:tcPr>
            <w:tcW w:w="2338" w:type="dxa"/>
          </w:tcPr>
          <w:p w14:paraId="4F9D406F" w14:textId="77777777" w:rsidR="0064425D" w:rsidRPr="00DA0F87" w:rsidRDefault="0064425D"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0F87">
              <w:rPr>
                <w:rFonts w:ascii="Times New Roman" w:hAnsi="Times New Roman" w:cs="Times New Roman"/>
              </w:rPr>
              <w:t>1</w:t>
            </w:r>
          </w:p>
        </w:tc>
      </w:tr>
    </w:tbl>
    <w:p w14:paraId="7CB4A479" w14:textId="77777777" w:rsidR="0064425D" w:rsidRPr="00DA0F87" w:rsidRDefault="0064425D" w:rsidP="000A6168">
      <w:pPr>
        <w:ind w:firstLine="576"/>
        <w:jc w:val="both"/>
        <w:rPr>
          <w:rFonts w:ascii="Times New Roman" w:hAnsi="Times New Roman" w:cs="Times New Roman"/>
        </w:rPr>
      </w:pPr>
    </w:p>
    <w:p w14:paraId="3916B962" w14:textId="77777777" w:rsidR="0064425D" w:rsidRPr="00DA0F87" w:rsidRDefault="0064425D" w:rsidP="000A6168">
      <w:pPr>
        <w:ind w:firstLine="576"/>
        <w:jc w:val="both"/>
        <w:rPr>
          <w:rFonts w:ascii="Times New Roman" w:hAnsi="Times New Roman" w:cs="Times New Roman"/>
        </w:rPr>
      </w:pPr>
    </w:p>
    <w:p w14:paraId="37D2AF28" w14:textId="77777777" w:rsidR="0064425D" w:rsidRPr="00DA0F87" w:rsidRDefault="0064425D" w:rsidP="000A6168">
      <w:pPr>
        <w:ind w:firstLine="576"/>
        <w:jc w:val="both"/>
        <w:rPr>
          <w:rFonts w:ascii="Times New Roman" w:hAnsi="Times New Roman" w:cs="Times New Roman"/>
        </w:rPr>
      </w:pPr>
    </w:p>
    <w:p w14:paraId="2896611B" w14:textId="77777777" w:rsidR="0064425D" w:rsidRPr="00DA0F87" w:rsidRDefault="0064425D" w:rsidP="000A6168">
      <w:pPr>
        <w:ind w:firstLine="576"/>
        <w:jc w:val="both"/>
        <w:rPr>
          <w:rFonts w:ascii="Times New Roman" w:hAnsi="Times New Roman" w:cs="Times New Roman"/>
        </w:rPr>
      </w:pPr>
    </w:p>
    <w:p w14:paraId="17ADF1C0" w14:textId="77777777" w:rsidR="00262D6D" w:rsidRPr="00DA0F87" w:rsidRDefault="00262D6D" w:rsidP="000A6168">
      <w:pPr>
        <w:ind w:firstLine="576"/>
        <w:jc w:val="both"/>
        <w:rPr>
          <w:rFonts w:ascii="Times New Roman" w:hAnsi="Times New Roman" w:cs="Times New Roman"/>
        </w:rPr>
      </w:pPr>
    </w:p>
    <w:p w14:paraId="1CBDC476" w14:textId="77777777" w:rsidR="00E431A3" w:rsidRPr="00DA0F87" w:rsidRDefault="00E431A3" w:rsidP="000A6168">
      <w:pPr>
        <w:ind w:firstLine="576"/>
        <w:jc w:val="both"/>
        <w:rPr>
          <w:rFonts w:ascii="Times New Roman" w:hAnsi="Times New Roman" w:cs="Times New Roman"/>
        </w:rPr>
      </w:pPr>
    </w:p>
    <w:p w14:paraId="372694C5" w14:textId="77777777" w:rsidR="00E431A3" w:rsidRPr="00DA0F87" w:rsidRDefault="00E431A3" w:rsidP="000A6168">
      <w:pPr>
        <w:ind w:firstLine="576"/>
        <w:jc w:val="both"/>
        <w:rPr>
          <w:rFonts w:ascii="Times New Roman" w:hAnsi="Times New Roman" w:cs="Times New Roman"/>
        </w:rPr>
      </w:pPr>
    </w:p>
    <w:p w14:paraId="5E26225B" w14:textId="77777777" w:rsidR="00E431A3" w:rsidRPr="00DA0F87" w:rsidRDefault="00E431A3" w:rsidP="000A6168">
      <w:pPr>
        <w:ind w:firstLine="576"/>
        <w:jc w:val="both"/>
        <w:rPr>
          <w:rFonts w:ascii="Times New Roman" w:hAnsi="Times New Roman" w:cs="Times New Roman"/>
        </w:rPr>
      </w:pPr>
    </w:p>
    <w:p w14:paraId="312A5A72" w14:textId="77777777" w:rsidR="0064425D" w:rsidRPr="00DA0F87" w:rsidRDefault="0064425D" w:rsidP="000A6168">
      <w:pPr>
        <w:ind w:firstLine="576"/>
        <w:jc w:val="both"/>
        <w:rPr>
          <w:rFonts w:ascii="Times New Roman" w:hAnsi="Times New Roman" w:cs="Times New Roman"/>
        </w:rPr>
      </w:pPr>
    </w:p>
    <w:p w14:paraId="7F608615" w14:textId="77777777" w:rsidR="0064425D" w:rsidRPr="00DA0F87" w:rsidRDefault="0064425D" w:rsidP="000A6168">
      <w:pPr>
        <w:ind w:firstLine="576"/>
        <w:jc w:val="both"/>
        <w:rPr>
          <w:rFonts w:ascii="Times New Roman" w:hAnsi="Times New Roman" w:cs="Times New Roman"/>
        </w:rPr>
      </w:pPr>
    </w:p>
    <w:p w14:paraId="33FAF847" w14:textId="77777777" w:rsidR="0064425D" w:rsidRPr="00DA0F87" w:rsidRDefault="0064425D" w:rsidP="000A6168">
      <w:pPr>
        <w:ind w:firstLine="576"/>
        <w:jc w:val="both"/>
        <w:rPr>
          <w:rFonts w:ascii="Times New Roman" w:hAnsi="Times New Roman" w:cs="Times New Roman"/>
        </w:rPr>
      </w:pPr>
    </w:p>
    <w:p w14:paraId="3E1394E2" w14:textId="77777777" w:rsidR="0064425D" w:rsidRPr="00DA0F87" w:rsidRDefault="0064425D" w:rsidP="000A6168">
      <w:pPr>
        <w:ind w:firstLine="576"/>
        <w:jc w:val="both"/>
        <w:rPr>
          <w:rFonts w:ascii="Times New Roman" w:hAnsi="Times New Roman" w:cs="Times New Roman"/>
        </w:rPr>
      </w:pPr>
    </w:p>
    <w:p w14:paraId="10437AD2" w14:textId="77777777" w:rsidR="0064425D" w:rsidRPr="00DA0F87" w:rsidRDefault="0064425D" w:rsidP="000A6168">
      <w:pPr>
        <w:ind w:firstLine="576"/>
        <w:jc w:val="both"/>
        <w:rPr>
          <w:rFonts w:ascii="Times New Roman" w:hAnsi="Times New Roman" w:cs="Times New Roman"/>
        </w:rPr>
      </w:pPr>
    </w:p>
    <w:p w14:paraId="07CB802B" w14:textId="77777777" w:rsidR="0064425D" w:rsidRPr="00DA0F87" w:rsidRDefault="0064425D" w:rsidP="000A6168">
      <w:pPr>
        <w:ind w:firstLine="576"/>
        <w:jc w:val="both"/>
        <w:rPr>
          <w:rFonts w:ascii="Times New Roman" w:hAnsi="Times New Roman" w:cs="Times New Roman"/>
        </w:rPr>
      </w:pPr>
    </w:p>
    <w:p w14:paraId="250095BD" w14:textId="77777777" w:rsidR="0064425D" w:rsidRPr="00DA0F87" w:rsidRDefault="0064425D" w:rsidP="000A6168">
      <w:pPr>
        <w:ind w:firstLine="576"/>
        <w:jc w:val="both"/>
        <w:rPr>
          <w:rFonts w:ascii="Times New Roman" w:hAnsi="Times New Roman" w:cs="Times New Roman"/>
        </w:rPr>
      </w:pPr>
    </w:p>
    <w:p w14:paraId="227D3C45" w14:textId="77777777" w:rsidR="0064425D" w:rsidRPr="00DA0F87" w:rsidRDefault="0064425D" w:rsidP="000A6168">
      <w:pPr>
        <w:ind w:firstLine="576"/>
        <w:jc w:val="both"/>
        <w:rPr>
          <w:rFonts w:ascii="Times New Roman" w:hAnsi="Times New Roman" w:cs="Times New Roman"/>
        </w:rPr>
      </w:pPr>
    </w:p>
    <w:p w14:paraId="397DD6EB" w14:textId="77777777" w:rsidR="0064425D" w:rsidRPr="00DA0F87" w:rsidRDefault="0064425D" w:rsidP="000A6168">
      <w:pPr>
        <w:ind w:firstLine="576"/>
        <w:jc w:val="both"/>
        <w:rPr>
          <w:rFonts w:ascii="Times New Roman" w:hAnsi="Times New Roman" w:cs="Times New Roman"/>
        </w:rPr>
      </w:pPr>
    </w:p>
    <w:p w14:paraId="2BAAC386" w14:textId="77777777" w:rsidR="0064425D" w:rsidRPr="00DA0F87" w:rsidRDefault="0064425D" w:rsidP="000A6168">
      <w:pPr>
        <w:ind w:firstLine="576"/>
        <w:jc w:val="both"/>
        <w:rPr>
          <w:rFonts w:ascii="Times New Roman" w:hAnsi="Times New Roman" w:cs="Times New Roman"/>
        </w:rPr>
      </w:pPr>
    </w:p>
    <w:p w14:paraId="511BB077" w14:textId="77777777" w:rsidR="0064425D" w:rsidRPr="00DA0F87" w:rsidRDefault="0064425D" w:rsidP="000A6168">
      <w:pPr>
        <w:ind w:firstLine="576"/>
        <w:jc w:val="both"/>
        <w:rPr>
          <w:rFonts w:ascii="Times New Roman" w:hAnsi="Times New Roman" w:cs="Times New Roman"/>
        </w:rPr>
      </w:pPr>
    </w:p>
    <w:p w14:paraId="384AED08" w14:textId="77777777" w:rsidR="00FE66B6" w:rsidRPr="00DA0F87" w:rsidRDefault="00FE66B6" w:rsidP="000A6168">
      <w:pPr>
        <w:ind w:firstLine="576"/>
        <w:jc w:val="both"/>
        <w:rPr>
          <w:rFonts w:ascii="Times New Roman" w:hAnsi="Times New Roman" w:cs="Times New Roman"/>
        </w:rPr>
        <w:sectPr w:rsidR="00FE66B6" w:rsidRPr="00DA0F87" w:rsidSect="001D4908">
          <w:pgSz w:w="12240" w:h="15840" w:code="1"/>
          <w:pgMar w:top="1440" w:right="1800" w:bottom="1872" w:left="1800" w:header="720" w:footer="1440" w:gutter="0"/>
          <w:pgNumType w:start="1"/>
          <w:cols w:space="720"/>
          <w:noEndnote/>
          <w:docGrid w:linePitch="360"/>
        </w:sectPr>
      </w:pPr>
    </w:p>
    <w:p w14:paraId="0D97DAF3" w14:textId="05E8BD14" w:rsidR="00FE66B6" w:rsidRPr="00DA0F87" w:rsidRDefault="00794B43" w:rsidP="000A6168">
      <w:pPr>
        <w:pStyle w:val="Caption"/>
        <w:jc w:val="center"/>
        <w:rPr>
          <w:rFonts w:ascii="Times New Roman" w:hAnsi="Times New Roman" w:cs="Times New Roman"/>
          <w:b w:val="0"/>
          <w:smallCaps/>
          <w:sz w:val="12"/>
        </w:rPr>
      </w:pPr>
      <w:bookmarkStart w:id="42" w:name="_Toc416800808"/>
      <w:r w:rsidRPr="00DA0F87">
        <w:rPr>
          <w:rFonts w:ascii="Times New Roman" w:hAnsi="Times New Roman" w:cs="Times New Roman"/>
          <w:sz w:val="18"/>
        </w:rPr>
        <w:lastRenderedPageBreak/>
        <w:t>Table 2.</w:t>
      </w:r>
      <w:r w:rsidRPr="00DA0F87">
        <w:rPr>
          <w:rFonts w:ascii="Times New Roman" w:hAnsi="Times New Roman" w:cs="Times New Roman"/>
          <w:sz w:val="18"/>
        </w:rPr>
        <w:fldChar w:fldCharType="begin"/>
      </w:r>
      <w:r w:rsidRPr="00DA0F87">
        <w:rPr>
          <w:rFonts w:ascii="Times New Roman" w:hAnsi="Times New Roman" w:cs="Times New Roman"/>
          <w:sz w:val="18"/>
        </w:rPr>
        <w:instrText xml:space="preserve"> SEQ Table \* ARABIC \s 1 </w:instrText>
      </w:r>
      <w:r w:rsidRPr="00DA0F87">
        <w:rPr>
          <w:rFonts w:ascii="Times New Roman" w:hAnsi="Times New Roman" w:cs="Times New Roman"/>
          <w:sz w:val="18"/>
        </w:rPr>
        <w:fldChar w:fldCharType="separate"/>
      </w:r>
      <w:r w:rsidR="000F5145">
        <w:rPr>
          <w:rFonts w:ascii="Times New Roman" w:hAnsi="Times New Roman" w:cs="Times New Roman"/>
          <w:noProof/>
          <w:sz w:val="18"/>
        </w:rPr>
        <w:t>1</w:t>
      </w:r>
      <w:r w:rsidRPr="00DA0F87">
        <w:rPr>
          <w:rFonts w:ascii="Times New Roman" w:hAnsi="Times New Roman" w:cs="Times New Roman"/>
          <w:sz w:val="18"/>
        </w:rPr>
        <w:fldChar w:fldCharType="end"/>
      </w:r>
      <w:r w:rsidRPr="00DA0F87">
        <w:rPr>
          <w:rFonts w:ascii="Times New Roman" w:hAnsi="Times New Roman" w:cs="Times New Roman"/>
          <w:sz w:val="18"/>
        </w:rPr>
        <w:t xml:space="preserve"> Numerical results of lognormal-Pareto distribution</w:t>
      </w:r>
      <w:bookmarkEnd w:id="42"/>
    </w:p>
    <w:tbl>
      <w:tblPr>
        <w:tblStyle w:val="PlainTable21"/>
        <w:tblW w:w="0" w:type="auto"/>
        <w:jc w:val="center"/>
        <w:tblLook w:val="04A0" w:firstRow="1" w:lastRow="0" w:firstColumn="1" w:lastColumn="0" w:noHBand="0" w:noVBand="1"/>
      </w:tblPr>
      <w:tblGrid>
        <w:gridCol w:w="856"/>
        <w:gridCol w:w="711"/>
        <w:gridCol w:w="711"/>
        <w:gridCol w:w="1036"/>
        <w:gridCol w:w="711"/>
        <w:gridCol w:w="711"/>
        <w:gridCol w:w="1036"/>
        <w:gridCol w:w="711"/>
        <w:gridCol w:w="711"/>
        <w:gridCol w:w="1036"/>
        <w:gridCol w:w="711"/>
      </w:tblGrid>
      <w:tr w:rsidR="00FE66B6" w:rsidRPr="00DA0F87" w14:paraId="52C094EC" w14:textId="77777777" w:rsidTr="00CA116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7F7F7F" w:themeColor="text1" w:themeTint="80"/>
              <w:bottom w:val="single" w:sz="4" w:space="0" w:color="auto"/>
            </w:tcBorders>
            <w:textDirection w:val="lrTbV"/>
            <w:vAlign w:val="center"/>
          </w:tcPr>
          <w:p w14:paraId="15B7585F" w14:textId="77777777" w:rsidR="00FE66B6" w:rsidRPr="00DA0F87" w:rsidRDefault="00FE66B6" w:rsidP="000A6168">
            <w:pPr>
              <w:pStyle w:val="TableText"/>
              <w:spacing w:line="480" w:lineRule="auto"/>
              <w:rPr>
                <w:rFonts w:ascii="Times New Roman" w:hAnsi="Times New Roman" w:cs="Times New Roman"/>
                <w:kern w:val="2"/>
                <w:sz w:val="18"/>
                <w:lang w:eastAsia="zh-CN"/>
              </w:rPr>
            </w:pPr>
            <w:r w:rsidRPr="00DA0F87">
              <w:rPr>
                <w:rFonts w:ascii="Times New Roman" w:hAnsi="Times New Roman" w:cs="Times New Roman"/>
                <w:sz w:val="18"/>
                <w:lang w:eastAsia="zh-CN"/>
              </w:rPr>
              <w:t>w(wage)</w:t>
            </w:r>
          </w:p>
        </w:tc>
        <w:tc>
          <w:tcPr>
            <w:tcW w:w="0" w:type="auto"/>
            <w:vMerge w:val="restart"/>
            <w:tcBorders>
              <w:top w:val="single" w:sz="4" w:space="0" w:color="7F7F7F" w:themeColor="text1" w:themeTint="80"/>
              <w:bottom w:val="single" w:sz="4" w:space="0" w:color="auto"/>
              <w:right w:val="single" w:sz="4" w:space="0" w:color="auto"/>
            </w:tcBorders>
            <w:textDirection w:val="lrTbV"/>
            <w:vAlign w:val="center"/>
          </w:tcPr>
          <w:p w14:paraId="35C601EA" w14:textId="77777777" w:rsidR="00FE66B6" w:rsidRPr="00DA0F87" w:rsidRDefault="00FE66B6" w:rsidP="000A6168">
            <w:pPr>
              <w:pStyle w:val="TableText"/>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F(w)</w:t>
            </w:r>
          </w:p>
        </w:tc>
        <w:tc>
          <w:tcPr>
            <w:tcW w:w="2376" w:type="dxa"/>
            <w:gridSpan w:val="3"/>
            <w:tcBorders>
              <w:top w:val="single" w:sz="4" w:space="0" w:color="7F7F7F" w:themeColor="text1" w:themeTint="80"/>
              <w:left w:val="single" w:sz="4" w:space="0" w:color="auto"/>
              <w:right w:val="single" w:sz="4" w:space="0" w:color="auto"/>
            </w:tcBorders>
            <w:textDirection w:val="lrTbV"/>
            <w:vAlign w:val="center"/>
          </w:tcPr>
          <w:p w14:paraId="084439D7" w14:textId="77777777" w:rsidR="00FE66B6" w:rsidRPr="00DA0F87" w:rsidRDefault="00FE66B6" w:rsidP="000A6168">
            <w:pPr>
              <w:pStyle w:val="TableText"/>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20"/>
                <w:lang w:eastAsia="zh-CN"/>
              </w:rPr>
              <w:t>Case A (</w:t>
            </w:r>
            <m:oMath>
              <m:r>
                <m:rPr>
                  <m:sty m:val="bi"/>
                </m:rPr>
                <w:rPr>
                  <w:rFonts w:ascii="Cambria Math" w:hAnsi="Cambria Math" w:cs="Times New Roman"/>
                  <w:sz w:val="20"/>
                  <w:lang w:eastAsia="zh-CN"/>
                </w:rPr>
                <m:t>φ=0</m:t>
              </m:r>
            </m:oMath>
            <w:r w:rsidRPr="00DA0F87">
              <w:rPr>
                <w:rFonts w:ascii="Times New Roman" w:hAnsi="Times New Roman" w:cs="Times New Roman"/>
                <w:sz w:val="20"/>
                <w:lang w:eastAsia="zh-CN"/>
              </w:rPr>
              <w:t>)</w:t>
            </w:r>
          </w:p>
        </w:tc>
        <w:tc>
          <w:tcPr>
            <w:tcW w:w="2376" w:type="dxa"/>
            <w:gridSpan w:val="3"/>
            <w:tcBorders>
              <w:top w:val="single" w:sz="4" w:space="0" w:color="7F7F7F" w:themeColor="text1" w:themeTint="80"/>
              <w:left w:val="single" w:sz="4" w:space="0" w:color="auto"/>
              <w:right w:val="single" w:sz="4" w:space="0" w:color="auto"/>
            </w:tcBorders>
            <w:textDirection w:val="lrTbV"/>
            <w:vAlign w:val="center"/>
          </w:tcPr>
          <w:p w14:paraId="3C6B99B0" w14:textId="77777777" w:rsidR="00FE66B6" w:rsidRPr="00DA0F87" w:rsidRDefault="00FE66B6" w:rsidP="000A6168">
            <w:pPr>
              <w:pStyle w:val="TableText"/>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20"/>
                <w:lang w:eastAsia="zh-CN"/>
              </w:rPr>
              <w:t>Case B (</w:t>
            </w:r>
            <m:oMath>
              <m:r>
                <m:rPr>
                  <m:sty m:val="bi"/>
                </m:rPr>
                <w:rPr>
                  <w:rFonts w:ascii="Cambria Math" w:hAnsi="Cambria Math" w:cs="Times New Roman"/>
                  <w:sz w:val="20"/>
                  <w:lang w:eastAsia="zh-CN"/>
                </w:rPr>
                <m:t>φ=1</m:t>
              </m:r>
            </m:oMath>
            <w:r w:rsidRPr="00DA0F87">
              <w:rPr>
                <w:rFonts w:ascii="Times New Roman" w:hAnsi="Times New Roman" w:cs="Times New Roman"/>
                <w:sz w:val="20"/>
                <w:lang w:eastAsia="zh-CN"/>
              </w:rPr>
              <w:t>)</w:t>
            </w:r>
          </w:p>
        </w:tc>
        <w:tc>
          <w:tcPr>
            <w:tcW w:w="2376" w:type="dxa"/>
            <w:gridSpan w:val="3"/>
            <w:tcBorders>
              <w:left w:val="single" w:sz="4" w:space="0" w:color="auto"/>
            </w:tcBorders>
            <w:textDirection w:val="lrTbV"/>
            <w:vAlign w:val="center"/>
          </w:tcPr>
          <w:p w14:paraId="06F3D1B4" w14:textId="77777777" w:rsidR="00FE66B6" w:rsidRPr="00DA0F87" w:rsidRDefault="00FE66B6" w:rsidP="000A6168">
            <w:pPr>
              <w:pStyle w:val="TableText"/>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20"/>
                <w:lang w:eastAsia="zh-CN"/>
              </w:rPr>
              <w:t>Case C (</w:t>
            </w:r>
            <m:oMath>
              <m:r>
                <m:rPr>
                  <m:sty m:val="bi"/>
                </m:rPr>
                <w:rPr>
                  <w:rFonts w:ascii="Cambria Math" w:hAnsi="Cambria Math" w:cs="Times New Roman"/>
                  <w:sz w:val="20"/>
                  <w:lang w:eastAsia="zh-CN"/>
                </w:rPr>
                <m:t>φ∈[0,1]</m:t>
              </m:r>
            </m:oMath>
            <w:r w:rsidRPr="00DA0F87">
              <w:rPr>
                <w:rFonts w:ascii="Times New Roman" w:hAnsi="Times New Roman" w:cs="Times New Roman"/>
                <w:sz w:val="20"/>
                <w:lang w:eastAsia="zh-CN"/>
              </w:rPr>
              <w:t>)</w:t>
            </w:r>
          </w:p>
        </w:tc>
      </w:tr>
      <w:tr w:rsidR="00FE66B6" w:rsidRPr="00DA0F87" w14:paraId="693CF908" w14:textId="77777777" w:rsidTr="00CA116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textDirection w:val="lrTbV"/>
            <w:vAlign w:val="center"/>
          </w:tcPr>
          <w:p w14:paraId="411DF3DB" w14:textId="77777777" w:rsidR="00FE66B6" w:rsidRPr="00DA0F87" w:rsidRDefault="00FE66B6" w:rsidP="000A6168">
            <w:pPr>
              <w:pStyle w:val="TableText"/>
              <w:spacing w:line="480" w:lineRule="auto"/>
              <w:rPr>
                <w:rFonts w:ascii="Times New Roman" w:hAnsi="Times New Roman" w:cs="Times New Roman"/>
                <w:sz w:val="18"/>
                <w:lang w:eastAsia="zh-CN"/>
              </w:rPr>
            </w:pPr>
          </w:p>
        </w:tc>
        <w:tc>
          <w:tcPr>
            <w:tcW w:w="0" w:type="auto"/>
            <w:vMerge/>
            <w:tcBorders>
              <w:top w:val="nil"/>
              <w:bottom w:val="single" w:sz="4" w:space="0" w:color="auto"/>
              <w:right w:val="single" w:sz="4" w:space="0" w:color="auto"/>
            </w:tcBorders>
            <w:textDirection w:val="lrTbV"/>
            <w:vAlign w:val="center"/>
          </w:tcPr>
          <w:p w14:paraId="3520F565"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p>
        </w:tc>
        <w:tc>
          <w:tcPr>
            <w:tcW w:w="688" w:type="dxa"/>
            <w:tcBorders>
              <w:left w:val="single" w:sz="4" w:space="0" w:color="auto"/>
            </w:tcBorders>
            <w:textDirection w:val="lrTbV"/>
            <w:vAlign w:val="center"/>
          </w:tcPr>
          <w:p w14:paraId="4C72FF8E"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p>
          <w:p w14:paraId="72C2B895"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L (labor)</w:t>
            </w:r>
          </w:p>
          <w:p w14:paraId="33302FB4"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p>
        </w:tc>
        <w:tc>
          <w:tcPr>
            <w:tcW w:w="1000" w:type="dxa"/>
            <w:textDirection w:val="lrTbV"/>
            <w:vAlign w:val="center"/>
          </w:tcPr>
          <w:p w14:paraId="5AA2E4BB" w14:textId="68F44D16"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X</w:t>
            </w:r>
          </w:p>
          <w:p w14:paraId="362DB9B1"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(disposable income)</w:t>
            </w:r>
          </w:p>
        </w:tc>
        <w:tc>
          <w:tcPr>
            <w:tcW w:w="688" w:type="dxa"/>
            <w:tcBorders>
              <w:right w:val="single" w:sz="4" w:space="0" w:color="auto"/>
            </w:tcBorders>
            <w:textDirection w:val="lrTbV"/>
            <w:vAlign w:val="center"/>
          </w:tcPr>
          <w:p w14:paraId="13399A63"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MTR</w:t>
            </w:r>
          </w:p>
        </w:tc>
        <w:tc>
          <w:tcPr>
            <w:tcW w:w="688" w:type="dxa"/>
            <w:tcBorders>
              <w:left w:val="single" w:sz="4" w:space="0" w:color="auto"/>
            </w:tcBorders>
            <w:textDirection w:val="lrTbV"/>
            <w:vAlign w:val="center"/>
          </w:tcPr>
          <w:p w14:paraId="23E48EB3"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p>
          <w:p w14:paraId="12432E7D"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L (labor)</w:t>
            </w:r>
          </w:p>
          <w:p w14:paraId="365B337F"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p>
        </w:tc>
        <w:tc>
          <w:tcPr>
            <w:tcW w:w="1000" w:type="dxa"/>
            <w:textDirection w:val="lrTbV"/>
            <w:vAlign w:val="center"/>
          </w:tcPr>
          <w:p w14:paraId="63D370EB"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X</w:t>
            </w:r>
          </w:p>
          <w:p w14:paraId="419FC2C9" w14:textId="76C5BD48" w:rsidR="00FE66B6" w:rsidRPr="00DA0F87" w:rsidRDefault="00794B43"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w:t>
            </w:r>
            <w:r w:rsidR="00FE66B6" w:rsidRPr="00DA0F87">
              <w:rPr>
                <w:rFonts w:ascii="Times New Roman" w:hAnsi="Times New Roman" w:cs="Times New Roman"/>
                <w:sz w:val="18"/>
                <w:lang w:eastAsia="zh-CN"/>
              </w:rPr>
              <w:t>disposable income)</w:t>
            </w:r>
          </w:p>
        </w:tc>
        <w:tc>
          <w:tcPr>
            <w:tcW w:w="688" w:type="dxa"/>
            <w:tcBorders>
              <w:right w:val="single" w:sz="4" w:space="0" w:color="auto"/>
            </w:tcBorders>
            <w:textDirection w:val="lrTbV"/>
            <w:vAlign w:val="center"/>
          </w:tcPr>
          <w:p w14:paraId="29006393"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MTR</w:t>
            </w:r>
          </w:p>
        </w:tc>
        <w:tc>
          <w:tcPr>
            <w:tcW w:w="688" w:type="dxa"/>
            <w:tcBorders>
              <w:left w:val="single" w:sz="4" w:space="0" w:color="auto"/>
            </w:tcBorders>
            <w:textDirection w:val="lrTbV"/>
            <w:vAlign w:val="center"/>
          </w:tcPr>
          <w:p w14:paraId="0EF8CDFB"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L (labor)</w:t>
            </w:r>
          </w:p>
        </w:tc>
        <w:tc>
          <w:tcPr>
            <w:tcW w:w="1000" w:type="dxa"/>
            <w:textDirection w:val="lrTbV"/>
            <w:vAlign w:val="center"/>
          </w:tcPr>
          <w:p w14:paraId="7A02C5E9"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X (disposable income)</w:t>
            </w:r>
          </w:p>
        </w:tc>
        <w:tc>
          <w:tcPr>
            <w:tcW w:w="688" w:type="dxa"/>
            <w:textDirection w:val="lrTbV"/>
            <w:vAlign w:val="center"/>
          </w:tcPr>
          <w:p w14:paraId="576F7088"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MTR</w:t>
            </w:r>
          </w:p>
        </w:tc>
      </w:tr>
      <w:tr w:rsidR="00FE66B6" w:rsidRPr="00DA0F87" w14:paraId="2C3B51B5" w14:textId="77777777" w:rsidTr="00CA1160">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extDirection w:val="lrTbV"/>
            <w:vAlign w:val="center"/>
          </w:tcPr>
          <w:p w14:paraId="632A89C3" w14:textId="77777777" w:rsidR="00FE66B6" w:rsidRPr="00DA0F87" w:rsidRDefault="00FE66B6" w:rsidP="000A6168">
            <w:pPr>
              <w:pStyle w:val="TableText"/>
              <w:spacing w:line="480" w:lineRule="auto"/>
              <w:rPr>
                <w:rFonts w:ascii="Times New Roman" w:hAnsi="Times New Roman" w:cs="Times New Roman"/>
                <w:sz w:val="18"/>
                <w:lang w:eastAsia="zh-CN"/>
              </w:rPr>
            </w:pPr>
            <w:r w:rsidRPr="00DA0F87">
              <w:rPr>
                <w:rFonts w:ascii="Times New Roman" w:hAnsi="Times New Roman" w:cs="Times New Roman"/>
                <w:sz w:val="18"/>
                <w:lang w:eastAsia="zh-CN"/>
              </w:rPr>
              <w:t>0.01</w:t>
            </w:r>
          </w:p>
        </w:tc>
        <w:tc>
          <w:tcPr>
            <w:tcW w:w="0" w:type="auto"/>
            <w:tcBorders>
              <w:top w:val="single" w:sz="4" w:space="0" w:color="auto"/>
              <w:right w:val="single" w:sz="4" w:space="0" w:color="auto"/>
            </w:tcBorders>
            <w:textDirection w:val="lrTbV"/>
            <w:vAlign w:val="center"/>
          </w:tcPr>
          <w:p w14:paraId="71F3E038"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0.05</w:t>
            </w:r>
          </w:p>
        </w:tc>
        <w:tc>
          <w:tcPr>
            <w:tcW w:w="688" w:type="dxa"/>
            <w:tcBorders>
              <w:top w:val="single" w:sz="4" w:space="0" w:color="7F7F7F" w:themeColor="text1" w:themeTint="80"/>
              <w:left w:val="single" w:sz="4" w:space="0" w:color="auto"/>
              <w:bottom w:val="single" w:sz="4" w:space="0" w:color="7F7F7F" w:themeColor="text1" w:themeTint="80"/>
            </w:tcBorders>
            <w:textDirection w:val="lrTbV"/>
            <w:vAlign w:val="center"/>
          </w:tcPr>
          <w:p w14:paraId="33EDB124"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w:t>
            </w:r>
          </w:p>
        </w:tc>
        <w:tc>
          <w:tcPr>
            <w:tcW w:w="1000" w:type="dxa"/>
            <w:textDirection w:val="lrTbV"/>
            <w:vAlign w:val="center"/>
          </w:tcPr>
          <w:p w14:paraId="40B18207"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3.1381</w:t>
            </w:r>
          </w:p>
        </w:tc>
        <w:tc>
          <w:tcPr>
            <w:tcW w:w="688" w:type="dxa"/>
            <w:tcBorders>
              <w:top w:val="single" w:sz="4" w:space="0" w:color="7F7F7F" w:themeColor="text1" w:themeTint="80"/>
              <w:bottom w:val="single" w:sz="4" w:space="0" w:color="7F7F7F" w:themeColor="text1" w:themeTint="80"/>
              <w:right w:val="single" w:sz="4" w:space="0" w:color="auto"/>
            </w:tcBorders>
            <w:textDirection w:val="lrTbV"/>
            <w:vAlign w:val="center"/>
          </w:tcPr>
          <w:p w14:paraId="74D6191C"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0.9980</w:t>
            </w:r>
          </w:p>
        </w:tc>
        <w:tc>
          <w:tcPr>
            <w:tcW w:w="688" w:type="dxa"/>
            <w:tcBorders>
              <w:left w:val="single" w:sz="4" w:space="0" w:color="auto"/>
            </w:tcBorders>
            <w:textDirection w:val="lrTbV"/>
            <w:vAlign w:val="center"/>
          </w:tcPr>
          <w:p w14:paraId="548E4DD1"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w:t>
            </w:r>
          </w:p>
        </w:tc>
        <w:tc>
          <w:tcPr>
            <w:tcW w:w="1000" w:type="dxa"/>
            <w:textDirection w:val="lrTbV"/>
            <w:vAlign w:val="center"/>
          </w:tcPr>
          <w:p w14:paraId="724C347F"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5.0940</w:t>
            </w:r>
          </w:p>
        </w:tc>
        <w:tc>
          <w:tcPr>
            <w:tcW w:w="688" w:type="dxa"/>
            <w:tcBorders>
              <w:top w:val="single" w:sz="4" w:space="0" w:color="7F7F7F" w:themeColor="text1" w:themeTint="80"/>
              <w:bottom w:val="single" w:sz="4" w:space="0" w:color="7F7F7F" w:themeColor="text1" w:themeTint="80"/>
              <w:right w:val="single" w:sz="4" w:space="0" w:color="auto"/>
            </w:tcBorders>
            <w:textDirection w:val="lrTbV"/>
            <w:vAlign w:val="center"/>
          </w:tcPr>
          <w:p w14:paraId="7086E9B7"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0.9992</w:t>
            </w:r>
          </w:p>
        </w:tc>
        <w:tc>
          <w:tcPr>
            <w:tcW w:w="688" w:type="dxa"/>
            <w:tcBorders>
              <w:left w:val="single" w:sz="4" w:space="0" w:color="auto"/>
            </w:tcBorders>
            <w:textDirection w:val="lrTbV"/>
            <w:vAlign w:val="center"/>
          </w:tcPr>
          <w:p w14:paraId="02C0FBCF"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w:t>
            </w:r>
          </w:p>
        </w:tc>
        <w:tc>
          <w:tcPr>
            <w:tcW w:w="1000" w:type="dxa"/>
            <w:textDirection w:val="lrTbV"/>
            <w:vAlign w:val="center"/>
          </w:tcPr>
          <w:p w14:paraId="4088DE16"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3.2588</w:t>
            </w:r>
          </w:p>
        </w:tc>
        <w:tc>
          <w:tcPr>
            <w:tcW w:w="688" w:type="dxa"/>
            <w:textDirection w:val="lrTbV"/>
            <w:vAlign w:val="center"/>
          </w:tcPr>
          <w:p w14:paraId="5DBCBA13"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0.9982</w:t>
            </w:r>
          </w:p>
        </w:tc>
      </w:tr>
      <w:tr w:rsidR="00FE66B6" w:rsidRPr="00DA0F87" w14:paraId="12016B56" w14:textId="77777777" w:rsidTr="00CA116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extDirection w:val="lrTbV"/>
            <w:vAlign w:val="center"/>
          </w:tcPr>
          <w:p w14:paraId="7ABA4852" w14:textId="77777777" w:rsidR="00FE66B6" w:rsidRPr="00DA0F87" w:rsidRDefault="00FE66B6" w:rsidP="000A6168">
            <w:pPr>
              <w:pStyle w:val="TableText"/>
              <w:spacing w:line="480" w:lineRule="auto"/>
              <w:rPr>
                <w:rFonts w:ascii="Times New Roman" w:hAnsi="Times New Roman" w:cs="Times New Roman"/>
                <w:sz w:val="18"/>
                <w:lang w:eastAsia="zh-CN"/>
              </w:rPr>
            </w:pPr>
            <w:r w:rsidRPr="00DA0F87">
              <w:rPr>
                <w:rFonts w:ascii="Times New Roman" w:hAnsi="Times New Roman" w:cs="Times New Roman"/>
                <w:sz w:val="18"/>
                <w:lang w:eastAsia="zh-CN"/>
              </w:rPr>
              <w:t>7.01</w:t>
            </w:r>
          </w:p>
        </w:tc>
        <w:tc>
          <w:tcPr>
            <w:tcW w:w="0" w:type="auto"/>
            <w:tcBorders>
              <w:right w:val="single" w:sz="4" w:space="0" w:color="auto"/>
            </w:tcBorders>
            <w:textDirection w:val="lrTbV"/>
            <w:vAlign w:val="center"/>
          </w:tcPr>
          <w:p w14:paraId="57755B23"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0.1827</w:t>
            </w:r>
          </w:p>
        </w:tc>
        <w:tc>
          <w:tcPr>
            <w:tcW w:w="688" w:type="dxa"/>
            <w:tcBorders>
              <w:left w:val="single" w:sz="4" w:space="0" w:color="auto"/>
            </w:tcBorders>
            <w:textDirection w:val="lrTbV"/>
            <w:vAlign w:val="center"/>
          </w:tcPr>
          <w:p w14:paraId="4C36368A"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0.0228</w:t>
            </w:r>
          </w:p>
        </w:tc>
        <w:tc>
          <w:tcPr>
            <w:tcW w:w="1000" w:type="dxa"/>
            <w:textDirection w:val="lrTbV"/>
            <w:vAlign w:val="center"/>
          </w:tcPr>
          <w:p w14:paraId="56D72A64"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3.2131</w:t>
            </w:r>
          </w:p>
        </w:tc>
        <w:tc>
          <w:tcPr>
            <w:tcW w:w="688" w:type="dxa"/>
            <w:tcBorders>
              <w:right w:val="single" w:sz="4" w:space="0" w:color="auto"/>
            </w:tcBorders>
            <w:textDirection w:val="lrTbV"/>
            <w:vAlign w:val="center"/>
          </w:tcPr>
          <w:p w14:paraId="17822B80"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0.5309</w:t>
            </w:r>
          </w:p>
        </w:tc>
        <w:tc>
          <w:tcPr>
            <w:tcW w:w="688" w:type="dxa"/>
            <w:tcBorders>
              <w:left w:val="single" w:sz="4" w:space="0" w:color="auto"/>
            </w:tcBorders>
            <w:textDirection w:val="lrTbV"/>
            <w:vAlign w:val="center"/>
          </w:tcPr>
          <w:p w14:paraId="77CB99EC"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0.0647</w:t>
            </w:r>
          </w:p>
        </w:tc>
        <w:tc>
          <w:tcPr>
            <w:tcW w:w="1000" w:type="dxa"/>
            <w:textDirection w:val="lrTbV"/>
            <w:vAlign w:val="center"/>
          </w:tcPr>
          <w:p w14:paraId="58DCFD6D"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5.2765</w:t>
            </w:r>
          </w:p>
        </w:tc>
        <w:tc>
          <w:tcPr>
            <w:tcW w:w="688" w:type="dxa"/>
            <w:tcBorders>
              <w:right w:val="single" w:sz="4" w:space="0" w:color="auto"/>
            </w:tcBorders>
            <w:textDirection w:val="lrTbV"/>
            <w:vAlign w:val="center"/>
          </w:tcPr>
          <w:p w14:paraId="30F320D4"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0.5976</w:t>
            </w:r>
          </w:p>
        </w:tc>
        <w:tc>
          <w:tcPr>
            <w:tcW w:w="688" w:type="dxa"/>
            <w:tcBorders>
              <w:left w:val="single" w:sz="4" w:space="0" w:color="auto"/>
            </w:tcBorders>
            <w:textDirection w:val="lrTbV"/>
            <w:vAlign w:val="center"/>
          </w:tcPr>
          <w:p w14:paraId="7A3F43DF"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0.0145</w:t>
            </w:r>
          </w:p>
        </w:tc>
        <w:tc>
          <w:tcPr>
            <w:tcW w:w="1000" w:type="dxa"/>
            <w:textDirection w:val="lrTbV"/>
            <w:vAlign w:val="center"/>
          </w:tcPr>
          <w:p w14:paraId="681BC090"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3.3066</w:t>
            </w:r>
          </w:p>
        </w:tc>
        <w:tc>
          <w:tcPr>
            <w:tcW w:w="688" w:type="dxa"/>
            <w:textDirection w:val="lrTbV"/>
            <w:vAlign w:val="center"/>
          </w:tcPr>
          <w:p w14:paraId="0BB74C93"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0.5280</w:t>
            </w:r>
          </w:p>
        </w:tc>
      </w:tr>
      <w:tr w:rsidR="00FE66B6" w:rsidRPr="00DA0F87" w14:paraId="076ABB9B" w14:textId="77777777" w:rsidTr="00CA1160">
        <w:trPr>
          <w:jc w:val="center"/>
        </w:trPr>
        <w:tc>
          <w:tcPr>
            <w:cnfStyle w:val="001000000000" w:firstRow="0" w:lastRow="0" w:firstColumn="1" w:lastColumn="0" w:oddVBand="0" w:evenVBand="0" w:oddHBand="0" w:evenHBand="0" w:firstRowFirstColumn="0" w:firstRowLastColumn="0" w:lastRowFirstColumn="0" w:lastRowLastColumn="0"/>
            <w:tcW w:w="0" w:type="auto"/>
            <w:textDirection w:val="lrTbV"/>
            <w:vAlign w:val="center"/>
          </w:tcPr>
          <w:p w14:paraId="5B7F841A" w14:textId="77777777" w:rsidR="00FE66B6" w:rsidRPr="00DA0F87" w:rsidRDefault="00FE66B6" w:rsidP="000A6168">
            <w:pPr>
              <w:pStyle w:val="TableText"/>
              <w:spacing w:line="480" w:lineRule="auto"/>
              <w:rPr>
                <w:rFonts w:ascii="Times New Roman" w:hAnsi="Times New Roman" w:cs="Times New Roman"/>
                <w:sz w:val="18"/>
                <w:lang w:eastAsia="zh-CN"/>
              </w:rPr>
            </w:pPr>
            <w:r w:rsidRPr="00DA0F87">
              <w:rPr>
                <w:rFonts w:ascii="Times New Roman" w:hAnsi="Times New Roman" w:cs="Times New Roman"/>
                <w:sz w:val="18"/>
                <w:lang w:eastAsia="zh-CN"/>
              </w:rPr>
              <w:t>14.01</w:t>
            </w:r>
          </w:p>
        </w:tc>
        <w:tc>
          <w:tcPr>
            <w:tcW w:w="0" w:type="auto"/>
            <w:tcBorders>
              <w:right w:val="single" w:sz="4" w:space="0" w:color="auto"/>
            </w:tcBorders>
            <w:textDirection w:val="lrTbV"/>
            <w:vAlign w:val="center"/>
          </w:tcPr>
          <w:p w14:paraId="45FBCCAF"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0.5072</w:t>
            </w:r>
          </w:p>
        </w:tc>
        <w:tc>
          <w:tcPr>
            <w:tcW w:w="688" w:type="dxa"/>
            <w:tcBorders>
              <w:top w:val="single" w:sz="4" w:space="0" w:color="7F7F7F" w:themeColor="text1" w:themeTint="80"/>
              <w:left w:val="single" w:sz="4" w:space="0" w:color="auto"/>
              <w:bottom w:val="single" w:sz="4" w:space="0" w:color="7F7F7F" w:themeColor="text1" w:themeTint="80"/>
            </w:tcBorders>
            <w:textDirection w:val="lrTbV"/>
            <w:vAlign w:val="center"/>
          </w:tcPr>
          <w:p w14:paraId="67E83D59"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0.3237</w:t>
            </w:r>
          </w:p>
        </w:tc>
        <w:tc>
          <w:tcPr>
            <w:tcW w:w="1000" w:type="dxa"/>
            <w:textDirection w:val="lrTbV"/>
            <w:vAlign w:val="center"/>
          </w:tcPr>
          <w:p w14:paraId="53866F20"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5.7870</w:t>
            </w:r>
          </w:p>
        </w:tc>
        <w:tc>
          <w:tcPr>
            <w:tcW w:w="688" w:type="dxa"/>
            <w:tcBorders>
              <w:top w:val="single" w:sz="4" w:space="0" w:color="7F7F7F" w:themeColor="text1" w:themeTint="80"/>
              <w:bottom w:val="single" w:sz="4" w:space="0" w:color="7F7F7F" w:themeColor="text1" w:themeTint="80"/>
              <w:right w:val="single" w:sz="4" w:space="0" w:color="auto"/>
            </w:tcBorders>
            <w:textDirection w:val="lrTbV"/>
            <w:vAlign w:val="center"/>
          </w:tcPr>
          <w:p w14:paraId="6761F8C3"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0.3892</w:t>
            </w:r>
          </w:p>
        </w:tc>
        <w:tc>
          <w:tcPr>
            <w:tcW w:w="688" w:type="dxa"/>
            <w:tcBorders>
              <w:left w:val="single" w:sz="4" w:space="0" w:color="auto"/>
            </w:tcBorders>
            <w:textDirection w:val="lrTbV"/>
            <w:vAlign w:val="center"/>
          </w:tcPr>
          <w:p w14:paraId="34913E63"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0.4495</w:t>
            </w:r>
          </w:p>
        </w:tc>
        <w:tc>
          <w:tcPr>
            <w:tcW w:w="1000" w:type="dxa"/>
            <w:textDirection w:val="lrTbV"/>
            <w:vAlign w:val="center"/>
          </w:tcPr>
          <w:p w14:paraId="431324DF"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8.3025</w:t>
            </w:r>
          </w:p>
        </w:tc>
        <w:tc>
          <w:tcPr>
            <w:tcW w:w="688" w:type="dxa"/>
            <w:tcBorders>
              <w:top w:val="single" w:sz="4" w:space="0" w:color="7F7F7F" w:themeColor="text1" w:themeTint="80"/>
              <w:bottom w:val="single" w:sz="4" w:space="0" w:color="7F7F7F" w:themeColor="text1" w:themeTint="80"/>
              <w:right w:val="single" w:sz="4" w:space="0" w:color="auto"/>
            </w:tcBorders>
            <w:textDirection w:val="lrTbV"/>
            <w:vAlign w:val="center"/>
          </w:tcPr>
          <w:p w14:paraId="507A4EBC"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0.4618</w:t>
            </w:r>
          </w:p>
        </w:tc>
        <w:tc>
          <w:tcPr>
            <w:tcW w:w="688" w:type="dxa"/>
            <w:tcBorders>
              <w:left w:val="single" w:sz="4" w:space="0" w:color="auto"/>
            </w:tcBorders>
            <w:textDirection w:val="lrTbV"/>
            <w:vAlign w:val="center"/>
          </w:tcPr>
          <w:p w14:paraId="7F2B6653"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0.3276</w:t>
            </w:r>
          </w:p>
        </w:tc>
        <w:tc>
          <w:tcPr>
            <w:tcW w:w="1000" w:type="dxa"/>
            <w:textDirection w:val="lrTbV"/>
            <w:vAlign w:val="center"/>
          </w:tcPr>
          <w:p w14:paraId="3F016ACC"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5.9741</w:t>
            </w:r>
          </w:p>
        </w:tc>
        <w:tc>
          <w:tcPr>
            <w:tcW w:w="688" w:type="dxa"/>
            <w:textDirection w:val="lrTbV"/>
            <w:vAlign w:val="center"/>
          </w:tcPr>
          <w:p w14:paraId="346AFCA3"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0.3831</w:t>
            </w:r>
          </w:p>
        </w:tc>
      </w:tr>
      <w:tr w:rsidR="00FE66B6" w:rsidRPr="00DA0F87" w14:paraId="2FE6009E" w14:textId="77777777" w:rsidTr="00CA116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extDirection w:val="lrTbV"/>
            <w:vAlign w:val="center"/>
          </w:tcPr>
          <w:p w14:paraId="24ABDA3D" w14:textId="77777777" w:rsidR="00FE66B6" w:rsidRPr="00DA0F87" w:rsidRDefault="00FE66B6" w:rsidP="000A6168">
            <w:pPr>
              <w:pStyle w:val="TableText"/>
              <w:spacing w:line="480" w:lineRule="auto"/>
              <w:rPr>
                <w:rFonts w:ascii="Times New Roman" w:hAnsi="Times New Roman" w:cs="Times New Roman"/>
                <w:sz w:val="18"/>
                <w:lang w:eastAsia="zh-CN"/>
              </w:rPr>
            </w:pPr>
            <w:r w:rsidRPr="00DA0F87">
              <w:rPr>
                <w:rFonts w:ascii="Times New Roman" w:hAnsi="Times New Roman" w:cs="Times New Roman"/>
                <w:sz w:val="18"/>
                <w:lang w:eastAsia="zh-CN"/>
              </w:rPr>
              <w:t>17.51</w:t>
            </w:r>
          </w:p>
        </w:tc>
        <w:tc>
          <w:tcPr>
            <w:tcW w:w="0" w:type="auto"/>
            <w:tcBorders>
              <w:right w:val="single" w:sz="4" w:space="0" w:color="auto"/>
            </w:tcBorders>
            <w:textDirection w:val="lrTbV"/>
            <w:vAlign w:val="center"/>
          </w:tcPr>
          <w:p w14:paraId="6FE02116"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0.6357</w:t>
            </w:r>
          </w:p>
        </w:tc>
        <w:tc>
          <w:tcPr>
            <w:tcW w:w="688" w:type="dxa"/>
            <w:tcBorders>
              <w:left w:val="single" w:sz="4" w:space="0" w:color="auto"/>
            </w:tcBorders>
            <w:textDirection w:val="lrTbV"/>
            <w:vAlign w:val="center"/>
          </w:tcPr>
          <w:p w14:paraId="04623B69"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0.3674</w:t>
            </w:r>
          </w:p>
        </w:tc>
        <w:tc>
          <w:tcPr>
            <w:tcW w:w="1000" w:type="dxa"/>
            <w:textDirection w:val="lrTbV"/>
            <w:vAlign w:val="center"/>
          </w:tcPr>
          <w:p w14:paraId="478DECB5"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6.9841</w:t>
            </w:r>
          </w:p>
        </w:tc>
        <w:tc>
          <w:tcPr>
            <w:tcW w:w="688" w:type="dxa"/>
            <w:tcBorders>
              <w:right w:val="single" w:sz="4" w:space="0" w:color="auto"/>
            </w:tcBorders>
            <w:textDirection w:val="lrTbV"/>
            <w:vAlign w:val="center"/>
          </w:tcPr>
          <w:p w14:paraId="2ABEB31F"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0.3695</w:t>
            </w:r>
          </w:p>
        </w:tc>
        <w:tc>
          <w:tcPr>
            <w:tcW w:w="688" w:type="dxa"/>
            <w:tcBorders>
              <w:left w:val="single" w:sz="4" w:space="0" w:color="auto"/>
            </w:tcBorders>
            <w:textDirection w:val="lrTbV"/>
            <w:vAlign w:val="center"/>
          </w:tcPr>
          <w:p w14:paraId="70EA7E28"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0.5008</w:t>
            </w:r>
          </w:p>
        </w:tc>
        <w:tc>
          <w:tcPr>
            <w:tcW w:w="1000" w:type="dxa"/>
            <w:textDirection w:val="lrTbV"/>
            <w:vAlign w:val="center"/>
          </w:tcPr>
          <w:p w14:paraId="6EF6B2D3"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9.6701</w:t>
            </w:r>
          </w:p>
        </w:tc>
        <w:tc>
          <w:tcPr>
            <w:tcW w:w="688" w:type="dxa"/>
            <w:tcBorders>
              <w:right w:val="single" w:sz="4" w:space="0" w:color="auto"/>
            </w:tcBorders>
            <w:textDirection w:val="lrTbV"/>
            <w:vAlign w:val="center"/>
          </w:tcPr>
          <w:p w14:paraId="093730E2"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0.4468</w:t>
            </w:r>
          </w:p>
        </w:tc>
        <w:tc>
          <w:tcPr>
            <w:tcW w:w="688" w:type="dxa"/>
            <w:tcBorders>
              <w:left w:val="single" w:sz="4" w:space="0" w:color="auto"/>
            </w:tcBorders>
            <w:textDirection w:val="lrTbV"/>
            <w:vAlign w:val="center"/>
          </w:tcPr>
          <w:p w14:paraId="255AF4B1"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0.3741</w:t>
            </w:r>
          </w:p>
        </w:tc>
        <w:tc>
          <w:tcPr>
            <w:tcW w:w="1000" w:type="dxa"/>
            <w:textDirection w:val="lrTbV"/>
            <w:vAlign w:val="center"/>
          </w:tcPr>
          <w:p w14:paraId="2D69F2AF"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7.2227</w:t>
            </w:r>
          </w:p>
        </w:tc>
        <w:tc>
          <w:tcPr>
            <w:tcW w:w="688" w:type="dxa"/>
            <w:textDirection w:val="lrTbV"/>
            <w:vAlign w:val="center"/>
          </w:tcPr>
          <w:p w14:paraId="548FE8E2"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0.3632</w:t>
            </w:r>
          </w:p>
        </w:tc>
      </w:tr>
      <w:tr w:rsidR="00FE66B6" w:rsidRPr="00DA0F87" w14:paraId="00181BE0" w14:textId="77777777" w:rsidTr="00CA1160">
        <w:trPr>
          <w:jc w:val="center"/>
        </w:trPr>
        <w:tc>
          <w:tcPr>
            <w:cnfStyle w:val="001000000000" w:firstRow="0" w:lastRow="0" w:firstColumn="1" w:lastColumn="0" w:oddVBand="0" w:evenVBand="0" w:oddHBand="0" w:evenHBand="0" w:firstRowFirstColumn="0" w:firstRowLastColumn="0" w:lastRowFirstColumn="0" w:lastRowLastColumn="0"/>
            <w:tcW w:w="0" w:type="auto"/>
            <w:textDirection w:val="lrTbV"/>
            <w:vAlign w:val="center"/>
          </w:tcPr>
          <w:p w14:paraId="25B27110" w14:textId="77777777" w:rsidR="00FE66B6" w:rsidRPr="00DA0F87" w:rsidRDefault="00FE66B6" w:rsidP="000A6168">
            <w:pPr>
              <w:pStyle w:val="TableText"/>
              <w:spacing w:line="480" w:lineRule="auto"/>
              <w:rPr>
                <w:rFonts w:ascii="Times New Roman" w:hAnsi="Times New Roman" w:cs="Times New Roman"/>
                <w:sz w:val="18"/>
                <w:lang w:eastAsia="zh-CN"/>
              </w:rPr>
            </w:pPr>
            <w:r w:rsidRPr="00DA0F87">
              <w:rPr>
                <w:rFonts w:ascii="Times New Roman" w:hAnsi="Times New Roman" w:cs="Times New Roman"/>
                <w:sz w:val="18"/>
                <w:lang w:eastAsia="zh-CN"/>
              </w:rPr>
              <w:t>24.51</w:t>
            </w:r>
          </w:p>
        </w:tc>
        <w:tc>
          <w:tcPr>
            <w:tcW w:w="0" w:type="auto"/>
            <w:tcBorders>
              <w:right w:val="single" w:sz="4" w:space="0" w:color="auto"/>
            </w:tcBorders>
            <w:textDirection w:val="lrTbV"/>
            <w:vAlign w:val="center"/>
          </w:tcPr>
          <w:p w14:paraId="49A8271D"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0.8005</w:t>
            </w:r>
          </w:p>
        </w:tc>
        <w:tc>
          <w:tcPr>
            <w:tcW w:w="688" w:type="dxa"/>
            <w:tcBorders>
              <w:top w:val="single" w:sz="4" w:space="0" w:color="7F7F7F" w:themeColor="text1" w:themeTint="80"/>
              <w:left w:val="single" w:sz="4" w:space="0" w:color="auto"/>
              <w:bottom w:val="single" w:sz="4" w:space="0" w:color="7F7F7F" w:themeColor="text1" w:themeTint="80"/>
            </w:tcBorders>
            <w:textDirection w:val="lrTbV"/>
            <w:vAlign w:val="center"/>
          </w:tcPr>
          <w:p w14:paraId="52F15522"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0.4083</w:t>
            </w:r>
          </w:p>
        </w:tc>
        <w:tc>
          <w:tcPr>
            <w:tcW w:w="1000" w:type="dxa"/>
            <w:textDirection w:val="lrTbV"/>
            <w:vAlign w:val="center"/>
          </w:tcPr>
          <w:p w14:paraId="0F5BCBC7"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9.2668</w:t>
            </w:r>
          </w:p>
        </w:tc>
        <w:tc>
          <w:tcPr>
            <w:tcW w:w="688" w:type="dxa"/>
            <w:tcBorders>
              <w:top w:val="single" w:sz="4" w:space="0" w:color="7F7F7F" w:themeColor="text1" w:themeTint="80"/>
              <w:bottom w:val="single" w:sz="4" w:space="0" w:color="7F7F7F" w:themeColor="text1" w:themeTint="80"/>
              <w:right w:val="single" w:sz="4" w:space="0" w:color="auto"/>
            </w:tcBorders>
            <w:textDirection w:val="lrTbV"/>
            <w:vAlign w:val="center"/>
          </w:tcPr>
          <w:p w14:paraId="4FA53D46"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0.3610</w:t>
            </w:r>
          </w:p>
        </w:tc>
        <w:tc>
          <w:tcPr>
            <w:tcW w:w="688" w:type="dxa"/>
            <w:tcBorders>
              <w:left w:val="single" w:sz="4" w:space="0" w:color="auto"/>
            </w:tcBorders>
            <w:textDirection w:val="lrTbV"/>
            <w:vAlign w:val="center"/>
          </w:tcPr>
          <w:p w14:paraId="112C982D"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0.5486</w:t>
            </w:r>
          </w:p>
        </w:tc>
        <w:tc>
          <w:tcPr>
            <w:tcW w:w="1000" w:type="dxa"/>
            <w:textDirection w:val="lrTbV"/>
            <w:vAlign w:val="center"/>
          </w:tcPr>
          <w:p w14:paraId="76D69F7B"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12.2695</w:t>
            </w:r>
          </w:p>
        </w:tc>
        <w:tc>
          <w:tcPr>
            <w:tcW w:w="688" w:type="dxa"/>
            <w:tcBorders>
              <w:top w:val="single" w:sz="4" w:space="0" w:color="7F7F7F" w:themeColor="text1" w:themeTint="80"/>
              <w:bottom w:val="single" w:sz="4" w:space="0" w:color="7F7F7F" w:themeColor="text1" w:themeTint="80"/>
              <w:right w:val="single" w:sz="4" w:space="0" w:color="auto"/>
            </w:tcBorders>
            <w:textDirection w:val="lrTbV"/>
            <w:vAlign w:val="center"/>
          </w:tcPr>
          <w:p w14:paraId="22B1272C"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0.4456</w:t>
            </w:r>
          </w:p>
        </w:tc>
        <w:tc>
          <w:tcPr>
            <w:tcW w:w="688" w:type="dxa"/>
            <w:tcBorders>
              <w:left w:val="single" w:sz="4" w:space="0" w:color="auto"/>
            </w:tcBorders>
            <w:textDirection w:val="lrTbV"/>
            <w:vAlign w:val="center"/>
          </w:tcPr>
          <w:p w14:paraId="013895A2"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0.4197</w:t>
            </w:r>
          </w:p>
        </w:tc>
        <w:tc>
          <w:tcPr>
            <w:tcW w:w="1000" w:type="dxa"/>
            <w:textDirection w:val="lrTbV"/>
            <w:vAlign w:val="center"/>
          </w:tcPr>
          <w:p w14:paraId="72D128BD"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9.6341</w:t>
            </w:r>
          </w:p>
        </w:tc>
        <w:tc>
          <w:tcPr>
            <w:tcW w:w="688" w:type="dxa"/>
            <w:textDirection w:val="lrTbV"/>
            <w:vAlign w:val="center"/>
          </w:tcPr>
          <w:p w14:paraId="5D14C00A"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0.3543</w:t>
            </w:r>
          </w:p>
        </w:tc>
      </w:tr>
      <w:tr w:rsidR="00FE66B6" w:rsidRPr="00DA0F87" w14:paraId="16E61A97" w14:textId="77777777" w:rsidTr="00CA116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extDirection w:val="lrTbV"/>
            <w:vAlign w:val="center"/>
          </w:tcPr>
          <w:p w14:paraId="37F2047E" w14:textId="77777777" w:rsidR="00FE66B6" w:rsidRPr="00DA0F87" w:rsidRDefault="00FE66B6" w:rsidP="000A6168">
            <w:pPr>
              <w:pStyle w:val="TableText"/>
              <w:spacing w:line="480" w:lineRule="auto"/>
              <w:rPr>
                <w:rFonts w:ascii="Times New Roman" w:hAnsi="Times New Roman" w:cs="Times New Roman"/>
                <w:sz w:val="18"/>
                <w:lang w:eastAsia="zh-CN"/>
              </w:rPr>
            </w:pPr>
            <w:r w:rsidRPr="00DA0F87">
              <w:rPr>
                <w:rFonts w:ascii="Times New Roman" w:hAnsi="Times New Roman" w:cs="Times New Roman"/>
                <w:sz w:val="18"/>
                <w:lang w:eastAsia="zh-CN"/>
              </w:rPr>
              <w:t>35.01</w:t>
            </w:r>
          </w:p>
        </w:tc>
        <w:tc>
          <w:tcPr>
            <w:tcW w:w="0" w:type="auto"/>
            <w:tcBorders>
              <w:right w:val="single" w:sz="4" w:space="0" w:color="auto"/>
            </w:tcBorders>
            <w:textDirection w:val="lrTbV"/>
            <w:vAlign w:val="center"/>
          </w:tcPr>
          <w:p w14:paraId="5AA31E61"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0.9071</w:t>
            </w:r>
          </w:p>
        </w:tc>
        <w:tc>
          <w:tcPr>
            <w:tcW w:w="688" w:type="dxa"/>
            <w:tcBorders>
              <w:left w:val="single" w:sz="4" w:space="0" w:color="auto"/>
            </w:tcBorders>
            <w:textDirection w:val="lrTbV"/>
            <w:vAlign w:val="center"/>
          </w:tcPr>
          <w:p w14:paraId="3ED15717"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0.4205</w:t>
            </w:r>
          </w:p>
        </w:tc>
        <w:tc>
          <w:tcPr>
            <w:tcW w:w="1000" w:type="dxa"/>
            <w:textDirection w:val="lrTbV"/>
            <w:vAlign w:val="center"/>
          </w:tcPr>
          <w:p w14:paraId="0006DDC2"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12.1825</w:t>
            </w:r>
          </w:p>
        </w:tc>
        <w:tc>
          <w:tcPr>
            <w:tcW w:w="688" w:type="dxa"/>
            <w:tcBorders>
              <w:right w:val="single" w:sz="4" w:space="0" w:color="auto"/>
            </w:tcBorders>
            <w:textDirection w:val="lrTbV"/>
            <w:vAlign w:val="center"/>
          </w:tcPr>
          <w:p w14:paraId="22760B22"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0.3995</w:t>
            </w:r>
          </w:p>
        </w:tc>
        <w:tc>
          <w:tcPr>
            <w:tcW w:w="688" w:type="dxa"/>
            <w:tcBorders>
              <w:left w:val="single" w:sz="4" w:space="0" w:color="auto"/>
            </w:tcBorders>
            <w:textDirection w:val="lrTbV"/>
            <w:vAlign w:val="center"/>
          </w:tcPr>
          <w:p w14:paraId="2595DEE9"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0.5651</w:t>
            </w:r>
          </w:p>
        </w:tc>
        <w:tc>
          <w:tcPr>
            <w:tcW w:w="1000" w:type="dxa"/>
            <w:textDirection w:val="lrTbV"/>
            <w:vAlign w:val="center"/>
          </w:tcPr>
          <w:p w14:paraId="019563AB"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15.6363</w:t>
            </w:r>
          </w:p>
        </w:tc>
        <w:tc>
          <w:tcPr>
            <w:tcW w:w="688" w:type="dxa"/>
            <w:tcBorders>
              <w:right w:val="single" w:sz="4" w:space="0" w:color="auto"/>
            </w:tcBorders>
            <w:textDirection w:val="lrTbV"/>
            <w:vAlign w:val="center"/>
          </w:tcPr>
          <w:p w14:paraId="5B1D547C"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0.4865</w:t>
            </w:r>
          </w:p>
        </w:tc>
        <w:tc>
          <w:tcPr>
            <w:tcW w:w="688" w:type="dxa"/>
            <w:tcBorders>
              <w:left w:val="single" w:sz="4" w:space="0" w:color="auto"/>
            </w:tcBorders>
            <w:textDirection w:val="lrTbV"/>
            <w:vAlign w:val="center"/>
          </w:tcPr>
          <w:p w14:paraId="0F3F1030"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0.4389</w:t>
            </w:r>
          </w:p>
        </w:tc>
        <w:tc>
          <w:tcPr>
            <w:tcW w:w="1000" w:type="dxa"/>
            <w:textDirection w:val="lrTbV"/>
            <w:vAlign w:val="center"/>
          </w:tcPr>
          <w:p w14:paraId="015CB90A"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12.8145</w:t>
            </w:r>
          </w:p>
        </w:tc>
        <w:tc>
          <w:tcPr>
            <w:tcW w:w="688" w:type="dxa"/>
            <w:textDirection w:val="lrTbV"/>
            <w:vAlign w:val="center"/>
          </w:tcPr>
          <w:p w14:paraId="5D335F91"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0.3903</w:t>
            </w:r>
          </w:p>
        </w:tc>
      </w:tr>
      <w:tr w:rsidR="00FE66B6" w:rsidRPr="00DA0F87" w14:paraId="66AB9D16" w14:textId="77777777" w:rsidTr="00CA1160">
        <w:trPr>
          <w:jc w:val="center"/>
        </w:trPr>
        <w:tc>
          <w:tcPr>
            <w:cnfStyle w:val="001000000000" w:firstRow="0" w:lastRow="0" w:firstColumn="1" w:lastColumn="0" w:oddVBand="0" w:evenVBand="0" w:oddHBand="0" w:evenHBand="0" w:firstRowFirstColumn="0" w:firstRowLastColumn="0" w:lastRowFirstColumn="0" w:lastRowLastColumn="0"/>
            <w:tcW w:w="0" w:type="auto"/>
            <w:textDirection w:val="lrTbV"/>
            <w:vAlign w:val="center"/>
          </w:tcPr>
          <w:p w14:paraId="1496DACA" w14:textId="77777777" w:rsidR="00FE66B6" w:rsidRPr="00DA0F87" w:rsidRDefault="00FE66B6" w:rsidP="000A6168">
            <w:pPr>
              <w:pStyle w:val="TableText"/>
              <w:spacing w:line="480" w:lineRule="auto"/>
              <w:rPr>
                <w:rFonts w:ascii="Times New Roman" w:hAnsi="Times New Roman" w:cs="Times New Roman"/>
                <w:sz w:val="18"/>
                <w:lang w:eastAsia="zh-CN"/>
              </w:rPr>
            </w:pPr>
            <w:r w:rsidRPr="00DA0F87">
              <w:rPr>
                <w:rFonts w:ascii="Times New Roman" w:hAnsi="Times New Roman" w:cs="Times New Roman"/>
                <w:sz w:val="18"/>
                <w:lang w:eastAsia="zh-CN"/>
              </w:rPr>
              <w:t>49.01</w:t>
            </w:r>
          </w:p>
        </w:tc>
        <w:tc>
          <w:tcPr>
            <w:tcW w:w="0" w:type="auto"/>
            <w:tcBorders>
              <w:right w:val="single" w:sz="4" w:space="0" w:color="auto"/>
            </w:tcBorders>
            <w:textDirection w:val="lrTbV"/>
            <w:vAlign w:val="center"/>
          </w:tcPr>
          <w:p w14:paraId="7A54393E"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0.9525</w:t>
            </w:r>
          </w:p>
        </w:tc>
        <w:tc>
          <w:tcPr>
            <w:tcW w:w="688" w:type="dxa"/>
            <w:tcBorders>
              <w:top w:val="single" w:sz="4" w:space="0" w:color="7F7F7F" w:themeColor="text1" w:themeTint="80"/>
              <w:left w:val="single" w:sz="4" w:space="0" w:color="auto"/>
              <w:bottom w:val="single" w:sz="4" w:space="0" w:color="7F7F7F" w:themeColor="text1" w:themeTint="80"/>
            </w:tcBorders>
            <w:textDirection w:val="lrTbV"/>
            <w:vAlign w:val="center"/>
          </w:tcPr>
          <w:p w14:paraId="0C24F2C4"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0.4097</w:t>
            </w:r>
          </w:p>
        </w:tc>
        <w:tc>
          <w:tcPr>
            <w:tcW w:w="1000" w:type="dxa"/>
            <w:textDirection w:val="lrTbV"/>
            <w:vAlign w:val="center"/>
          </w:tcPr>
          <w:p w14:paraId="00820AC5"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15.0842</w:t>
            </w:r>
          </w:p>
        </w:tc>
        <w:tc>
          <w:tcPr>
            <w:tcW w:w="688" w:type="dxa"/>
            <w:tcBorders>
              <w:top w:val="single" w:sz="4" w:space="0" w:color="7F7F7F" w:themeColor="text1" w:themeTint="80"/>
              <w:bottom w:val="single" w:sz="4" w:space="0" w:color="7F7F7F" w:themeColor="text1" w:themeTint="80"/>
              <w:right w:val="single" w:sz="4" w:space="0" w:color="auto"/>
            </w:tcBorders>
            <w:textDirection w:val="lrTbV"/>
            <w:vAlign w:val="center"/>
          </w:tcPr>
          <w:p w14:paraId="17E3D893"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0.4786</w:t>
            </w:r>
          </w:p>
        </w:tc>
        <w:tc>
          <w:tcPr>
            <w:tcW w:w="688" w:type="dxa"/>
            <w:tcBorders>
              <w:left w:val="single" w:sz="4" w:space="0" w:color="auto"/>
            </w:tcBorders>
            <w:textDirection w:val="lrTbV"/>
            <w:vAlign w:val="center"/>
          </w:tcPr>
          <w:p w14:paraId="1AF82AF0"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0.5578</w:t>
            </w:r>
          </w:p>
        </w:tc>
        <w:tc>
          <w:tcPr>
            <w:tcW w:w="1000" w:type="dxa"/>
            <w:textDirection w:val="lrTbV"/>
            <w:vAlign w:val="center"/>
          </w:tcPr>
          <w:p w14:paraId="3D940C9F"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19.1104</w:t>
            </w:r>
          </w:p>
        </w:tc>
        <w:tc>
          <w:tcPr>
            <w:tcW w:w="688" w:type="dxa"/>
            <w:tcBorders>
              <w:top w:val="single" w:sz="4" w:space="0" w:color="7F7F7F" w:themeColor="text1" w:themeTint="80"/>
              <w:bottom w:val="single" w:sz="4" w:space="0" w:color="7F7F7F" w:themeColor="text1" w:themeTint="80"/>
              <w:right w:val="single" w:sz="4" w:space="0" w:color="auto"/>
            </w:tcBorders>
            <w:textDirection w:val="lrTbV"/>
            <w:vAlign w:val="center"/>
          </w:tcPr>
          <w:p w14:paraId="73B50045"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0.5591</w:t>
            </w:r>
          </w:p>
        </w:tc>
        <w:tc>
          <w:tcPr>
            <w:tcW w:w="688" w:type="dxa"/>
            <w:tcBorders>
              <w:left w:val="single" w:sz="4" w:space="0" w:color="auto"/>
            </w:tcBorders>
            <w:textDirection w:val="lrTbV"/>
            <w:vAlign w:val="center"/>
          </w:tcPr>
          <w:p w14:paraId="01D84AC3"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0.4370</w:t>
            </w:r>
          </w:p>
        </w:tc>
        <w:tc>
          <w:tcPr>
            <w:tcW w:w="1000" w:type="dxa"/>
            <w:textDirection w:val="lrTbV"/>
            <w:vAlign w:val="center"/>
          </w:tcPr>
          <w:p w14:paraId="61B8B955"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16.1606</w:t>
            </w:r>
          </w:p>
        </w:tc>
        <w:tc>
          <w:tcPr>
            <w:tcW w:w="688" w:type="dxa"/>
            <w:textDirection w:val="lrTbV"/>
            <w:vAlign w:val="center"/>
          </w:tcPr>
          <w:p w14:paraId="06AAEF51"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0.4666</w:t>
            </w:r>
          </w:p>
        </w:tc>
      </w:tr>
      <w:tr w:rsidR="00FE66B6" w:rsidRPr="00DA0F87" w14:paraId="7784E12F" w14:textId="77777777" w:rsidTr="00CA116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extDirection w:val="lrTbV"/>
            <w:vAlign w:val="center"/>
          </w:tcPr>
          <w:p w14:paraId="60B64AB4" w14:textId="77777777" w:rsidR="00FE66B6" w:rsidRPr="00DA0F87" w:rsidRDefault="00FE66B6" w:rsidP="000A6168">
            <w:pPr>
              <w:pStyle w:val="TableText"/>
              <w:spacing w:line="480" w:lineRule="auto"/>
              <w:rPr>
                <w:rFonts w:ascii="Times New Roman" w:hAnsi="Times New Roman" w:cs="Times New Roman"/>
                <w:sz w:val="18"/>
                <w:lang w:eastAsia="zh-CN"/>
              </w:rPr>
            </w:pPr>
            <w:r w:rsidRPr="00DA0F87">
              <w:rPr>
                <w:rFonts w:ascii="Times New Roman" w:hAnsi="Times New Roman" w:cs="Times New Roman"/>
                <w:sz w:val="18"/>
                <w:lang w:eastAsia="zh-CN"/>
              </w:rPr>
              <w:t>108.51</w:t>
            </w:r>
          </w:p>
        </w:tc>
        <w:tc>
          <w:tcPr>
            <w:tcW w:w="0" w:type="auto"/>
            <w:tcBorders>
              <w:right w:val="single" w:sz="4" w:space="0" w:color="auto"/>
            </w:tcBorders>
            <w:textDirection w:val="lrTbV"/>
            <w:vAlign w:val="center"/>
          </w:tcPr>
          <w:p w14:paraId="4C5CC2F1"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0.9903</w:t>
            </w:r>
          </w:p>
        </w:tc>
        <w:tc>
          <w:tcPr>
            <w:tcW w:w="688" w:type="dxa"/>
            <w:tcBorders>
              <w:left w:val="single" w:sz="4" w:space="0" w:color="auto"/>
            </w:tcBorders>
            <w:textDirection w:val="lrTbV"/>
            <w:vAlign w:val="center"/>
          </w:tcPr>
          <w:p w14:paraId="1DAF7271"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0.4379</w:t>
            </w:r>
          </w:p>
        </w:tc>
        <w:tc>
          <w:tcPr>
            <w:tcW w:w="1000" w:type="dxa"/>
            <w:textDirection w:val="lrTbV"/>
            <w:vAlign w:val="center"/>
          </w:tcPr>
          <w:p w14:paraId="6EC61930"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28.2988</w:t>
            </w:r>
          </w:p>
        </w:tc>
        <w:tc>
          <w:tcPr>
            <w:tcW w:w="688" w:type="dxa"/>
            <w:tcBorders>
              <w:right w:val="single" w:sz="4" w:space="0" w:color="auto"/>
            </w:tcBorders>
            <w:textDirection w:val="lrTbV"/>
            <w:vAlign w:val="center"/>
          </w:tcPr>
          <w:p w14:paraId="40C132DC"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0.5361</w:t>
            </w:r>
          </w:p>
        </w:tc>
        <w:tc>
          <w:tcPr>
            <w:tcW w:w="688" w:type="dxa"/>
            <w:tcBorders>
              <w:left w:val="single" w:sz="4" w:space="0" w:color="auto"/>
            </w:tcBorders>
            <w:textDirection w:val="lrTbV"/>
            <w:vAlign w:val="center"/>
          </w:tcPr>
          <w:p w14:paraId="4EC8F577"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0.5901</w:t>
            </w:r>
          </w:p>
        </w:tc>
        <w:tc>
          <w:tcPr>
            <w:tcW w:w="1000" w:type="dxa"/>
            <w:textDirection w:val="lrTbV"/>
            <w:vAlign w:val="center"/>
          </w:tcPr>
          <w:p w14:paraId="0E7DC461"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33.7755</w:t>
            </w:r>
          </w:p>
        </w:tc>
        <w:tc>
          <w:tcPr>
            <w:tcW w:w="688" w:type="dxa"/>
            <w:tcBorders>
              <w:right w:val="single" w:sz="4" w:space="0" w:color="auto"/>
            </w:tcBorders>
            <w:textDirection w:val="lrTbV"/>
            <w:vAlign w:val="center"/>
          </w:tcPr>
          <w:p w14:paraId="09E3712B"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0.6203</w:t>
            </w:r>
          </w:p>
        </w:tc>
        <w:tc>
          <w:tcPr>
            <w:tcW w:w="688" w:type="dxa"/>
            <w:tcBorders>
              <w:left w:val="single" w:sz="4" w:space="0" w:color="auto"/>
            </w:tcBorders>
            <w:textDirection w:val="lrTbV"/>
            <w:vAlign w:val="center"/>
          </w:tcPr>
          <w:p w14:paraId="75792D60"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0.4912</w:t>
            </w:r>
          </w:p>
        </w:tc>
        <w:tc>
          <w:tcPr>
            <w:tcW w:w="1000" w:type="dxa"/>
            <w:textDirection w:val="lrTbV"/>
            <w:vAlign w:val="center"/>
          </w:tcPr>
          <w:p w14:paraId="44CEA2E7"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31.9036</w:t>
            </w:r>
          </w:p>
        </w:tc>
        <w:tc>
          <w:tcPr>
            <w:tcW w:w="688" w:type="dxa"/>
            <w:textDirection w:val="lrTbV"/>
            <w:vAlign w:val="center"/>
          </w:tcPr>
          <w:p w14:paraId="464C4877"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0.5251</w:t>
            </w:r>
          </w:p>
        </w:tc>
      </w:tr>
      <w:tr w:rsidR="00FE66B6" w:rsidRPr="00DA0F87" w14:paraId="257B51E3" w14:textId="77777777" w:rsidTr="00CA1160">
        <w:trPr>
          <w:jc w:val="center"/>
        </w:trPr>
        <w:tc>
          <w:tcPr>
            <w:cnfStyle w:val="001000000000" w:firstRow="0" w:lastRow="0" w:firstColumn="1" w:lastColumn="0" w:oddVBand="0" w:evenVBand="0" w:oddHBand="0" w:evenHBand="0" w:firstRowFirstColumn="0" w:firstRowLastColumn="0" w:lastRowFirstColumn="0" w:lastRowLastColumn="0"/>
            <w:tcW w:w="0" w:type="auto"/>
            <w:textDirection w:val="lrTbV"/>
            <w:vAlign w:val="center"/>
          </w:tcPr>
          <w:p w14:paraId="3FBFADC1" w14:textId="77777777" w:rsidR="00FE66B6" w:rsidRPr="00DA0F87" w:rsidRDefault="00FE66B6" w:rsidP="000A6168">
            <w:pPr>
              <w:pStyle w:val="TableText"/>
              <w:spacing w:line="480" w:lineRule="auto"/>
              <w:rPr>
                <w:rFonts w:ascii="Times New Roman" w:hAnsi="Times New Roman" w:cs="Times New Roman"/>
                <w:sz w:val="18"/>
                <w:lang w:eastAsia="zh-CN"/>
              </w:rPr>
            </w:pPr>
            <w:r w:rsidRPr="00DA0F87">
              <w:rPr>
                <w:rFonts w:ascii="Times New Roman" w:hAnsi="Times New Roman" w:cs="Times New Roman"/>
                <w:sz w:val="18"/>
                <w:lang w:eastAsia="zh-CN"/>
              </w:rPr>
              <w:t>203.01</w:t>
            </w:r>
          </w:p>
        </w:tc>
        <w:tc>
          <w:tcPr>
            <w:tcW w:w="0" w:type="auto"/>
            <w:tcBorders>
              <w:right w:val="single" w:sz="4" w:space="0" w:color="auto"/>
            </w:tcBorders>
            <w:textDirection w:val="lrTbV"/>
            <w:vAlign w:val="center"/>
          </w:tcPr>
          <w:p w14:paraId="37798B52"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0.9975</w:t>
            </w:r>
          </w:p>
        </w:tc>
        <w:tc>
          <w:tcPr>
            <w:tcW w:w="688" w:type="dxa"/>
            <w:tcBorders>
              <w:top w:val="single" w:sz="4" w:space="0" w:color="7F7F7F" w:themeColor="text1" w:themeTint="80"/>
              <w:left w:val="single" w:sz="4" w:space="0" w:color="auto"/>
              <w:bottom w:val="single" w:sz="4" w:space="0" w:color="7F7F7F" w:themeColor="text1" w:themeTint="80"/>
            </w:tcBorders>
            <w:textDirection w:val="lrTbV"/>
            <w:vAlign w:val="center"/>
          </w:tcPr>
          <w:p w14:paraId="4CE2AA32"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0.4722</w:t>
            </w:r>
          </w:p>
        </w:tc>
        <w:tc>
          <w:tcPr>
            <w:tcW w:w="1000" w:type="dxa"/>
            <w:textDirection w:val="lrTbV"/>
            <w:vAlign w:val="center"/>
          </w:tcPr>
          <w:p w14:paraId="2EA81F19"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50.7143</w:t>
            </w:r>
          </w:p>
        </w:tc>
        <w:tc>
          <w:tcPr>
            <w:tcW w:w="688" w:type="dxa"/>
            <w:tcBorders>
              <w:top w:val="single" w:sz="4" w:space="0" w:color="7F7F7F" w:themeColor="text1" w:themeTint="80"/>
              <w:bottom w:val="single" w:sz="4" w:space="0" w:color="7F7F7F" w:themeColor="text1" w:themeTint="80"/>
              <w:right w:val="single" w:sz="4" w:space="0" w:color="auto"/>
            </w:tcBorders>
            <w:textDirection w:val="lrTbV"/>
            <w:vAlign w:val="center"/>
          </w:tcPr>
          <w:p w14:paraId="02BDE13F"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0.5267</w:t>
            </w:r>
          </w:p>
        </w:tc>
        <w:tc>
          <w:tcPr>
            <w:tcW w:w="688" w:type="dxa"/>
            <w:tcBorders>
              <w:left w:val="single" w:sz="4" w:space="0" w:color="auto"/>
            </w:tcBorders>
            <w:textDirection w:val="lrTbV"/>
            <w:vAlign w:val="center"/>
          </w:tcPr>
          <w:p w14:paraId="4976D539"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0.6261</w:t>
            </w:r>
          </w:p>
        </w:tc>
        <w:tc>
          <w:tcPr>
            <w:tcW w:w="1000" w:type="dxa"/>
            <w:textDirection w:val="lrTbV"/>
            <w:vAlign w:val="center"/>
          </w:tcPr>
          <w:p w14:paraId="6EDED368"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57.3589</w:t>
            </w:r>
          </w:p>
        </w:tc>
        <w:tc>
          <w:tcPr>
            <w:tcW w:w="688" w:type="dxa"/>
            <w:tcBorders>
              <w:top w:val="single" w:sz="4" w:space="0" w:color="7F7F7F" w:themeColor="text1" w:themeTint="80"/>
              <w:bottom w:val="single" w:sz="4" w:space="0" w:color="7F7F7F" w:themeColor="text1" w:themeTint="80"/>
              <w:right w:val="single" w:sz="4" w:space="0" w:color="auto"/>
            </w:tcBorders>
            <w:textDirection w:val="lrTbV"/>
            <w:vAlign w:val="center"/>
          </w:tcPr>
          <w:p w14:paraId="75613C9B"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0.6222</w:t>
            </w:r>
          </w:p>
        </w:tc>
        <w:tc>
          <w:tcPr>
            <w:tcW w:w="688" w:type="dxa"/>
            <w:tcBorders>
              <w:left w:val="single" w:sz="4" w:space="0" w:color="auto"/>
            </w:tcBorders>
            <w:textDirection w:val="lrTbV"/>
            <w:vAlign w:val="center"/>
          </w:tcPr>
          <w:p w14:paraId="2E5F0204"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0.5550</w:t>
            </w:r>
          </w:p>
        </w:tc>
        <w:tc>
          <w:tcPr>
            <w:tcW w:w="1000" w:type="dxa"/>
            <w:textDirection w:val="lrTbV"/>
            <w:vAlign w:val="center"/>
          </w:tcPr>
          <w:p w14:paraId="0DDD2919"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59.6937</w:t>
            </w:r>
          </w:p>
        </w:tc>
        <w:tc>
          <w:tcPr>
            <w:tcW w:w="688" w:type="dxa"/>
            <w:textDirection w:val="lrTbV"/>
            <w:vAlign w:val="center"/>
          </w:tcPr>
          <w:p w14:paraId="787E6F28"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0.5299</w:t>
            </w:r>
          </w:p>
        </w:tc>
      </w:tr>
      <w:tr w:rsidR="00FE66B6" w:rsidRPr="00DA0F87" w14:paraId="26FF3C87" w14:textId="77777777" w:rsidTr="00CA116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extDirection w:val="lrTbV"/>
            <w:vAlign w:val="center"/>
          </w:tcPr>
          <w:p w14:paraId="07012ACA" w14:textId="77777777" w:rsidR="00FE66B6" w:rsidRPr="00DA0F87" w:rsidRDefault="00FE66B6" w:rsidP="000A6168">
            <w:pPr>
              <w:pStyle w:val="TableText"/>
              <w:spacing w:line="480" w:lineRule="auto"/>
              <w:rPr>
                <w:rFonts w:ascii="Times New Roman" w:hAnsi="Times New Roman" w:cs="Times New Roman"/>
                <w:sz w:val="18"/>
                <w:lang w:eastAsia="zh-CN"/>
              </w:rPr>
            </w:pPr>
            <w:r w:rsidRPr="00DA0F87">
              <w:rPr>
                <w:rFonts w:ascii="Times New Roman" w:hAnsi="Times New Roman" w:cs="Times New Roman"/>
                <w:sz w:val="18"/>
                <w:lang w:eastAsia="zh-CN"/>
              </w:rPr>
              <w:t>301.01</w:t>
            </w:r>
          </w:p>
        </w:tc>
        <w:tc>
          <w:tcPr>
            <w:tcW w:w="0" w:type="auto"/>
            <w:tcBorders>
              <w:right w:val="single" w:sz="4" w:space="0" w:color="auto"/>
            </w:tcBorders>
            <w:textDirection w:val="lrTbV"/>
            <w:vAlign w:val="center"/>
          </w:tcPr>
          <w:p w14:paraId="52D33922"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0.9991</w:t>
            </w:r>
          </w:p>
        </w:tc>
        <w:tc>
          <w:tcPr>
            <w:tcW w:w="688" w:type="dxa"/>
            <w:tcBorders>
              <w:left w:val="single" w:sz="4" w:space="0" w:color="auto"/>
            </w:tcBorders>
            <w:textDirection w:val="lrTbV"/>
            <w:vAlign w:val="center"/>
          </w:tcPr>
          <w:p w14:paraId="0C43BE92"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0.5091</w:t>
            </w:r>
          </w:p>
        </w:tc>
        <w:tc>
          <w:tcPr>
            <w:tcW w:w="1000" w:type="dxa"/>
            <w:textDirection w:val="lrTbV"/>
            <w:vAlign w:val="center"/>
          </w:tcPr>
          <w:p w14:paraId="1DF2AC20"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79.6003</w:t>
            </w:r>
          </w:p>
        </w:tc>
        <w:tc>
          <w:tcPr>
            <w:tcW w:w="688" w:type="dxa"/>
            <w:tcBorders>
              <w:right w:val="single" w:sz="4" w:space="0" w:color="auto"/>
            </w:tcBorders>
            <w:textDirection w:val="lrTbV"/>
            <w:vAlign w:val="center"/>
          </w:tcPr>
          <w:p w14:paraId="01C20D3D"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0.4613</w:t>
            </w:r>
          </w:p>
        </w:tc>
        <w:tc>
          <w:tcPr>
            <w:tcW w:w="688" w:type="dxa"/>
            <w:tcBorders>
              <w:left w:val="single" w:sz="4" w:space="0" w:color="auto"/>
            </w:tcBorders>
            <w:textDirection w:val="lrTbV"/>
            <w:vAlign w:val="center"/>
          </w:tcPr>
          <w:p w14:paraId="0C8286D3"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0.6632</w:t>
            </w:r>
          </w:p>
        </w:tc>
        <w:tc>
          <w:tcPr>
            <w:tcW w:w="1000" w:type="dxa"/>
            <w:textDirection w:val="lrTbV"/>
            <w:vAlign w:val="center"/>
          </w:tcPr>
          <w:p w14:paraId="067AFFD6"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86.2944</w:t>
            </w:r>
          </w:p>
        </w:tc>
        <w:tc>
          <w:tcPr>
            <w:tcW w:w="688" w:type="dxa"/>
            <w:tcBorders>
              <w:right w:val="single" w:sz="4" w:space="0" w:color="auto"/>
            </w:tcBorders>
            <w:textDirection w:val="lrTbV"/>
            <w:vAlign w:val="center"/>
          </w:tcPr>
          <w:p w14:paraId="37B55B2C"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0.5744</w:t>
            </w:r>
          </w:p>
        </w:tc>
        <w:tc>
          <w:tcPr>
            <w:tcW w:w="688" w:type="dxa"/>
            <w:tcBorders>
              <w:left w:val="single" w:sz="4" w:space="0" w:color="auto"/>
            </w:tcBorders>
            <w:textDirection w:val="lrTbV"/>
            <w:vAlign w:val="center"/>
          </w:tcPr>
          <w:p w14:paraId="43777889"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0.6142</w:t>
            </w:r>
          </w:p>
        </w:tc>
        <w:tc>
          <w:tcPr>
            <w:tcW w:w="1000" w:type="dxa"/>
            <w:textDirection w:val="lrTbV"/>
            <w:vAlign w:val="center"/>
          </w:tcPr>
          <w:p w14:paraId="5957F2A4"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94.9142</w:t>
            </w:r>
          </w:p>
        </w:tc>
        <w:tc>
          <w:tcPr>
            <w:tcW w:w="688" w:type="dxa"/>
            <w:textDirection w:val="lrTbV"/>
            <w:vAlign w:val="center"/>
          </w:tcPr>
          <w:p w14:paraId="1E045360"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0.4896</w:t>
            </w:r>
          </w:p>
        </w:tc>
      </w:tr>
      <w:tr w:rsidR="00FE66B6" w:rsidRPr="00DA0F87" w14:paraId="5316F583" w14:textId="77777777" w:rsidTr="00CA1160">
        <w:trPr>
          <w:jc w:val="center"/>
        </w:trPr>
        <w:tc>
          <w:tcPr>
            <w:cnfStyle w:val="001000000000" w:firstRow="0" w:lastRow="0" w:firstColumn="1" w:lastColumn="0" w:oddVBand="0" w:evenVBand="0" w:oddHBand="0" w:evenHBand="0" w:firstRowFirstColumn="0" w:firstRowLastColumn="0" w:lastRowFirstColumn="0" w:lastRowLastColumn="0"/>
            <w:tcW w:w="0" w:type="auto"/>
            <w:textDirection w:val="lrTbV"/>
            <w:vAlign w:val="center"/>
          </w:tcPr>
          <w:p w14:paraId="28C1D8CB" w14:textId="77777777" w:rsidR="00FE66B6" w:rsidRPr="00DA0F87" w:rsidRDefault="00FE66B6" w:rsidP="000A6168">
            <w:pPr>
              <w:pStyle w:val="TableText"/>
              <w:spacing w:line="480" w:lineRule="auto"/>
              <w:rPr>
                <w:rFonts w:ascii="Times New Roman" w:hAnsi="Times New Roman" w:cs="Times New Roman"/>
                <w:sz w:val="18"/>
                <w:lang w:eastAsia="zh-CN"/>
              </w:rPr>
            </w:pPr>
            <w:r w:rsidRPr="00DA0F87">
              <w:rPr>
                <w:rFonts w:ascii="Times New Roman" w:hAnsi="Times New Roman" w:cs="Times New Roman"/>
                <w:sz w:val="18"/>
                <w:lang w:eastAsia="zh-CN"/>
              </w:rPr>
              <w:t>402.51</w:t>
            </w:r>
          </w:p>
        </w:tc>
        <w:tc>
          <w:tcPr>
            <w:tcW w:w="0" w:type="auto"/>
            <w:tcBorders>
              <w:right w:val="single" w:sz="4" w:space="0" w:color="auto"/>
            </w:tcBorders>
            <w:textDirection w:val="lrTbV"/>
            <w:vAlign w:val="center"/>
          </w:tcPr>
          <w:p w14:paraId="2FA69DBE"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0.9997</w:t>
            </w:r>
          </w:p>
        </w:tc>
        <w:tc>
          <w:tcPr>
            <w:tcW w:w="688" w:type="dxa"/>
            <w:tcBorders>
              <w:top w:val="single" w:sz="4" w:space="0" w:color="7F7F7F" w:themeColor="text1" w:themeTint="80"/>
              <w:left w:val="single" w:sz="4" w:space="0" w:color="auto"/>
              <w:bottom w:val="single" w:sz="4" w:space="0" w:color="7F7F7F" w:themeColor="text1" w:themeTint="80"/>
            </w:tcBorders>
            <w:textDirection w:val="lrTbV"/>
            <w:vAlign w:val="center"/>
          </w:tcPr>
          <w:p w14:paraId="25FE4C21"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0.5557</w:t>
            </w:r>
          </w:p>
        </w:tc>
        <w:tc>
          <w:tcPr>
            <w:tcW w:w="1000" w:type="dxa"/>
            <w:textDirection w:val="lrTbV"/>
            <w:vAlign w:val="center"/>
          </w:tcPr>
          <w:p w14:paraId="27BB5A1E"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122.3789</w:t>
            </w:r>
          </w:p>
        </w:tc>
        <w:tc>
          <w:tcPr>
            <w:tcW w:w="688" w:type="dxa"/>
            <w:tcBorders>
              <w:top w:val="single" w:sz="4" w:space="0" w:color="7F7F7F" w:themeColor="text1" w:themeTint="80"/>
              <w:bottom w:val="single" w:sz="4" w:space="0" w:color="7F7F7F" w:themeColor="text1" w:themeTint="80"/>
              <w:right w:val="single" w:sz="4" w:space="0" w:color="auto"/>
            </w:tcBorders>
            <w:textDirection w:val="lrTbV"/>
            <w:vAlign w:val="center"/>
          </w:tcPr>
          <w:p w14:paraId="597CF95A"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0.3157</w:t>
            </w:r>
          </w:p>
        </w:tc>
        <w:tc>
          <w:tcPr>
            <w:tcW w:w="688" w:type="dxa"/>
            <w:tcBorders>
              <w:left w:val="single" w:sz="4" w:space="0" w:color="auto"/>
            </w:tcBorders>
            <w:textDirection w:val="lrTbV"/>
            <w:vAlign w:val="center"/>
          </w:tcPr>
          <w:p w14:paraId="2A76E456"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0.7111</w:t>
            </w:r>
          </w:p>
        </w:tc>
        <w:tc>
          <w:tcPr>
            <w:tcW w:w="1000" w:type="dxa"/>
            <w:textDirection w:val="lrTbV"/>
            <w:vAlign w:val="center"/>
          </w:tcPr>
          <w:p w14:paraId="2E228DA3"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128.0784</w:t>
            </w:r>
          </w:p>
        </w:tc>
        <w:tc>
          <w:tcPr>
            <w:tcW w:w="688" w:type="dxa"/>
            <w:tcBorders>
              <w:top w:val="single" w:sz="4" w:space="0" w:color="7F7F7F" w:themeColor="text1" w:themeTint="80"/>
              <w:bottom w:val="single" w:sz="4" w:space="0" w:color="7F7F7F" w:themeColor="text1" w:themeTint="80"/>
              <w:right w:val="single" w:sz="4" w:space="0" w:color="auto"/>
            </w:tcBorders>
            <w:textDirection w:val="lrTbV"/>
            <w:vAlign w:val="center"/>
          </w:tcPr>
          <w:p w14:paraId="7EA06A3F"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0.4494</w:t>
            </w:r>
          </w:p>
        </w:tc>
        <w:tc>
          <w:tcPr>
            <w:tcW w:w="688" w:type="dxa"/>
            <w:tcBorders>
              <w:left w:val="single" w:sz="4" w:space="0" w:color="auto"/>
            </w:tcBorders>
            <w:textDirection w:val="lrTbV"/>
            <w:vAlign w:val="center"/>
          </w:tcPr>
          <w:p w14:paraId="6B18F064"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0.6805</w:t>
            </w:r>
          </w:p>
        </w:tc>
        <w:tc>
          <w:tcPr>
            <w:tcW w:w="1000" w:type="dxa"/>
            <w:textDirection w:val="lrTbV"/>
            <w:vAlign w:val="center"/>
          </w:tcPr>
          <w:p w14:paraId="36CB0FC2"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144.9565</w:t>
            </w:r>
          </w:p>
        </w:tc>
        <w:tc>
          <w:tcPr>
            <w:tcW w:w="688" w:type="dxa"/>
            <w:textDirection w:val="lrTbV"/>
            <w:vAlign w:val="center"/>
          </w:tcPr>
          <w:p w14:paraId="272860D1" w14:textId="77777777" w:rsidR="00FE66B6" w:rsidRPr="00DA0F87" w:rsidRDefault="00FE66B6" w:rsidP="000A6168">
            <w:pPr>
              <w:pStyle w:val="TableText"/>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0.3753</w:t>
            </w:r>
          </w:p>
        </w:tc>
      </w:tr>
      <w:tr w:rsidR="00FE66B6" w:rsidRPr="00DA0F87" w14:paraId="78E72DB6" w14:textId="77777777" w:rsidTr="00CA116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extDirection w:val="lrTbV"/>
            <w:vAlign w:val="center"/>
          </w:tcPr>
          <w:p w14:paraId="32D57649" w14:textId="77777777" w:rsidR="00FE66B6" w:rsidRPr="00DA0F87" w:rsidRDefault="00FE66B6" w:rsidP="000A6168">
            <w:pPr>
              <w:pStyle w:val="TableText"/>
              <w:spacing w:line="480" w:lineRule="auto"/>
              <w:rPr>
                <w:rFonts w:ascii="Times New Roman" w:hAnsi="Times New Roman" w:cs="Times New Roman"/>
                <w:sz w:val="18"/>
                <w:lang w:eastAsia="zh-CN"/>
              </w:rPr>
            </w:pPr>
            <w:r w:rsidRPr="00DA0F87">
              <w:rPr>
                <w:rFonts w:ascii="Times New Roman" w:hAnsi="Times New Roman" w:cs="Times New Roman"/>
                <w:sz w:val="18"/>
                <w:lang w:eastAsia="zh-CN"/>
              </w:rPr>
              <w:t>500.51</w:t>
            </w:r>
          </w:p>
        </w:tc>
        <w:tc>
          <w:tcPr>
            <w:tcW w:w="0" w:type="auto"/>
            <w:tcBorders>
              <w:right w:val="single" w:sz="4" w:space="0" w:color="auto"/>
            </w:tcBorders>
            <w:textDirection w:val="lrTbV"/>
            <w:vAlign w:val="center"/>
          </w:tcPr>
          <w:p w14:paraId="4227A43D"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1.0000</w:t>
            </w:r>
          </w:p>
        </w:tc>
        <w:tc>
          <w:tcPr>
            <w:tcW w:w="688" w:type="dxa"/>
            <w:tcBorders>
              <w:left w:val="single" w:sz="4" w:space="0" w:color="auto"/>
            </w:tcBorders>
            <w:textDirection w:val="lrTbV"/>
            <w:vAlign w:val="center"/>
          </w:tcPr>
          <w:p w14:paraId="05D48A36"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0.6154</w:t>
            </w:r>
          </w:p>
        </w:tc>
        <w:tc>
          <w:tcPr>
            <w:tcW w:w="1000" w:type="dxa"/>
            <w:textDirection w:val="lrTbV"/>
            <w:vAlign w:val="center"/>
          </w:tcPr>
          <w:p w14:paraId="45C6E91F"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192.4808</w:t>
            </w:r>
          </w:p>
        </w:tc>
        <w:tc>
          <w:tcPr>
            <w:tcW w:w="688" w:type="dxa"/>
            <w:tcBorders>
              <w:right w:val="single" w:sz="4" w:space="0" w:color="auto"/>
            </w:tcBorders>
            <w:textDirection w:val="lrTbV"/>
            <w:vAlign w:val="center"/>
          </w:tcPr>
          <w:p w14:paraId="7AEA2A3E"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0.0000</w:t>
            </w:r>
          </w:p>
        </w:tc>
        <w:tc>
          <w:tcPr>
            <w:tcW w:w="688" w:type="dxa"/>
            <w:tcBorders>
              <w:left w:val="single" w:sz="4" w:space="0" w:color="auto"/>
            </w:tcBorders>
            <w:textDirection w:val="lrTbV"/>
            <w:vAlign w:val="center"/>
          </w:tcPr>
          <w:p w14:paraId="04638084"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0.7827</w:t>
            </w:r>
          </w:p>
        </w:tc>
        <w:tc>
          <w:tcPr>
            <w:tcW w:w="1000" w:type="dxa"/>
            <w:textDirection w:val="lrTbV"/>
            <w:vAlign w:val="center"/>
          </w:tcPr>
          <w:p w14:paraId="78460252"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203.4953</w:t>
            </w:r>
          </w:p>
        </w:tc>
        <w:tc>
          <w:tcPr>
            <w:tcW w:w="688" w:type="dxa"/>
            <w:tcBorders>
              <w:right w:val="single" w:sz="4" w:space="0" w:color="auto"/>
            </w:tcBorders>
            <w:textDirection w:val="lrTbV"/>
            <w:vAlign w:val="center"/>
          </w:tcPr>
          <w:p w14:paraId="30D3F0BC"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0.0646</w:t>
            </w:r>
          </w:p>
        </w:tc>
        <w:tc>
          <w:tcPr>
            <w:tcW w:w="688" w:type="dxa"/>
            <w:tcBorders>
              <w:left w:val="single" w:sz="4" w:space="0" w:color="auto"/>
            </w:tcBorders>
            <w:textDirection w:val="lrTbV"/>
            <w:vAlign w:val="center"/>
          </w:tcPr>
          <w:p w14:paraId="4DC73A55"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0.7677</w:t>
            </w:r>
          </w:p>
        </w:tc>
        <w:tc>
          <w:tcPr>
            <w:tcW w:w="1000" w:type="dxa"/>
            <w:textDirection w:val="lrTbV"/>
            <w:vAlign w:val="center"/>
          </w:tcPr>
          <w:p w14:paraId="6F15A724"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231.1537</w:t>
            </w:r>
          </w:p>
        </w:tc>
        <w:tc>
          <w:tcPr>
            <w:tcW w:w="688" w:type="dxa"/>
            <w:textDirection w:val="lrTbV"/>
            <w:vAlign w:val="center"/>
          </w:tcPr>
          <w:p w14:paraId="2CBA0F3C" w14:textId="77777777" w:rsidR="00FE66B6" w:rsidRPr="00DA0F87" w:rsidRDefault="00FE66B6" w:rsidP="000A6168">
            <w:pPr>
              <w:pStyle w:val="TableText"/>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lang w:eastAsia="zh-CN"/>
              </w:rPr>
            </w:pPr>
            <w:r w:rsidRPr="00DA0F87">
              <w:rPr>
                <w:rFonts w:ascii="Times New Roman" w:hAnsi="Times New Roman" w:cs="Times New Roman"/>
                <w:sz w:val="18"/>
                <w:lang w:eastAsia="zh-CN"/>
              </w:rPr>
              <w:t>0.0060</w:t>
            </w:r>
          </w:p>
        </w:tc>
      </w:tr>
    </w:tbl>
    <w:p w14:paraId="2F62C714" w14:textId="110D2997" w:rsidR="00CB04B5" w:rsidRPr="00DA0F87" w:rsidRDefault="00CB04B5" w:rsidP="000A6168">
      <w:pPr>
        <w:ind w:firstLine="576"/>
        <w:jc w:val="both"/>
        <w:rPr>
          <w:rFonts w:ascii="Times New Roman" w:hAnsi="Times New Roman" w:cs="Times New Roman"/>
        </w:rPr>
      </w:pPr>
    </w:p>
    <w:p w14:paraId="6331A3E5" w14:textId="77777777" w:rsidR="00CB04B5" w:rsidRPr="00DA0F87" w:rsidRDefault="00CB04B5" w:rsidP="000A6168">
      <w:pPr>
        <w:jc w:val="center"/>
        <w:rPr>
          <w:rFonts w:ascii="Times New Roman" w:hAnsi="Times New Roman" w:cs="Times New Roman"/>
        </w:rPr>
        <w:sectPr w:rsidR="00CB04B5" w:rsidRPr="00DA0F87" w:rsidSect="00AC6035">
          <w:pgSz w:w="15840" w:h="12240" w:orient="landscape" w:code="1"/>
          <w:pgMar w:top="1800" w:right="1440" w:bottom="1800" w:left="1872" w:header="720" w:footer="1440" w:gutter="0"/>
          <w:pgNumType w:start="65"/>
          <w:cols w:space="720"/>
          <w:noEndnote/>
          <w:docGrid w:linePitch="360"/>
        </w:sectPr>
      </w:pPr>
    </w:p>
    <w:p w14:paraId="41013E5A" w14:textId="63FFB0E1" w:rsidR="00CB04B5" w:rsidRPr="00DA0F87" w:rsidRDefault="00CB04B5" w:rsidP="000A6168">
      <w:pPr>
        <w:jc w:val="center"/>
        <w:rPr>
          <w:rFonts w:ascii="Times New Roman" w:hAnsi="Times New Roman" w:cs="Times New Roman"/>
        </w:rPr>
      </w:pPr>
    </w:p>
    <w:p w14:paraId="57D192CE" w14:textId="77777777" w:rsidR="00FE66B6" w:rsidRPr="00DA0F87" w:rsidRDefault="00FE66B6" w:rsidP="000A6168">
      <w:pPr>
        <w:tabs>
          <w:tab w:val="left" w:pos="2010"/>
        </w:tabs>
        <w:spacing w:line="480" w:lineRule="auto"/>
        <w:rPr>
          <w:rFonts w:ascii="Times New Roman" w:hAnsi="Times New Roman" w:cs="Times New Roman"/>
          <w:sz w:val="28"/>
        </w:rPr>
      </w:pPr>
    </w:p>
    <w:p w14:paraId="62C28046" w14:textId="77777777" w:rsidR="00FE66B6" w:rsidRPr="00DA0F87" w:rsidRDefault="00FE66B6" w:rsidP="000A6168">
      <w:pPr>
        <w:tabs>
          <w:tab w:val="left" w:pos="2010"/>
        </w:tabs>
        <w:spacing w:line="480" w:lineRule="auto"/>
        <w:rPr>
          <w:rFonts w:ascii="Times New Roman" w:hAnsi="Times New Roman" w:cs="Times New Roman"/>
          <w:sz w:val="28"/>
        </w:rPr>
      </w:pPr>
    </w:p>
    <w:p w14:paraId="5ABFFA8F" w14:textId="77777777" w:rsidR="00FE66B6" w:rsidRPr="00DA0F87" w:rsidRDefault="00FE66B6" w:rsidP="000A6168">
      <w:pPr>
        <w:tabs>
          <w:tab w:val="left" w:pos="2010"/>
        </w:tabs>
        <w:spacing w:line="480" w:lineRule="auto"/>
        <w:rPr>
          <w:rFonts w:ascii="Times New Roman" w:hAnsi="Times New Roman" w:cs="Times New Roman"/>
          <w:sz w:val="28"/>
        </w:rPr>
      </w:pPr>
    </w:p>
    <w:p w14:paraId="11FC26D4" w14:textId="77777777" w:rsidR="00FE66B6" w:rsidRPr="00DA0F87" w:rsidRDefault="00FE66B6" w:rsidP="000A6168">
      <w:pPr>
        <w:tabs>
          <w:tab w:val="left" w:pos="2010"/>
        </w:tabs>
        <w:spacing w:line="480" w:lineRule="auto"/>
        <w:rPr>
          <w:rFonts w:ascii="Times New Roman" w:hAnsi="Times New Roman" w:cs="Times New Roman"/>
          <w:sz w:val="28"/>
        </w:rPr>
      </w:pPr>
    </w:p>
    <w:p w14:paraId="784F0447" w14:textId="77777777" w:rsidR="00FE66B6" w:rsidRPr="00DA0F87" w:rsidRDefault="00FE66B6" w:rsidP="000A6168">
      <w:pPr>
        <w:spacing w:line="480" w:lineRule="auto"/>
        <w:rPr>
          <w:rFonts w:ascii="Times New Roman" w:hAnsi="Times New Roman" w:cs="Times New Roman"/>
        </w:rPr>
      </w:pPr>
    </w:p>
    <w:p w14:paraId="3B0259F1" w14:textId="64D741C9" w:rsidR="00FE66B6" w:rsidRPr="00DA0F87" w:rsidRDefault="00FE66B6" w:rsidP="000A6168">
      <w:pPr>
        <w:spacing w:before="240" w:line="480" w:lineRule="auto"/>
        <w:jc w:val="center"/>
        <w:rPr>
          <w:rFonts w:ascii="Times New Roman" w:hAnsi="Times New Roman" w:cs="Times New Roman"/>
          <w:b/>
        </w:rPr>
      </w:pPr>
      <w:r w:rsidRPr="00DA0F87">
        <w:rPr>
          <w:rFonts w:ascii="Times New Roman" w:hAnsi="Times New Roman" w:cs="Times New Roman"/>
          <w:noProof/>
          <w:lang w:eastAsia="zh-CN"/>
        </w:rPr>
        <w:drawing>
          <wp:inline distT="0" distB="0" distL="0" distR="0" wp14:anchorId="64414439" wp14:editId="36E31819">
            <wp:extent cx="5943600" cy="33750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nchmark.bmp"/>
                    <pic:cNvPicPr/>
                  </pic:nvPicPr>
                  <pic:blipFill>
                    <a:blip r:embed="rId10">
                      <a:extLst>
                        <a:ext uri="{28A0092B-C50C-407E-A947-70E740481C1C}">
                          <a14:useLocalDpi xmlns:a14="http://schemas.microsoft.com/office/drawing/2010/main" val="0"/>
                        </a:ext>
                      </a:extLst>
                    </a:blip>
                    <a:stretch>
                      <a:fillRect/>
                    </a:stretch>
                  </pic:blipFill>
                  <pic:spPr>
                    <a:xfrm>
                      <a:off x="0" y="0"/>
                      <a:ext cx="5943600" cy="3375025"/>
                    </a:xfrm>
                    <a:prstGeom prst="rect">
                      <a:avLst/>
                    </a:prstGeom>
                  </pic:spPr>
                </pic:pic>
              </a:graphicData>
            </a:graphic>
          </wp:inline>
        </w:drawing>
      </w:r>
      <w:r w:rsidR="00794B43" w:rsidRPr="00DA0F87">
        <w:rPr>
          <w:rFonts w:ascii="Times New Roman" w:hAnsi="Times New Roman" w:cs="Times New Roman"/>
          <w:b/>
          <w:sz w:val="18"/>
          <w:szCs w:val="18"/>
        </w:rPr>
        <w:t>Figure 2.1</w:t>
      </w:r>
      <w:r w:rsidR="00D56DE3" w:rsidRPr="00DA0F87">
        <w:rPr>
          <w:rFonts w:ascii="Times New Roman" w:hAnsi="Times New Roman" w:cs="Times New Roman"/>
          <w:b/>
          <w:sz w:val="18"/>
          <w:szCs w:val="18"/>
        </w:rPr>
        <w:t xml:space="preserve"> Tax structure for lognormal-</w:t>
      </w:r>
      <w:proofErr w:type="spellStart"/>
      <w:r w:rsidR="00D56DE3" w:rsidRPr="00DA0F87">
        <w:rPr>
          <w:rFonts w:ascii="Times New Roman" w:hAnsi="Times New Roman" w:cs="Times New Roman"/>
          <w:b/>
          <w:sz w:val="18"/>
          <w:szCs w:val="18"/>
        </w:rPr>
        <w:t>p</w:t>
      </w:r>
      <w:r w:rsidR="00794B43" w:rsidRPr="00DA0F87">
        <w:rPr>
          <w:rFonts w:ascii="Times New Roman" w:hAnsi="Times New Roman" w:cs="Times New Roman"/>
          <w:b/>
          <w:sz w:val="18"/>
          <w:szCs w:val="18"/>
        </w:rPr>
        <w:t>areto</w:t>
      </w:r>
      <w:proofErr w:type="spellEnd"/>
      <w:r w:rsidR="00794B43" w:rsidRPr="00DA0F87">
        <w:rPr>
          <w:rFonts w:ascii="Times New Roman" w:hAnsi="Times New Roman" w:cs="Times New Roman"/>
          <w:b/>
          <w:sz w:val="18"/>
          <w:szCs w:val="18"/>
        </w:rPr>
        <w:t xml:space="preserve"> distribution (benchmark)</w:t>
      </w:r>
    </w:p>
    <w:p w14:paraId="116A558E" w14:textId="77777777" w:rsidR="00FE66B6" w:rsidRPr="00DA0F87" w:rsidRDefault="00FE66B6" w:rsidP="000A6168">
      <w:pPr>
        <w:tabs>
          <w:tab w:val="left" w:pos="2010"/>
        </w:tabs>
        <w:spacing w:line="480" w:lineRule="auto"/>
        <w:rPr>
          <w:rFonts w:ascii="Times New Roman" w:hAnsi="Times New Roman" w:cs="Times New Roman"/>
          <w:sz w:val="28"/>
        </w:rPr>
      </w:pPr>
    </w:p>
    <w:p w14:paraId="3760E774" w14:textId="77777777" w:rsidR="00FE66B6" w:rsidRPr="00DA0F87" w:rsidRDefault="00FE66B6" w:rsidP="000A6168">
      <w:pPr>
        <w:tabs>
          <w:tab w:val="left" w:pos="2010"/>
        </w:tabs>
        <w:spacing w:line="480" w:lineRule="auto"/>
        <w:rPr>
          <w:rFonts w:ascii="Times New Roman" w:hAnsi="Times New Roman" w:cs="Times New Roman"/>
          <w:sz w:val="28"/>
        </w:rPr>
      </w:pPr>
    </w:p>
    <w:p w14:paraId="1B9C0FD4" w14:textId="77777777" w:rsidR="00FE66B6" w:rsidRPr="00DA0F87" w:rsidRDefault="00FE66B6" w:rsidP="000A6168">
      <w:pPr>
        <w:tabs>
          <w:tab w:val="left" w:pos="2010"/>
        </w:tabs>
        <w:spacing w:line="480" w:lineRule="auto"/>
        <w:rPr>
          <w:rFonts w:ascii="Times New Roman" w:hAnsi="Times New Roman" w:cs="Times New Roman"/>
          <w:sz w:val="28"/>
        </w:rPr>
      </w:pPr>
    </w:p>
    <w:p w14:paraId="4D1804D1" w14:textId="77777777" w:rsidR="00FE66B6" w:rsidRPr="00DA0F87" w:rsidRDefault="00FE66B6" w:rsidP="000A6168">
      <w:pPr>
        <w:tabs>
          <w:tab w:val="left" w:pos="2010"/>
        </w:tabs>
        <w:spacing w:line="480" w:lineRule="auto"/>
        <w:rPr>
          <w:rFonts w:ascii="Times New Roman" w:hAnsi="Times New Roman" w:cs="Times New Roman"/>
          <w:sz w:val="28"/>
        </w:rPr>
      </w:pPr>
    </w:p>
    <w:p w14:paraId="2D7DA6BC" w14:textId="77777777" w:rsidR="00FE66B6" w:rsidRPr="00DA0F87" w:rsidRDefault="00FE66B6" w:rsidP="000A6168">
      <w:pPr>
        <w:tabs>
          <w:tab w:val="left" w:pos="2010"/>
        </w:tabs>
        <w:spacing w:line="480" w:lineRule="auto"/>
        <w:jc w:val="right"/>
        <w:rPr>
          <w:rFonts w:ascii="Times New Roman" w:hAnsi="Times New Roman" w:cs="Times New Roman"/>
          <w:sz w:val="28"/>
        </w:rPr>
      </w:pPr>
    </w:p>
    <w:p w14:paraId="487247D9" w14:textId="77777777" w:rsidR="00FE66B6" w:rsidRPr="00DA0F87" w:rsidRDefault="00FE66B6" w:rsidP="000A6168">
      <w:pPr>
        <w:tabs>
          <w:tab w:val="left" w:pos="2010"/>
        </w:tabs>
        <w:spacing w:line="480" w:lineRule="auto"/>
        <w:rPr>
          <w:rFonts w:ascii="Times New Roman" w:hAnsi="Times New Roman" w:cs="Times New Roman"/>
          <w:sz w:val="28"/>
        </w:rPr>
      </w:pPr>
    </w:p>
    <w:p w14:paraId="633B2998" w14:textId="77777777" w:rsidR="00FE66B6" w:rsidRPr="00DA0F87" w:rsidRDefault="00FE66B6" w:rsidP="000A6168">
      <w:pPr>
        <w:tabs>
          <w:tab w:val="left" w:pos="2010"/>
        </w:tabs>
        <w:spacing w:line="480" w:lineRule="auto"/>
        <w:rPr>
          <w:rFonts w:ascii="Times New Roman" w:hAnsi="Times New Roman" w:cs="Times New Roman"/>
          <w:sz w:val="28"/>
        </w:rPr>
      </w:pPr>
    </w:p>
    <w:p w14:paraId="7219D707" w14:textId="77777777" w:rsidR="00FE66B6" w:rsidRPr="00DA0F87" w:rsidRDefault="00FE66B6" w:rsidP="000A6168">
      <w:pPr>
        <w:tabs>
          <w:tab w:val="left" w:pos="2010"/>
        </w:tabs>
        <w:spacing w:line="480" w:lineRule="auto"/>
        <w:rPr>
          <w:rFonts w:ascii="Times New Roman" w:hAnsi="Times New Roman" w:cs="Times New Roman"/>
          <w:sz w:val="28"/>
        </w:rPr>
      </w:pPr>
    </w:p>
    <w:p w14:paraId="645B1BC1" w14:textId="77777777" w:rsidR="00FE66B6" w:rsidRPr="00DA0F87" w:rsidRDefault="00FE66B6" w:rsidP="000A6168">
      <w:pPr>
        <w:tabs>
          <w:tab w:val="left" w:pos="2010"/>
        </w:tabs>
        <w:spacing w:line="480" w:lineRule="auto"/>
        <w:rPr>
          <w:rFonts w:ascii="Times New Roman" w:hAnsi="Times New Roman" w:cs="Times New Roman"/>
          <w:sz w:val="28"/>
        </w:rPr>
      </w:pPr>
    </w:p>
    <w:p w14:paraId="6E5F80A0" w14:textId="77777777" w:rsidR="00FE66B6" w:rsidRPr="00DA0F87" w:rsidRDefault="00FE66B6" w:rsidP="000A6168">
      <w:pPr>
        <w:spacing w:line="480" w:lineRule="auto"/>
        <w:rPr>
          <w:rFonts w:ascii="Times New Roman" w:hAnsi="Times New Roman" w:cs="Times New Roman"/>
          <w:iCs/>
          <w:noProof/>
          <w:color w:val="44546A" w:themeColor="text2"/>
          <w:sz w:val="18"/>
          <w:szCs w:val="18"/>
          <w:lang w:eastAsia="zh-CN"/>
        </w:rPr>
      </w:pPr>
    </w:p>
    <w:p w14:paraId="60D66C64" w14:textId="77777777" w:rsidR="00FE66B6" w:rsidRPr="00DA0F87" w:rsidRDefault="00FE66B6" w:rsidP="000A6168">
      <w:pPr>
        <w:spacing w:line="480" w:lineRule="auto"/>
        <w:rPr>
          <w:rFonts w:ascii="Times New Roman" w:hAnsi="Times New Roman" w:cs="Times New Roman"/>
        </w:rPr>
      </w:pPr>
      <w:r w:rsidRPr="00DA0F87">
        <w:rPr>
          <w:rFonts w:ascii="Times New Roman" w:hAnsi="Times New Roman" w:cs="Times New Roman"/>
          <w:noProof/>
          <w:lang w:eastAsia="zh-CN"/>
        </w:rPr>
        <w:drawing>
          <wp:inline distT="0" distB="0" distL="0" distR="0" wp14:anchorId="00108D0A" wp14:editId="15FF636B">
            <wp:extent cx="5943600" cy="33750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normal_results_0_1.bmp"/>
                    <pic:cNvPicPr/>
                  </pic:nvPicPr>
                  <pic:blipFill>
                    <a:blip r:embed="rId11">
                      <a:extLst>
                        <a:ext uri="{28A0092B-C50C-407E-A947-70E740481C1C}">
                          <a14:useLocalDpi xmlns:a14="http://schemas.microsoft.com/office/drawing/2010/main" val="0"/>
                        </a:ext>
                      </a:extLst>
                    </a:blip>
                    <a:stretch>
                      <a:fillRect/>
                    </a:stretch>
                  </pic:blipFill>
                  <pic:spPr>
                    <a:xfrm>
                      <a:off x="0" y="0"/>
                      <a:ext cx="5943600" cy="3375025"/>
                    </a:xfrm>
                    <a:prstGeom prst="rect">
                      <a:avLst/>
                    </a:prstGeom>
                  </pic:spPr>
                </pic:pic>
              </a:graphicData>
            </a:graphic>
          </wp:inline>
        </w:drawing>
      </w:r>
    </w:p>
    <w:p w14:paraId="1D091252" w14:textId="39E319E8" w:rsidR="00FE66B6" w:rsidRPr="00DA0F87" w:rsidRDefault="00794B43" w:rsidP="000A6168">
      <w:pPr>
        <w:pStyle w:val="Caption"/>
        <w:jc w:val="center"/>
        <w:rPr>
          <w:rFonts w:ascii="Times New Roman" w:hAnsi="Times New Roman" w:cs="Times New Roman"/>
          <w:b w:val="0"/>
          <w:smallCaps/>
          <w:sz w:val="12"/>
        </w:rPr>
      </w:pPr>
      <w:r w:rsidRPr="00DA0F87">
        <w:rPr>
          <w:rFonts w:ascii="Times New Roman" w:hAnsi="Times New Roman" w:cs="Times New Roman"/>
          <w:sz w:val="18"/>
        </w:rPr>
        <w:t>Figure 2.2 Tax structure for lognormal distribution</w:t>
      </w:r>
    </w:p>
    <w:p w14:paraId="1644B0D4" w14:textId="77777777" w:rsidR="00FE66B6" w:rsidRPr="00DA0F87" w:rsidRDefault="00FE66B6" w:rsidP="000A6168">
      <w:pPr>
        <w:tabs>
          <w:tab w:val="left" w:pos="2010"/>
        </w:tabs>
        <w:spacing w:line="480" w:lineRule="auto"/>
        <w:rPr>
          <w:rFonts w:ascii="Times New Roman" w:hAnsi="Times New Roman" w:cs="Times New Roman"/>
          <w:sz w:val="28"/>
        </w:rPr>
      </w:pPr>
    </w:p>
    <w:p w14:paraId="64407634" w14:textId="77777777" w:rsidR="00FE66B6" w:rsidRPr="00DA0F87" w:rsidRDefault="00FE66B6" w:rsidP="000A6168">
      <w:pPr>
        <w:tabs>
          <w:tab w:val="left" w:pos="2010"/>
        </w:tabs>
        <w:spacing w:line="480" w:lineRule="auto"/>
        <w:rPr>
          <w:rFonts w:ascii="Times New Roman" w:hAnsi="Times New Roman" w:cs="Times New Roman"/>
          <w:sz w:val="28"/>
        </w:rPr>
      </w:pPr>
    </w:p>
    <w:p w14:paraId="7B7C0D66" w14:textId="77777777" w:rsidR="00FE66B6" w:rsidRPr="00DA0F87" w:rsidRDefault="00FE66B6" w:rsidP="000A6168">
      <w:pPr>
        <w:tabs>
          <w:tab w:val="left" w:pos="2010"/>
        </w:tabs>
        <w:spacing w:line="480" w:lineRule="auto"/>
        <w:rPr>
          <w:rFonts w:ascii="Times New Roman" w:hAnsi="Times New Roman" w:cs="Times New Roman"/>
          <w:sz w:val="28"/>
        </w:rPr>
      </w:pPr>
    </w:p>
    <w:p w14:paraId="611AF8AA" w14:textId="77777777" w:rsidR="00FE66B6" w:rsidRPr="00DA0F87" w:rsidRDefault="00FE66B6" w:rsidP="000A6168">
      <w:pPr>
        <w:tabs>
          <w:tab w:val="left" w:pos="2010"/>
        </w:tabs>
        <w:spacing w:line="480" w:lineRule="auto"/>
        <w:rPr>
          <w:rFonts w:ascii="Times New Roman" w:hAnsi="Times New Roman" w:cs="Times New Roman"/>
          <w:sz w:val="28"/>
        </w:rPr>
      </w:pPr>
    </w:p>
    <w:p w14:paraId="390298B3" w14:textId="77777777" w:rsidR="00E431A3" w:rsidRPr="00DA0F87" w:rsidRDefault="00E431A3" w:rsidP="000A6168">
      <w:pPr>
        <w:ind w:firstLine="576"/>
        <w:jc w:val="both"/>
        <w:rPr>
          <w:rFonts w:ascii="Times New Roman" w:hAnsi="Times New Roman" w:cs="Times New Roman"/>
        </w:rPr>
      </w:pPr>
    </w:p>
    <w:p w14:paraId="4120454F" w14:textId="77777777" w:rsidR="00FE66B6" w:rsidRPr="00DA0F87" w:rsidRDefault="00FE66B6" w:rsidP="000A6168">
      <w:pPr>
        <w:autoSpaceDE w:val="0"/>
        <w:autoSpaceDN w:val="0"/>
        <w:adjustRightInd w:val="0"/>
        <w:ind w:firstLine="576"/>
        <w:jc w:val="center"/>
        <w:outlineLvl w:val="0"/>
        <w:rPr>
          <w:rFonts w:ascii="Times New Roman" w:hAnsi="Times New Roman" w:cs="Times New Roman"/>
        </w:rPr>
      </w:pPr>
    </w:p>
    <w:p w14:paraId="0E0FB375" w14:textId="77777777" w:rsidR="00FE66B6" w:rsidRPr="00DA0F87" w:rsidRDefault="00FE66B6" w:rsidP="000A6168">
      <w:pPr>
        <w:autoSpaceDE w:val="0"/>
        <w:autoSpaceDN w:val="0"/>
        <w:adjustRightInd w:val="0"/>
        <w:ind w:firstLine="576"/>
        <w:jc w:val="center"/>
        <w:outlineLvl w:val="0"/>
        <w:rPr>
          <w:rFonts w:ascii="Times New Roman" w:hAnsi="Times New Roman" w:cs="Times New Roman"/>
        </w:rPr>
      </w:pPr>
    </w:p>
    <w:p w14:paraId="0B64351F" w14:textId="77777777" w:rsidR="00FE66B6" w:rsidRPr="00DA0F87" w:rsidRDefault="00FE66B6" w:rsidP="000A6168">
      <w:pPr>
        <w:autoSpaceDE w:val="0"/>
        <w:autoSpaceDN w:val="0"/>
        <w:adjustRightInd w:val="0"/>
        <w:ind w:firstLine="576"/>
        <w:jc w:val="center"/>
        <w:outlineLvl w:val="0"/>
        <w:rPr>
          <w:rFonts w:ascii="Times New Roman" w:hAnsi="Times New Roman" w:cs="Times New Roman"/>
        </w:rPr>
      </w:pPr>
    </w:p>
    <w:p w14:paraId="1E56A0C8" w14:textId="77777777" w:rsidR="00FE66B6" w:rsidRPr="00DA0F87" w:rsidRDefault="00FE66B6" w:rsidP="000A6168">
      <w:pPr>
        <w:autoSpaceDE w:val="0"/>
        <w:autoSpaceDN w:val="0"/>
        <w:adjustRightInd w:val="0"/>
        <w:ind w:firstLine="576"/>
        <w:jc w:val="center"/>
        <w:outlineLvl w:val="0"/>
        <w:rPr>
          <w:rFonts w:ascii="Times New Roman" w:hAnsi="Times New Roman" w:cs="Times New Roman"/>
        </w:rPr>
      </w:pPr>
    </w:p>
    <w:p w14:paraId="7C62ED2C" w14:textId="77777777" w:rsidR="00FE66B6" w:rsidRPr="00DA0F87" w:rsidRDefault="00FE66B6" w:rsidP="000A6168">
      <w:pPr>
        <w:autoSpaceDE w:val="0"/>
        <w:autoSpaceDN w:val="0"/>
        <w:adjustRightInd w:val="0"/>
        <w:ind w:firstLine="576"/>
        <w:jc w:val="center"/>
        <w:outlineLvl w:val="0"/>
        <w:rPr>
          <w:rFonts w:ascii="Times New Roman" w:hAnsi="Times New Roman" w:cs="Times New Roman"/>
        </w:rPr>
      </w:pPr>
    </w:p>
    <w:p w14:paraId="7A31ACFD" w14:textId="77777777" w:rsidR="00FE66B6" w:rsidRPr="00DA0F87" w:rsidRDefault="00FE66B6" w:rsidP="000A6168">
      <w:pPr>
        <w:autoSpaceDE w:val="0"/>
        <w:autoSpaceDN w:val="0"/>
        <w:adjustRightInd w:val="0"/>
        <w:ind w:firstLine="576"/>
        <w:jc w:val="center"/>
        <w:outlineLvl w:val="0"/>
        <w:rPr>
          <w:rFonts w:ascii="Times New Roman" w:hAnsi="Times New Roman" w:cs="Times New Roman"/>
        </w:rPr>
      </w:pPr>
    </w:p>
    <w:p w14:paraId="5EC6576D" w14:textId="77777777" w:rsidR="00FE66B6" w:rsidRPr="00DA0F87" w:rsidRDefault="00FE66B6" w:rsidP="000A6168">
      <w:pPr>
        <w:autoSpaceDE w:val="0"/>
        <w:autoSpaceDN w:val="0"/>
        <w:adjustRightInd w:val="0"/>
        <w:ind w:firstLine="576"/>
        <w:jc w:val="center"/>
        <w:outlineLvl w:val="0"/>
        <w:rPr>
          <w:rFonts w:ascii="Times New Roman" w:hAnsi="Times New Roman" w:cs="Times New Roman"/>
        </w:rPr>
      </w:pPr>
    </w:p>
    <w:p w14:paraId="7A14D1A0" w14:textId="77777777" w:rsidR="00FE66B6" w:rsidRPr="00DA0F87" w:rsidRDefault="00FE66B6" w:rsidP="000A6168">
      <w:pPr>
        <w:autoSpaceDE w:val="0"/>
        <w:autoSpaceDN w:val="0"/>
        <w:adjustRightInd w:val="0"/>
        <w:ind w:firstLine="576"/>
        <w:jc w:val="center"/>
        <w:outlineLvl w:val="0"/>
        <w:rPr>
          <w:rFonts w:ascii="Times New Roman" w:hAnsi="Times New Roman" w:cs="Times New Roman"/>
        </w:rPr>
      </w:pPr>
    </w:p>
    <w:p w14:paraId="6D9E415E" w14:textId="77777777" w:rsidR="00FE66B6" w:rsidRPr="00DA0F87" w:rsidRDefault="00FE66B6" w:rsidP="000A6168">
      <w:pPr>
        <w:spacing w:line="480" w:lineRule="auto"/>
        <w:rPr>
          <w:rFonts w:ascii="Times New Roman" w:hAnsi="Times New Roman" w:cs="Times New Roman"/>
        </w:rPr>
      </w:pPr>
    </w:p>
    <w:p w14:paraId="6B3EA3B0" w14:textId="77777777" w:rsidR="00FE66B6" w:rsidRPr="00DA0F87" w:rsidRDefault="00FE66B6" w:rsidP="000A6168">
      <w:pPr>
        <w:spacing w:line="480" w:lineRule="auto"/>
        <w:rPr>
          <w:rFonts w:ascii="Times New Roman" w:hAnsi="Times New Roman" w:cs="Times New Roman"/>
        </w:rPr>
      </w:pPr>
    </w:p>
    <w:p w14:paraId="5D1A908B" w14:textId="77777777" w:rsidR="00FE66B6" w:rsidRPr="00DA0F87" w:rsidRDefault="00FE66B6" w:rsidP="000A6168">
      <w:pPr>
        <w:spacing w:line="480" w:lineRule="auto"/>
        <w:rPr>
          <w:rFonts w:ascii="Times New Roman" w:hAnsi="Times New Roman" w:cs="Times New Roman"/>
        </w:rPr>
      </w:pPr>
      <w:r w:rsidRPr="00DA0F87">
        <w:rPr>
          <w:rFonts w:ascii="Times New Roman" w:hAnsi="Times New Roman" w:cs="Times New Roman"/>
          <w:noProof/>
          <w:lang w:eastAsia="zh-CN"/>
        </w:rPr>
        <w:drawing>
          <wp:inline distT="0" distB="0" distL="0" distR="0" wp14:anchorId="17EA28F0" wp14:editId="0D314014">
            <wp:extent cx="5943600" cy="33750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normal_pareto_results.bmp"/>
                    <pic:cNvPicPr/>
                  </pic:nvPicPr>
                  <pic:blipFill>
                    <a:blip r:embed="rId12">
                      <a:extLst>
                        <a:ext uri="{28A0092B-C50C-407E-A947-70E740481C1C}">
                          <a14:useLocalDpi xmlns:a14="http://schemas.microsoft.com/office/drawing/2010/main" val="0"/>
                        </a:ext>
                      </a:extLst>
                    </a:blip>
                    <a:stretch>
                      <a:fillRect/>
                    </a:stretch>
                  </pic:blipFill>
                  <pic:spPr>
                    <a:xfrm>
                      <a:off x="0" y="0"/>
                      <a:ext cx="5943600" cy="3375025"/>
                    </a:xfrm>
                    <a:prstGeom prst="rect">
                      <a:avLst/>
                    </a:prstGeom>
                  </pic:spPr>
                </pic:pic>
              </a:graphicData>
            </a:graphic>
          </wp:inline>
        </w:drawing>
      </w:r>
    </w:p>
    <w:p w14:paraId="5F281D34" w14:textId="2D43A41D" w:rsidR="00FE66B6" w:rsidRPr="00DA0F87" w:rsidRDefault="00794B43" w:rsidP="000A6168">
      <w:pPr>
        <w:pStyle w:val="Caption"/>
        <w:jc w:val="center"/>
        <w:rPr>
          <w:rFonts w:ascii="Times New Roman" w:hAnsi="Times New Roman" w:cs="Times New Roman"/>
          <w:b w:val="0"/>
          <w:smallCaps/>
          <w:sz w:val="12"/>
        </w:rPr>
      </w:pPr>
      <w:r w:rsidRPr="00DA0F87">
        <w:rPr>
          <w:rFonts w:ascii="Times New Roman" w:hAnsi="Times New Roman" w:cs="Times New Roman"/>
          <w:sz w:val="18"/>
        </w:rPr>
        <w:t>Figure 2.3 Tax structure for lognormal-</w:t>
      </w:r>
      <w:proofErr w:type="spellStart"/>
      <w:r w:rsidRPr="00DA0F87">
        <w:rPr>
          <w:rFonts w:ascii="Times New Roman" w:hAnsi="Times New Roman" w:cs="Times New Roman"/>
          <w:sz w:val="18"/>
        </w:rPr>
        <w:t>pareto</w:t>
      </w:r>
      <w:proofErr w:type="spellEnd"/>
      <w:r w:rsidRPr="00DA0F87">
        <w:rPr>
          <w:rFonts w:ascii="Times New Roman" w:hAnsi="Times New Roman" w:cs="Times New Roman"/>
          <w:sz w:val="18"/>
        </w:rPr>
        <w:t xml:space="preserve"> distribution, relative income effects dominate</w:t>
      </w:r>
    </w:p>
    <w:p w14:paraId="63432B67" w14:textId="77777777" w:rsidR="00794B43" w:rsidRPr="00DA0F87" w:rsidRDefault="00794B43" w:rsidP="000A6168">
      <w:pPr>
        <w:rPr>
          <w:rFonts w:ascii="Times New Roman" w:hAnsi="Times New Roman" w:cs="Times New Roman"/>
        </w:rPr>
      </w:pPr>
    </w:p>
    <w:p w14:paraId="20F545A2" w14:textId="77777777" w:rsidR="00FE66B6" w:rsidRPr="00DA0F87" w:rsidRDefault="00FE66B6" w:rsidP="000A6168">
      <w:pPr>
        <w:spacing w:line="480" w:lineRule="auto"/>
        <w:rPr>
          <w:rFonts w:ascii="Times New Roman" w:hAnsi="Times New Roman" w:cs="Times New Roman"/>
        </w:rPr>
      </w:pPr>
    </w:p>
    <w:p w14:paraId="7C7D2759" w14:textId="77777777" w:rsidR="00FE66B6" w:rsidRPr="00DA0F87" w:rsidRDefault="00FE66B6" w:rsidP="000A6168">
      <w:pPr>
        <w:spacing w:line="480" w:lineRule="auto"/>
        <w:rPr>
          <w:rFonts w:ascii="Times New Roman" w:hAnsi="Times New Roman" w:cs="Times New Roman"/>
        </w:rPr>
      </w:pPr>
    </w:p>
    <w:p w14:paraId="685B76D1" w14:textId="77777777" w:rsidR="00FE66B6" w:rsidRPr="00DA0F87" w:rsidRDefault="00FE66B6" w:rsidP="000A6168">
      <w:pPr>
        <w:spacing w:line="480" w:lineRule="auto"/>
        <w:rPr>
          <w:rFonts w:ascii="Times New Roman" w:hAnsi="Times New Roman" w:cs="Times New Roman"/>
        </w:rPr>
      </w:pPr>
    </w:p>
    <w:p w14:paraId="079E3B58" w14:textId="77777777" w:rsidR="00FE66B6" w:rsidRPr="00DA0F87" w:rsidRDefault="00FE66B6" w:rsidP="000A6168">
      <w:pPr>
        <w:autoSpaceDE w:val="0"/>
        <w:autoSpaceDN w:val="0"/>
        <w:adjustRightInd w:val="0"/>
        <w:ind w:firstLine="576"/>
        <w:jc w:val="center"/>
        <w:outlineLvl w:val="0"/>
        <w:rPr>
          <w:rFonts w:ascii="Times New Roman" w:hAnsi="Times New Roman" w:cs="Times New Roman"/>
        </w:rPr>
      </w:pPr>
    </w:p>
    <w:p w14:paraId="5C57561D" w14:textId="77777777" w:rsidR="00FE66B6" w:rsidRPr="00DA0F87" w:rsidRDefault="00FE66B6" w:rsidP="000A6168">
      <w:pPr>
        <w:autoSpaceDE w:val="0"/>
        <w:autoSpaceDN w:val="0"/>
        <w:adjustRightInd w:val="0"/>
        <w:ind w:firstLine="576"/>
        <w:jc w:val="center"/>
        <w:outlineLvl w:val="0"/>
        <w:rPr>
          <w:rFonts w:ascii="Times New Roman" w:hAnsi="Times New Roman" w:cs="Times New Roman"/>
        </w:rPr>
      </w:pPr>
    </w:p>
    <w:p w14:paraId="1D8F8AC0" w14:textId="77777777" w:rsidR="00FE66B6" w:rsidRPr="00DA0F87" w:rsidRDefault="00FE66B6" w:rsidP="000A6168">
      <w:pPr>
        <w:autoSpaceDE w:val="0"/>
        <w:autoSpaceDN w:val="0"/>
        <w:adjustRightInd w:val="0"/>
        <w:ind w:firstLine="576"/>
        <w:jc w:val="center"/>
        <w:outlineLvl w:val="0"/>
        <w:rPr>
          <w:rFonts w:ascii="Times New Roman" w:hAnsi="Times New Roman" w:cs="Times New Roman"/>
        </w:rPr>
      </w:pPr>
    </w:p>
    <w:p w14:paraId="26CAB707" w14:textId="77777777" w:rsidR="00FE66B6" w:rsidRPr="00DA0F87" w:rsidRDefault="00FE66B6" w:rsidP="000A6168">
      <w:pPr>
        <w:autoSpaceDE w:val="0"/>
        <w:autoSpaceDN w:val="0"/>
        <w:adjustRightInd w:val="0"/>
        <w:ind w:firstLine="576"/>
        <w:jc w:val="center"/>
        <w:outlineLvl w:val="0"/>
        <w:rPr>
          <w:rFonts w:ascii="Times New Roman" w:hAnsi="Times New Roman" w:cs="Times New Roman"/>
        </w:rPr>
      </w:pPr>
    </w:p>
    <w:p w14:paraId="49DC41C3" w14:textId="77777777" w:rsidR="00FE66B6" w:rsidRPr="00DA0F87" w:rsidRDefault="00FE66B6" w:rsidP="000A6168">
      <w:pPr>
        <w:autoSpaceDE w:val="0"/>
        <w:autoSpaceDN w:val="0"/>
        <w:adjustRightInd w:val="0"/>
        <w:ind w:firstLine="576"/>
        <w:jc w:val="center"/>
        <w:outlineLvl w:val="0"/>
        <w:rPr>
          <w:rFonts w:ascii="Times New Roman" w:hAnsi="Times New Roman" w:cs="Times New Roman"/>
        </w:rPr>
      </w:pPr>
    </w:p>
    <w:p w14:paraId="21D3B4DA" w14:textId="77777777" w:rsidR="00FE66B6" w:rsidRPr="00DA0F87" w:rsidRDefault="00FE66B6" w:rsidP="000A6168">
      <w:pPr>
        <w:autoSpaceDE w:val="0"/>
        <w:autoSpaceDN w:val="0"/>
        <w:adjustRightInd w:val="0"/>
        <w:ind w:firstLine="576"/>
        <w:jc w:val="center"/>
        <w:outlineLvl w:val="0"/>
        <w:rPr>
          <w:rFonts w:ascii="Times New Roman" w:hAnsi="Times New Roman" w:cs="Times New Roman"/>
        </w:rPr>
      </w:pPr>
    </w:p>
    <w:p w14:paraId="51CDCEF5" w14:textId="77777777" w:rsidR="00FE66B6" w:rsidRPr="00DA0F87" w:rsidRDefault="00FE66B6" w:rsidP="000A6168">
      <w:pPr>
        <w:autoSpaceDE w:val="0"/>
        <w:autoSpaceDN w:val="0"/>
        <w:adjustRightInd w:val="0"/>
        <w:ind w:firstLine="576"/>
        <w:jc w:val="center"/>
        <w:outlineLvl w:val="0"/>
        <w:rPr>
          <w:rFonts w:ascii="Times New Roman" w:hAnsi="Times New Roman" w:cs="Times New Roman"/>
        </w:rPr>
      </w:pPr>
    </w:p>
    <w:p w14:paraId="0914AC2E" w14:textId="77777777" w:rsidR="00FE66B6" w:rsidRPr="00DA0F87" w:rsidRDefault="00FE66B6" w:rsidP="000A6168">
      <w:pPr>
        <w:spacing w:line="480" w:lineRule="auto"/>
        <w:rPr>
          <w:rFonts w:ascii="Times New Roman" w:hAnsi="Times New Roman" w:cs="Times New Roman"/>
        </w:rPr>
      </w:pPr>
    </w:p>
    <w:p w14:paraId="791E28B7" w14:textId="77777777" w:rsidR="00FE66B6" w:rsidRPr="00DA0F87" w:rsidRDefault="00FE66B6" w:rsidP="000A6168">
      <w:pPr>
        <w:spacing w:line="480" w:lineRule="auto"/>
        <w:rPr>
          <w:rFonts w:ascii="Times New Roman" w:hAnsi="Times New Roman" w:cs="Times New Roman"/>
        </w:rPr>
      </w:pPr>
    </w:p>
    <w:p w14:paraId="150CE3AD" w14:textId="77777777" w:rsidR="00FE66B6" w:rsidRPr="00DA0F87" w:rsidRDefault="00FE66B6" w:rsidP="000A6168">
      <w:pPr>
        <w:spacing w:line="480" w:lineRule="auto"/>
        <w:rPr>
          <w:rFonts w:ascii="Times New Roman" w:hAnsi="Times New Roman" w:cs="Times New Roman"/>
          <w:noProof/>
          <w:lang w:eastAsia="zh-CN"/>
        </w:rPr>
      </w:pPr>
    </w:p>
    <w:p w14:paraId="632430EE" w14:textId="6876AE56" w:rsidR="00794B43" w:rsidRPr="00DA0F87" w:rsidRDefault="00FE66B6" w:rsidP="000A6168">
      <w:pPr>
        <w:spacing w:line="480" w:lineRule="auto"/>
        <w:rPr>
          <w:rFonts w:ascii="Times New Roman" w:hAnsi="Times New Roman" w:cs="Times New Roman"/>
        </w:rPr>
      </w:pPr>
      <w:r w:rsidRPr="00DA0F87">
        <w:rPr>
          <w:rFonts w:ascii="Times New Roman" w:hAnsi="Times New Roman" w:cs="Times New Roman"/>
          <w:noProof/>
          <w:lang w:eastAsia="zh-CN"/>
        </w:rPr>
        <w:drawing>
          <wp:inline distT="0" distB="0" distL="0" distR="0" wp14:anchorId="3069BA5A" wp14:editId="631ECB16">
            <wp:extent cx="6424456" cy="36480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normal_pareto_0_1_upward.bmp"/>
                    <pic:cNvPicPr/>
                  </pic:nvPicPr>
                  <pic:blipFill>
                    <a:blip r:embed="rId13">
                      <a:extLst>
                        <a:ext uri="{28A0092B-C50C-407E-A947-70E740481C1C}">
                          <a14:useLocalDpi xmlns:a14="http://schemas.microsoft.com/office/drawing/2010/main" val="0"/>
                        </a:ext>
                      </a:extLst>
                    </a:blip>
                    <a:stretch>
                      <a:fillRect/>
                    </a:stretch>
                  </pic:blipFill>
                  <pic:spPr>
                    <a:xfrm>
                      <a:off x="0" y="0"/>
                      <a:ext cx="6427124" cy="3649590"/>
                    </a:xfrm>
                    <a:prstGeom prst="rect">
                      <a:avLst/>
                    </a:prstGeom>
                  </pic:spPr>
                </pic:pic>
              </a:graphicData>
            </a:graphic>
          </wp:inline>
        </w:drawing>
      </w:r>
    </w:p>
    <w:p w14:paraId="1EC6F819" w14:textId="3B98258F" w:rsidR="00FE66B6" w:rsidRPr="00DA0F87" w:rsidRDefault="00794B43" w:rsidP="000A6168">
      <w:pPr>
        <w:pStyle w:val="Caption"/>
        <w:jc w:val="center"/>
        <w:rPr>
          <w:rFonts w:ascii="Times New Roman" w:hAnsi="Times New Roman" w:cs="Times New Roman"/>
          <w:b w:val="0"/>
          <w:smallCaps/>
          <w:sz w:val="12"/>
        </w:rPr>
      </w:pPr>
      <w:r w:rsidRPr="00DA0F87">
        <w:rPr>
          <w:rFonts w:ascii="Times New Roman" w:hAnsi="Times New Roman" w:cs="Times New Roman"/>
          <w:sz w:val="18"/>
        </w:rPr>
        <w:t>Figure 2.4 Tax structure for lognormal-</w:t>
      </w:r>
      <w:proofErr w:type="spellStart"/>
      <w:r w:rsidRPr="00DA0F87">
        <w:rPr>
          <w:rFonts w:ascii="Times New Roman" w:hAnsi="Times New Roman" w:cs="Times New Roman"/>
          <w:sz w:val="18"/>
        </w:rPr>
        <w:t>pareto</w:t>
      </w:r>
      <w:proofErr w:type="spellEnd"/>
      <w:r w:rsidRPr="00DA0F87">
        <w:rPr>
          <w:rFonts w:ascii="Times New Roman" w:hAnsi="Times New Roman" w:cs="Times New Roman"/>
          <w:sz w:val="18"/>
        </w:rPr>
        <w:t xml:space="preserve"> distribution, the poor have larger concerns</w:t>
      </w:r>
    </w:p>
    <w:p w14:paraId="52289CFD" w14:textId="77777777" w:rsidR="00FE66B6" w:rsidRPr="00DA0F87" w:rsidRDefault="00FE66B6" w:rsidP="000A6168">
      <w:pPr>
        <w:spacing w:line="480" w:lineRule="auto"/>
        <w:rPr>
          <w:rFonts w:ascii="Times New Roman" w:hAnsi="Times New Roman" w:cs="Times New Roman"/>
        </w:rPr>
      </w:pPr>
    </w:p>
    <w:p w14:paraId="7B1B81CE" w14:textId="77777777" w:rsidR="00FE66B6" w:rsidRPr="00DA0F87" w:rsidRDefault="00FE66B6" w:rsidP="000A6168">
      <w:pPr>
        <w:spacing w:line="480" w:lineRule="auto"/>
        <w:rPr>
          <w:rFonts w:ascii="Times New Roman" w:hAnsi="Times New Roman" w:cs="Times New Roman"/>
        </w:rPr>
      </w:pPr>
    </w:p>
    <w:p w14:paraId="694FAB41" w14:textId="77777777" w:rsidR="00FE66B6" w:rsidRPr="00DA0F87" w:rsidRDefault="00FE66B6" w:rsidP="000A6168">
      <w:pPr>
        <w:spacing w:line="480" w:lineRule="auto"/>
        <w:rPr>
          <w:rFonts w:ascii="Times New Roman" w:hAnsi="Times New Roman" w:cs="Times New Roman"/>
        </w:rPr>
      </w:pPr>
    </w:p>
    <w:p w14:paraId="5F897CF2" w14:textId="77777777" w:rsidR="00FE66B6" w:rsidRPr="00DA0F87" w:rsidRDefault="00FE66B6" w:rsidP="000A6168">
      <w:pPr>
        <w:autoSpaceDE w:val="0"/>
        <w:autoSpaceDN w:val="0"/>
        <w:adjustRightInd w:val="0"/>
        <w:ind w:firstLine="576"/>
        <w:jc w:val="center"/>
        <w:outlineLvl w:val="0"/>
        <w:rPr>
          <w:rFonts w:ascii="Times New Roman" w:hAnsi="Times New Roman" w:cs="Times New Roman"/>
        </w:rPr>
      </w:pPr>
    </w:p>
    <w:p w14:paraId="388B37FE" w14:textId="77777777" w:rsidR="00FE66B6" w:rsidRPr="00DA0F87" w:rsidRDefault="00FE66B6" w:rsidP="000A6168">
      <w:pPr>
        <w:autoSpaceDE w:val="0"/>
        <w:autoSpaceDN w:val="0"/>
        <w:adjustRightInd w:val="0"/>
        <w:ind w:firstLine="576"/>
        <w:jc w:val="center"/>
        <w:outlineLvl w:val="0"/>
        <w:rPr>
          <w:rFonts w:ascii="Times New Roman" w:hAnsi="Times New Roman" w:cs="Times New Roman"/>
        </w:rPr>
      </w:pPr>
    </w:p>
    <w:p w14:paraId="3573FE48" w14:textId="77777777" w:rsidR="00FE66B6" w:rsidRPr="00DA0F87" w:rsidRDefault="00FE66B6" w:rsidP="000A6168">
      <w:pPr>
        <w:autoSpaceDE w:val="0"/>
        <w:autoSpaceDN w:val="0"/>
        <w:adjustRightInd w:val="0"/>
        <w:ind w:firstLine="576"/>
        <w:jc w:val="center"/>
        <w:outlineLvl w:val="0"/>
        <w:rPr>
          <w:rFonts w:ascii="Times New Roman" w:hAnsi="Times New Roman" w:cs="Times New Roman"/>
        </w:rPr>
      </w:pPr>
    </w:p>
    <w:p w14:paraId="3827FA87" w14:textId="77777777" w:rsidR="003D1736" w:rsidRPr="00DA0F87" w:rsidRDefault="003D1736" w:rsidP="000A6168">
      <w:pPr>
        <w:autoSpaceDE w:val="0"/>
        <w:autoSpaceDN w:val="0"/>
        <w:adjustRightInd w:val="0"/>
        <w:ind w:firstLine="576"/>
        <w:jc w:val="center"/>
        <w:outlineLvl w:val="0"/>
        <w:rPr>
          <w:rFonts w:ascii="Times New Roman" w:hAnsi="Times New Roman" w:cs="Times New Roman"/>
        </w:rPr>
      </w:pPr>
    </w:p>
    <w:p w14:paraId="64471BB8" w14:textId="77777777" w:rsidR="003D1736" w:rsidRPr="00DA0F87" w:rsidRDefault="003D1736" w:rsidP="000A6168">
      <w:pPr>
        <w:autoSpaceDE w:val="0"/>
        <w:autoSpaceDN w:val="0"/>
        <w:adjustRightInd w:val="0"/>
        <w:ind w:firstLine="576"/>
        <w:jc w:val="center"/>
        <w:outlineLvl w:val="0"/>
        <w:rPr>
          <w:rFonts w:ascii="Times New Roman" w:hAnsi="Times New Roman" w:cs="Times New Roman"/>
        </w:rPr>
      </w:pPr>
    </w:p>
    <w:p w14:paraId="16FF5CA7" w14:textId="77777777" w:rsidR="003D1736" w:rsidRPr="00DA0F87" w:rsidRDefault="003D1736" w:rsidP="000A6168">
      <w:pPr>
        <w:autoSpaceDE w:val="0"/>
        <w:autoSpaceDN w:val="0"/>
        <w:adjustRightInd w:val="0"/>
        <w:ind w:firstLine="576"/>
        <w:jc w:val="center"/>
        <w:outlineLvl w:val="0"/>
        <w:rPr>
          <w:rFonts w:ascii="Times New Roman" w:hAnsi="Times New Roman" w:cs="Times New Roman"/>
        </w:rPr>
      </w:pPr>
    </w:p>
    <w:p w14:paraId="5D924157" w14:textId="77777777" w:rsidR="003D1736" w:rsidRPr="00DA0F87" w:rsidRDefault="003D1736" w:rsidP="000A6168">
      <w:pPr>
        <w:autoSpaceDE w:val="0"/>
        <w:autoSpaceDN w:val="0"/>
        <w:adjustRightInd w:val="0"/>
        <w:ind w:firstLine="576"/>
        <w:jc w:val="center"/>
        <w:outlineLvl w:val="0"/>
        <w:rPr>
          <w:rFonts w:ascii="Times New Roman" w:hAnsi="Times New Roman" w:cs="Times New Roman"/>
        </w:rPr>
      </w:pPr>
    </w:p>
    <w:p w14:paraId="4EE19C2B" w14:textId="77777777" w:rsidR="003D1736" w:rsidRPr="00DA0F87" w:rsidRDefault="003D1736" w:rsidP="000A6168">
      <w:pPr>
        <w:autoSpaceDE w:val="0"/>
        <w:autoSpaceDN w:val="0"/>
        <w:adjustRightInd w:val="0"/>
        <w:ind w:firstLine="576"/>
        <w:jc w:val="center"/>
        <w:outlineLvl w:val="0"/>
        <w:rPr>
          <w:rFonts w:ascii="Times New Roman" w:hAnsi="Times New Roman" w:cs="Times New Roman"/>
        </w:rPr>
      </w:pPr>
    </w:p>
    <w:p w14:paraId="4030F73C" w14:textId="77777777" w:rsidR="003D1736" w:rsidRPr="00DA0F87" w:rsidRDefault="003D1736" w:rsidP="000A6168">
      <w:pPr>
        <w:autoSpaceDE w:val="0"/>
        <w:autoSpaceDN w:val="0"/>
        <w:adjustRightInd w:val="0"/>
        <w:ind w:firstLine="576"/>
        <w:jc w:val="center"/>
        <w:outlineLvl w:val="0"/>
        <w:rPr>
          <w:rFonts w:ascii="Times New Roman" w:hAnsi="Times New Roman" w:cs="Times New Roman"/>
        </w:rPr>
      </w:pPr>
    </w:p>
    <w:p w14:paraId="31899BEE" w14:textId="77777777" w:rsidR="003D1736" w:rsidRPr="00DA0F87" w:rsidRDefault="003D1736" w:rsidP="000A6168">
      <w:pPr>
        <w:autoSpaceDE w:val="0"/>
        <w:autoSpaceDN w:val="0"/>
        <w:adjustRightInd w:val="0"/>
        <w:ind w:firstLine="576"/>
        <w:jc w:val="center"/>
        <w:outlineLvl w:val="0"/>
        <w:rPr>
          <w:rFonts w:ascii="Times New Roman" w:hAnsi="Times New Roman" w:cs="Times New Roman"/>
        </w:rPr>
      </w:pPr>
    </w:p>
    <w:p w14:paraId="072FB8DB" w14:textId="77777777" w:rsidR="003D1736" w:rsidRPr="00DA0F87" w:rsidRDefault="003D1736" w:rsidP="000A6168">
      <w:pPr>
        <w:autoSpaceDE w:val="0"/>
        <w:autoSpaceDN w:val="0"/>
        <w:adjustRightInd w:val="0"/>
        <w:ind w:firstLine="576"/>
        <w:jc w:val="center"/>
        <w:outlineLvl w:val="0"/>
        <w:rPr>
          <w:rFonts w:ascii="Times New Roman" w:hAnsi="Times New Roman" w:cs="Times New Roman"/>
        </w:rPr>
      </w:pPr>
    </w:p>
    <w:p w14:paraId="7A22DD50" w14:textId="77777777" w:rsidR="003D1736" w:rsidRPr="00DA0F87" w:rsidRDefault="003D1736" w:rsidP="000A6168">
      <w:pPr>
        <w:autoSpaceDE w:val="0"/>
        <w:autoSpaceDN w:val="0"/>
        <w:adjustRightInd w:val="0"/>
        <w:outlineLvl w:val="0"/>
        <w:rPr>
          <w:rFonts w:ascii="Times New Roman" w:hAnsi="Times New Roman" w:cs="Times New Roman"/>
        </w:rPr>
      </w:pPr>
    </w:p>
    <w:p w14:paraId="2691443E" w14:textId="77777777" w:rsidR="003D1736" w:rsidRPr="00DA0F87" w:rsidRDefault="003D1736" w:rsidP="000A6168">
      <w:pPr>
        <w:autoSpaceDE w:val="0"/>
        <w:autoSpaceDN w:val="0"/>
        <w:adjustRightInd w:val="0"/>
        <w:ind w:firstLine="576"/>
        <w:jc w:val="center"/>
        <w:outlineLvl w:val="0"/>
        <w:rPr>
          <w:rFonts w:ascii="Times New Roman" w:hAnsi="Times New Roman" w:cs="Times New Roman"/>
        </w:rPr>
      </w:pPr>
    </w:p>
    <w:p w14:paraId="2DF3D3DE" w14:textId="77777777" w:rsidR="003D1736" w:rsidRPr="00DA0F87" w:rsidRDefault="003D1736" w:rsidP="000A6168">
      <w:pPr>
        <w:autoSpaceDE w:val="0"/>
        <w:autoSpaceDN w:val="0"/>
        <w:adjustRightInd w:val="0"/>
        <w:ind w:firstLine="576"/>
        <w:jc w:val="center"/>
        <w:outlineLvl w:val="0"/>
        <w:rPr>
          <w:rFonts w:ascii="Times New Roman" w:hAnsi="Times New Roman" w:cs="Times New Roman"/>
        </w:rPr>
      </w:pPr>
    </w:p>
    <w:p w14:paraId="7E13C137" w14:textId="77777777" w:rsidR="003D1736" w:rsidRPr="00DA0F87" w:rsidRDefault="003D1736" w:rsidP="000A6168">
      <w:pPr>
        <w:autoSpaceDE w:val="0"/>
        <w:autoSpaceDN w:val="0"/>
        <w:adjustRightInd w:val="0"/>
        <w:ind w:firstLine="576"/>
        <w:jc w:val="center"/>
        <w:outlineLvl w:val="0"/>
        <w:rPr>
          <w:rFonts w:ascii="Times New Roman" w:hAnsi="Times New Roman" w:cs="Times New Roman"/>
        </w:rPr>
      </w:pPr>
    </w:p>
    <w:p w14:paraId="56E84574" w14:textId="54D4C733" w:rsidR="003D1736" w:rsidRPr="00DA0F87" w:rsidRDefault="003D1736" w:rsidP="000A6168">
      <w:pPr>
        <w:autoSpaceDE w:val="0"/>
        <w:autoSpaceDN w:val="0"/>
        <w:adjustRightInd w:val="0"/>
        <w:ind w:firstLine="576"/>
        <w:jc w:val="center"/>
        <w:outlineLvl w:val="0"/>
        <w:rPr>
          <w:rFonts w:ascii="Times New Roman" w:hAnsi="Times New Roman" w:cs="Times New Roman"/>
        </w:rPr>
      </w:pPr>
      <w:bookmarkStart w:id="43" w:name="_Toc416956545"/>
      <w:r w:rsidRPr="00DA0F87">
        <w:rPr>
          <w:rFonts w:ascii="Times New Roman" w:hAnsi="Times New Roman" w:cs="Times New Roman"/>
          <w:noProof/>
          <w:lang w:eastAsia="zh-CN"/>
        </w:rPr>
        <w:drawing>
          <wp:inline distT="0" distB="0" distL="0" distR="0" wp14:anchorId="01EADA28" wp14:editId="1054DEDD">
            <wp:extent cx="5486400" cy="37801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hapter1 case.bmp"/>
                    <pic:cNvPicPr/>
                  </pic:nvPicPr>
                  <pic:blipFill>
                    <a:blip r:embed="rId14">
                      <a:extLst>
                        <a:ext uri="{28A0092B-C50C-407E-A947-70E740481C1C}">
                          <a14:useLocalDpi xmlns:a14="http://schemas.microsoft.com/office/drawing/2010/main" val="0"/>
                        </a:ext>
                      </a:extLst>
                    </a:blip>
                    <a:stretch>
                      <a:fillRect/>
                    </a:stretch>
                  </pic:blipFill>
                  <pic:spPr>
                    <a:xfrm>
                      <a:off x="0" y="0"/>
                      <a:ext cx="5486400" cy="3780155"/>
                    </a:xfrm>
                    <a:prstGeom prst="rect">
                      <a:avLst/>
                    </a:prstGeom>
                  </pic:spPr>
                </pic:pic>
              </a:graphicData>
            </a:graphic>
          </wp:inline>
        </w:drawing>
      </w:r>
      <w:bookmarkEnd w:id="43"/>
    </w:p>
    <w:p w14:paraId="53F0492C" w14:textId="1238B2A2" w:rsidR="003D1736" w:rsidRPr="00DA0F87" w:rsidRDefault="003D1736" w:rsidP="000A6168">
      <w:pPr>
        <w:pStyle w:val="Caption"/>
        <w:jc w:val="center"/>
        <w:rPr>
          <w:rFonts w:ascii="Times New Roman" w:hAnsi="Times New Roman" w:cs="Times New Roman"/>
          <w:b w:val="0"/>
          <w:smallCaps/>
          <w:sz w:val="12"/>
        </w:rPr>
      </w:pPr>
      <w:r w:rsidRPr="00DA0F87">
        <w:rPr>
          <w:rFonts w:ascii="Times New Roman" w:hAnsi="Times New Roman" w:cs="Times New Roman"/>
          <w:sz w:val="18"/>
        </w:rPr>
        <w:t>Figure 2.5 Tax structure for lognormal-</w:t>
      </w:r>
      <w:proofErr w:type="spellStart"/>
      <w:r w:rsidRPr="00DA0F87">
        <w:rPr>
          <w:rFonts w:ascii="Times New Roman" w:hAnsi="Times New Roman" w:cs="Times New Roman"/>
          <w:sz w:val="18"/>
        </w:rPr>
        <w:t>pareto</w:t>
      </w:r>
      <w:proofErr w:type="spellEnd"/>
      <w:r w:rsidRPr="00DA0F87">
        <w:rPr>
          <w:rFonts w:ascii="Times New Roman" w:hAnsi="Times New Roman" w:cs="Times New Roman"/>
          <w:sz w:val="18"/>
        </w:rPr>
        <w:t xml:space="preserve"> distribution, evidence from BHPS</w:t>
      </w:r>
    </w:p>
    <w:p w14:paraId="24E5C35B" w14:textId="77777777" w:rsidR="003D1736" w:rsidRPr="00DA0F87" w:rsidRDefault="003D1736" w:rsidP="000A6168">
      <w:pPr>
        <w:autoSpaceDE w:val="0"/>
        <w:autoSpaceDN w:val="0"/>
        <w:adjustRightInd w:val="0"/>
        <w:ind w:firstLine="576"/>
        <w:jc w:val="center"/>
        <w:outlineLvl w:val="0"/>
        <w:rPr>
          <w:rFonts w:ascii="Times New Roman" w:hAnsi="Times New Roman" w:cs="Times New Roman"/>
        </w:rPr>
      </w:pPr>
    </w:p>
    <w:p w14:paraId="1D844A9C" w14:textId="77777777" w:rsidR="003D1736" w:rsidRPr="00DA0F87" w:rsidRDefault="003D1736" w:rsidP="000A6168">
      <w:pPr>
        <w:autoSpaceDE w:val="0"/>
        <w:autoSpaceDN w:val="0"/>
        <w:adjustRightInd w:val="0"/>
        <w:ind w:firstLine="576"/>
        <w:jc w:val="center"/>
        <w:outlineLvl w:val="0"/>
        <w:rPr>
          <w:rFonts w:ascii="Times New Roman" w:hAnsi="Times New Roman" w:cs="Times New Roman"/>
        </w:rPr>
      </w:pPr>
    </w:p>
    <w:p w14:paraId="772F0043" w14:textId="77777777" w:rsidR="003D1736" w:rsidRPr="00DA0F87" w:rsidRDefault="003D1736" w:rsidP="000A6168">
      <w:pPr>
        <w:autoSpaceDE w:val="0"/>
        <w:autoSpaceDN w:val="0"/>
        <w:adjustRightInd w:val="0"/>
        <w:ind w:firstLine="576"/>
        <w:jc w:val="center"/>
        <w:outlineLvl w:val="0"/>
        <w:rPr>
          <w:rFonts w:ascii="Times New Roman" w:hAnsi="Times New Roman" w:cs="Times New Roman"/>
        </w:rPr>
      </w:pPr>
    </w:p>
    <w:p w14:paraId="6129F004" w14:textId="77777777" w:rsidR="003D1736" w:rsidRPr="00DA0F87" w:rsidRDefault="003D1736" w:rsidP="000A6168">
      <w:pPr>
        <w:autoSpaceDE w:val="0"/>
        <w:autoSpaceDN w:val="0"/>
        <w:adjustRightInd w:val="0"/>
        <w:ind w:firstLine="576"/>
        <w:jc w:val="center"/>
        <w:outlineLvl w:val="0"/>
        <w:rPr>
          <w:rFonts w:ascii="Times New Roman" w:hAnsi="Times New Roman" w:cs="Times New Roman"/>
        </w:rPr>
      </w:pPr>
    </w:p>
    <w:p w14:paraId="20E9B607" w14:textId="77777777" w:rsidR="003D1736" w:rsidRPr="00DA0F87" w:rsidRDefault="003D1736" w:rsidP="000A6168">
      <w:pPr>
        <w:autoSpaceDE w:val="0"/>
        <w:autoSpaceDN w:val="0"/>
        <w:adjustRightInd w:val="0"/>
        <w:ind w:firstLine="576"/>
        <w:jc w:val="center"/>
        <w:outlineLvl w:val="0"/>
        <w:rPr>
          <w:rFonts w:ascii="Times New Roman" w:hAnsi="Times New Roman" w:cs="Times New Roman"/>
        </w:rPr>
      </w:pPr>
    </w:p>
    <w:p w14:paraId="40F8E596" w14:textId="77777777" w:rsidR="003D1736" w:rsidRPr="00DA0F87" w:rsidRDefault="003D1736" w:rsidP="000A6168">
      <w:pPr>
        <w:autoSpaceDE w:val="0"/>
        <w:autoSpaceDN w:val="0"/>
        <w:adjustRightInd w:val="0"/>
        <w:ind w:firstLine="576"/>
        <w:jc w:val="center"/>
        <w:outlineLvl w:val="0"/>
        <w:rPr>
          <w:rFonts w:ascii="Times New Roman" w:hAnsi="Times New Roman" w:cs="Times New Roman"/>
        </w:rPr>
      </w:pPr>
    </w:p>
    <w:p w14:paraId="278C8A6E" w14:textId="77777777" w:rsidR="003D1736" w:rsidRPr="00DA0F87" w:rsidRDefault="003D1736" w:rsidP="000A6168">
      <w:pPr>
        <w:autoSpaceDE w:val="0"/>
        <w:autoSpaceDN w:val="0"/>
        <w:adjustRightInd w:val="0"/>
        <w:ind w:firstLine="576"/>
        <w:jc w:val="center"/>
        <w:outlineLvl w:val="0"/>
        <w:rPr>
          <w:rFonts w:ascii="Times New Roman" w:hAnsi="Times New Roman" w:cs="Times New Roman"/>
        </w:rPr>
      </w:pPr>
    </w:p>
    <w:p w14:paraId="6B5C5990" w14:textId="77777777" w:rsidR="003D1736" w:rsidRPr="00DA0F87" w:rsidRDefault="003D1736" w:rsidP="000A6168">
      <w:pPr>
        <w:autoSpaceDE w:val="0"/>
        <w:autoSpaceDN w:val="0"/>
        <w:adjustRightInd w:val="0"/>
        <w:ind w:firstLine="576"/>
        <w:jc w:val="center"/>
        <w:outlineLvl w:val="0"/>
        <w:rPr>
          <w:rFonts w:ascii="Times New Roman" w:hAnsi="Times New Roman" w:cs="Times New Roman"/>
        </w:rPr>
      </w:pPr>
    </w:p>
    <w:p w14:paraId="50E4ECA9" w14:textId="77777777" w:rsidR="003D1736" w:rsidRPr="00DA0F87" w:rsidRDefault="003D1736" w:rsidP="000A6168">
      <w:pPr>
        <w:autoSpaceDE w:val="0"/>
        <w:autoSpaceDN w:val="0"/>
        <w:adjustRightInd w:val="0"/>
        <w:ind w:firstLine="576"/>
        <w:jc w:val="center"/>
        <w:outlineLvl w:val="0"/>
        <w:rPr>
          <w:rFonts w:ascii="Times New Roman" w:hAnsi="Times New Roman" w:cs="Times New Roman"/>
        </w:rPr>
      </w:pPr>
    </w:p>
    <w:p w14:paraId="7957F944" w14:textId="77777777" w:rsidR="003D1736" w:rsidRPr="00DA0F87" w:rsidRDefault="003D1736" w:rsidP="000A6168">
      <w:pPr>
        <w:autoSpaceDE w:val="0"/>
        <w:autoSpaceDN w:val="0"/>
        <w:adjustRightInd w:val="0"/>
        <w:ind w:firstLine="576"/>
        <w:jc w:val="center"/>
        <w:outlineLvl w:val="0"/>
        <w:rPr>
          <w:rFonts w:ascii="Times New Roman" w:hAnsi="Times New Roman" w:cs="Times New Roman"/>
        </w:rPr>
      </w:pPr>
    </w:p>
    <w:p w14:paraId="4FEFCA36" w14:textId="77777777" w:rsidR="00FE66B6" w:rsidRPr="00DA0F87" w:rsidRDefault="00FE66B6" w:rsidP="000A6168">
      <w:pPr>
        <w:autoSpaceDE w:val="0"/>
        <w:autoSpaceDN w:val="0"/>
        <w:adjustRightInd w:val="0"/>
        <w:outlineLvl w:val="0"/>
        <w:rPr>
          <w:rFonts w:ascii="Times New Roman" w:hAnsi="Times New Roman" w:cs="Times New Roman"/>
        </w:rPr>
      </w:pPr>
    </w:p>
    <w:p w14:paraId="3ADAE377" w14:textId="1E18CB85" w:rsidR="00E431A3" w:rsidRPr="00DA0F87" w:rsidRDefault="00E431A3" w:rsidP="000A6168">
      <w:pPr>
        <w:autoSpaceDE w:val="0"/>
        <w:autoSpaceDN w:val="0"/>
        <w:adjustRightInd w:val="0"/>
        <w:ind w:firstLine="576"/>
        <w:jc w:val="center"/>
        <w:outlineLvl w:val="0"/>
        <w:rPr>
          <w:rFonts w:ascii="Times New Roman" w:hAnsi="Times New Roman" w:cs="Times New Roman"/>
        </w:rPr>
      </w:pPr>
      <w:bookmarkStart w:id="44" w:name="_Toc416956546"/>
      <w:r w:rsidRPr="003964D8">
        <w:rPr>
          <w:rFonts w:ascii="Times New Roman" w:hAnsi="Times New Roman" w:cs="Times New Roman"/>
          <w:b/>
          <w:sz w:val="28"/>
        </w:rPr>
        <w:lastRenderedPageBreak/>
        <w:t>CHAPTER III</w:t>
      </w:r>
      <w:r w:rsidRPr="00DA0F87">
        <w:rPr>
          <w:rFonts w:ascii="Times New Roman" w:hAnsi="Times New Roman" w:cs="Times New Roman"/>
        </w:rPr>
        <w:br/>
      </w:r>
      <w:r w:rsidRPr="00DA0F87">
        <w:rPr>
          <w:rFonts w:ascii="Times New Roman" w:hAnsi="Times New Roman" w:cs="Times New Roman"/>
          <w:b/>
          <w:bCs/>
          <w:caps/>
          <w:sz w:val="28"/>
        </w:rPr>
        <w:t>Other regarding preferences and inequality</w:t>
      </w:r>
      <w:bookmarkEnd w:id="44"/>
      <w:r w:rsidRPr="00DA0F87">
        <w:rPr>
          <w:rFonts w:ascii="Times New Roman" w:hAnsi="Times New Roman" w:cs="Times New Roman"/>
        </w:rPr>
        <w:t xml:space="preserve"> </w:t>
      </w:r>
      <w:r w:rsidRPr="00DA0F87">
        <w:rPr>
          <w:rFonts w:ascii="Times New Roman" w:hAnsi="Times New Roman" w:cs="Times New Roman"/>
        </w:rPr>
        <w:br w:type="page"/>
      </w:r>
    </w:p>
    <w:p w14:paraId="11E9B488" w14:textId="6E3D5B4D" w:rsidR="00E431A3" w:rsidRPr="00DA0F87" w:rsidRDefault="00E431A3" w:rsidP="000A6168">
      <w:pPr>
        <w:pStyle w:val="Heading2"/>
        <w:ind w:firstLine="576"/>
        <w:rPr>
          <w:rFonts w:ascii="Times New Roman" w:hAnsi="Times New Roman" w:cs="Times New Roman"/>
        </w:rPr>
      </w:pPr>
      <w:bookmarkStart w:id="45" w:name="_Toc416956547"/>
      <w:r w:rsidRPr="00DA0F87">
        <w:rPr>
          <w:rFonts w:ascii="Times New Roman" w:hAnsi="Times New Roman" w:cs="Times New Roman"/>
        </w:rPr>
        <w:lastRenderedPageBreak/>
        <w:t>1. Introduction</w:t>
      </w:r>
      <w:bookmarkEnd w:id="45"/>
    </w:p>
    <w:p w14:paraId="4313BB02" w14:textId="77777777" w:rsidR="005A476A" w:rsidRPr="00DA0F87" w:rsidRDefault="005A476A" w:rsidP="000A6168">
      <w:pPr>
        <w:rPr>
          <w:rFonts w:ascii="Times New Roman" w:hAnsi="Times New Roman" w:cs="Times New Roman"/>
        </w:rPr>
      </w:pPr>
    </w:p>
    <w:p w14:paraId="680485A0" w14:textId="7FEDA95D" w:rsidR="00550380" w:rsidRPr="00DA0F87" w:rsidRDefault="00550380" w:rsidP="000A6168">
      <w:pPr>
        <w:spacing w:line="480" w:lineRule="auto"/>
        <w:ind w:firstLine="576"/>
        <w:jc w:val="both"/>
        <w:rPr>
          <w:rFonts w:ascii="Times New Roman" w:hAnsi="Times New Roman" w:cs="Times New Roman"/>
          <w:szCs w:val="20"/>
        </w:rPr>
      </w:pPr>
      <w:r w:rsidRPr="00DA0F87">
        <w:rPr>
          <w:rFonts w:ascii="Times New Roman" w:hAnsi="Times New Roman" w:cs="Times New Roman"/>
          <w:szCs w:val="20"/>
        </w:rPr>
        <w:t xml:space="preserve">Traditional microeconomic models assume selfish motivations of economic agents that drive decision-making.  For individuals, this includes </w:t>
      </w:r>
      <w:r w:rsidR="00645EF8" w:rsidRPr="00DA0F87">
        <w:rPr>
          <w:rFonts w:ascii="Times New Roman" w:hAnsi="Times New Roman" w:cs="Times New Roman"/>
          <w:szCs w:val="20"/>
        </w:rPr>
        <w:t>optimizing</w:t>
      </w:r>
      <w:r w:rsidRPr="00DA0F87">
        <w:rPr>
          <w:rFonts w:ascii="Times New Roman" w:hAnsi="Times New Roman" w:cs="Times New Roman"/>
          <w:szCs w:val="20"/>
        </w:rPr>
        <w:t xml:space="preserve"> choices like labor supply and consumption.  As powerful as these models have proven to be, they cannot explain certain behaviors that have been observed in market, social, and experimental settings.  For example, individuals give more to charity, comply more with the tax system, and transfer more of their endowment in dictator games than standard theory would predict.  While economists have long recognized that individuals have various tastes for fairness that may help explain these and similar behaviors, formal modeling is a relatively recent phenomenon.</w:t>
      </w:r>
    </w:p>
    <w:p w14:paraId="10873514" w14:textId="01978E7B" w:rsidR="00550380" w:rsidRPr="00DA0F87" w:rsidRDefault="00550380" w:rsidP="000A6168">
      <w:pPr>
        <w:spacing w:line="480" w:lineRule="auto"/>
        <w:ind w:firstLine="576"/>
        <w:jc w:val="both"/>
        <w:rPr>
          <w:rFonts w:ascii="Times New Roman" w:hAnsi="Times New Roman" w:cs="Times New Roman"/>
          <w:szCs w:val="20"/>
        </w:rPr>
      </w:pPr>
      <w:r w:rsidRPr="00DA0F87">
        <w:rPr>
          <w:rFonts w:ascii="Times New Roman" w:hAnsi="Times New Roman" w:cs="Times New Roman"/>
          <w:szCs w:val="20"/>
        </w:rPr>
        <w:tab/>
        <w:t xml:space="preserve">In the realm of fiscal policy and redistribution, selfish preferences have similarly dominated modeling.  Issues of equity and fairness have typically been imposed by positing social welfare functions that capture tastes for redistribution, often with the companion assumption of declining marginal utility of income.  In classic optimal tax applications without lump-sum redistribution, these preferences are then balanced against the tax/transfer system’s efficiency consequences yielding the familiar equity-efficiency tradeoff.  Such optimal tax models generally offer no organic mechanism for eliciting underlying individual preferences for redistribution.  </w:t>
      </w:r>
    </w:p>
    <w:p w14:paraId="2E0BED99" w14:textId="1D43E966" w:rsidR="00550380" w:rsidRPr="00DA0F87" w:rsidRDefault="00550380" w:rsidP="000A6168">
      <w:pPr>
        <w:spacing w:line="480" w:lineRule="auto"/>
        <w:ind w:firstLine="576"/>
        <w:jc w:val="both"/>
        <w:rPr>
          <w:rFonts w:ascii="Times New Roman" w:hAnsi="Times New Roman" w:cs="Times New Roman"/>
          <w:szCs w:val="20"/>
        </w:rPr>
      </w:pPr>
      <w:r w:rsidRPr="00DA0F87">
        <w:rPr>
          <w:rFonts w:ascii="Times New Roman" w:hAnsi="Times New Roman" w:cs="Times New Roman"/>
          <w:szCs w:val="20"/>
        </w:rPr>
        <w:t xml:space="preserve">Notions of fairness and equity have been introduced formally into several modern constructs of individual preferences falling under the general headings of social or other-regarding preferences.  These alternative formulations of preferences are being used to better understand fiscal policy choices and their consequences, including the degree of </w:t>
      </w:r>
      <w:r w:rsidRPr="00DA0F87">
        <w:rPr>
          <w:rFonts w:ascii="Times New Roman" w:hAnsi="Times New Roman" w:cs="Times New Roman"/>
          <w:szCs w:val="20"/>
        </w:rPr>
        <w:lastRenderedPageBreak/>
        <w:t>redistribution the tax/transfer system imparts.  One important class of models considers positional goods (like extravagant yachts or large personal estates) where utility depends on own consumption relative to the average consumption of society or some reference group.</w:t>
      </w:r>
      <w:r w:rsidRPr="00DA0F87">
        <w:rPr>
          <w:rFonts w:ascii="Times New Roman" w:hAnsi="Times New Roman" w:cs="Times New Roman"/>
          <w:szCs w:val="20"/>
          <w:vertAlign w:val="superscript"/>
        </w:rPr>
        <w:footnoteReference w:id="30"/>
      </w:r>
      <w:r w:rsidRPr="00DA0F87">
        <w:rPr>
          <w:rFonts w:ascii="Times New Roman" w:hAnsi="Times New Roman" w:cs="Times New Roman"/>
          <w:szCs w:val="20"/>
        </w:rPr>
        <w:t xml:space="preserve">  Status-seeking agents are willing to expend resources to increase their consumption relative to the reference group in order to increase utility, while more consumption by the reference group diminishes the status-seeking agent’s utility.  These models have important and often novel implications.  For example, </w:t>
      </w:r>
      <w:proofErr w:type="spellStart"/>
      <w:r w:rsidRPr="00DA0F87">
        <w:rPr>
          <w:rFonts w:ascii="Times New Roman" w:hAnsi="Times New Roman" w:cs="Times New Roman"/>
          <w:szCs w:val="20"/>
        </w:rPr>
        <w:t>Wendner</w:t>
      </w:r>
      <w:proofErr w:type="spellEnd"/>
      <w:r w:rsidRPr="00DA0F87">
        <w:rPr>
          <w:rFonts w:ascii="Times New Roman" w:hAnsi="Times New Roman" w:cs="Times New Roman"/>
          <w:szCs w:val="20"/>
        </w:rPr>
        <w:t xml:space="preserve"> and </w:t>
      </w:r>
      <w:proofErr w:type="spellStart"/>
      <w:r w:rsidRPr="00DA0F87">
        <w:rPr>
          <w:rFonts w:ascii="Times New Roman" w:hAnsi="Times New Roman" w:cs="Times New Roman"/>
          <w:szCs w:val="20"/>
        </w:rPr>
        <w:t>Goulder</w:t>
      </w:r>
      <w:proofErr w:type="spellEnd"/>
      <w:r w:rsidRPr="00DA0F87">
        <w:rPr>
          <w:rFonts w:ascii="Times New Roman" w:hAnsi="Times New Roman" w:cs="Times New Roman"/>
          <w:szCs w:val="20"/>
        </w:rPr>
        <w:t xml:space="preserve"> (2008) show that consumption taxes can be efficiency enhancing by reducing taxation’s marginal excess burden in the presence of positional goods as taxes diminish the pursuit of status.</w:t>
      </w:r>
      <w:r w:rsidRPr="00DA0F87">
        <w:rPr>
          <w:rFonts w:ascii="Times New Roman" w:hAnsi="Times New Roman" w:cs="Times New Roman"/>
          <w:szCs w:val="20"/>
          <w:vertAlign w:val="superscript"/>
        </w:rPr>
        <w:footnoteReference w:id="31"/>
      </w:r>
    </w:p>
    <w:p w14:paraId="1AA6DC4D" w14:textId="06DC05EB" w:rsidR="00550380" w:rsidRPr="00DA0F87" w:rsidRDefault="00550380" w:rsidP="000A6168">
      <w:pPr>
        <w:spacing w:line="480" w:lineRule="auto"/>
        <w:ind w:firstLine="576"/>
        <w:jc w:val="both"/>
        <w:rPr>
          <w:rFonts w:ascii="Times New Roman" w:hAnsi="Times New Roman" w:cs="Times New Roman"/>
          <w:szCs w:val="20"/>
        </w:rPr>
      </w:pPr>
      <w:r w:rsidRPr="00DA0F87">
        <w:rPr>
          <w:rFonts w:ascii="Times New Roman" w:hAnsi="Times New Roman" w:cs="Times New Roman"/>
          <w:szCs w:val="20"/>
        </w:rPr>
        <w:tab/>
        <w:t xml:space="preserve">This analysis is built on a closely related class of models capturing preferences for inequality aversion.  Examples include Fehr and Schmidt (1999) and Bolton and </w:t>
      </w:r>
      <w:proofErr w:type="spellStart"/>
      <w:r w:rsidRPr="00DA0F87">
        <w:rPr>
          <w:rFonts w:ascii="Times New Roman" w:hAnsi="Times New Roman" w:cs="Times New Roman"/>
          <w:szCs w:val="20"/>
        </w:rPr>
        <w:t>Ockenfels</w:t>
      </w:r>
      <w:proofErr w:type="spellEnd"/>
      <w:r w:rsidRPr="00DA0F87">
        <w:rPr>
          <w:rFonts w:ascii="Times New Roman" w:hAnsi="Times New Roman" w:cs="Times New Roman"/>
          <w:szCs w:val="20"/>
        </w:rPr>
        <w:t xml:space="preserve"> (2000).  Like models of positional goods, own utility with other-regarding preferences depends in part on other economic agents’ consumption or utility.  However, models of inequality aversion allow for more general forms of utility interdependency.  For example, an agent may be averse to being ahead of others in income or consumption distribution or be competitive and derive utility from being ahead.  Similarly, agents may be averse to themselves or others being behind in income or consumption.  This allows for a more </w:t>
      </w:r>
      <w:r w:rsidRPr="00DA0F87">
        <w:rPr>
          <w:rFonts w:ascii="Times New Roman" w:hAnsi="Times New Roman" w:cs="Times New Roman"/>
          <w:szCs w:val="20"/>
        </w:rPr>
        <w:lastRenderedPageBreak/>
        <w:t>flexible model than what might be called “classic models” of behavior, where labor supply and consumption decisions are simply based on the population’s average consumption.</w:t>
      </w:r>
    </w:p>
    <w:p w14:paraId="0E5E4806" w14:textId="3233806F" w:rsidR="00550380" w:rsidRPr="00DA0F87" w:rsidRDefault="00550380" w:rsidP="000A6168">
      <w:pPr>
        <w:spacing w:line="480" w:lineRule="auto"/>
        <w:ind w:firstLine="576"/>
        <w:jc w:val="both"/>
        <w:rPr>
          <w:rFonts w:ascii="Times New Roman" w:hAnsi="Times New Roman" w:cs="Times New Roman"/>
          <w:szCs w:val="20"/>
        </w:rPr>
      </w:pPr>
      <w:r w:rsidRPr="00DA0F87">
        <w:rPr>
          <w:rFonts w:ascii="Times New Roman" w:hAnsi="Times New Roman" w:cs="Times New Roman"/>
          <w:szCs w:val="20"/>
        </w:rPr>
        <w:t>As Hopkins (2008) pointed out, inequality-averse preferences are usually observed in experimental economics while competitive preferences dominate empirical evidence</w:t>
      </w:r>
      <w:r w:rsidR="00645EF8" w:rsidRPr="00DA0F87">
        <w:rPr>
          <w:rFonts w:ascii="Times New Roman" w:hAnsi="Times New Roman" w:cs="Times New Roman"/>
          <w:szCs w:val="20"/>
        </w:rPr>
        <w:t xml:space="preserve"> from surveys</w:t>
      </w:r>
      <w:r w:rsidRPr="00DA0F87">
        <w:rPr>
          <w:rFonts w:ascii="Times New Roman" w:hAnsi="Times New Roman" w:cs="Times New Roman"/>
          <w:szCs w:val="20"/>
        </w:rPr>
        <w:t xml:space="preserve">. This observation signifies the necessity of considering both while modeling human behavior. Prior literature either considers only inequality averse preferences (e.g., Fehr and Schmidt, 1999) or competitive preferences (e.g., Ireland, 2001). Some studies categorized competitive preferences based on whether </w:t>
      </w:r>
      <w:r w:rsidR="007167D3" w:rsidRPr="00DA0F87">
        <w:rPr>
          <w:rFonts w:ascii="Times New Roman" w:hAnsi="Times New Roman" w:cs="Times New Roman"/>
          <w:szCs w:val="20"/>
        </w:rPr>
        <w:t>you are</w:t>
      </w:r>
      <w:r w:rsidR="00645EF8" w:rsidRPr="00DA0F87">
        <w:rPr>
          <w:rFonts w:ascii="Times New Roman" w:hAnsi="Times New Roman" w:cs="Times New Roman"/>
          <w:szCs w:val="20"/>
        </w:rPr>
        <w:t xml:space="preserve"> </w:t>
      </w:r>
      <w:r w:rsidRPr="00DA0F87">
        <w:rPr>
          <w:rFonts w:ascii="Times New Roman" w:hAnsi="Times New Roman" w:cs="Times New Roman"/>
          <w:szCs w:val="20"/>
        </w:rPr>
        <w:t xml:space="preserve">ahead of or behind </w:t>
      </w:r>
      <w:r w:rsidR="007167D3" w:rsidRPr="00DA0F87">
        <w:rPr>
          <w:rFonts w:ascii="Times New Roman" w:hAnsi="Times New Roman" w:cs="Times New Roman"/>
          <w:szCs w:val="20"/>
        </w:rPr>
        <w:t>your reference group</w:t>
      </w:r>
      <w:r w:rsidRPr="00DA0F87">
        <w:rPr>
          <w:rFonts w:ascii="Times New Roman" w:hAnsi="Times New Roman" w:cs="Times New Roman"/>
          <w:szCs w:val="20"/>
        </w:rPr>
        <w:t xml:space="preserve">. However, they did not involve inequality aversion. Our study takes a step beyond by evaluating a broader form of other-regarding preferences. </w:t>
      </w:r>
    </w:p>
    <w:p w14:paraId="51FDBDAF" w14:textId="359FBE09" w:rsidR="00550380" w:rsidRPr="00DA0F87" w:rsidRDefault="00550380" w:rsidP="000A6168">
      <w:pPr>
        <w:spacing w:line="480" w:lineRule="auto"/>
        <w:ind w:firstLine="576"/>
        <w:jc w:val="both"/>
        <w:rPr>
          <w:rFonts w:ascii="Times New Roman" w:hAnsi="Times New Roman" w:cs="Times New Roman"/>
          <w:szCs w:val="20"/>
        </w:rPr>
      </w:pPr>
      <w:r w:rsidRPr="00DA0F87">
        <w:rPr>
          <w:rFonts w:ascii="Times New Roman" w:hAnsi="Times New Roman" w:cs="Times New Roman"/>
          <w:szCs w:val="20"/>
        </w:rPr>
        <w:t xml:space="preserve">We specify a model that allows inequality </w:t>
      </w:r>
      <w:r w:rsidR="00DD1982" w:rsidRPr="00DA0F87">
        <w:rPr>
          <w:rFonts w:ascii="Times New Roman" w:hAnsi="Times New Roman" w:cs="Times New Roman"/>
          <w:szCs w:val="20"/>
        </w:rPr>
        <w:t>aversion</w:t>
      </w:r>
      <w:r w:rsidR="00645EF8" w:rsidRPr="00DA0F87">
        <w:rPr>
          <w:rFonts w:ascii="Times New Roman" w:hAnsi="Times New Roman" w:cs="Times New Roman"/>
          <w:szCs w:val="20"/>
        </w:rPr>
        <w:t xml:space="preserve"> </w:t>
      </w:r>
      <w:r w:rsidRPr="00DA0F87">
        <w:rPr>
          <w:rFonts w:ascii="Times New Roman" w:hAnsi="Times New Roman" w:cs="Times New Roman"/>
          <w:szCs w:val="20"/>
        </w:rPr>
        <w:t xml:space="preserve">as well as competitive preferences where the government collects taxes through a linear income tax and then redistributes evenly. The agents are differentiated by their endowed skill levels, which in a competitive labor market yields a wage equal to the value of each agent’s marginal product of labor. The agents are assumed to be other regarding in the sense that the consumption of other agents affects own utility levels. The baseline analysis is the total output and degree of income inequality for a simple economy with standard (myopic) agents. We compare these outcomes against alternative models with other regarding preferences. By allowing agents to view the consumption of those who are </w:t>
      </w:r>
      <w:r w:rsidRPr="00DA0F87">
        <w:rPr>
          <w:rFonts w:ascii="Times New Roman" w:hAnsi="Times New Roman" w:cs="Times New Roman"/>
          <w:i/>
          <w:szCs w:val="20"/>
        </w:rPr>
        <w:t>ahead</w:t>
      </w:r>
      <w:r w:rsidRPr="00DA0F87">
        <w:rPr>
          <w:rFonts w:ascii="Times New Roman" w:hAnsi="Times New Roman" w:cs="Times New Roman"/>
          <w:szCs w:val="20"/>
        </w:rPr>
        <w:t xml:space="preserve"> differently than those who are </w:t>
      </w:r>
      <w:r w:rsidRPr="00DA0F87">
        <w:rPr>
          <w:rFonts w:ascii="Times New Roman" w:hAnsi="Times New Roman" w:cs="Times New Roman"/>
          <w:i/>
          <w:szCs w:val="20"/>
        </w:rPr>
        <w:t>behind</w:t>
      </w:r>
      <w:r w:rsidRPr="00DA0F87">
        <w:rPr>
          <w:rFonts w:ascii="Times New Roman" w:hAnsi="Times New Roman" w:cs="Times New Roman"/>
          <w:szCs w:val="20"/>
        </w:rPr>
        <w:t xml:space="preserve"> and the existence of both competitive and inequality-averse preferences, we find including inequality-averse preferences can cause some significantly different outcomes For example, many studies (e.g., Frank, 2008) suggest that these non-traditional </w:t>
      </w:r>
      <w:r w:rsidRPr="00DA0F87">
        <w:rPr>
          <w:rFonts w:ascii="Times New Roman" w:hAnsi="Times New Roman" w:cs="Times New Roman"/>
          <w:szCs w:val="20"/>
        </w:rPr>
        <w:lastRenderedPageBreak/>
        <w:t xml:space="preserve">preferences cause more labor supply. Our study shows that the effect on labor-supply decisions is complicated when concerning inequality-averse preferences.  This directly leads to the complexity of the effect on total tax revenue collected for redistribution. Further, we also explore the consequence on social inequality. </w:t>
      </w:r>
    </w:p>
    <w:p w14:paraId="5E0C7400" w14:textId="6996EF86" w:rsidR="008A10A0" w:rsidRPr="00DA0F87" w:rsidRDefault="008A10A0" w:rsidP="000A6168">
      <w:pPr>
        <w:pStyle w:val="Heading2"/>
        <w:ind w:firstLine="576"/>
        <w:rPr>
          <w:rFonts w:ascii="Times New Roman" w:hAnsi="Times New Roman" w:cs="Times New Roman"/>
        </w:rPr>
      </w:pPr>
      <w:bookmarkStart w:id="46" w:name="_Toc416956548"/>
      <w:r w:rsidRPr="00DA0F87">
        <w:rPr>
          <w:rFonts w:ascii="Times New Roman" w:hAnsi="Times New Roman" w:cs="Times New Roman"/>
        </w:rPr>
        <w:t>2. The Model</w:t>
      </w:r>
      <w:bookmarkEnd w:id="46"/>
    </w:p>
    <w:p w14:paraId="5E61D0DF" w14:textId="77777777" w:rsidR="008A10A0" w:rsidRPr="00DA0F87" w:rsidRDefault="008A10A0" w:rsidP="000A6168">
      <w:pPr>
        <w:ind w:firstLine="576"/>
        <w:jc w:val="both"/>
        <w:rPr>
          <w:rFonts w:ascii="Times New Roman" w:hAnsi="Times New Roman" w:cs="Times New Roman"/>
        </w:rPr>
      </w:pPr>
    </w:p>
    <w:p w14:paraId="60A83249" w14:textId="77777777" w:rsidR="00926F48" w:rsidRPr="00DA0F87" w:rsidRDefault="00926F48" w:rsidP="000A6168">
      <w:pPr>
        <w:spacing w:line="480" w:lineRule="auto"/>
        <w:ind w:firstLine="576"/>
        <w:jc w:val="both"/>
        <w:rPr>
          <w:rFonts w:ascii="Times New Roman" w:hAnsi="Times New Roman" w:cs="Times New Roman"/>
        </w:rPr>
      </w:pPr>
      <w:r w:rsidRPr="00DA0F87">
        <w:rPr>
          <w:rFonts w:ascii="Times New Roman" w:hAnsi="Times New Roman" w:cs="Times New Roman"/>
        </w:rPr>
        <w:t xml:space="preserve">All agents have identical preferences, although they have differing productivity levels and exogenous incomes. Let </w:t>
      </w:r>
      <w:r w:rsidRPr="00DA0F87">
        <w:rPr>
          <w:rFonts w:ascii="Times New Roman" w:hAnsi="Times New Roman" w:cs="Times New Roman"/>
          <w:i/>
        </w:rPr>
        <w:t>C</w:t>
      </w:r>
      <w:r w:rsidRPr="00DA0F87">
        <w:rPr>
          <w:rFonts w:ascii="Times New Roman" w:hAnsi="Times New Roman" w:cs="Times New Roman"/>
        </w:rPr>
        <w:t xml:space="preserve"> denote consumption and </w:t>
      </w:r>
      <w:r w:rsidRPr="00DA0F87">
        <w:rPr>
          <w:rFonts w:ascii="Times New Roman" w:hAnsi="Times New Roman" w:cs="Times New Roman"/>
          <w:i/>
        </w:rPr>
        <w:t>L</w:t>
      </w:r>
      <w:r w:rsidRPr="00DA0F87">
        <w:rPr>
          <w:rFonts w:ascii="Times New Roman" w:hAnsi="Times New Roman" w:cs="Times New Roman"/>
        </w:rPr>
        <w:t xml:space="preserve"> denote the supply of Labor. An individual’s productivity, </w:t>
      </w:r>
      <w:r w:rsidRPr="00DA0F87">
        <w:rPr>
          <w:rFonts w:ascii="Times New Roman" w:hAnsi="Times New Roman" w:cs="Times New Roman"/>
          <w:i/>
        </w:rPr>
        <w:t>w</w:t>
      </w:r>
      <w:r w:rsidRPr="00DA0F87">
        <w:rPr>
          <w:rFonts w:ascii="Times New Roman" w:hAnsi="Times New Roman" w:cs="Times New Roman"/>
        </w:rPr>
        <w:t xml:space="preserve">, is also the wage rate (the composite good is produced according to a CRS technology that uses </w:t>
      </w:r>
      <w:r w:rsidRPr="00DA0F87">
        <w:rPr>
          <w:rFonts w:ascii="Times New Roman" w:hAnsi="Times New Roman" w:cs="Times New Roman"/>
          <w:i/>
        </w:rPr>
        <w:t xml:space="preserve">L </w:t>
      </w:r>
      <w:r w:rsidRPr="00DA0F87">
        <w:rPr>
          <w:rFonts w:ascii="Times New Roman" w:hAnsi="Times New Roman" w:cs="Times New Roman"/>
        </w:rPr>
        <w:t xml:space="preserve">as the sole variable input). Labor income is taxed at rate </w:t>
      </w:r>
      <w:r w:rsidRPr="00DA0F87">
        <w:rPr>
          <w:rFonts w:ascii="Times New Roman" w:hAnsi="Times New Roman" w:cs="Times New Roman"/>
          <w:i/>
        </w:rPr>
        <w:t>τ</w:t>
      </w:r>
      <w:r w:rsidRPr="00DA0F87">
        <w:rPr>
          <w:rFonts w:ascii="Times New Roman" w:hAnsi="Times New Roman" w:cs="Times New Roman"/>
        </w:rPr>
        <w:t xml:space="preserve"> and all individuals receive a lump sum subsidy </w:t>
      </w:r>
      <w:r w:rsidRPr="00DA0F87">
        <w:rPr>
          <w:rFonts w:ascii="Times New Roman" w:hAnsi="Times New Roman" w:cs="Times New Roman"/>
          <w:i/>
        </w:rPr>
        <w:t>S</w:t>
      </w:r>
      <w:r w:rsidRPr="00DA0F87">
        <w:rPr>
          <w:rFonts w:ascii="Times New Roman" w:hAnsi="Times New Roman" w:cs="Times New Roman"/>
        </w:rPr>
        <w:t xml:space="preserve">. Agent </w:t>
      </w:r>
      <w:proofErr w:type="spellStart"/>
      <w:r w:rsidRPr="00DA0F87">
        <w:rPr>
          <w:rFonts w:ascii="Times New Roman" w:hAnsi="Times New Roman" w:cs="Times New Roman"/>
          <w:i/>
        </w:rPr>
        <w:t>i</w:t>
      </w:r>
      <w:proofErr w:type="spellEnd"/>
      <w:r w:rsidRPr="00DA0F87">
        <w:rPr>
          <w:rFonts w:ascii="Times New Roman" w:hAnsi="Times New Roman" w:cs="Times New Roman"/>
        </w:rPr>
        <w:t xml:space="preserve"> receives direct utility from the consumption of leisure and the composite good. </w:t>
      </w:r>
    </w:p>
    <w:p w14:paraId="2F9DF7A8" w14:textId="40975370" w:rsidR="00926F48" w:rsidRPr="00DA0F87" w:rsidRDefault="00926F48" w:rsidP="000A6168">
      <w:pPr>
        <w:spacing w:line="480" w:lineRule="auto"/>
        <w:ind w:firstLine="576"/>
        <w:jc w:val="both"/>
        <w:rPr>
          <w:rFonts w:ascii="Times New Roman" w:hAnsi="Times New Roman" w:cs="Times New Roman"/>
        </w:rPr>
      </w:pPr>
      <w:r w:rsidRPr="00DA0F87">
        <w:rPr>
          <w:rFonts w:ascii="Times New Roman" w:hAnsi="Times New Roman" w:cs="Times New Roman"/>
        </w:rPr>
        <w:t xml:space="preserve">Agents differ in their skill levels which are distributed on the interval </w:t>
      </w:r>
      <m:oMath>
        <m:r>
          <w:rPr>
            <w:rFonts w:ascii="Cambria Math" w:hAnsi="Cambria Math" w:cs="Times New Roman"/>
          </w:rPr>
          <m:t>[</m:t>
        </m:r>
        <m:bar>
          <m:barPr>
            <m:ctrlPr>
              <w:rPr>
                <w:rFonts w:ascii="Cambria Math" w:hAnsi="Cambria Math" w:cs="Times New Roman"/>
                <w:i/>
              </w:rPr>
            </m:ctrlPr>
          </m:barPr>
          <m:e>
            <m:r>
              <w:rPr>
                <w:rFonts w:ascii="Cambria Math" w:hAnsi="Cambria Math" w:cs="Times New Roman"/>
              </w:rPr>
              <m:t>w</m:t>
            </m:r>
          </m:e>
        </m:bar>
        <m:r>
          <w:rPr>
            <w:rFonts w:ascii="Cambria Math" w:hAnsi="Cambria Math" w:cs="Times New Roman"/>
          </w:rPr>
          <m:t>,</m:t>
        </m:r>
        <m:bar>
          <m:barPr>
            <m:pos m:val="top"/>
            <m:ctrlPr>
              <w:rPr>
                <w:rFonts w:ascii="Cambria Math" w:hAnsi="Cambria Math" w:cs="Times New Roman"/>
                <w:i/>
              </w:rPr>
            </m:ctrlPr>
          </m:barPr>
          <m:e>
            <m:r>
              <w:rPr>
                <w:rFonts w:ascii="Cambria Math" w:hAnsi="Cambria Math" w:cs="Times New Roman"/>
              </w:rPr>
              <m:t>w</m:t>
            </m:r>
          </m:e>
        </m:bar>
        <m:r>
          <w:rPr>
            <w:rFonts w:ascii="Cambria Math" w:hAnsi="Cambria Math" w:cs="Times New Roman"/>
          </w:rPr>
          <m:t>]</m:t>
        </m:r>
      </m:oMath>
      <w:r w:rsidRPr="00DA0F87">
        <w:rPr>
          <w:rFonts w:ascii="Times New Roman" w:hAnsi="Times New Roman" w:cs="Times New Roman"/>
        </w:rPr>
        <w:t xml:space="preserve"> according to cumulative distribution </w:t>
      </w:r>
      <w:proofErr w:type="gramStart"/>
      <w:r w:rsidRPr="00DA0F87">
        <w:rPr>
          <w:rFonts w:ascii="Times New Roman" w:hAnsi="Times New Roman" w:cs="Times New Roman"/>
          <w:i/>
        </w:rPr>
        <w:t>H</w:t>
      </w:r>
      <w:r w:rsidRPr="00DA0F87">
        <w:rPr>
          <w:rFonts w:ascii="Times New Roman" w:hAnsi="Times New Roman" w:cs="Times New Roman"/>
        </w:rPr>
        <w:t>(</w:t>
      </w:r>
      <w:proofErr w:type="gramEnd"/>
      <w:r w:rsidRPr="00DA0F87">
        <w:rPr>
          <w:rFonts w:ascii="Times New Roman" w:hAnsi="Times New Roman" w:cs="Times New Roman"/>
          <w:i/>
        </w:rPr>
        <w:t>w</w:t>
      </w:r>
      <w:r w:rsidRPr="00DA0F87">
        <w:rPr>
          <w:rFonts w:ascii="Times New Roman" w:hAnsi="Times New Roman" w:cs="Times New Roman"/>
        </w:rPr>
        <w:t xml:space="preserve">) with corresponding density </w:t>
      </w:r>
      <w:r w:rsidRPr="00DA0F87">
        <w:rPr>
          <w:rFonts w:ascii="Times New Roman" w:hAnsi="Times New Roman" w:cs="Times New Roman"/>
          <w:i/>
        </w:rPr>
        <w:t>h</w:t>
      </w:r>
      <w:r w:rsidRPr="00DA0F87">
        <w:rPr>
          <w:rFonts w:ascii="Times New Roman" w:hAnsi="Times New Roman" w:cs="Times New Roman"/>
        </w:rPr>
        <w:t>(</w:t>
      </w:r>
      <w:r w:rsidRPr="00DA0F87">
        <w:rPr>
          <w:rFonts w:ascii="Times New Roman" w:hAnsi="Times New Roman" w:cs="Times New Roman"/>
          <w:i/>
        </w:rPr>
        <w:t>w</w:t>
      </w:r>
      <w:r w:rsidRPr="00DA0F87">
        <w:rPr>
          <w:rFonts w:ascii="Times New Roman" w:hAnsi="Times New Roman" w:cs="Times New Roman"/>
        </w:rPr>
        <w:t xml:space="preserve">).  Let the consumption of an agent with skill level </w:t>
      </w:r>
      <w:r w:rsidRPr="00DA0F87">
        <w:rPr>
          <w:rFonts w:ascii="Times New Roman" w:hAnsi="Times New Roman" w:cs="Times New Roman"/>
          <w:i/>
        </w:rPr>
        <w:t>w</w:t>
      </w:r>
      <w:r w:rsidRPr="00DA0F87">
        <w:rPr>
          <w:rFonts w:ascii="Times New Roman" w:hAnsi="Times New Roman" w:cs="Times New Roman"/>
        </w:rPr>
        <w:t xml:space="preserve"> be denoted by </w:t>
      </w:r>
      <w:r w:rsidRPr="00DA0F87">
        <w:rPr>
          <w:rFonts w:ascii="Times New Roman" w:hAnsi="Times New Roman" w:cs="Times New Roman"/>
          <w:i/>
        </w:rPr>
        <w:t>C</w:t>
      </w:r>
      <w:r w:rsidRPr="00DA0F87">
        <w:rPr>
          <w:rFonts w:ascii="Times New Roman" w:hAnsi="Times New Roman" w:cs="Times New Roman"/>
        </w:rPr>
        <w:t>(</w:t>
      </w:r>
      <w:r w:rsidRPr="00DA0F87">
        <w:rPr>
          <w:rFonts w:ascii="Times New Roman" w:hAnsi="Times New Roman" w:cs="Times New Roman"/>
          <w:i/>
        </w:rPr>
        <w:t>w</w:t>
      </w:r>
      <w:r w:rsidRPr="00DA0F87">
        <w:rPr>
          <w:rFonts w:ascii="Times New Roman" w:hAnsi="Times New Roman" w:cs="Times New Roman"/>
        </w:rPr>
        <w:t xml:space="preserve">), where we have suppressed the other factors, such as the tax rate and subsidy, affecting an agent’s consumption choice.      </w:t>
      </w:r>
    </w:p>
    <w:p w14:paraId="5A32B967" w14:textId="6738DC37" w:rsidR="00926F48" w:rsidRPr="00DA0F87" w:rsidRDefault="00926F48" w:rsidP="000A6168">
      <w:pPr>
        <w:spacing w:line="480" w:lineRule="auto"/>
        <w:ind w:firstLine="576"/>
        <w:jc w:val="both"/>
        <w:rPr>
          <w:rFonts w:ascii="Times New Roman" w:hAnsi="Times New Roman" w:cs="Times New Roman"/>
        </w:rPr>
      </w:pPr>
      <w:r w:rsidRPr="00DA0F87">
        <w:rPr>
          <w:rFonts w:ascii="Times New Roman" w:hAnsi="Times New Roman" w:cs="Times New Roman"/>
        </w:rPr>
        <w:t xml:space="preserve">Meanwhile, consumption </w:t>
      </w:r>
      <w:r w:rsidRPr="00DA0F87">
        <w:rPr>
          <w:rFonts w:ascii="Times New Roman" w:hAnsi="Times New Roman" w:cs="Times New Roman"/>
          <w:i/>
        </w:rPr>
        <w:t>C</w:t>
      </w:r>
      <w:r w:rsidRPr="00DA0F87">
        <w:rPr>
          <w:rFonts w:ascii="Times New Roman" w:hAnsi="Times New Roman" w:cs="Times New Roman"/>
        </w:rPr>
        <w:t xml:space="preserve"> has a corresponding distribution </w:t>
      </w:r>
      <w:r w:rsidRPr="00DA0F87">
        <w:rPr>
          <w:rFonts w:ascii="Times New Roman" w:hAnsi="Times New Roman" w:cs="Times New Roman"/>
          <w:i/>
        </w:rPr>
        <w:t>G</w:t>
      </w:r>
      <w:r w:rsidRPr="00DA0F87">
        <w:rPr>
          <w:rFonts w:ascii="Times New Roman" w:hAnsi="Times New Roman" w:cs="Times New Roman"/>
        </w:rPr>
        <w:t>(</w:t>
      </w:r>
      <w:r w:rsidRPr="00DA0F87">
        <w:rPr>
          <w:rFonts w:ascii="Times New Roman" w:hAnsi="Times New Roman" w:cs="Times New Roman"/>
          <w:i/>
        </w:rPr>
        <w:t>C</w:t>
      </w:r>
      <w:r w:rsidRPr="00DA0F87">
        <w:rPr>
          <w:rFonts w:ascii="Times New Roman" w:hAnsi="Times New Roman" w:cs="Times New Roman"/>
        </w:rPr>
        <w:t xml:space="preserve">) determined by skill levels.  For the moment, we simply assume that the consumption and leisure choices are normal so that </w:t>
      </w:r>
      <w:proofErr w:type="gramStart"/>
      <w:r w:rsidRPr="00DA0F87">
        <w:rPr>
          <w:rFonts w:ascii="Times New Roman" w:hAnsi="Times New Roman" w:cs="Times New Roman"/>
          <w:i/>
        </w:rPr>
        <w:t>C</w:t>
      </w:r>
      <w:r w:rsidRPr="00DA0F87">
        <w:rPr>
          <w:rFonts w:ascii="Times New Roman" w:hAnsi="Times New Roman" w:cs="Times New Roman"/>
        </w:rPr>
        <w:t>(</w:t>
      </w:r>
      <w:proofErr w:type="gramEnd"/>
      <w:r w:rsidRPr="00DA0F87">
        <w:rPr>
          <w:rFonts w:ascii="Times New Roman" w:hAnsi="Times New Roman" w:cs="Times New Roman"/>
          <w:i/>
        </w:rPr>
        <w:t>w</w:t>
      </w:r>
      <w:r w:rsidRPr="00DA0F87">
        <w:rPr>
          <w:rFonts w:ascii="Times New Roman" w:hAnsi="Times New Roman" w:cs="Times New Roman"/>
        </w:rPr>
        <w:t xml:space="preserve">) and </w:t>
      </w:r>
      <w:r w:rsidRPr="00DA0F87">
        <w:rPr>
          <w:rFonts w:ascii="Times New Roman" w:hAnsi="Times New Roman" w:cs="Times New Roman"/>
          <w:i/>
        </w:rPr>
        <w:t>λ</w:t>
      </w:r>
      <w:r w:rsidRPr="00DA0F87">
        <w:rPr>
          <w:rFonts w:ascii="Times New Roman" w:hAnsi="Times New Roman" w:cs="Times New Roman"/>
        </w:rPr>
        <w:t>(</w:t>
      </w:r>
      <w:r w:rsidRPr="00DA0F87">
        <w:rPr>
          <w:rFonts w:ascii="Times New Roman" w:hAnsi="Times New Roman" w:cs="Times New Roman"/>
          <w:i/>
        </w:rPr>
        <w:t>w</w:t>
      </w:r>
      <w:r w:rsidRPr="00DA0F87">
        <w:rPr>
          <w:rFonts w:ascii="Times New Roman" w:hAnsi="Times New Roman" w:cs="Times New Roman"/>
        </w:rPr>
        <w:t xml:space="preserve">) are increasing in skill levels, other things equal.  For a given tax policy, an agent </w:t>
      </w:r>
      <m:oMath>
        <m:r>
          <w:rPr>
            <w:rFonts w:ascii="Cambria Math" w:hAnsi="Cambria Math" w:cs="Times New Roman"/>
          </w:rPr>
          <m:t>i</m:t>
        </m:r>
      </m:oMath>
      <w:r w:rsidRPr="00DA0F87">
        <w:rPr>
          <w:rFonts w:ascii="Times New Roman" w:hAnsi="Times New Roman" w:cs="Times New Roman"/>
        </w:rPr>
        <w:t xml:space="preserve"> with skill level </w:t>
      </w:r>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m:t>
            </m:r>
          </m:sub>
        </m:sSub>
      </m:oMath>
      <w:r w:rsidRPr="00DA0F87">
        <w:rPr>
          <w:rFonts w:ascii="Times New Roman" w:hAnsi="Times New Roman" w:cs="Times New Roman"/>
        </w:rPr>
        <w:t xml:space="preserve"> chooses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oMath>
      <w:r w:rsidR="0046299A" w:rsidRPr="00DA0F87">
        <w:rPr>
          <w:rFonts w:ascii="Times New Roman" w:hAnsi="Times New Roman" w:cs="Times New Roman"/>
        </w:rPr>
        <w:t xml:space="preserve"> to maximize:</w:t>
      </w:r>
    </w:p>
    <w:p w14:paraId="5534D76A" w14:textId="43425585" w:rsidR="0046299A" w:rsidRPr="00DA0F87" w:rsidRDefault="0046299A" w:rsidP="000A6168">
      <w:pPr>
        <w:spacing w:line="480" w:lineRule="auto"/>
        <w:ind w:firstLine="720"/>
        <w:jc w:val="both"/>
        <w:rPr>
          <w:rFonts w:ascii="Times New Roman" w:hAnsi="Times New Roman" w:cs="Times New Roman"/>
        </w:rPr>
      </w:pPr>
      <w:proofErr w:type="gramStart"/>
      <w:r w:rsidRPr="00DA0F87">
        <w:rPr>
          <w:rFonts w:ascii="Times New Roman" w:hAnsi="Times New Roman" w:cs="Times New Roman"/>
          <w:i/>
        </w:rPr>
        <w:t>U</w:t>
      </w:r>
      <w:r w:rsidRPr="00DA0F87">
        <w:rPr>
          <w:rFonts w:ascii="Times New Roman" w:hAnsi="Times New Roman" w:cs="Times New Roman"/>
        </w:rPr>
        <w:t>(</w:t>
      </w:r>
      <w:proofErr w:type="gramEnd"/>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oMath>
      <w:r w:rsidRPr="00DA0F87">
        <w:rPr>
          <w:rFonts w:ascii="Times New Roman" w:hAnsi="Times New Roman" w:cs="Times New Roman"/>
        </w:rPr>
        <w:t xml:space="preserve">, ∙) =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r>
          <w:rPr>
            <w:rFonts w:ascii="Cambria Math" w:hAnsi="Cambria Math" w:cs="Times New Roman"/>
          </w:rPr>
          <m:t>-</m:t>
        </m:r>
      </m:oMath>
      <w:r w:rsidRPr="00DA0F87">
        <w:rPr>
          <w:rFonts w:ascii="Times New Roman" w:hAnsi="Times New Roman" w:cs="Times New Roman"/>
        </w:rPr>
        <w:t xml:space="preserve"> </w:t>
      </w:r>
      <m:oMath>
        <m:r>
          <w:rPr>
            <w:rFonts w:ascii="Cambria Math" w:hAnsi="Cambria Math" w:cs="Times New Roman"/>
          </w:rPr>
          <m:t>α</m:t>
        </m:r>
        <m:nary>
          <m:naryPr>
            <m:limLoc m:val="undOvr"/>
            <m:ctrlPr>
              <w:rPr>
                <w:rFonts w:ascii="Cambria Math" w:hAnsi="Cambria Math" w:cs="Times New Roman"/>
                <w:i/>
              </w:rPr>
            </m:ctrlPr>
          </m:naryPr>
          <m:sub>
            <m:r>
              <w:rPr>
                <w:rFonts w:ascii="Cambria Math" w:hAnsi="Cambria Math" w:cs="Times New Roman"/>
              </w:rPr>
              <m:t>C(</m:t>
            </m:r>
            <m:bar>
              <m:barPr>
                <m:ctrlPr>
                  <w:rPr>
                    <w:rFonts w:ascii="Cambria Math" w:hAnsi="Cambria Math" w:cs="Times New Roman"/>
                    <w:i/>
                  </w:rPr>
                </m:ctrlPr>
              </m:barPr>
              <m:e>
                <m:r>
                  <w:rPr>
                    <w:rFonts w:ascii="Cambria Math" w:hAnsi="Cambria Math" w:cs="Times New Roman"/>
                  </w:rPr>
                  <m:t>w</m:t>
                </m:r>
              </m:e>
            </m:bar>
            <m:r>
              <w:rPr>
                <w:rFonts w:ascii="Cambria Math" w:hAnsi="Cambria Math" w:cs="Times New Roman"/>
              </w:rPr>
              <m:t>)</m:t>
            </m:r>
          </m:sub>
          <m:sup>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sup>
          <m:e>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r>
                  <w:rPr>
                    <w:rFonts w:ascii="Cambria Math" w:hAnsi="Cambria Math" w:cs="Times New Roman"/>
                  </w:rPr>
                  <m:t>-z</m:t>
                </m:r>
              </m:e>
            </m:d>
          </m:e>
        </m:nary>
        <m:r>
          <w:rPr>
            <w:rFonts w:ascii="Cambria Math" w:hAnsi="Cambria Math" w:cs="Times New Roman"/>
          </w:rPr>
          <m:t>g</m:t>
        </m:r>
        <m:d>
          <m:dPr>
            <m:ctrlPr>
              <w:rPr>
                <w:rFonts w:ascii="Cambria Math" w:hAnsi="Cambria Math" w:cs="Times New Roman"/>
                <w:i/>
              </w:rPr>
            </m:ctrlPr>
          </m:dPr>
          <m:e>
            <m:r>
              <w:rPr>
                <w:rFonts w:ascii="Cambria Math" w:hAnsi="Cambria Math" w:cs="Times New Roman"/>
              </w:rPr>
              <m:t>z</m:t>
            </m:r>
          </m:e>
        </m:d>
        <m:r>
          <w:rPr>
            <w:rFonts w:ascii="Cambria Math" w:hAnsi="Cambria Math" w:cs="Times New Roman"/>
          </w:rPr>
          <m:t>dz</m:t>
        </m:r>
      </m:oMath>
      <w:r w:rsidRPr="00DA0F87">
        <w:rPr>
          <w:rFonts w:ascii="Times New Roman" w:hAnsi="Times New Roman" w:cs="Times New Roman"/>
        </w:rPr>
        <w:t xml:space="preserve"> – </w:t>
      </w:r>
      <m:oMath>
        <m:r>
          <w:rPr>
            <w:rFonts w:ascii="Cambria Math" w:hAnsi="Cambria Math" w:cs="Times New Roman"/>
          </w:rPr>
          <m:t>β</m:t>
        </m:r>
        <m:nary>
          <m:naryPr>
            <m:limLoc m:val="undOvr"/>
            <m:ctrlPr>
              <w:rPr>
                <w:rFonts w:ascii="Cambria Math" w:hAnsi="Cambria Math" w:cs="Times New Roman"/>
                <w:i/>
              </w:rPr>
            </m:ctrlPr>
          </m:naryPr>
          <m:sub>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sub>
          <m:sup>
            <m:r>
              <w:rPr>
                <w:rFonts w:ascii="Cambria Math" w:hAnsi="Cambria Math" w:cs="Times New Roman"/>
              </w:rPr>
              <m:t>C(</m:t>
            </m:r>
            <m:bar>
              <m:barPr>
                <m:pos m:val="top"/>
                <m:ctrlPr>
                  <w:rPr>
                    <w:rFonts w:ascii="Cambria Math" w:hAnsi="Cambria Math" w:cs="Times New Roman"/>
                    <w:i/>
                  </w:rPr>
                </m:ctrlPr>
              </m:barPr>
              <m:e>
                <m:r>
                  <w:rPr>
                    <w:rFonts w:ascii="Cambria Math" w:hAnsi="Cambria Math" w:cs="Times New Roman"/>
                  </w:rPr>
                  <m:t>w</m:t>
                </m:r>
              </m:e>
            </m:bar>
            <m:r>
              <w:rPr>
                <w:rFonts w:ascii="Cambria Math" w:hAnsi="Cambria Math" w:cs="Times New Roman"/>
              </w:rPr>
              <m:t>)</m:t>
            </m:r>
          </m:sup>
          <m:e>
            <m:d>
              <m:dPr>
                <m:begChr m:val="["/>
                <m:endChr m:val="]"/>
                <m:ctrlPr>
                  <w:rPr>
                    <w:rFonts w:ascii="Cambria Math" w:hAnsi="Cambria Math" w:cs="Times New Roman"/>
                    <w:i/>
                  </w:rPr>
                </m:ctrlPr>
              </m:dPr>
              <m:e>
                <m:r>
                  <w:rPr>
                    <w:rFonts w:ascii="Cambria Math" w:hAnsi="Cambria Math" w:cs="Times New Roman"/>
                  </w:rPr>
                  <m:t>z-</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e>
            </m:d>
          </m:e>
        </m:nary>
        <m:r>
          <w:rPr>
            <w:rFonts w:ascii="Cambria Math" w:hAnsi="Cambria Math" w:cs="Times New Roman"/>
          </w:rPr>
          <m:t>g</m:t>
        </m:r>
        <m:d>
          <m:dPr>
            <m:ctrlPr>
              <w:rPr>
                <w:rFonts w:ascii="Cambria Math" w:hAnsi="Cambria Math" w:cs="Times New Roman"/>
                <w:i/>
              </w:rPr>
            </m:ctrlPr>
          </m:dPr>
          <m:e>
            <m:r>
              <w:rPr>
                <w:rFonts w:ascii="Cambria Math" w:hAnsi="Cambria Math" w:cs="Times New Roman"/>
              </w:rPr>
              <m:t>z</m:t>
            </m:r>
          </m:e>
        </m:d>
        <m:r>
          <w:rPr>
            <w:rFonts w:ascii="Cambria Math" w:hAnsi="Cambria Math" w:cs="Times New Roman"/>
          </w:rPr>
          <m:t>dz</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ξ∙</m:t>
            </m:r>
            <m:sSup>
              <m:sSupPr>
                <m:ctrlPr>
                  <w:rPr>
                    <w:rFonts w:ascii="Cambria Math" w:hAnsi="Cambria Math" w:cs="Times New Roman"/>
                    <w:i/>
                  </w:rPr>
                </m:ctrlPr>
              </m:sSupPr>
              <m:e>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r>
                      <w:rPr>
                        <w:rFonts w:ascii="Cambria Math" w:hAnsi="Cambria Math" w:cs="Times New Roman"/>
                      </w:rPr>
                      <m:t>-S</m:t>
                    </m:r>
                  </m:num>
                  <m:den>
                    <m:r>
                      <w:rPr>
                        <w:rFonts w:ascii="Cambria Math" w:hAnsi="Cambria Math" w:cs="Times New Roman"/>
                      </w:rPr>
                      <m:t>(1-τ)</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i</m:t>
                        </m:r>
                      </m:sub>
                    </m:sSub>
                  </m:den>
                </m:f>
                <m:r>
                  <w:rPr>
                    <w:rFonts w:ascii="Cambria Math" w:hAnsi="Cambria Math" w:cs="Times New Roman"/>
                  </w:rPr>
                  <m:t>)</m:t>
                </m:r>
              </m:e>
              <m:sup>
                <m:r>
                  <w:rPr>
                    <w:rFonts w:ascii="Cambria Math" w:hAnsi="Cambria Math" w:cs="Times New Roman"/>
                  </w:rPr>
                  <m:t>σ</m:t>
                </m:r>
              </m:sup>
            </m:sSup>
          </m:num>
          <m:den>
            <m:r>
              <w:rPr>
                <w:rFonts w:ascii="Cambria Math" w:hAnsi="Cambria Math" w:cs="Times New Roman"/>
              </w:rPr>
              <m:t>σ</m:t>
            </m:r>
          </m:den>
        </m:f>
      </m:oMath>
    </w:p>
    <w:p w14:paraId="66FF884C" w14:textId="62D79C57" w:rsidR="00926F48" w:rsidRPr="00DA0F87" w:rsidRDefault="00926F48" w:rsidP="000A6168">
      <w:pPr>
        <w:spacing w:line="480" w:lineRule="auto"/>
        <w:jc w:val="both"/>
        <w:rPr>
          <w:rFonts w:ascii="Times New Roman" w:hAnsi="Times New Roman" w:cs="Times New Roman"/>
        </w:rPr>
      </w:pPr>
      <w:proofErr w:type="gramStart"/>
      <w:r w:rsidRPr="00DA0F87">
        <w:rPr>
          <w:rFonts w:ascii="Times New Roman" w:hAnsi="Times New Roman" w:cs="Times New Roman"/>
        </w:rPr>
        <w:t>where</w:t>
      </w:r>
      <w:proofErr w:type="gramEnd"/>
      <w:r w:rsidRPr="00DA0F87">
        <w:rPr>
          <w:rFonts w:ascii="Times New Roman" w:hAnsi="Times New Roman" w:cs="Times New Roman"/>
        </w:rPr>
        <w:t xml:space="preserve"> we substitute labor </w:t>
      </w:r>
      <m:oMath>
        <m:r>
          <w:rPr>
            <w:rFonts w:ascii="Cambria Math" w:hAnsi="Cambria Math" w:cs="Times New Roman"/>
          </w:rPr>
          <m:t>L</m:t>
        </m:r>
      </m:oMath>
      <w:r w:rsidRPr="00DA0F87">
        <w:rPr>
          <w:rFonts w:ascii="Times New Roman" w:hAnsi="Times New Roman" w:cs="Times New Roman"/>
        </w:rPr>
        <w:t xml:space="preserve"> from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r>
          <m:rPr>
            <m:sty m:val="p"/>
          </m:rPr>
          <w:rPr>
            <w:rFonts w:ascii="Cambria Math" w:hAnsi="Cambria Math" w:cs="Times New Roman"/>
          </w:rPr>
          <m:t>=</m:t>
        </m:r>
        <m:d>
          <m:dPr>
            <m:ctrlPr>
              <w:rPr>
                <w:rFonts w:ascii="Cambria Math" w:hAnsi="Cambria Math" w:cs="Times New Roman"/>
              </w:rPr>
            </m:ctrlPr>
          </m:dPr>
          <m:e>
            <m:r>
              <m:rPr>
                <m:sty m:val="p"/>
              </m:rPr>
              <w:rPr>
                <w:rFonts w:ascii="Cambria Math" w:hAnsi="Cambria Math" w:cs="Times New Roman"/>
              </w:rPr>
              <m:t>1-τ</m:t>
            </m:r>
          </m:e>
        </m:d>
        <m:sSub>
          <m:sSubPr>
            <m:ctrlPr>
              <w:rPr>
                <w:rFonts w:ascii="Cambria Math" w:hAnsi="Cambria Math" w:cs="Times New Roman"/>
              </w:rPr>
            </m:ctrlPr>
          </m:sSubPr>
          <m:e>
            <m:r>
              <m:rPr>
                <m:sty m:val="p"/>
              </m:rPr>
              <w:rPr>
                <w:rFonts w:ascii="Cambria Math" w:hAnsi="Cambria Math" w:cs="Times New Roman"/>
              </w:rPr>
              <m:t>w</m:t>
            </m:r>
          </m:e>
          <m:sub>
            <m:r>
              <w:rPr>
                <w:rFonts w:ascii="Cambria Math" w:hAnsi="Cambria Math" w:cs="Times New Roman"/>
              </w:rPr>
              <m:t>i</m:t>
            </m:r>
          </m:sub>
        </m:sSub>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rPr>
              <m:t>i</m:t>
            </m:r>
          </m:sub>
        </m:sSub>
        <m:r>
          <m:rPr>
            <m:sty m:val="p"/>
          </m:rPr>
          <w:rPr>
            <w:rFonts w:ascii="Cambria Math" w:hAnsi="Cambria Math" w:cs="Times New Roman"/>
          </w:rPr>
          <m:t>+</m:t>
        </m:r>
        <m:r>
          <w:rPr>
            <w:rFonts w:ascii="Cambria Math" w:hAnsi="Cambria Math" w:cs="Times New Roman"/>
          </w:rPr>
          <m:t>S</m:t>
        </m:r>
      </m:oMath>
      <w:r w:rsidR="0046299A" w:rsidRPr="00DA0F87">
        <w:rPr>
          <w:rFonts w:ascii="Times New Roman" w:hAnsi="Times New Roman" w:cs="Times New Roman"/>
        </w:rPr>
        <w:t>.</w:t>
      </w:r>
    </w:p>
    <w:p w14:paraId="741CAA51" w14:textId="0898AC11" w:rsidR="00926F48" w:rsidRPr="00DA0F87" w:rsidRDefault="00926F48" w:rsidP="000A6168">
      <w:pPr>
        <w:spacing w:line="480" w:lineRule="auto"/>
        <w:ind w:firstLine="576"/>
        <w:jc w:val="both"/>
        <w:rPr>
          <w:rFonts w:ascii="Times New Roman" w:hAnsi="Times New Roman" w:cs="Times New Roman"/>
        </w:rPr>
      </w:pPr>
      <w:r w:rsidRPr="00DA0F87">
        <w:rPr>
          <w:rFonts w:ascii="Times New Roman" w:hAnsi="Times New Roman" w:cs="Times New Roman"/>
        </w:rPr>
        <w:lastRenderedPageBreak/>
        <w:t xml:space="preserve">The </w:t>
      </w:r>
      <m:oMath>
        <m:r>
          <w:rPr>
            <w:rFonts w:ascii="Cambria Math" w:hAnsi="Cambria Math" w:cs="Times New Roman"/>
          </w:rPr>
          <m:t>α</m:t>
        </m:r>
      </m:oMath>
      <w:r w:rsidRPr="00DA0F87">
        <w:rPr>
          <w:rFonts w:ascii="Times New Roman" w:hAnsi="Times New Roman" w:cs="Times New Roman"/>
        </w:rPr>
        <w:t xml:space="preserve"> term reflects the utility/disutility an agent receives from being ahead of others in the population, while the </w:t>
      </w:r>
      <m:oMath>
        <m:r>
          <w:rPr>
            <w:rFonts w:ascii="Cambria Math" w:hAnsi="Cambria Math" w:cs="Times New Roman"/>
          </w:rPr>
          <m:t>β</m:t>
        </m:r>
      </m:oMath>
      <w:r w:rsidRPr="00DA0F87">
        <w:rPr>
          <w:rFonts w:ascii="Times New Roman" w:hAnsi="Times New Roman" w:cs="Times New Roman"/>
        </w:rPr>
        <w:t xml:space="preserve"> term reflects the magnitude of the disutility from being behind.</w:t>
      </w:r>
      <w:r w:rsidR="00FC5142" w:rsidRPr="00DA0F87">
        <w:rPr>
          <w:rStyle w:val="FootnoteReference"/>
          <w:rFonts w:cs="Times New Roman"/>
        </w:rPr>
        <w:footnoteReference w:id="32"/>
      </w:r>
      <w:r w:rsidRPr="00DA0F87">
        <w:rPr>
          <w:rFonts w:ascii="Times New Roman" w:hAnsi="Times New Roman" w:cs="Times New Roman"/>
        </w:rPr>
        <w:t xml:space="preserve"> We do not generally restrict the sign </w:t>
      </w:r>
      <w:proofErr w:type="gramStart"/>
      <w:r w:rsidRPr="00DA0F87">
        <w:rPr>
          <w:rFonts w:ascii="Times New Roman" w:hAnsi="Times New Roman" w:cs="Times New Roman"/>
        </w:rPr>
        <w:t xml:space="preserve">of  </w:t>
      </w:r>
      <w:proofErr w:type="gramEnd"/>
      <m:oMath>
        <m:r>
          <w:rPr>
            <w:rFonts w:ascii="Cambria Math" w:hAnsi="Cambria Math" w:cs="Times New Roman"/>
          </w:rPr>
          <m:t>α</m:t>
        </m:r>
      </m:oMath>
      <w:r w:rsidRPr="00DA0F87">
        <w:rPr>
          <w:rFonts w:ascii="Times New Roman" w:hAnsi="Times New Roman" w:cs="Times New Roman"/>
        </w:rPr>
        <w:t xml:space="preserve">.  A positive </w:t>
      </w:r>
      <m:oMath>
        <m:r>
          <w:rPr>
            <w:rFonts w:ascii="Cambria Math" w:hAnsi="Cambria Math" w:cs="Times New Roman"/>
          </w:rPr>
          <m:t>α</m:t>
        </m:r>
      </m:oMath>
      <w:r w:rsidRPr="00DA0F87">
        <w:rPr>
          <w:rFonts w:ascii="Times New Roman" w:hAnsi="Times New Roman" w:cs="Times New Roman"/>
        </w:rPr>
        <w:t xml:space="preserve"> indicates that agents are inequality averse, while a negative </w:t>
      </w:r>
      <m:oMath>
        <m:r>
          <w:rPr>
            <w:rFonts w:ascii="Cambria Math" w:hAnsi="Cambria Math" w:cs="Times New Roman"/>
          </w:rPr>
          <m:t>α</m:t>
        </m:r>
      </m:oMath>
      <w:r w:rsidRPr="00DA0F87">
        <w:rPr>
          <w:rFonts w:ascii="Times New Roman" w:hAnsi="Times New Roman" w:cs="Times New Roman"/>
        </w:rPr>
        <w:t xml:space="preserve"> indicates that agents are competitive.  Throughout we assume </w:t>
      </w:r>
      <m:oMath>
        <m:r>
          <w:rPr>
            <w:rFonts w:ascii="Cambria Math" w:hAnsi="Cambria Math" w:cs="Times New Roman"/>
          </w:rPr>
          <m:t>β&gt;0</m:t>
        </m:r>
      </m:oMath>
      <w:r w:rsidRPr="00DA0F87">
        <w:rPr>
          <w:rFonts w:ascii="Times New Roman" w:hAnsi="Times New Roman" w:cs="Times New Roman"/>
        </w:rPr>
        <w:t xml:space="preserve"> implying that </w:t>
      </w:r>
      <w:proofErr w:type="gramStart"/>
      <w:r w:rsidRPr="00DA0F87">
        <w:rPr>
          <w:rFonts w:ascii="Times New Roman" w:hAnsi="Times New Roman" w:cs="Times New Roman"/>
        </w:rPr>
        <w:t>agents</w:t>
      </w:r>
      <w:proofErr w:type="gramEnd"/>
      <w:r w:rsidRPr="00DA0F87">
        <w:rPr>
          <w:rFonts w:ascii="Times New Roman" w:hAnsi="Times New Roman" w:cs="Times New Roman"/>
        </w:rPr>
        <w:t xml:space="preserve"> do not like being behind others in consumption. We also </w:t>
      </w:r>
      <w:proofErr w:type="gramStart"/>
      <w:r w:rsidRPr="00DA0F87">
        <w:rPr>
          <w:rFonts w:ascii="Times New Roman" w:hAnsi="Times New Roman" w:cs="Times New Roman"/>
        </w:rPr>
        <w:t xml:space="preserve">assume  </w:t>
      </w:r>
      <w:proofErr w:type="gramEnd"/>
      <m:oMath>
        <m:r>
          <w:rPr>
            <w:rFonts w:ascii="Cambria Math" w:hAnsi="Cambria Math" w:cs="Times New Roman"/>
          </w:rPr>
          <m:t>α∈[-β,β]</m:t>
        </m:r>
      </m:oMath>
      <w:r w:rsidRPr="00DA0F87">
        <w:rPr>
          <w:rFonts w:ascii="Times New Roman" w:hAnsi="Times New Roman" w:cs="Times New Roman"/>
        </w:rPr>
        <w:t xml:space="preserve">, which implies that competitive agents dislike being behind at least as much as they enjoy being ahead (when </w:t>
      </w:r>
      <m:oMath>
        <m:r>
          <m:rPr>
            <m:sty m:val="p"/>
          </m:rPr>
          <w:rPr>
            <w:rFonts w:ascii="Cambria Math" w:hAnsi="Cambria Math" w:cs="Times New Roman"/>
          </w:rPr>
          <m:t>α&lt;0, -α&lt;β</m:t>
        </m:r>
      </m:oMath>
      <w:r w:rsidRPr="00DA0F87">
        <w:rPr>
          <w:rFonts w:ascii="Times New Roman" w:hAnsi="Times New Roman" w:cs="Times New Roman"/>
        </w:rPr>
        <w:t>)</w:t>
      </w:r>
      <w:r w:rsidRPr="00DA0F87">
        <w:rPr>
          <w:rStyle w:val="FootnoteReference"/>
          <w:rFonts w:cs="Times New Roman"/>
        </w:rPr>
        <w:footnoteReference w:id="33"/>
      </w:r>
      <w:r w:rsidRPr="00DA0F87">
        <w:rPr>
          <w:rFonts w:ascii="Times New Roman" w:hAnsi="Times New Roman" w:cs="Times New Roman"/>
        </w:rPr>
        <w:t xml:space="preserve">, and that all inequality averse agents, including those the highest income, prefer more consumption to less (when </w:t>
      </w:r>
      <m:oMath>
        <m:r>
          <m:rPr>
            <m:sty m:val="p"/>
          </m:rPr>
          <w:rPr>
            <w:rFonts w:ascii="Cambria Math" w:hAnsi="Cambria Math" w:cs="Times New Roman"/>
          </w:rPr>
          <m:t>α&gt;0, α&lt;β</m:t>
        </m:r>
      </m:oMath>
      <w:r w:rsidRPr="00DA0F87">
        <w:rPr>
          <w:rFonts w:ascii="Times New Roman" w:hAnsi="Times New Roman" w:cs="Times New Roman"/>
        </w:rPr>
        <w:t>). Note that this utility specification implicitly assu</w:t>
      </w:r>
      <w:proofErr w:type="spellStart"/>
      <w:r w:rsidRPr="00DA0F87">
        <w:rPr>
          <w:rFonts w:ascii="Times New Roman" w:hAnsi="Times New Roman" w:cs="Times New Roman"/>
        </w:rPr>
        <w:t>mes</w:t>
      </w:r>
      <w:proofErr w:type="spellEnd"/>
      <w:r w:rsidRPr="00DA0F87">
        <w:rPr>
          <w:rFonts w:ascii="Times New Roman" w:hAnsi="Times New Roman" w:cs="Times New Roman"/>
        </w:rPr>
        <w:t xml:space="preserve"> that the agent would be indifferent to any permutation of consumption levels across other agents.  That is, there is an anonymous nature to the other regarding preferences. </w:t>
      </w:r>
    </w:p>
    <w:p w14:paraId="5DEDEF81" w14:textId="58D16C01" w:rsidR="00F710F9" w:rsidRPr="00DA0F87" w:rsidRDefault="00926F48" w:rsidP="000A6168">
      <w:pPr>
        <w:pStyle w:val="Heading2"/>
        <w:ind w:firstLine="576"/>
        <w:rPr>
          <w:rFonts w:ascii="Times New Roman" w:hAnsi="Times New Roman" w:cs="Times New Roman"/>
        </w:rPr>
      </w:pPr>
      <w:bookmarkStart w:id="47" w:name="_Toc416956549"/>
      <w:r w:rsidRPr="00DA0F87">
        <w:rPr>
          <w:rFonts w:ascii="Times New Roman" w:hAnsi="Times New Roman" w:cs="Times New Roman"/>
        </w:rPr>
        <w:t>3. Results</w:t>
      </w:r>
      <w:bookmarkEnd w:id="47"/>
    </w:p>
    <w:p w14:paraId="7E093627" w14:textId="1076B970" w:rsidR="00E431A3" w:rsidRPr="00DA0F87" w:rsidRDefault="00926F48" w:rsidP="000A6168">
      <w:pPr>
        <w:pStyle w:val="Heading3"/>
        <w:jc w:val="both"/>
        <w:rPr>
          <w:rFonts w:ascii="Times New Roman" w:hAnsi="Times New Roman" w:cs="Times New Roman"/>
        </w:rPr>
      </w:pPr>
      <w:bookmarkStart w:id="48" w:name="_Toc416956550"/>
      <w:r w:rsidRPr="00DA0F87">
        <w:rPr>
          <w:rFonts w:ascii="Times New Roman" w:hAnsi="Times New Roman" w:cs="Times New Roman"/>
        </w:rPr>
        <w:t>3.1 Labor Supply Effects</w:t>
      </w:r>
      <w:bookmarkEnd w:id="48"/>
    </w:p>
    <w:p w14:paraId="649C8474" w14:textId="77777777" w:rsidR="00926F48" w:rsidRPr="00DA0F87" w:rsidRDefault="00926F48" w:rsidP="000A6168">
      <w:pPr>
        <w:ind w:firstLine="576"/>
        <w:jc w:val="both"/>
        <w:rPr>
          <w:rFonts w:ascii="Times New Roman" w:hAnsi="Times New Roman" w:cs="Times New Roman"/>
        </w:rPr>
      </w:pPr>
    </w:p>
    <w:p w14:paraId="6B6E10B4" w14:textId="0868CFC0" w:rsidR="00926F48" w:rsidRPr="00DA0F87" w:rsidRDefault="00926F48" w:rsidP="000A6168">
      <w:pPr>
        <w:spacing w:line="480" w:lineRule="auto"/>
        <w:ind w:firstLine="576"/>
        <w:jc w:val="both"/>
        <w:rPr>
          <w:rFonts w:ascii="Times New Roman" w:hAnsi="Times New Roman" w:cs="Times New Roman"/>
        </w:rPr>
      </w:pPr>
      <w:r w:rsidRPr="00DA0F87">
        <w:rPr>
          <w:rFonts w:ascii="Times New Roman" w:hAnsi="Times New Roman" w:cs="Times New Roman"/>
        </w:rPr>
        <w:t>The necessary first-order condition for the utility maximizing consumption is given by.</w:t>
      </w:r>
    </w:p>
    <w:p w14:paraId="271B4B81" w14:textId="08F88C6A" w:rsidR="001E3078" w:rsidRPr="00DA0F87" w:rsidRDefault="001E3078" w:rsidP="000A6168">
      <w:pPr>
        <w:spacing w:line="480" w:lineRule="auto"/>
        <w:ind w:firstLine="576"/>
        <w:jc w:val="both"/>
        <w:rPr>
          <w:rFonts w:ascii="Times New Roman" w:hAnsi="Times New Roman" w:cs="Times New Roman"/>
        </w:rPr>
      </w:pPr>
      <m:oMathPara>
        <m:oMath>
          <m:r>
            <m:rPr>
              <m:sty m:val="p"/>
            </m:rPr>
            <w:rPr>
              <w:rFonts w:ascii="Cambria Math" w:hAnsi="Cambria Math" w:cs="Times New Roman"/>
            </w:rPr>
            <m:t>1-α</m:t>
          </m:r>
          <m:nary>
            <m:naryPr>
              <m:limLoc m:val="undOvr"/>
              <m:ctrlPr>
                <w:rPr>
                  <w:rFonts w:ascii="Cambria Math" w:hAnsi="Cambria Math" w:cs="Times New Roman"/>
                </w:rPr>
              </m:ctrlPr>
            </m:naryPr>
            <m:sub>
              <m:r>
                <w:rPr>
                  <w:rFonts w:ascii="Cambria Math" w:hAnsi="Cambria Math" w:cs="Times New Roman"/>
                </w:rPr>
                <m:t>C</m:t>
              </m:r>
              <m:d>
                <m:dPr>
                  <m:ctrlPr>
                    <w:rPr>
                      <w:rFonts w:ascii="Cambria Math" w:hAnsi="Cambria Math" w:cs="Times New Roman"/>
                      <w:i/>
                    </w:rPr>
                  </m:ctrlPr>
                </m:dPr>
                <m:e>
                  <m:bar>
                    <m:barPr>
                      <m:ctrlPr>
                        <w:rPr>
                          <w:rFonts w:ascii="Cambria Math" w:hAnsi="Cambria Math" w:cs="Times New Roman"/>
                          <w:i/>
                        </w:rPr>
                      </m:ctrlPr>
                    </m:barPr>
                    <m:e>
                      <m:r>
                        <w:rPr>
                          <w:rFonts w:ascii="Cambria Math" w:hAnsi="Cambria Math" w:cs="Times New Roman"/>
                        </w:rPr>
                        <m:t>w</m:t>
                      </m:r>
                    </m:e>
                  </m:bar>
                </m:e>
              </m:d>
            </m:sub>
            <m:sup>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sup>
            <m:e>
              <m:r>
                <w:rPr>
                  <w:rFonts w:ascii="Cambria Math" w:hAnsi="Cambria Math" w:cs="Times New Roman"/>
                </w:rPr>
                <m:t>g</m:t>
              </m:r>
              <m:d>
                <m:dPr>
                  <m:ctrlPr>
                    <w:rPr>
                      <w:rFonts w:ascii="Cambria Math" w:hAnsi="Cambria Math" w:cs="Times New Roman"/>
                      <w:i/>
                    </w:rPr>
                  </m:ctrlPr>
                </m:dPr>
                <m:e>
                  <m:r>
                    <w:rPr>
                      <w:rFonts w:ascii="Cambria Math" w:hAnsi="Cambria Math" w:cs="Times New Roman"/>
                    </w:rPr>
                    <m:t>z</m:t>
                  </m:r>
                </m:e>
              </m:d>
              <m:r>
                <w:rPr>
                  <w:rFonts w:ascii="Cambria Math" w:hAnsi="Cambria Math" w:cs="Times New Roman"/>
                </w:rPr>
                <m:t>dz</m:t>
              </m:r>
            </m:e>
          </m:nary>
          <m:r>
            <m:rPr>
              <m:sty m:val="p"/>
            </m:rPr>
            <w:rPr>
              <w:rFonts w:ascii="Cambria Math" w:hAnsi="Cambria Math" w:cs="Times New Roman"/>
            </w:rPr>
            <m:t>+β</m:t>
          </m:r>
          <m:nary>
            <m:naryPr>
              <m:limLoc m:val="undOvr"/>
              <m:ctrlPr>
                <w:rPr>
                  <w:rFonts w:ascii="Cambria Math" w:hAnsi="Cambria Math" w:cs="Times New Roman"/>
                </w:rPr>
              </m:ctrlPr>
            </m:naryPr>
            <m:sub>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sub>
            <m:sup>
              <m:r>
                <w:rPr>
                  <w:rFonts w:ascii="Cambria Math" w:hAnsi="Cambria Math" w:cs="Times New Roman"/>
                </w:rPr>
                <m:t>C</m:t>
              </m:r>
              <m:d>
                <m:dPr>
                  <m:ctrlPr>
                    <w:rPr>
                      <w:rFonts w:ascii="Cambria Math" w:hAnsi="Cambria Math" w:cs="Times New Roman"/>
                      <w:i/>
                    </w:rPr>
                  </m:ctrlPr>
                </m:dPr>
                <m:e>
                  <m:bar>
                    <m:barPr>
                      <m:pos m:val="top"/>
                      <m:ctrlPr>
                        <w:rPr>
                          <w:rFonts w:ascii="Cambria Math" w:hAnsi="Cambria Math" w:cs="Times New Roman"/>
                          <w:i/>
                        </w:rPr>
                      </m:ctrlPr>
                    </m:barPr>
                    <m:e>
                      <m:r>
                        <w:rPr>
                          <w:rFonts w:ascii="Cambria Math" w:hAnsi="Cambria Math" w:cs="Times New Roman"/>
                        </w:rPr>
                        <m:t>w</m:t>
                      </m:r>
                    </m:e>
                  </m:bar>
                </m:e>
              </m:d>
            </m:sup>
            <m:e>
              <m:r>
                <w:rPr>
                  <w:rFonts w:ascii="Cambria Math" w:hAnsi="Cambria Math" w:cs="Times New Roman"/>
                </w:rPr>
                <m:t>g</m:t>
              </m:r>
              <m:d>
                <m:dPr>
                  <m:ctrlPr>
                    <w:rPr>
                      <w:rFonts w:ascii="Cambria Math" w:hAnsi="Cambria Math" w:cs="Times New Roman"/>
                      <w:i/>
                    </w:rPr>
                  </m:ctrlPr>
                </m:dPr>
                <m:e>
                  <m:r>
                    <w:rPr>
                      <w:rFonts w:ascii="Cambria Math" w:hAnsi="Cambria Math" w:cs="Times New Roman"/>
                    </w:rPr>
                    <m:t>z</m:t>
                  </m:r>
                </m:e>
              </m:d>
              <m:r>
                <w:rPr>
                  <w:rFonts w:ascii="Cambria Math" w:hAnsi="Cambria Math" w:cs="Times New Roman"/>
                </w:rPr>
                <m:t>dz</m:t>
              </m:r>
            </m:e>
          </m:nary>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ξ∙</m:t>
              </m:r>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r>
                        <w:rPr>
                          <w:rFonts w:ascii="Cambria Math" w:hAnsi="Cambria Math" w:cs="Times New Roman"/>
                        </w:rPr>
                        <m:t>-S</m:t>
                      </m:r>
                    </m:e>
                  </m:d>
                </m:e>
                <m:sup>
                  <m:r>
                    <w:rPr>
                      <w:rFonts w:ascii="Cambria Math" w:hAnsi="Cambria Math" w:cs="Times New Roman"/>
                    </w:rPr>
                    <m:t>σ-1</m:t>
                  </m:r>
                </m:sup>
              </m:sSup>
            </m:num>
            <m:den>
              <m:sSup>
                <m:sSupPr>
                  <m:ctrlPr>
                    <w:rPr>
                      <w:rFonts w:ascii="Cambria Math" w:hAnsi="Cambria Math" w:cs="Times New Roman"/>
                      <w:i/>
                    </w:rPr>
                  </m:ctrlPr>
                </m:sSupPr>
                <m:e>
                  <m:d>
                    <m:dPr>
                      <m:begChr m:val="["/>
                      <m:endChr m:val="]"/>
                      <m:ctrlPr>
                        <w:rPr>
                          <w:rFonts w:ascii="Cambria Math" w:hAnsi="Cambria Math" w:cs="Times New Roman"/>
                          <w:i/>
                        </w:rPr>
                      </m:ctrlPr>
                    </m:dPr>
                    <m:e>
                      <m:d>
                        <m:dPr>
                          <m:ctrlPr>
                            <w:rPr>
                              <w:rFonts w:ascii="Cambria Math" w:hAnsi="Cambria Math" w:cs="Times New Roman"/>
                              <w:i/>
                            </w:rPr>
                          </m:ctrlPr>
                        </m:dPr>
                        <m:e>
                          <m:r>
                            <w:rPr>
                              <w:rFonts w:ascii="Cambria Math" w:hAnsi="Cambria Math" w:cs="Times New Roman"/>
                            </w:rPr>
                            <m:t>1-τ</m:t>
                          </m:r>
                        </m:e>
                      </m:d>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i</m:t>
                          </m:r>
                        </m:sub>
                      </m:sSub>
                    </m:e>
                  </m:d>
                </m:e>
                <m:sup>
                  <m:r>
                    <w:rPr>
                      <w:rFonts w:ascii="Cambria Math" w:hAnsi="Cambria Math" w:cs="Times New Roman"/>
                    </w:rPr>
                    <m:t>σ</m:t>
                  </m:r>
                </m:sup>
              </m:sSup>
            </m:den>
          </m:f>
          <m:r>
            <w:rPr>
              <w:rFonts w:ascii="Cambria Math" w:hAnsi="Cambria Math" w:cs="Times New Roman"/>
            </w:rPr>
            <m:t>=0</m:t>
          </m:r>
        </m:oMath>
      </m:oMathPara>
    </w:p>
    <w:p w14:paraId="47C429D6" w14:textId="675AB8E7" w:rsidR="001E3078" w:rsidRPr="00DA0F87" w:rsidRDefault="001E3078" w:rsidP="000A6168">
      <w:pPr>
        <w:spacing w:line="480" w:lineRule="auto"/>
        <w:jc w:val="both"/>
        <w:rPr>
          <w:rFonts w:ascii="Times New Roman" w:hAnsi="Times New Roman" w:cs="Times New Roman"/>
        </w:rPr>
      </w:pPr>
      <w:r w:rsidRPr="00DA0F87">
        <w:rPr>
          <w:rFonts w:ascii="Times New Roman" w:hAnsi="Times New Roman" w:cs="Times New Roman"/>
        </w:rPr>
        <w:lastRenderedPageBreak/>
        <w:t xml:space="preserve">                                 </w:t>
      </w:r>
      <m:oMath>
        <m:r>
          <m:rPr>
            <m:sty m:val="p"/>
          </m:rPr>
          <w:rPr>
            <w:rFonts w:ascii="Cambria Math" w:hAnsi="Cambria Math" w:cs="Times New Roman"/>
          </w:rPr>
          <m:t>1-α</m:t>
        </m:r>
        <m:r>
          <w:rPr>
            <w:rFonts w:ascii="Cambria Math" w:hAnsi="Cambria Math" w:cs="Times New Roman"/>
          </w:rPr>
          <m:t>G</m:t>
        </m:r>
        <m:d>
          <m:dPr>
            <m:ctrlPr>
              <w:rPr>
                <w:rFonts w:ascii="Cambria Math" w:hAnsi="Cambria Math" w:cs="Times New Roman"/>
              </w:rPr>
            </m:ctrlPr>
          </m:dPr>
          <m:e>
            <m:sSub>
              <m:sSubPr>
                <m:ctrlPr>
                  <w:rPr>
                    <w:rFonts w:ascii="Cambria Math" w:hAnsi="Cambria Math" w:cs="Times New Roman"/>
                  </w:rPr>
                </m:ctrlPr>
              </m:sSubPr>
              <m:e>
                <m:r>
                  <m:rPr>
                    <m:sty m:val="p"/>
                  </m:rPr>
                  <w:rPr>
                    <w:rFonts w:ascii="Cambria Math" w:hAnsi="Cambria Math" w:cs="Times New Roman"/>
                  </w:rPr>
                  <m:t>C</m:t>
                </m:r>
              </m:e>
              <m:sub>
                <m:r>
                  <w:rPr>
                    <w:rFonts w:ascii="Cambria Math" w:hAnsi="Cambria Math" w:cs="Times New Roman"/>
                  </w:rPr>
                  <m:t>i</m:t>
                </m:r>
              </m:sub>
            </m:sSub>
          </m:e>
        </m:d>
        <m:r>
          <m:rPr>
            <m:sty m:val="p"/>
          </m:rPr>
          <w:rPr>
            <w:rFonts w:ascii="Cambria Math" w:hAnsi="Cambria Math" w:cs="Times New Roman"/>
          </w:rPr>
          <m:t>+β</m:t>
        </m:r>
        <m:d>
          <m:dPr>
            <m:ctrlPr>
              <w:rPr>
                <w:rFonts w:ascii="Cambria Math" w:hAnsi="Cambria Math" w:cs="Times New Roman"/>
              </w:rPr>
            </m:ctrlPr>
          </m:dPr>
          <m:e>
            <m:r>
              <m:rPr>
                <m:sty m:val="p"/>
              </m:rPr>
              <w:rPr>
                <w:rFonts w:ascii="Cambria Math" w:hAnsi="Cambria Math" w:cs="Times New Roman"/>
              </w:rPr>
              <m:t>1-</m:t>
            </m:r>
            <m:r>
              <w:rPr>
                <w:rFonts w:ascii="Cambria Math" w:hAnsi="Cambria Math" w:cs="Times New Roman"/>
              </w:rPr>
              <m:t>G</m:t>
            </m:r>
            <m:d>
              <m:dPr>
                <m:ctrlPr>
                  <w:rPr>
                    <w:rFonts w:ascii="Cambria Math" w:hAnsi="Cambria Math" w:cs="Times New Roman"/>
                  </w:rPr>
                </m:ctrlPr>
              </m:dPr>
              <m:e>
                <m:sSub>
                  <m:sSubPr>
                    <m:ctrlPr>
                      <w:rPr>
                        <w:rFonts w:ascii="Cambria Math" w:hAnsi="Cambria Math" w:cs="Times New Roman"/>
                      </w:rPr>
                    </m:ctrlPr>
                  </m:sSubPr>
                  <m:e>
                    <m:r>
                      <m:rPr>
                        <m:sty m:val="p"/>
                      </m:rPr>
                      <w:rPr>
                        <w:rFonts w:ascii="Cambria Math" w:hAnsi="Cambria Math" w:cs="Times New Roman"/>
                      </w:rPr>
                      <m:t>C</m:t>
                    </m:r>
                  </m:e>
                  <m:sub>
                    <m:r>
                      <w:rPr>
                        <w:rFonts w:ascii="Cambria Math" w:hAnsi="Cambria Math" w:cs="Times New Roman"/>
                      </w:rPr>
                      <m:t>i</m:t>
                    </m:r>
                  </m:sub>
                </m:sSub>
              </m:e>
            </m:d>
          </m:e>
        </m:d>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ξ∙</m:t>
            </m:r>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r>
                      <w:rPr>
                        <w:rFonts w:ascii="Cambria Math" w:hAnsi="Cambria Math" w:cs="Times New Roman"/>
                      </w:rPr>
                      <m:t>-S</m:t>
                    </m:r>
                  </m:e>
                </m:d>
              </m:e>
              <m:sup>
                <m:r>
                  <w:rPr>
                    <w:rFonts w:ascii="Cambria Math" w:hAnsi="Cambria Math" w:cs="Times New Roman"/>
                  </w:rPr>
                  <m:t>σ-1</m:t>
                </m:r>
              </m:sup>
            </m:sSup>
          </m:num>
          <m:den>
            <m:sSup>
              <m:sSupPr>
                <m:ctrlPr>
                  <w:rPr>
                    <w:rFonts w:ascii="Cambria Math" w:hAnsi="Cambria Math" w:cs="Times New Roman"/>
                    <w:i/>
                  </w:rPr>
                </m:ctrlPr>
              </m:sSupPr>
              <m:e>
                <m:d>
                  <m:dPr>
                    <m:begChr m:val="["/>
                    <m:endChr m:val="]"/>
                    <m:ctrlPr>
                      <w:rPr>
                        <w:rFonts w:ascii="Cambria Math" w:hAnsi="Cambria Math" w:cs="Times New Roman"/>
                        <w:i/>
                      </w:rPr>
                    </m:ctrlPr>
                  </m:dPr>
                  <m:e>
                    <m:d>
                      <m:dPr>
                        <m:ctrlPr>
                          <w:rPr>
                            <w:rFonts w:ascii="Cambria Math" w:hAnsi="Cambria Math" w:cs="Times New Roman"/>
                            <w:i/>
                          </w:rPr>
                        </m:ctrlPr>
                      </m:dPr>
                      <m:e>
                        <m:r>
                          <w:rPr>
                            <w:rFonts w:ascii="Cambria Math" w:hAnsi="Cambria Math" w:cs="Times New Roman"/>
                          </w:rPr>
                          <m:t>1-τ</m:t>
                        </m:r>
                      </m:e>
                    </m:d>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i</m:t>
                        </m:r>
                      </m:sub>
                    </m:sSub>
                  </m:e>
                </m:d>
              </m:e>
              <m:sup>
                <m:r>
                  <w:rPr>
                    <w:rFonts w:ascii="Cambria Math" w:hAnsi="Cambria Math" w:cs="Times New Roman"/>
                  </w:rPr>
                  <m:t>σ</m:t>
                </m:r>
              </m:sup>
            </m:sSup>
          </m:den>
        </m:f>
        <m:r>
          <w:rPr>
            <w:rFonts w:ascii="Cambria Math" w:hAnsi="Cambria Math" w:cs="Times New Roman"/>
          </w:rPr>
          <m:t>=0</m:t>
        </m:r>
      </m:oMath>
      <w:r w:rsidRPr="00DA0F87">
        <w:rPr>
          <w:rFonts w:ascii="Times New Roman" w:hAnsi="Times New Roman" w:cs="Times New Roman"/>
        </w:rPr>
        <w:t xml:space="preserve">                   </w:t>
      </w:r>
      <w:r w:rsidRPr="00DA0F87">
        <w:rPr>
          <w:rFonts w:ascii="Times New Roman" w:hAnsi="Times New Roman" w:cs="Times New Roman"/>
        </w:rPr>
        <w:tab/>
        <w:t>(1)</w:t>
      </w:r>
    </w:p>
    <w:p w14:paraId="7883C40C" w14:textId="37F6A6FB" w:rsidR="00926F48" w:rsidRPr="00DA0F87" w:rsidRDefault="00926F48" w:rsidP="000A6168">
      <w:pPr>
        <w:spacing w:line="480" w:lineRule="auto"/>
        <w:ind w:firstLine="576"/>
        <w:jc w:val="both"/>
        <w:rPr>
          <w:rFonts w:ascii="Times New Roman" w:hAnsi="Times New Roman" w:cs="Times New Roman"/>
        </w:rPr>
      </w:pPr>
      <w:r w:rsidRPr="00DA0F87">
        <w:rPr>
          <w:rFonts w:ascii="Times New Roman" w:hAnsi="Times New Roman" w:cs="Times New Roman"/>
        </w:rPr>
        <w:t xml:space="preserve">The assumption </w:t>
      </w:r>
      <m:oMath>
        <m:r>
          <w:rPr>
            <w:rFonts w:ascii="Cambria Math" w:hAnsi="Cambria Math" w:cs="Times New Roman"/>
          </w:rPr>
          <m:t>α∈[-β,β]</m:t>
        </m:r>
      </m:oMath>
      <w:r w:rsidRPr="00DA0F87">
        <w:rPr>
          <w:rFonts w:ascii="Times New Roman" w:hAnsi="Times New Roman" w:cs="Times New Roman"/>
        </w:rPr>
        <w:t xml:space="preserve"> guarantees that following second order condition is satisfied: </w:t>
      </w:r>
    </w:p>
    <w:p w14:paraId="558B5A7C" w14:textId="6396785D" w:rsidR="001E3078" w:rsidRPr="00DA0F87" w:rsidRDefault="001E3078" w:rsidP="000A6168">
      <w:pPr>
        <w:spacing w:line="480" w:lineRule="auto"/>
        <w:ind w:firstLine="576"/>
        <w:jc w:val="center"/>
        <w:rPr>
          <w:rFonts w:ascii="Times New Roman" w:hAnsi="Times New Roman" w:cs="Times New Roman"/>
        </w:rPr>
      </w:pPr>
      <m:oMath>
        <m:r>
          <m:rPr>
            <m:sty m:val="p"/>
          </m:rPr>
          <w:rPr>
            <w:rFonts w:ascii="Cambria Math" w:hAnsi="Cambria Math" w:cs="Times New Roman"/>
          </w:rPr>
          <m:t>-</m:t>
        </m:r>
        <m:d>
          <m:dPr>
            <m:ctrlPr>
              <w:rPr>
                <w:rFonts w:ascii="Cambria Math" w:hAnsi="Cambria Math" w:cs="Times New Roman"/>
              </w:rPr>
            </m:ctrlPr>
          </m:dPr>
          <m:e>
            <m:r>
              <m:rPr>
                <m:sty m:val="p"/>
              </m:rPr>
              <w:rPr>
                <w:rFonts w:ascii="Cambria Math" w:hAnsi="Cambria Math" w:cs="Times New Roman"/>
              </w:rPr>
              <m:t>α+β</m:t>
            </m:r>
          </m:e>
        </m:d>
        <m:r>
          <w:rPr>
            <w:rFonts w:ascii="Cambria Math" w:hAnsi="Cambria Math" w:cs="Times New Roman"/>
          </w:rPr>
          <m:t>g</m:t>
        </m:r>
        <m:d>
          <m:dPr>
            <m:ctrlPr>
              <w:rPr>
                <w:rFonts w:ascii="Cambria Math" w:hAnsi="Cambria Math" w:cs="Times New Roman"/>
              </w:rPr>
            </m:ctrlPr>
          </m:dP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e>
        </m:d>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ξ∙</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σ-1</m:t>
                    </m:r>
                  </m:e>
                </m:d>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r>
                      <w:rPr>
                        <w:rFonts w:ascii="Cambria Math" w:hAnsi="Cambria Math" w:cs="Times New Roman"/>
                      </w:rPr>
                      <m:t>-S</m:t>
                    </m:r>
                  </m:e>
                </m:d>
              </m:e>
              <m:sup>
                <m:r>
                  <w:rPr>
                    <w:rFonts w:ascii="Cambria Math" w:hAnsi="Cambria Math" w:cs="Times New Roman"/>
                  </w:rPr>
                  <m:t>σ-2</m:t>
                </m:r>
              </m:sup>
            </m:sSup>
          </m:num>
          <m:den>
            <m:sSup>
              <m:sSupPr>
                <m:ctrlPr>
                  <w:rPr>
                    <w:rFonts w:ascii="Cambria Math" w:hAnsi="Cambria Math" w:cs="Times New Roman"/>
                    <w:i/>
                  </w:rPr>
                </m:ctrlPr>
              </m:sSupPr>
              <m:e>
                <m:d>
                  <m:dPr>
                    <m:begChr m:val="["/>
                    <m:endChr m:val="]"/>
                    <m:ctrlPr>
                      <w:rPr>
                        <w:rFonts w:ascii="Cambria Math" w:hAnsi="Cambria Math" w:cs="Times New Roman"/>
                        <w:i/>
                      </w:rPr>
                    </m:ctrlPr>
                  </m:dPr>
                  <m:e>
                    <m:d>
                      <m:dPr>
                        <m:ctrlPr>
                          <w:rPr>
                            <w:rFonts w:ascii="Cambria Math" w:hAnsi="Cambria Math" w:cs="Times New Roman"/>
                            <w:i/>
                          </w:rPr>
                        </m:ctrlPr>
                      </m:dPr>
                      <m:e>
                        <m:r>
                          <w:rPr>
                            <w:rFonts w:ascii="Cambria Math" w:hAnsi="Cambria Math" w:cs="Times New Roman"/>
                          </w:rPr>
                          <m:t>1-τ</m:t>
                        </m:r>
                      </m:e>
                    </m:d>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i</m:t>
                        </m:r>
                      </m:sub>
                    </m:sSub>
                  </m:e>
                </m:d>
              </m:e>
              <m:sup>
                <m:r>
                  <w:rPr>
                    <w:rFonts w:ascii="Cambria Math" w:hAnsi="Cambria Math" w:cs="Times New Roman"/>
                  </w:rPr>
                  <m:t>σ</m:t>
                </m:r>
              </m:sup>
            </m:sSup>
          </m:den>
        </m:f>
        <m:r>
          <w:rPr>
            <w:rFonts w:ascii="Cambria Math" w:hAnsi="Cambria Math" w:cs="Times New Roman"/>
          </w:rPr>
          <m:t>&lt;0</m:t>
        </m:r>
      </m:oMath>
      <w:r w:rsidRPr="00DA0F87">
        <w:rPr>
          <w:rFonts w:ascii="Times New Roman" w:hAnsi="Times New Roman" w:cs="Times New Roman"/>
        </w:rPr>
        <w:t xml:space="preserve">               (2)</w:t>
      </w:r>
    </w:p>
    <w:p w14:paraId="7204E788" w14:textId="697BFA89" w:rsidR="00926F48" w:rsidRPr="00DA0F87" w:rsidRDefault="00926F48" w:rsidP="000A6168">
      <w:pPr>
        <w:spacing w:line="480" w:lineRule="auto"/>
        <w:ind w:firstLine="576"/>
        <w:jc w:val="both"/>
        <w:rPr>
          <w:rFonts w:ascii="Times New Roman" w:hAnsi="Times New Roman" w:cs="Times New Roman"/>
        </w:rPr>
      </w:pPr>
      <w:r w:rsidRPr="00DA0F87">
        <w:rPr>
          <w:rFonts w:ascii="Times New Roman" w:hAnsi="Times New Roman" w:cs="Times New Roman"/>
        </w:rPr>
        <w:t xml:space="preserve">The second order condition ensures that a maximum consumption for </w:t>
      </w:r>
      <w:proofErr w:type="gramStart"/>
      <w:r w:rsidRPr="00DA0F87">
        <w:rPr>
          <w:rFonts w:ascii="Times New Roman" w:hAnsi="Times New Roman" w:cs="Times New Roman"/>
        </w:rPr>
        <w:t xml:space="preserve">individual </w:t>
      </w:r>
      <w:proofErr w:type="gramEnd"/>
      <m:oMath>
        <m:r>
          <w:rPr>
            <w:rFonts w:ascii="Cambria Math" w:hAnsi="Cambria Math" w:cs="Times New Roman"/>
          </w:rPr>
          <m:t xml:space="preserve">i </m:t>
        </m:r>
        <m:r>
          <m:rPr>
            <m:sty m:val="p"/>
          </m:rPr>
          <w:rPr>
            <w:rFonts w:ascii="Cambria Math" w:hAnsi="Cambria Math" w:cs="Times New Roman"/>
          </w:rPr>
          <m:t>exists</m:t>
        </m:r>
      </m:oMath>
      <w:r w:rsidRPr="00DA0F87">
        <w:rPr>
          <w:rFonts w:ascii="Times New Roman" w:hAnsi="Times New Roman" w:cs="Times New Roman"/>
        </w:rPr>
        <w:t xml:space="preserve">. For any </w:t>
      </w:r>
      <w:proofErr w:type="gramStart"/>
      <w:r w:rsidRPr="00DA0F87">
        <w:rPr>
          <w:rFonts w:ascii="Times New Roman" w:hAnsi="Times New Roman" w:cs="Times New Roman"/>
        </w:rPr>
        <w:t>individual</w:t>
      </w:r>
      <w:r w:rsidRPr="00DA0F87">
        <w:rPr>
          <w:rFonts w:ascii="Times New Roman" w:hAnsi="Times New Roman" w:cs="Times New Roman"/>
          <w:i/>
        </w:rPr>
        <w:t xml:space="preserve"> </w:t>
      </w:r>
      <w:proofErr w:type="gramEnd"/>
      <m:oMath>
        <m:r>
          <w:rPr>
            <w:rFonts w:ascii="Cambria Math" w:hAnsi="Cambria Math" w:cs="Times New Roman"/>
          </w:rPr>
          <m:t>i</m:t>
        </m:r>
      </m:oMath>
      <w:r w:rsidRPr="00DA0F87">
        <w:rPr>
          <w:rFonts w:ascii="Times New Roman" w:hAnsi="Times New Roman" w:cs="Times New Roman"/>
        </w:rPr>
        <w:t xml:space="preserve">, </w:t>
      </w:r>
      <m:oMath>
        <m:r>
          <w:rPr>
            <w:rFonts w:ascii="Cambria Math" w:hAnsi="Cambria Math" w:cs="Times New Roman"/>
          </w:rPr>
          <m:t>G</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i</m:t>
                </m:r>
              </m:sub>
            </m:sSub>
            <m:r>
              <w:rPr>
                <w:rFonts w:ascii="Cambria Math" w:hAnsi="Cambria Math" w:cs="Times New Roman"/>
              </w:rPr>
              <m:t>)</m:t>
            </m:r>
          </m:e>
        </m:d>
        <m:r>
          <m:rPr>
            <m:sty m:val="p"/>
          </m:rPr>
          <w:rPr>
            <w:rFonts w:ascii="Cambria Math" w:hAnsi="Cambria Math" w:cs="Times New Roman"/>
          </w:rPr>
          <m:t>=</m:t>
        </m:r>
        <m:r>
          <w:rPr>
            <w:rFonts w:ascii="Cambria Math" w:hAnsi="Cambria Math" w:cs="Times New Roman"/>
          </w:rPr>
          <m:t>H</m:t>
        </m:r>
        <m:d>
          <m:dPr>
            <m:ctrlPr>
              <w:rPr>
                <w:rFonts w:ascii="Cambria Math" w:hAnsi="Cambria Math" w:cs="Times New Roman"/>
              </w:rPr>
            </m:ctrlPr>
          </m:dPr>
          <m:e>
            <m:sSup>
              <m:sSupPr>
                <m:ctrlPr>
                  <w:rPr>
                    <w:rFonts w:ascii="Cambria Math" w:hAnsi="Cambria Math" w:cs="Times New Roman"/>
                  </w:rPr>
                </m:ctrlPr>
              </m:sSupPr>
              <m:e>
                <m:r>
                  <w:rPr>
                    <w:rFonts w:ascii="Cambria Math" w:hAnsi="Cambria Math" w:cs="Times New Roman"/>
                  </w:rPr>
                  <m:t>C</m:t>
                </m:r>
              </m:e>
              <m:sup>
                <m:r>
                  <w:rPr>
                    <w:rFonts w:ascii="Cambria Math" w:hAnsi="Cambria Math" w:cs="Times New Roman"/>
                  </w:rPr>
                  <m:t>-1</m:t>
                </m:r>
              </m:sup>
            </m:sSup>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C(w</m:t>
                    </m:r>
                  </m:e>
                  <m:sub>
                    <m:r>
                      <w:rPr>
                        <w:rFonts w:ascii="Cambria Math" w:hAnsi="Cambria Math" w:cs="Times New Roman"/>
                      </w:rPr>
                      <m:t>i</m:t>
                    </m:r>
                  </m:sub>
                </m:sSub>
                <m:r>
                  <w:rPr>
                    <w:rFonts w:ascii="Cambria Math" w:hAnsi="Cambria Math" w:cs="Times New Roman"/>
                  </w:rPr>
                  <m:t>)</m:t>
                </m:r>
              </m:e>
            </m:d>
          </m:e>
        </m:d>
        <m:r>
          <m:rPr>
            <m:sty m:val="p"/>
          </m:rPr>
          <w:rPr>
            <w:rFonts w:ascii="Cambria Math" w:hAnsi="Cambria Math" w:cs="Times New Roman"/>
          </w:rPr>
          <m:t>=</m:t>
        </m:r>
        <m:r>
          <w:rPr>
            <w:rFonts w:ascii="Cambria Math" w:hAnsi="Cambria Math" w:cs="Times New Roman"/>
          </w:rPr>
          <m:t>H</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m:t>
            </m:r>
          </m:sub>
        </m:sSub>
        <m:r>
          <m:rPr>
            <m:sty m:val="p"/>
          </m:rPr>
          <w:rPr>
            <w:rFonts w:ascii="Cambria Math" w:hAnsi="Cambria Math" w:cs="Times New Roman"/>
          </w:rPr>
          <m:t>)</m:t>
        </m:r>
      </m:oMath>
      <w:r w:rsidRPr="00DA0F87">
        <w:rPr>
          <w:rFonts w:ascii="Times New Roman" w:hAnsi="Times New Roman" w:cs="Times New Roman"/>
        </w:rPr>
        <w:t xml:space="preserve"> because consumption level and skill level are monotonically correlated with each other. Substituting this re</w:t>
      </w:r>
      <w:proofErr w:type="spellStart"/>
      <w:r w:rsidR="001E3078" w:rsidRPr="00DA0F87">
        <w:rPr>
          <w:rFonts w:ascii="Times New Roman" w:hAnsi="Times New Roman" w:cs="Times New Roman"/>
        </w:rPr>
        <w:t>sult</w:t>
      </w:r>
      <w:proofErr w:type="spellEnd"/>
      <w:r w:rsidR="001E3078" w:rsidRPr="00DA0F87">
        <w:rPr>
          <w:rFonts w:ascii="Times New Roman" w:hAnsi="Times New Roman" w:cs="Times New Roman"/>
        </w:rPr>
        <w:t xml:space="preserve"> into (1), we then have:</w:t>
      </w:r>
    </w:p>
    <w:p w14:paraId="7E77A81C" w14:textId="54500D7F" w:rsidR="001E3078" w:rsidRPr="00DA0F87" w:rsidRDefault="00533D43" w:rsidP="000A6168">
      <w:pPr>
        <w:spacing w:line="480" w:lineRule="auto"/>
        <w:ind w:firstLine="576"/>
        <w:jc w:val="both"/>
        <w:rPr>
          <w:rFonts w:ascii="Times New Roman" w:hAnsi="Times New Roman" w:cs="Times New Roman"/>
        </w:rPr>
      </w:pPr>
      <m:oMathPara>
        <m:oMath>
          <m:f>
            <m:fPr>
              <m:ctrlPr>
                <w:rPr>
                  <w:rFonts w:ascii="Cambria Math" w:hAnsi="Cambria Math" w:cs="Times New Roman"/>
                </w:rPr>
              </m:ctrlPr>
            </m:fPr>
            <m:num>
              <m:r>
                <w:rPr>
                  <w:rFonts w:ascii="Cambria Math" w:hAnsi="Cambria Math" w:cs="Times New Roman"/>
                </w:rPr>
                <m:t>ξ∙</m:t>
              </m:r>
              <m:sSup>
                <m:sSupPr>
                  <m:ctrlPr>
                    <w:rPr>
                      <w:rFonts w:ascii="Cambria Math" w:hAnsi="Cambria Math" w:cs="Times New Roman"/>
                      <w:i/>
                    </w:rPr>
                  </m:ctrlPr>
                </m:sSupPr>
                <m:e>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r>
                    <w:rPr>
                      <w:rFonts w:ascii="Cambria Math" w:hAnsi="Cambria Math" w:cs="Times New Roman"/>
                    </w:rPr>
                    <m:t>-S)</m:t>
                  </m:r>
                </m:e>
                <m:sup>
                  <m:r>
                    <w:rPr>
                      <w:rFonts w:ascii="Cambria Math" w:hAnsi="Cambria Math" w:cs="Times New Roman"/>
                    </w:rPr>
                    <m:t>σ-1</m:t>
                  </m:r>
                </m:sup>
              </m:sSup>
            </m:num>
            <m:den>
              <m:sSup>
                <m:sSupPr>
                  <m:ctrlPr>
                    <w:rPr>
                      <w:rFonts w:ascii="Cambria Math" w:hAnsi="Cambria Math" w:cs="Times New Roman"/>
                      <w:i/>
                    </w:rPr>
                  </m:ctrlPr>
                </m:sSupPr>
                <m:e>
                  <m:r>
                    <w:rPr>
                      <w:rFonts w:ascii="Cambria Math" w:hAnsi="Cambria Math" w:cs="Times New Roman"/>
                    </w:rPr>
                    <m:t>[</m:t>
                  </m:r>
                  <m:d>
                    <m:dPr>
                      <m:ctrlPr>
                        <w:rPr>
                          <w:rFonts w:ascii="Cambria Math" w:hAnsi="Cambria Math" w:cs="Times New Roman"/>
                          <w:i/>
                        </w:rPr>
                      </m:ctrlPr>
                    </m:dPr>
                    <m:e>
                      <m:r>
                        <w:rPr>
                          <w:rFonts w:ascii="Cambria Math" w:hAnsi="Cambria Math" w:cs="Times New Roman"/>
                        </w:rPr>
                        <m:t>1-τ</m:t>
                      </m:r>
                    </m:e>
                  </m:d>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i</m:t>
                      </m:r>
                    </m:sub>
                  </m:sSub>
                  <m:r>
                    <w:rPr>
                      <w:rFonts w:ascii="Cambria Math" w:hAnsi="Cambria Math" w:cs="Times New Roman"/>
                    </w:rPr>
                    <m:t>]</m:t>
                  </m:r>
                </m:e>
                <m:sup>
                  <m:r>
                    <w:rPr>
                      <w:rFonts w:ascii="Cambria Math" w:hAnsi="Cambria Math" w:cs="Times New Roman"/>
                    </w:rPr>
                    <m:t>σ</m:t>
                  </m:r>
                </m:sup>
              </m:sSup>
            </m:den>
          </m:f>
          <m:r>
            <m:rPr>
              <m:sty m:val="p"/>
            </m:rPr>
            <w:rPr>
              <w:rFonts w:ascii="Cambria Math" w:hAnsi="Cambria Math" w:cs="Times New Roman"/>
            </w:rPr>
            <m:t>=1-α</m:t>
          </m:r>
          <m:r>
            <w:rPr>
              <w:rFonts w:ascii="Cambria Math" w:hAnsi="Cambria Math" w:cs="Times New Roman"/>
            </w:rPr>
            <m:t>H</m:t>
          </m:r>
          <m:d>
            <m:dPr>
              <m:ctrlPr>
                <w:rPr>
                  <w:rFonts w:ascii="Cambria Math" w:hAnsi="Cambria Math" w:cs="Times New Roman"/>
                </w:rPr>
              </m:ctrlPr>
            </m:dPr>
            <m:e>
              <m:sSub>
                <m:sSubPr>
                  <m:ctrlPr>
                    <w:rPr>
                      <w:rFonts w:ascii="Cambria Math" w:hAnsi="Cambria Math" w:cs="Times New Roman"/>
                    </w:rPr>
                  </m:ctrlPr>
                </m:sSubPr>
                <m:e>
                  <m:r>
                    <m:rPr>
                      <m:sty m:val="p"/>
                    </m:rPr>
                    <w:rPr>
                      <w:rFonts w:ascii="Cambria Math" w:hAnsi="Cambria Math" w:cs="Times New Roman"/>
                    </w:rPr>
                    <m:t>w</m:t>
                  </m:r>
                </m:e>
                <m:sub>
                  <m:r>
                    <w:rPr>
                      <w:rFonts w:ascii="Cambria Math" w:hAnsi="Cambria Math" w:cs="Times New Roman"/>
                    </w:rPr>
                    <m:t>i</m:t>
                  </m:r>
                </m:sub>
              </m:sSub>
            </m:e>
          </m:d>
          <m:r>
            <m:rPr>
              <m:sty m:val="p"/>
            </m:rPr>
            <w:rPr>
              <w:rFonts w:ascii="Cambria Math" w:hAnsi="Cambria Math" w:cs="Times New Roman"/>
            </w:rPr>
            <m:t>+β</m:t>
          </m:r>
          <m:d>
            <m:dPr>
              <m:ctrlPr>
                <w:rPr>
                  <w:rFonts w:ascii="Cambria Math" w:hAnsi="Cambria Math" w:cs="Times New Roman"/>
                </w:rPr>
              </m:ctrlPr>
            </m:dPr>
            <m:e>
              <m:r>
                <m:rPr>
                  <m:sty m:val="p"/>
                </m:rPr>
                <w:rPr>
                  <w:rFonts w:ascii="Cambria Math" w:hAnsi="Cambria Math" w:cs="Times New Roman"/>
                </w:rPr>
                <m:t>1-</m:t>
              </m:r>
              <m:r>
                <w:rPr>
                  <w:rFonts w:ascii="Cambria Math" w:hAnsi="Cambria Math" w:cs="Times New Roman"/>
                </w:rPr>
                <m:t>H</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m:t>
                      </m:r>
                    </m:sub>
                  </m:sSub>
                </m:e>
              </m:d>
            </m:e>
          </m:d>
          <m:r>
            <w:rPr>
              <w:rFonts w:ascii="Cambria Math" w:hAnsi="Cambria Math" w:cs="Times New Roman"/>
            </w:rPr>
            <m:t xml:space="preserve">                   (3)</m:t>
          </m:r>
        </m:oMath>
      </m:oMathPara>
    </w:p>
    <w:p w14:paraId="41335141" w14:textId="54475C38" w:rsidR="00926F48" w:rsidRPr="00DA0F87" w:rsidRDefault="00926F48" w:rsidP="000A6168">
      <w:pPr>
        <w:tabs>
          <w:tab w:val="left" w:pos="6450"/>
        </w:tabs>
        <w:spacing w:line="480" w:lineRule="auto"/>
        <w:ind w:firstLine="576"/>
        <w:jc w:val="both"/>
        <w:rPr>
          <w:rFonts w:ascii="Times New Roman" w:hAnsi="Times New Roman" w:cs="Times New Roman"/>
        </w:rPr>
      </w:pPr>
      <w:r w:rsidRPr="00DA0F87">
        <w:rPr>
          <w:rFonts w:ascii="Times New Roman" w:hAnsi="Times New Roman" w:cs="Times New Roman"/>
        </w:rPr>
        <w:t xml:space="preserve">We can substitute labor and get the optimal labor supply: </w:t>
      </w:r>
    </w:p>
    <w:p w14:paraId="31A5CEBA" w14:textId="4E5BF961" w:rsidR="001E3078" w:rsidRPr="00DA0F87" w:rsidRDefault="00533D43" w:rsidP="000A6168">
      <w:pPr>
        <w:tabs>
          <w:tab w:val="left" w:pos="6450"/>
        </w:tabs>
        <w:spacing w:line="480" w:lineRule="auto"/>
        <w:ind w:firstLine="576"/>
        <w:jc w:val="both"/>
        <w:rPr>
          <w:rFonts w:ascii="Times New Roman" w:hAnsi="Times New Roman" w:cs="Times New Roman"/>
        </w:rPr>
      </w:pPr>
      <m:oMathPara>
        <m:oMath>
          <m:sSubSup>
            <m:sSubSupPr>
              <m:ctrlPr>
                <w:rPr>
                  <w:rFonts w:ascii="Cambria Math" w:hAnsi="Cambria Math" w:cs="Times New Roman"/>
                </w:rPr>
              </m:ctrlPr>
            </m:sSubSupPr>
            <m:e>
              <m:r>
                <w:rPr>
                  <w:rFonts w:ascii="Cambria Math" w:hAnsi="Cambria Math" w:cs="Times New Roman"/>
                </w:rPr>
                <m:t>L</m:t>
              </m:r>
            </m:e>
            <m:sub>
              <m:r>
                <w:rPr>
                  <w:rFonts w:ascii="Cambria Math" w:hAnsi="Cambria Math" w:cs="Times New Roman"/>
                </w:rPr>
                <m:t>i</m:t>
              </m:r>
            </m:sub>
            <m:sup>
              <m:r>
                <w:rPr>
                  <w:rFonts w:ascii="Cambria Math" w:hAnsi="Cambria Math" w:cs="Times New Roman"/>
                </w:rPr>
                <m:t>*</m:t>
              </m:r>
            </m:sup>
          </m:sSubSup>
          <m:r>
            <m:rPr>
              <m:sty m:val="p"/>
            </m:rPr>
            <w:rPr>
              <w:rFonts w:ascii="Cambria Math" w:hAnsi="Cambria Math" w:cs="Times New Roman"/>
            </w:rPr>
            <m:t>=</m:t>
          </m:r>
          <m:sSup>
            <m:sSupPr>
              <m:ctrlPr>
                <w:rPr>
                  <w:rFonts w:ascii="Cambria Math" w:hAnsi="Cambria Math" w:cs="Times New Roman"/>
                </w:rPr>
              </m:ctrlPr>
            </m:sSupPr>
            <m:e>
              <m:d>
                <m:dPr>
                  <m:begChr m:val="["/>
                  <m:endChr m:val="]"/>
                  <m:ctrlPr>
                    <w:rPr>
                      <w:rFonts w:ascii="Cambria Math" w:hAnsi="Cambria Math" w:cs="Times New Roman"/>
                    </w:rPr>
                  </m:ctrlPr>
                </m:dPr>
                <m:e>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i</m:t>
                          </m:r>
                        </m:sub>
                      </m:sSub>
                      <m:d>
                        <m:dPr>
                          <m:begChr m:val="{"/>
                          <m:endChr m:val="}"/>
                          <m:ctrlPr>
                            <w:rPr>
                              <w:rFonts w:ascii="Cambria Math" w:hAnsi="Cambria Math" w:cs="Times New Roman"/>
                              <w:i/>
                            </w:rPr>
                          </m:ctrlPr>
                        </m:dPr>
                        <m:e>
                          <m:r>
                            <w:rPr>
                              <w:rFonts w:ascii="Cambria Math" w:hAnsi="Cambria Math" w:cs="Times New Roman"/>
                            </w:rPr>
                            <m:t>1-αH</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i</m:t>
                                  </m:r>
                                </m:sub>
                              </m:sSub>
                            </m:e>
                          </m:d>
                          <m:r>
                            <w:rPr>
                              <w:rFonts w:ascii="Cambria Math" w:hAnsi="Cambria Math" w:cs="Times New Roman"/>
                            </w:rPr>
                            <m:t>+β</m:t>
                          </m:r>
                          <m:d>
                            <m:dPr>
                              <m:begChr m:val="["/>
                              <m:endChr m:val="]"/>
                              <m:ctrlPr>
                                <w:rPr>
                                  <w:rFonts w:ascii="Cambria Math" w:hAnsi="Cambria Math" w:cs="Times New Roman"/>
                                  <w:i/>
                                </w:rPr>
                              </m:ctrlPr>
                            </m:dPr>
                            <m:e>
                              <m:r>
                                <w:rPr>
                                  <w:rFonts w:ascii="Cambria Math" w:hAnsi="Cambria Math" w:cs="Times New Roman"/>
                                </w:rPr>
                                <m:t>1-H</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i</m:t>
                                      </m:r>
                                    </m:sub>
                                  </m:sSub>
                                </m:e>
                              </m:d>
                            </m:e>
                          </m:d>
                        </m:e>
                      </m:d>
                    </m:num>
                    <m:den>
                      <m:r>
                        <w:rPr>
                          <w:rFonts w:ascii="Cambria Math" w:hAnsi="Cambria Math" w:cs="Times New Roman"/>
                        </w:rPr>
                        <m:t>ξ</m:t>
                      </m:r>
                    </m:den>
                  </m:f>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σ-1</m:t>
                  </m:r>
                </m:den>
              </m:f>
            </m:sup>
          </m:sSup>
          <m:r>
            <m:rPr>
              <m:sty m:val="p"/>
            </m:rPr>
            <w:rPr>
              <w:rFonts w:ascii="Cambria Math" w:hAnsi="Cambria Math" w:cs="Times New Roman"/>
            </w:rPr>
            <m:t xml:space="preserve">                      (4)</m:t>
          </m:r>
        </m:oMath>
      </m:oMathPara>
    </w:p>
    <w:p w14:paraId="68C10666" w14:textId="7E412F0D" w:rsidR="00926F48" w:rsidRPr="00DA0F87" w:rsidRDefault="00926F48" w:rsidP="000A6168">
      <w:pPr>
        <w:spacing w:line="480" w:lineRule="auto"/>
        <w:ind w:firstLine="576"/>
        <w:jc w:val="both"/>
        <w:rPr>
          <w:rFonts w:ascii="Times New Roman" w:hAnsi="Times New Roman" w:cs="Times New Roman"/>
        </w:rPr>
      </w:pPr>
      <w:r w:rsidRPr="00DA0F87">
        <w:rPr>
          <w:rFonts w:ascii="Times New Roman" w:hAnsi="Times New Roman" w:cs="Times New Roman"/>
        </w:rPr>
        <w:t xml:space="preserve">Furthermore, we also can evaluate the impact on the elasticity of taxable income with respect to tax rate. Straightforward algebra shows that this elasticity </w:t>
      </w:r>
      <w:proofErr w:type="gramStart"/>
      <w:r w:rsidRPr="00DA0F87">
        <w:rPr>
          <w:rFonts w:ascii="Times New Roman" w:hAnsi="Times New Roman" w:cs="Times New Roman"/>
        </w:rPr>
        <w:t xml:space="preserve">is </w:t>
      </w:r>
      <w:proofErr w:type="gramEnd"/>
      <m:oMath>
        <m:f>
          <m:fPr>
            <m:ctrlPr>
              <w:rPr>
                <w:rFonts w:ascii="Cambria Math" w:hAnsi="Cambria Math" w:cs="Times New Roman"/>
                <w:i/>
              </w:rPr>
            </m:ctrlPr>
          </m:fPr>
          <m:num>
            <m:r>
              <w:rPr>
                <w:rFonts w:ascii="Cambria Math" w:hAnsi="Cambria Math" w:cs="Times New Roman"/>
              </w:rPr>
              <m:t>τ</m:t>
            </m:r>
          </m:num>
          <m:den>
            <m:r>
              <w:rPr>
                <w:rFonts w:ascii="Cambria Math" w:hAnsi="Cambria Math" w:cs="Times New Roman"/>
              </w:rPr>
              <m:t xml:space="preserve"> (σ-1)(1-τ)</m:t>
            </m:r>
          </m:den>
        </m:f>
      </m:oMath>
      <w:r w:rsidRPr="00DA0F87">
        <w:rPr>
          <w:rFonts w:ascii="Times New Roman" w:hAnsi="Times New Roman" w:cs="Times New Roman"/>
        </w:rPr>
        <w:t>, which is independent of the other-regarding parameters. Also worth noting is that although labor supply’s elasticity is constant across the population, those other-regarding parameters as well as each agent’s position in the skill distrib</w:t>
      </w:r>
      <w:proofErr w:type="spellStart"/>
      <w:r w:rsidRPr="00DA0F87">
        <w:rPr>
          <w:rFonts w:ascii="Times New Roman" w:hAnsi="Times New Roman" w:cs="Times New Roman"/>
        </w:rPr>
        <w:t>ution</w:t>
      </w:r>
      <w:proofErr w:type="spellEnd"/>
      <w:r w:rsidRPr="00DA0F87">
        <w:rPr>
          <w:rFonts w:ascii="Times New Roman" w:hAnsi="Times New Roman" w:cs="Times New Roman"/>
        </w:rPr>
        <w:t xml:space="preserve"> still affect the optimal labor supply itself. </w:t>
      </w:r>
    </w:p>
    <w:p w14:paraId="501F6473" w14:textId="14D7006E" w:rsidR="00926F48" w:rsidRPr="00DA0F87" w:rsidRDefault="00645EF8" w:rsidP="000A6168">
      <w:pPr>
        <w:spacing w:line="480" w:lineRule="auto"/>
        <w:ind w:firstLine="576"/>
        <w:jc w:val="both"/>
        <w:rPr>
          <w:rFonts w:ascii="Times New Roman" w:hAnsi="Times New Roman" w:cs="Times New Roman"/>
          <w:b/>
          <w:u w:val="single"/>
        </w:rPr>
      </w:pPr>
      <w:r w:rsidRPr="00DA0F87">
        <w:rPr>
          <w:rFonts w:ascii="Times New Roman" w:hAnsi="Times New Roman" w:cs="Times New Roman"/>
          <w:b/>
          <w:u w:val="single"/>
        </w:rPr>
        <w:t>Proposition 1</w:t>
      </w:r>
    </w:p>
    <w:p w14:paraId="5F5D711C" w14:textId="77777777" w:rsidR="00926F48" w:rsidRPr="00DA0F87" w:rsidRDefault="00926F48" w:rsidP="000A6168">
      <w:pPr>
        <w:spacing w:line="480" w:lineRule="auto"/>
        <w:ind w:firstLine="576"/>
        <w:jc w:val="both"/>
        <w:rPr>
          <w:rFonts w:ascii="Times New Roman" w:hAnsi="Times New Roman" w:cs="Times New Roman"/>
        </w:rPr>
      </w:pPr>
      <w:r w:rsidRPr="00DA0F87">
        <w:rPr>
          <w:rFonts w:ascii="Times New Roman" w:hAnsi="Times New Roman" w:cs="Times New Roman"/>
          <w:b/>
        </w:rPr>
        <w:t>(a)</w:t>
      </w:r>
      <w:r w:rsidRPr="00DA0F87">
        <w:rPr>
          <w:rFonts w:ascii="Times New Roman" w:hAnsi="Times New Roman" w:cs="Times New Roman"/>
        </w:rPr>
        <w:t xml:space="preserve"> For any </w:t>
      </w:r>
      <w:proofErr w:type="gramStart"/>
      <w:r w:rsidRPr="00DA0F87">
        <w:rPr>
          <w:rFonts w:ascii="Times New Roman" w:hAnsi="Times New Roman" w:cs="Times New Roman"/>
        </w:rPr>
        <w:t xml:space="preserve">given </w:t>
      </w:r>
      <w:proofErr w:type="gramEnd"/>
      <m:oMath>
        <m:r>
          <w:rPr>
            <w:rFonts w:ascii="Cambria Math" w:hAnsi="Cambria Math" w:cs="Times New Roman"/>
          </w:rPr>
          <m:t>w</m:t>
        </m:r>
      </m:oMath>
      <w:r w:rsidRPr="00DA0F87">
        <w:rPr>
          <w:rFonts w:ascii="Times New Roman" w:hAnsi="Times New Roman" w:cs="Times New Roman"/>
        </w:rPr>
        <w:t>, a competitive agent (</w:t>
      </w:r>
      <m:oMath>
        <m:r>
          <m:rPr>
            <m:sty m:val="p"/>
          </m:rPr>
          <w:rPr>
            <w:rFonts w:ascii="Cambria Math" w:hAnsi="Cambria Math" w:cs="Times New Roman"/>
          </w:rPr>
          <m:t>α&lt;0</m:t>
        </m:r>
      </m:oMath>
      <w:r w:rsidRPr="00DA0F87">
        <w:rPr>
          <w:rFonts w:ascii="Times New Roman" w:hAnsi="Times New Roman" w:cs="Times New Roman"/>
        </w:rPr>
        <w:t xml:space="preserve">, </w:t>
      </w:r>
      <m:oMath>
        <m:r>
          <m:rPr>
            <m:sty m:val="p"/>
          </m:rPr>
          <w:rPr>
            <w:rFonts w:ascii="Cambria Math" w:hAnsi="Cambria Math" w:cs="Times New Roman"/>
          </w:rPr>
          <m:t>β&gt;0</m:t>
        </m:r>
      </m:oMath>
      <w:r w:rsidRPr="00DA0F87">
        <w:rPr>
          <w:rFonts w:ascii="Times New Roman" w:hAnsi="Times New Roman" w:cs="Times New Roman"/>
        </w:rPr>
        <w:t>) provides more labor than a self-interested agent.</w:t>
      </w:r>
    </w:p>
    <w:p w14:paraId="1EC91724" w14:textId="6E6CC9EA" w:rsidR="00926F48" w:rsidRPr="00DA0F87" w:rsidRDefault="00926F48" w:rsidP="000A6168">
      <w:pPr>
        <w:spacing w:line="480" w:lineRule="auto"/>
        <w:ind w:firstLine="576"/>
        <w:jc w:val="both"/>
        <w:rPr>
          <w:rFonts w:ascii="Times New Roman" w:hAnsi="Times New Roman" w:cs="Times New Roman"/>
        </w:rPr>
      </w:pPr>
      <w:r w:rsidRPr="00DA0F87">
        <w:rPr>
          <w:rFonts w:ascii="Times New Roman" w:hAnsi="Times New Roman" w:cs="Times New Roman"/>
          <w:b/>
        </w:rPr>
        <w:lastRenderedPageBreak/>
        <w:t xml:space="preserve">(b) </w:t>
      </w:r>
      <w:r w:rsidRPr="00DA0F87">
        <w:rPr>
          <w:rFonts w:ascii="Times New Roman" w:hAnsi="Times New Roman" w:cs="Times New Roman"/>
        </w:rPr>
        <w:t>Suppose agents are inequality averse (</w:t>
      </w:r>
      <m:oMath>
        <m:r>
          <m:rPr>
            <m:sty m:val="p"/>
          </m:rPr>
          <w:rPr>
            <w:rFonts w:ascii="Cambria Math" w:hAnsi="Cambria Math" w:cs="Times New Roman"/>
          </w:rPr>
          <m:t>α&gt;0, β&gt;0</m:t>
        </m:r>
      </m:oMath>
      <w:r w:rsidRPr="00DA0F87">
        <w:rPr>
          <w:rFonts w:ascii="Times New Roman" w:hAnsi="Times New Roman" w:cs="Times New Roman"/>
        </w:rPr>
        <w:t xml:space="preserve">), and </w:t>
      </w:r>
      <w:proofErr w:type="gramStart"/>
      <w:r w:rsidRPr="00DA0F87">
        <w:rPr>
          <w:rFonts w:ascii="Times New Roman" w:hAnsi="Times New Roman" w:cs="Times New Roman"/>
        </w:rPr>
        <w:t xml:space="preserve">let </w:t>
      </w:r>
      <w:proofErr w:type="gramEnd"/>
      <m:oMath>
        <m:r>
          <m:rPr>
            <m:sty m:val="p"/>
          </m:rPr>
          <w:rPr>
            <w:rFonts w:ascii="Cambria Math" w:hAnsi="Cambria Math" w:cs="Times New Roman"/>
          </w:rPr>
          <m:t>ϕ=</m:t>
        </m:r>
        <m:f>
          <m:fPr>
            <m:ctrlPr>
              <w:rPr>
                <w:rFonts w:ascii="Cambria Math" w:hAnsi="Cambria Math" w:cs="Times New Roman"/>
              </w:rPr>
            </m:ctrlPr>
          </m:fPr>
          <m:num>
            <m:r>
              <w:rPr>
                <w:rFonts w:ascii="Cambria Math" w:hAnsi="Cambria Math" w:cs="Times New Roman"/>
              </w:rPr>
              <m:t>α</m:t>
            </m:r>
          </m:num>
          <m:den>
            <m:r>
              <w:rPr>
                <w:rFonts w:ascii="Cambria Math" w:hAnsi="Cambria Math" w:cs="Times New Roman"/>
              </w:rPr>
              <m:t>β</m:t>
            </m:r>
          </m:den>
        </m:f>
      </m:oMath>
      <w:r w:rsidRPr="00DA0F87">
        <w:rPr>
          <w:rFonts w:ascii="Times New Roman" w:hAnsi="Times New Roman" w:cs="Times New Roman"/>
        </w:rPr>
        <w:t xml:space="preserve">.  A </w:t>
      </w:r>
      <m:oMath>
        <m:acc>
          <m:accPr>
            <m:chr m:val="̃"/>
            <m:ctrlPr>
              <w:rPr>
                <w:rFonts w:ascii="Cambria Math" w:hAnsi="Cambria Math" w:cs="Times New Roman"/>
              </w:rPr>
            </m:ctrlPr>
          </m:accPr>
          <m:e>
            <m:r>
              <w:rPr>
                <w:rFonts w:ascii="Cambria Math" w:hAnsi="Cambria Math" w:cs="Times New Roman"/>
              </w:rPr>
              <m:t>w</m:t>
            </m:r>
          </m:e>
        </m:acc>
        <m:r>
          <m:rPr>
            <m:sty m:val="p"/>
          </m:rPr>
          <w:rPr>
            <w:rFonts w:ascii="Cambria Math" w:hAnsi="Cambria Math" w:cs="Times New Roman"/>
          </w:rPr>
          <m:t>∈[</m:t>
        </m:r>
        <m:bar>
          <m:barPr>
            <m:ctrlPr>
              <w:rPr>
                <w:rFonts w:ascii="Cambria Math" w:hAnsi="Cambria Math" w:cs="Times New Roman"/>
              </w:rPr>
            </m:ctrlPr>
          </m:barPr>
          <m:e>
            <m:r>
              <w:rPr>
                <w:rFonts w:ascii="Cambria Math" w:hAnsi="Cambria Math" w:cs="Times New Roman"/>
              </w:rPr>
              <m:t>w</m:t>
            </m:r>
          </m:e>
        </m:bar>
        <m:r>
          <m:rPr>
            <m:sty m:val="p"/>
          </m:rPr>
          <w:rPr>
            <w:rFonts w:ascii="Cambria Math" w:hAnsi="Cambria Math" w:cs="Times New Roman"/>
          </w:rPr>
          <m:t>,</m:t>
        </m:r>
        <m:bar>
          <m:barPr>
            <m:pos m:val="top"/>
            <m:ctrlPr>
              <w:rPr>
                <w:rFonts w:ascii="Cambria Math" w:hAnsi="Cambria Math" w:cs="Times New Roman"/>
              </w:rPr>
            </m:ctrlPr>
          </m:barPr>
          <m:e>
            <m:r>
              <w:rPr>
                <w:rFonts w:ascii="Cambria Math" w:hAnsi="Cambria Math" w:cs="Times New Roman"/>
              </w:rPr>
              <m:t>w</m:t>
            </m:r>
          </m:e>
        </m:bar>
        <m:r>
          <m:rPr>
            <m:sty m:val="p"/>
          </m:rPr>
          <w:rPr>
            <w:rFonts w:ascii="Cambria Math" w:hAnsi="Cambria Math" w:cs="Times New Roman"/>
          </w:rPr>
          <m:t>]</m:t>
        </m:r>
      </m:oMath>
      <w:r w:rsidRPr="00DA0F87">
        <w:rPr>
          <w:rFonts w:ascii="Times New Roman" w:hAnsi="Times New Roman" w:cs="Times New Roman"/>
        </w:rPr>
        <w:t xml:space="preserve"> exists such that any agent </w:t>
      </w:r>
      <w:proofErr w:type="spellStart"/>
      <w:r w:rsidRPr="00DA0F87">
        <w:rPr>
          <w:rFonts w:ascii="Times New Roman" w:hAnsi="Times New Roman" w:cs="Times New Roman"/>
          <w:i/>
        </w:rPr>
        <w:t>i</w:t>
      </w:r>
      <w:proofErr w:type="spellEnd"/>
      <w:r w:rsidRPr="00DA0F87">
        <w:rPr>
          <w:rFonts w:ascii="Times New Roman" w:hAnsi="Times New Roman" w:cs="Times New Roman"/>
        </w:rPr>
        <w:t xml:space="preserve"> with skill level </w:t>
      </w:r>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m:t>
            </m:r>
          </m:sub>
        </m:sSub>
        <m:r>
          <m:rPr>
            <m:sty m:val="p"/>
          </m:rPr>
          <w:rPr>
            <w:rFonts w:ascii="Cambria Math" w:hAnsi="Cambria Math" w:cs="Times New Roman"/>
          </w:rPr>
          <m:t>&lt;</m:t>
        </m:r>
        <m:acc>
          <m:accPr>
            <m:chr m:val="̃"/>
            <m:ctrlPr>
              <w:rPr>
                <w:rFonts w:ascii="Cambria Math" w:hAnsi="Cambria Math" w:cs="Times New Roman"/>
              </w:rPr>
            </m:ctrlPr>
          </m:accPr>
          <m:e>
            <m:r>
              <w:rPr>
                <w:rFonts w:ascii="Cambria Math" w:hAnsi="Cambria Math" w:cs="Times New Roman"/>
              </w:rPr>
              <m:t>w</m:t>
            </m:r>
          </m:e>
        </m:acc>
      </m:oMath>
      <w:r w:rsidRPr="00DA0F87">
        <w:rPr>
          <w:rFonts w:ascii="Times New Roman" w:hAnsi="Times New Roman" w:cs="Times New Roman"/>
        </w:rPr>
        <w:t xml:space="preserve"> (</w:t>
      </w:r>
      <m:oMath>
        <m:r>
          <m:rPr>
            <m:sty m:val="p"/>
          </m:rPr>
          <w:rPr>
            <w:rFonts w:ascii="Cambria Math" w:hAnsi="Cambria Math" w:cs="Times New Roman"/>
          </w:rPr>
          <m:t>&gt;</m:t>
        </m:r>
        <m:acc>
          <m:accPr>
            <m:chr m:val="̃"/>
            <m:ctrlPr>
              <w:rPr>
                <w:rFonts w:ascii="Cambria Math" w:hAnsi="Cambria Math" w:cs="Times New Roman"/>
              </w:rPr>
            </m:ctrlPr>
          </m:accPr>
          <m:e>
            <m:r>
              <w:rPr>
                <w:rFonts w:ascii="Cambria Math" w:hAnsi="Cambria Math" w:cs="Times New Roman"/>
              </w:rPr>
              <m:t>w</m:t>
            </m:r>
          </m:e>
        </m:acc>
      </m:oMath>
      <w:r w:rsidRPr="00DA0F87">
        <w:rPr>
          <w:rFonts w:ascii="Times New Roman" w:hAnsi="Times New Roman" w:cs="Times New Roman"/>
        </w:rPr>
        <w:t xml:space="preserve">, resp.) provides more (less, resp.) labor than a self-interested agent with the same skill level.  Furthermore, </w:t>
      </w:r>
      <m:oMath>
        <m:acc>
          <m:accPr>
            <m:chr m:val="̃"/>
            <m:ctrlPr>
              <w:rPr>
                <w:rFonts w:ascii="Cambria Math" w:hAnsi="Cambria Math" w:cs="Times New Roman"/>
              </w:rPr>
            </m:ctrlPr>
          </m:accPr>
          <m:e>
            <m:r>
              <w:rPr>
                <w:rFonts w:ascii="Cambria Math" w:hAnsi="Cambria Math" w:cs="Times New Roman"/>
              </w:rPr>
              <m:t>w</m:t>
            </m:r>
          </m:e>
        </m:acc>
        <m:r>
          <w:rPr>
            <w:rFonts w:ascii="Cambria Math" w:hAnsi="Cambria Math" w:cs="Times New Roman"/>
          </w:rPr>
          <m:t>(</m:t>
        </m:r>
        <m:r>
          <m:rPr>
            <m:sty m:val="p"/>
          </m:rPr>
          <w:rPr>
            <w:rFonts w:ascii="Cambria Math" w:hAnsi="Cambria Math" w:cs="Times New Roman"/>
          </w:rPr>
          <m:t>ϕ</m:t>
        </m:r>
        <m:r>
          <w:rPr>
            <w:rFonts w:ascii="Cambria Math" w:hAnsi="Cambria Math" w:cs="Times New Roman"/>
          </w:rPr>
          <m:t>)</m:t>
        </m:r>
      </m:oMath>
      <w:r w:rsidRPr="00DA0F87">
        <w:rPr>
          <w:rFonts w:ascii="Times New Roman" w:hAnsi="Times New Roman" w:cs="Times New Roman"/>
        </w:rPr>
        <w:t xml:space="preserve"> can be written as a decreasing function of </w:t>
      </w:r>
      <m:oMath>
        <m:r>
          <m:rPr>
            <m:sty m:val="p"/>
          </m:rPr>
          <w:rPr>
            <w:rFonts w:ascii="Cambria Math" w:hAnsi="Cambria Math" w:cs="Times New Roman"/>
          </w:rPr>
          <m:t>ϕ</m:t>
        </m:r>
      </m:oMath>
      <w:r w:rsidRPr="00DA0F87">
        <w:rPr>
          <w:rFonts w:ascii="Times New Roman" w:hAnsi="Times New Roman" w:cs="Times New Roman"/>
        </w:rPr>
        <w:t xml:space="preserve"> such that </w:t>
      </w:r>
      <m:oMath>
        <m:acc>
          <m:accPr>
            <m:chr m:val="̃"/>
            <m:ctrlPr>
              <w:rPr>
                <w:rFonts w:ascii="Cambria Math" w:hAnsi="Cambria Math" w:cs="Times New Roman"/>
              </w:rPr>
            </m:ctrlPr>
          </m:accPr>
          <m:e>
            <m:r>
              <w:rPr>
                <w:rFonts w:ascii="Cambria Math" w:hAnsi="Cambria Math" w:cs="Times New Roman"/>
              </w:rPr>
              <m:t>w</m:t>
            </m:r>
          </m:e>
        </m:acc>
        <m:r>
          <w:rPr>
            <w:rFonts w:ascii="Cambria Math" w:hAnsi="Cambria Math" w:cs="Times New Roman"/>
          </w:rPr>
          <m:t>(0)</m:t>
        </m:r>
      </m:oMath>
      <w:r w:rsidRPr="00DA0F87">
        <w:rPr>
          <w:rFonts w:ascii="Times New Roman" w:hAnsi="Times New Roman" w:cs="Times New Roman"/>
        </w:rPr>
        <w:t xml:space="preserve"> </w:t>
      </w:r>
      <w:r w:rsidR="00DD1982" w:rsidRPr="00DA0F87">
        <w:rPr>
          <w:rFonts w:ascii="Times New Roman" w:hAnsi="Times New Roman" w:cs="Times New Roman"/>
        </w:rPr>
        <w:t>is the maximum wage level</w:t>
      </w:r>
      <w:r w:rsidRPr="00DA0F87">
        <w:rPr>
          <w:rFonts w:ascii="Times New Roman" w:hAnsi="Times New Roman" w:cs="Times New Roman"/>
        </w:rPr>
        <w:t xml:space="preserve"> </w:t>
      </w:r>
      <w:r w:rsidR="00DD1982" w:rsidRPr="00DA0F87">
        <w:rPr>
          <w:rFonts w:ascii="Times New Roman" w:hAnsi="Times New Roman" w:cs="Times New Roman"/>
        </w:rPr>
        <w:t xml:space="preserve">while  </w:t>
      </w:r>
      <m:oMath>
        <m:acc>
          <m:accPr>
            <m:chr m:val="̃"/>
            <m:ctrlPr>
              <w:rPr>
                <w:rFonts w:ascii="Cambria Math" w:hAnsi="Cambria Math" w:cs="Times New Roman"/>
              </w:rPr>
            </m:ctrlPr>
          </m:accPr>
          <m:e>
            <m:r>
              <w:rPr>
                <w:rFonts w:ascii="Cambria Math" w:hAnsi="Cambria Math" w:cs="Times New Roman"/>
              </w:rPr>
              <m:t>w</m:t>
            </m:r>
          </m:e>
        </m:acc>
        <m:r>
          <w:rPr>
            <w:rFonts w:ascii="Cambria Math" w:hAnsi="Cambria Math" w:cs="Times New Roman"/>
          </w:rPr>
          <m:t>(1)</m:t>
        </m:r>
      </m:oMath>
      <w:r w:rsidRPr="00DA0F87">
        <w:rPr>
          <w:rFonts w:ascii="Times New Roman" w:hAnsi="Times New Roman" w:cs="Times New Roman"/>
        </w:rPr>
        <w:t xml:space="preserve"> is the median wage level.</w:t>
      </w:r>
    </w:p>
    <w:p w14:paraId="23897CFF" w14:textId="71896F21" w:rsidR="00926F48" w:rsidRPr="00DA0F87" w:rsidRDefault="00533D43" w:rsidP="000A6168">
      <w:pPr>
        <w:spacing w:line="480" w:lineRule="auto"/>
        <w:ind w:firstLine="576"/>
        <w:jc w:val="both"/>
        <w:rPr>
          <w:rFonts w:ascii="Times New Roman" w:hAnsi="Times New Roman" w:cs="Times New Roman"/>
        </w:rPr>
      </w:pPr>
      <m:oMath>
        <m:acc>
          <m:accPr>
            <m:chr m:val="̃"/>
            <m:ctrlPr>
              <w:rPr>
                <w:rFonts w:ascii="Cambria Math" w:hAnsi="Cambria Math" w:cs="Times New Roman"/>
              </w:rPr>
            </m:ctrlPr>
          </m:accPr>
          <m:e>
            <m:r>
              <w:rPr>
                <w:rFonts w:ascii="Cambria Math" w:hAnsi="Cambria Math" w:cs="Times New Roman"/>
              </w:rPr>
              <m:t>w</m:t>
            </m:r>
          </m:e>
        </m:acc>
      </m:oMath>
      <w:r w:rsidR="00926F48" w:rsidRPr="00DA0F87">
        <w:rPr>
          <w:rFonts w:ascii="Times New Roman" w:hAnsi="Times New Roman" w:cs="Times New Roman"/>
        </w:rPr>
        <w:t xml:space="preserve"> </w:t>
      </w:r>
      <w:proofErr w:type="gramStart"/>
      <w:r w:rsidR="00926F48" w:rsidRPr="00DA0F87">
        <w:rPr>
          <w:rFonts w:ascii="Times New Roman" w:hAnsi="Times New Roman" w:cs="Times New Roman"/>
        </w:rPr>
        <w:t>is</w:t>
      </w:r>
      <w:proofErr w:type="gramEnd"/>
      <w:r w:rsidR="00926F48" w:rsidRPr="00DA0F87">
        <w:rPr>
          <w:rFonts w:ascii="Times New Roman" w:hAnsi="Times New Roman" w:cs="Times New Roman"/>
        </w:rPr>
        <w:t xml:space="preserve"> the kink point for changes of optimal labor supply.  As long as inequality-averse agents increase (decrease, resp.) their labor supply, they gain from the decreasing gap with agents that are ahead of (b</w:t>
      </w:r>
      <w:proofErr w:type="spellStart"/>
      <w:r w:rsidR="00926F48" w:rsidRPr="00DA0F87">
        <w:rPr>
          <w:rFonts w:ascii="Times New Roman" w:hAnsi="Times New Roman" w:cs="Times New Roman"/>
        </w:rPr>
        <w:t>ehind</w:t>
      </w:r>
      <w:proofErr w:type="spellEnd"/>
      <w:r w:rsidR="00926F48" w:rsidRPr="00DA0F87">
        <w:rPr>
          <w:rFonts w:ascii="Times New Roman" w:hAnsi="Times New Roman" w:cs="Times New Roman"/>
        </w:rPr>
        <w:t xml:space="preserve">, resp.) them while losing from increasing the gap with agents that are behind (ahead of, resp.) them. Only at this kink point </w:t>
      </w:r>
      <m:oMath>
        <m:acc>
          <m:accPr>
            <m:chr m:val="̃"/>
            <m:ctrlPr>
              <w:rPr>
                <w:rFonts w:ascii="Cambria Math" w:hAnsi="Cambria Math" w:cs="Times New Roman"/>
              </w:rPr>
            </m:ctrlPr>
          </m:accPr>
          <m:e>
            <m:r>
              <w:rPr>
                <w:rFonts w:ascii="Cambria Math" w:hAnsi="Cambria Math" w:cs="Times New Roman"/>
              </w:rPr>
              <m:t>w</m:t>
            </m:r>
          </m:e>
        </m:acc>
      </m:oMath>
      <w:r w:rsidR="00926F48" w:rsidRPr="00DA0F87">
        <w:rPr>
          <w:rFonts w:ascii="Times New Roman" w:hAnsi="Times New Roman" w:cs="Times New Roman"/>
        </w:rPr>
        <w:t xml:space="preserve"> do these two opposing effects on own utility level balance each other. As a result, for anyone whose hourly wage is less than</w:t>
      </w:r>
      <m:oMath>
        <m:r>
          <m:rPr>
            <m:sty m:val="p"/>
          </m:rPr>
          <w:rPr>
            <w:rFonts w:ascii="Cambria Math" w:hAnsi="Cambria Math" w:cs="Times New Roman"/>
          </w:rPr>
          <m:t xml:space="preserve"> </m:t>
        </m:r>
        <m:acc>
          <m:accPr>
            <m:chr m:val="̃"/>
            <m:ctrlPr>
              <w:rPr>
                <w:rFonts w:ascii="Cambria Math" w:hAnsi="Cambria Math" w:cs="Times New Roman"/>
              </w:rPr>
            </m:ctrlPr>
          </m:accPr>
          <m:e>
            <m:r>
              <w:rPr>
                <w:rFonts w:ascii="Cambria Math" w:hAnsi="Cambria Math" w:cs="Times New Roman"/>
              </w:rPr>
              <m:t>w</m:t>
            </m:r>
          </m:e>
        </m:acc>
      </m:oMath>
      <w:r w:rsidR="00926F48" w:rsidRPr="00DA0F87">
        <w:rPr>
          <w:rFonts w:ascii="Times New Roman" w:hAnsi="Times New Roman" w:cs="Times New Roman"/>
        </w:rPr>
        <w:t xml:space="preserve">, the disutility he suffers from increasing his labor supply is dominated by the utility he gains from increasing his labor supply, and vice versa. Furthermore, increasing </w:t>
      </w:r>
      <m:oMath>
        <m:r>
          <w:rPr>
            <w:rFonts w:ascii="Cambria Math" w:hAnsi="Cambria Math" w:cs="Times New Roman"/>
          </w:rPr>
          <m:t>α</m:t>
        </m:r>
      </m:oMath>
      <w:r w:rsidR="00926F48" w:rsidRPr="00DA0F87">
        <w:rPr>
          <w:rFonts w:ascii="Times New Roman" w:hAnsi="Times New Roman" w:cs="Times New Roman"/>
        </w:rPr>
        <w:t xml:space="preserve"> relative to </w:t>
      </w:r>
      <m:oMath>
        <m:r>
          <w:rPr>
            <w:rFonts w:ascii="Cambria Math" w:hAnsi="Cambria Math" w:cs="Times New Roman"/>
          </w:rPr>
          <m:t>β</m:t>
        </m:r>
      </m:oMath>
      <w:r w:rsidR="00926F48" w:rsidRPr="00DA0F87">
        <w:rPr>
          <w:rFonts w:ascii="Times New Roman" w:hAnsi="Times New Roman" w:cs="Times New Roman"/>
        </w:rPr>
        <w:t xml:space="preserve"> decreases the kink </w:t>
      </w:r>
      <w:proofErr w:type="gramStart"/>
      <w:r w:rsidR="00926F48" w:rsidRPr="00DA0F87">
        <w:rPr>
          <w:rFonts w:ascii="Times New Roman" w:hAnsi="Times New Roman" w:cs="Times New Roman"/>
        </w:rPr>
        <w:t xml:space="preserve">point </w:t>
      </w:r>
      <w:proofErr w:type="gramEnd"/>
      <m:oMath>
        <m:acc>
          <m:accPr>
            <m:chr m:val="̃"/>
            <m:ctrlPr>
              <w:rPr>
                <w:rFonts w:ascii="Cambria Math" w:hAnsi="Cambria Math" w:cs="Times New Roman"/>
              </w:rPr>
            </m:ctrlPr>
          </m:accPr>
          <m:e>
            <m:r>
              <w:rPr>
                <w:rFonts w:ascii="Cambria Math" w:hAnsi="Cambria Math" w:cs="Times New Roman"/>
              </w:rPr>
              <m:t>w</m:t>
            </m:r>
          </m:e>
        </m:acc>
      </m:oMath>
      <w:r w:rsidR="00926F48" w:rsidRPr="00DA0F87">
        <w:rPr>
          <w:rFonts w:ascii="Times New Roman" w:hAnsi="Times New Roman" w:cs="Times New Roman"/>
        </w:rPr>
        <w:t xml:space="preserve">, leading more individuals to provide less labor at optimum. Decreasing </w:t>
      </w:r>
      <m:oMath>
        <m:r>
          <w:rPr>
            <w:rFonts w:ascii="Cambria Math" w:hAnsi="Cambria Math" w:cs="Times New Roman"/>
          </w:rPr>
          <m:t>α</m:t>
        </m:r>
      </m:oMath>
      <w:r w:rsidR="00926F48" w:rsidRPr="00DA0F87">
        <w:rPr>
          <w:rFonts w:ascii="Times New Roman" w:hAnsi="Times New Roman" w:cs="Times New Roman"/>
        </w:rPr>
        <w:t xml:space="preserve"> means lowering the disutility of being ahead so that more people suffer less from increasing their labor supply. </w:t>
      </w:r>
    </w:p>
    <w:p w14:paraId="6C8D0FF6" w14:textId="5A66ACD3" w:rsidR="00926F48" w:rsidRPr="00DA0F87" w:rsidRDefault="00926F48" w:rsidP="000A6168">
      <w:pPr>
        <w:spacing w:line="480" w:lineRule="auto"/>
        <w:ind w:firstLine="576"/>
        <w:jc w:val="both"/>
        <w:rPr>
          <w:rFonts w:ascii="Times New Roman" w:hAnsi="Times New Roman" w:cs="Times New Roman"/>
        </w:rPr>
      </w:pPr>
      <w:r w:rsidRPr="00DA0F87">
        <w:rPr>
          <w:rFonts w:ascii="Times New Roman" w:hAnsi="Times New Roman" w:cs="Times New Roman"/>
        </w:rPr>
        <w:t>Last</w:t>
      </w:r>
      <w:proofErr w:type="gramStart"/>
      <w:r w:rsidRPr="00DA0F87">
        <w:rPr>
          <w:rFonts w:ascii="Times New Roman" w:hAnsi="Times New Roman" w:cs="Times New Roman"/>
        </w:rPr>
        <w:t xml:space="preserve">, </w:t>
      </w:r>
      <w:proofErr w:type="gramEnd"/>
      <m:oMath>
        <m:r>
          <w:rPr>
            <w:rFonts w:ascii="Cambria Math" w:hAnsi="Cambria Math" w:cs="Times New Roman"/>
          </w:rPr>
          <m:t>ϕ=0</m:t>
        </m:r>
      </m:oMath>
      <w:r w:rsidRPr="00DA0F87">
        <w:rPr>
          <w:rFonts w:ascii="Times New Roman" w:hAnsi="Times New Roman" w:cs="Times New Roman"/>
        </w:rPr>
        <w:t xml:space="preserve">, </w:t>
      </w:r>
      <m:oMath>
        <m:r>
          <m:rPr>
            <m:sty m:val="p"/>
          </m:rPr>
          <w:rPr>
            <w:rFonts w:ascii="Cambria Math" w:hAnsi="Cambria Math" w:cs="Times New Roman"/>
          </w:rPr>
          <m:t>α=0</m:t>
        </m:r>
      </m:oMath>
      <w:r w:rsidRPr="00DA0F87">
        <w:rPr>
          <w:rFonts w:ascii="Times New Roman" w:hAnsi="Times New Roman" w:cs="Times New Roman"/>
        </w:rPr>
        <w:t xml:space="preserve"> says each agent’s utility is independent from whome</w:t>
      </w:r>
      <w:proofErr w:type="spellStart"/>
      <w:r w:rsidRPr="00DA0F87">
        <w:rPr>
          <w:rFonts w:ascii="Times New Roman" w:hAnsi="Times New Roman" w:cs="Times New Roman"/>
        </w:rPr>
        <w:t>ver</w:t>
      </w:r>
      <w:proofErr w:type="spellEnd"/>
      <w:r w:rsidRPr="00DA0F87">
        <w:rPr>
          <w:rFonts w:ascii="Times New Roman" w:hAnsi="Times New Roman" w:cs="Times New Roman"/>
        </w:rPr>
        <w:t xml:space="preserve"> is behind him. Under this condition, everyone except the wealthiest suffer from comparing with the people ahead. As a result, all agents </w:t>
      </w:r>
      <w:proofErr w:type="gramStart"/>
      <w:r w:rsidRPr="00DA0F87">
        <w:rPr>
          <w:rFonts w:ascii="Times New Roman" w:hAnsi="Times New Roman" w:cs="Times New Roman"/>
        </w:rPr>
        <w:t>except</w:t>
      </w:r>
      <w:proofErr w:type="gramEnd"/>
      <w:r w:rsidRPr="00DA0F87">
        <w:rPr>
          <w:rFonts w:ascii="Times New Roman" w:hAnsi="Times New Roman" w:cs="Times New Roman"/>
        </w:rPr>
        <w:t xml:space="preserve"> the wealthiest work harder to try to decrease the gap. </w:t>
      </w:r>
      <w:proofErr w:type="gramStart"/>
      <w:r w:rsidRPr="00DA0F87">
        <w:rPr>
          <w:rFonts w:ascii="Times New Roman" w:hAnsi="Times New Roman" w:cs="Times New Roman"/>
        </w:rPr>
        <w:t xml:space="preserve">When </w:t>
      </w:r>
      <w:proofErr w:type="gramEnd"/>
      <m:oMath>
        <m:r>
          <w:rPr>
            <w:rFonts w:ascii="Cambria Math" w:hAnsi="Cambria Math" w:cs="Times New Roman"/>
          </w:rPr>
          <m:t>ϕ=1</m:t>
        </m:r>
      </m:oMath>
      <w:r w:rsidRPr="00DA0F87">
        <w:rPr>
          <w:rFonts w:ascii="Times New Roman" w:hAnsi="Times New Roman" w:cs="Times New Roman"/>
        </w:rPr>
        <w:t xml:space="preserve">, </w:t>
      </w:r>
      <m:oMath>
        <m:r>
          <m:rPr>
            <m:sty m:val="p"/>
          </m:rPr>
          <w:rPr>
            <w:rFonts w:ascii="Cambria Math" w:hAnsi="Cambria Math" w:cs="Times New Roman"/>
          </w:rPr>
          <m:t>α=1</m:t>
        </m:r>
      </m:oMath>
      <w:r w:rsidR="00827253">
        <w:rPr>
          <w:rFonts w:ascii="Times New Roman" w:hAnsi="Times New Roman" w:cs="Times New Roman"/>
        </w:rPr>
        <w:t xml:space="preserve">, </w:t>
      </w:r>
      <w:r w:rsidRPr="00DA0F87">
        <w:rPr>
          <w:rFonts w:ascii="Times New Roman" w:hAnsi="Times New Roman" w:cs="Times New Roman"/>
        </w:rPr>
        <w:t xml:space="preserve">agents are equally averse to others ahead of and behind. For any person lower than the median level, </w:t>
      </w:r>
      <w:r w:rsidR="00645EF8" w:rsidRPr="00DA0F87">
        <w:rPr>
          <w:rFonts w:ascii="Times New Roman" w:hAnsi="Times New Roman" w:cs="Times New Roman"/>
        </w:rPr>
        <w:t>increasing his</w:t>
      </w:r>
      <w:r w:rsidRPr="00DA0F87">
        <w:rPr>
          <w:rFonts w:ascii="Times New Roman" w:hAnsi="Times New Roman" w:cs="Times New Roman"/>
        </w:rPr>
        <w:t xml:space="preserve"> labor supply is advantageous since he is behind more agents than he is ahead of; for any person higher than the median level, </w:t>
      </w:r>
      <w:r w:rsidR="00645EF8" w:rsidRPr="00DA0F87">
        <w:rPr>
          <w:rFonts w:ascii="Times New Roman" w:hAnsi="Times New Roman" w:cs="Times New Roman"/>
        </w:rPr>
        <w:lastRenderedPageBreak/>
        <w:t>decreasing his</w:t>
      </w:r>
      <w:r w:rsidRPr="00DA0F87">
        <w:rPr>
          <w:rFonts w:ascii="Times New Roman" w:hAnsi="Times New Roman" w:cs="Times New Roman"/>
        </w:rPr>
        <w:t xml:space="preserve"> labor supply is advantageous since he is ahead of more agents than he is behind. </w:t>
      </w:r>
    </w:p>
    <w:p w14:paraId="7AAA3B96" w14:textId="3CF51FA9" w:rsidR="00926F48" w:rsidRPr="00DA0F87" w:rsidRDefault="00AF3723"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S</w:t>
      </w:r>
      <w:r w:rsidR="00926F48" w:rsidRPr="00DA0F87">
        <w:rPr>
          <w:rFonts w:ascii="Times New Roman" w:eastAsia="Calisto MT" w:hAnsi="Times New Roman" w:cs="Times New Roman"/>
        </w:rPr>
        <w:t xml:space="preserve">imulations are run to illustrate our proposition. </w:t>
      </w:r>
      <w:r w:rsidR="00926F48" w:rsidRPr="00DA0F87">
        <w:rPr>
          <w:rFonts w:ascii="Times New Roman" w:hAnsi="Times New Roman" w:cs="Times New Roman"/>
        </w:rPr>
        <w:t xml:space="preserve">Our </w:t>
      </w:r>
      <w:r w:rsidR="00926F48" w:rsidRPr="00DA0F87">
        <w:rPr>
          <w:rFonts w:ascii="Times New Roman" w:eastAsia="Calisto MT" w:hAnsi="Times New Roman" w:cs="Times New Roman"/>
        </w:rPr>
        <w:t xml:space="preserve">wage date is parameterized from March CPS data of 2007, using a lognormal approximation. We </w:t>
      </w:r>
      <w:r w:rsidR="000C211C">
        <w:rPr>
          <w:rFonts w:ascii="Times New Roman" w:eastAsia="Calisto MT" w:hAnsi="Times New Roman" w:cs="Times New Roman"/>
        </w:rPr>
        <w:t xml:space="preserve">follow </w:t>
      </w:r>
      <w:proofErr w:type="spellStart"/>
      <w:r w:rsidR="000C211C">
        <w:rPr>
          <w:rFonts w:ascii="Times New Roman" w:eastAsia="Calisto MT" w:hAnsi="Times New Roman" w:cs="Times New Roman"/>
        </w:rPr>
        <w:t>Mankiw</w:t>
      </w:r>
      <w:proofErr w:type="spellEnd"/>
      <w:r w:rsidR="000C211C">
        <w:rPr>
          <w:rFonts w:ascii="Times New Roman" w:eastAsia="Calisto MT" w:hAnsi="Times New Roman" w:cs="Times New Roman"/>
        </w:rPr>
        <w:t xml:space="preserve"> et al. (2009) and </w:t>
      </w:r>
      <w:r w:rsidR="00926F48" w:rsidRPr="00DA0F87">
        <w:rPr>
          <w:rFonts w:ascii="Times New Roman" w:eastAsia="Calisto MT" w:hAnsi="Times New Roman" w:cs="Times New Roman"/>
        </w:rPr>
        <w:t>assign several fixed parameters: Xi (</w:t>
      </w:r>
      <m:oMath>
        <m:r>
          <m:rPr>
            <m:sty m:val="p"/>
          </m:rPr>
          <w:rPr>
            <w:rFonts w:ascii="Cambria Math" w:eastAsia="Calisto MT" w:hAnsi="Cambria Math" w:cs="Times New Roman"/>
          </w:rPr>
          <m:t>ξ</m:t>
        </m:r>
      </m:oMath>
      <w:r w:rsidR="00926F48" w:rsidRPr="00DA0F87">
        <w:rPr>
          <w:rFonts w:ascii="Times New Roman" w:eastAsia="Calisto MT" w:hAnsi="Times New Roman" w:cs="Times New Roman"/>
        </w:rPr>
        <w:t>) =2.55; Tau (</w:t>
      </w:r>
      <m:oMath>
        <m:r>
          <m:rPr>
            <m:sty m:val="p"/>
          </m:rPr>
          <w:rPr>
            <w:rFonts w:ascii="Cambria Math" w:eastAsia="Calisto MT" w:hAnsi="Cambria Math" w:cs="Times New Roman"/>
          </w:rPr>
          <m:t>τ</m:t>
        </m:r>
      </m:oMath>
      <w:r w:rsidR="00926F48" w:rsidRPr="00DA0F87">
        <w:rPr>
          <w:rFonts w:ascii="Times New Roman" w:eastAsia="Calisto MT" w:hAnsi="Times New Roman" w:cs="Times New Roman"/>
        </w:rPr>
        <w:t>) = 0.35; Delta (</w:t>
      </w:r>
      <m:oMath>
        <m:r>
          <m:rPr>
            <m:sty m:val="p"/>
          </m:rPr>
          <w:rPr>
            <w:rFonts w:ascii="Cambria Math" w:eastAsia="Calisto MT" w:hAnsi="Cambria Math" w:cs="Times New Roman"/>
          </w:rPr>
          <m:t>σ</m:t>
        </m:r>
      </m:oMath>
      <w:r w:rsidR="00926F48" w:rsidRPr="00DA0F87">
        <w:rPr>
          <w:rFonts w:ascii="Times New Roman" w:eastAsia="Calisto MT" w:hAnsi="Times New Roman" w:cs="Times New Roman"/>
        </w:rPr>
        <w:t>) =3. (Note that we use the same set of parameters for the following simulations, unless specified.)</w:t>
      </w:r>
    </w:p>
    <w:p w14:paraId="6FBCE6FF" w14:textId="6C2C02C7" w:rsidR="00926F48" w:rsidRPr="00DA0F87" w:rsidRDefault="00926F48"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We illustrate the propositions </w:t>
      </w:r>
      <w:r w:rsidR="005A3BDB">
        <w:rPr>
          <w:rFonts w:ascii="Times New Roman" w:eastAsia="Calisto MT" w:hAnsi="Times New Roman" w:cs="Times New Roman"/>
        </w:rPr>
        <w:t xml:space="preserve">developed </w:t>
      </w:r>
      <w:r w:rsidRPr="00DA0F87">
        <w:rPr>
          <w:rFonts w:ascii="Times New Roman" w:eastAsia="Calisto MT" w:hAnsi="Times New Roman" w:cs="Times New Roman"/>
        </w:rPr>
        <w:t xml:space="preserve">above. Table </w:t>
      </w:r>
      <w:r w:rsidR="00AF3723" w:rsidRPr="00DA0F87">
        <w:rPr>
          <w:rFonts w:ascii="Times New Roman" w:eastAsia="Calisto MT" w:hAnsi="Times New Roman" w:cs="Times New Roman"/>
        </w:rPr>
        <w:t>3.</w:t>
      </w:r>
      <w:r w:rsidRPr="00DA0F87">
        <w:rPr>
          <w:rFonts w:ascii="Times New Roman" w:eastAsia="Calisto MT" w:hAnsi="Times New Roman" w:cs="Times New Roman"/>
        </w:rPr>
        <w:t xml:space="preserve">1 shows the optimal labor supply at different skill distribution positions under several distinct sets of other-regarding parameters. </w:t>
      </w:r>
    </w:p>
    <w:p w14:paraId="3CF6A811" w14:textId="4E5B86A4" w:rsidR="00926F48" w:rsidRPr="00DA0F87" w:rsidRDefault="00926F48"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It can been seen that compared with the selfish scenario (Benchmark), competitive agents always provide more labor at the optimum</w:t>
      </w:r>
      <w:r w:rsidR="008668FD">
        <w:rPr>
          <w:rFonts w:ascii="Times New Roman" w:eastAsia="Calisto MT" w:hAnsi="Times New Roman" w:cs="Times New Roman"/>
        </w:rPr>
        <w:t xml:space="preserve"> (wherever the agent is at the skill distribution, his optimal labor supply is higher if he is competitive instead of self-interested)</w:t>
      </w:r>
      <w:r w:rsidRPr="00DA0F87">
        <w:rPr>
          <w:rFonts w:ascii="Times New Roman" w:eastAsia="Calisto MT" w:hAnsi="Times New Roman" w:cs="Times New Roman"/>
        </w:rPr>
        <w:t>; however, inequality-averse preferences make wealthy agents provide less labor and make poor agents provide more</w:t>
      </w:r>
      <w:r w:rsidR="008668FD">
        <w:rPr>
          <w:rFonts w:ascii="Times New Roman" w:eastAsia="Calisto MT" w:hAnsi="Times New Roman" w:cs="Times New Roman"/>
        </w:rPr>
        <w:t>. As Table 3.1 shows, if he is at the relatively low end of skill distribution (</w:t>
      </w:r>
      <w:proofErr w:type="gramStart"/>
      <w:r w:rsidR="008668FD">
        <w:rPr>
          <w:rFonts w:ascii="Times New Roman" w:eastAsia="Calisto MT" w:hAnsi="Times New Roman" w:cs="Times New Roman"/>
        </w:rPr>
        <w:t>H(</w:t>
      </w:r>
      <w:proofErr w:type="gramEnd"/>
      <w:r w:rsidR="008668FD">
        <w:rPr>
          <w:rFonts w:ascii="Times New Roman" w:eastAsia="Calisto MT" w:hAnsi="Times New Roman" w:cs="Times New Roman"/>
        </w:rPr>
        <w:t xml:space="preserve">w)=5%), inequality averse preferences increase his labor supply; but if he is at the relatively high end of skill distribution (H(w)=82.71%), inequality averse preferences decreases his labor supply. </w:t>
      </w:r>
    </w:p>
    <w:p w14:paraId="66F03620" w14:textId="2961BEA2" w:rsidR="00A8311F" w:rsidRPr="00DA0F87" w:rsidRDefault="00A8311F" w:rsidP="000A6168">
      <w:pPr>
        <w:pStyle w:val="Heading3"/>
        <w:jc w:val="both"/>
        <w:rPr>
          <w:rFonts w:ascii="Times New Roman" w:hAnsi="Times New Roman" w:cs="Times New Roman"/>
        </w:rPr>
      </w:pPr>
      <w:bookmarkStart w:id="49" w:name="_Toc416956551"/>
      <w:r w:rsidRPr="00DA0F87">
        <w:rPr>
          <w:rFonts w:ascii="Times New Roman" w:hAnsi="Times New Roman" w:cs="Times New Roman"/>
        </w:rPr>
        <w:t>3.2 Revenue Effects</w:t>
      </w:r>
      <w:bookmarkEnd w:id="49"/>
    </w:p>
    <w:p w14:paraId="5F0FED82" w14:textId="77777777" w:rsidR="00645EF8" w:rsidRPr="00DA0F87" w:rsidRDefault="00645EF8" w:rsidP="000A6168">
      <w:pPr>
        <w:rPr>
          <w:rFonts w:ascii="Times New Roman" w:hAnsi="Times New Roman" w:cs="Times New Roman"/>
        </w:rPr>
      </w:pPr>
    </w:p>
    <w:p w14:paraId="467AE648" w14:textId="24BB9464" w:rsidR="00A8311F" w:rsidRPr="00DA0F87" w:rsidRDefault="00A8311F" w:rsidP="000A6168">
      <w:pPr>
        <w:spacing w:line="480" w:lineRule="auto"/>
        <w:ind w:firstLine="576"/>
        <w:jc w:val="both"/>
        <w:rPr>
          <w:rFonts w:ascii="Times New Roman" w:hAnsi="Times New Roman" w:cs="Times New Roman"/>
        </w:rPr>
      </w:pPr>
      <w:r w:rsidRPr="00DA0F87">
        <w:rPr>
          <w:rFonts w:ascii="Times New Roman" w:hAnsi="Times New Roman" w:cs="Times New Roman"/>
        </w:rPr>
        <w:t xml:space="preserve">The government uses tax revenue to fulfill its functions, such as providing public goods or more redistributive transfer. In this scenario, the government returns the collected taxes equally as a lump-sum transfer. </w:t>
      </w:r>
    </w:p>
    <w:p w14:paraId="73E131B1" w14:textId="52FF5EDA" w:rsidR="00A8311F" w:rsidRPr="00DA0F87" w:rsidRDefault="00A8311F" w:rsidP="000A6168">
      <w:pPr>
        <w:spacing w:line="480" w:lineRule="auto"/>
        <w:ind w:firstLine="576"/>
        <w:jc w:val="both"/>
        <w:rPr>
          <w:rFonts w:ascii="Times New Roman" w:hAnsi="Times New Roman" w:cs="Times New Roman"/>
          <w:b/>
          <w:u w:val="single"/>
        </w:rPr>
      </w:pPr>
      <w:r w:rsidRPr="00DA0F87">
        <w:rPr>
          <w:rFonts w:ascii="Times New Roman" w:hAnsi="Times New Roman" w:cs="Times New Roman"/>
          <w:b/>
          <w:u w:val="single"/>
        </w:rPr>
        <w:lastRenderedPageBreak/>
        <w:t>Proposition 2</w:t>
      </w:r>
    </w:p>
    <w:p w14:paraId="213C55D4" w14:textId="173842D9" w:rsidR="00A8311F" w:rsidRPr="00DA0F87" w:rsidRDefault="00A8311F" w:rsidP="000A6168">
      <w:pPr>
        <w:spacing w:line="480" w:lineRule="auto"/>
        <w:ind w:firstLine="576"/>
        <w:jc w:val="both"/>
        <w:rPr>
          <w:rFonts w:ascii="Times New Roman" w:hAnsi="Times New Roman" w:cs="Times New Roman"/>
        </w:rPr>
      </w:pPr>
      <w:r w:rsidRPr="00DA0F87">
        <w:rPr>
          <w:rFonts w:ascii="Times New Roman" w:hAnsi="Times New Roman" w:cs="Times New Roman"/>
          <w:b/>
        </w:rPr>
        <w:t>(a)</w:t>
      </w:r>
      <w:r w:rsidRPr="00DA0F87">
        <w:rPr>
          <w:rFonts w:ascii="Times New Roman" w:hAnsi="Times New Roman" w:cs="Times New Roman"/>
        </w:rPr>
        <w:t xml:space="preserve"> For a given skill distribution and a given tax rate, competitive agents (</w:t>
      </w:r>
      <m:oMath>
        <m:r>
          <w:rPr>
            <w:rFonts w:ascii="Cambria Math" w:hAnsi="Cambria Math" w:cs="Times New Roman"/>
          </w:rPr>
          <m:t>α&lt;0, β&gt;0</m:t>
        </m:r>
      </m:oMath>
      <w:r w:rsidRPr="00DA0F87">
        <w:rPr>
          <w:rFonts w:ascii="Times New Roman" w:hAnsi="Times New Roman" w:cs="Times New Roman"/>
        </w:rPr>
        <w:t xml:space="preserve">) generate larger total tax revenue than self-interested agents. The society </w:t>
      </w:r>
      <w:r w:rsidR="00821811" w:rsidRPr="00DA0F87">
        <w:rPr>
          <w:rFonts w:ascii="Times New Roman" w:hAnsi="Times New Roman" w:cs="Times New Roman"/>
        </w:rPr>
        <w:t xml:space="preserve">that </w:t>
      </w:r>
      <w:r w:rsidRPr="00DA0F87">
        <w:rPr>
          <w:rFonts w:ascii="Times New Roman" w:hAnsi="Times New Roman" w:cs="Times New Roman"/>
        </w:rPr>
        <w:t>consists of competitive agents also produces more and has larger average consumption than that consists of self-interested agents.</w:t>
      </w:r>
    </w:p>
    <w:p w14:paraId="22B569AE" w14:textId="6F992A1F" w:rsidR="00A8311F" w:rsidRPr="00DA0F87" w:rsidRDefault="00A8311F" w:rsidP="000A6168">
      <w:pPr>
        <w:spacing w:line="480" w:lineRule="auto"/>
        <w:ind w:firstLine="576"/>
        <w:jc w:val="both"/>
        <w:rPr>
          <w:rFonts w:ascii="Times New Roman" w:hAnsi="Times New Roman" w:cs="Times New Roman"/>
        </w:rPr>
      </w:pPr>
      <w:r w:rsidRPr="00DA0F87">
        <w:rPr>
          <w:rFonts w:ascii="Times New Roman" w:hAnsi="Times New Roman" w:cs="Times New Roman"/>
          <w:b/>
        </w:rPr>
        <w:t xml:space="preserve">(b) </w:t>
      </w:r>
      <w:r w:rsidRPr="00DA0F87">
        <w:rPr>
          <w:rFonts w:ascii="Times New Roman" w:hAnsi="Times New Roman" w:cs="Times New Roman"/>
        </w:rPr>
        <w:t>Define</w:t>
      </w:r>
      <m:oMath>
        <m:r>
          <m:rPr>
            <m:sty m:val="p"/>
          </m:rPr>
          <w:rPr>
            <w:rFonts w:ascii="Cambria Math" w:hAnsi="Cambria Math" w:cs="Times New Roman"/>
          </w:rPr>
          <m:t xml:space="preserve"> Ω=</m:t>
        </m:r>
        <m:f>
          <m:fPr>
            <m:ctrlPr>
              <w:rPr>
                <w:rFonts w:ascii="Cambria Math" w:hAnsi="Cambria Math" w:cs="Times New Roman"/>
              </w:rPr>
            </m:ctrlPr>
          </m:fPr>
          <m:num>
            <m:r>
              <m:rPr>
                <m:sty m:val="p"/>
              </m:rPr>
              <w:rPr>
                <w:rFonts w:ascii="Cambria Math" w:hAnsi="Cambria Math" w:cs="Times New Roman"/>
              </w:rPr>
              <m:t>dα</m:t>
            </m:r>
          </m:num>
          <m:den>
            <m:r>
              <m:rPr>
                <m:sty m:val="p"/>
              </m:rPr>
              <w:rPr>
                <w:rFonts w:ascii="Cambria Math" w:hAnsi="Cambria Math" w:cs="Times New Roman"/>
              </w:rPr>
              <m:t>dβ</m:t>
            </m:r>
          </m:den>
        </m:f>
      </m:oMath>
      <w:r w:rsidRPr="00DA0F87">
        <w:rPr>
          <w:rFonts w:ascii="Times New Roman" w:hAnsi="Times New Roman" w:cs="Times New Roman"/>
        </w:rPr>
        <w:t>.</w:t>
      </w:r>
      <w:r w:rsidRPr="00DA0F87">
        <w:rPr>
          <w:rFonts w:ascii="Times New Roman" w:hAnsi="Times New Roman" w:cs="Times New Roman"/>
          <w:b/>
        </w:rPr>
        <w:t xml:space="preserve"> </w:t>
      </w:r>
      <w:r w:rsidRPr="00DA0F87">
        <w:rPr>
          <w:rFonts w:ascii="Times New Roman" w:hAnsi="Times New Roman" w:cs="Times New Roman"/>
        </w:rPr>
        <w:t>When agents are inequality averse (</w:t>
      </w:r>
      <m:oMath>
        <m:r>
          <m:rPr>
            <m:sty m:val="p"/>
          </m:rPr>
          <w:rPr>
            <w:rFonts w:ascii="Cambria Math" w:hAnsi="Cambria Math" w:cs="Times New Roman"/>
          </w:rPr>
          <m:t>α&gt;0, β&gt;0)</m:t>
        </m:r>
      </m:oMath>
      <w:r w:rsidRPr="00DA0F87">
        <w:rPr>
          <w:rFonts w:ascii="Times New Roman" w:hAnsi="Times New Roman" w:cs="Times New Roman"/>
        </w:rPr>
        <w:t xml:space="preserve">), for a given skill distribution and a given tax rate, if </w:t>
      </w:r>
      <m:oMath>
        <m:r>
          <m:rPr>
            <m:sty m:val="p"/>
          </m:rPr>
          <w:rPr>
            <w:rFonts w:ascii="Cambria Math" w:hAnsi="Cambria Math" w:cs="Times New Roman"/>
          </w:rPr>
          <m:t xml:space="preserve">Ω </m:t>
        </m:r>
      </m:oMath>
      <w:r w:rsidRPr="00DA0F87">
        <w:rPr>
          <w:rFonts w:ascii="Times New Roman" w:hAnsi="Times New Roman" w:cs="Times New Roman"/>
        </w:rPr>
        <w:t xml:space="preserve">is sufficiently close to 1, the total tax revenue and the average consumption are smaller than with self-interested agents; if </w:t>
      </w:r>
      <m:oMath>
        <m:r>
          <m:rPr>
            <m:sty m:val="p"/>
          </m:rPr>
          <w:rPr>
            <w:rFonts w:ascii="Cambria Math" w:hAnsi="Cambria Math" w:cs="Times New Roman"/>
          </w:rPr>
          <m:t>Ω</m:t>
        </m:r>
      </m:oMath>
      <w:r w:rsidRPr="00DA0F87">
        <w:rPr>
          <w:rFonts w:ascii="Times New Roman" w:hAnsi="Times New Roman" w:cs="Times New Roman"/>
        </w:rPr>
        <w:t xml:space="preserve"> is sufficiently close to 0, the total tax revenue and the average consumption </w:t>
      </w:r>
      <w:r w:rsidR="00645EF8" w:rsidRPr="00DA0F87">
        <w:rPr>
          <w:rFonts w:ascii="Times New Roman" w:hAnsi="Times New Roman" w:cs="Times New Roman"/>
        </w:rPr>
        <w:t>are larger</w:t>
      </w:r>
      <w:r w:rsidRPr="00DA0F87">
        <w:rPr>
          <w:rFonts w:ascii="Times New Roman" w:hAnsi="Times New Roman" w:cs="Times New Roman"/>
        </w:rPr>
        <w:t xml:space="preserve"> than with self-interested agents.</w:t>
      </w:r>
    </w:p>
    <w:p w14:paraId="24A3EC83" w14:textId="5A107595" w:rsidR="00A8311F" w:rsidRPr="00DA0F87" w:rsidRDefault="00A8311F" w:rsidP="000A6168">
      <w:pPr>
        <w:spacing w:line="480" w:lineRule="auto"/>
        <w:ind w:firstLine="576"/>
        <w:jc w:val="both"/>
        <w:rPr>
          <w:rFonts w:ascii="Times New Roman" w:hAnsi="Times New Roman" w:cs="Times New Roman"/>
        </w:rPr>
      </w:pPr>
      <w:r w:rsidRPr="00DA0F87">
        <w:rPr>
          <w:rFonts w:ascii="Times New Roman" w:hAnsi="Times New Roman" w:cs="Times New Roman"/>
        </w:rPr>
        <w:t>(</w:t>
      </w:r>
      <w:r w:rsidRPr="00DA0F87">
        <w:rPr>
          <w:rFonts w:ascii="Times New Roman" w:hAnsi="Times New Roman" w:cs="Times New Roman"/>
          <w:b/>
        </w:rPr>
        <w:t>c</w:t>
      </w:r>
      <w:r w:rsidRPr="00DA0F87">
        <w:rPr>
          <w:rFonts w:ascii="Times New Roman" w:hAnsi="Times New Roman" w:cs="Times New Roman"/>
        </w:rPr>
        <w:t xml:space="preserve">) Tax revenue’s elasticity with respect to tax rates is a function of only the tax rate and labor supply’s elasticity. </w:t>
      </w:r>
    </w:p>
    <w:p w14:paraId="3FB52F30" w14:textId="215CF002" w:rsidR="00A8311F" w:rsidRPr="00DA0F87" w:rsidRDefault="00A8311F" w:rsidP="000A6168">
      <w:pPr>
        <w:spacing w:line="480" w:lineRule="auto"/>
        <w:ind w:firstLine="576"/>
        <w:jc w:val="both"/>
        <w:rPr>
          <w:rFonts w:ascii="Times New Roman" w:hAnsi="Times New Roman" w:cs="Times New Roman"/>
          <w:i/>
        </w:rPr>
      </w:pPr>
      <w:r w:rsidRPr="00DA0F87">
        <w:rPr>
          <w:rFonts w:ascii="Times New Roman" w:hAnsi="Times New Roman" w:cs="Times New Roman"/>
          <w:i/>
        </w:rPr>
        <w:t>Proof of proposition 2(a)</w:t>
      </w:r>
      <w:r w:rsidR="001E3078" w:rsidRPr="00DA0F87">
        <w:rPr>
          <w:rFonts w:ascii="Times New Roman" w:hAnsi="Times New Roman" w:cs="Times New Roman"/>
          <w:i/>
        </w:rPr>
        <w:t>:</w:t>
      </w:r>
    </w:p>
    <w:p w14:paraId="2CB59B2D" w14:textId="73510A7C" w:rsidR="001E3078" w:rsidRPr="00DA0F87" w:rsidRDefault="001E3078" w:rsidP="000A6168">
      <w:pPr>
        <w:spacing w:line="480" w:lineRule="auto"/>
        <w:ind w:firstLine="720"/>
        <w:jc w:val="both"/>
        <w:rPr>
          <w:rFonts w:ascii="Times New Roman" w:hAnsi="Times New Roman" w:cs="Times New Roman"/>
        </w:rPr>
      </w:pPr>
      <w:proofErr w:type="gramStart"/>
      <w:r w:rsidRPr="00DA0F87">
        <w:rPr>
          <w:rFonts w:ascii="Times New Roman" w:hAnsi="Times New Roman" w:cs="Times New Roman"/>
        </w:rPr>
        <w:t xml:space="preserve">Since </w:t>
      </w:r>
      <w:proofErr w:type="gramEnd"/>
      <m:oMath>
        <m:r>
          <m:rPr>
            <m:sty m:val="p"/>
          </m:rPr>
          <w:rPr>
            <w:rFonts w:ascii="Cambria Math" w:hAnsi="Cambria Math" w:cs="Times New Roman"/>
            <w:sz w:val="22"/>
          </w:rPr>
          <m:t>S=τ</m:t>
        </m:r>
        <m:nary>
          <m:naryPr>
            <m:limLoc m:val="undOvr"/>
            <m:ctrlPr>
              <w:rPr>
                <w:rFonts w:ascii="Cambria Math" w:hAnsi="Cambria Math" w:cs="Times New Roman"/>
                <w:sz w:val="22"/>
              </w:rPr>
            </m:ctrlPr>
          </m:naryPr>
          <m:sub>
            <m:bar>
              <m:barPr>
                <m:ctrlPr>
                  <w:rPr>
                    <w:rFonts w:ascii="Cambria Math" w:hAnsi="Cambria Math" w:cs="Times New Roman"/>
                    <w:i/>
                    <w:sz w:val="22"/>
                  </w:rPr>
                </m:ctrlPr>
              </m:barPr>
              <m:e>
                <m:r>
                  <w:rPr>
                    <w:rFonts w:ascii="Cambria Math" w:hAnsi="Cambria Math" w:cs="Times New Roman"/>
                    <w:sz w:val="22"/>
                  </w:rPr>
                  <m:t>w</m:t>
                </m:r>
              </m:e>
            </m:bar>
          </m:sub>
          <m:sup>
            <m:bar>
              <m:barPr>
                <m:pos m:val="top"/>
                <m:ctrlPr>
                  <w:rPr>
                    <w:rFonts w:ascii="Cambria Math" w:hAnsi="Cambria Math" w:cs="Times New Roman"/>
                    <w:i/>
                    <w:sz w:val="22"/>
                  </w:rPr>
                </m:ctrlPr>
              </m:barPr>
              <m:e>
                <m:r>
                  <w:rPr>
                    <w:rFonts w:ascii="Cambria Math" w:hAnsi="Cambria Math" w:cs="Times New Roman"/>
                    <w:sz w:val="22"/>
                  </w:rPr>
                  <m:t>w</m:t>
                </m:r>
              </m:e>
            </m:bar>
          </m:sup>
          <m:e>
            <m:r>
              <w:rPr>
                <w:rFonts w:ascii="Cambria Math" w:hAnsi="Cambria Math" w:cs="Times New Roman"/>
                <w:sz w:val="22"/>
              </w:rPr>
              <m:t>zL</m:t>
            </m:r>
            <m:d>
              <m:dPr>
                <m:ctrlPr>
                  <w:rPr>
                    <w:rFonts w:ascii="Cambria Math" w:hAnsi="Cambria Math" w:cs="Times New Roman"/>
                    <w:i/>
                    <w:sz w:val="22"/>
                  </w:rPr>
                </m:ctrlPr>
              </m:dPr>
              <m:e>
                <m:r>
                  <w:rPr>
                    <w:rFonts w:ascii="Cambria Math" w:hAnsi="Cambria Math" w:cs="Times New Roman"/>
                    <w:sz w:val="22"/>
                  </w:rPr>
                  <m:t>z</m:t>
                </m:r>
              </m:e>
            </m:d>
            <m:r>
              <w:rPr>
                <w:rFonts w:ascii="Cambria Math" w:hAnsi="Cambria Math" w:cs="Times New Roman"/>
                <w:sz w:val="22"/>
              </w:rPr>
              <m:t>h(z)dz</m:t>
            </m:r>
          </m:e>
        </m:nary>
        <m:r>
          <m:rPr>
            <m:sty m:val="p"/>
          </m:rPr>
          <w:rPr>
            <w:rFonts w:ascii="Cambria Math" w:hAnsi="Cambria Math" w:cs="Times New Roman"/>
            <w:sz w:val="22"/>
          </w:rPr>
          <m:t>=τ</m:t>
        </m:r>
        <m:nary>
          <m:naryPr>
            <m:limLoc m:val="undOvr"/>
            <m:ctrlPr>
              <w:rPr>
                <w:rFonts w:ascii="Cambria Math" w:hAnsi="Cambria Math" w:cs="Times New Roman"/>
                <w:sz w:val="22"/>
              </w:rPr>
            </m:ctrlPr>
          </m:naryPr>
          <m:sub>
            <m:bar>
              <m:barPr>
                <m:ctrlPr>
                  <w:rPr>
                    <w:rFonts w:ascii="Cambria Math" w:hAnsi="Cambria Math" w:cs="Times New Roman"/>
                    <w:i/>
                    <w:sz w:val="22"/>
                  </w:rPr>
                </m:ctrlPr>
              </m:barPr>
              <m:e>
                <m:r>
                  <w:rPr>
                    <w:rFonts w:ascii="Cambria Math" w:hAnsi="Cambria Math" w:cs="Times New Roman"/>
                    <w:sz w:val="22"/>
                  </w:rPr>
                  <m:t>w</m:t>
                </m:r>
              </m:e>
            </m:bar>
          </m:sub>
          <m:sup>
            <m:bar>
              <m:barPr>
                <m:pos m:val="top"/>
                <m:ctrlPr>
                  <w:rPr>
                    <w:rFonts w:ascii="Cambria Math" w:hAnsi="Cambria Math" w:cs="Times New Roman"/>
                    <w:i/>
                    <w:sz w:val="22"/>
                  </w:rPr>
                </m:ctrlPr>
              </m:barPr>
              <m:e>
                <m:r>
                  <w:rPr>
                    <w:rFonts w:ascii="Cambria Math" w:hAnsi="Cambria Math" w:cs="Times New Roman"/>
                    <w:sz w:val="22"/>
                  </w:rPr>
                  <m:t>w</m:t>
                </m:r>
              </m:e>
            </m:bar>
          </m:sup>
          <m:e>
            <m:r>
              <w:rPr>
                <w:rFonts w:ascii="Cambria Math" w:hAnsi="Cambria Math" w:cs="Times New Roman"/>
                <w:sz w:val="22"/>
              </w:rPr>
              <m:t>z</m:t>
            </m:r>
            <m:sSup>
              <m:sSupPr>
                <m:ctrlPr>
                  <w:rPr>
                    <w:rFonts w:ascii="Cambria Math" w:hAnsi="Cambria Math" w:cs="Times New Roman"/>
                    <w:i/>
                    <w:sz w:val="22"/>
                  </w:rPr>
                </m:ctrlPr>
              </m:sSupPr>
              <m:e>
                <m:r>
                  <w:rPr>
                    <w:rFonts w:ascii="Cambria Math" w:hAnsi="Cambria Math" w:cs="Times New Roman"/>
                    <w:sz w:val="22"/>
                  </w:rPr>
                  <m:t>[</m:t>
                </m:r>
                <m:f>
                  <m:fPr>
                    <m:ctrlPr>
                      <w:rPr>
                        <w:rFonts w:ascii="Cambria Math" w:hAnsi="Cambria Math" w:cs="Times New Roman"/>
                        <w:i/>
                        <w:sz w:val="22"/>
                      </w:rPr>
                    </m:ctrlPr>
                  </m:fPr>
                  <m:num>
                    <m:d>
                      <m:dPr>
                        <m:ctrlPr>
                          <w:rPr>
                            <w:rFonts w:ascii="Cambria Math" w:hAnsi="Cambria Math" w:cs="Times New Roman"/>
                            <w:i/>
                            <w:sz w:val="22"/>
                          </w:rPr>
                        </m:ctrlPr>
                      </m:dPr>
                      <m:e>
                        <m:r>
                          <w:rPr>
                            <w:rFonts w:ascii="Cambria Math" w:hAnsi="Cambria Math" w:cs="Times New Roman"/>
                            <w:sz w:val="22"/>
                          </w:rPr>
                          <m:t>1-τ</m:t>
                        </m:r>
                      </m:e>
                    </m:d>
                    <m:r>
                      <w:rPr>
                        <w:rFonts w:ascii="Cambria Math" w:hAnsi="Cambria Math" w:cs="Times New Roman"/>
                        <w:sz w:val="22"/>
                      </w:rPr>
                      <m:t>z{1-αH</m:t>
                    </m:r>
                    <m:d>
                      <m:dPr>
                        <m:ctrlPr>
                          <w:rPr>
                            <w:rFonts w:ascii="Cambria Math" w:hAnsi="Cambria Math" w:cs="Times New Roman"/>
                            <w:i/>
                            <w:sz w:val="22"/>
                          </w:rPr>
                        </m:ctrlPr>
                      </m:dPr>
                      <m:e>
                        <m:r>
                          <w:rPr>
                            <w:rFonts w:ascii="Cambria Math" w:hAnsi="Cambria Math" w:cs="Times New Roman"/>
                            <w:sz w:val="22"/>
                          </w:rPr>
                          <m:t>z</m:t>
                        </m:r>
                      </m:e>
                    </m:d>
                    <m:r>
                      <w:rPr>
                        <w:rFonts w:ascii="Cambria Math" w:hAnsi="Cambria Math" w:cs="Times New Roman"/>
                        <w:sz w:val="22"/>
                      </w:rPr>
                      <m:t>+β[1-H(z)]}</m:t>
                    </m:r>
                  </m:num>
                  <m:den>
                    <m:r>
                      <w:rPr>
                        <w:rFonts w:ascii="Cambria Math" w:hAnsi="Cambria Math" w:cs="Times New Roman"/>
                        <w:sz w:val="22"/>
                      </w:rPr>
                      <m:t>ξ</m:t>
                    </m:r>
                  </m:den>
                </m:f>
                <m:r>
                  <w:rPr>
                    <w:rFonts w:ascii="Cambria Math" w:hAnsi="Cambria Math" w:cs="Times New Roman"/>
                    <w:sz w:val="22"/>
                  </w:rPr>
                  <m:t>]</m:t>
                </m:r>
              </m:e>
              <m:sup>
                <m:f>
                  <m:fPr>
                    <m:ctrlPr>
                      <w:rPr>
                        <w:rFonts w:ascii="Cambria Math" w:hAnsi="Cambria Math" w:cs="Times New Roman"/>
                        <w:i/>
                        <w:sz w:val="22"/>
                      </w:rPr>
                    </m:ctrlPr>
                  </m:fPr>
                  <m:num>
                    <m:r>
                      <w:rPr>
                        <w:rFonts w:ascii="Cambria Math" w:hAnsi="Cambria Math" w:cs="Times New Roman"/>
                        <w:sz w:val="22"/>
                      </w:rPr>
                      <m:t>1</m:t>
                    </m:r>
                  </m:num>
                  <m:den>
                    <m:r>
                      <w:rPr>
                        <w:rFonts w:ascii="Cambria Math" w:hAnsi="Cambria Math" w:cs="Times New Roman"/>
                        <w:sz w:val="22"/>
                      </w:rPr>
                      <m:t>σ-1</m:t>
                    </m:r>
                  </m:den>
                </m:f>
              </m:sup>
            </m:sSup>
            <m:r>
              <w:rPr>
                <w:rFonts w:ascii="Cambria Math" w:hAnsi="Cambria Math" w:cs="Times New Roman"/>
                <w:sz w:val="22"/>
              </w:rPr>
              <m:t>h(z)dz</m:t>
            </m:r>
          </m:e>
        </m:nary>
      </m:oMath>
      <w:r w:rsidRPr="00DA0F87">
        <w:rPr>
          <w:rFonts w:ascii="Times New Roman" w:hAnsi="Times New Roman" w:cs="Times New Roman"/>
        </w:rPr>
        <w:t>, we have:</w:t>
      </w:r>
    </w:p>
    <w:p w14:paraId="4E0EC5EB" w14:textId="77777777" w:rsidR="001E3078" w:rsidRPr="00DA0F87" w:rsidRDefault="00533D43" w:rsidP="000A6168">
      <w:pPr>
        <w:spacing w:line="480" w:lineRule="auto"/>
        <w:ind w:firstLine="720"/>
        <w:jc w:val="both"/>
        <w:rPr>
          <w:rFonts w:ascii="Times New Roman" w:hAnsi="Times New Roman" w:cs="Times New Roman"/>
        </w:rPr>
      </w:pPr>
      <m:oMathPara>
        <m:oMath>
          <m:f>
            <m:fPr>
              <m:ctrlPr>
                <w:rPr>
                  <w:rFonts w:ascii="Cambria Math" w:hAnsi="Cambria Math" w:cs="Times New Roman"/>
                  <w:sz w:val="22"/>
                </w:rPr>
              </m:ctrlPr>
            </m:fPr>
            <m:num>
              <m:r>
                <m:rPr>
                  <m:sty m:val="p"/>
                </m:rPr>
                <w:rPr>
                  <w:rFonts w:ascii="Cambria Math" w:hAnsi="Cambria Math" w:cs="Times New Roman"/>
                  <w:sz w:val="22"/>
                </w:rPr>
                <m:t>∂S</m:t>
              </m:r>
            </m:num>
            <m:den>
              <m:r>
                <m:rPr>
                  <m:sty m:val="p"/>
                </m:rPr>
                <w:rPr>
                  <w:rFonts w:ascii="Cambria Math" w:hAnsi="Cambria Math" w:cs="Times New Roman"/>
                  <w:sz w:val="22"/>
                </w:rPr>
                <m:t>∂α</m:t>
              </m:r>
            </m:den>
          </m:f>
          <m:r>
            <w:rPr>
              <w:rFonts w:ascii="Cambria Math" w:hAnsi="Cambria Math" w:cs="Times New Roman"/>
              <w:sz w:val="22"/>
            </w:rPr>
            <m:t>=</m:t>
          </m:r>
          <m:r>
            <m:rPr>
              <m:sty m:val="p"/>
            </m:rPr>
            <w:rPr>
              <w:rFonts w:ascii="Cambria Math" w:hAnsi="Cambria Math" w:cs="Times New Roman"/>
              <w:sz w:val="22"/>
            </w:rPr>
            <m:t>τ</m:t>
          </m:r>
          <m:nary>
            <m:naryPr>
              <m:limLoc m:val="undOvr"/>
              <m:ctrlPr>
                <w:rPr>
                  <w:rFonts w:ascii="Cambria Math" w:hAnsi="Cambria Math" w:cs="Times New Roman"/>
                  <w:sz w:val="22"/>
                </w:rPr>
              </m:ctrlPr>
            </m:naryPr>
            <m:sub>
              <m:bar>
                <m:barPr>
                  <m:ctrlPr>
                    <w:rPr>
                      <w:rFonts w:ascii="Cambria Math" w:hAnsi="Cambria Math" w:cs="Times New Roman"/>
                      <w:i/>
                      <w:sz w:val="22"/>
                    </w:rPr>
                  </m:ctrlPr>
                </m:barPr>
                <m:e>
                  <m:r>
                    <w:rPr>
                      <w:rFonts w:ascii="Cambria Math" w:hAnsi="Cambria Math" w:cs="Times New Roman"/>
                      <w:sz w:val="22"/>
                    </w:rPr>
                    <m:t>w</m:t>
                  </m:r>
                </m:e>
              </m:bar>
            </m:sub>
            <m:sup>
              <m:bar>
                <m:barPr>
                  <m:pos m:val="top"/>
                  <m:ctrlPr>
                    <w:rPr>
                      <w:rFonts w:ascii="Cambria Math" w:hAnsi="Cambria Math" w:cs="Times New Roman"/>
                      <w:i/>
                      <w:sz w:val="22"/>
                    </w:rPr>
                  </m:ctrlPr>
                </m:barPr>
                <m:e>
                  <m:r>
                    <w:rPr>
                      <w:rFonts w:ascii="Cambria Math" w:hAnsi="Cambria Math" w:cs="Times New Roman"/>
                      <w:sz w:val="22"/>
                    </w:rPr>
                    <m:t>w</m:t>
                  </m:r>
                </m:e>
              </m:bar>
            </m:sup>
            <m:e>
              <m:f>
                <m:fPr>
                  <m:ctrlPr>
                    <w:rPr>
                      <w:rFonts w:ascii="Cambria Math" w:hAnsi="Cambria Math" w:cs="Times New Roman"/>
                      <w:i/>
                      <w:sz w:val="22"/>
                    </w:rPr>
                  </m:ctrlPr>
                </m:fPr>
                <m:num>
                  <m:r>
                    <w:rPr>
                      <w:rFonts w:ascii="Cambria Math" w:hAnsi="Cambria Math" w:cs="Times New Roman"/>
                      <w:sz w:val="22"/>
                    </w:rPr>
                    <m:t>z</m:t>
                  </m:r>
                </m:num>
                <m:den>
                  <m:r>
                    <w:rPr>
                      <w:rFonts w:ascii="Cambria Math" w:hAnsi="Cambria Math" w:cs="Times New Roman"/>
                      <w:sz w:val="22"/>
                    </w:rPr>
                    <m:t>σ-1</m:t>
                  </m:r>
                </m:den>
              </m:f>
              <m:sSup>
                <m:sSupPr>
                  <m:ctrlPr>
                    <w:rPr>
                      <w:rFonts w:ascii="Cambria Math" w:hAnsi="Cambria Math" w:cs="Times New Roman"/>
                      <w:i/>
                      <w:sz w:val="22"/>
                    </w:rPr>
                  </m:ctrlPr>
                </m:sSupPr>
                <m:e>
                  <m:d>
                    <m:dPr>
                      <m:begChr m:val="["/>
                      <m:endChr m:val="]"/>
                      <m:ctrlPr>
                        <w:rPr>
                          <w:rFonts w:ascii="Cambria Math" w:hAnsi="Cambria Math" w:cs="Times New Roman"/>
                          <w:i/>
                          <w:sz w:val="22"/>
                        </w:rPr>
                      </m:ctrlPr>
                    </m:dPr>
                    <m:e>
                      <m:f>
                        <m:fPr>
                          <m:ctrlPr>
                            <w:rPr>
                              <w:rFonts w:ascii="Cambria Math" w:hAnsi="Cambria Math" w:cs="Times New Roman"/>
                              <w:i/>
                              <w:sz w:val="22"/>
                            </w:rPr>
                          </m:ctrlPr>
                        </m:fPr>
                        <m:num>
                          <m:d>
                            <m:dPr>
                              <m:ctrlPr>
                                <w:rPr>
                                  <w:rFonts w:ascii="Cambria Math" w:hAnsi="Cambria Math" w:cs="Times New Roman"/>
                                  <w:i/>
                                  <w:sz w:val="22"/>
                                </w:rPr>
                              </m:ctrlPr>
                            </m:dPr>
                            <m:e>
                              <m:r>
                                <w:rPr>
                                  <w:rFonts w:ascii="Cambria Math" w:hAnsi="Cambria Math" w:cs="Times New Roman"/>
                                  <w:sz w:val="22"/>
                                </w:rPr>
                                <m:t>1-τ</m:t>
                              </m:r>
                            </m:e>
                          </m:d>
                          <m:r>
                            <w:rPr>
                              <w:rFonts w:ascii="Cambria Math" w:hAnsi="Cambria Math" w:cs="Times New Roman"/>
                              <w:sz w:val="22"/>
                            </w:rPr>
                            <m:t>z</m:t>
                          </m:r>
                          <m:d>
                            <m:dPr>
                              <m:begChr m:val="{"/>
                              <m:endChr m:val="}"/>
                              <m:ctrlPr>
                                <w:rPr>
                                  <w:rFonts w:ascii="Cambria Math" w:hAnsi="Cambria Math" w:cs="Times New Roman"/>
                                  <w:i/>
                                  <w:sz w:val="22"/>
                                </w:rPr>
                              </m:ctrlPr>
                            </m:dPr>
                            <m:e>
                              <m:r>
                                <w:rPr>
                                  <w:rFonts w:ascii="Cambria Math" w:hAnsi="Cambria Math" w:cs="Times New Roman"/>
                                  <w:sz w:val="22"/>
                                </w:rPr>
                                <m:t>1-αH</m:t>
                              </m:r>
                              <m:d>
                                <m:dPr>
                                  <m:ctrlPr>
                                    <w:rPr>
                                      <w:rFonts w:ascii="Cambria Math" w:hAnsi="Cambria Math" w:cs="Times New Roman"/>
                                      <w:i/>
                                      <w:sz w:val="22"/>
                                    </w:rPr>
                                  </m:ctrlPr>
                                </m:dPr>
                                <m:e>
                                  <m:r>
                                    <w:rPr>
                                      <w:rFonts w:ascii="Cambria Math" w:hAnsi="Cambria Math" w:cs="Times New Roman"/>
                                      <w:sz w:val="22"/>
                                    </w:rPr>
                                    <m:t>z</m:t>
                                  </m:r>
                                </m:e>
                              </m:d>
                              <m:r>
                                <w:rPr>
                                  <w:rFonts w:ascii="Cambria Math" w:hAnsi="Cambria Math" w:cs="Times New Roman"/>
                                  <w:sz w:val="22"/>
                                </w:rPr>
                                <m:t>+β</m:t>
                              </m:r>
                              <m:d>
                                <m:dPr>
                                  <m:begChr m:val="["/>
                                  <m:endChr m:val="]"/>
                                  <m:ctrlPr>
                                    <w:rPr>
                                      <w:rFonts w:ascii="Cambria Math" w:hAnsi="Cambria Math" w:cs="Times New Roman"/>
                                      <w:i/>
                                      <w:sz w:val="22"/>
                                    </w:rPr>
                                  </m:ctrlPr>
                                </m:dPr>
                                <m:e>
                                  <m:r>
                                    <w:rPr>
                                      <w:rFonts w:ascii="Cambria Math" w:hAnsi="Cambria Math" w:cs="Times New Roman"/>
                                      <w:sz w:val="22"/>
                                    </w:rPr>
                                    <m:t>1-H</m:t>
                                  </m:r>
                                  <m:d>
                                    <m:dPr>
                                      <m:ctrlPr>
                                        <w:rPr>
                                          <w:rFonts w:ascii="Cambria Math" w:hAnsi="Cambria Math" w:cs="Times New Roman"/>
                                          <w:i/>
                                          <w:sz w:val="22"/>
                                        </w:rPr>
                                      </m:ctrlPr>
                                    </m:dPr>
                                    <m:e>
                                      <m:r>
                                        <w:rPr>
                                          <w:rFonts w:ascii="Cambria Math" w:hAnsi="Cambria Math" w:cs="Times New Roman"/>
                                          <w:sz w:val="22"/>
                                        </w:rPr>
                                        <m:t>z</m:t>
                                      </m:r>
                                    </m:e>
                                  </m:d>
                                </m:e>
                              </m:d>
                            </m:e>
                          </m:d>
                        </m:num>
                        <m:den>
                          <m:r>
                            <w:rPr>
                              <w:rFonts w:ascii="Cambria Math" w:hAnsi="Cambria Math" w:cs="Times New Roman"/>
                              <w:sz w:val="22"/>
                            </w:rPr>
                            <m:t>ξ</m:t>
                          </m:r>
                        </m:den>
                      </m:f>
                    </m:e>
                  </m:d>
                </m:e>
                <m:sup>
                  <m:f>
                    <m:fPr>
                      <m:ctrlPr>
                        <w:rPr>
                          <w:rFonts w:ascii="Cambria Math" w:hAnsi="Cambria Math" w:cs="Times New Roman"/>
                          <w:i/>
                          <w:sz w:val="22"/>
                        </w:rPr>
                      </m:ctrlPr>
                    </m:fPr>
                    <m:num>
                      <m:r>
                        <w:rPr>
                          <w:rFonts w:ascii="Cambria Math" w:hAnsi="Cambria Math" w:cs="Times New Roman"/>
                          <w:sz w:val="22"/>
                        </w:rPr>
                        <m:t>2-σ</m:t>
                      </m:r>
                    </m:num>
                    <m:den>
                      <m:r>
                        <w:rPr>
                          <w:rFonts w:ascii="Cambria Math" w:hAnsi="Cambria Math" w:cs="Times New Roman"/>
                          <w:sz w:val="22"/>
                        </w:rPr>
                        <m:t>σ-1</m:t>
                      </m:r>
                    </m:den>
                  </m:f>
                </m:sup>
              </m:sSup>
              <m:f>
                <m:fPr>
                  <m:ctrlPr>
                    <w:rPr>
                      <w:rFonts w:ascii="Cambria Math" w:hAnsi="Cambria Math" w:cs="Times New Roman"/>
                      <w:i/>
                      <w:sz w:val="22"/>
                    </w:rPr>
                  </m:ctrlPr>
                </m:fPr>
                <m:num>
                  <m:d>
                    <m:dPr>
                      <m:ctrlPr>
                        <w:rPr>
                          <w:rFonts w:ascii="Cambria Math" w:hAnsi="Cambria Math" w:cs="Times New Roman"/>
                          <w:i/>
                          <w:sz w:val="22"/>
                        </w:rPr>
                      </m:ctrlPr>
                    </m:dPr>
                    <m:e>
                      <m:r>
                        <w:rPr>
                          <w:rFonts w:ascii="Cambria Math" w:hAnsi="Cambria Math" w:cs="Times New Roman"/>
                          <w:sz w:val="22"/>
                        </w:rPr>
                        <m:t>1-τ</m:t>
                      </m:r>
                    </m:e>
                  </m:d>
                  <m:r>
                    <w:rPr>
                      <w:rFonts w:ascii="Cambria Math" w:hAnsi="Cambria Math" w:cs="Times New Roman"/>
                      <w:sz w:val="22"/>
                    </w:rPr>
                    <m:t>z</m:t>
                  </m:r>
                </m:num>
                <m:den>
                  <m:r>
                    <w:rPr>
                      <w:rFonts w:ascii="Cambria Math" w:hAnsi="Cambria Math" w:cs="Times New Roman"/>
                      <w:sz w:val="22"/>
                    </w:rPr>
                    <m:t>ξ</m:t>
                  </m:r>
                </m:den>
              </m:f>
              <m:r>
                <w:rPr>
                  <w:rFonts w:ascii="Cambria Math" w:hAnsi="Cambria Math" w:cs="Times New Roman"/>
                  <w:sz w:val="22"/>
                </w:rPr>
                <m:t>(-H(z))h(z)dz</m:t>
              </m:r>
            </m:e>
          </m:nary>
          <m:r>
            <w:rPr>
              <w:rFonts w:ascii="Cambria Math" w:hAnsi="Cambria Math" w:cs="Times New Roman"/>
              <w:sz w:val="22"/>
            </w:rPr>
            <m:t>&lt;0                                                               (10)</m:t>
          </m:r>
        </m:oMath>
      </m:oMathPara>
    </w:p>
    <w:p w14:paraId="27CBA788" w14:textId="77777777" w:rsidR="001E3078" w:rsidRPr="00DA0F87" w:rsidRDefault="001E3078" w:rsidP="000A6168">
      <w:pPr>
        <w:spacing w:line="480" w:lineRule="auto"/>
        <w:ind w:firstLine="720"/>
        <w:jc w:val="both"/>
        <w:rPr>
          <w:rFonts w:ascii="Times New Roman" w:hAnsi="Times New Roman" w:cs="Times New Roman"/>
        </w:rPr>
      </w:pPr>
      <w:proofErr w:type="gramStart"/>
      <w:r w:rsidRPr="00DA0F87">
        <w:rPr>
          <w:rFonts w:ascii="Times New Roman" w:hAnsi="Times New Roman" w:cs="Times New Roman"/>
        </w:rPr>
        <w:t>and</w:t>
      </w:r>
      <w:proofErr w:type="gramEnd"/>
      <w:r w:rsidRPr="00DA0F87">
        <w:rPr>
          <w:rFonts w:ascii="Times New Roman" w:hAnsi="Times New Roman" w:cs="Times New Roman"/>
        </w:rPr>
        <w:t xml:space="preserve"> </w:t>
      </w:r>
    </w:p>
    <w:p w14:paraId="4AE6DA1B" w14:textId="77777777" w:rsidR="001E3078" w:rsidRPr="00DA0F87" w:rsidRDefault="00533D43" w:rsidP="000A6168">
      <w:pPr>
        <w:spacing w:line="480" w:lineRule="auto"/>
        <w:ind w:firstLine="720"/>
        <w:jc w:val="both"/>
        <w:rPr>
          <w:rFonts w:ascii="Times New Roman" w:hAnsi="Times New Roman" w:cs="Times New Roman"/>
        </w:rPr>
      </w:pPr>
      <m:oMathPara>
        <m:oMath>
          <m:f>
            <m:fPr>
              <m:ctrlPr>
                <w:rPr>
                  <w:rFonts w:ascii="Cambria Math" w:hAnsi="Cambria Math" w:cs="Times New Roman"/>
                  <w:sz w:val="22"/>
                </w:rPr>
              </m:ctrlPr>
            </m:fPr>
            <m:num>
              <m:r>
                <m:rPr>
                  <m:sty m:val="p"/>
                </m:rPr>
                <w:rPr>
                  <w:rFonts w:ascii="Cambria Math" w:hAnsi="Cambria Math" w:cs="Times New Roman"/>
                  <w:sz w:val="22"/>
                </w:rPr>
                <m:t>∂S</m:t>
              </m:r>
            </m:num>
            <m:den>
              <m:r>
                <m:rPr>
                  <m:sty m:val="p"/>
                </m:rPr>
                <w:rPr>
                  <w:rFonts w:ascii="Cambria Math" w:hAnsi="Cambria Math" w:cs="Times New Roman"/>
                  <w:sz w:val="22"/>
                </w:rPr>
                <m:t>∂β</m:t>
              </m:r>
            </m:den>
          </m:f>
          <m:r>
            <w:rPr>
              <w:rFonts w:ascii="Cambria Math" w:hAnsi="Cambria Math" w:cs="Times New Roman"/>
              <w:sz w:val="22"/>
            </w:rPr>
            <m:t>=</m:t>
          </m:r>
          <m:r>
            <m:rPr>
              <m:sty m:val="p"/>
            </m:rPr>
            <w:rPr>
              <w:rFonts w:ascii="Cambria Math" w:hAnsi="Cambria Math" w:cs="Times New Roman"/>
              <w:sz w:val="22"/>
            </w:rPr>
            <m:t>τ</m:t>
          </m:r>
          <m:nary>
            <m:naryPr>
              <m:limLoc m:val="undOvr"/>
              <m:ctrlPr>
                <w:rPr>
                  <w:rFonts w:ascii="Cambria Math" w:hAnsi="Cambria Math" w:cs="Times New Roman"/>
                  <w:sz w:val="22"/>
                </w:rPr>
              </m:ctrlPr>
            </m:naryPr>
            <m:sub>
              <m:bar>
                <m:barPr>
                  <m:ctrlPr>
                    <w:rPr>
                      <w:rFonts w:ascii="Cambria Math" w:hAnsi="Cambria Math" w:cs="Times New Roman"/>
                      <w:i/>
                      <w:sz w:val="22"/>
                    </w:rPr>
                  </m:ctrlPr>
                </m:barPr>
                <m:e>
                  <m:r>
                    <w:rPr>
                      <w:rFonts w:ascii="Cambria Math" w:hAnsi="Cambria Math" w:cs="Times New Roman"/>
                      <w:sz w:val="22"/>
                    </w:rPr>
                    <m:t>w</m:t>
                  </m:r>
                </m:e>
              </m:bar>
            </m:sub>
            <m:sup>
              <m:bar>
                <m:barPr>
                  <m:pos m:val="top"/>
                  <m:ctrlPr>
                    <w:rPr>
                      <w:rFonts w:ascii="Cambria Math" w:hAnsi="Cambria Math" w:cs="Times New Roman"/>
                      <w:i/>
                      <w:sz w:val="22"/>
                    </w:rPr>
                  </m:ctrlPr>
                </m:barPr>
                <m:e>
                  <m:r>
                    <w:rPr>
                      <w:rFonts w:ascii="Cambria Math" w:hAnsi="Cambria Math" w:cs="Times New Roman"/>
                      <w:sz w:val="22"/>
                    </w:rPr>
                    <m:t>w</m:t>
                  </m:r>
                </m:e>
              </m:bar>
            </m:sup>
            <m:e>
              <m:f>
                <m:fPr>
                  <m:ctrlPr>
                    <w:rPr>
                      <w:rFonts w:ascii="Cambria Math" w:hAnsi="Cambria Math" w:cs="Times New Roman"/>
                      <w:i/>
                      <w:sz w:val="22"/>
                    </w:rPr>
                  </m:ctrlPr>
                </m:fPr>
                <m:num>
                  <m:r>
                    <w:rPr>
                      <w:rFonts w:ascii="Cambria Math" w:hAnsi="Cambria Math" w:cs="Times New Roman"/>
                      <w:sz w:val="22"/>
                    </w:rPr>
                    <m:t>z</m:t>
                  </m:r>
                </m:num>
                <m:den>
                  <m:r>
                    <w:rPr>
                      <w:rFonts w:ascii="Cambria Math" w:hAnsi="Cambria Math" w:cs="Times New Roman"/>
                      <w:sz w:val="22"/>
                    </w:rPr>
                    <m:t>σ-1</m:t>
                  </m:r>
                </m:den>
              </m:f>
              <m:sSup>
                <m:sSupPr>
                  <m:ctrlPr>
                    <w:rPr>
                      <w:rFonts w:ascii="Cambria Math" w:hAnsi="Cambria Math" w:cs="Times New Roman"/>
                      <w:i/>
                      <w:sz w:val="22"/>
                    </w:rPr>
                  </m:ctrlPr>
                </m:sSupPr>
                <m:e>
                  <m:d>
                    <m:dPr>
                      <m:begChr m:val="["/>
                      <m:endChr m:val="]"/>
                      <m:ctrlPr>
                        <w:rPr>
                          <w:rFonts w:ascii="Cambria Math" w:hAnsi="Cambria Math" w:cs="Times New Roman"/>
                          <w:i/>
                          <w:sz w:val="22"/>
                        </w:rPr>
                      </m:ctrlPr>
                    </m:dPr>
                    <m:e>
                      <m:f>
                        <m:fPr>
                          <m:ctrlPr>
                            <w:rPr>
                              <w:rFonts w:ascii="Cambria Math" w:hAnsi="Cambria Math" w:cs="Times New Roman"/>
                              <w:i/>
                              <w:sz w:val="22"/>
                            </w:rPr>
                          </m:ctrlPr>
                        </m:fPr>
                        <m:num>
                          <m:d>
                            <m:dPr>
                              <m:ctrlPr>
                                <w:rPr>
                                  <w:rFonts w:ascii="Cambria Math" w:hAnsi="Cambria Math" w:cs="Times New Roman"/>
                                  <w:i/>
                                  <w:sz w:val="22"/>
                                </w:rPr>
                              </m:ctrlPr>
                            </m:dPr>
                            <m:e>
                              <m:r>
                                <w:rPr>
                                  <w:rFonts w:ascii="Cambria Math" w:hAnsi="Cambria Math" w:cs="Times New Roman"/>
                                  <w:sz w:val="22"/>
                                </w:rPr>
                                <m:t>1-τ</m:t>
                              </m:r>
                            </m:e>
                          </m:d>
                          <m:r>
                            <w:rPr>
                              <w:rFonts w:ascii="Cambria Math" w:hAnsi="Cambria Math" w:cs="Times New Roman"/>
                              <w:sz w:val="22"/>
                            </w:rPr>
                            <m:t>z</m:t>
                          </m:r>
                          <m:d>
                            <m:dPr>
                              <m:begChr m:val="{"/>
                              <m:endChr m:val="}"/>
                              <m:ctrlPr>
                                <w:rPr>
                                  <w:rFonts w:ascii="Cambria Math" w:hAnsi="Cambria Math" w:cs="Times New Roman"/>
                                  <w:i/>
                                  <w:sz w:val="22"/>
                                </w:rPr>
                              </m:ctrlPr>
                            </m:dPr>
                            <m:e>
                              <m:r>
                                <w:rPr>
                                  <w:rFonts w:ascii="Cambria Math" w:hAnsi="Cambria Math" w:cs="Times New Roman"/>
                                  <w:sz w:val="22"/>
                                </w:rPr>
                                <m:t>1-αH</m:t>
                              </m:r>
                              <m:d>
                                <m:dPr>
                                  <m:ctrlPr>
                                    <w:rPr>
                                      <w:rFonts w:ascii="Cambria Math" w:hAnsi="Cambria Math" w:cs="Times New Roman"/>
                                      <w:i/>
                                      <w:sz w:val="22"/>
                                    </w:rPr>
                                  </m:ctrlPr>
                                </m:dPr>
                                <m:e>
                                  <m:r>
                                    <w:rPr>
                                      <w:rFonts w:ascii="Cambria Math" w:hAnsi="Cambria Math" w:cs="Times New Roman"/>
                                      <w:sz w:val="22"/>
                                    </w:rPr>
                                    <m:t>z</m:t>
                                  </m:r>
                                </m:e>
                              </m:d>
                              <m:r>
                                <w:rPr>
                                  <w:rFonts w:ascii="Cambria Math" w:hAnsi="Cambria Math" w:cs="Times New Roman"/>
                                  <w:sz w:val="22"/>
                                </w:rPr>
                                <m:t>+β</m:t>
                              </m:r>
                              <m:d>
                                <m:dPr>
                                  <m:begChr m:val="["/>
                                  <m:endChr m:val="]"/>
                                  <m:ctrlPr>
                                    <w:rPr>
                                      <w:rFonts w:ascii="Cambria Math" w:hAnsi="Cambria Math" w:cs="Times New Roman"/>
                                      <w:i/>
                                      <w:sz w:val="22"/>
                                    </w:rPr>
                                  </m:ctrlPr>
                                </m:dPr>
                                <m:e>
                                  <m:r>
                                    <w:rPr>
                                      <w:rFonts w:ascii="Cambria Math" w:hAnsi="Cambria Math" w:cs="Times New Roman"/>
                                      <w:sz w:val="22"/>
                                    </w:rPr>
                                    <m:t>1-H</m:t>
                                  </m:r>
                                  <m:d>
                                    <m:dPr>
                                      <m:ctrlPr>
                                        <w:rPr>
                                          <w:rFonts w:ascii="Cambria Math" w:hAnsi="Cambria Math" w:cs="Times New Roman"/>
                                          <w:i/>
                                          <w:sz w:val="22"/>
                                        </w:rPr>
                                      </m:ctrlPr>
                                    </m:dPr>
                                    <m:e>
                                      <m:r>
                                        <w:rPr>
                                          <w:rFonts w:ascii="Cambria Math" w:hAnsi="Cambria Math" w:cs="Times New Roman"/>
                                          <w:sz w:val="22"/>
                                        </w:rPr>
                                        <m:t>z</m:t>
                                      </m:r>
                                    </m:e>
                                  </m:d>
                                </m:e>
                              </m:d>
                            </m:e>
                          </m:d>
                        </m:num>
                        <m:den>
                          <m:r>
                            <w:rPr>
                              <w:rFonts w:ascii="Cambria Math" w:hAnsi="Cambria Math" w:cs="Times New Roman"/>
                              <w:sz w:val="22"/>
                            </w:rPr>
                            <m:t>ξ</m:t>
                          </m:r>
                        </m:den>
                      </m:f>
                    </m:e>
                  </m:d>
                </m:e>
                <m:sup>
                  <m:f>
                    <m:fPr>
                      <m:ctrlPr>
                        <w:rPr>
                          <w:rFonts w:ascii="Cambria Math" w:hAnsi="Cambria Math" w:cs="Times New Roman"/>
                          <w:i/>
                          <w:sz w:val="22"/>
                        </w:rPr>
                      </m:ctrlPr>
                    </m:fPr>
                    <m:num>
                      <m:r>
                        <w:rPr>
                          <w:rFonts w:ascii="Cambria Math" w:hAnsi="Cambria Math" w:cs="Times New Roman"/>
                          <w:sz w:val="22"/>
                        </w:rPr>
                        <m:t>2-σ</m:t>
                      </m:r>
                    </m:num>
                    <m:den>
                      <m:r>
                        <w:rPr>
                          <w:rFonts w:ascii="Cambria Math" w:hAnsi="Cambria Math" w:cs="Times New Roman"/>
                          <w:sz w:val="22"/>
                        </w:rPr>
                        <m:t>σ-1</m:t>
                      </m:r>
                    </m:den>
                  </m:f>
                </m:sup>
              </m:sSup>
              <m:f>
                <m:fPr>
                  <m:ctrlPr>
                    <w:rPr>
                      <w:rFonts w:ascii="Cambria Math" w:hAnsi="Cambria Math" w:cs="Times New Roman"/>
                      <w:i/>
                      <w:sz w:val="22"/>
                    </w:rPr>
                  </m:ctrlPr>
                </m:fPr>
                <m:num>
                  <m:d>
                    <m:dPr>
                      <m:ctrlPr>
                        <w:rPr>
                          <w:rFonts w:ascii="Cambria Math" w:hAnsi="Cambria Math" w:cs="Times New Roman"/>
                          <w:i/>
                          <w:sz w:val="22"/>
                        </w:rPr>
                      </m:ctrlPr>
                    </m:dPr>
                    <m:e>
                      <m:r>
                        <w:rPr>
                          <w:rFonts w:ascii="Cambria Math" w:hAnsi="Cambria Math" w:cs="Times New Roman"/>
                          <w:sz w:val="22"/>
                        </w:rPr>
                        <m:t>1-τ</m:t>
                      </m:r>
                    </m:e>
                  </m:d>
                  <m:r>
                    <w:rPr>
                      <w:rFonts w:ascii="Cambria Math" w:hAnsi="Cambria Math" w:cs="Times New Roman"/>
                      <w:sz w:val="22"/>
                    </w:rPr>
                    <m:t>z</m:t>
                  </m:r>
                </m:num>
                <m:den>
                  <m:r>
                    <w:rPr>
                      <w:rFonts w:ascii="Cambria Math" w:hAnsi="Cambria Math" w:cs="Times New Roman"/>
                      <w:sz w:val="22"/>
                    </w:rPr>
                    <m:t>ξ</m:t>
                  </m:r>
                </m:den>
              </m:f>
              <m:r>
                <w:rPr>
                  <w:rFonts w:ascii="Cambria Math" w:hAnsi="Cambria Math" w:cs="Times New Roman"/>
                  <w:sz w:val="22"/>
                </w:rPr>
                <m:t>(1-H(z))h(z)dz</m:t>
              </m:r>
            </m:e>
          </m:nary>
          <m:r>
            <w:rPr>
              <w:rFonts w:ascii="Cambria Math" w:hAnsi="Cambria Math" w:cs="Times New Roman"/>
              <w:sz w:val="22"/>
            </w:rPr>
            <m:t xml:space="preserve">&gt;0                                                                 </m:t>
          </m:r>
          <m:r>
            <m:rPr>
              <m:sty m:val="p"/>
            </m:rPr>
            <w:rPr>
              <w:rFonts w:ascii="Cambria Math" w:hAnsi="Cambria Math" w:cs="Times New Roman"/>
              <w:sz w:val="22"/>
            </w:rPr>
            <m:t>(11)</m:t>
          </m:r>
        </m:oMath>
      </m:oMathPara>
    </w:p>
    <w:p w14:paraId="24E016DC" w14:textId="57B736DE" w:rsidR="00A8311F" w:rsidRPr="00DA0F87" w:rsidRDefault="00821811" w:rsidP="000A6168">
      <w:pPr>
        <w:spacing w:line="480" w:lineRule="auto"/>
        <w:ind w:firstLine="576"/>
        <w:jc w:val="both"/>
        <w:rPr>
          <w:rFonts w:ascii="Times New Roman" w:hAnsi="Times New Roman" w:cs="Times New Roman"/>
        </w:rPr>
      </w:pPr>
      <w:r w:rsidRPr="00DA0F87">
        <w:rPr>
          <w:rFonts w:ascii="Times New Roman" w:hAnsi="Times New Roman" w:cs="Times New Roman"/>
        </w:rPr>
        <w:lastRenderedPageBreak/>
        <w:t>Clearly,</w:t>
      </w:r>
      <w:r w:rsidR="00A8311F" w:rsidRPr="00DA0F87">
        <w:rPr>
          <w:rFonts w:ascii="Times New Roman" w:hAnsi="Times New Roman" w:cs="Times New Roman"/>
        </w:rPr>
        <w:t xml:space="preserve"> tax revenue is a decreasing function of </w:t>
      </w:r>
      <m:oMath>
        <m:r>
          <m:rPr>
            <m:sty m:val="p"/>
          </m:rPr>
          <w:rPr>
            <w:rFonts w:ascii="Cambria Math" w:hAnsi="Cambria Math" w:cs="Times New Roman"/>
          </w:rPr>
          <m:t>α</m:t>
        </m:r>
      </m:oMath>
      <w:r w:rsidR="00A8311F" w:rsidRPr="00DA0F87">
        <w:rPr>
          <w:rFonts w:ascii="Times New Roman" w:hAnsi="Times New Roman" w:cs="Times New Roman"/>
        </w:rPr>
        <w:t xml:space="preserve"> and an increasing function </w:t>
      </w:r>
      <w:proofErr w:type="gramStart"/>
      <w:r w:rsidR="00A8311F" w:rsidRPr="00DA0F87">
        <w:rPr>
          <w:rFonts w:ascii="Times New Roman" w:hAnsi="Times New Roman" w:cs="Times New Roman"/>
        </w:rPr>
        <w:t xml:space="preserve">of </w:t>
      </w:r>
      <w:proofErr w:type="gramEnd"/>
      <m:oMath>
        <m:r>
          <m:rPr>
            <m:sty m:val="p"/>
          </m:rPr>
          <w:rPr>
            <w:rFonts w:ascii="Cambria Math" w:hAnsi="Cambria Math" w:cs="Times New Roman"/>
          </w:rPr>
          <m:t>β</m:t>
        </m:r>
      </m:oMath>
      <w:r w:rsidR="00A8311F" w:rsidRPr="00DA0F87">
        <w:rPr>
          <w:rFonts w:ascii="Times New Roman" w:hAnsi="Times New Roman" w:cs="Times New Roman"/>
        </w:rPr>
        <w:t>. For a given skill distribution and tax rate, competitive agents (</w:t>
      </w:r>
      <m:oMath>
        <m:r>
          <w:rPr>
            <w:rFonts w:ascii="Cambria Math" w:hAnsi="Cambria Math" w:cs="Times New Roman"/>
          </w:rPr>
          <m:t>α&lt;0, β&gt;0</m:t>
        </m:r>
      </m:oMath>
      <w:r w:rsidR="00A8311F" w:rsidRPr="00DA0F87">
        <w:rPr>
          <w:rFonts w:ascii="Times New Roman" w:hAnsi="Times New Roman" w:cs="Times New Roman"/>
        </w:rPr>
        <w:t>) generate more tax revenue than self-interested agents (</w:t>
      </w:r>
      <m:oMath>
        <m:r>
          <w:rPr>
            <w:rFonts w:ascii="Cambria Math" w:hAnsi="Cambria Math" w:cs="Times New Roman"/>
          </w:rPr>
          <m:t>α=β=0</m:t>
        </m:r>
      </m:oMath>
      <w:r w:rsidR="00A8311F" w:rsidRPr="00DA0F87">
        <w:rPr>
          <w:rFonts w:ascii="Times New Roman" w:hAnsi="Times New Roman" w:cs="Times New Roman"/>
        </w:rPr>
        <w:t xml:space="preserve">). Also, it </w:t>
      </w:r>
      <w:r w:rsidRPr="00DA0F87">
        <w:rPr>
          <w:rFonts w:ascii="Times New Roman" w:hAnsi="Times New Roman" w:cs="Times New Roman"/>
        </w:rPr>
        <w:t>follows</w:t>
      </w:r>
      <w:r w:rsidR="00A8311F" w:rsidRPr="00DA0F87">
        <w:rPr>
          <w:rFonts w:ascii="Times New Roman" w:hAnsi="Times New Roman" w:cs="Times New Roman"/>
        </w:rPr>
        <w:t xml:space="preserve"> from proposition 1(a) that competitive agents’ increasing their labor supply leads to higher income for each than for self-interested agents, and the society’s average consumption </w:t>
      </w:r>
      <w:r w:rsidRPr="00DA0F87">
        <w:rPr>
          <w:rFonts w:ascii="Times New Roman" w:hAnsi="Times New Roman" w:cs="Times New Roman"/>
        </w:rPr>
        <w:t xml:space="preserve">is larger </w:t>
      </w:r>
      <w:r w:rsidR="00A8311F" w:rsidRPr="00DA0F87">
        <w:rPr>
          <w:rFonts w:ascii="Times New Roman" w:hAnsi="Times New Roman" w:cs="Times New Roman"/>
        </w:rPr>
        <w:t xml:space="preserve">under competitive agents than under self-interested agents. </w:t>
      </w:r>
    </w:p>
    <w:p w14:paraId="43D9C845" w14:textId="2A94F164" w:rsidR="00A8311F" w:rsidRPr="00DA0F87" w:rsidRDefault="00A8311F" w:rsidP="000A6168">
      <w:pPr>
        <w:spacing w:line="480" w:lineRule="auto"/>
        <w:ind w:firstLine="576"/>
        <w:jc w:val="both"/>
        <w:rPr>
          <w:rFonts w:ascii="Times New Roman" w:hAnsi="Times New Roman" w:cs="Times New Roman"/>
          <w:i/>
        </w:rPr>
      </w:pPr>
      <w:r w:rsidRPr="00DA0F87">
        <w:rPr>
          <w:rFonts w:ascii="Times New Roman" w:hAnsi="Times New Roman" w:cs="Times New Roman"/>
          <w:i/>
        </w:rPr>
        <w:t>Proof of proposition 2(b)</w:t>
      </w:r>
      <w:r w:rsidR="001E3078" w:rsidRPr="00DA0F87">
        <w:rPr>
          <w:rFonts w:ascii="Times New Roman" w:hAnsi="Times New Roman" w:cs="Times New Roman"/>
          <w:i/>
        </w:rPr>
        <w:t>:</w:t>
      </w:r>
    </w:p>
    <w:p w14:paraId="2D4AB002" w14:textId="77777777" w:rsidR="001E3078" w:rsidRPr="00DA0F87" w:rsidRDefault="001E3078" w:rsidP="000A6168">
      <w:pPr>
        <w:spacing w:line="480" w:lineRule="auto"/>
        <w:ind w:firstLine="720"/>
        <w:jc w:val="both"/>
        <w:rPr>
          <w:rFonts w:ascii="Times New Roman" w:hAnsi="Times New Roman" w:cs="Times New Roman"/>
        </w:rPr>
      </w:pPr>
      <w:r w:rsidRPr="00DA0F87">
        <w:rPr>
          <w:rFonts w:ascii="Times New Roman" w:hAnsi="Times New Roman" w:cs="Times New Roman"/>
        </w:rPr>
        <w:t xml:space="preserve">Take total derivative of </w:t>
      </w:r>
      <w:r w:rsidRPr="00DA0F87">
        <w:rPr>
          <w:rFonts w:ascii="Times New Roman" w:hAnsi="Times New Roman" w:cs="Times New Roman"/>
          <w:i/>
        </w:rPr>
        <w:t>S</w:t>
      </w:r>
      <w:r w:rsidRPr="00DA0F87">
        <w:rPr>
          <w:rFonts w:ascii="Times New Roman" w:hAnsi="Times New Roman" w:cs="Times New Roman"/>
        </w:rPr>
        <w:t>, we can get:</w:t>
      </w:r>
    </w:p>
    <w:p w14:paraId="254EFEBE" w14:textId="77777777" w:rsidR="001E3078" w:rsidRPr="00DA0F87" w:rsidRDefault="001E3078" w:rsidP="000A6168">
      <w:pPr>
        <w:spacing w:line="480" w:lineRule="auto"/>
        <w:ind w:firstLine="720"/>
        <w:jc w:val="both"/>
        <w:rPr>
          <w:rFonts w:ascii="Times New Roman" w:hAnsi="Times New Roman" w:cs="Times New Roman"/>
          <w:i/>
        </w:rPr>
      </w:pPr>
      <m:oMathPara>
        <m:oMath>
          <m:r>
            <w:rPr>
              <w:rFonts w:ascii="Cambria Math" w:hAnsi="Cambria Math" w:cs="Times New Roman"/>
            </w:rPr>
            <m:t>dS</m:t>
          </m:r>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∂S</m:t>
              </m:r>
            </m:num>
            <m:den>
              <m:r>
                <m:rPr>
                  <m:sty m:val="p"/>
                </m:rPr>
                <w:rPr>
                  <w:rFonts w:ascii="Cambria Math" w:hAnsi="Cambria Math" w:cs="Times New Roman"/>
                </w:rPr>
                <m:t>∂α</m:t>
              </m:r>
            </m:den>
          </m:f>
          <m:r>
            <w:rPr>
              <w:rFonts w:ascii="Cambria Math" w:hAnsi="Cambria Math" w:cs="Times New Roman"/>
            </w:rPr>
            <m:t>dα+</m:t>
          </m:r>
          <m:f>
            <m:fPr>
              <m:ctrlPr>
                <w:rPr>
                  <w:rFonts w:ascii="Cambria Math" w:hAnsi="Cambria Math" w:cs="Times New Roman"/>
                  <w:i/>
                </w:rPr>
              </m:ctrlPr>
            </m:fPr>
            <m:num>
              <m:r>
                <w:rPr>
                  <w:rFonts w:ascii="Cambria Math" w:hAnsi="Cambria Math" w:cs="Times New Roman"/>
                </w:rPr>
                <m:t>∂S</m:t>
              </m:r>
            </m:num>
            <m:den>
              <m:r>
                <w:rPr>
                  <w:rFonts w:ascii="Cambria Math" w:hAnsi="Cambria Math" w:cs="Times New Roman"/>
                </w:rPr>
                <m:t>∂β</m:t>
              </m:r>
            </m:den>
          </m:f>
          <m:r>
            <w:rPr>
              <w:rFonts w:ascii="Cambria Math" w:hAnsi="Cambria Math" w:cs="Times New Roman"/>
            </w:rPr>
            <m:t>dβ                              (12)</m:t>
          </m:r>
        </m:oMath>
      </m:oMathPara>
    </w:p>
    <w:p w14:paraId="628F7379" w14:textId="77777777" w:rsidR="001E3078" w:rsidRPr="00DA0F87" w:rsidRDefault="001E3078" w:rsidP="000A6168">
      <w:pPr>
        <w:spacing w:line="480" w:lineRule="auto"/>
        <w:ind w:firstLine="720"/>
        <w:jc w:val="center"/>
        <w:rPr>
          <w:rFonts w:ascii="Times New Roman" w:hAnsi="Times New Roman" w:cs="Times New Roman"/>
        </w:rPr>
      </w:pPr>
      <m:oMathPara>
        <m:oMath>
          <m:r>
            <w:rPr>
              <w:rFonts w:ascii="Cambria Math" w:hAnsi="Cambria Math" w:cs="Times New Roman"/>
            </w:rPr>
            <m:t>dS=</m:t>
          </m:r>
          <m:r>
            <m:rPr>
              <m:sty m:val="p"/>
            </m:rPr>
            <w:rPr>
              <w:rFonts w:ascii="Cambria Math" w:hAnsi="Cambria Math" w:cs="Times New Roman"/>
            </w:rPr>
            <m:t xml:space="preserve"> τ</m:t>
          </m:r>
          <m:nary>
            <m:naryPr>
              <m:limLoc m:val="undOvr"/>
              <m:ctrlPr>
                <w:rPr>
                  <w:rFonts w:ascii="Cambria Math" w:hAnsi="Cambria Math" w:cs="Times New Roman"/>
                </w:rPr>
              </m:ctrlPr>
            </m:naryPr>
            <m:sub>
              <m:bar>
                <m:barPr>
                  <m:ctrlPr>
                    <w:rPr>
                      <w:rFonts w:ascii="Cambria Math" w:hAnsi="Cambria Math" w:cs="Times New Roman"/>
                      <w:i/>
                    </w:rPr>
                  </m:ctrlPr>
                </m:barPr>
                <m:e>
                  <m:r>
                    <w:rPr>
                      <w:rFonts w:ascii="Cambria Math" w:hAnsi="Cambria Math" w:cs="Times New Roman"/>
                    </w:rPr>
                    <m:t>w</m:t>
                  </m:r>
                </m:e>
              </m:bar>
            </m:sub>
            <m:sup>
              <m:bar>
                <m:barPr>
                  <m:pos m:val="top"/>
                  <m:ctrlPr>
                    <w:rPr>
                      <w:rFonts w:ascii="Cambria Math" w:hAnsi="Cambria Math" w:cs="Times New Roman"/>
                      <w:i/>
                    </w:rPr>
                  </m:ctrlPr>
                </m:barPr>
                <m:e>
                  <m:r>
                    <w:rPr>
                      <w:rFonts w:ascii="Cambria Math" w:hAnsi="Cambria Math" w:cs="Times New Roman"/>
                    </w:rPr>
                    <m:t>w</m:t>
                  </m:r>
                </m:e>
              </m:bar>
            </m:sup>
            <m:e>
              <m:f>
                <m:fPr>
                  <m:ctrlPr>
                    <w:rPr>
                      <w:rFonts w:ascii="Cambria Math" w:hAnsi="Cambria Math" w:cs="Times New Roman"/>
                      <w:i/>
                    </w:rPr>
                  </m:ctrlPr>
                </m:fPr>
                <m:num>
                  <m:r>
                    <w:rPr>
                      <w:rFonts w:ascii="Cambria Math" w:hAnsi="Cambria Math" w:cs="Times New Roman"/>
                    </w:rPr>
                    <m:t>z</m:t>
                  </m:r>
                </m:num>
                <m:den>
                  <m:r>
                    <w:rPr>
                      <w:rFonts w:ascii="Cambria Math" w:hAnsi="Cambria Math" w:cs="Times New Roman"/>
                    </w:rPr>
                    <m:t>σ-1</m:t>
                  </m:r>
                </m:den>
              </m:f>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r>
                            <w:rPr>
                              <w:rFonts w:ascii="Cambria Math" w:hAnsi="Cambria Math" w:cs="Times New Roman"/>
                            </w:rPr>
                            <m:t>z</m:t>
                          </m:r>
                          <m:d>
                            <m:dPr>
                              <m:begChr m:val="{"/>
                              <m:endChr m:val="}"/>
                              <m:ctrlPr>
                                <w:rPr>
                                  <w:rFonts w:ascii="Cambria Math" w:hAnsi="Cambria Math" w:cs="Times New Roman"/>
                                  <w:i/>
                                </w:rPr>
                              </m:ctrlPr>
                            </m:dPr>
                            <m:e>
                              <m:r>
                                <w:rPr>
                                  <w:rFonts w:ascii="Cambria Math" w:hAnsi="Cambria Math" w:cs="Times New Roman"/>
                                </w:rPr>
                                <m:t>1-αH</m:t>
                              </m:r>
                              <m:d>
                                <m:dPr>
                                  <m:ctrlPr>
                                    <w:rPr>
                                      <w:rFonts w:ascii="Cambria Math" w:hAnsi="Cambria Math" w:cs="Times New Roman"/>
                                      <w:i/>
                                    </w:rPr>
                                  </m:ctrlPr>
                                </m:dPr>
                                <m:e>
                                  <m:r>
                                    <w:rPr>
                                      <w:rFonts w:ascii="Cambria Math" w:hAnsi="Cambria Math" w:cs="Times New Roman"/>
                                    </w:rPr>
                                    <m:t>z</m:t>
                                  </m:r>
                                </m:e>
                              </m:d>
                              <m:r>
                                <w:rPr>
                                  <w:rFonts w:ascii="Cambria Math" w:hAnsi="Cambria Math" w:cs="Times New Roman"/>
                                </w:rPr>
                                <m:t>+β</m:t>
                              </m:r>
                              <m:d>
                                <m:dPr>
                                  <m:begChr m:val="["/>
                                  <m:endChr m:val="]"/>
                                  <m:ctrlPr>
                                    <w:rPr>
                                      <w:rFonts w:ascii="Cambria Math" w:hAnsi="Cambria Math" w:cs="Times New Roman"/>
                                      <w:i/>
                                    </w:rPr>
                                  </m:ctrlPr>
                                </m:dPr>
                                <m:e>
                                  <m:r>
                                    <w:rPr>
                                      <w:rFonts w:ascii="Cambria Math" w:hAnsi="Cambria Math" w:cs="Times New Roman"/>
                                    </w:rPr>
                                    <m:t>1-H</m:t>
                                  </m:r>
                                  <m:d>
                                    <m:dPr>
                                      <m:ctrlPr>
                                        <w:rPr>
                                          <w:rFonts w:ascii="Cambria Math" w:hAnsi="Cambria Math" w:cs="Times New Roman"/>
                                          <w:i/>
                                        </w:rPr>
                                      </m:ctrlPr>
                                    </m:dPr>
                                    <m:e>
                                      <m:r>
                                        <w:rPr>
                                          <w:rFonts w:ascii="Cambria Math" w:hAnsi="Cambria Math" w:cs="Times New Roman"/>
                                        </w:rPr>
                                        <m:t>z</m:t>
                                      </m:r>
                                    </m:e>
                                  </m:d>
                                </m:e>
                              </m:d>
                            </m:e>
                          </m:d>
                        </m:num>
                        <m:den>
                          <m:r>
                            <w:rPr>
                              <w:rFonts w:ascii="Cambria Math" w:hAnsi="Cambria Math" w:cs="Times New Roman"/>
                            </w:rPr>
                            <m:t>ξ</m:t>
                          </m:r>
                        </m:den>
                      </m:f>
                    </m:e>
                  </m:d>
                </m:e>
                <m:sup>
                  <m:f>
                    <m:fPr>
                      <m:ctrlPr>
                        <w:rPr>
                          <w:rFonts w:ascii="Cambria Math" w:hAnsi="Cambria Math" w:cs="Times New Roman"/>
                          <w:i/>
                        </w:rPr>
                      </m:ctrlPr>
                    </m:fPr>
                    <m:num>
                      <m:r>
                        <w:rPr>
                          <w:rFonts w:ascii="Cambria Math" w:hAnsi="Cambria Math" w:cs="Times New Roman"/>
                        </w:rPr>
                        <m:t>2-σ</m:t>
                      </m:r>
                    </m:num>
                    <m:den>
                      <m:r>
                        <w:rPr>
                          <w:rFonts w:ascii="Cambria Math" w:hAnsi="Cambria Math" w:cs="Times New Roman"/>
                        </w:rPr>
                        <m:t>σ-1</m:t>
                      </m:r>
                    </m:den>
                  </m:f>
                </m:sup>
              </m:sSup>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r>
                    <w:rPr>
                      <w:rFonts w:ascii="Cambria Math" w:hAnsi="Cambria Math" w:cs="Times New Roman"/>
                    </w:rPr>
                    <m:t>z</m:t>
                  </m:r>
                </m:num>
                <m:den>
                  <m:r>
                    <w:rPr>
                      <w:rFonts w:ascii="Cambria Math" w:hAnsi="Cambria Math" w:cs="Times New Roman"/>
                    </w:rPr>
                    <m:t>ξ</m:t>
                  </m:r>
                </m:den>
              </m:f>
              <m:r>
                <w:rPr>
                  <w:rFonts w:ascii="Cambria Math" w:hAnsi="Cambria Math" w:cs="Times New Roman"/>
                </w:rPr>
                <m:t>(-H(z))h(z)dz</m:t>
              </m:r>
            </m:e>
          </m:nary>
          <m:r>
            <w:rPr>
              <w:rFonts w:ascii="Cambria Math" w:hAnsi="Cambria Math" w:cs="Times New Roman"/>
            </w:rPr>
            <m:t>dα+</m:t>
          </m:r>
          <m:r>
            <m:rPr>
              <m:sty m:val="p"/>
            </m:rPr>
            <w:rPr>
              <w:rFonts w:ascii="Cambria Math" w:hAnsi="Cambria Math" w:cs="Times New Roman"/>
            </w:rPr>
            <m:t xml:space="preserve"> τ</m:t>
          </m:r>
          <m:nary>
            <m:naryPr>
              <m:limLoc m:val="undOvr"/>
              <m:ctrlPr>
                <w:rPr>
                  <w:rFonts w:ascii="Cambria Math" w:hAnsi="Cambria Math" w:cs="Times New Roman"/>
                </w:rPr>
              </m:ctrlPr>
            </m:naryPr>
            <m:sub>
              <m:bar>
                <m:barPr>
                  <m:ctrlPr>
                    <w:rPr>
                      <w:rFonts w:ascii="Cambria Math" w:hAnsi="Cambria Math" w:cs="Times New Roman"/>
                      <w:i/>
                    </w:rPr>
                  </m:ctrlPr>
                </m:barPr>
                <m:e>
                  <m:r>
                    <w:rPr>
                      <w:rFonts w:ascii="Cambria Math" w:hAnsi="Cambria Math" w:cs="Times New Roman"/>
                    </w:rPr>
                    <m:t>w</m:t>
                  </m:r>
                </m:e>
              </m:bar>
            </m:sub>
            <m:sup>
              <m:bar>
                <m:barPr>
                  <m:pos m:val="top"/>
                  <m:ctrlPr>
                    <w:rPr>
                      <w:rFonts w:ascii="Cambria Math" w:hAnsi="Cambria Math" w:cs="Times New Roman"/>
                      <w:i/>
                    </w:rPr>
                  </m:ctrlPr>
                </m:barPr>
                <m:e>
                  <m:r>
                    <w:rPr>
                      <w:rFonts w:ascii="Cambria Math" w:hAnsi="Cambria Math" w:cs="Times New Roman"/>
                    </w:rPr>
                    <m:t>w</m:t>
                  </m:r>
                </m:e>
              </m:bar>
            </m:sup>
            <m:e>
              <m:f>
                <m:fPr>
                  <m:ctrlPr>
                    <w:rPr>
                      <w:rFonts w:ascii="Cambria Math" w:hAnsi="Cambria Math" w:cs="Times New Roman"/>
                      <w:i/>
                    </w:rPr>
                  </m:ctrlPr>
                </m:fPr>
                <m:num>
                  <m:r>
                    <w:rPr>
                      <w:rFonts w:ascii="Cambria Math" w:hAnsi="Cambria Math" w:cs="Times New Roman"/>
                    </w:rPr>
                    <m:t>z</m:t>
                  </m:r>
                </m:num>
                <m:den>
                  <m:r>
                    <w:rPr>
                      <w:rFonts w:ascii="Cambria Math" w:hAnsi="Cambria Math" w:cs="Times New Roman"/>
                    </w:rPr>
                    <m:t>σ-1</m:t>
                  </m:r>
                </m:den>
              </m:f>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r>
                            <w:rPr>
                              <w:rFonts w:ascii="Cambria Math" w:hAnsi="Cambria Math" w:cs="Times New Roman"/>
                            </w:rPr>
                            <m:t>z</m:t>
                          </m:r>
                          <m:d>
                            <m:dPr>
                              <m:begChr m:val="{"/>
                              <m:endChr m:val="}"/>
                              <m:ctrlPr>
                                <w:rPr>
                                  <w:rFonts w:ascii="Cambria Math" w:hAnsi="Cambria Math" w:cs="Times New Roman"/>
                                  <w:i/>
                                </w:rPr>
                              </m:ctrlPr>
                            </m:dPr>
                            <m:e>
                              <m:r>
                                <w:rPr>
                                  <w:rFonts w:ascii="Cambria Math" w:hAnsi="Cambria Math" w:cs="Times New Roman"/>
                                </w:rPr>
                                <m:t>1-αH</m:t>
                              </m:r>
                              <m:d>
                                <m:dPr>
                                  <m:ctrlPr>
                                    <w:rPr>
                                      <w:rFonts w:ascii="Cambria Math" w:hAnsi="Cambria Math" w:cs="Times New Roman"/>
                                      <w:i/>
                                    </w:rPr>
                                  </m:ctrlPr>
                                </m:dPr>
                                <m:e>
                                  <m:r>
                                    <w:rPr>
                                      <w:rFonts w:ascii="Cambria Math" w:hAnsi="Cambria Math" w:cs="Times New Roman"/>
                                    </w:rPr>
                                    <m:t>z</m:t>
                                  </m:r>
                                </m:e>
                              </m:d>
                              <m:r>
                                <w:rPr>
                                  <w:rFonts w:ascii="Cambria Math" w:hAnsi="Cambria Math" w:cs="Times New Roman"/>
                                </w:rPr>
                                <m:t>+β</m:t>
                              </m:r>
                              <m:d>
                                <m:dPr>
                                  <m:begChr m:val="["/>
                                  <m:endChr m:val="]"/>
                                  <m:ctrlPr>
                                    <w:rPr>
                                      <w:rFonts w:ascii="Cambria Math" w:hAnsi="Cambria Math" w:cs="Times New Roman"/>
                                      <w:i/>
                                    </w:rPr>
                                  </m:ctrlPr>
                                </m:dPr>
                                <m:e>
                                  <m:r>
                                    <w:rPr>
                                      <w:rFonts w:ascii="Cambria Math" w:hAnsi="Cambria Math" w:cs="Times New Roman"/>
                                    </w:rPr>
                                    <m:t>1-H</m:t>
                                  </m:r>
                                  <m:d>
                                    <m:dPr>
                                      <m:ctrlPr>
                                        <w:rPr>
                                          <w:rFonts w:ascii="Cambria Math" w:hAnsi="Cambria Math" w:cs="Times New Roman"/>
                                          <w:i/>
                                        </w:rPr>
                                      </m:ctrlPr>
                                    </m:dPr>
                                    <m:e>
                                      <m:r>
                                        <w:rPr>
                                          <w:rFonts w:ascii="Cambria Math" w:hAnsi="Cambria Math" w:cs="Times New Roman"/>
                                        </w:rPr>
                                        <m:t>z</m:t>
                                      </m:r>
                                    </m:e>
                                  </m:d>
                                </m:e>
                              </m:d>
                            </m:e>
                          </m:d>
                        </m:num>
                        <m:den>
                          <m:r>
                            <w:rPr>
                              <w:rFonts w:ascii="Cambria Math" w:hAnsi="Cambria Math" w:cs="Times New Roman"/>
                            </w:rPr>
                            <m:t>ξ</m:t>
                          </m:r>
                        </m:den>
                      </m:f>
                    </m:e>
                  </m:d>
                </m:e>
                <m:sup>
                  <m:f>
                    <m:fPr>
                      <m:ctrlPr>
                        <w:rPr>
                          <w:rFonts w:ascii="Cambria Math" w:hAnsi="Cambria Math" w:cs="Times New Roman"/>
                          <w:i/>
                        </w:rPr>
                      </m:ctrlPr>
                    </m:fPr>
                    <m:num>
                      <m:r>
                        <w:rPr>
                          <w:rFonts w:ascii="Cambria Math" w:hAnsi="Cambria Math" w:cs="Times New Roman"/>
                        </w:rPr>
                        <m:t>2-σ</m:t>
                      </m:r>
                    </m:num>
                    <m:den>
                      <m:r>
                        <w:rPr>
                          <w:rFonts w:ascii="Cambria Math" w:hAnsi="Cambria Math" w:cs="Times New Roman"/>
                        </w:rPr>
                        <m:t>σ-1</m:t>
                      </m:r>
                    </m:den>
                  </m:f>
                </m:sup>
              </m:sSup>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r>
                    <w:rPr>
                      <w:rFonts w:ascii="Cambria Math" w:hAnsi="Cambria Math" w:cs="Times New Roman"/>
                    </w:rPr>
                    <m:t>z</m:t>
                  </m:r>
                </m:num>
                <m:den>
                  <m:r>
                    <w:rPr>
                      <w:rFonts w:ascii="Cambria Math" w:hAnsi="Cambria Math" w:cs="Times New Roman"/>
                    </w:rPr>
                    <m:t>ξ</m:t>
                  </m:r>
                </m:den>
              </m:f>
              <m:d>
                <m:dPr>
                  <m:ctrlPr>
                    <w:rPr>
                      <w:rFonts w:ascii="Cambria Math" w:hAnsi="Cambria Math" w:cs="Times New Roman"/>
                      <w:i/>
                    </w:rPr>
                  </m:ctrlPr>
                </m:dPr>
                <m:e>
                  <m:r>
                    <w:rPr>
                      <w:rFonts w:ascii="Cambria Math" w:hAnsi="Cambria Math" w:cs="Times New Roman"/>
                    </w:rPr>
                    <m:t>1-H</m:t>
                  </m:r>
                  <m:d>
                    <m:dPr>
                      <m:ctrlPr>
                        <w:rPr>
                          <w:rFonts w:ascii="Cambria Math" w:hAnsi="Cambria Math" w:cs="Times New Roman"/>
                          <w:i/>
                        </w:rPr>
                      </m:ctrlPr>
                    </m:dPr>
                    <m:e>
                      <m:r>
                        <w:rPr>
                          <w:rFonts w:ascii="Cambria Math" w:hAnsi="Cambria Math" w:cs="Times New Roman"/>
                        </w:rPr>
                        <m:t>z</m:t>
                      </m:r>
                    </m:e>
                  </m:d>
                </m:e>
              </m:d>
              <m:r>
                <w:rPr>
                  <w:rFonts w:ascii="Cambria Math" w:hAnsi="Cambria Math" w:cs="Times New Roman"/>
                </w:rPr>
                <m:t>h</m:t>
              </m:r>
              <m:d>
                <m:dPr>
                  <m:ctrlPr>
                    <w:rPr>
                      <w:rFonts w:ascii="Cambria Math" w:hAnsi="Cambria Math" w:cs="Times New Roman"/>
                      <w:i/>
                    </w:rPr>
                  </m:ctrlPr>
                </m:dPr>
                <m:e>
                  <m:r>
                    <w:rPr>
                      <w:rFonts w:ascii="Cambria Math" w:hAnsi="Cambria Math" w:cs="Times New Roman"/>
                    </w:rPr>
                    <m:t>z</m:t>
                  </m:r>
                </m:e>
              </m:d>
              <m:r>
                <w:rPr>
                  <w:rFonts w:ascii="Cambria Math" w:hAnsi="Cambria Math" w:cs="Times New Roman"/>
                </w:rPr>
                <m:t>dz</m:t>
              </m:r>
            </m:e>
          </m:nary>
          <m:r>
            <w:rPr>
              <w:rFonts w:ascii="Cambria Math" w:hAnsi="Cambria Math" w:cs="Times New Roman"/>
            </w:rPr>
            <m:t>dβ                             (13)</m:t>
          </m:r>
        </m:oMath>
      </m:oMathPara>
    </w:p>
    <w:p w14:paraId="344DC87E" w14:textId="77777777" w:rsidR="001E3078" w:rsidRPr="00DA0F87" w:rsidRDefault="001E3078" w:rsidP="000A6168">
      <w:pPr>
        <w:spacing w:line="480" w:lineRule="auto"/>
        <w:rPr>
          <w:rFonts w:ascii="Times New Roman" w:hAnsi="Times New Roman" w:cs="Times New Roman"/>
        </w:rPr>
      </w:pPr>
      <w:r w:rsidRPr="00DA0F87">
        <w:rPr>
          <w:rFonts w:ascii="Times New Roman" w:hAnsi="Times New Roman" w:cs="Times New Roman"/>
        </w:rPr>
        <w:t>Given</w:t>
      </w:r>
      <m:oMath>
        <m:r>
          <m:rPr>
            <m:sty m:val="p"/>
          </m:rPr>
          <w:rPr>
            <w:rFonts w:ascii="Cambria Math" w:hAnsi="Cambria Math" w:cs="Times New Roman"/>
          </w:rPr>
          <m:t xml:space="preserve"> Ω=</m:t>
        </m:r>
        <m:f>
          <m:fPr>
            <m:ctrlPr>
              <w:rPr>
                <w:rFonts w:ascii="Cambria Math" w:hAnsi="Cambria Math" w:cs="Times New Roman"/>
              </w:rPr>
            </m:ctrlPr>
          </m:fPr>
          <m:num>
            <m:r>
              <m:rPr>
                <m:sty m:val="p"/>
              </m:rPr>
              <w:rPr>
                <w:rFonts w:ascii="Cambria Math" w:hAnsi="Cambria Math" w:cs="Times New Roman"/>
              </w:rPr>
              <m:t>dα</m:t>
            </m:r>
          </m:num>
          <m:den>
            <m:r>
              <m:rPr>
                <m:sty m:val="p"/>
              </m:rPr>
              <w:rPr>
                <w:rFonts w:ascii="Cambria Math" w:hAnsi="Cambria Math" w:cs="Times New Roman"/>
              </w:rPr>
              <m:t>dβ</m:t>
            </m:r>
          </m:den>
        </m:f>
      </m:oMath>
      <w:r w:rsidRPr="00DA0F87">
        <w:rPr>
          <w:rFonts w:ascii="Times New Roman" w:hAnsi="Times New Roman" w:cs="Times New Roman"/>
        </w:rPr>
        <w:t>, we can have:</w:t>
      </w:r>
    </w:p>
    <w:p w14:paraId="271153F4" w14:textId="2AC0C99A" w:rsidR="001E3078" w:rsidRPr="00DA0F87" w:rsidRDefault="001E3078" w:rsidP="000A6168">
      <w:pPr>
        <w:spacing w:line="480" w:lineRule="auto"/>
        <w:ind w:firstLine="720"/>
        <w:rPr>
          <w:rFonts w:ascii="Times New Roman" w:hAnsi="Times New Roman" w:cs="Times New Roman"/>
        </w:rPr>
      </w:pPr>
      <m:oMathPara>
        <m:oMath>
          <m:r>
            <w:rPr>
              <w:rFonts w:ascii="Cambria Math" w:hAnsi="Cambria Math" w:cs="Times New Roman"/>
            </w:rPr>
            <m:t>dS=</m:t>
          </m:r>
          <m:r>
            <m:rPr>
              <m:sty m:val="p"/>
            </m:rPr>
            <w:rPr>
              <w:rFonts w:ascii="Cambria Math" w:hAnsi="Cambria Math" w:cs="Times New Roman"/>
            </w:rPr>
            <m:t>τ</m:t>
          </m:r>
          <m:nary>
            <m:naryPr>
              <m:limLoc m:val="undOvr"/>
              <m:ctrlPr>
                <w:rPr>
                  <w:rFonts w:ascii="Cambria Math" w:hAnsi="Cambria Math" w:cs="Times New Roman"/>
                </w:rPr>
              </m:ctrlPr>
            </m:naryPr>
            <m:sub>
              <m:bar>
                <m:barPr>
                  <m:ctrlPr>
                    <w:rPr>
                      <w:rFonts w:ascii="Cambria Math" w:hAnsi="Cambria Math" w:cs="Times New Roman"/>
                      <w:i/>
                    </w:rPr>
                  </m:ctrlPr>
                </m:barPr>
                <m:e>
                  <m:r>
                    <w:rPr>
                      <w:rFonts w:ascii="Cambria Math" w:hAnsi="Cambria Math" w:cs="Times New Roman"/>
                    </w:rPr>
                    <m:t>w</m:t>
                  </m:r>
                </m:e>
              </m:bar>
            </m:sub>
            <m:sup>
              <m:bar>
                <m:barPr>
                  <m:pos m:val="top"/>
                  <m:ctrlPr>
                    <w:rPr>
                      <w:rFonts w:ascii="Cambria Math" w:hAnsi="Cambria Math" w:cs="Times New Roman"/>
                      <w:i/>
                    </w:rPr>
                  </m:ctrlPr>
                </m:barPr>
                <m:e>
                  <m:r>
                    <w:rPr>
                      <w:rFonts w:ascii="Cambria Math" w:hAnsi="Cambria Math" w:cs="Times New Roman"/>
                    </w:rPr>
                    <m:t>w</m:t>
                  </m:r>
                </m:e>
              </m:bar>
            </m:sup>
            <m:e>
              <m:f>
                <m:fPr>
                  <m:ctrlPr>
                    <w:rPr>
                      <w:rFonts w:ascii="Cambria Math" w:hAnsi="Cambria Math" w:cs="Times New Roman"/>
                      <w:i/>
                    </w:rPr>
                  </m:ctrlPr>
                </m:fPr>
                <m:num>
                  <m:r>
                    <w:rPr>
                      <w:rFonts w:ascii="Cambria Math" w:hAnsi="Cambria Math" w:cs="Times New Roman"/>
                    </w:rPr>
                    <m:t>z</m:t>
                  </m:r>
                </m:num>
                <m:den>
                  <m:r>
                    <w:rPr>
                      <w:rFonts w:ascii="Cambria Math" w:hAnsi="Cambria Math" w:cs="Times New Roman"/>
                    </w:rPr>
                    <m:t>σ-1</m:t>
                  </m:r>
                </m:den>
              </m:f>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r>
                            <w:rPr>
                              <w:rFonts w:ascii="Cambria Math" w:hAnsi="Cambria Math" w:cs="Times New Roman"/>
                            </w:rPr>
                            <m:t>z</m:t>
                          </m:r>
                          <m:d>
                            <m:dPr>
                              <m:begChr m:val="{"/>
                              <m:endChr m:val="}"/>
                              <m:ctrlPr>
                                <w:rPr>
                                  <w:rFonts w:ascii="Cambria Math" w:hAnsi="Cambria Math" w:cs="Times New Roman"/>
                                  <w:i/>
                                </w:rPr>
                              </m:ctrlPr>
                            </m:dPr>
                            <m:e>
                              <m:r>
                                <w:rPr>
                                  <w:rFonts w:ascii="Cambria Math" w:hAnsi="Cambria Math" w:cs="Times New Roman"/>
                                </w:rPr>
                                <m:t>1-αH</m:t>
                              </m:r>
                              <m:d>
                                <m:dPr>
                                  <m:ctrlPr>
                                    <w:rPr>
                                      <w:rFonts w:ascii="Cambria Math" w:hAnsi="Cambria Math" w:cs="Times New Roman"/>
                                      <w:i/>
                                    </w:rPr>
                                  </m:ctrlPr>
                                </m:dPr>
                                <m:e>
                                  <m:r>
                                    <w:rPr>
                                      <w:rFonts w:ascii="Cambria Math" w:hAnsi="Cambria Math" w:cs="Times New Roman"/>
                                    </w:rPr>
                                    <m:t>z</m:t>
                                  </m:r>
                                </m:e>
                              </m:d>
                              <m:r>
                                <w:rPr>
                                  <w:rFonts w:ascii="Cambria Math" w:hAnsi="Cambria Math" w:cs="Times New Roman"/>
                                </w:rPr>
                                <m:t>+β</m:t>
                              </m:r>
                              <m:d>
                                <m:dPr>
                                  <m:begChr m:val="["/>
                                  <m:endChr m:val="]"/>
                                  <m:ctrlPr>
                                    <w:rPr>
                                      <w:rFonts w:ascii="Cambria Math" w:hAnsi="Cambria Math" w:cs="Times New Roman"/>
                                      <w:i/>
                                    </w:rPr>
                                  </m:ctrlPr>
                                </m:dPr>
                                <m:e>
                                  <m:r>
                                    <w:rPr>
                                      <w:rFonts w:ascii="Cambria Math" w:hAnsi="Cambria Math" w:cs="Times New Roman"/>
                                    </w:rPr>
                                    <m:t>1-H</m:t>
                                  </m:r>
                                  <m:d>
                                    <m:dPr>
                                      <m:ctrlPr>
                                        <w:rPr>
                                          <w:rFonts w:ascii="Cambria Math" w:hAnsi="Cambria Math" w:cs="Times New Roman"/>
                                          <w:i/>
                                        </w:rPr>
                                      </m:ctrlPr>
                                    </m:dPr>
                                    <m:e>
                                      <m:r>
                                        <w:rPr>
                                          <w:rFonts w:ascii="Cambria Math" w:hAnsi="Cambria Math" w:cs="Times New Roman"/>
                                        </w:rPr>
                                        <m:t>z</m:t>
                                      </m:r>
                                    </m:e>
                                  </m:d>
                                </m:e>
                              </m:d>
                            </m:e>
                          </m:d>
                        </m:num>
                        <m:den>
                          <m:r>
                            <w:rPr>
                              <w:rFonts w:ascii="Cambria Math" w:hAnsi="Cambria Math" w:cs="Times New Roman"/>
                            </w:rPr>
                            <m:t>ξ</m:t>
                          </m:r>
                        </m:den>
                      </m:f>
                    </m:e>
                  </m:d>
                </m:e>
                <m:sup>
                  <m:f>
                    <m:fPr>
                      <m:ctrlPr>
                        <w:rPr>
                          <w:rFonts w:ascii="Cambria Math" w:hAnsi="Cambria Math" w:cs="Times New Roman"/>
                          <w:i/>
                        </w:rPr>
                      </m:ctrlPr>
                    </m:fPr>
                    <m:num>
                      <m:r>
                        <w:rPr>
                          <w:rFonts w:ascii="Cambria Math" w:hAnsi="Cambria Math" w:cs="Times New Roman"/>
                        </w:rPr>
                        <m:t>2-σ</m:t>
                      </m:r>
                    </m:num>
                    <m:den>
                      <m:r>
                        <w:rPr>
                          <w:rFonts w:ascii="Cambria Math" w:hAnsi="Cambria Math" w:cs="Times New Roman"/>
                        </w:rPr>
                        <m:t>σ-1</m:t>
                      </m:r>
                    </m:den>
                  </m:f>
                </m:sup>
              </m:sSup>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r>
                    <w:rPr>
                      <w:rFonts w:ascii="Cambria Math" w:hAnsi="Cambria Math" w:cs="Times New Roman"/>
                    </w:rPr>
                    <m:t>z</m:t>
                  </m:r>
                </m:num>
                <m:den>
                  <m:r>
                    <w:rPr>
                      <w:rFonts w:ascii="Cambria Math" w:hAnsi="Cambria Math" w:cs="Times New Roman"/>
                    </w:rPr>
                    <m:t>ξ</m:t>
                  </m:r>
                </m:den>
              </m:f>
              <m:r>
                <w:rPr>
                  <w:rFonts w:ascii="Cambria Math" w:hAnsi="Cambria Math" w:cs="Times New Roman"/>
                </w:rPr>
                <m:t>[1-(1+</m:t>
              </m:r>
              <m:r>
                <m:rPr>
                  <m:sty m:val="p"/>
                </m:rPr>
                <w:rPr>
                  <w:rFonts w:ascii="Cambria Math" w:hAnsi="Cambria Math" w:cs="Times New Roman"/>
                </w:rPr>
                <m:t>Ω</m:t>
              </m:r>
              <m:r>
                <w:rPr>
                  <w:rFonts w:ascii="Cambria Math" w:hAnsi="Cambria Math" w:cs="Times New Roman"/>
                </w:rPr>
                <m:t>)H(z)]h</m:t>
              </m:r>
              <m:d>
                <m:dPr>
                  <m:ctrlPr>
                    <w:rPr>
                      <w:rFonts w:ascii="Cambria Math" w:hAnsi="Cambria Math" w:cs="Times New Roman"/>
                      <w:i/>
                    </w:rPr>
                  </m:ctrlPr>
                </m:dPr>
                <m:e>
                  <m:r>
                    <w:rPr>
                      <w:rFonts w:ascii="Cambria Math" w:hAnsi="Cambria Math" w:cs="Times New Roman"/>
                    </w:rPr>
                    <m:t>z</m:t>
                  </m:r>
                </m:e>
              </m:d>
              <m:r>
                <w:rPr>
                  <w:rFonts w:ascii="Cambria Math" w:hAnsi="Cambria Math" w:cs="Times New Roman"/>
                </w:rPr>
                <m:t>dz</m:t>
              </m:r>
            </m:e>
          </m:nary>
          <m:r>
            <w:rPr>
              <w:rFonts w:ascii="Cambria Math" w:hAnsi="Cambria Math" w:cs="Times New Roman"/>
            </w:rPr>
            <m:t>dβ                              (14)</m:t>
          </m:r>
        </m:oMath>
      </m:oMathPara>
    </w:p>
    <w:p w14:paraId="5ECE8ABC" w14:textId="77777777" w:rsidR="001E3078" w:rsidRPr="00DA0F87" w:rsidRDefault="001E3078" w:rsidP="000A6168">
      <w:pPr>
        <w:spacing w:line="480" w:lineRule="auto"/>
        <w:rPr>
          <w:rFonts w:ascii="Times New Roman" w:hAnsi="Times New Roman" w:cs="Times New Roman"/>
        </w:rPr>
      </w:pPr>
      <w:r w:rsidRPr="00DA0F87">
        <w:rPr>
          <w:rFonts w:ascii="Times New Roman" w:hAnsi="Times New Roman" w:cs="Times New Roman"/>
        </w:rPr>
        <w:t>When</w:t>
      </w:r>
      <m:oMath>
        <m:r>
          <m:rPr>
            <m:sty m:val="p"/>
          </m:rPr>
          <w:rPr>
            <w:rFonts w:ascii="Cambria Math" w:hAnsi="Cambria Math" w:cs="Times New Roman"/>
          </w:rPr>
          <m:t xml:space="preserve"> Ω=0</m:t>
        </m:r>
      </m:oMath>
      <w:r w:rsidRPr="00DA0F87">
        <w:rPr>
          <w:rFonts w:ascii="Times New Roman" w:hAnsi="Times New Roman" w:cs="Times New Roman"/>
        </w:rPr>
        <w:t xml:space="preserve">, </w:t>
      </w:r>
    </w:p>
    <w:p w14:paraId="34AD38FF" w14:textId="77777777" w:rsidR="001E3078" w:rsidRPr="00DA0F87" w:rsidRDefault="001E3078" w:rsidP="000A6168">
      <w:pPr>
        <w:spacing w:line="480" w:lineRule="auto"/>
        <w:ind w:firstLine="720"/>
        <w:rPr>
          <w:rFonts w:ascii="Times New Roman" w:hAnsi="Times New Roman" w:cs="Times New Roman"/>
        </w:rPr>
      </w:pPr>
      <m:oMathPara>
        <m:oMath>
          <m:r>
            <w:rPr>
              <w:rFonts w:ascii="Cambria Math" w:hAnsi="Cambria Math" w:cs="Times New Roman"/>
            </w:rPr>
            <w:lastRenderedPageBreak/>
            <m:t>dS=</m:t>
          </m:r>
          <m:r>
            <m:rPr>
              <m:sty m:val="p"/>
            </m:rPr>
            <w:rPr>
              <w:rFonts w:ascii="Cambria Math" w:hAnsi="Cambria Math" w:cs="Times New Roman"/>
            </w:rPr>
            <m:t xml:space="preserve"> τ</m:t>
          </m:r>
          <m:nary>
            <m:naryPr>
              <m:limLoc m:val="undOvr"/>
              <m:ctrlPr>
                <w:rPr>
                  <w:rFonts w:ascii="Cambria Math" w:hAnsi="Cambria Math" w:cs="Times New Roman"/>
                </w:rPr>
              </m:ctrlPr>
            </m:naryPr>
            <m:sub>
              <m:bar>
                <m:barPr>
                  <m:ctrlPr>
                    <w:rPr>
                      <w:rFonts w:ascii="Cambria Math" w:hAnsi="Cambria Math" w:cs="Times New Roman"/>
                      <w:i/>
                    </w:rPr>
                  </m:ctrlPr>
                </m:barPr>
                <m:e>
                  <m:r>
                    <w:rPr>
                      <w:rFonts w:ascii="Cambria Math" w:hAnsi="Cambria Math" w:cs="Times New Roman"/>
                    </w:rPr>
                    <m:t>w</m:t>
                  </m:r>
                </m:e>
              </m:bar>
            </m:sub>
            <m:sup>
              <m:bar>
                <m:barPr>
                  <m:pos m:val="top"/>
                  <m:ctrlPr>
                    <w:rPr>
                      <w:rFonts w:ascii="Cambria Math" w:hAnsi="Cambria Math" w:cs="Times New Roman"/>
                      <w:i/>
                    </w:rPr>
                  </m:ctrlPr>
                </m:barPr>
                <m:e>
                  <m:r>
                    <w:rPr>
                      <w:rFonts w:ascii="Cambria Math" w:hAnsi="Cambria Math" w:cs="Times New Roman"/>
                    </w:rPr>
                    <m:t>w</m:t>
                  </m:r>
                </m:e>
              </m:bar>
            </m:sup>
            <m:e>
              <m:f>
                <m:fPr>
                  <m:ctrlPr>
                    <w:rPr>
                      <w:rFonts w:ascii="Cambria Math" w:hAnsi="Cambria Math" w:cs="Times New Roman"/>
                      <w:i/>
                    </w:rPr>
                  </m:ctrlPr>
                </m:fPr>
                <m:num>
                  <m:r>
                    <w:rPr>
                      <w:rFonts w:ascii="Cambria Math" w:hAnsi="Cambria Math" w:cs="Times New Roman"/>
                    </w:rPr>
                    <m:t>z</m:t>
                  </m:r>
                </m:num>
                <m:den>
                  <m:r>
                    <w:rPr>
                      <w:rFonts w:ascii="Cambria Math" w:hAnsi="Cambria Math" w:cs="Times New Roman"/>
                    </w:rPr>
                    <m:t>σ-1</m:t>
                  </m:r>
                </m:den>
              </m:f>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r>
                            <w:rPr>
                              <w:rFonts w:ascii="Cambria Math" w:hAnsi="Cambria Math" w:cs="Times New Roman"/>
                            </w:rPr>
                            <m:t>z</m:t>
                          </m:r>
                          <m:d>
                            <m:dPr>
                              <m:begChr m:val="{"/>
                              <m:endChr m:val="}"/>
                              <m:ctrlPr>
                                <w:rPr>
                                  <w:rFonts w:ascii="Cambria Math" w:hAnsi="Cambria Math" w:cs="Times New Roman"/>
                                  <w:i/>
                                </w:rPr>
                              </m:ctrlPr>
                            </m:dPr>
                            <m:e>
                              <m:r>
                                <w:rPr>
                                  <w:rFonts w:ascii="Cambria Math" w:hAnsi="Cambria Math" w:cs="Times New Roman"/>
                                </w:rPr>
                                <m:t>1+β</m:t>
                              </m:r>
                              <m:d>
                                <m:dPr>
                                  <m:begChr m:val="["/>
                                  <m:endChr m:val="]"/>
                                  <m:ctrlPr>
                                    <w:rPr>
                                      <w:rFonts w:ascii="Cambria Math" w:hAnsi="Cambria Math" w:cs="Times New Roman"/>
                                      <w:i/>
                                    </w:rPr>
                                  </m:ctrlPr>
                                </m:dPr>
                                <m:e>
                                  <m:r>
                                    <w:rPr>
                                      <w:rFonts w:ascii="Cambria Math" w:hAnsi="Cambria Math" w:cs="Times New Roman"/>
                                    </w:rPr>
                                    <m:t>1-H</m:t>
                                  </m:r>
                                  <m:d>
                                    <m:dPr>
                                      <m:ctrlPr>
                                        <w:rPr>
                                          <w:rFonts w:ascii="Cambria Math" w:hAnsi="Cambria Math" w:cs="Times New Roman"/>
                                          <w:i/>
                                        </w:rPr>
                                      </m:ctrlPr>
                                    </m:dPr>
                                    <m:e>
                                      <m:r>
                                        <w:rPr>
                                          <w:rFonts w:ascii="Cambria Math" w:hAnsi="Cambria Math" w:cs="Times New Roman"/>
                                        </w:rPr>
                                        <m:t>z</m:t>
                                      </m:r>
                                    </m:e>
                                  </m:d>
                                </m:e>
                              </m:d>
                            </m:e>
                          </m:d>
                        </m:num>
                        <m:den>
                          <m:r>
                            <w:rPr>
                              <w:rFonts w:ascii="Cambria Math" w:hAnsi="Cambria Math" w:cs="Times New Roman"/>
                            </w:rPr>
                            <m:t>ξ</m:t>
                          </m:r>
                        </m:den>
                      </m:f>
                    </m:e>
                  </m:d>
                </m:e>
                <m:sup>
                  <m:f>
                    <m:fPr>
                      <m:ctrlPr>
                        <w:rPr>
                          <w:rFonts w:ascii="Cambria Math" w:hAnsi="Cambria Math" w:cs="Times New Roman"/>
                          <w:i/>
                        </w:rPr>
                      </m:ctrlPr>
                    </m:fPr>
                    <m:num>
                      <m:r>
                        <w:rPr>
                          <w:rFonts w:ascii="Cambria Math" w:hAnsi="Cambria Math" w:cs="Times New Roman"/>
                        </w:rPr>
                        <m:t>2-σ</m:t>
                      </m:r>
                    </m:num>
                    <m:den>
                      <m:r>
                        <w:rPr>
                          <w:rFonts w:ascii="Cambria Math" w:hAnsi="Cambria Math" w:cs="Times New Roman"/>
                        </w:rPr>
                        <m:t>σ-1</m:t>
                      </m:r>
                    </m:den>
                  </m:f>
                </m:sup>
              </m:sSup>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r>
                    <w:rPr>
                      <w:rFonts w:ascii="Cambria Math" w:hAnsi="Cambria Math" w:cs="Times New Roman"/>
                    </w:rPr>
                    <m:t>z</m:t>
                  </m:r>
                </m:num>
                <m:den>
                  <m:r>
                    <w:rPr>
                      <w:rFonts w:ascii="Cambria Math" w:hAnsi="Cambria Math" w:cs="Times New Roman"/>
                    </w:rPr>
                    <m:t>ξ</m:t>
                  </m:r>
                </m:den>
              </m:f>
              <m:r>
                <w:rPr>
                  <w:rFonts w:ascii="Cambria Math" w:hAnsi="Cambria Math" w:cs="Times New Roman"/>
                </w:rPr>
                <m:t>[1-H(z)]h</m:t>
              </m:r>
              <m:d>
                <m:dPr>
                  <m:ctrlPr>
                    <w:rPr>
                      <w:rFonts w:ascii="Cambria Math" w:hAnsi="Cambria Math" w:cs="Times New Roman"/>
                      <w:i/>
                    </w:rPr>
                  </m:ctrlPr>
                </m:dPr>
                <m:e>
                  <m:r>
                    <w:rPr>
                      <w:rFonts w:ascii="Cambria Math" w:hAnsi="Cambria Math" w:cs="Times New Roman"/>
                    </w:rPr>
                    <m:t>z</m:t>
                  </m:r>
                </m:e>
              </m:d>
              <m:r>
                <w:rPr>
                  <w:rFonts w:ascii="Cambria Math" w:hAnsi="Cambria Math" w:cs="Times New Roman"/>
                </w:rPr>
                <m:t>dz</m:t>
              </m:r>
            </m:e>
          </m:nary>
          <m:r>
            <w:rPr>
              <w:rFonts w:ascii="Cambria Math" w:hAnsi="Cambria Math" w:cs="Times New Roman"/>
            </w:rPr>
            <m:t xml:space="preserve">dβ&gt;0      (15)   </m:t>
          </m:r>
        </m:oMath>
      </m:oMathPara>
    </w:p>
    <w:p w14:paraId="74705B49" w14:textId="77777777" w:rsidR="001E3078" w:rsidRPr="00DA0F87" w:rsidRDefault="001E3078" w:rsidP="000A6168">
      <w:pPr>
        <w:spacing w:line="480" w:lineRule="auto"/>
        <w:rPr>
          <w:rFonts w:ascii="Times New Roman" w:hAnsi="Times New Roman" w:cs="Times New Roman"/>
        </w:rPr>
      </w:pPr>
      <w:proofErr w:type="gramStart"/>
      <w:r w:rsidRPr="00DA0F87">
        <w:rPr>
          <w:rFonts w:ascii="Times New Roman" w:hAnsi="Times New Roman" w:cs="Times New Roman"/>
        </w:rPr>
        <w:t xml:space="preserve">When </w:t>
      </w:r>
      <w:proofErr w:type="gramEnd"/>
      <m:oMath>
        <m:r>
          <m:rPr>
            <m:sty m:val="p"/>
          </m:rPr>
          <w:rPr>
            <w:rFonts w:ascii="Cambria Math" w:hAnsi="Cambria Math" w:cs="Times New Roman"/>
          </w:rPr>
          <m:t>Ω=1</m:t>
        </m:r>
      </m:oMath>
      <w:r w:rsidRPr="00DA0F87">
        <w:rPr>
          <w:rFonts w:ascii="Times New Roman" w:hAnsi="Times New Roman" w:cs="Times New Roman"/>
        </w:rPr>
        <w:t>,</w:t>
      </w:r>
    </w:p>
    <w:p w14:paraId="156AF8C2" w14:textId="77777777" w:rsidR="001E3078" w:rsidRPr="00DA0F87" w:rsidRDefault="001E3078" w:rsidP="000A6168">
      <w:pPr>
        <w:spacing w:line="480" w:lineRule="auto"/>
        <w:ind w:firstLine="720"/>
        <w:rPr>
          <w:rFonts w:ascii="Times New Roman" w:hAnsi="Times New Roman" w:cs="Times New Roman"/>
        </w:rPr>
      </w:pPr>
      <m:oMathPara>
        <m:oMath>
          <m:r>
            <w:rPr>
              <w:rFonts w:ascii="Cambria Math" w:hAnsi="Cambria Math" w:cs="Times New Roman"/>
            </w:rPr>
            <m:t>dS=</m:t>
          </m:r>
          <m:r>
            <m:rPr>
              <m:sty m:val="p"/>
            </m:rPr>
            <w:rPr>
              <w:rFonts w:ascii="Cambria Math" w:hAnsi="Cambria Math" w:cs="Times New Roman"/>
            </w:rPr>
            <m:t xml:space="preserve"> τ</m:t>
          </m:r>
          <m:nary>
            <m:naryPr>
              <m:limLoc m:val="undOvr"/>
              <m:ctrlPr>
                <w:rPr>
                  <w:rFonts w:ascii="Cambria Math" w:hAnsi="Cambria Math" w:cs="Times New Roman"/>
                </w:rPr>
              </m:ctrlPr>
            </m:naryPr>
            <m:sub>
              <m:bar>
                <m:barPr>
                  <m:ctrlPr>
                    <w:rPr>
                      <w:rFonts w:ascii="Cambria Math" w:hAnsi="Cambria Math" w:cs="Times New Roman"/>
                      <w:i/>
                    </w:rPr>
                  </m:ctrlPr>
                </m:barPr>
                <m:e>
                  <m:r>
                    <w:rPr>
                      <w:rFonts w:ascii="Cambria Math" w:hAnsi="Cambria Math" w:cs="Times New Roman"/>
                    </w:rPr>
                    <m:t>w</m:t>
                  </m:r>
                </m:e>
              </m:bar>
            </m:sub>
            <m:sup>
              <m:bar>
                <m:barPr>
                  <m:pos m:val="top"/>
                  <m:ctrlPr>
                    <w:rPr>
                      <w:rFonts w:ascii="Cambria Math" w:hAnsi="Cambria Math" w:cs="Times New Roman"/>
                      <w:i/>
                    </w:rPr>
                  </m:ctrlPr>
                </m:barPr>
                <m:e>
                  <m:r>
                    <w:rPr>
                      <w:rFonts w:ascii="Cambria Math" w:hAnsi="Cambria Math" w:cs="Times New Roman"/>
                    </w:rPr>
                    <m:t>w</m:t>
                  </m:r>
                </m:e>
              </m:bar>
            </m:sup>
            <m:e>
              <m:f>
                <m:fPr>
                  <m:ctrlPr>
                    <w:rPr>
                      <w:rFonts w:ascii="Cambria Math" w:hAnsi="Cambria Math" w:cs="Times New Roman"/>
                      <w:i/>
                    </w:rPr>
                  </m:ctrlPr>
                </m:fPr>
                <m:num>
                  <m:r>
                    <w:rPr>
                      <w:rFonts w:ascii="Cambria Math" w:hAnsi="Cambria Math" w:cs="Times New Roman"/>
                    </w:rPr>
                    <m:t>z</m:t>
                  </m:r>
                </m:num>
                <m:den>
                  <m:r>
                    <w:rPr>
                      <w:rFonts w:ascii="Cambria Math" w:hAnsi="Cambria Math" w:cs="Times New Roman"/>
                    </w:rPr>
                    <m:t>σ-1</m:t>
                  </m:r>
                </m:den>
              </m:f>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r>
                            <w:rPr>
                              <w:rFonts w:ascii="Cambria Math" w:hAnsi="Cambria Math" w:cs="Times New Roman"/>
                            </w:rPr>
                            <m:t>z</m:t>
                          </m:r>
                          <m:d>
                            <m:dPr>
                              <m:begChr m:val="{"/>
                              <m:endChr m:val="}"/>
                              <m:ctrlPr>
                                <w:rPr>
                                  <w:rFonts w:ascii="Cambria Math" w:hAnsi="Cambria Math" w:cs="Times New Roman"/>
                                  <w:i/>
                                </w:rPr>
                              </m:ctrlPr>
                            </m:dPr>
                            <m:e>
                              <m:r>
                                <w:rPr>
                                  <w:rFonts w:ascii="Cambria Math" w:hAnsi="Cambria Math" w:cs="Times New Roman"/>
                                </w:rPr>
                                <m:t>1-αH</m:t>
                              </m:r>
                              <m:d>
                                <m:dPr>
                                  <m:ctrlPr>
                                    <w:rPr>
                                      <w:rFonts w:ascii="Cambria Math" w:hAnsi="Cambria Math" w:cs="Times New Roman"/>
                                      <w:i/>
                                    </w:rPr>
                                  </m:ctrlPr>
                                </m:dPr>
                                <m:e>
                                  <m:r>
                                    <w:rPr>
                                      <w:rFonts w:ascii="Cambria Math" w:hAnsi="Cambria Math" w:cs="Times New Roman"/>
                                    </w:rPr>
                                    <m:t>z</m:t>
                                  </m:r>
                                </m:e>
                              </m:d>
                              <m:r>
                                <w:rPr>
                                  <w:rFonts w:ascii="Cambria Math" w:hAnsi="Cambria Math" w:cs="Times New Roman"/>
                                </w:rPr>
                                <m:t>+β</m:t>
                              </m:r>
                              <m:d>
                                <m:dPr>
                                  <m:begChr m:val="["/>
                                  <m:endChr m:val="]"/>
                                  <m:ctrlPr>
                                    <w:rPr>
                                      <w:rFonts w:ascii="Cambria Math" w:hAnsi="Cambria Math" w:cs="Times New Roman"/>
                                      <w:i/>
                                    </w:rPr>
                                  </m:ctrlPr>
                                </m:dPr>
                                <m:e>
                                  <m:r>
                                    <w:rPr>
                                      <w:rFonts w:ascii="Cambria Math" w:hAnsi="Cambria Math" w:cs="Times New Roman"/>
                                    </w:rPr>
                                    <m:t>1-H</m:t>
                                  </m:r>
                                  <m:d>
                                    <m:dPr>
                                      <m:ctrlPr>
                                        <w:rPr>
                                          <w:rFonts w:ascii="Cambria Math" w:hAnsi="Cambria Math" w:cs="Times New Roman"/>
                                          <w:i/>
                                        </w:rPr>
                                      </m:ctrlPr>
                                    </m:dPr>
                                    <m:e>
                                      <m:r>
                                        <w:rPr>
                                          <w:rFonts w:ascii="Cambria Math" w:hAnsi="Cambria Math" w:cs="Times New Roman"/>
                                        </w:rPr>
                                        <m:t>z</m:t>
                                      </m:r>
                                    </m:e>
                                  </m:d>
                                </m:e>
                              </m:d>
                            </m:e>
                          </m:d>
                        </m:num>
                        <m:den>
                          <m:r>
                            <w:rPr>
                              <w:rFonts w:ascii="Cambria Math" w:hAnsi="Cambria Math" w:cs="Times New Roman"/>
                            </w:rPr>
                            <m:t>ξ</m:t>
                          </m:r>
                        </m:den>
                      </m:f>
                    </m:e>
                  </m:d>
                </m:e>
                <m:sup>
                  <m:f>
                    <m:fPr>
                      <m:ctrlPr>
                        <w:rPr>
                          <w:rFonts w:ascii="Cambria Math" w:hAnsi="Cambria Math" w:cs="Times New Roman"/>
                          <w:i/>
                        </w:rPr>
                      </m:ctrlPr>
                    </m:fPr>
                    <m:num>
                      <m:r>
                        <w:rPr>
                          <w:rFonts w:ascii="Cambria Math" w:hAnsi="Cambria Math" w:cs="Times New Roman"/>
                        </w:rPr>
                        <m:t>2-σ</m:t>
                      </m:r>
                    </m:num>
                    <m:den>
                      <m:r>
                        <w:rPr>
                          <w:rFonts w:ascii="Cambria Math" w:hAnsi="Cambria Math" w:cs="Times New Roman"/>
                        </w:rPr>
                        <m:t>σ-1</m:t>
                      </m:r>
                    </m:den>
                  </m:f>
                </m:sup>
              </m:sSup>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r>
                    <w:rPr>
                      <w:rFonts w:ascii="Cambria Math" w:hAnsi="Cambria Math" w:cs="Times New Roman"/>
                    </w:rPr>
                    <m:t>z</m:t>
                  </m:r>
                </m:num>
                <m:den>
                  <m:r>
                    <w:rPr>
                      <w:rFonts w:ascii="Cambria Math" w:hAnsi="Cambria Math" w:cs="Times New Roman"/>
                    </w:rPr>
                    <m:t>ξ</m:t>
                  </m:r>
                </m:den>
              </m:f>
              <m:d>
                <m:dPr>
                  <m:ctrlPr>
                    <w:rPr>
                      <w:rFonts w:ascii="Cambria Math" w:hAnsi="Cambria Math" w:cs="Times New Roman"/>
                      <w:i/>
                    </w:rPr>
                  </m:ctrlPr>
                </m:dPr>
                <m:e>
                  <m:r>
                    <w:rPr>
                      <w:rFonts w:ascii="Cambria Math" w:hAnsi="Cambria Math" w:cs="Times New Roman"/>
                    </w:rPr>
                    <m:t>1-2H</m:t>
                  </m:r>
                  <m:d>
                    <m:dPr>
                      <m:ctrlPr>
                        <w:rPr>
                          <w:rFonts w:ascii="Cambria Math" w:hAnsi="Cambria Math" w:cs="Times New Roman"/>
                          <w:i/>
                        </w:rPr>
                      </m:ctrlPr>
                    </m:dPr>
                    <m:e>
                      <m:r>
                        <w:rPr>
                          <w:rFonts w:ascii="Cambria Math" w:hAnsi="Cambria Math" w:cs="Times New Roman"/>
                        </w:rPr>
                        <m:t>z</m:t>
                      </m:r>
                    </m:e>
                  </m:d>
                </m:e>
              </m:d>
              <m:r>
                <w:rPr>
                  <w:rFonts w:ascii="Cambria Math" w:hAnsi="Cambria Math" w:cs="Times New Roman"/>
                </w:rPr>
                <m:t>h</m:t>
              </m:r>
              <m:d>
                <m:dPr>
                  <m:ctrlPr>
                    <w:rPr>
                      <w:rFonts w:ascii="Cambria Math" w:hAnsi="Cambria Math" w:cs="Times New Roman"/>
                      <w:i/>
                    </w:rPr>
                  </m:ctrlPr>
                </m:dPr>
                <m:e>
                  <m:r>
                    <w:rPr>
                      <w:rFonts w:ascii="Cambria Math" w:hAnsi="Cambria Math" w:cs="Times New Roman"/>
                    </w:rPr>
                    <m:t>z</m:t>
                  </m:r>
                </m:e>
              </m:d>
              <m:r>
                <w:rPr>
                  <w:rFonts w:ascii="Cambria Math" w:hAnsi="Cambria Math" w:cs="Times New Roman"/>
                </w:rPr>
                <m:t>dz</m:t>
              </m:r>
            </m:e>
          </m:nary>
          <m:r>
            <w:rPr>
              <w:rFonts w:ascii="Cambria Math" w:hAnsi="Cambria Math" w:cs="Times New Roman"/>
            </w:rPr>
            <m:t>dβ</m:t>
          </m:r>
        </m:oMath>
      </m:oMathPara>
    </w:p>
    <w:p w14:paraId="43D5DA0E" w14:textId="77777777" w:rsidR="001E3078" w:rsidRPr="00DA0F87" w:rsidRDefault="001E3078" w:rsidP="000A6168">
      <w:pPr>
        <w:spacing w:line="480" w:lineRule="auto"/>
        <w:ind w:firstLine="720"/>
        <w:rPr>
          <w:rFonts w:ascii="Times New Roman" w:hAnsi="Times New Roman" w:cs="Times New Roman"/>
        </w:rPr>
      </w:pPr>
      <m:oMathPara>
        <m:oMath>
          <m:r>
            <w:rPr>
              <w:rFonts w:ascii="Cambria Math" w:hAnsi="Cambria Math" w:cs="Times New Roman"/>
            </w:rPr>
            <m:t xml:space="preserve">= </m:t>
          </m:r>
          <m:r>
            <m:rPr>
              <m:sty m:val="p"/>
            </m:rPr>
            <w:rPr>
              <w:rFonts w:ascii="Cambria Math" w:hAnsi="Cambria Math" w:cs="Times New Roman"/>
            </w:rPr>
            <m:t>τ</m:t>
          </m:r>
          <m:nary>
            <m:naryPr>
              <m:limLoc m:val="undOvr"/>
              <m:ctrlPr>
                <w:rPr>
                  <w:rFonts w:ascii="Cambria Math" w:hAnsi="Cambria Math" w:cs="Times New Roman"/>
                </w:rPr>
              </m:ctrlPr>
            </m:naryPr>
            <m:sub>
              <m:bar>
                <m:barPr>
                  <m:ctrlPr>
                    <w:rPr>
                      <w:rFonts w:ascii="Cambria Math" w:hAnsi="Cambria Math" w:cs="Times New Roman"/>
                      <w:i/>
                    </w:rPr>
                  </m:ctrlPr>
                </m:barPr>
                <m:e>
                  <m:r>
                    <w:rPr>
                      <w:rFonts w:ascii="Cambria Math" w:hAnsi="Cambria Math" w:cs="Times New Roman"/>
                    </w:rPr>
                    <m:t>w</m:t>
                  </m:r>
                </m:e>
              </m:bar>
            </m:sub>
            <m:sup>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med</m:t>
                  </m:r>
                </m:sup>
              </m:sSup>
            </m:sup>
            <m:e>
              <m:f>
                <m:fPr>
                  <m:ctrlPr>
                    <w:rPr>
                      <w:rFonts w:ascii="Cambria Math" w:hAnsi="Cambria Math" w:cs="Times New Roman"/>
                      <w:i/>
                    </w:rPr>
                  </m:ctrlPr>
                </m:fPr>
                <m:num>
                  <m:r>
                    <w:rPr>
                      <w:rFonts w:ascii="Cambria Math" w:hAnsi="Cambria Math" w:cs="Times New Roman"/>
                    </w:rPr>
                    <m:t>z</m:t>
                  </m:r>
                </m:num>
                <m:den>
                  <m:r>
                    <w:rPr>
                      <w:rFonts w:ascii="Cambria Math" w:hAnsi="Cambria Math" w:cs="Times New Roman"/>
                    </w:rPr>
                    <m:t>σ-1</m:t>
                  </m:r>
                </m:den>
              </m:f>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r>
                            <w:rPr>
                              <w:rFonts w:ascii="Cambria Math" w:hAnsi="Cambria Math" w:cs="Times New Roman"/>
                            </w:rPr>
                            <m:t>z</m:t>
                          </m:r>
                          <m:d>
                            <m:dPr>
                              <m:begChr m:val="{"/>
                              <m:endChr m:val="}"/>
                              <m:ctrlPr>
                                <w:rPr>
                                  <w:rFonts w:ascii="Cambria Math" w:hAnsi="Cambria Math" w:cs="Times New Roman"/>
                                  <w:i/>
                                </w:rPr>
                              </m:ctrlPr>
                            </m:dPr>
                            <m:e>
                              <m:r>
                                <w:rPr>
                                  <w:rFonts w:ascii="Cambria Math" w:hAnsi="Cambria Math" w:cs="Times New Roman"/>
                                </w:rPr>
                                <m:t>1-αH</m:t>
                              </m:r>
                              <m:d>
                                <m:dPr>
                                  <m:ctrlPr>
                                    <w:rPr>
                                      <w:rFonts w:ascii="Cambria Math" w:hAnsi="Cambria Math" w:cs="Times New Roman"/>
                                      <w:i/>
                                    </w:rPr>
                                  </m:ctrlPr>
                                </m:dPr>
                                <m:e>
                                  <m:r>
                                    <w:rPr>
                                      <w:rFonts w:ascii="Cambria Math" w:hAnsi="Cambria Math" w:cs="Times New Roman"/>
                                    </w:rPr>
                                    <m:t>z</m:t>
                                  </m:r>
                                </m:e>
                              </m:d>
                              <m:r>
                                <w:rPr>
                                  <w:rFonts w:ascii="Cambria Math" w:hAnsi="Cambria Math" w:cs="Times New Roman"/>
                                </w:rPr>
                                <m:t>+β</m:t>
                              </m:r>
                              <m:d>
                                <m:dPr>
                                  <m:begChr m:val="["/>
                                  <m:endChr m:val="]"/>
                                  <m:ctrlPr>
                                    <w:rPr>
                                      <w:rFonts w:ascii="Cambria Math" w:hAnsi="Cambria Math" w:cs="Times New Roman"/>
                                      <w:i/>
                                    </w:rPr>
                                  </m:ctrlPr>
                                </m:dPr>
                                <m:e>
                                  <m:r>
                                    <w:rPr>
                                      <w:rFonts w:ascii="Cambria Math" w:hAnsi="Cambria Math" w:cs="Times New Roman"/>
                                    </w:rPr>
                                    <m:t>1-H</m:t>
                                  </m:r>
                                  <m:d>
                                    <m:dPr>
                                      <m:ctrlPr>
                                        <w:rPr>
                                          <w:rFonts w:ascii="Cambria Math" w:hAnsi="Cambria Math" w:cs="Times New Roman"/>
                                          <w:i/>
                                        </w:rPr>
                                      </m:ctrlPr>
                                    </m:dPr>
                                    <m:e>
                                      <m:r>
                                        <w:rPr>
                                          <w:rFonts w:ascii="Cambria Math" w:hAnsi="Cambria Math" w:cs="Times New Roman"/>
                                        </w:rPr>
                                        <m:t>z</m:t>
                                      </m:r>
                                    </m:e>
                                  </m:d>
                                </m:e>
                              </m:d>
                            </m:e>
                          </m:d>
                        </m:num>
                        <m:den>
                          <m:r>
                            <w:rPr>
                              <w:rFonts w:ascii="Cambria Math" w:hAnsi="Cambria Math" w:cs="Times New Roman"/>
                            </w:rPr>
                            <m:t>ξ</m:t>
                          </m:r>
                        </m:den>
                      </m:f>
                    </m:e>
                  </m:d>
                </m:e>
                <m:sup>
                  <m:f>
                    <m:fPr>
                      <m:ctrlPr>
                        <w:rPr>
                          <w:rFonts w:ascii="Cambria Math" w:hAnsi="Cambria Math" w:cs="Times New Roman"/>
                          <w:i/>
                        </w:rPr>
                      </m:ctrlPr>
                    </m:fPr>
                    <m:num>
                      <m:r>
                        <w:rPr>
                          <w:rFonts w:ascii="Cambria Math" w:hAnsi="Cambria Math" w:cs="Times New Roman"/>
                        </w:rPr>
                        <m:t>2-σ</m:t>
                      </m:r>
                    </m:num>
                    <m:den>
                      <m:r>
                        <w:rPr>
                          <w:rFonts w:ascii="Cambria Math" w:hAnsi="Cambria Math" w:cs="Times New Roman"/>
                        </w:rPr>
                        <m:t>σ-1</m:t>
                      </m:r>
                    </m:den>
                  </m:f>
                </m:sup>
              </m:sSup>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r>
                    <w:rPr>
                      <w:rFonts w:ascii="Cambria Math" w:hAnsi="Cambria Math" w:cs="Times New Roman"/>
                    </w:rPr>
                    <m:t>z</m:t>
                  </m:r>
                </m:num>
                <m:den>
                  <m:r>
                    <w:rPr>
                      <w:rFonts w:ascii="Cambria Math" w:hAnsi="Cambria Math" w:cs="Times New Roman"/>
                    </w:rPr>
                    <m:t>ξ</m:t>
                  </m:r>
                </m:den>
              </m:f>
              <m:d>
                <m:dPr>
                  <m:ctrlPr>
                    <w:rPr>
                      <w:rFonts w:ascii="Cambria Math" w:hAnsi="Cambria Math" w:cs="Times New Roman"/>
                      <w:i/>
                    </w:rPr>
                  </m:ctrlPr>
                </m:dPr>
                <m:e>
                  <m:r>
                    <w:rPr>
                      <w:rFonts w:ascii="Cambria Math" w:hAnsi="Cambria Math" w:cs="Times New Roman"/>
                    </w:rPr>
                    <m:t>1-2H</m:t>
                  </m:r>
                  <m:d>
                    <m:dPr>
                      <m:ctrlPr>
                        <w:rPr>
                          <w:rFonts w:ascii="Cambria Math" w:hAnsi="Cambria Math" w:cs="Times New Roman"/>
                          <w:i/>
                        </w:rPr>
                      </m:ctrlPr>
                    </m:dPr>
                    <m:e>
                      <m:r>
                        <w:rPr>
                          <w:rFonts w:ascii="Cambria Math" w:hAnsi="Cambria Math" w:cs="Times New Roman"/>
                        </w:rPr>
                        <m:t>z</m:t>
                      </m:r>
                    </m:e>
                  </m:d>
                </m:e>
              </m:d>
              <m:r>
                <w:rPr>
                  <w:rFonts w:ascii="Cambria Math" w:hAnsi="Cambria Math" w:cs="Times New Roman"/>
                </w:rPr>
                <m:t>h</m:t>
              </m:r>
              <m:d>
                <m:dPr>
                  <m:ctrlPr>
                    <w:rPr>
                      <w:rFonts w:ascii="Cambria Math" w:hAnsi="Cambria Math" w:cs="Times New Roman"/>
                      <w:i/>
                    </w:rPr>
                  </m:ctrlPr>
                </m:dPr>
                <m:e>
                  <m:r>
                    <w:rPr>
                      <w:rFonts w:ascii="Cambria Math" w:hAnsi="Cambria Math" w:cs="Times New Roman"/>
                    </w:rPr>
                    <m:t>z</m:t>
                  </m:r>
                </m:e>
              </m:d>
              <m:r>
                <w:rPr>
                  <w:rFonts w:ascii="Cambria Math" w:hAnsi="Cambria Math" w:cs="Times New Roman"/>
                </w:rPr>
                <m:t>dz</m:t>
              </m:r>
            </m:e>
          </m:nary>
          <m:r>
            <w:rPr>
              <w:rFonts w:ascii="Cambria Math" w:hAnsi="Cambria Math" w:cs="Times New Roman"/>
            </w:rPr>
            <m:t>dβ+</m:t>
          </m:r>
          <m:r>
            <m:rPr>
              <m:sty m:val="p"/>
            </m:rPr>
            <w:rPr>
              <w:rFonts w:ascii="Cambria Math" w:hAnsi="Cambria Math" w:cs="Times New Roman"/>
            </w:rPr>
            <m:t>τ</m:t>
          </m:r>
          <m:nary>
            <m:naryPr>
              <m:limLoc m:val="undOvr"/>
              <m:ctrlPr>
                <w:rPr>
                  <w:rFonts w:ascii="Cambria Math" w:hAnsi="Cambria Math" w:cs="Times New Roman"/>
                </w:rPr>
              </m:ctrlPr>
            </m:naryPr>
            <m:sub>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med</m:t>
                  </m:r>
                </m:sup>
              </m:sSup>
            </m:sub>
            <m:sup>
              <m:bar>
                <m:barPr>
                  <m:pos m:val="top"/>
                  <m:ctrlPr>
                    <w:rPr>
                      <w:rFonts w:ascii="Cambria Math" w:hAnsi="Cambria Math" w:cs="Times New Roman"/>
                      <w:i/>
                    </w:rPr>
                  </m:ctrlPr>
                </m:barPr>
                <m:e>
                  <m:r>
                    <w:rPr>
                      <w:rFonts w:ascii="Cambria Math" w:hAnsi="Cambria Math" w:cs="Times New Roman"/>
                    </w:rPr>
                    <m:t>w</m:t>
                  </m:r>
                </m:e>
              </m:bar>
            </m:sup>
            <m:e>
              <m:f>
                <m:fPr>
                  <m:ctrlPr>
                    <w:rPr>
                      <w:rFonts w:ascii="Cambria Math" w:hAnsi="Cambria Math" w:cs="Times New Roman"/>
                      <w:i/>
                    </w:rPr>
                  </m:ctrlPr>
                </m:fPr>
                <m:num>
                  <m:r>
                    <w:rPr>
                      <w:rFonts w:ascii="Cambria Math" w:hAnsi="Cambria Math" w:cs="Times New Roman"/>
                    </w:rPr>
                    <m:t>z</m:t>
                  </m:r>
                </m:num>
                <m:den>
                  <m:r>
                    <w:rPr>
                      <w:rFonts w:ascii="Cambria Math" w:hAnsi="Cambria Math" w:cs="Times New Roman"/>
                    </w:rPr>
                    <m:t>σ-1</m:t>
                  </m:r>
                </m:den>
              </m:f>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r>
                            <w:rPr>
                              <w:rFonts w:ascii="Cambria Math" w:hAnsi="Cambria Math" w:cs="Times New Roman"/>
                            </w:rPr>
                            <m:t>z</m:t>
                          </m:r>
                          <m:d>
                            <m:dPr>
                              <m:begChr m:val="{"/>
                              <m:endChr m:val="}"/>
                              <m:ctrlPr>
                                <w:rPr>
                                  <w:rFonts w:ascii="Cambria Math" w:hAnsi="Cambria Math" w:cs="Times New Roman"/>
                                  <w:i/>
                                </w:rPr>
                              </m:ctrlPr>
                            </m:dPr>
                            <m:e>
                              <m:r>
                                <w:rPr>
                                  <w:rFonts w:ascii="Cambria Math" w:hAnsi="Cambria Math" w:cs="Times New Roman"/>
                                </w:rPr>
                                <m:t>1-αH</m:t>
                              </m:r>
                              <m:d>
                                <m:dPr>
                                  <m:ctrlPr>
                                    <w:rPr>
                                      <w:rFonts w:ascii="Cambria Math" w:hAnsi="Cambria Math" w:cs="Times New Roman"/>
                                      <w:i/>
                                    </w:rPr>
                                  </m:ctrlPr>
                                </m:dPr>
                                <m:e>
                                  <m:r>
                                    <w:rPr>
                                      <w:rFonts w:ascii="Cambria Math" w:hAnsi="Cambria Math" w:cs="Times New Roman"/>
                                    </w:rPr>
                                    <m:t>z</m:t>
                                  </m:r>
                                </m:e>
                              </m:d>
                              <m:r>
                                <w:rPr>
                                  <w:rFonts w:ascii="Cambria Math" w:hAnsi="Cambria Math" w:cs="Times New Roman"/>
                                </w:rPr>
                                <m:t>+β</m:t>
                              </m:r>
                              <m:d>
                                <m:dPr>
                                  <m:begChr m:val="["/>
                                  <m:endChr m:val="]"/>
                                  <m:ctrlPr>
                                    <w:rPr>
                                      <w:rFonts w:ascii="Cambria Math" w:hAnsi="Cambria Math" w:cs="Times New Roman"/>
                                      <w:i/>
                                    </w:rPr>
                                  </m:ctrlPr>
                                </m:dPr>
                                <m:e>
                                  <m:r>
                                    <w:rPr>
                                      <w:rFonts w:ascii="Cambria Math" w:hAnsi="Cambria Math" w:cs="Times New Roman"/>
                                    </w:rPr>
                                    <m:t>1-H</m:t>
                                  </m:r>
                                  <m:d>
                                    <m:dPr>
                                      <m:ctrlPr>
                                        <w:rPr>
                                          <w:rFonts w:ascii="Cambria Math" w:hAnsi="Cambria Math" w:cs="Times New Roman"/>
                                          <w:i/>
                                        </w:rPr>
                                      </m:ctrlPr>
                                    </m:dPr>
                                    <m:e>
                                      <m:r>
                                        <w:rPr>
                                          <w:rFonts w:ascii="Cambria Math" w:hAnsi="Cambria Math" w:cs="Times New Roman"/>
                                        </w:rPr>
                                        <m:t>z</m:t>
                                      </m:r>
                                    </m:e>
                                  </m:d>
                                </m:e>
                              </m:d>
                            </m:e>
                          </m:d>
                        </m:num>
                        <m:den>
                          <m:r>
                            <w:rPr>
                              <w:rFonts w:ascii="Cambria Math" w:hAnsi="Cambria Math" w:cs="Times New Roman"/>
                            </w:rPr>
                            <m:t>ξ</m:t>
                          </m:r>
                        </m:den>
                      </m:f>
                    </m:e>
                  </m:d>
                </m:e>
                <m:sup>
                  <m:f>
                    <m:fPr>
                      <m:ctrlPr>
                        <w:rPr>
                          <w:rFonts w:ascii="Cambria Math" w:hAnsi="Cambria Math" w:cs="Times New Roman"/>
                          <w:i/>
                        </w:rPr>
                      </m:ctrlPr>
                    </m:fPr>
                    <m:num>
                      <m:r>
                        <w:rPr>
                          <w:rFonts w:ascii="Cambria Math" w:hAnsi="Cambria Math" w:cs="Times New Roman"/>
                        </w:rPr>
                        <m:t>2-σ</m:t>
                      </m:r>
                    </m:num>
                    <m:den>
                      <m:r>
                        <w:rPr>
                          <w:rFonts w:ascii="Cambria Math" w:hAnsi="Cambria Math" w:cs="Times New Roman"/>
                        </w:rPr>
                        <m:t>σ-1</m:t>
                      </m:r>
                    </m:den>
                  </m:f>
                </m:sup>
              </m:sSup>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r>
                    <w:rPr>
                      <w:rFonts w:ascii="Cambria Math" w:hAnsi="Cambria Math" w:cs="Times New Roman"/>
                    </w:rPr>
                    <m:t>z</m:t>
                  </m:r>
                </m:num>
                <m:den>
                  <m:r>
                    <w:rPr>
                      <w:rFonts w:ascii="Cambria Math" w:hAnsi="Cambria Math" w:cs="Times New Roman"/>
                    </w:rPr>
                    <m:t>ξ</m:t>
                  </m:r>
                </m:den>
              </m:f>
              <m:d>
                <m:dPr>
                  <m:ctrlPr>
                    <w:rPr>
                      <w:rFonts w:ascii="Cambria Math" w:hAnsi="Cambria Math" w:cs="Times New Roman"/>
                      <w:i/>
                    </w:rPr>
                  </m:ctrlPr>
                </m:dPr>
                <m:e>
                  <m:r>
                    <w:rPr>
                      <w:rFonts w:ascii="Cambria Math" w:hAnsi="Cambria Math" w:cs="Times New Roman"/>
                    </w:rPr>
                    <m:t>1-2H</m:t>
                  </m:r>
                  <m:d>
                    <m:dPr>
                      <m:ctrlPr>
                        <w:rPr>
                          <w:rFonts w:ascii="Cambria Math" w:hAnsi="Cambria Math" w:cs="Times New Roman"/>
                          <w:i/>
                        </w:rPr>
                      </m:ctrlPr>
                    </m:dPr>
                    <m:e>
                      <m:r>
                        <w:rPr>
                          <w:rFonts w:ascii="Cambria Math" w:hAnsi="Cambria Math" w:cs="Times New Roman"/>
                        </w:rPr>
                        <m:t>z</m:t>
                      </m:r>
                    </m:e>
                  </m:d>
                </m:e>
              </m:d>
              <m:r>
                <w:rPr>
                  <w:rFonts w:ascii="Cambria Math" w:hAnsi="Cambria Math" w:cs="Times New Roman"/>
                </w:rPr>
                <m:t>h</m:t>
              </m:r>
              <m:d>
                <m:dPr>
                  <m:ctrlPr>
                    <w:rPr>
                      <w:rFonts w:ascii="Cambria Math" w:hAnsi="Cambria Math" w:cs="Times New Roman"/>
                      <w:i/>
                    </w:rPr>
                  </m:ctrlPr>
                </m:dPr>
                <m:e>
                  <m:r>
                    <w:rPr>
                      <w:rFonts w:ascii="Cambria Math" w:hAnsi="Cambria Math" w:cs="Times New Roman"/>
                    </w:rPr>
                    <m:t>z</m:t>
                  </m:r>
                </m:e>
              </m:d>
              <m:r>
                <w:rPr>
                  <w:rFonts w:ascii="Cambria Math" w:hAnsi="Cambria Math" w:cs="Times New Roman"/>
                </w:rPr>
                <m:t>dz</m:t>
              </m:r>
            </m:e>
          </m:nary>
          <m:r>
            <w:rPr>
              <w:rFonts w:ascii="Cambria Math" w:hAnsi="Cambria Math" w:cs="Times New Roman"/>
            </w:rPr>
            <m:t>dβ          (16)</m:t>
          </m:r>
        </m:oMath>
      </m:oMathPara>
    </w:p>
    <w:p w14:paraId="283746EA" w14:textId="2197B553" w:rsidR="00A8311F" w:rsidRPr="00DA0F87" w:rsidRDefault="00A8311F" w:rsidP="000A6168">
      <w:pPr>
        <w:spacing w:line="480" w:lineRule="auto"/>
        <w:ind w:firstLine="576"/>
        <w:jc w:val="both"/>
        <w:rPr>
          <w:rFonts w:ascii="Times New Roman" w:hAnsi="Times New Roman" w:cs="Times New Roman"/>
        </w:rPr>
      </w:pPr>
      <w:r w:rsidRPr="00DA0F87">
        <w:rPr>
          <w:rFonts w:ascii="Times New Roman" w:hAnsi="Times New Roman" w:cs="Times New Roman"/>
        </w:rPr>
        <w:t xml:space="preserve">From (16), the sign of </w:t>
      </w:r>
      <m:oMath>
        <m:r>
          <w:rPr>
            <w:rFonts w:ascii="Cambria Math" w:hAnsi="Cambria Math" w:cs="Times New Roman"/>
          </w:rPr>
          <m:t>dS</m:t>
        </m:r>
      </m:oMath>
      <w:r w:rsidRPr="00DA0F87">
        <w:rPr>
          <w:rFonts w:ascii="Times New Roman" w:hAnsi="Times New Roman" w:cs="Times New Roman"/>
        </w:rPr>
        <w:t xml:space="preserve"> is determined by two terms: the overall effect caused by the population’s lower 50 percent and the population’s higher 50 percent.  Since the higher 50 percent has larger optimal labor supply and pre-tax income than the lower 50 percent, the second term s</w:t>
      </w:r>
      <w:proofErr w:type="spellStart"/>
      <w:r w:rsidRPr="00DA0F87">
        <w:rPr>
          <w:rFonts w:ascii="Times New Roman" w:hAnsi="Times New Roman" w:cs="Times New Roman"/>
        </w:rPr>
        <w:t>hould</w:t>
      </w:r>
      <w:proofErr w:type="spellEnd"/>
      <w:r w:rsidRPr="00DA0F87">
        <w:rPr>
          <w:rFonts w:ascii="Times New Roman" w:hAnsi="Times New Roman" w:cs="Times New Roman"/>
        </w:rPr>
        <w:t xml:space="preserve"> dominate the first. Finally, since the second term integrates over all people above the median, it is negative. As a result, (16) &lt; 0.</w:t>
      </w:r>
    </w:p>
    <w:p w14:paraId="6BA84E21" w14:textId="35981452" w:rsidR="00A8311F" w:rsidRPr="00DA0F87" w:rsidRDefault="00A8311F" w:rsidP="000A6168">
      <w:pPr>
        <w:spacing w:line="480" w:lineRule="auto"/>
        <w:ind w:firstLine="576"/>
        <w:jc w:val="both"/>
        <w:rPr>
          <w:rFonts w:ascii="Times New Roman" w:hAnsi="Times New Roman" w:cs="Times New Roman"/>
        </w:rPr>
      </w:pPr>
      <w:r w:rsidRPr="00DA0F87">
        <w:rPr>
          <w:rFonts w:ascii="Times New Roman" w:hAnsi="Times New Roman" w:cs="Times New Roman"/>
        </w:rPr>
        <w:t>When</w:t>
      </w:r>
      <m:oMath>
        <m:r>
          <m:rPr>
            <m:sty m:val="p"/>
          </m:rPr>
          <w:rPr>
            <w:rFonts w:ascii="Cambria Math" w:hAnsi="Cambria Math" w:cs="Times New Roman"/>
          </w:rPr>
          <m:t xml:space="preserve"> Ω=0</m:t>
        </m:r>
      </m:oMath>
      <w:r w:rsidRPr="00DA0F87">
        <w:rPr>
          <w:rFonts w:ascii="Times New Roman" w:hAnsi="Times New Roman" w:cs="Times New Roman"/>
        </w:rPr>
        <w:t xml:space="preserve">, </w:t>
      </w:r>
      <m:oMath>
        <m:r>
          <w:rPr>
            <w:rFonts w:ascii="Cambria Math" w:hAnsi="Cambria Math" w:cs="Times New Roman"/>
          </w:rPr>
          <m:t>dS&gt;0</m:t>
        </m:r>
      </m:oMath>
      <w:r w:rsidRPr="00DA0F87">
        <w:rPr>
          <w:rFonts w:ascii="Times New Roman" w:hAnsi="Times New Roman" w:cs="Times New Roman"/>
        </w:rPr>
        <w:t xml:space="preserve"> and </w:t>
      </w:r>
      <w:proofErr w:type="gramStart"/>
      <w:r w:rsidRPr="00DA0F87">
        <w:rPr>
          <w:rFonts w:ascii="Times New Roman" w:hAnsi="Times New Roman" w:cs="Times New Roman"/>
        </w:rPr>
        <w:t xml:space="preserve">when </w:t>
      </w:r>
      <w:proofErr w:type="gramEnd"/>
      <m:oMath>
        <m:r>
          <m:rPr>
            <m:sty m:val="p"/>
          </m:rPr>
          <w:rPr>
            <w:rFonts w:ascii="Cambria Math" w:hAnsi="Cambria Math" w:cs="Times New Roman"/>
          </w:rPr>
          <m:t>Ω=1</m:t>
        </m:r>
      </m:oMath>
      <w:r w:rsidRPr="00DA0F87">
        <w:rPr>
          <w:rFonts w:ascii="Times New Roman" w:hAnsi="Times New Roman" w:cs="Times New Roman"/>
        </w:rPr>
        <w:t xml:space="preserve">, </w:t>
      </w:r>
      <m:oMath>
        <m:r>
          <w:rPr>
            <w:rFonts w:ascii="Cambria Math" w:hAnsi="Cambria Math" w:cs="Times New Roman"/>
          </w:rPr>
          <m:t>dS&lt;0</m:t>
        </m:r>
      </m:oMath>
      <w:r w:rsidRPr="00DA0F87">
        <w:rPr>
          <w:rFonts w:ascii="Times New Roman" w:hAnsi="Times New Roman" w:cs="Times New Roman"/>
        </w:rPr>
        <w:t>, a</w:t>
      </w:r>
      <m:oMath>
        <m:r>
          <m:rPr>
            <m:sty m:val="p"/>
          </m:rPr>
          <w:rPr>
            <w:rFonts w:ascii="Cambria Math" w:hAnsi="Cambria Math" w:cs="Times New Roman"/>
          </w:rPr>
          <m:t xml:space="preserve"> Ω</m:t>
        </m:r>
      </m:oMath>
      <w:r w:rsidRPr="00DA0F87">
        <w:rPr>
          <w:rFonts w:ascii="Times New Roman" w:hAnsi="Times New Roman" w:cs="Times New Roman"/>
        </w:rPr>
        <w:t xml:space="preserve"> must exist between 0 and 1 such that </w:t>
      </w:r>
      <m:oMath>
        <m:r>
          <w:rPr>
            <w:rFonts w:ascii="Cambria Math" w:hAnsi="Cambria Math" w:cs="Times New Roman"/>
          </w:rPr>
          <m:t>dS=0</m:t>
        </m:r>
      </m:oMath>
      <w:r w:rsidRPr="00DA0F87">
        <w:rPr>
          <w:rFonts w:ascii="Times New Roman" w:hAnsi="Times New Roman" w:cs="Times New Roman"/>
        </w:rPr>
        <w:t xml:space="preserve">. In general, with inequality-averse agents, the total tax revenue’s aggregate effect depends on the ratio of changes on </w:t>
      </w:r>
      <m:oMath>
        <m:r>
          <m:rPr>
            <m:sty m:val="p"/>
          </m:rPr>
          <w:rPr>
            <w:rFonts w:ascii="Cambria Math" w:hAnsi="Cambria Math" w:cs="Times New Roman"/>
          </w:rPr>
          <m:t>α</m:t>
        </m:r>
      </m:oMath>
      <w:r w:rsidRPr="00DA0F87">
        <w:rPr>
          <w:rFonts w:ascii="Times New Roman" w:hAnsi="Times New Roman" w:cs="Times New Roman"/>
        </w:rPr>
        <w:t xml:space="preserve"> and </w:t>
      </w:r>
      <w:proofErr w:type="gramStart"/>
      <w:r w:rsidRPr="00DA0F87">
        <w:rPr>
          <w:rFonts w:ascii="Times New Roman" w:hAnsi="Times New Roman" w:cs="Times New Roman"/>
        </w:rPr>
        <w:t xml:space="preserve">on </w:t>
      </w:r>
      <w:proofErr w:type="gramEnd"/>
      <m:oMath>
        <m:r>
          <m:rPr>
            <m:sty m:val="p"/>
          </m:rPr>
          <w:rPr>
            <w:rFonts w:ascii="Cambria Math" w:hAnsi="Cambria Math" w:cs="Times New Roman"/>
          </w:rPr>
          <m:t>β</m:t>
        </m:r>
      </m:oMath>
      <w:r w:rsidRPr="00DA0F87">
        <w:rPr>
          <w:rFonts w:ascii="Times New Roman" w:hAnsi="Times New Roman" w:cs="Times New Roman"/>
        </w:rPr>
        <w:t xml:space="preserve">. As the change on </w:t>
      </w:r>
      <m:oMath>
        <m:r>
          <m:rPr>
            <m:sty m:val="p"/>
          </m:rPr>
          <w:rPr>
            <w:rFonts w:ascii="Cambria Math" w:hAnsi="Cambria Math" w:cs="Times New Roman"/>
          </w:rPr>
          <m:t>α</m:t>
        </m:r>
      </m:oMath>
      <w:r w:rsidRPr="00DA0F87">
        <w:rPr>
          <w:rFonts w:ascii="Times New Roman" w:hAnsi="Times New Roman" w:cs="Times New Roman"/>
        </w:rPr>
        <w:t xml:space="preserve"> becomes </w:t>
      </w:r>
      <w:r w:rsidRPr="00DA0F87">
        <w:rPr>
          <w:rFonts w:ascii="Times New Roman" w:hAnsi="Times New Roman" w:cs="Times New Roman"/>
        </w:rPr>
        <w:lastRenderedPageBreak/>
        <w:t xml:space="preserve">relatively larger, the total tax revenue becomes more likely to be smaller than with self-interested agents. As the change on </w:t>
      </w:r>
      <m:oMath>
        <m:r>
          <m:rPr>
            <m:sty m:val="p"/>
          </m:rPr>
          <w:rPr>
            <w:rFonts w:ascii="Cambria Math" w:hAnsi="Cambria Math" w:cs="Times New Roman"/>
          </w:rPr>
          <m:t>α</m:t>
        </m:r>
      </m:oMath>
      <w:r w:rsidRPr="00DA0F87">
        <w:rPr>
          <w:rFonts w:ascii="Times New Roman" w:hAnsi="Times New Roman" w:cs="Times New Roman"/>
        </w:rPr>
        <w:t xml:space="preserve"> becomes relatively smaller, the total tax revenue becomes more likely to be larger than with self-interested agents.  </w:t>
      </w:r>
    </w:p>
    <w:p w14:paraId="32CA4100" w14:textId="51287976" w:rsidR="00A8311F" w:rsidRPr="00DA0F87" w:rsidRDefault="00A8311F" w:rsidP="000A6168">
      <w:pPr>
        <w:spacing w:line="480" w:lineRule="auto"/>
        <w:ind w:firstLine="576"/>
        <w:jc w:val="both"/>
        <w:rPr>
          <w:rFonts w:ascii="Times New Roman" w:hAnsi="Times New Roman" w:cs="Times New Roman"/>
        </w:rPr>
      </w:pPr>
      <w:r w:rsidRPr="00DA0F87">
        <w:rPr>
          <w:rFonts w:ascii="Times New Roman" w:hAnsi="Times New Roman" w:cs="Times New Roman"/>
        </w:rPr>
        <w:t xml:space="preserve">This proposition in fact reflects Proposition 1. </w:t>
      </w:r>
      <w:r w:rsidR="00152A7F" w:rsidRPr="00DA0F87">
        <w:rPr>
          <w:rFonts w:ascii="Times New Roman" w:hAnsi="Times New Roman" w:cs="Times New Roman"/>
        </w:rPr>
        <w:t>U</w:t>
      </w:r>
      <w:r w:rsidRPr="00DA0F87">
        <w:rPr>
          <w:rFonts w:ascii="Times New Roman" w:hAnsi="Times New Roman" w:cs="Times New Roman"/>
        </w:rPr>
        <w:t>nder inequality-averse preferences, some increase their labor supply and some decrease, the overall effect on tax revenue will</w:t>
      </w:r>
      <w:r w:rsidR="00645EF8" w:rsidRPr="00DA0F87">
        <w:rPr>
          <w:rFonts w:ascii="Times New Roman" w:hAnsi="Times New Roman" w:cs="Times New Roman"/>
        </w:rPr>
        <w:t xml:space="preserve"> </w:t>
      </w:r>
      <w:r w:rsidRPr="00DA0F87">
        <w:rPr>
          <w:rFonts w:ascii="Times New Roman" w:hAnsi="Times New Roman" w:cs="Times New Roman"/>
        </w:rPr>
        <w:t>no longer be strictly increasing or decreasing as in the competitive situation</w:t>
      </w:r>
      <w:r w:rsidR="008448F6" w:rsidRPr="00DA0F87">
        <w:rPr>
          <w:rFonts w:ascii="Times New Roman" w:hAnsi="Times New Roman" w:cs="Times New Roman"/>
        </w:rPr>
        <w:t>.</w:t>
      </w:r>
      <w:r w:rsidR="00152A7F" w:rsidRPr="00DA0F87">
        <w:rPr>
          <w:rFonts w:ascii="Times New Roman" w:hAnsi="Times New Roman" w:cs="Times New Roman"/>
        </w:rPr>
        <w:t xml:space="preserve"> </w:t>
      </w:r>
      <w:r w:rsidR="008448F6" w:rsidRPr="00DA0F87">
        <w:rPr>
          <w:rFonts w:ascii="Times New Roman" w:hAnsi="Times New Roman" w:cs="Times New Roman"/>
        </w:rPr>
        <w:t>This is because</w:t>
      </w:r>
      <w:r w:rsidR="00152A7F" w:rsidRPr="00DA0F87">
        <w:rPr>
          <w:rFonts w:ascii="Times New Roman" w:hAnsi="Times New Roman" w:cs="Times New Roman"/>
        </w:rPr>
        <w:t xml:space="preserve"> tax revenue is an aggregate impact </w:t>
      </w:r>
      <w:r w:rsidR="00645EF8" w:rsidRPr="00DA0F87">
        <w:rPr>
          <w:rFonts w:ascii="Times New Roman" w:hAnsi="Times New Roman" w:cs="Times New Roman"/>
        </w:rPr>
        <w:t>originating from</w:t>
      </w:r>
      <w:r w:rsidR="00152A7F" w:rsidRPr="00DA0F87">
        <w:rPr>
          <w:rFonts w:ascii="Times New Roman" w:hAnsi="Times New Roman" w:cs="Times New Roman"/>
        </w:rPr>
        <w:t xml:space="preserve"> the effects on labor supply.</w:t>
      </w:r>
    </w:p>
    <w:p w14:paraId="142C5DF7" w14:textId="18C878B0" w:rsidR="00A8311F" w:rsidRPr="00DA0F87" w:rsidRDefault="00A8311F" w:rsidP="000A6168">
      <w:pPr>
        <w:spacing w:line="480" w:lineRule="auto"/>
        <w:ind w:firstLine="576"/>
        <w:jc w:val="both"/>
        <w:rPr>
          <w:rFonts w:ascii="Times New Roman" w:hAnsi="Times New Roman" w:cs="Times New Roman"/>
        </w:rPr>
      </w:pPr>
      <w:r w:rsidRPr="00DA0F87">
        <w:rPr>
          <w:rFonts w:ascii="Times New Roman" w:hAnsi="Times New Roman" w:cs="Times New Roman"/>
        </w:rPr>
        <w:t>Finally, we use simulations to numerically calculate the average consumption and the average tax revenue under different settings to illustrate these proposition</w:t>
      </w:r>
      <w:r w:rsidR="001F6023" w:rsidRPr="00DA0F87">
        <w:rPr>
          <w:rFonts w:ascii="Times New Roman" w:hAnsi="Times New Roman" w:cs="Times New Roman"/>
        </w:rPr>
        <w:t>s</w:t>
      </w:r>
      <w:r w:rsidRPr="00DA0F87">
        <w:rPr>
          <w:rFonts w:ascii="Times New Roman" w:hAnsi="Times New Roman" w:cs="Times New Roman"/>
        </w:rPr>
        <w:t xml:space="preserve">. Tables </w:t>
      </w:r>
      <w:r w:rsidR="00AF3723" w:rsidRPr="00DA0F87">
        <w:rPr>
          <w:rFonts w:ascii="Times New Roman" w:hAnsi="Times New Roman" w:cs="Times New Roman"/>
        </w:rPr>
        <w:t>3.</w:t>
      </w:r>
      <w:r w:rsidRPr="00DA0F87">
        <w:rPr>
          <w:rFonts w:ascii="Times New Roman" w:hAnsi="Times New Roman" w:cs="Times New Roman"/>
        </w:rPr>
        <w:t xml:space="preserve">2 and </w:t>
      </w:r>
      <w:r w:rsidR="00AF3723" w:rsidRPr="00DA0F87">
        <w:rPr>
          <w:rFonts w:ascii="Times New Roman" w:hAnsi="Times New Roman" w:cs="Times New Roman"/>
        </w:rPr>
        <w:t>3.</w:t>
      </w:r>
      <w:r w:rsidRPr="00DA0F87">
        <w:rPr>
          <w:rFonts w:ascii="Times New Roman" w:hAnsi="Times New Roman" w:cs="Times New Roman"/>
        </w:rPr>
        <w:t xml:space="preserve">3 show the average consumption and average tax revenue under different sets of </w:t>
      </w:r>
      <w:r w:rsidRPr="00DA0F87">
        <w:rPr>
          <w:rFonts w:ascii="Times New Roman" w:eastAsia="Calisto MT" w:hAnsi="Times New Roman" w:cs="Times New Roman"/>
        </w:rPr>
        <w:t xml:space="preserve">α and β. If both </w:t>
      </w:r>
      <w:proofErr w:type="gramStart"/>
      <w:r w:rsidRPr="00DA0F87">
        <w:rPr>
          <w:rFonts w:ascii="Times New Roman" w:eastAsia="Calisto MT" w:hAnsi="Times New Roman" w:cs="Times New Roman"/>
        </w:rPr>
        <w:t>α and</w:t>
      </w:r>
      <w:proofErr w:type="gramEnd"/>
      <w:r w:rsidRPr="00DA0F87">
        <w:rPr>
          <w:rFonts w:ascii="Times New Roman" w:eastAsia="Calisto MT" w:hAnsi="Times New Roman" w:cs="Times New Roman"/>
        </w:rPr>
        <w:t xml:space="preserve"> β increase in absolute terms while α is negative, people become more competitive. </w:t>
      </w:r>
      <w:r w:rsidRPr="00DA0F87">
        <w:rPr>
          <w:rFonts w:ascii="Times New Roman" w:hAnsi="Times New Roman" w:cs="Times New Roman"/>
        </w:rPr>
        <w:t xml:space="preserve">As the society becomes more competitive, the average tax revenue undoubtedly increases, as well as the average consumption. </w:t>
      </w:r>
    </w:p>
    <w:p w14:paraId="051D92B8" w14:textId="1C9DA79A" w:rsidR="00A8311F" w:rsidRPr="00DA0F87" w:rsidRDefault="00A8311F" w:rsidP="000A6168">
      <w:pPr>
        <w:spacing w:line="480" w:lineRule="auto"/>
        <w:ind w:firstLine="576"/>
        <w:jc w:val="both"/>
        <w:rPr>
          <w:rFonts w:ascii="Times New Roman" w:hAnsi="Times New Roman" w:cs="Times New Roman"/>
        </w:rPr>
      </w:pPr>
      <w:r w:rsidRPr="00DA0F87">
        <w:rPr>
          <w:rFonts w:ascii="Times New Roman" w:eastAsia="Calisto MT" w:hAnsi="Times New Roman" w:cs="Times New Roman"/>
        </w:rPr>
        <w:t xml:space="preserve">However, when both α and β are positive, agents are inequality averse. Based on proposition 2, the effects should be a bit more complicated. The starting point </w:t>
      </w:r>
      <w:r w:rsidR="00645EF8" w:rsidRPr="00DA0F87">
        <w:rPr>
          <w:rFonts w:ascii="Times New Roman" w:eastAsia="Calisto MT" w:hAnsi="Times New Roman" w:cs="Times New Roman"/>
        </w:rPr>
        <w:t xml:space="preserve">is </w:t>
      </w:r>
      <w:proofErr w:type="gramStart"/>
      <w:r w:rsidR="00645EF8" w:rsidRPr="00DA0F87">
        <w:rPr>
          <w:rFonts w:ascii="Times New Roman" w:eastAsia="Calisto MT" w:hAnsi="Times New Roman" w:cs="Times New Roman"/>
        </w:rPr>
        <w:t>where</w:t>
      </w:r>
      <w:r w:rsidRPr="00DA0F87">
        <w:rPr>
          <w:rFonts w:ascii="Times New Roman" w:eastAsia="Calisto MT" w:hAnsi="Times New Roman" w:cs="Times New Roman"/>
        </w:rPr>
        <w:t xml:space="preserve"> </w:t>
      </w:r>
      <w:proofErr w:type="gramEnd"/>
      <m:oMath>
        <m:r>
          <w:rPr>
            <w:rFonts w:ascii="Cambria Math" w:hAnsi="Cambria Math" w:cs="Times New Roman"/>
          </w:rPr>
          <m:t>α=β</m:t>
        </m:r>
        <m:r>
          <m:rPr>
            <m:sty m:val="p"/>
          </m:rPr>
          <w:rPr>
            <w:rFonts w:ascii="Cambria Math" w:eastAsia="Calisto MT" w:hAnsi="Cambria Math" w:cs="Times New Roman"/>
          </w:rPr>
          <m:t>=0</m:t>
        </m:r>
      </m:oMath>
      <w:r w:rsidRPr="00DA0F87">
        <w:rPr>
          <w:rFonts w:ascii="Times New Roman" w:eastAsia="Calisto MT" w:hAnsi="Times New Roman" w:cs="Times New Roman"/>
        </w:rPr>
        <w:t xml:space="preserve">. </w:t>
      </w:r>
      <w:r w:rsidR="001F6023" w:rsidRPr="00DA0F87">
        <w:rPr>
          <w:rFonts w:ascii="Times New Roman" w:eastAsia="Calisto MT" w:hAnsi="Times New Roman" w:cs="Times New Roman"/>
        </w:rPr>
        <w:t>T</w:t>
      </w:r>
      <w:r w:rsidRPr="00DA0F87">
        <w:rPr>
          <w:rFonts w:ascii="Times New Roman" w:eastAsia="Calisto MT" w:hAnsi="Times New Roman" w:cs="Times New Roman"/>
        </w:rPr>
        <w:t xml:space="preserve">ables </w:t>
      </w:r>
      <w:r w:rsidR="00AF3723" w:rsidRPr="00DA0F87">
        <w:rPr>
          <w:rFonts w:ascii="Times New Roman" w:eastAsia="Calisto MT" w:hAnsi="Times New Roman" w:cs="Times New Roman"/>
        </w:rPr>
        <w:t>3.</w:t>
      </w:r>
      <w:r w:rsidR="001F6023" w:rsidRPr="00DA0F87">
        <w:rPr>
          <w:rFonts w:ascii="Times New Roman" w:eastAsia="Calisto MT" w:hAnsi="Times New Roman" w:cs="Times New Roman"/>
        </w:rPr>
        <w:t xml:space="preserve">2 and </w:t>
      </w:r>
      <w:r w:rsidR="00AF3723" w:rsidRPr="00DA0F87">
        <w:rPr>
          <w:rFonts w:ascii="Times New Roman" w:eastAsia="Calisto MT" w:hAnsi="Times New Roman" w:cs="Times New Roman"/>
        </w:rPr>
        <w:t>3.</w:t>
      </w:r>
      <w:r w:rsidR="001F6023" w:rsidRPr="00DA0F87">
        <w:rPr>
          <w:rFonts w:ascii="Times New Roman" w:eastAsia="Calisto MT" w:hAnsi="Times New Roman" w:cs="Times New Roman"/>
        </w:rPr>
        <w:t xml:space="preserve">3 </w:t>
      </w:r>
      <w:r w:rsidRPr="00DA0F87">
        <w:rPr>
          <w:rFonts w:ascii="Times New Roman" w:eastAsia="Calisto MT" w:hAnsi="Times New Roman" w:cs="Times New Roman"/>
        </w:rPr>
        <w:t xml:space="preserve">show that the average consumption under this scenario is 42.9402, and the average tax revenue under this scenario is 15.0291. First, </w:t>
      </w:r>
      <w:proofErr w:type="gramStart"/>
      <w:r w:rsidRPr="00DA0F87">
        <w:rPr>
          <w:rFonts w:ascii="Times New Roman" w:eastAsia="Calisto MT" w:hAnsi="Times New Roman" w:cs="Times New Roman"/>
        </w:rPr>
        <w:t xml:space="preserve">if </w:t>
      </w:r>
      <w:proofErr w:type="gramEnd"/>
      <m:oMath>
        <m:r>
          <m:rPr>
            <m:sty m:val="p"/>
          </m:rPr>
          <w:rPr>
            <w:rFonts w:ascii="Cambria Math" w:eastAsia="Calisto MT" w:hAnsi="Cambria Math" w:cs="Times New Roman"/>
          </w:rPr>
          <m:t>Ω=0.5</m:t>
        </m:r>
      </m:oMath>
      <w:r w:rsidRPr="00DA0F87">
        <w:rPr>
          <w:rFonts w:ascii="Times New Roman" w:eastAsia="Calisto MT" w:hAnsi="Times New Roman" w:cs="Times New Roman"/>
        </w:rPr>
        <w:t xml:space="preserve">, then </w:t>
      </w:r>
      <m:oMath>
        <m:r>
          <w:rPr>
            <w:rFonts w:ascii="Cambria Math" w:hAnsi="Cambria Math" w:cs="Times New Roman"/>
          </w:rPr>
          <m:t>dα=1/2dβ</m:t>
        </m:r>
      </m:oMath>
      <w:r w:rsidRPr="00DA0F87">
        <w:rPr>
          <w:rFonts w:ascii="Times New Roman" w:eastAsia="Calisto MT" w:hAnsi="Times New Roman" w:cs="Times New Roman"/>
        </w:rPr>
        <w:t xml:space="preserve">. If agents become more inequality averse and </w:t>
      </w:r>
      <m:oMath>
        <m:r>
          <w:rPr>
            <w:rFonts w:ascii="Cambria Math" w:hAnsi="Cambria Math" w:cs="Times New Roman"/>
          </w:rPr>
          <m:t>α</m:t>
        </m:r>
      </m:oMath>
      <w:r w:rsidRPr="00DA0F87">
        <w:rPr>
          <w:rFonts w:ascii="Times New Roman" w:eastAsia="Calisto MT" w:hAnsi="Times New Roman" w:cs="Times New Roman"/>
        </w:rPr>
        <w:t xml:space="preserve"> rises to 0.1, </w:t>
      </w:r>
      <m:oMath>
        <m:r>
          <m:rPr>
            <m:sty m:val="p"/>
          </m:rPr>
          <w:rPr>
            <w:rFonts w:ascii="Cambria Math" w:eastAsia="Calisto MT" w:hAnsi="Cambria Math" w:cs="Times New Roman"/>
          </w:rPr>
          <m:t>β</m:t>
        </m:r>
      </m:oMath>
      <w:r w:rsidRPr="00DA0F87">
        <w:rPr>
          <w:rFonts w:ascii="Times New Roman" w:eastAsia="Calisto MT" w:hAnsi="Times New Roman" w:cs="Times New Roman"/>
        </w:rPr>
        <w:t xml:space="preserve"> will increase to 0.2, respectively.  </w:t>
      </w:r>
      <w:r w:rsidR="00070264" w:rsidRPr="00DA0F87">
        <w:rPr>
          <w:rFonts w:ascii="Times New Roman" w:eastAsia="Calisto MT" w:hAnsi="Times New Roman" w:cs="Times New Roman"/>
        </w:rPr>
        <w:t>T</w:t>
      </w:r>
      <w:r w:rsidRPr="00DA0F87">
        <w:rPr>
          <w:rFonts w:ascii="Times New Roman" w:eastAsia="Calisto MT" w:hAnsi="Times New Roman" w:cs="Times New Roman"/>
        </w:rPr>
        <w:t>able</w:t>
      </w:r>
      <w:r w:rsidR="00070264" w:rsidRPr="00DA0F87">
        <w:rPr>
          <w:rFonts w:ascii="Times New Roman" w:eastAsia="Calisto MT" w:hAnsi="Times New Roman" w:cs="Times New Roman"/>
        </w:rPr>
        <w:t xml:space="preserve">s </w:t>
      </w:r>
      <w:r w:rsidR="00AF3723" w:rsidRPr="00DA0F87">
        <w:rPr>
          <w:rFonts w:ascii="Times New Roman" w:eastAsia="Calisto MT" w:hAnsi="Times New Roman" w:cs="Times New Roman"/>
        </w:rPr>
        <w:t>3.</w:t>
      </w:r>
      <w:r w:rsidR="00070264" w:rsidRPr="00DA0F87">
        <w:rPr>
          <w:rFonts w:ascii="Times New Roman" w:eastAsia="Calisto MT" w:hAnsi="Times New Roman" w:cs="Times New Roman"/>
        </w:rPr>
        <w:t>2 and 3</w:t>
      </w:r>
      <w:r w:rsidR="00AF3723" w:rsidRPr="00DA0F87">
        <w:rPr>
          <w:rFonts w:ascii="Times New Roman" w:eastAsia="Calisto MT" w:hAnsi="Times New Roman" w:cs="Times New Roman"/>
        </w:rPr>
        <w:t>.3</w:t>
      </w:r>
      <w:r w:rsidRPr="00DA0F87">
        <w:rPr>
          <w:rFonts w:ascii="Times New Roman" w:eastAsia="Calisto MT" w:hAnsi="Times New Roman" w:cs="Times New Roman"/>
        </w:rPr>
        <w:t xml:space="preserve"> show that the average consumption decreases to 42.2171 and that the average tax revenue under this scenario is 14.7760. This illustrates half of proposition 2(b):  when </w:t>
      </w:r>
      <m:oMath>
        <m:r>
          <m:rPr>
            <m:sty m:val="p"/>
          </m:rPr>
          <w:rPr>
            <w:rFonts w:ascii="Cambria Math" w:eastAsia="Calisto MT" w:hAnsi="Cambria Math" w:cs="Times New Roman"/>
          </w:rPr>
          <m:t>Ω</m:t>
        </m:r>
      </m:oMath>
      <w:r w:rsidRPr="00DA0F87">
        <w:rPr>
          <w:rFonts w:ascii="Times New Roman" w:eastAsia="Calisto MT" w:hAnsi="Times New Roman" w:cs="Times New Roman"/>
        </w:rPr>
        <w:t xml:space="preserve"> is sufficiently large, </w:t>
      </w:r>
      <w:r w:rsidRPr="00DA0F87">
        <w:rPr>
          <w:rFonts w:ascii="Times New Roman" w:hAnsi="Times New Roman" w:cs="Times New Roman"/>
        </w:rPr>
        <w:t xml:space="preserve">the total tax revenue is smaller than with self-interested agents, as well as the average consumption. Second, </w:t>
      </w:r>
      <w:proofErr w:type="gramStart"/>
      <w:r w:rsidRPr="00DA0F87">
        <w:rPr>
          <w:rFonts w:ascii="Times New Roman" w:eastAsia="Calisto MT" w:hAnsi="Times New Roman" w:cs="Times New Roman"/>
        </w:rPr>
        <w:t xml:space="preserve">if </w:t>
      </w:r>
      <w:proofErr w:type="gramEnd"/>
      <m:oMath>
        <m:r>
          <m:rPr>
            <m:sty m:val="p"/>
          </m:rPr>
          <w:rPr>
            <w:rFonts w:ascii="Cambria Math" w:eastAsia="Calisto MT" w:hAnsi="Cambria Math" w:cs="Times New Roman"/>
          </w:rPr>
          <m:t>Ω=0.25</m:t>
        </m:r>
      </m:oMath>
      <w:r w:rsidRPr="00DA0F87">
        <w:rPr>
          <w:rFonts w:ascii="Times New Roman" w:eastAsia="Calisto MT" w:hAnsi="Times New Roman" w:cs="Times New Roman"/>
        </w:rPr>
        <w:t xml:space="preserve">, so </w:t>
      </w:r>
      <m:oMath>
        <m:r>
          <w:rPr>
            <w:rFonts w:ascii="Cambria Math" w:hAnsi="Cambria Math" w:cs="Times New Roman"/>
          </w:rPr>
          <w:lastRenderedPageBreak/>
          <m:t>dα=1/4dβ</m:t>
        </m:r>
      </m:oMath>
      <w:r w:rsidRPr="00DA0F87">
        <w:rPr>
          <w:rFonts w:ascii="Times New Roman" w:eastAsia="Calisto MT" w:hAnsi="Times New Roman" w:cs="Times New Roman"/>
        </w:rPr>
        <w:t xml:space="preserve">. Let’s </w:t>
      </w:r>
      <w:proofErr w:type="gramStart"/>
      <w:r w:rsidRPr="00DA0F87">
        <w:rPr>
          <w:rFonts w:ascii="Times New Roman" w:eastAsia="Calisto MT" w:hAnsi="Times New Roman" w:cs="Times New Roman"/>
        </w:rPr>
        <w:t xml:space="preserve">say </w:t>
      </w:r>
      <w:proofErr w:type="gramEnd"/>
      <m:oMath>
        <m:r>
          <m:rPr>
            <m:sty m:val="p"/>
          </m:rPr>
          <w:rPr>
            <w:rFonts w:ascii="Cambria Math" w:eastAsia="Calisto MT" w:hAnsi="Cambria Math" w:cs="Times New Roman"/>
          </w:rPr>
          <m:t>α=0.1, β=0.4</m:t>
        </m:r>
      </m:oMath>
      <w:r w:rsidRPr="00DA0F87">
        <w:rPr>
          <w:rFonts w:ascii="Times New Roman" w:eastAsia="Calisto MT" w:hAnsi="Times New Roman" w:cs="Times New Roman"/>
        </w:rPr>
        <w:t xml:space="preserve">. </w:t>
      </w:r>
      <w:r w:rsidR="00596291" w:rsidRPr="00DA0F87">
        <w:rPr>
          <w:rFonts w:ascii="Times New Roman" w:eastAsia="Calisto MT" w:hAnsi="Times New Roman" w:cs="Times New Roman"/>
        </w:rPr>
        <w:t>T</w:t>
      </w:r>
      <w:r w:rsidRPr="00DA0F87">
        <w:rPr>
          <w:rFonts w:ascii="Times New Roman" w:eastAsia="Calisto MT" w:hAnsi="Times New Roman" w:cs="Times New Roman"/>
        </w:rPr>
        <w:t>ables</w:t>
      </w:r>
      <w:r w:rsidR="00596291" w:rsidRPr="00DA0F87">
        <w:rPr>
          <w:rFonts w:ascii="Times New Roman" w:eastAsia="Calisto MT" w:hAnsi="Times New Roman" w:cs="Times New Roman"/>
        </w:rPr>
        <w:t xml:space="preserve"> </w:t>
      </w:r>
      <w:r w:rsidR="00AF3723" w:rsidRPr="00DA0F87">
        <w:rPr>
          <w:rFonts w:ascii="Times New Roman" w:eastAsia="Calisto MT" w:hAnsi="Times New Roman" w:cs="Times New Roman"/>
        </w:rPr>
        <w:t>3.</w:t>
      </w:r>
      <w:r w:rsidR="00596291" w:rsidRPr="00DA0F87">
        <w:rPr>
          <w:rFonts w:ascii="Times New Roman" w:eastAsia="Calisto MT" w:hAnsi="Times New Roman" w:cs="Times New Roman"/>
        </w:rPr>
        <w:t xml:space="preserve">2 and </w:t>
      </w:r>
      <w:r w:rsidR="00AF3723" w:rsidRPr="00DA0F87">
        <w:rPr>
          <w:rFonts w:ascii="Times New Roman" w:eastAsia="Calisto MT" w:hAnsi="Times New Roman" w:cs="Times New Roman"/>
        </w:rPr>
        <w:t>3.</w:t>
      </w:r>
      <w:r w:rsidR="00596291" w:rsidRPr="00DA0F87">
        <w:rPr>
          <w:rFonts w:ascii="Times New Roman" w:eastAsia="Calisto MT" w:hAnsi="Times New Roman" w:cs="Times New Roman"/>
        </w:rPr>
        <w:t>3</w:t>
      </w:r>
      <w:r w:rsidRPr="00DA0F87">
        <w:rPr>
          <w:rFonts w:ascii="Times New Roman" w:eastAsia="Calisto MT" w:hAnsi="Times New Roman" w:cs="Times New Roman"/>
        </w:rPr>
        <w:t xml:space="preserve"> then show that the average consumption under this scenario is 43.1557</w:t>
      </w:r>
      <w:r w:rsidR="008D018D" w:rsidRPr="00DA0F87">
        <w:rPr>
          <w:rFonts w:ascii="Times New Roman" w:eastAsia="Calisto MT" w:hAnsi="Times New Roman" w:cs="Times New Roman"/>
        </w:rPr>
        <w:t xml:space="preserve"> </w:t>
      </w:r>
      <w:r w:rsidRPr="00DA0F87">
        <w:rPr>
          <w:rFonts w:ascii="Times New Roman" w:eastAsia="Calisto MT" w:hAnsi="Times New Roman" w:cs="Times New Roman"/>
        </w:rPr>
        <w:t xml:space="preserve">and that the average tax revenue under this scenario is 15.1045. This illustrates the second half of proposition 2(b):  when </w:t>
      </w:r>
      <m:oMath>
        <m:r>
          <m:rPr>
            <m:sty m:val="p"/>
          </m:rPr>
          <w:rPr>
            <w:rFonts w:ascii="Cambria Math" w:eastAsia="Calisto MT" w:hAnsi="Cambria Math" w:cs="Times New Roman"/>
          </w:rPr>
          <m:t>Ω</m:t>
        </m:r>
      </m:oMath>
      <w:r w:rsidRPr="00DA0F87">
        <w:rPr>
          <w:rFonts w:ascii="Times New Roman" w:eastAsia="Calisto MT" w:hAnsi="Times New Roman" w:cs="Times New Roman"/>
        </w:rPr>
        <w:t xml:space="preserve"> is sufficiently large, </w:t>
      </w:r>
      <w:r w:rsidRPr="00DA0F87">
        <w:rPr>
          <w:rFonts w:ascii="Times New Roman" w:hAnsi="Times New Roman" w:cs="Times New Roman"/>
        </w:rPr>
        <w:t>the total tax revenue and the average consumption are larger than with self-interested agents</w:t>
      </w:r>
      <w:proofErr w:type="gramStart"/>
      <w:r w:rsidRPr="00DA0F87">
        <w:rPr>
          <w:rFonts w:ascii="Times New Roman" w:hAnsi="Times New Roman" w:cs="Times New Roman"/>
        </w:rPr>
        <w:t>..</w:t>
      </w:r>
      <w:proofErr w:type="gramEnd"/>
      <w:r w:rsidRPr="00DA0F87">
        <w:rPr>
          <w:rFonts w:ascii="Times New Roman" w:hAnsi="Times New Roman" w:cs="Times New Roman"/>
        </w:rPr>
        <w:t xml:space="preserve"> </w:t>
      </w:r>
    </w:p>
    <w:p w14:paraId="12ECE8CB" w14:textId="77777777" w:rsidR="008D0722" w:rsidRPr="00DA0F87" w:rsidRDefault="008D0722" w:rsidP="000A6168">
      <w:pPr>
        <w:spacing w:line="480" w:lineRule="auto"/>
        <w:rPr>
          <w:rFonts w:ascii="Times New Roman" w:hAnsi="Times New Roman" w:cs="Times New Roman"/>
          <w:i/>
        </w:rPr>
      </w:pPr>
      <w:r w:rsidRPr="00DA0F87">
        <w:rPr>
          <w:rFonts w:ascii="Times New Roman" w:hAnsi="Times New Roman" w:cs="Times New Roman"/>
          <w:i/>
        </w:rPr>
        <w:t>Proof of proposition 2(c):</w:t>
      </w:r>
    </w:p>
    <w:p w14:paraId="25AB8233" w14:textId="77777777" w:rsidR="008D0722" w:rsidRPr="00DA0F87" w:rsidRDefault="008D0722" w:rsidP="000A6168">
      <w:pPr>
        <w:spacing w:line="480" w:lineRule="auto"/>
        <w:ind w:firstLine="720"/>
        <w:rPr>
          <w:rFonts w:ascii="Times New Roman" w:hAnsi="Times New Roman" w:cs="Times New Roman"/>
        </w:rPr>
      </w:pPr>
      <w:r w:rsidRPr="00DA0F87">
        <w:rPr>
          <w:rFonts w:ascii="Times New Roman" w:hAnsi="Times New Roman" w:cs="Times New Roman"/>
        </w:rPr>
        <w:t>The elasticity of tax revenue is</w:t>
      </w:r>
    </w:p>
    <w:p w14:paraId="3FAE98D2" w14:textId="77777777" w:rsidR="008D0722" w:rsidRPr="00DA0F87" w:rsidRDefault="008D0722" w:rsidP="000A6168">
      <w:pPr>
        <w:spacing w:line="480" w:lineRule="auto"/>
        <w:ind w:firstLine="720"/>
        <w:rPr>
          <w:rFonts w:ascii="Times New Roman" w:hAnsi="Times New Roman" w:cs="Times New Roman"/>
        </w:rPr>
      </w:pPr>
      <w:r w:rsidRPr="00DA0F87">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2</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∂S</m:t>
            </m:r>
          </m:num>
          <m:den>
            <m:r>
              <w:rPr>
                <w:rFonts w:ascii="Cambria Math" w:hAnsi="Cambria Math" w:cs="Times New Roman"/>
              </w:rPr>
              <m:t>∂τ</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τ</m:t>
            </m:r>
          </m:num>
          <m:den>
            <m:r>
              <w:rPr>
                <w:rFonts w:ascii="Cambria Math" w:hAnsi="Cambria Math" w:cs="Times New Roman"/>
              </w:rPr>
              <m:t>S</m:t>
            </m:r>
          </m:den>
        </m:f>
        <m:r>
          <w:rPr>
            <w:rFonts w:ascii="Cambria Math" w:hAnsi="Cambria Math" w:cs="Times New Roman"/>
          </w:rPr>
          <m:t>=</m:t>
        </m:r>
        <m:d>
          <m:dPr>
            <m:begChr m:val="{"/>
            <m:endChr m:val="}"/>
            <m:ctrlPr>
              <w:rPr>
                <w:rFonts w:ascii="Cambria Math" w:hAnsi="Cambria Math" w:cs="Times New Roman"/>
                <w:i/>
              </w:rPr>
            </m:ctrlPr>
          </m:dPr>
          <m:e>
            <m:nary>
              <m:naryPr>
                <m:limLoc m:val="undOvr"/>
                <m:ctrlPr>
                  <w:rPr>
                    <w:rFonts w:ascii="Cambria Math" w:hAnsi="Cambria Math" w:cs="Times New Roman"/>
                  </w:rPr>
                </m:ctrlPr>
              </m:naryPr>
              <m:sub>
                <m:bar>
                  <m:barPr>
                    <m:ctrlPr>
                      <w:rPr>
                        <w:rFonts w:ascii="Cambria Math" w:hAnsi="Cambria Math" w:cs="Times New Roman"/>
                        <w:i/>
                      </w:rPr>
                    </m:ctrlPr>
                  </m:barPr>
                  <m:e>
                    <m:r>
                      <w:rPr>
                        <w:rFonts w:ascii="Cambria Math" w:hAnsi="Cambria Math" w:cs="Times New Roman"/>
                      </w:rPr>
                      <m:t>w</m:t>
                    </m:r>
                  </m:e>
                </m:bar>
              </m:sub>
              <m:sup>
                <m:bar>
                  <m:barPr>
                    <m:pos m:val="top"/>
                    <m:ctrlPr>
                      <w:rPr>
                        <w:rFonts w:ascii="Cambria Math" w:hAnsi="Cambria Math" w:cs="Times New Roman"/>
                        <w:i/>
                      </w:rPr>
                    </m:ctrlPr>
                  </m:barPr>
                  <m:e>
                    <m:r>
                      <w:rPr>
                        <w:rFonts w:ascii="Cambria Math" w:hAnsi="Cambria Math" w:cs="Times New Roman"/>
                      </w:rPr>
                      <m:t>w</m:t>
                    </m:r>
                  </m:e>
                </m:bar>
              </m:sup>
              <m:e>
                <m:r>
                  <w:rPr>
                    <w:rFonts w:ascii="Cambria Math" w:hAnsi="Cambria Math" w:cs="Times New Roman"/>
                  </w:rPr>
                  <m:t>z</m:t>
                </m:r>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r>
                              <w:rPr>
                                <w:rFonts w:ascii="Cambria Math" w:hAnsi="Cambria Math" w:cs="Times New Roman"/>
                              </w:rPr>
                              <m:t>z∙</m:t>
                            </m:r>
                            <m:d>
                              <m:dPr>
                                <m:begChr m:val="{"/>
                                <m:endChr m:val="}"/>
                                <m:ctrlPr>
                                  <w:rPr>
                                    <w:rFonts w:ascii="Cambria Math" w:hAnsi="Cambria Math" w:cs="Times New Roman"/>
                                    <w:i/>
                                  </w:rPr>
                                </m:ctrlPr>
                              </m:dPr>
                              <m:e>
                                <m:r>
                                  <w:rPr>
                                    <w:rFonts w:ascii="Cambria Math" w:hAnsi="Cambria Math" w:cs="Times New Roman"/>
                                  </w:rPr>
                                  <m:t>A</m:t>
                                </m:r>
                              </m:e>
                            </m:d>
                          </m:num>
                          <m:den>
                            <m:r>
                              <w:rPr>
                                <w:rFonts w:ascii="Cambria Math" w:hAnsi="Cambria Math" w:cs="Times New Roman"/>
                              </w:rPr>
                              <m:t>ξ</m:t>
                            </m:r>
                          </m:den>
                        </m:f>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σ-1</m:t>
                        </m:r>
                      </m:den>
                    </m:f>
                  </m:sup>
                </m:sSup>
                <m:r>
                  <w:rPr>
                    <w:rFonts w:ascii="Cambria Math" w:hAnsi="Cambria Math" w:cs="Times New Roman"/>
                  </w:rPr>
                  <m:t>h</m:t>
                </m:r>
                <m:d>
                  <m:dPr>
                    <m:ctrlPr>
                      <w:rPr>
                        <w:rFonts w:ascii="Cambria Math" w:hAnsi="Cambria Math" w:cs="Times New Roman"/>
                        <w:i/>
                      </w:rPr>
                    </m:ctrlPr>
                  </m:dPr>
                  <m:e>
                    <m:r>
                      <w:rPr>
                        <w:rFonts w:ascii="Cambria Math" w:hAnsi="Cambria Math" w:cs="Times New Roman"/>
                      </w:rPr>
                      <m:t>z</m:t>
                    </m:r>
                  </m:e>
                </m:d>
                <m:r>
                  <w:rPr>
                    <w:rFonts w:ascii="Cambria Math" w:hAnsi="Cambria Math" w:cs="Times New Roman"/>
                  </w:rPr>
                  <m:t>dz</m:t>
                </m:r>
              </m:e>
            </m:nary>
            <m:r>
              <w:rPr>
                <w:rFonts w:ascii="Cambria Math" w:hAnsi="Cambria Math" w:cs="Times New Roman"/>
              </w:rPr>
              <m:t>+τ∙</m:t>
            </m:r>
            <m:nary>
              <m:naryPr>
                <m:limLoc m:val="undOvr"/>
                <m:ctrlPr>
                  <w:rPr>
                    <w:rFonts w:ascii="Cambria Math" w:hAnsi="Cambria Math" w:cs="Times New Roman"/>
                  </w:rPr>
                </m:ctrlPr>
              </m:naryPr>
              <m:sub>
                <m:bar>
                  <m:barPr>
                    <m:ctrlPr>
                      <w:rPr>
                        <w:rFonts w:ascii="Cambria Math" w:hAnsi="Cambria Math" w:cs="Times New Roman"/>
                        <w:i/>
                      </w:rPr>
                    </m:ctrlPr>
                  </m:barPr>
                  <m:e>
                    <m:r>
                      <w:rPr>
                        <w:rFonts w:ascii="Cambria Math" w:hAnsi="Cambria Math" w:cs="Times New Roman"/>
                      </w:rPr>
                      <m:t>w</m:t>
                    </m:r>
                  </m:e>
                </m:bar>
              </m:sub>
              <m:sup>
                <m:bar>
                  <m:barPr>
                    <m:pos m:val="top"/>
                    <m:ctrlPr>
                      <w:rPr>
                        <w:rFonts w:ascii="Cambria Math" w:hAnsi="Cambria Math" w:cs="Times New Roman"/>
                        <w:i/>
                      </w:rPr>
                    </m:ctrlPr>
                  </m:barPr>
                  <m:e>
                    <m:r>
                      <w:rPr>
                        <w:rFonts w:ascii="Cambria Math" w:hAnsi="Cambria Math" w:cs="Times New Roman"/>
                      </w:rPr>
                      <m:t>w</m:t>
                    </m:r>
                  </m:e>
                </m:bar>
              </m:sup>
              <m:e>
                <m:d>
                  <m:dPr>
                    <m:ctrlPr>
                      <w:rPr>
                        <w:rFonts w:ascii="Cambria Math" w:hAnsi="Cambria Math" w:cs="Times New Roman"/>
                        <w:i/>
                      </w:rPr>
                    </m:ctrlPr>
                  </m:dPr>
                  <m:e>
                    <m:r>
                      <w:rPr>
                        <w:rFonts w:ascii="Cambria Math" w:hAnsi="Cambria Math" w:cs="Times New Roman"/>
                      </w:rPr>
                      <m:t>-z</m:t>
                    </m:r>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σ-1</m:t>
                    </m:r>
                  </m:den>
                </m:f>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r>
                              <w:rPr>
                                <w:rFonts w:ascii="Cambria Math" w:hAnsi="Cambria Math" w:cs="Times New Roman"/>
                              </w:rPr>
                              <m:t>z∙</m:t>
                            </m:r>
                            <m:d>
                              <m:dPr>
                                <m:begChr m:val="{"/>
                                <m:endChr m:val="}"/>
                                <m:ctrlPr>
                                  <w:rPr>
                                    <w:rFonts w:ascii="Cambria Math" w:hAnsi="Cambria Math" w:cs="Times New Roman"/>
                                    <w:i/>
                                  </w:rPr>
                                </m:ctrlPr>
                              </m:dPr>
                              <m:e>
                                <m:r>
                                  <w:rPr>
                                    <w:rFonts w:ascii="Cambria Math" w:hAnsi="Cambria Math" w:cs="Times New Roman"/>
                                  </w:rPr>
                                  <m:t>A</m:t>
                                </m:r>
                              </m:e>
                            </m:d>
                          </m:num>
                          <m:den>
                            <m:r>
                              <w:rPr>
                                <w:rFonts w:ascii="Cambria Math" w:hAnsi="Cambria Math" w:cs="Times New Roman"/>
                              </w:rPr>
                              <m:t>ξ</m:t>
                            </m:r>
                          </m:den>
                        </m:f>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σ-1</m:t>
                        </m:r>
                      </m:den>
                    </m:f>
                    <m:r>
                      <w:rPr>
                        <w:rFonts w:ascii="Cambria Math" w:hAnsi="Cambria Math" w:cs="Times New Roman"/>
                      </w:rPr>
                      <m:t>-1</m:t>
                    </m:r>
                  </m:sup>
                </m:sSup>
                <m:r>
                  <w:rPr>
                    <w:rFonts w:ascii="Cambria Math" w:hAnsi="Cambria Math" w:cs="Times New Roman"/>
                  </w:rPr>
                  <m:t>∙</m:t>
                </m:r>
                <m:f>
                  <m:fPr>
                    <m:ctrlPr>
                      <w:rPr>
                        <w:rFonts w:ascii="Cambria Math" w:hAnsi="Cambria Math" w:cs="Times New Roman"/>
                        <w:i/>
                      </w:rPr>
                    </m:ctrlPr>
                  </m:fPr>
                  <m:num>
                    <m:r>
                      <w:rPr>
                        <w:rFonts w:ascii="Cambria Math" w:hAnsi="Cambria Math" w:cs="Times New Roman"/>
                      </w:rPr>
                      <m:t>z∙</m:t>
                    </m:r>
                    <m:d>
                      <m:dPr>
                        <m:begChr m:val="{"/>
                        <m:endChr m:val="}"/>
                        <m:ctrlPr>
                          <w:rPr>
                            <w:rFonts w:ascii="Cambria Math" w:hAnsi="Cambria Math" w:cs="Times New Roman"/>
                            <w:i/>
                          </w:rPr>
                        </m:ctrlPr>
                      </m:dPr>
                      <m:e>
                        <m:r>
                          <w:rPr>
                            <w:rFonts w:ascii="Cambria Math" w:hAnsi="Cambria Math" w:cs="Times New Roman"/>
                          </w:rPr>
                          <m:t>A</m:t>
                        </m:r>
                      </m:e>
                    </m:d>
                  </m:num>
                  <m:den>
                    <m:r>
                      <w:rPr>
                        <w:rFonts w:ascii="Cambria Math" w:hAnsi="Cambria Math" w:cs="Times New Roman"/>
                      </w:rPr>
                      <m:t>ξ</m:t>
                    </m:r>
                  </m:den>
                </m:f>
                <m:r>
                  <w:rPr>
                    <w:rFonts w:ascii="Cambria Math" w:hAnsi="Cambria Math" w:cs="Times New Roman"/>
                  </w:rPr>
                  <m:t>h</m:t>
                </m:r>
                <m:d>
                  <m:dPr>
                    <m:ctrlPr>
                      <w:rPr>
                        <w:rFonts w:ascii="Cambria Math" w:hAnsi="Cambria Math" w:cs="Times New Roman"/>
                        <w:i/>
                      </w:rPr>
                    </m:ctrlPr>
                  </m:dPr>
                  <m:e>
                    <m:r>
                      <w:rPr>
                        <w:rFonts w:ascii="Cambria Math" w:hAnsi="Cambria Math" w:cs="Times New Roman"/>
                      </w:rPr>
                      <m:t>z</m:t>
                    </m:r>
                  </m:e>
                </m:d>
                <m:r>
                  <w:rPr>
                    <w:rFonts w:ascii="Cambria Math" w:hAnsi="Cambria Math" w:cs="Times New Roman"/>
                  </w:rPr>
                  <m:t>dz</m:t>
                </m:r>
              </m:e>
            </m:nary>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nary>
              <m:naryPr>
                <m:limLoc m:val="undOvr"/>
                <m:ctrlPr>
                  <w:rPr>
                    <w:rFonts w:ascii="Cambria Math" w:hAnsi="Cambria Math" w:cs="Times New Roman"/>
                  </w:rPr>
                </m:ctrlPr>
              </m:naryPr>
              <m:sub>
                <m:bar>
                  <m:barPr>
                    <m:ctrlPr>
                      <w:rPr>
                        <w:rFonts w:ascii="Cambria Math" w:hAnsi="Cambria Math" w:cs="Times New Roman"/>
                        <w:i/>
                      </w:rPr>
                    </m:ctrlPr>
                  </m:barPr>
                  <m:e>
                    <m:r>
                      <w:rPr>
                        <w:rFonts w:ascii="Cambria Math" w:hAnsi="Cambria Math" w:cs="Times New Roman"/>
                      </w:rPr>
                      <m:t>w</m:t>
                    </m:r>
                  </m:e>
                </m:bar>
              </m:sub>
              <m:sup>
                <m:bar>
                  <m:barPr>
                    <m:pos m:val="top"/>
                    <m:ctrlPr>
                      <w:rPr>
                        <w:rFonts w:ascii="Cambria Math" w:hAnsi="Cambria Math" w:cs="Times New Roman"/>
                        <w:i/>
                      </w:rPr>
                    </m:ctrlPr>
                  </m:barPr>
                  <m:e>
                    <m:r>
                      <w:rPr>
                        <w:rFonts w:ascii="Cambria Math" w:hAnsi="Cambria Math" w:cs="Times New Roman"/>
                      </w:rPr>
                      <m:t>w</m:t>
                    </m:r>
                  </m:e>
                </m:bar>
              </m:sup>
              <m:e>
                <m:r>
                  <w:rPr>
                    <w:rFonts w:ascii="Cambria Math" w:hAnsi="Cambria Math" w:cs="Times New Roman"/>
                  </w:rPr>
                  <m:t>z</m:t>
                </m:r>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r>
                              <w:rPr>
                                <w:rFonts w:ascii="Cambria Math" w:hAnsi="Cambria Math" w:cs="Times New Roman"/>
                              </w:rPr>
                              <m:t>z∙</m:t>
                            </m:r>
                            <m:d>
                              <m:dPr>
                                <m:begChr m:val="{"/>
                                <m:endChr m:val="}"/>
                                <m:ctrlPr>
                                  <w:rPr>
                                    <w:rFonts w:ascii="Cambria Math" w:hAnsi="Cambria Math" w:cs="Times New Roman"/>
                                    <w:i/>
                                  </w:rPr>
                                </m:ctrlPr>
                              </m:dPr>
                              <m:e>
                                <m:r>
                                  <w:rPr>
                                    <w:rFonts w:ascii="Cambria Math" w:hAnsi="Cambria Math" w:cs="Times New Roman"/>
                                  </w:rPr>
                                  <m:t>A</m:t>
                                </m:r>
                              </m:e>
                            </m:d>
                          </m:num>
                          <m:den>
                            <m:r>
                              <w:rPr>
                                <w:rFonts w:ascii="Cambria Math" w:hAnsi="Cambria Math" w:cs="Times New Roman"/>
                              </w:rPr>
                              <m:t>ξ</m:t>
                            </m:r>
                          </m:den>
                        </m:f>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σ-1</m:t>
                        </m:r>
                      </m:den>
                    </m:f>
                  </m:sup>
                </m:sSup>
                <m:r>
                  <w:rPr>
                    <w:rFonts w:ascii="Cambria Math" w:hAnsi="Cambria Math" w:cs="Times New Roman"/>
                  </w:rPr>
                  <m:t>h</m:t>
                </m:r>
                <m:d>
                  <m:dPr>
                    <m:ctrlPr>
                      <w:rPr>
                        <w:rFonts w:ascii="Cambria Math" w:hAnsi="Cambria Math" w:cs="Times New Roman"/>
                        <w:i/>
                      </w:rPr>
                    </m:ctrlPr>
                  </m:dPr>
                  <m:e>
                    <m:r>
                      <w:rPr>
                        <w:rFonts w:ascii="Cambria Math" w:hAnsi="Cambria Math" w:cs="Times New Roman"/>
                      </w:rPr>
                      <m:t>z</m:t>
                    </m:r>
                  </m:e>
                </m:d>
                <m:r>
                  <w:rPr>
                    <w:rFonts w:ascii="Cambria Math" w:hAnsi="Cambria Math" w:cs="Times New Roman"/>
                  </w:rPr>
                  <m:t>dz</m:t>
                </m:r>
              </m:e>
            </m:nary>
          </m:den>
        </m:f>
        <m:r>
          <w:rPr>
            <w:rFonts w:ascii="Cambria Math" w:hAnsi="Cambria Math" w:cs="Times New Roman"/>
          </w:rPr>
          <m:t>=1-</m:t>
        </m:r>
        <m:f>
          <m:fPr>
            <m:ctrlPr>
              <w:rPr>
                <w:rFonts w:ascii="Cambria Math" w:hAnsi="Cambria Math" w:cs="Times New Roman"/>
                <w:i/>
              </w:rPr>
            </m:ctrlPr>
          </m:fPr>
          <m:num>
            <m:r>
              <w:rPr>
                <w:rFonts w:ascii="Cambria Math" w:hAnsi="Cambria Math" w:cs="Times New Roman"/>
              </w:rPr>
              <m:t>τ</m:t>
            </m:r>
            <m:nary>
              <m:naryPr>
                <m:limLoc m:val="undOvr"/>
                <m:ctrlPr>
                  <w:rPr>
                    <w:rFonts w:ascii="Cambria Math" w:hAnsi="Cambria Math" w:cs="Times New Roman"/>
                  </w:rPr>
                </m:ctrlPr>
              </m:naryPr>
              <m:sub>
                <m:bar>
                  <m:barPr>
                    <m:ctrlPr>
                      <w:rPr>
                        <w:rFonts w:ascii="Cambria Math" w:hAnsi="Cambria Math" w:cs="Times New Roman"/>
                        <w:i/>
                      </w:rPr>
                    </m:ctrlPr>
                  </m:barPr>
                  <m:e>
                    <m:r>
                      <w:rPr>
                        <w:rFonts w:ascii="Cambria Math" w:hAnsi="Cambria Math" w:cs="Times New Roman"/>
                      </w:rPr>
                      <m:t>w</m:t>
                    </m:r>
                  </m:e>
                </m:bar>
              </m:sub>
              <m:sup>
                <m:bar>
                  <m:barPr>
                    <m:pos m:val="top"/>
                    <m:ctrlPr>
                      <w:rPr>
                        <w:rFonts w:ascii="Cambria Math" w:hAnsi="Cambria Math" w:cs="Times New Roman"/>
                        <w:i/>
                      </w:rPr>
                    </m:ctrlPr>
                  </m:barPr>
                  <m:e>
                    <m:r>
                      <w:rPr>
                        <w:rFonts w:ascii="Cambria Math" w:hAnsi="Cambria Math" w:cs="Times New Roman"/>
                      </w:rPr>
                      <m:t>w</m:t>
                    </m:r>
                  </m:e>
                </m:bar>
              </m:sup>
              <m:e>
                <m:f>
                  <m:fPr>
                    <m:ctrlPr>
                      <w:rPr>
                        <w:rFonts w:ascii="Cambria Math" w:hAnsi="Cambria Math" w:cs="Times New Roman"/>
                        <w:i/>
                      </w:rPr>
                    </m:ctrlPr>
                  </m:fPr>
                  <m:num>
                    <m:r>
                      <w:rPr>
                        <w:rFonts w:ascii="Cambria Math" w:hAnsi="Cambria Math" w:cs="Times New Roman"/>
                      </w:rPr>
                      <m:t>z</m:t>
                    </m:r>
                    <m:sSup>
                      <m:sSupPr>
                        <m:ctrlPr>
                          <w:rPr>
                            <w:rFonts w:ascii="Cambria Math" w:hAnsi="Cambria Math" w:cs="Times New Roman"/>
                            <w:i/>
                          </w:rPr>
                        </m:ctrlPr>
                      </m:sSupPr>
                      <m:e>
                        <m:r>
                          <w:rPr>
                            <w:rFonts w:ascii="Cambria Math" w:hAnsi="Cambria Math" w:cs="Times New Roman"/>
                          </w:rPr>
                          <m:t>∙</m:t>
                        </m:r>
                        <m:d>
                          <m:dPr>
                            <m:ctrlPr>
                              <w:rPr>
                                <w:rFonts w:ascii="Cambria Math" w:hAnsi="Cambria Math" w:cs="Times New Roman"/>
                                <w:i/>
                              </w:rPr>
                            </m:ctrlPr>
                          </m:dPr>
                          <m:e>
                            <m:r>
                              <w:rPr>
                                <w:rFonts w:ascii="Cambria Math" w:hAnsi="Cambria Math" w:cs="Times New Roman"/>
                              </w:rPr>
                              <m:t>1-τ</m:t>
                            </m:r>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σ-1</m:t>
                            </m:r>
                          </m:den>
                        </m:f>
                        <m:r>
                          <w:rPr>
                            <w:rFonts w:ascii="Cambria Math" w:hAnsi="Cambria Math" w:cs="Times New Roman"/>
                          </w:rPr>
                          <m:t>-1</m:t>
                        </m:r>
                      </m:sup>
                    </m:sSup>
                  </m:num>
                  <m:den>
                    <m:r>
                      <w:rPr>
                        <w:rFonts w:ascii="Cambria Math" w:hAnsi="Cambria Math" w:cs="Times New Roman"/>
                      </w:rPr>
                      <m:t>σ-1</m:t>
                    </m:r>
                  </m:den>
                </m:f>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z∙</m:t>
                            </m:r>
                            <m:d>
                              <m:dPr>
                                <m:begChr m:val="{"/>
                                <m:endChr m:val="}"/>
                                <m:ctrlPr>
                                  <w:rPr>
                                    <w:rFonts w:ascii="Cambria Math" w:hAnsi="Cambria Math" w:cs="Times New Roman"/>
                                    <w:i/>
                                  </w:rPr>
                                </m:ctrlPr>
                              </m:dPr>
                              <m:e>
                                <m:r>
                                  <w:rPr>
                                    <w:rFonts w:ascii="Cambria Math" w:hAnsi="Cambria Math" w:cs="Times New Roman"/>
                                  </w:rPr>
                                  <m:t>A</m:t>
                                </m:r>
                              </m:e>
                            </m:d>
                          </m:num>
                          <m:den>
                            <m:r>
                              <w:rPr>
                                <w:rFonts w:ascii="Cambria Math" w:hAnsi="Cambria Math" w:cs="Times New Roman"/>
                              </w:rPr>
                              <m:t>ξ</m:t>
                            </m:r>
                          </m:den>
                        </m:f>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σ-1</m:t>
                        </m:r>
                      </m:den>
                    </m:f>
                  </m:sup>
                </m:sSup>
                <m:r>
                  <w:rPr>
                    <w:rFonts w:ascii="Cambria Math" w:hAnsi="Cambria Math" w:cs="Times New Roman"/>
                  </w:rPr>
                  <m:t>h</m:t>
                </m:r>
                <m:d>
                  <m:dPr>
                    <m:ctrlPr>
                      <w:rPr>
                        <w:rFonts w:ascii="Cambria Math" w:hAnsi="Cambria Math" w:cs="Times New Roman"/>
                        <w:i/>
                      </w:rPr>
                    </m:ctrlPr>
                  </m:dPr>
                  <m:e>
                    <m:r>
                      <w:rPr>
                        <w:rFonts w:ascii="Cambria Math" w:hAnsi="Cambria Math" w:cs="Times New Roman"/>
                      </w:rPr>
                      <m:t>z</m:t>
                    </m:r>
                  </m:e>
                </m:d>
                <m:r>
                  <w:rPr>
                    <w:rFonts w:ascii="Cambria Math" w:hAnsi="Cambria Math" w:cs="Times New Roman"/>
                  </w:rPr>
                  <m:t>dz</m:t>
                </m:r>
              </m:e>
            </m:nary>
          </m:num>
          <m:den>
            <m:nary>
              <m:naryPr>
                <m:limLoc m:val="undOvr"/>
                <m:ctrlPr>
                  <w:rPr>
                    <w:rFonts w:ascii="Cambria Math" w:hAnsi="Cambria Math" w:cs="Times New Roman"/>
                  </w:rPr>
                </m:ctrlPr>
              </m:naryPr>
              <m:sub>
                <m:bar>
                  <m:barPr>
                    <m:ctrlPr>
                      <w:rPr>
                        <w:rFonts w:ascii="Cambria Math" w:hAnsi="Cambria Math" w:cs="Times New Roman"/>
                        <w:i/>
                      </w:rPr>
                    </m:ctrlPr>
                  </m:barPr>
                  <m:e>
                    <m:r>
                      <w:rPr>
                        <w:rFonts w:ascii="Cambria Math" w:hAnsi="Cambria Math" w:cs="Times New Roman"/>
                      </w:rPr>
                      <m:t>w</m:t>
                    </m:r>
                  </m:e>
                </m:bar>
              </m:sub>
              <m:sup>
                <m:bar>
                  <m:barPr>
                    <m:pos m:val="top"/>
                    <m:ctrlPr>
                      <w:rPr>
                        <w:rFonts w:ascii="Cambria Math" w:hAnsi="Cambria Math" w:cs="Times New Roman"/>
                        <w:i/>
                      </w:rPr>
                    </m:ctrlPr>
                  </m:barPr>
                  <m:e>
                    <m:r>
                      <w:rPr>
                        <w:rFonts w:ascii="Cambria Math" w:hAnsi="Cambria Math" w:cs="Times New Roman"/>
                      </w:rPr>
                      <m:t>w</m:t>
                    </m:r>
                  </m:e>
                </m:bar>
              </m:sup>
              <m:e>
                <m:r>
                  <w:rPr>
                    <w:rFonts w:ascii="Cambria Math" w:hAnsi="Cambria Math" w:cs="Times New Roman"/>
                  </w:rPr>
                  <m:t>z</m:t>
                </m:r>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r>
                              <w:rPr>
                                <w:rFonts w:ascii="Cambria Math" w:hAnsi="Cambria Math" w:cs="Times New Roman"/>
                              </w:rPr>
                              <m:t>z∙</m:t>
                            </m:r>
                            <m:d>
                              <m:dPr>
                                <m:begChr m:val="{"/>
                                <m:endChr m:val="}"/>
                                <m:ctrlPr>
                                  <w:rPr>
                                    <w:rFonts w:ascii="Cambria Math" w:hAnsi="Cambria Math" w:cs="Times New Roman"/>
                                    <w:i/>
                                  </w:rPr>
                                </m:ctrlPr>
                              </m:dPr>
                              <m:e>
                                <m:r>
                                  <w:rPr>
                                    <w:rFonts w:ascii="Cambria Math" w:hAnsi="Cambria Math" w:cs="Times New Roman"/>
                                  </w:rPr>
                                  <m:t>A</m:t>
                                </m:r>
                              </m:e>
                            </m:d>
                          </m:num>
                          <m:den>
                            <m:r>
                              <w:rPr>
                                <w:rFonts w:ascii="Cambria Math" w:hAnsi="Cambria Math" w:cs="Times New Roman"/>
                              </w:rPr>
                              <m:t>ξ</m:t>
                            </m:r>
                          </m:den>
                        </m:f>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σ-1</m:t>
                        </m:r>
                      </m:den>
                    </m:f>
                  </m:sup>
                </m:sSup>
                <m:r>
                  <w:rPr>
                    <w:rFonts w:ascii="Cambria Math" w:hAnsi="Cambria Math" w:cs="Times New Roman"/>
                  </w:rPr>
                  <m:t>h</m:t>
                </m:r>
                <m:d>
                  <m:dPr>
                    <m:ctrlPr>
                      <w:rPr>
                        <w:rFonts w:ascii="Cambria Math" w:hAnsi="Cambria Math" w:cs="Times New Roman"/>
                        <w:i/>
                      </w:rPr>
                    </m:ctrlPr>
                  </m:dPr>
                  <m:e>
                    <m:r>
                      <w:rPr>
                        <w:rFonts w:ascii="Cambria Math" w:hAnsi="Cambria Math" w:cs="Times New Roman"/>
                      </w:rPr>
                      <m:t>z</m:t>
                    </m:r>
                  </m:e>
                </m:d>
                <m:r>
                  <w:rPr>
                    <w:rFonts w:ascii="Cambria Math" w:hAnsi="Cambria Math" w:cs="Times New Roman"/>
                  </w:rPr>
                  <m:t>dz</m:t>
                </m:r>
              </m:e>
            </m:nary>
          </m:den>
        </m:f>
        <m:r>
          <m:rPr>
            <m:sty m:val="p"/>
          </m:rPr>
          <w:rPr>
            <w:rFonts w:ascii="Cambria Math" w:hAnsi="Cambria Math" w:cs="Times New Roman"/>
          </w:rPr>
          <m:t>=1-</m:t>
        </m:r>
        <m:f>
          <m:fPr>
            <m:ctrlPr>
              <w:rPr>
                <w:rFonts w:ascii="Cambria Math" w:hAnsi="Cambria Math" w:cs="Times New Roman"/>
              </w:rPr>
            </m:ctrlPr>
          </m:fPr>
          <m:num>
            <m:r>
              <w:rPr>
                <w:rFonts w:ascii="Cambria Math" w:hAnsi="Cambria Math" w:cs="Times New Roman"/>
              </w:rPr>
              <m:t>τ</m:t>
            </m:r>
          </m:num>
          <m:den>
            <m:d>
              <m:dPr>
                <m:ctrlPr>
                  <w:rPr>
                    <w:rFonts w:ascii="Cambria Math" w:hAnsi="Cambria Math" w:cs="Times New Roman"/>
                    <w:i/>
                  </w:rPr>
                </m:ctrlPr>
              </m:dPr>
              <m:e>
                <m:r>
                  <w:rPr>
                    <w:rFonts w:ascii="Cambria Math" w:hAnsi="Cambria Math" w:cs="Times New Roman"/>
                  </w:rPr>
                  <m:t>σ-1</m:t>
                </m:r>
              </m:e>
            </m:d>
            <m:d>
              <m:dPr>
                <m:ctrlPr>
                  <w:rPr>
                    <w:rFonts w:ascii="Cambria Math" w:hAnsi="Cambria Math" w:cs="Times New Roman"/>
                    <w:i/>
                  </w:rPr>
                </m:ctrlPr>
              </m:dPr>
              <m:e>
                <m:r>
                  <w:rPr>
                    <w:rFonts w:ascii="Cambria Math" w:hAnsi="Cambria Math" w:cs="Times New Roman"/>
                  </w:rPr>
                  <m:t>1-τ</m:t>
                </m:r>
              </m:e>
            </m:d>
          </m:den>
        </m:f>
        <m:r>
          <w:rPr>
            <w:rFonts w:ascii="Cambria Math" w:hAnsi="Cambria Math" w:cs="Times New Roman"/>
          </w:rPr>
          <m:t xml:space="preserve">                     (17)</m:t>
        </m:r>
      </m:oMath>
    </w:p>
    <w:p w14:paraId="6CCD4B54" w14:textId="0A3C9311" w:rsidR="008D0722" w:rsidRPr="00DA0F87" w:rsidRDefault="008D0722" w:rsidP="000A6168">
      <w:pPr>
        <w:tabs>
          <w:tab w:val="right" w:pos="9360"/>
        </w:tabs>
        <w:spacing w:line="480" w:lineRule="auto"/>
        <w:ind w:firstLine="720"/>
        <w:rPr>
          <w:rFonts w:ascii="Times New Roman" w:hAnsi="Times New Roman" w:cs="Times New Roman"/>
        </w:rPr>
      </w:pPr>
      <w:r w:rsidRPr="00DA0F87">
        <w:rPr>
          <w:rFonts w:ascii="Times New Roman" w:hAnsi="Times New Roman" w:cs="Times New Roman"/>
        </w:rPr>
        <w:t xml:space="preserve">This elasticity does not correlate with </w:t>
      </w:r>
      <m:oMath>
        <m:r>
          <m:rPr>
            <m:sty m:val="p"/>
          </m:rPr>
          <w:rPr>
            <w:rFonts w:ascii="Cambria Math" w:hAnsi="Cambria Math" w:cs="Times New Roman"/>
          </w:rPr>
          <m:t>α</m:t>
        </m:r>
      </m:oMath>
      <w:r w:rsidRPr="00DA0F87">
        <w:rPr>
          <w:rFonts w:ascii="Times New Roman" w:hAnsi="Times New Roman" w:cs="Times New Roman"/>
        </w:rPr>
        <w:t xml:space="preserve"> </w:t>
      </w:r>
      <w:proofErr w:type="gramStart"/>
      <w:r w:rsidRPr="00DA0F87">
        <w:rPr>
          <w:rFonts w:ascii="Times New Roman" w:hAnsi="Times New Roman" w:cs="Times New Roman"/>
        </w:rPr>
        <w:t xml:space="preserve">or </w:t>
      </w:r>
      <w:proofErr w:type="gramEnd"/>
      <m:oMath>
        <m:r>
          <m:rPr>
            <m:sty m:val="p"/>
          </m:rPr>
          <w:rPr>
            <w:rFonts w:ascii="Cambria Math" w:hAnsi="Cambria Math" w:cs="Times New Roman"/>
          </w:rPr>
          <m:t>β</m:t>
        </m:r>
      </m:oMath>
      <w:r w:rsidRPr="00DA0F87">
        <w:rPr>
          <w:rFonts w:ascii="Times New Roman" w:hAnsi="Times New Roman" w:cs="Times New Roman"/>
        </w:rPr>
        <w:t xml:space="preserve">.             </w:t>
      </w:r>
      <w:r w:rsidRPr="00DA0F87">
        <w:rPr>
          <w:rFonts w:ascii="Times New Roman" w:hAnsi="Times New Roman" w:cs="Times New Roman"/>
        </w:rPr>
        <w:tab/>
      </w:r>
      <m:oMath>
        <m:r>
          <m:rPr>
            <m:sty m:val="p"/>
          </m:rPr>
          <w:rPr>
            <w:rFonts w:ascii="Cambria Math" w:hAnsi="Cambria Math" w:cs="Times New Roman"/>
          </w:rPr>
          <m:t>∎</m:t>
        </m:r>
      </m:oMath>
    </w:p>
    <w:p w14:paraId="6EF1E20D" w14:textId="7A3EE7BB" w:rsidR="00006A18" w:rsidRPr="00DA0F87" w:rsidRDefault="00006A18" w:rsidP="000A6168">
      <w:pPr>
        <w:pStyle w:val="Heading3"/>
        <w:jc w:val="both"/>
        <w:rPr>
          <w:rFonts w:ascii="Times New Roman" w:hAnsi="Times New Roman" w:cs="Times New Roman"/>
        </w:rPr>
      </w:pPr>
      <w:bookmarkStart w:id="50" w:name="_Toc416956552"/>
      <w:r w:rsidRPr="00DA0F87">
        <w:rPr>
          <w:rFonts w:ascii="Times New Roman" w:hAnsi="Times New Roman" w:cs="Times New Roman"/>
        </w:rPr>
        <w:t>3.3 Degree of Inequality Effects</w:t>
      </w:r>
      <w:bookmarkEnd w:id="50"/>
    </w:p>
    <w:p w14:paraId="3EBD89AA" w14:textId="77777777" w:rsidR="00006A18" w:rsidRPr="00DA0F87" w:rsidRDefault="00006A18" w:rsidP="000A6168">
      <w:pPr>
        <w:jc w:val="both"/>
        <w:rPr>
          <w:rFonts w:ascii="Times New Roman" w:hAnsi="Times New Roman" w:cs="Times New Roman"/>
        </w:rPr>
      </w:pPr>
    </w:p>
    <w:p w14:paraId="3309F3FD" w14:textId="206DC37F" w:rsidR="00006A18" w:rsidRPr="00DA0F87" w:rsidRDefault="00006A18" w:rsidP="000A6168">
      <w:pPr>
        <w:spacing w:line="480" w:lineRule="auto"/>
        <w:ind w:firstLine="576"/>
        <w:jc w:val="both"/>
        <w:rPr>
          <w:rFonts w:ascii="Times New Roman" w:hAnsi="Times New Roman" w:cs="Times New Roman"/>
        </w:rPr>
      </w:pPr>
      <w:r w:rsidRPr="00DA0F87">
        <w:rPr>
          <w:rFonts w:ascii="Times New Roman" w:hAnsi="Times New Roman" w:cs="Times New Roman"/>
        </w:rPr>
        <w:t xml:space="preserve">The simplest way to inspect a society’s inequality is to investigate the gap between the wealthiest person and the poorest.  In this study, we use the difference between the two for illustration. </w:t>
      </w:r>
    </w:p>
    <w:p w14:paraId="1FE2110C" w14:textId="4FCCD7A5" w:rsidR="00006A18" w:rsidRPr="00DA0F87" w:rsidRDefault="00006A18" w:rsidP="000A6168">
      <w:pPr>
        <w:spacing w:line="480" w:lineRule="auto"/>
        <w:ind w:firstLine="576"/>
        <w:jc w:val="both"/>
        <w:rPr>
          <w:rFonts w:ascii="Times New Roman" w:hAnsi="Times New Roman" w:cs="Times New Roman"/>
        </w:rPr>
      </w:pPr>
      <w:r w:rsidRPr="00DA0F87">
        <w:rPr>
          <w:rFonts w:ascii="Times New Roman" w:hAnsi="Times New Roman" w:cs="Times New Roman"/>
        </w:rPr>
        <w:t xml:space="preserve">For an other-regarding agent with skill </w:t>
      </w:r>
      <w:proofErr w:type="gramStart"/>
      <w:r w:rsidRPr="00DA0F87">
        <w:rPr>
          <w:rFonts w:ascii="Times New Roman" w:hAnsi="Times New Roman" w:cs="Times New Roman"/>
        </w:rPr>
        <w:t xml:space="preserve">level </w:t>
      </w:r>
      <w:proofErr w:type="gramEnd"/>
      <m:oMath>
        <m:r>
          <m:rPr>
            <m:sty m:val="p"/>
          </m:rPr>
          <w:rPr>
            <w:rFonts w:ascii="Cambria Math" w:hAnsi="Cambria Math" w:cs="Times New Roman"/>
          </w:rPr>
          <m:t>w=</m:t>
        </m:r>
        <m:bar>
          <m:barPr>
            <m:ctrlPr>
              <w:rPr>
                <w:rFonts w:ascii="Cambria Math" w:hAnsi="Cambria Math" w:cs="Times New Roman"/>
              </w:rPr>
            </m:ctrlPr>
          </m:barPr>
          <m:e>
            <m:r>
              <w:rPr>
                <w:rFonts w:ascii="Cambria Math" w:hAnsi="Cambria Math" w:cs="Times New Roman"/>
              </w:rPr>
              <m:t>w</m:t>
            </m:r>
          </m:e>
        </m:bar>
      </m:oMath>
      <w:r w:rsidRPr="00DA0F87">
        <w:rPr>
          <w:rFonts w:ascii="Times New Roman" w:hAnsi="Times New Roman" w:cs="Times New Roman"/>
        </w:rPr>
        <w:t>,</w:t>
      </w:r>
      <w:r w:rsidR="001E0A57" w:rsidRPr="00DA0F87">
        <w:rPr>
          <w:rFonts w:ascii="Times New Roman" w:hAnsi="Times New Roman" w:cs="Times New Roman"/>
        </w:rPr>
        <w:t xml:space="preserve"> his/her optimal labor supply is:</w:t>
      </w:r>
    </w:p>
    <w:p w14:paraId="442EBB1B" w14:textId="57809CD6" w:rsidR="001E0A57" w:rsidRPr="00DA0F87" w:rsidRDefault="00533D43" w:rsidP="000A6168">
      <w:pPr>
        <w:spacing w:line="480" w:lineRule="auto"/>
        <w:ind w:firstLine="576"/>
        <w:jc w:val="both"/>
        <w:rPr>
          <w:rFonts w:ascii="Times New Roman" w:hAnsi="Times New Roman" w:cs="Times New Roman"/>
        </w:rPr>
      </w:pPr>
      <m:oMathPara>
        <m:oMath>
          <m:sSub>
            <m:sSubPr>
              <m:ctrlPr>
                <w:rPr>
                  <w:rFonts w:ascii="Cambria Math" w:hAnsi="Cambria Math" w:cs="Times New Roman"/>
                </w:rPr>
              </m:ctrlPr>
            </m:sSubPr>
            <m:e>
              <m:d>
                <m:dPr>
                  <m:begChr m:val=""/>
                  <m:endChr m:val="|"/>
                  <m:ctrlPr>
                    <w:rPr>
                      <w:rFonts w:ascii="Cambria Math" w:hAnsi="Cambria Math" w:cs="Times New Roman"/>
                    </w:rPr>
                  </m:ctrlPr>
                </m:dPr>
                <m:e>
                  <m:sSubSup>
                    <m:sSubSupPr>
                      <m:ctrlPr>
                        <w:rPr>
                          <w:rFonts w:ascii="Cambria Math" w:hAnsi="Cambria Math" w:cs="Times New Roman"/>
                        </w:rPr>
                      </m:ctrlPr>
                    </m:sSubSupPr>
                    <m:e>
                      <m:r>
                        <w:rPr>
                          <w:rFonts w:ascii="Cambria Math" w:hAnsi="Cambria Math" w:cs="Times New Roman"/>
                        </w:rPr>
                        <m:t>L</m:t>
                      </m:r>
                    </m:e>
                    <m:sub>
                      <m:r>
                        <w:rPr>
                          <w:rFonts w:ascii="Cambria Math" w:hAnsi="Cambria Math" w:cs="Times New Roman"/>
                        </w:rPr>
                        <m:t>i</m:t>
                      </m:r>
                    </m:sub>
                    <m:sup>
                      <m:r>
                        <w:rPr>
                          <w:rFonts w:ascii="Cambria Math" w:hAnsi="Cambria Math" w:cs="Times New Roman"/>
                        </w:rPr>
                        <m:t>*</m:t>
                      </m:r>
                    </m:sup>
                  </m:sSubSup>
                </m:e>
              </m:d>
            </m:e>
            <m:sub>
              <m:r>
                <w:rPr>
                  <w:rFonts w:ascii="Cambria Math" w:hAnsi="Cambria Math" w:cs="Times New Roman"/>
                </w:rPr>
                <m:t>w=</m:t>
              </m:r>
              <m:bar>
                <m:barPr>
                  <m:ctrlPr>
                    <w:rPr>
                      <w:rFonts w:ascii="Cambria Math" w:hAnsi="Cambria Math" w:cs="Times New Roman"/>
                      <w:i/>
                    </w:rPr>
                  </m:ctrlPr>
                </m:barPr>
                <m:e>
                  <m:r>
                    <w:rPr>
                      <w:rFonts w:ascii="Cambria Math" w:hAnsi="Cambria Math" w:cs="Times New Roman"/>
                    </w:rPr>
                    <m:t>w</m:t>
                  </m:r>
                </m:e>
              </m:bar>
            </m:sub>
          </m:sSub>
          <m:r>
            <m:rPr>
              <m:sty m:val="p"/>
            </m:rPr>
            <w:rPr>
              <w:rFonts w:ascii="Cambria Math" w:hAnsi="Cambria Math" w:cs="Times New Roman"/>
            </w:rPr>
            <m:t>=</m:t>
          </m:r>
          <m:sSup>
            <m:sSupPr>
              <m:ctrlPr>
                <w:rPr>
                  <w:rFonts w:ascii="Cambria Math" w:hAnsi="Cambria Math" w:cs="Times New Roman"/>
                </w:rPr>
              </m:ctrlPr>
            </m:sSupPr>
            <m:e>
              <m:r>
                <m:rPr>
                  <m:sty m:val="p"/>
                </m:rPr>
                <w:rPr>
                  <w:rFonts w:ascii="Cambria Math" w:hAnsi="Cambria Math" w:cs="Times New Roman"/>
                </w:rPr>
                <m:t>[</m:t>
              </m:r>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bar>
                    <m:barPr>
                      <m:ctrlPr>
                        <w:rPr>
                          <w:rFonts w:ascii="Cambria Math" w:hAnsi="Cambria Math" w:cs="Times New Roman"/>
                          <w:i/>
                        </w:rPr>
                      </m:ctrlPr>
                    </m:barPr>
                    <m:e>
                      <m:r>
                        <w:rPr>
                          <w:rFonts w:ascii="Cambria Math" w:hAnsi="Cambria Math" w:cs="Times New Roman"/>
                        </w:rPr>
                        <m:t>w</m:t>
                      </m:r>
                    </m:e>
                  </m:bar>
                  <m:d>
                    <m:dPr>
                      <m:begChr m:val="{"/>
                      <m:endChr m:val="}"/>
                      <m:ctrlPr>
                        <w:rPr>
                          <w:rFonts w:ascii="Cambria Math" w:hAnsi="Cambria Math" w:cs="Times New Roman"/>
                          <w:i/>
                        </w:rPr>
                      </m:ctrlPr>
                    </m:dPr>
                    <m:e>
                      <m:r>
                        <w:rPr>
                          <w:rFonts w:ascii="Cambria Math" w:hAnsi="Cambria Math" w:cs="Times New Roman"/>
                        </w:rPr>
                        <m:t>1+β</m:t>
                      </m:r>
                    </m:e>
                  </m:d>
                </m:num>
                <m:den>
                  <m:r>
                    <w:rPr>
                      <w:rFonts w:ascii="Cambria Math" w:hAnsi="Cambria Math" w:cs="Times New Roman"/>
                    </w:rPr>
                    <m:t>ξ</m:t>
                  </m:r>
                </m:den>
              </m:f>
              <m:r>
                <m:rPr>
                  <m:sty m:val="p"/>
                </m:rPr>
                <w:rPr>
                  <w:rFonts w:ascii="Cambria Math" w:hAnsi="Cambria Math" w:cs="Times New Roman"/>
                </w:rPr>
                <m:t xml:space="preserve">] </m:t>
              </m:r>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σ-1</m:t>
                  </m:r>
                </m:den>
              </m:f>
            </m:sup>
          </m:sSup>
          <m:r>
            <w:rPr>
              <w:rFonts w:ascii="Cambria Math" w:hAnsi="Cambria Math" w:cs="Times New Roman"/>
            </w:rPr>
            <m:t xml:space="preserve">                                      (18)</m:t>
          </m:r>
        </m:oMath>
      </m:oMathPara>
    </w:p>
    <w:p w14:paraId="3EB4AE8F" w14:textId="7C483554" w:rsidR="00006A18" w:rsidRPr="00DA0F87" w:rsidRDefault="00006A18" w:rsidP="000A6168">
      <w:pPr>
        <w:spacing w:line="480" w:lineRule="auto"/>
        <w:ind w:firstLine="576"/>
        <w:jc w:val="both"/>
        <w:rPr>
          <w:rFonts w:ascii="Times New Roman" w:hAnsi="Times New Roman" w:cs="Times New Roman"/>
        </w:rPr>
      </w:pPr>
      <w:r w:rsidRPr="00DA0F87">
        <w:rPr>
          <w:rFonts w:ascii="Times New Roman" w:hAnsi="Times New Roman" w:cs="Times New Roman"/>
        </w:rPr>
        <w:t xml:space="preserve">This says, for the other-regarding agent with skill </w:t>
      </w:r>
      <w:proofErr w:type="gramStart"/>
      <w:r w:rsidRPr="00DA0F87">
        <w:rPr>
          <w:rFonts w:ascii="Times New Roman" w:hAnsi="Times New Roman" w:cs="Times New Roman"/>
        </w:rPr>
        <w:t xml:space="preserve">level </w:t>
      </w:r>
      <w:proofErr w:type="gramEnd"/>
      <m:oMath>
        <m:r>
          <m:rPr>
            <m:sty m:val="p"/>
          </m:rPr>
          <w:rPr>
            <w:rFonts w:ascii="Cambria Math" w:hAnsi="Cambria Math" w:cs="Times New Roman"/>
          </w:rPr>
          <m:t>w=</m:t>
        </m:r>
        <m:bar>
          <m:barPr>
            <m:ctrlPr>
              <w:rPr>
                <w:rFonts w:ascii="Cambria Math" w:hAnsi="Cambria Math" w:cs="Times New Roman"/>
              </w:rPr>
            </m:ctrlPr>
          </m:barPr>
          <m:e>
            <m:r>
              <w:rPr>
                <w:rFonts w:ascii="Cambria Math" w:hAnsi="Cambria Math" w:cs="Times New Roman"/>
              </w:rPr>
              <m:t>w</m:t>
            </m:r>
          </m:e>
        </m:bar>
      </m:oMath>
      <w:r w:rsidRPr="00DA0F87">
        <w:rPr>
          <w:rFonts w:ascii="Times New Roman" w:hAnsi="Times New Roman" w:cs="Times New Roman"/>
        </w:rPr>
        <w:t xml:space="preserve">, he always provides more labor than a self-interested agent with skill level </w:t>
      </w:r>
      <m:oMath>
        <m:r>
          <m:rPr>
            <m:sty m:val="p"/>
          </m:rPr>
          <w:rPr>
            <w:rFonts w:ascii="Cambria Math" w:hAnsi="Cambria Math" w:cs="Times New Roman"/>
          </w:rPr>
          <m:t>w=</m:t>
        </m:r>
        <m:bar>
          <m:barPr>
            <m:ctrlPr>
              <w:rPr>
                <w:rFonts w:ascii="Cambria Math" w:hAnsi="Cambria Math" w:cs="Times New Roman"/>
              </w:rPr>
            </m:ctrlPr>
          </m:barPr>
          <m:e>
            <m:r>
              <w:rPr>
                <w:rFonts w:ascii="Cambria Math" w:hAnsi="Cambria Math" w:cs="Times New Roman"/>
              </w:rPr>
              <m:t>w</m:t>
            </m:r>
          </m:e>
        </m:bar>
      </m:oMath>
      <w:r w:rsidRPr="00DA0F87">
        <w:rPr>
          <w:rFonts w:ascii="Times New Roman" w:hAnsi="Times New Roman" w:cs="Times New Roman"/>
        </w:rPr>
        <w:t xml:space="preserve">. Also, it can be seen that </w:t>
      </w:r>
      <m:oMath>
        <m:f>
          <m:fPr>
            <m:ctrlPr>
              <w:rPr>
                <w:rFonts w:ascii="Cambria Math" w:hAnsi="Cambria Math" w:cs="Times New Roman"/>
              </w:rPr>
            </m:ctrlPr>
          </m:fPr>
          <m:num>
            <m:r>
              <m:rPr>
                <m:sty m:val="p"/>
              </m:rPr>
              <w:rPr>
                <w:rFonts w:ascii="Cambria Math" w:hAnsi="Cambria Math" w:cs="Times New Roman"/>
              </w:rPr>
              <m:t>∂</m:t>
            </m:r>
            <m:sSub>
              <m:sSubPr>
                <m:ctrlPr>
                  <w:rPr>
                    <w:rFonts w:ascii="Cambria Math" w:hAnsi="Cambria Math" w:cs="Times New Roman"/>
                  </w:rPr>
                </m:ctrlPr>
              </m:sSubPr>
              <m:e>
                <m:d>
                  <m:dPr>
                    <m:begChr m:val=""/>
                    <m:endChr m:val="|"/>
                    <m:ctrlPr>
                      <w:rPr>
                        <w:rFonts w:ascii="Cambria Math" w:hAnsi="Cambria Math" w:cs="Times New Roman"/>
                      </w:rPr>
                    </m:ctrlPr>
                  </m:dPr>
                  <m:e>
                    <m:sSubSup>
                      <m:sSubSupPr>
                        <m:ctrlPr>
                          <w:rPr>
                            <w:rFonts w:ascii="Cambria Math" w:hAnsi="Cambria Math" w:cs="Times New Roman"/>
                          </w:rPr>
                        </m:ctrlPr>
                      </m:sSubSupPr>
                      <m:e>
                        <m:r>
                          <w:rPr>
                            <w:rFonts w:ascii="Cambria Math" w:hAnsi="Cambria Math" w:cs="Times New Roman"/>
                          </w:rPr>
                          <m:t>L</m:t>
                        </m:r>
                      </m:e>
                      <m:sub>
                        <m:r>
                          <w:rPr>
                            <w:rFonts w:ascii="Cambria Math" w:hAnsi="Cambria Math" w:cs="Times New Roman"/>
                          </w:rPr>
                          <m:t>i</m:t>
                        </m:r>
                      </m:sub>
                      <m:sup>
                        <m:r>
                          <w:rPr>
                            <w:rFonts w:ascii="Cambria Math" w:hAnsi="Cambria Math" w:cs="Times New Roman"/>
                          </w:rPr>
                          <m:t>*</m:t>
                        </m:r>
                      </m:sup>
                    </m:sSubSup>
                  </m:e>
                </m:d>
              </m:e>
              <m:sub>
                <m:r>
                  <w:rPr>
                    <w:rFonts w:ascii="Cambria Math" w:hAnsi="Cambria Math" w:cs="Times New Roman"/>
                  </w:rPr>
                  <m:t>w=</m:t>
                </m:r>
                <m:bar>
                  <m:barPr>
                    <m:ctrlPr>
                      <w:rPr>
                        <w:rFonts w:ascii="Cambria Math" w:hAnsi="Cambria Math" w:cs="Times New Roman"/>
                        <w:i/>
                      </w:rPr>
                    </m:ctrlPr>
                  </m:barPr>
                  <m:e>
                    <m:r>
                      <w:rPr>
                        <w:rFonts w:ascii="Cambria Math" w:hAnsi="Cambria Math" w:cs="Times New Roman"/>
                      </w:rPr>
                      <m:t>w</m:t>
                    </m:r>
                  </m:e>
                </m:bar>
              </m:sub>
            </m:sSub>
          </m:num>
          <m:den>
            <m:r>
              <m:rPr>
                <m:sty m:val="p"/>
              </m:rPr>
              <w:rPr>
                <w:rFonts w:ascii="Cambria Math" w:hAnsi="Cambria Math" w:cs="Times New Roman"/>
              </w:rPr>
              <m:t>∂α</m:t>
            </m:r>
          </m:den>
        </m:f>
        <m:r>
          <m:rPr>
            <m:sty m:val="p"/>
          </m:rPr>
          <w:rPr>
            <w:rFonts w:ascii="Cambria Math" w:hAnsi="Cambria Math" w:cs="Times New Roman"/>
          </w:rPr>
          <m:t xml:space="preserve">=0 </m:t>
        </m:r>
      </m:oMath>
      <w:proofErr w:type="gramStart"/>
      <w:r w:rsidRPr="00DA0F87">
        <w:rPr>
          <w:rFonts w:ascii="Times New Roman" w:hAnsi="Times New Roman" w:cs="Times New Roman"/>
        </w:rPr>
        <w:t xml:space="preserve">and </w:t>
      </w:r>
      <w:proofErr w:type="gramEnd"/>
      <m:oMath>
        <m:r>
          <m:rPr>
            <m:sty m:val="p"/>
          </m:rPr>
          <w:rPr>
            <w:rFonts w:ascii="Cambria Math" w:hAnsi="Cambria Math" w:cs="Times New Roman"/>
          </w:rPr>
          <m:t xml:space="preserve"> </m:t>
        </m:r>
        <m:f>
          <m:fPr>
            <m:ctrlPr>
              <w:rPr>
                <w:rFonts w:ascii="Cambria Math" w:hAnsi="Cambria Math" w:cs="Times New Roman"/>
              </w:rPr>
            </m:ctrlPr>
          </m:fPr>
          <m:num>
            <m:r>
              <m:rPr>
                <m:sty m:val="p"/>
              </m:rPr>
              <w:rPr>
                <w:rFonts w:ascii="Cambria Math" w:hAnsi="Cambria Math" w:cs="Times New Roman"/>
              </w:rPr>
              <m:t>∂</m:t>
            </m:r>
            <m:sSub>
              <m:sSubPr>
                <m:ctrlPr>
                  <w:rPr>
                    <w:rFonts w:ascii="Cambria Math" w:hAnsi="Cambria Math" w:cs="Times New Roman"/>
                  </w:rPr>
                </m:ctrlPr>
              </m:sSubPr>
              <m:e>
                <m:d>
                  <m:dPr>
                    <m:begChr m:val=""/>
                    <m:endChr m:val="|"/>
                    <m:ctrlPr>
                      <w:rPr>
                        <w:rFonts w:ascii="Cambria Math" w:hAnsi="Cambria Math" w:cs="Times New Roman"/>
                      </w:rPr>
                    </m:ctrlPr>
                  </m:dPr>
                  <m:e>
                    <m:sSubSup>
                      <m:sSubSupPr>
                        <m:ctrlPr>
                          <w:rPr>
                            <w:rFonts w:ascii="Cambria Math" w:hAnsi="Cambria Math" w:cs="Times New Roman"/>
                          </w:rPr>
                        </m:ctrlPr>
                      </m:sSubSupPr>
                      <m:e>
                        <m:r>
                          <w:rPr>
                            <w:rFonts w:ascii="Cambria Math" w:hAnsi="Cambria Math" w:cs="Times New Roman"/>
                          </w:rPr>
                          <m:t>L</m:t>
                        </m:r>
                      </m:e>
                      <m:sub>
                        <m:r>
                          <w:rPr>
                            <w:rFonts w:ascii="Cambria Math" w:hAnsi="Cambria Math" w:cs="Times New Roman"/>
                          </w:rPr>
                          <m:t>i</m:t>
                        </m:r>
                      </m:sub>
                      <m:sup>
                        <m:r>
                          <w:rPr>
                            <w:rFonts w:ascii="Cambria Math" w:hAnsi="Cambria Math" w:cs="Times New Roman"/>
                          </w:rPr>
                          <m:t>*</m:t>
                        </m:r>
                      </m:sup>
                    </m:sSubSup>
                  </m:e>
                </m:d>
              </m:e>
              <m:sub>
                <m:r>
                  <w:rPr>
                    <w:rFonts w:ascii="Cambria Math" w:hAnsi="Cambria Math" w:cs="Times New Roman"/>
                  </w:rPr>
                  <m:t>w=</m:t>
                </m:r>
                <m:bar>
                  <m:barPr>
                    <m:ctrlPr>
                      <w:rPr>
                        <w:rFonts w:ascii="Cambria Math" w:hAnsi="Cambria Math" w:cs="Times New Roman"/>
                        <w:i/>
                      </w:rPr>
                    </m:ctrlPr>
                  </m:barPr>
                  <m:e>
                    <m:r>
                      <w:rPr>
                        <w:rFonts w:ascii="Cambria Math" w:hAnsi="Cambria Math" w:cs="Times New Roman"/>
                      </w:rPr>
                      <m:t>w</m:t>
                    </m:r>
                  </m:e>
                </m:bar>
              </m:sub>
            </m:sSub>
          </m:num>
          <m:den>
            <m:r>
              <m:rPr>
                <m:sty m:val="p"/>
              </m:rPr>
              <w:rPr>
                <w:rFonts w:ascii="Cambria Math" w:hAnsi="Cambria Math" w:cs="Times New Roman"/>
              </w:rPr>
              <m:t>∂β</m:t>
            </m:r>
          </m:den>
        </m:f>
        <m:r>
          <m:rPr>
            <m:sty m:val="p"/>
          </m:rPr>
          <w:rPr>
            <w:rFonts w:ascii="Cambria Math" w:hAnsi="Cambria Math" w:cs="Times New Roman"/>
          </w:rPr>
          <m:t>&gt;0</m:t>
        </m:r>
      </m:oMath>
      <w:r w:rsidRPr="00DA0F87">
        <w:rPr>
          <w:rFonts w:ascii="Times New Roman" w:hAnsi="Times New Roman" w:cs="Times New Roman"/>
        </w:rPr>
        <w:t>. This</w:t>
      </w:r>
      <w:r w:rsidR="002B2E3E" w:rsidRPr="00DA0F87">
        <w:rPr>
          <w:rFonts w:ascii="Times New Roman" w:hAnsi="Times New Roman" w:cs="Times New Roman"/>
        </w:rPr>
        <w:t xml:space="preserve"> result</w:t>
      </w:r>
      <w:r w:rsidRPr="00DA0F87">
        <w:rPr>
          <w:rFonts w:ascii="Times New Roman" w:hAnsi="Times New Roman" w:cs="Times New Roman"/>
        </w:rPr>
        <w:t xml:space="preserve"> is intuitive. For the lowest-skilled person, his/her optimal labor supply is not affected by how much he/she cares about being ahead (since he/she will always be the last), but is affected by how much he/she cares about being behind. The larger disutility he falls behind creates the larger incentive he has </w:t>
      </w:r>
      <w:r w:rsidR="002B2E3E" w:rsidRPr="00DA0F87">
        <w:rPr>
          <w:rFonts w:ascii="Times New Roman" w:hAnsi="Times New Roman" w:cs="Times New Roman"/>
        </w:rPr>
        <w:t>for increasing</w:t>
      </w:r>
      <w:r w:rsidRPr="00DA0F87">
        <w:rPr>
          <w:rFonts w:ascii="Times New Roman" w:hAnsi="Times New Roman" w:cs="Times New Roman"/>
        </w:rPr>
        <w:t xml:space="preserve"> his labor supply. </w:t>
      </w:r>
    </w:p>
    <w:p w14:paraId="34997C71" w14:textId="376BCCF9" w:rsidR="00006A18" w:rsidRPr="00DA0F87" w:rsidRDefault="00006A18" w:rsidP="000A6168">
      <w:pPr>
        <w:spacing w:line="480" w:lineRule="auto"/>
        <w:ind w:firstLine="576"/>
        <w:jc w:val="both"/>
        <w:rPr>
          <w:rFonts w:ascii="Times New Roman" w:hAnsi="Times New Roman" w:cs="Times New Roman"/>
        </w:rPr>
      </w:pPr>
      <w:r w:rsidRPr="00DA0F87">
        <w:rPr>
          <w:rFonts w:ascii="Times New Roman" w:hAnsi="Times New Roman" w:cs="Times New Roman"/>
        </w:rPr>
        <w:t xml:space="preserve">For an other-regarding agent with skill </w:t>
      </w:r>
      <w:proofErr w:type="gramStart"/>
      <w:r w:rsidRPr="00DA0F87">
        <w:rPr>
          <w:rFonts w:ascii="Times New Roman" w:hAnsi="Times New Roman" w:cs="Times New Roman"/>
        </w:rPr>
        <w:t xml:space="preserve">level </w:t>
      </w:r>
      <w:proofErr w:type="gramEnd"/>
      <m:oMath>
        <m:r>
          <m:rPr>
            <m:sty m:val="p"/>
          </m:rPr>
          <w:rPr>
            <w:rFonts w:ascii="Cambria Math" w:hAnsi="Cambria Math" w:cs="Times New Roman"/>
          </w:rPr>
          <m:t>w=</m:t>
        </m:r>
        <m:bar>
          <m:barPr>
            <m:pos m:val="top"/>
            <m:ctrlPr>
              <w:rPr>
                <w:rFonts w:ascii="Cambria Math" w:hAnsi="Cambria Math" w:cs="Times New Roman"/>
              </w:rPr>
            </m:ctrlPr>
          </m:barPr>
          <m:e>
            <m:r>
              <w:rPr>
                <w:rFonts w:ascii="Cambria Math" w:hAnsi="Cambria Math" w:cs="Times New Roman"/>
              </w:rPr>
              <m:t>w</m:t>
            </m:r>
          </m:e>
        </m:bar>
      </m:oMath>
      <w:r w:rsidRPr="00DA0F87">
        <w:rPr>
          <w:rFonts w:ascii="Times New Roman" w:hAnsi="Times New Roman" w:cs="Times New Roman"/>
        </w:rPr>
        <w:t>, his/her optimal labor supply is</w:t>
      </w:r>
      <w:r w:rsidR="001E0A57" w:rsidRPr="00DA0F87">
        <w:rPr>
          <w:rFonts w:ascii="Times New Roman" w:hAnsi="Times New Roman" w:cs="Times New Roman"/>
        </w:rPr>
        <w:t>:</w:t>
      </w:r>
    </w:p>
    <w:p w14:paraId="492BFBE8" w14:textId="217CD4CD" w:rsidR="001E0A57" w:rsidRPr="00DA0F87" w:rsidRDefault="00533D43" w:rsidP="000A6168">
      <w:pPr>
        <w:spacing w:line="480" w:lineRule="auto"/>
        <w:ind w:firstLine="576"/>
        <w:jc w:val="both"/>
        <w:rPr>
          <w:rFonts w:ascii="Times New Roman" w:hAnsi="Times New Roman" w:cs="Times New Roman"/>
        </w:rPr>
      </w:pPr>
      <m:oMathPara>
        <m:oMath>
          <m:sSub>
            <m:sSubPr>
              <m:ctrlPr>
                <w:rPr>
                  <w:rFonts w:ascii="Cambria Math" w:hAnsi="Cambria Math" w:cs="Times New Roman"/>
                </w:rPr>
              </m:ctrlPr>
            </m:sSubPr>
            <m:e>
              <m:d>
                <m:dPr>
                  <m:begChr m:val=""/>
                  <m:endChr m:val="|"/>
                  <m:ctrlPr>
                    <w:rPr>
                      <w:rFonts w:ascii="Cambria Math" w:hAnsi="Cambria Math" w:cs="Times New Roman"/>
                    </w:rPr>
                  </m:ctrlPr>
                </m:dPr>
                <m:e>
                  <m:sSubSup>
                    <m:sSubSupPr>
                      <m:ctrlPr>
                        <w:rPr>
                          <w:rFonts w:ascii="Cambria Math" w:hAnsi="Cambria Math" w:cs="Times New Roman"/>
                        </w:rPr>
                      </m:ctrlPr>
                    </m:sSubSupPr>
                    <m:e>
                      <m:r>
                        <w:rPr>
                          <w:rFonts w:ascii="Cambria Math" w:hAnsi="Cambria Math" w:cs="Times New Roman"/>
                        </w:rPr>
                        <m:t>L</m:t>
                      </m:r>
                    </m:e>
                    <m:sub>
                      <m:r>
                        <w:rPr>
                          <w:rFonts w:ascii="Cambria Math" w:hAnsi="Cambria Math" w:cs="Times New Roman"/>
                        </w:rPr>
                        <m:t>i</m:t>
                      </m:r>
                    </m:sub>
                    <m:sup>
                      <m:r>
                        <w:rPr>
                          <w:rFonts w:ascii="Cambria Math" w:hAnsi="Cambria Math" w:cs="Times New Roman"/>
                        </w:rPr>
                        <m:t>*</m:t>
                      </m:r>
                    </m:sup>
                  </m:sSubSup>
                </m:e>
              </m:d>
            </m:e>
            <m:sub>
              <m:r>
                <w:rPr>
                  <w:rFonts w:ascii="Cambria Math" w:hAnsi="Cambria Math" w:cs="Times New Roman"/>
                </w:rPr>
                <m:t>w=</m:t>
              </m:r>
              <m:bar>
                <m:barPr>
                  <m:pos m:val="top"/>
                  <m:ctrlPr>
                    <w:rPr>
                      <w:rFonts w:ascii="Cambria Math" w:hAnsi="Cambria Math" w:cs="Times New Roman"/>
                      <w:i/>
                    </w:rPr>
                  </m:ctrlPr>
                </m:barPr>
                <m:e>
                  <m:r>
                    <w:rPr>
                      <w:rFonts w:ascii="Cambria Math" w:hAnsi="Cambria Math" w:cs="Times New Roman"/>
                    </w:rPr>
                    <m:t>w</m:t>
                  </m:r>
                </m:e>
              </m:bar>
            </m:sub>
          </m:sSub>
          <m:r>
            <m:rPr>
              <m:sty m:val="p"/>
            </m:rPr>
            <w:rPr>
              <w:rFonts w:ascii="Cambria Math" w:hAnsi="Cambria Math" w:cs="Times New Roman"/>
            </w:rPr>
            <m:t>=</m:t>
          </m:r>
          <m:sSup>
            <m:sSupPr>
              <m:ctrlPr>
                <w:rPr>
                  <w:rFonts w:ascii="Cambria Math" w:hAnsi="Cambria Math" w:cs="Times New Roman"/>
                </w:rPr>
              </m:ctrlPr>
            </m:sSupPr>
            <m:e>
              <m:r>
                <m:rPr>
                  <m:sty m:val="p"/>
                </m:rPr>
                <w:rPr>
                  <w:rFonts w:ascii="Cambria Math" w:hAnsi="Cambria Math" w:cs="Times New Roman"/>
                </w:rPr>
                <m:t>[</m:t>
              </m:r>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bar>
                    <m:barPr>
                      <m:pos m:val="top"/>
                      <m:ctrlPr>
                        <w:rPr>
                          <w:rFonts w:ascii="Cambria Math" w:hAnsi="Cambria Math" w:cs="Times New Roman"/>
                          <w:i/>
                        </w:rPr>
                      </m:ctrlPr>
                    </m:barPr>
                    <m:e>
                      <m:r>
                        <w:rPr>
                          <w:rFonts w:ascii="Cambria Math" w:hAnsi="Cambria Math" w:cs="Times New Roman"/>
                        </w:rPr>
                        <m:t>w</m:t>
                      </m:r>
                    </m:e>
                  </m:bar>
                  <m:d>
                    <m:dPr>
                      <m:begChr m:val="{"/>
                      <m:endChr m:val="}"/>
                      <m:ctrlPr>
                        <w:rPr>
                          <w:rFonts w:ascii="Cambria Math" w:hAnsi="Cambria Math" w:cs="Times New Roman"/>
                          <w:i/>
                        </w:rPr>
                      </m:ctrlPr>
                    </m:dPr>
                    <m:e>
                      <m:r>
                        <w:rPr>
                          <w:rFonts w:ascii="Cambria Math" w:hAnsi="Cambria Math" w:cs="Times New Roman"/>
                        </w:rPr>
                        <m:t>1-α</m:t>
                      </m:r>
                    </m:e>
                  </m:d>
                </m:num>
                <m:den>
                  <m:r>
                    <w:rPr>
                      <w:rFonts w:ascii="Cambria Math" w:hAnsi="Cambria Math" w:cs="Times New Roman"/>
                    </w:rPr>
                    <m:t>ξ</m:t>
                  </m:r>
                </m:den>
              </m:f>
              <m:r>
                <m:rPr>
                  <m:sty m:val="p"/>
                </m:rPr>
                <w:rPr>
                  <w:rFonts w:ascii="Cambria Math" w:hAnsi="Cambria Math" w:cs="Times New Roman"/>
                </w:rPr>
                <m:t xml:space="preserve">] </m:t>
              </m:r>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σ-1</m:t>
                  </m:r>
                </m:den>
              </m:f>
            </m:sup>
          </m:sSup>
          <m:r>
            <w:rPr>
              <w:rFonts w:ascii="Cambria Math" w:hAnsi="Cambria Math" w:cs="Times New Roman"/>
            </w:rPr>
            <m:t xml:space="preserve">                                      (19)</m:t>
          </m:r>
        </m:oMath>
      </m:oMathPara>
    </w:p>
    <w:p w14:paraId="7F47C261" w14:textId="342C8C24" w:rsidR="00006A18" w:rsidRPr="00DA0F87" w:rsidRDefault="00006A18" w:rsidP="000A6168">
      <w:pPr>
        <w:spacing w:line="480" w:lineRule="auto"/>
        <w:ind w:firstLine="576"/>
        <w:jc w:val="both"/>
        <w:rPr>
          <w:rFonts w:ascii="Times New Roman" w:hAnsi="Times New Roman" w:cs="Times New Roman"/>
        </w:rPr>
      </w:pPr>
      <w:r w:rsidRPr="00DA0F87">
        <w:rPr>
          <w:rFonts w:ascii="Times New Roman" w:hAnsi="Times New Roman" w:cs="Times New Roman"/>
        </w:rPr>
        <w:t xml:space="preserve">This says, for the other-regarding agent with skill </w:t>
      </w:r>
      <w:proofErr w:type="gramStart"/>
      <w:r w:rsidRPr="00DA0F87">
        <w:rPr>
          <w:rFonts w:ascii="Times New Roman" w:hAnsi="Times New Roman" w:cs="Times New Roman"/>
        </w:rPr>
        <w:t xml:space="preserve">level </w:t>
      </w:r>
      <w:proofErr w:type="gramEnd"/>
      <m:oMath>
        <m:r>
          <m:rPr>
            <m:sty m:val="p"/>
          </m:rPr>
          <w:rPr>
            <w:rFonts w:ascii="Cambria Math" w:hAnsi="Cambria Math" w:cs="Times New Roman"/>
          </w:rPr>
          <m:t>w=</m:t>
        </m:r>
        <m:bar>
          <m:barPr>
            <m:pos m:val="top"/>
            <m:ctrlPr>
              <w:rPr>
                <w:rFonts w:ascii="Cambria Math" w:hAnsi="Cambria Math" w:cs="Times New Roman"/>
              </w:rPr>
            </m:ctrlPr>
          </m:barPr>
          <m:e>
            <m:r>
              <w:rPr>
                <w:rFonts w:ascii="Cambria Math" w:hAnsi="Cambria Math" w:cs="Times New Roman"/>
              </w:rPr>
              <m:t>w</m:t>
            </m:r>
          </m:e>
        </m:bar>
      </m:oMath>
      <w:r w:rsidRPr="00DA0F87">
        <w:rPr>
          <w:rFonts w:ascii="Times New Roman" w:hAnsi="Times New Roman" w:cs="Times New Roman"/>
        </w:rPr>
        <w:t>, he provides more labor than a self-inter</w:t>
      </w:r>
      <w:proofErr w:type="spellStart"/>
      <w:r w:rsidRPr="00DA0F87">
        <w:rPr>
          <w:rFonts w:ascii="Times New Roman" w:hAnsi="Times New Roman" w:cs="Times New Roman"/>
        </w:rPr>
        <w:t>ested</w:t>
      </w:r>
      <w:proofErr w:type="spellEnd"/>
      <w:r w:rsidRPr="00DA0F87">
        <w:rPr>
          <w:rFonts w:ascii="Times New Roman" w:hAnsi="Times New Roman" w:cs="Times New Roman"/>
        </w:rPr>
        <w:t xml:space="preserve"> agent with skill level </w:t>
      </w:r>
      <m:oMath>
        <m:r>
          <m:rPr>
            <m:sty m:val="p"/>
          </m:rPr>
          <w:rPr>
            <w:rFonts w:ascii="Cambria Math" w:hAnsi="Cambria Math" w:cs="Times New Roman"/>
          </w:rPr>
          <m:t>w=</m:t>
        </m:r>
        <m:bar>
          <m:barPr>
            <m:pos m:val="top"/>
            <m:ctrlPr>
              <w:rPr>
                <w:rFonts w:ascii="Cambria Math" w:hAnsi="Cambria Math" w:cs="Times New Roman"/>
                <w:i/>
              </w:rPr>
            </m:ctrlPr>
          </m:barPr>
          <m:e>
            <m:r>
              <w:rPr>
                <w:rFonts w:ascii="Cambria Math" w:hAnsi="Cambria Math" w:cs="Times New Roman"/>
              </w:rPr>
              <m:t>w</m:t>
            </m:r>
          </m:e>
        </m:bar>
      </m:oMath>
      <w:r w:rsidRPr="00DA0F87">
        <w:rPr>
          <w:rFonts w:ascii="Times New Roman" w:hAnsi="Times New Roman" w:cs="Times New Roman"/>
        </w:rPr>
        <w:t xml:space="preserve"> if and only if </w:t>
      </w:r>
      <m:oMath>
        <m:r>
          <m:rPr>
            <m:sty m:val="p"/>
          </m:rPr>
          <w:rPr>
            <w:rFonts w:ascii="Cambria Math" w:hAnsi="Cambria Math" w:cs="Times New Roman"/>
          </w:rPr>
          <m:t>α&lt;1</m:t>
        </m:r>
      </m:oMath>
      <w:r w:rsidRPr="00DA0F87">
        <w:rPr>
          <w:rFonts w:ascii="Times New Roman" w:hAnsi="Times New Roman" w:cs="Times New Roman"/>
        </w:rPr>
        <w:t xml:space="preserve">, which is the usual situation. Similarly, </w:t>
      </w:r>
      <m:oMath>
        <m:f>
          <m:fPr>
            <m:ctrlPr>
              <w:rPr>
                <w:rFonts w:ascii="Cambria Math" w:hAnsi="Cambria Math" w:cs="Times New Roman"/>
              </w:rPr>
            </m:ctrlPr>
          </m:fPr>
          <m:num>
            <m:r>
              <m:rPr>
                <m:sty m:val="p"/>
              </m:rPr>
              <w:rPr>
                <w:rFonts w:ascii="Cambria Math" w:hAnsi="Cambria Math" w:cs="Times New Roman"/>
              </w:rPr>
              <m:t>∂</m:t>
            </m:r>
            <m:sSub>
              <m:sSubPr>
                <m:ctrlPr>
                  <w:rPr>
                    <w:rFonts w:ascii="Cambria Math" w:hAnsi="Cambria Math" w:cs="Times New Roman"/>
                  </w:rPr>
                </m:ctrlPr>
              </m:sSubPr>
              <m:e>
                <m:d>
                  <m:dPr>
                    <m:begChr m:val=""/>
                    <m:endChr m:val="|"/>
                    <m:ctrlPr>
                      <w:rPr>
                        <w:rFonts w:ascii="Cambria Math" w:hAnsi="Cambria Math" w:cs="Times New Roman"/>
                      </w:rPr>
                    </m:ctrlPr>
                  </m:dPr>
                  <m:e>
                    <m:sSubSup>
                      <m:sSubSupPr>
                        <m:ctrlPr>
                          <w:rPr>
                            <w:rFonts w:ascii="Cambria Math" w:hAnsi="Cambria Math" w:cs="Times New Roman"/>
                          </w:rPr>
                        </m:ctrlPr>
                      </m:sSubSupPr>
                      <m:e>
                        <m:r>
                          <w:rPr>
                            <w:rFonts w:ascii="Cambria Math" w:hAnsi="Cambria Math" w:cs="Times New Roman"/>
                          </w:rPr>
                          <m:t>L</m:t>
                        </m:r>
                      </m:e>
                      <m:sub>
                        <m:r>
                          <w:rPr>
                            <w:rFonts w:ascii="Cambria Math" w:hAnsi="Cambria Math" w:cs="Times New Roman"/>
                          </w:rPr>
                          <m:t>i</m:t>
                        </m:r>
                      </m:sub>
                      <m:sup>
                        <m:r>
                          <w:rPr>
                            <w:rFonts w:ascii="Cambria Math" w:hAnsi="Cambria Math" w:cs="Times New Roman"/>
                          </w:rPr>
                          <m:t>*</m:t>
                        </m:r>
                      </m:sup>
                    </m:sSubSup>
                  </m:e>
                </m:d>
              </m:e>
              <m:sub>
                <m:r>
                  <w:rPr>
                    <w:rFonts w:ascii="Cambria Math" w:hAnsi="Cambria Math" w:cs="Times New Roman"/>
                  </w:rPr>
                  <m:t>w=</m:t>
                </m:r>
                <m:bar>
                  <m:barPr>
                    <m:pos m:val="top"/>
                    <m:ctrlPr>
                      <w:rPr>
                        <w:rFonts w:ascii="Cambria Math" w:hAnsi="Cambria Math" w:cs="Times New Roman"/>
                        <w:i/>
                      </w:rPr>
                    </m:ctrlPr>
                  </m:barPr>
                  <m:e>
                    <m:r>
                      <w:rPr>
                        <w:rFonts w:ascii="Cambria Math" w:hAnsi="Cambria Math" w:cs="Times New Roman"/>
                      </w:rPr>
                      <m:t>w</m:t>
                    </m:r>
                  </m:e>
                </m:bar>
              </m:sub>
            </m:sSub>
          </m:num>
          <m:den>
            <m:r>
              <m:rPr>
                <m:sty m:val="p"/>
              </m:rPr>
              <w:rPr>
                <w:rFonts w:ascii="Cambria Math" w:hAnsi="Cambria Math" w:cs="Times New Roman"/>
              </w:rPr>
              <m:t>∂α</m:t>
            </m:r>
          </m:den>
        </m:f>
        <m:r>
          <m:rPr>
            <m:sty m:val="p"/>
          </m:rPr>
          <w:rPr>
            <w:rFonts w:ascii="Cambria Math" w:hAnsi="Cambria Math" w:cs="Times New Roman"/>
          </w:rPr>
          <m:t xml:space="preserve">&lt;0,  </m:t>
        </m:r>
        <m:f>
          <m:fPr>
            <m:ctrlPr>
              <w:rPr>
                <w:rFonts w:ascii="Cambria Math" w:hAnsi="Cambria Math" w:cs="Times New Roman"/>
              </w:rPr>
            </m:ctrlPr>
          </m:fPr>
          <m:num>
            <m:r>
              <m:rPr>
                <m:sty m:val="p"/>
              </m:rPr>
              <w:rPr>
                <w:rFonts w:ascii="Cambria Math" w:hAnsi="Cambria Math" w:cs="Times New Roman"/>
              </w:rPr>
              <m:t>∂</m:t>
            </m:r>
            <m:sSub>
              <m:sSubPr>
                <m:ctrlPr>
                  <w:rPr>
                    <w:rFonts w:ascii="Cambria Math" w:hAnsi="Cambria Math" w:cs="Times New Roman"/>
                  </w:rPr>
                </m:ctrlPr>
              </m:sSubPr>
              <m:e>
                <m:d>
                  <m:dPr>
                    <m:begChr m:val=""/>
                    <m:endChr m:val="|"/>
                    <m:ctrlPr>
                      <w:rPr>
                        <w:rFonts w:ascii="Cambria Math" w:hAnsi="Cambria Math" w:cs="Times New Roman"/>
                      </w:rPr>
                    </m:ctrlPr>
                  </m:dPr>
                  <m:e>
                    <m:sSubSup>
                      <m:sSubSupPr>
                        <m:ctrlPr>
                          <w:rPr>
                            <w:rFonts w:ascii="Cambria Math" w:hAnsi="Cambria Math" w:cs="Times New Roman"/>
                          </w:rPr>
                        </m:ctrlPr>
                      </m:sSubSupPr>
                      <m:e>
                        <m:r>
                          <w:rPr>
                            <w:rFonts w:ascii="Cambria Math" w:hAnsi="Cambria Math" w:cs="Times New Roman"/>
                          </w:rPr>
                          <m:t>L</m:t>
                        </m:r>
                      </m:e>
                      <m:sub>
                        <m:r>
                          <w:rPr>
                            <w:rFonts w:ascii="Cambria Math" w:hAnsi="Cambria Math" w:cs="Times New Roman"/>
                          </w:rPr>
                          <m:t>i</m:t>
                        </m:r>
                      </m:sub>
                      <m:sup>
                        <m:r>
                          <w:rPr>
                            <w:rFonts w:ascii="Cambria Math" w:hAnsi="Cambria Math" w:cs="Times New Roman"/>
                          </w:rPr>
                          <m:t>*</m:t>
                        </m:r>
                      </m:sup>
                    </m:sSubSup>
                  </m:e>
                </m:d>
              </m:e>
              <m:sub>
                <m:r>
                  <w:rPr>
                    <w:rFonts w:ascii="Cambria Math" w:hAnsi="Cambria Math" w:cs="Times New Roman"/>
                  </w:rPr>
                  <m:t>w=</m:t>
                </m:r>
                <m:bar>
                  <m:barPr>
                    <m:pos m:val="top"/>
                    <m:ctrlPr>
                      <w:rPr>
                        <w:rFonts w:ascii="Cambria Math" w:hAnsi="Cambria Math" w:cs="Times New Roman"/>
                        <w:i/>
                      </w:rPr>
                    </m:ctrlPr>
                  </m:barPr>
                  <m:e>
                    <m:r>
                      <w:rPr>
                        <w:rFonts w:ascii="Cambria Math" w:hAnsi="Cambria Math" w:cs="Times New Roman"/>
                      </w:rPr>
                      <m:t>w</m:t>
                    </m:r>
                  </m:e>
                </m:bar>
              </m:sub>
            </m:sSub>
          </m:num>
          <m:den>
            <m:r>
              <m:rPr>
                <m:sty m:val="p"/>
              </m:rPr>
              <w:rPr>
                <w:rFonts w:ascii="Cambria Math" w:hAnsi="Cambria Math" w:cs="Times New Roman"/>
              </w:rPr>
              <m:t>∂β</m:t>
            </m:r>
          </m:den>
        </m:f>
        <m:r>
          <m:rPr>
            <m:sty m:val="p"/>
          </m:rPr>
          <w:rPr>
            <w:rFonts w:ascii="Cambria Math" w:hAnsi="Cambria Math" w:cs="Times New Roman"/>
          </w:rPr>
          <m:t>=0</m:t>
        </m:r>
      </m:oMath>
      <w:r w:rsidR="00522D45" w:rsidRPr="00DA0F87">
        <w:rPr>
          <w:rFonts w:ascii="Times New Roman" w:hAnsi="Times New Roman" w:cs="Times New Roman"/>
        </w:rPr>
        <w:t>,</w:t>
      </w:r>
      <w:r w:rsidRPr="00DA0F87">
        <w:rPr>
          <w:rFonts w:ascii="Times New Roman" w:hAnsi="Times New Roman" w:cs="Times New Roman"/>
        </w:rPr>
        <w:t>mean</w:t>
      </w:r>
      <w:r w:rsidR="00522D45" w:rsidRPr="00DA0F87">
        <w:rPr>
          <w:rFonts w:ascii="Times New Roman" w:hAnsi="Times New Roman" w:cs="Times New Roman"/>
        </w:rPr>
        <w:t xml:space="preserve">ing that </w:t>
      </w:r>
      <w:r w:rsidRPr="00DA0F87">
        <w:rPr>
          <w:rFonts w:ascii="Times New Roman" w:hAnsi="Times New Roman" w:cs="Times New Roman"/>
        </w:rPr>
        <w:t xml:space="preserve"> for the highest skilled person, his/her optimal labor supply is affected by how much people care about being ahead, but is not affected by how much people care about being behind. </w:t>
      </w:r>
    </w:p>
    <w:p w14:paraId="7EF90071" w14:textId="3BF01E49" w:rsidR="00006A18" w:rsidRPr="00DA0F87" w:rsidRDefault="00006A18" w:rsidP="000A6168">
      <w:pPr>
        <w:spacing w:line="480" w:lineRule="auto"/>
        <w:ind w:firstLine="576"/>
        <w:jc w:val="both"/>
        <w:rPr>
          <w:rFonts w:ascii="Times New Roman" w:hAnsi="Times New Roman" w:cs="Times New Roman"/>
        </w:rPr>
      </w:pPr>
      <w:r w:rsidRPr="00DA0F87">
        <w:rPr>
          <w:rFonts w:ascii="Times New Roman" w:hAnsi="Times New Roman" w:cs="Times New Roman"/>
        </w:rPr>
        <w:t xml:space="preserve">Let  </w:t>
      </w:r>
      <m:oMath>
        <m:bar>
          <m:barPr>
            <m:pos m:val="top"/>
            <m:ctrlPr>
              <w:rPr>
                <w:rFonts w:ascii="Cambria Math" w:hAnsi="Cambria Math" w:cs="Times New Roman"/>
              </w:rPr>
            </m:ctrlPr>
          </m:barPr>
          <m:e>
            <m:r>
              <w:rPr>
                <w:rFonts w:ascii="Cambria Math" w:hAnsi="Cambria Math" w:cs="Times New Roman"/>
              </w:rPr>
              <m:t>C</m:t>
            </m:r>
          </m:e>
        </m:bar>
      </m:oMath>
      <w:r w:rsidRPr="00DA0F87">
        <w:rPr>
          <w:rFonts w:ascii="Times New Roman" w:hAnsi="Times New Roman" w:cs="Times New Roman"/>
        </w:rPr>
        <w:t xml:space="preserve"> and </w:t>
      </w:r>
      <m:oMath>
        <m:bar>
          <m:barPr>
            <m:ctrlPr>
              <w:rPr>
                <w:rFonts w:ascii="Cambria Math" w:hAnsi="Cambria Math" w:cs="Times New Roman"/>
                <w:i/>
              </w:rPr>
            </m:ctrlPr>
          </m:barPr>
          <m:e>
            <m:r>
              <w:rPr>
                <w:rFonts w:ascii="Cambria Math" w:hAnsi="Cambria Math" w:cs="Times New Roman"/>
              </w:rPr>
              <m:t>C</m:t>
            </m:r>
          </m:e>
        </m:bar>
      </m:oMath>
      <w:r w:rsidRPr="00DA0F87">
        <w:rPr>
          <w:rFonts w:ascii="Times New Roman" w:hAnsi="Times New Roman" w:cs="Times New Roman"/>
        </w:rPr>
        <w:t xml:space="preserve"> denote the after-tax income of the wealthiest person and the poorest person in the society, respectively. According to the incentive compatibility condition, </w:t>
      </w:r>
      <m:oMath>
        <m:bar>
          <m:barPr>
            <m:pos m:val="top"/>
            <m:ctrlPr>
              <w:rPr>
                <w:rFonts w:ascii="Cambria Math" w:hAnsi="Cambria Math" w:cs="Times New Roman"/>
              </w:rPr>
            </m:ctrlPr>
          </m:barPr>
          <m:e>
            <m:r>
              <w:rPr>
                <w:rFonts w:ascii="Cambria Math" w:hAnsi="Cambria Math" w:cs="Times New Roman"/>
              </w:rPr>
              <m:t>C</m:t>
            </m:r>
          </m:e>
        </m:bar>
      </m:oMath>
      <w:r w:rsidR="00522D45" w:rsidRPr="00DA0F87">
        <w:rPr>
          <w:rFonts w:ascii="Times New Roman" w:hAnsi="Times New Roman" w:cs="Times New Roman"/>
        </w:rPr>
        <w:t xml:space="preserve"> and </w:t>
      </w:r>
      <m:oMath>
        <m:bar>
          <m:barPr>
            <m:ctrlPr>
              <w:rPr>
                <w:rFonts w:ascii="Cambria Math" w:hAnsi="Cambria Math" w:cs="Times New Roman"/>
                <w:i/>
              </w:rPr>
            </m:ctrlPr>
          </m:barPr>
          <m:e>
            <m:r>
              <w:rPr>
                <w:rFonts w:ascii="Cambria Math" w:hAnsi="Cambria Math" w:cs="Times New Roman"/>
              </w:rPr>
              <m:t>C</m:t>
            </m:r>
          </m:e>
        </m:bar>
      </m:oMath>
      <w:r w:rsidRPr="00DA0F87">
        <w:rPr>
          <w:rFonts w:ascii="Times New Roman" w:hAnsi="Times New Roman" w:cs="Times New Roman"/>
        </w:rPr>
        <w:t xml:space="preserve"> must also correspond </w:t>
      </w:r>
      <w:proofErr w:type="gramStart"/>
      <w:r w:rsidRPr="00DA0F87">
        <w:rPr>
          <w:rFonts w:ascii="Times New Roman" w:hAnsi="Times New Roman" w:cs="Times New Roman"/>
        </w:rPr>
        <w:t xml:space="preserve">to </w:t>
      </w:r>
      <w:proofErr w:type="gramEnd"/>
      <m:oMath>
        <m:bar>
          <m:barPr>
            <m:pos m:val="top"/>
            <m:ctrlPr>
              <w:rPr>
                <w:rFonts w:ascii="Cambria Math" w:hAnsi="Cambria Math" w:cs="Times New Roman"/>
              </w:rPr>
            </m:ctrlPr>
          </m:barPr>
          <m:e>
            <m:r>
              <w:rPr>
                <w:rFonts w:ascii="Cambria Math" w:hAnsi="Cambria Math" w:cs="Times New Roman"/>
              </w:rPr>
              <m:t>w</m:t>
            </m:r>
          </m:e>
        </m:bar>
        <m:r>
          <w:rPr>
            <w:rFonts w:ascii="Cambria Math" w:hAnsi="Cambria Math" w:cs="Times New Roman"/>
          </w:rPr>
          <m:t xml:space="preserve">, </m:t>
        </m:r>
        <m:bar>
          <m:barPr>
            <m:ctrlPr>
              <w:rPr>
                <w:rFonts w:ascii="Cambria Math" w:hAnsi="Cambria Math" w:cs="Times New Roman"/>
                <w:i/>
              </w:rPr>
            </m:ctrlPr>
          </m:barPr>
          <m:e>
            <m:r>
              <w:rPr>
                <w:rFonts w:ascii="Cambria Math" w:hAnsi="Cambria Math" w:cs="Times New Roman"/>
              </w:rPr>
              <m:t>w</m:t>
            </m:r>
          </m:e>
        </m:bar>
      </m:oMath>
      <w:r w:rsidRPr="00DA0F87">
        <w:rPr>
          <w:rFonts w:ascii="Times New Roman" w:hAnsi="Times New Roman" w:cs="Times New Roman"/>
        </w:rPr>
        <w:t>. Based on (18) and (19)</w:t>
      </w:r>
      <w:r w:rsidR="001E0A57" w:rsidRPr="00DA0F87">
        <w:rPr>
          <w:rFonts w:ascii="Times New Roman" w:hAnsi="Times New Roman" w:cs="Times New Roman"/>
        </w:rPr>
        <w:t>:</w:t>
      </w:r>
    </w:p>
    <w:p w14:paraId="066F0B9B" w14:textId="144F4B7D" w:rsidR="001E0A57" w:rsidRPr="00DA0F87" w:rsidRDefault="001E0A57" w:rsidP="000A6168">
      <w:pPr>
        <w:spacing w:line="480" w:lineRule="auto"/>
        <w:ind w:firstLine="576"/>
        <w:jc w:val="both"/>
        <w:rPr>
          <w:rFonts w:ascii="Times New Roman" w:hAnsi="Times New Roman" w:cs="Times New Roman"/>
        </w:rPr>
      </w:pPr>
      <m:oMathPara>
        <m:oMath>
          <m:r>
            <w:rPr>
              <w:rFonts w:ascii="Cambria Math" w:hAnsi="Cambria Math" w:cs="Times New Roman"/>
              <w:sz w:val="22"/>
            </w:rPr>
            <m:t>η=</m:t>
          </m:r>
          <m:bar>
            <m:barPr>
              <m:pos m:val="top"/>
              <m:ctrlPr>
                <w:rPr>
                  <w:rFonts w:ascii="Cambria Math" w:hAnsi="Cambria Math" w:cs="Times New Roman"/>
                  <w:sz w:val="22"/>
                </w:rPr>
              </m:ctrlPr>
            </m:barPr>
            <m:e>
              <m:r>
                <w:rPr>
                  <w:rFonts w:ascii="Cambria Math" w:hAnsi="Cambria Math" w:cs="Times New Roman"/>
                  <w:sz w:val="22"/>
                </w:rPr>
                <m:t>C</m:t>
              </m:r>
            </m:e>
          </m:bar>
          <m:r>
            <w:rPr>
              <w:rFonts w:ascii="Cambria Math" w:hAnsi="Cambria Math" w:cs="Times New Roman"/>
              <w:sz w:val="22"/>
            </w:rPr>
            <m:t>-</m:t>
          </m:r>
          <m:bar>
            <m:barPr>
              <m:ctrlPr>
                <w:rPr>
                  <w:rFonts w:ascii="Cambria Math" w:hAnsi="Cambria Math" w:cs="Times New Roman"/>
                  <w:i/>
                  <w:sz w:val="22"/>
                </w:rPr>
              </m:ctrlPr>
            </m:barPr>
            <m:e>
              <m:r>
                <w:rPr>
                  <w:rFonts w:ascii="Cambria Math" w:hAnsi="Cambria Math" w:cs="Times New Roman"/>
                  <w:sz w:val="22"/>
                </w:rPr>
                <m:t>C</m:t>
              </m:r>
            </m:e>
          </m:bar>
          <m:r>
            <w:rPr>
              <w:rFonts w:ascii="Cambria Math" w:hAnsi="Cambria Math" w:cs="Times New Roman"/>
              <w:sz w:val="22"/>
            </w:rPr>
            <m:t>=</m:t>
          </m:r>
          <m:d>
            <m:dPr>
              <m:ctrlPr>
                <w:rPr>
                  <w:rFonts w:ascii="Cambria Math" w:hAnsi="Cambria Math" w:cs="Times New Roman"/>
                  <w:i/>
                  <w:sz w:val="22"/>
                </w:rPr>
              </m:ctrlPr>
            </m:dPr>
            <m:e>
              <m:r>
                <w:rPr>
                  <w:rFonts w:ascii="Cambria Math" w:hAnsi="Cambria Math" w:cs="Times New Roman"/>
                  <w:sz w:val="22"/>
                </w:rPr>
                <m:t>1-τ</m:t>
              </m:r>
            </m:e>
          </m:d>
          <m:d>
            <m:dPr>
              <m:begChr m:val="{"/>
              <m:endChr m:val="}"/>
              <m:ctrlPr>
                <w:rPr>
                  <w:rFonts w:ascii="Cambria Math" w:hAnsi="Cambria Math" w:cs="Times New Roman"/>
                  <w:i/>
                  <w:sz w:val="22"/>
                </w:rPr>
              </m:ctrlPr>
            </m:dPr>
            <m:e>
              <m:bar>
                <m:barPr>
                  <m:pos m:val="top"/>
                  <m:ctrlPr>
                    <w:rPr>
                      <w:rFonts w:ascii="Cambria Math" w:hAnsi="Cambria Math" w:cs="Times New Roman"/>
                      <w:i/>
                      <w:sz w:val="22"/>
                    </w:rPr>
                  </m:ctrlPr>
                </m:barPr>
                <m:e>
                  <m:r>
                    <w:rPr>
                      <w:rFonts w:ascii="Cambria Math" w:hAnsi="Cambria Math" w:cs="Times New Roman"/>
                      <w:sz w:val="22"/>
                    </w:rPr>
                    <m:t>w</m:t>
                  </m:r>
                </m:e>
              </m:bar>
              <m:r>
                <w:rPr>
                  <w:rFonts w:ascii="Cambria Math" w:hAnsi="Cambria Math" w:cs="Times New Roman"/>
                  <w:sz w:val="22"/>
                </w:rPr>
                <m:t>∙</m:t>
              </m:r>
              <m:sSup>
                <m:sSupPr>
                  <m:ctrlPr>
                    <w:rPr>
                      <w:rFonts w:ascii="Cambria Math" w:hAnsi="Cambria Math" w:cs="Times New Roman"/>
                      <w:sz w:val="22"/>
                    </w:rPr>
                  </m:ctrlPr>
                </m:sSupPr>
                <m:e>
                  <m:d>
                    <m:dPr>
                      <m:begChr m:val="["/>
                      <m:endChr m:val="]"/>
                      <m:ctrlPr>
                        <w:rPr>
                          <w:rFonts w:ascii="Cambria Math" w:hAnsi="Cambria Math" w:cs="Times New Roman"/>
                          <w:sz w:val="22"/>
                        </w:rPr>
                      </m:ctrlPr>
                    </m:dPr>
                    <m:e>
                      <m:f>
                        <m:fPr>
                          <m:ctrlPr>
                            <w:rPr>
                              <w:rFonts w:ascii="Cambria Math" w:hAnsi="Cambria Math" w:cs="Times New Roman"/>
                              <w:sz w:val="22"/>
                            </w:rPr>
                          </m:ctrlPr>
                        </m:fPr>
                        <m:num>
                          <m:d>
                            <m:dPr>
                              <m:ctrlPr>
                                <w:rPr>
                                  <w:rFonts w:ascii="Cambria Math" w:hAnsi="Cambria Math" w:cs="Times New Roman"/>
                                  <w:i/>
                                  <w:sz w:val="22"/>
                                </w:rPr>
                              </m:ctrlPr>
                            </m:dPr>
                            <m:e>
                              <m:r>
                                <w:rPr>
                                  <w:rFonts w:ascii="Cambria Math" w:hAnsi="Cambria Math" w:cs="Times New Roman"/>
                                  <w:sz w:val="22"/>
                                </w:rPr>
                                <m:t>1-τ</m:t>
                              </m:r>
                            </m:e>
                          </m:d>
                          <m:bar>
                            <m:barPr>
                              <m:pos m:val="top"/>
                              <m:ctrlPr>
                                <w:rPr>
                                  <w:rFonts w:ascii="Cambria Math" w:hAnsi="Cambria Math" w:cs="Times New Roman"/>
                                  <w:i/>
                                  <w:sz w:val="22"/>
                                </w:rPr>
                              </m:ctrlPr>
                            </m:barPr>
                            <m:e>
                              <m:r>
                                <w:rPr>
                                  <w:rFonts w:ascii="Cambria Math" w:hAnsi="Cambria Math" w:cs="Times New Roman"/>
                                  <w:sz w:val="22"/>
                                </w:rPr>
                                <m:t>w</m:t>
                              </m:r>
                            </m:e>
                          </m:bar>
                          <m:d>
                            <m:dPr>
                              <m:begChr m:val="{"/>
                              <m:endChr m:val="}"/>
                              <m:ctrlPr>
                                <w:rPr>
                                  <w:rFonts w:ascii="Cambria Math" w:hAnsi="Cambria Math" w:cs="Times New Roman"/>
                                  <w:i/>
                                  <w:sz w:val="22"/>
                                </w:rPr>
                              </m:ctrlPr>
                            </m:dPr>
                            <m:e>
                              <m:r>
                                <w:rPr>
                                  <w:rFonts w:ascii="Cambria Math" w:hAnsi="Cambria Math" w:cs="Times New Roman"/>
                                  <w:sz w:val="22"/>
                                </w:rPr>
                                <m:t>1-α</m:t>
                              </m:r>
                            </m:e>
                          </m:d>
                        </m:num>
                        <m:den>
                          <m:r>
                            <w:rPr>
                              <w:rFonts w:ascii="Cambria Math" w:hAnsi="Cambria Math" w:cs="Times New Roman"/>
                              <w:sz w:val="22"/>
                            </w:rPr>
                            <m:t>ξ</m:t>
                          </m:r>
                        </m:den>
                      </m:f>
                    </m:e>
                  </m:d>
                </m:e>
                <m:sup>
                  <m:f>
                    <m:fPr>
                      <m:ctrlPr>
                        <w:rPr>
                          <w:rFonts w:ascii="Cambria Math" w:hAnsi="Cambria Math" w:cs="Times New Roman"/>
                          <w:i/>
                          <w:sz w:val="22"/>
                        </w:rPr>
                      </m:ctrlPr>
                    </m:fPr>
                    <m:num>
                      <m:r>
                        <w:rPr>
                          <w:rFonts w:ascii="Cambria Math" w:hAnsi="Cambria Math" w:cs="Times New Roman"/>
                          <w:sz w:val="22"/>
                        </w:rPr>
                        <m:t>1</m:t>
                      </m:r>
                    </m:num>
                    <m:den>
                      <m:r>
                        <w:rPr>
                          <w:rFonts w:ascii="Cambria Math" w:hAnsi="Cambria Math" w:cs="Times New Roman"/>
                          <w:sz w:val="22"/>
                        </w:rPr>
                        <m:t>σ-1</m:t>
                      </m:r>
                    </m:den>
                  </m:f>
                </m:sup>
              </m:sSup>
              <m:r>
                <w:rPr>
                  <w:rFonts w:ascii="Cambria Math" w:hAnsi="Cambria Math" w:cs="Times New Roman"/>
                  <w:sz w:val="22"/>
                </w:rPr>
                <m:t>-</m:t>
              </m:r>
              <m:sSup>
                <m:sSupPr>
                  <m:ctrlPr>
                    <w:rPr>
                      <w:rFonts w:ascii="Cambria Math" w:hAnsi="Cambria Math" w:cs="Times New Roman"/>
                      <w:sz w:val="22"/>
                    </w:rPr>
                  </m:ctrlPr>
                </m:sSupPr>
                <m:e>
                  <m:bar>
                    <m:barPr>
                      <m:ctrlPr>
                        <w:rPr>
                          <w:rFonts w:ascii="Cambria Math" w:hAnsi="Cambria Math" w:cs="Times New Roman"/>
                          <w:sz w:val="22"/>
                        </w:rPr>
                      </m:ctrlPr>
                    </m:barPr>
                    <m:e>
                      <m:r>
                        <w:rPr>
                          <w:rFonts w:ascii="Cambria Math" w:hAnsi="Cambria Math" w:cs="Times New Roman"/>
                          <w:sz w:val="22"/>
                        </w:rPr>
                        <m:t>w</m:t>
                      </m:r>
                    </m:e>
                  </m:bar>
                  <m:r>
                    <m:rPr>
                      <m:sty m:val="p"/>
                    </m:rPr>
                    <w:rPr>
                      <w:rFonts w:ascii="Cambria Math" w:hAnsi="Cambria Math" w:cs="Times New Roman"/>
                      <w:sz w:val="22"/>
                    </w:rPr>
                    <m:t>∙</m:t>
                  </m:r>
                  <m:d>
                    <m:dPr>
                      <m:begChr m:val="["/>
                      <m:endChr m:val="]"/>
                      <m:ctrlPr>
                        <w:rPr>
                          <w:rFonts w:ascii="Cambria Math" w:hAnsi="Cambria Math" w:cs="Times New Roman"/>
                          <w:sz w:val="22"/>
                        </w:rPr>
                      </m:ctrlPr>
                    </m:dPr>
                    <m:e>
                      <m:f>
                        <m:fPr>
                          <m:ctrlPr>
                            <w:rPr>
                              <w:rFonts w:ascii="Cambria Math" w:hAnsi="Cambria Math" w:cs="Times New Roman"/>
                              <w:i/>
                              <w:sz w:val="22"/>
                            </w:rPr>
                          </m:ctrlPr>
                        </m:fPr>
                        <m:num>
                          <m:d>
                            <m:dPr>
                              <m:ctrlPr>
                                <w:rPr>
                                  <w:rFonts w:ascii="Cambria Math" w:hAnsi="Cambria Math" w:cs="Times New Roman"/>
                                  <w:i/>
                                  <w:sz w:val="22"/>
                                </w:rPr>
                              </m:ctrlPr>
                            </m:dPr>
                            <m:e>
                              <m:r>
                                <w:rPr>
                                  <w:rFonts w:ascii="Cambria Math" w:hAnsi="Cambria Math" w:cs="Times New Roman"/>
                                  <w:sz w:val="22"/>
                                </w:rPr>
                                <m:t>1-τ</m:t>
                              </m:r>
                            </m:e>
                          </m:d>
                          <m:bar>
                            <m:barPr>
                              <m:ctrlPr>
                                <w:rPr>
                                  <w:rFonts w:ascii="Cambria Math" w:hAnsi="Cambria Math" w:cs="Times New Roman"/>
                                  <w:i/>
                                  <w:sz w:val="22"/>
                                </w:rPr>
                              </m:ctrlPr>
                            </m:barPr>
                            <m:e>
                              <m:r>
                                <w:rPr>
                                  <w:rFonts w:ascii="Cambria Math" w:hAnsi="Cambria Math" w:cs="Times New Roman"/>
                                  <w:sz w:val="22"/>
                                </w:rPr>
                                <m:t>w</m:t>
                              </m:r>
                            </m:e>
                          </m:bar>
                          <m:d>
                            <m:dPr>
                              <m:begChr m:val="{"/>
                              <m:endChr m:val="}"/>
                              <m:ctrlPr>
                                <w:rPr>
                                  <w:rFonts w:ascii="Cambria Math" w:hAnsi="Cambria Math" w:cs="Times New Roman"/>
                                  <w:i/>
                                  <w:sz w:val="22"/>
                                </w:rPr>
                              </m:ctrlPr>
                            </m:dPr>
                            <m:e>
                              <m:r>
                                <w:rPr>
                                  <w:rFonts w:ascii="Cambria Math" w:hAnsi="Cambria Math" w:cs="Times New Roman"/>
                                  <w:sz w:val="22"/>
                                </w:rPr>
                                <m:t>1+β</m:t>
                              </m:r>
                            </m:e>
                          </m:d>
                        </m:num>
                        <m:den>
                          <m:r>
                            <w:rPr>
                              <w:rFonts w:ascii="Cambria Math" w:hAnsi="Cambria Math" w:cs="Times New Roman"/>
                              <w:sz w:val="22"/>
                            </w:rPr>
                            <m:t>ξ</m:t>
                          </m:r>
                        </m:den>
                      </m:f>
                    </m:e>
                  </m:d>
                </m:e>
                <m:sup>
                  <m:f>
                    <m:fPr>
                      <m:ctrlPr>
                        <w:rPr>
                          <w:rFonts w:ascii="Cambria Math" w:hAnsi="Cambria Math" w:cs="Times New Roman"/>
                          <w:i/>
                          <w:sz w:val="22"/>
                        </w:rPr>
                      </m:ctrlPr>
                    </m:fPr>
                    <m:num>
                      <m:r>
                        <w:rPr>
                          <w:rFonts w:ascii="Cambria Math" w:hAnsi="Cambria Math" w:cs="Times New Roman"/>
                          <w:sz w:val="22"/>
                        </w:rPr>
                        <m:t>1</m:t>
                      </m:r>
                    </m:num>
                    <m:den>
                      <m:r>
                        <w:rPr>
                          <w:rFonts w:ascii="Cambria Math" w:hAnsi="Cambria Math" w:cs="Times New Roman"/>
                          <w:sz w:val="22"/>
                        </w:rPr>
                        <m:t>σ-1</m:t>
                      </m:r>
                    </m:den>
                  </m:f>
                </m:sup>
              </m:sSup>
            </m:e>
          </m:d>
          <m:r>
            <m:rPr>
              <m:sty m:val="p"/>
            </m:rPr>
            <w:rPr>
              <w:rFonts w:ascii="Cambria Math" w:hAnsi="Cambria Math" w:cs="Times New Roman"/>
              <w:sz w:val="22"/>
            </w:rPr>
            <m:t xml:space="preserve">       (20)      </m:t>
          </m:r>
        </m:oMath>
      </m:oMathPara>
    </w:p>
    <w:p w14:paraId="36FBDC1D" w14:textId="2BAD4E4D" w:rsidR="003E64BA" w:rsidRPr="00DA0F87" w:rsidRDefault="00006A18" w:rsidP="000A6168">
      <w:pPr>
        <w:spacing w:line="480" w:lineRule="auto"/>
        <w:ind w:firstLine="576"/>
        <w:jc w:val="both"/>
        <w:rPr>
          <w:rFonts w:ascii="Times New Roman" w:hAnsi="Times New Roman" w:cs="Times New Roman"/>
        </w:rPr>
      </w:pPr>
      <w:r w:rsidRPr="00DA0F87">
        <w:rPr>
          <w:rFonts w:ascii="Times New Roman" w:hAnsi="Times New Roman" w:cs="Times New Roman"/>
        </w:rPr>
        <w:t xml:space="preserve">It can be shown that </w:t>
      </w:r>
      <m:oMath>
        <m:f>
          <m:fPr>
            <m:ctrlPr>
              <w:rPr>
                <w:rFonts w:ascii="Cambria Math" w:hAnsi="Cambria Math" w:cs="Times New Roman"/>
              </w:rPr>
            </m:ctrlPr>
          </m:fPr>
          <m:num>
            <m:r>
              <m:rPr>
                <m:sty m:val="p"/>
              </m:rPr>
              <w:rPr>
                <w:rFonts w:ascii="Cambria Math" w:hAnsi="Cambria Math" w:cs="Times New Roman"/>
              </w:rPr>
              <m:t>∂η</m:t>
            </m:r>
          </m:num>
          <m:den>
            <m:r>
              <m:rPr>
                <m:sty m:val="p"/>
              </m:rPr>
              <w:rPr>
                <w:rFonts w:ascii="Cambria Math" w:hAnsi="Cambria Math" w:cs="Times New Roman"/>
              </w:rPr>
              <m:t>∂α</m:t>
            </m:r>
          </m:den>
        </m:f>
        <m:r>
          <w:rPr>
            <w:rFonts w:ascii="Cambria Math" w:hAnsi="Cambria Math" w:cs="Times New Roman"/>
          </w:rPr>
          <m:t>&lt;0</m:t>
        </m:r>
      </m:oMath>
      <w:r w:rsidRPr="00DA0F87">
        <w:rPr>
          <w:rFonts w:ascii="Times New Roman" w:hAnsi="Times New Roman" w:cs="Times New Roman"/>
        </w:rPr>
        <w:t xml:space="preserve"> </w:t>
      </w:r>
      <w:proofErr w:type="gramStart"/>
      <w:r w:rsidRPr="00DA0F87">
        <w:rPr>
          <w:rFonts w:ascii="Times New Roman" w:hAnsi="Times New Roman" w:cs="Times New Roman"/>
        </w:rPr>
        <w:t xml:space="preserve">and </w:t>
      </w:r>
      <w:proofErr w:type="gramEnd"/>
      <m:oMath>
        <m:f>
          <m:fPr>
            <m:ctrlPr>
              <w:rPr>
                <w:rFonts w:ascii="Cambria Math" w:hAnsi="Cambria Math" w:cs="Times New Roman"/>
              </w:rPr>
            </m:ctrlPr>
          </m:fPr>
          <m:num>
            <m:r>
              <m:rPr>
                <m:sty m:val="p"/>
              </m:rPr>
              <w:rPr>
                <w:rFonts w:ascii="Cambria Math" w:hAnsi="Cambria Math" w:cs="Times New Roman"/>
              </w:rPr>
              <m:t>∂η</m:t>
            </m:r>
          </m:num>
          <m:den>
            <m:r>
              <m:rPr>
                <m:sty m:val="p"/>
              </m:rPr>
              <w:rPr>
                <w:rFonts w:ascii="Cambria Math" w:hAnsi="Cambria Math" w:cs="Times New Roman"/>
              </w:rPr>
              <m:t>∂β</m:t>
            </m:r>
          </m:den>
        </m:f>
        <m:r>
          <w:rPr>
            <w:rFonts w:ascii="Cambria Math" w:hAnsi="Cambria Math" w:cs="Times New Roman"/>
          </w:rPr>
          <m:t>&lt;0</m:t>
        </m:r>
      </m:oMath>
      <w:r w:rsidR="000711F7" w:rsidRPr="00DA0F87">
        <w:rPr>
          <w:rFonts w:ascii="Times New Roman" w:hAnsi="Times New Roman" w:cs="Times New Roman"/>
        </w:rPr>
        <w:t>,</w:t>
      </w:r>
      <w:r w:rsidRPr="00DA0F87">
        <w:rPr>
          <w:rFonts w:ascii="Times New Roman" w:hAnsi="Times New Roman" w:cs="Times New Roman"/>
        </w:rPr>
        <w:t xml:space="preserve"> mean</w:t>
      </w:r>
      <w:r w:rsidR="000711F7" w:rsidRPr="00DA0F87">
        <w:rPr>
          <w:rFonts w:ascii="Times New Roman" w:hAnsi="Times New Roman" w:cs="Times New Roman"/>
        </w:rPr>
        <w:t>ing that</w:t>
      </w:r>
      <w:r w:rsidRPr="00DA0F87">
        <w:rPr>
          <w:rFonts w:ascii="Times New Roman" w:hAnsi="Times New Roman" w:cs="Times New Roman"/>
        </w:rPr>
        <w:t xml:space="preserve"> either increasing </w:t>
      </w:r>
      <m:oMath>
        <m:r>
          <m:rPr>
            <m:sty m:val="p"/>
          </m:rPr>
          <w:rPr>
            <w:rFonts w:ascii="Cambria Math" w:hAnsi="Cambria Math" w:cs="Times New Roman"/>
          </w:rPr>
          <m:t>α</m:t>
        </m:r>
      </m:oMath>
      <w:r w:rsidRPr="00DA0F87">
        <w:rPr>
          <w:rFonts w:ascii="Times New Roman" w:hAnsi="Times New Roman" w:cs="Times New Roman"/>
        </w:rPr>
        <w:t xml:space="preserve"> or </w:t>
      </w:r>
      <m:oMath>
        <m:r>
          <m:rPr>
            <m:sty m:val="p"/>
          </m:rPr>
          <w:rPr>
            <w:rFonts w:ascii="Cambria Math" w:hAnsi="Cambria Math" w:cs="Times New Roman"/>
          </w:rPr>
          <m:t>β</m:t>
        </m:r>
      </m:oMath>
      <w:r w:rsidRPr="00DA0F87">
        <w:rPr>
          <w:rFonts w:ascii="Times New Roman" w:hAnsi="Times New Roman" w:cs="Times New Roman"/>
        </w:rPr>
        <w:t xml:space="preserve"> will decrease the gap between the wealthiest and the poorest. Next, we evaluate analytically how inequality-averse and competitive prefer</w:t>
      </w:r>
      <w:proofErr w:type="spellStart"/>
      <w:r w:rsidRPr="00DA0F87">
        <w:rPr>
          <w:rFonts w:ascii="Times New Roman" w:hAnsi="Times New Roman" w:cs="Times New Roman"/>
        </w:rPr>
        <w:t>ences</w:t>
      </w:r>
      <w:proofErr w:type="spellEnd"/>
      <w:r w:rsidRPr="00DA0F87">
        <w:rPr>
          <w:rFonts w:ascii="Times New Roman" w:hAnsi="Times New Roman" w:cs="Times New Roman"/>
        </w:rPr>
        <w:t xml:space="preserve"> affect the consumption gap.</w:t>
      </w:r>
    </w:p>
    <w:p w14:paraId="6A3401EA" w14:textId="687D881E" w:rsidR="00006A18" w:rsidRPr="00DA0F87" w:rsidRDefault="003E64BA" w:rsidP="000A6168">
      <w:pPr>
        <w:spacing w:line="480" w:lineRule="auto"/>
        <w:ind w:firstLine="576"/>
        <w:jc w:val="both"/>
        <w:rPr>
          <w:rFonts w:ascii="Times New Roman" w:hAnsi="Times New Roman" w:cs="Times New Roman"/>
          <w:b/>
        </w:rPr>
      </w:pPr>
      <w:r w:rsidRPr="00DA0F87">
        <w:rPr>
          <w:rFonts w:ascii="Times New Roman" w:hAnsi="Times New Roman" w:cs="Times New Roman"/>
          <w:b/>
        </w:rPr>
        <w:lastRenderedPageBreak/>
        <w:t>Proposition 3</w:t>
      </w:r>
    </w:p>
    <w:p w14:paraId="683A5675" w14:textId="77777777" w:rsidR="00006A18" w:rsidRPr="00DA0F87" w:rsidRDefault="00006A18" w:rsidP="000A6168">
      <w:pPr>
        <w:spacing w:line="480" w:lineRule="auto"/>
        <w:ind w:firstLine="576"/>
        <w:jc w:val="both"/>
        <w:rPr>
          <w:rFonts w:ascii="Times New Roman" w:hAnsi="Times New Roman" w:cs="Times New Roman"/>
        </w:rPr>
      </w:pPr>
      <w:r w:rsidRPr="00DA0F87">
        <w:rPr>
          <w:rFonts w:ascii="Times New Roman" w:hAnsi="Times New Roman" w:cs="Times New Roman"/>
          <w:b/>
        </w:rPr>
        <w:t>(a)</w:t>
      </w:r>
      <w:r w:rsidRPr="00DA0F87">
        <w:rPr>
          <w:rFonts w:ascii="Times New Roman" w:hAnsi="Times New Roman" w:cs="Times New Roman"/>
        </w:rPr>
        <w:t xml:space="preserve"> For a given skill distribution and a given tax rate, the consumption gap is smaller when agents are inequality averse (</w:t>
      </w:r>
      <m:oMath>
        <m:r>
          <w:rPr>
            <w:rFonts w:ascii="Cambria Math" w:hAnsi="Cambria Math" w:cs="Times New Roman"/>
          </w:rPr>
          <m:t>α&gt;0, β&gt;0</m:t>
        </m:r>
      </m:oMath>
      <w:r w:rsidRPr="00DA0F87">
        <w:rPr>
          <w:rFonts w:ascii="Times New Roman" w:hAnsi="Times New Roman" w:cs="Times New Roman"/>
        </w:rPr>
        <w:t>) rather than self-interested.</w:t>
      </w:r>
    </w:p>
    <w:p w14:paraId="2113A84A" w14:textId="77777777" w:rsidR="00006A18" w:rsidRPr="00DA0F87" w:rsidRDefault="00006A18" w:rsidP="000A6168">
      <w:pPr>
        <w:spacing w:line="480" w:lineRule="auto"/>
        <w:ind w:firstLine="576"/>
        <w:jc w:val="both"/>
        <w:rPr>
          <w:rFonts w:ascii="Times New Roman" w:hAnsi="Times New Roman" w:cs="Times New Roman"/>
        </w:rPr>
      </w:pPr>
      <w:r w:rsidRPr="00DA0F87">
        <w:rPr>
          <w:rFonts w:ascii="Times New Roman" w:hAnsi="Times New Roman" w:cs="Times New Roman"/>
          <w:b/>
        </w:rPr>
        <w:t xml:space="preserve">(b) </w:t>
      </w:r>
      <w:r w:rsidRPr="00DA0F87">
        <w:rPr>
          <w:rFonts w:ascii="Times New Roman" w:hAnsi="Times New Roman" w:cs="Times New Roman"/>
        </w:rPr>
        <w:t>Recall that</w:t>
      </w:r>
      <m:oMath>
        <m:r>
          <m:rPr>
            <m:sty m:val="p"/>
          </m:rPr>
          <w:rPr>
            <w:rFonts w:ascii="Cambria Math" w:hAnsi="Cambria Math" w:cs="Times New Roman"/>
          </w:rPr>
          <m:t xml:space="preserve"> Ω=</m:t>
        </m:r>
        <m:f>
          <m:fPr>
            <m:ctrlPr>
              <w:rPr>
                <w:rFonts w:ascii="Cambria Math" w:hAnsi="Cambria Math" w:cs="Times New Roman"/>
              </w:rPr>
            </m:ctrlPr>
          </m:fPr>
          <m:num>
            <m:r>
              <m:rPr>
                <m:sty m:val="p"/>
              </m:rPr>
              <w:rPr>
                <w:rFonts w:ascii="Cambria Math" w:hAnsi="Cambria Math" w:cs="Times New Roman"/>
              </w:rPr>
              <m:t>dα</m:t>
            </m:r>
          </m:num>
          <m:den>
            <m:r>
              <m:rPr>
                <m:sty m:val="p"/>
              </m:rPr>
              <w:rPr>
                <w:rFonts w:ascii="Cambria Math" w:hAnsi="Cambria Math" w:cs="Times New Roman"/>
              </w:rPr>
              <m:t>dβ</m:t>
            </m:r>
          </m:den>
        </m:f>
      </m:oMath>
      <w:r w:rsidRPr="00DA0F87">
        <w:rPr>
          <w:rFonts w:ascii="Times New Roman" w:hAnsi="Times New Roman" w:cs="Times New Roman"/>
        </w:rPr>
        <w:t>. When agents are competitive (</w:t>
      </w:r>
      <m:oMath>
        <m:r>
          <m:rPr>
            <m:sty m:val="p"/>
          </m:rPr>
          <w:rPr>
            <w:rFonts w:ascii="Cambria Math" w:hAnsi="Cambria Math" w:cs="Times New Roman"/>
          </w:rPr>
          <m:t>α&lt;0, β&gt;0)</m:t>
        </m:r>
      </m:oMath>
      <w:r w:rsidRPr="00DA0F87">
        <w:rPr>
          <w:rFonts w:ascii="Times New Roman" w:hAnsi="Times New Roman" w:cs="Times New Roman"/>
        </w:rPr>
        <w:t xml:space="preserve">), for a given skill distribution and a given tax rate, if </w:t>
      </w:r>
      <m:oMath>
        <m:r>
          <m:rPr>
            <m:sty m:val="p"/>
          </m:rPr>
          <w:rPr>
            <w:rFonts w:ascii="Cambria Math" w:hAnsi="Cambria Math" w:cs="Times New Roman"/>
          </w:rPr>
          <m:t>Ω</m:t>
        </m:r>
      </m:oMath>
      <w:r w:rsidRPr="00DA0F87">
        <w:rPr>
          <w:rFonts w:ascii="Times New Roman" w:hAnsi="Times New Roman" w:cs="Times New Roman"/>
        </w:rPr>
        <w:t xml:space="preserve"> is sufficiently close to -1, the consumption gap is larger than with self-interested agents; if</w:t>
      </w:r>
      <m:oMath>
        <m:r>
          <m:rPr>
            <m:sty m:val="p"/>
          </m:rPr>
          <w:rPr>
            <w:rFonts w:ascii="Cambria Math" w:hAnsi="Cambria Math" w:cs="Times New Roman"/>
          </w:rPr>
          <m:t xml:space="preserve"> Ω</m:t>
        </m:r>
      </m:oMath>
      <w:r w:rsidRPr="00DA0F87">
        <w:rPr>
          <w:rFonts w:ascii="Times New Roman" w:hAnsi="Times New Roman" w:cs="Times New Roman"/>
        </w:rPr>
        <w:t xml:space="preserve"> is sufficiently close to 0, the consumption gap is smaller than with self-i</w:t>
      </w:r>
      <w:proofErr w:type="spellStart"/>
      <w:r w:rsidRPr="00DA0F87">
        <w:rPr>
          <w:rFonts w:ascii="Times New Roman" w:hAnsi="Times New Roman" w:cs="Times New Roman"/>
        </w:rPr>
        <w:t>nterested</w:t>
      </w:r>
      <w:proofErr w:type="spellEnd"/>
      <w:r w:rsidRPr="00DA0F87">
        <w:rPr>
          <w:rFonts w:ascii="Times New Roman" w:hAnsi="Times New Roman" w:cs="Times New Roman"/>
        </w:rPr>
        <w:t xml:space="preserve"> agents.</w:t>
      </w:r>
    </w:p>
    <w:p w14:paraId="0A2BD3F0" w14:textId="55628593" w:rsidR="00006A18" w:rsidRPr="00DA0F87" w:rsidRDefault="00006A18" w:rsidP="000A6168">
      <w:pPr>
        <w:spacing w:line="480" w:lineRule="auto"/>
        <w:ind w:firstLine="576"/>
        <w:jc w:val="both"/>
        <w:rPr>
          <w:rFonts w:ascii="Times New Roman" w:hAnsi="Times New Roman" w:cs="Times New Roman"/>
          <w:i/>
        </w:rPr>
      </w:pPr>
      <w:r w:rsidRPr="00DA0F87">
        <w:rPr>
          <w:rFonts w:ascii="Times New Roman" w:hAnsi="Times New Roman" w:cs="Times New Roman"/>
          <w:i/>
        </w:rPr>
        <w:t>Proof of proposition 3(a)</w:t>
      </w:r>
      <w:r w:rsidR="001E0A57" w:rsidRPr="00DA0F87">
        <w:rPr>
          <w:rFonts w:ascii="Times New Roman" w:hAnsi="Times New Roman" w:cs="Times New Roman"/>
          <w:i/>
        </w:rPr>
        <w:t>:</w:t>
      </w:r>
    </w:p>
    <w:p w14:paraId="3769E63B" w14:textId="77777777" w:rsidR="001E0A57" w:rsidRPr="00DA0F87" w:rsidRDefault="001E0A57" w:rsidP="000A6168">
      <w:pPr>
        <w:spacing w:line="480" w:lineRule="auto"/>
        <w:ind w:firstLine="720"/>
        <w:jc w:val="both"/>
        <w:rPr>
          <w:rFonts w:ascii="Times New Roman" w:hAnsi="Times New Roman" w:cs="Times New Roman"/>
        </w:rPr>
      </w:pPr>
      <w:r w:rsidRPr="00DA0F87">
        <w:rPr>
          <w:rFonts w:ascii="Times New Roman" w:hAnsi="Times New Roman" w:cs="Times New Roman"/>
        </w:rPr>
        <w:t xml:space="preserve">Following eq. (20), </w:t>
      </w:r>
    </w:p>
    <w:p w14:paraId="74B22545" w14:textId="77777777" w:rsidR="001E0A57" w:rsidRPr="00DA0F87" w:rsidRDefault="001E0A57" w:rsidP="000A6168">
      <w:pPr>
        <w:spacing w:line="480" w:lineRule="auto"/>
        <w:ind w:firstLine="720"/>
        <w:jc w:val="both"/>
        <w:rPr>
          <w:rFonts w:ascii="Times New Roman" w:hAnsi="Times New Roman" w:cs="Times New Roman"/>
          <w:i/>
        </w:rPr>
      </w:pPr>
      <m:oMathPara>
        <m:oMath>
          <m:r>
            <w:rPr>
              <w:rFonts w:ascii="Cambria Math" w:hAnsi="Cambria Math" w:cs="Times New Roman"/>
            </w:rPr>
            <m:t>dη=</m:t>
          </m:r>
          <m:f>
            <m:fPr>
              <m:ctrlPr>
                <w:rPr>
                  <w:rFonts w:ascii="Cambria Math" w:hAnsi="Cambria Math" w:cs="Times New Roman"/>
                  <w:i/>
                </w:rPr>
              </m:ctrlPr>
            </m:fPr>
            <m:num>
              <m:r>
                <w:rPr>
                  <w:rFonts w:ascii="Cambria Math" w:hAnsi="Cambria Math" w:cs="Times New Roman"/>
                </w:rPr>
                <m:t>∂η</m:t>
              </m:r>
            </m:num>
            <m:den>
              <m:r>
                <w:rPr>
                  <w:rFonts w:ascii="Cambria Math" w:hAnsi="Cambria Math" w:cs="Times New Roman"/>
                </w:rPr>
                <m:t>∂α</m:t>
              </m:r>
            </m:den>
          </m:f>
          <m:r>
            <w:rPr>
              <w:rFonts w:ascii="Cambria Math" w:hAnsi="Cambria Math" w:cs="Times New Roman"/>
            </w:rPr>
            <m:t>dα+</m:t>
          </m:r>
          <m:f>
            <m:fPr>
              <m:ctrlPr>
                <w:rPr>
                  <w:rFonts w:ascii="Cambria Math" w:hAnsi="Cambria Math" w:cs="Times New Roman"/>
                  <w:i/>
                </w:rPr>
              </m:ctrlPr>
            </m:fPr>
            <m:num>
              <m:r>
                <w:rPr>
                  <w:rFonts w:ascii="Cambria Math" w:hAnsi="Cambria Math" w:cs="Times New Roman"/>
                </w:rPr>
                <m:t>∂η</m:t>
              </m:r>
            </m:num>
            <m:den>
              <m:r>
                <w:rPr>
                  <w:rFonts w:ascii="Cambria Math" w:hAnsi="Cambria Math" w:cs="Times New Roman"/>
                </w:rPr>
                <m:t>∂β</m:t>
              </m:r>
            </m:den>
          </m:f>
          <m:r>
            <w:rPr>
              <w:rFonts w:ascii="Cambria Math" w:hAnsi="Cambria Math" w:cs="Times New Roman"/>
            </w:rPr>
            <m:t>dβ=-</m:t>
          </m:r>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bar>
                <m:barPr>
                  <m:pos m:val="top"/>
                  <m:ctrlPr>
                    <w:rPr>
                      <w:rFonts w:ascii="Cambria Math" w:hAnsi="Cambria Math" w:cs="Times New Roman"/>
                      <w:i/>
                    </w:rPr>
                  </m:ctrlPr>
                </m:barPr>
                <m:e>
                  <m:r>
                    <w:rPr>
                      <w:rFonts w:ascii="Cambria Math" w:hAnsi="Cambria Math" w:cs="Times New Roman"/>
                    </w:rPr>
                    <m:t>w</m:t>
                  </m:r>
                </m:e>
              </m:bar>
            </m:num>
            <m:den>
              <m:d>
                <m:dPr>
                  <m:ctrlPr>
                    <w:rPr>
                      <w:rFonts w:ascii="Cambria Math" w:hAnsi="Cambria Math" w:cs="Times New Roman"/>
                      <w:i/>
                    </w:rPr>
                  </m:ctrlPr>
                </m:dPr>
                <m:e>
                  <m:r>
                    <w:rPr>
                      <w:rFonts w:ascii="Cambria Math" w:hAnsi="Cambria Math" w:cs="Times New Roman"/>
                    </w:rPr>
                    <m:t>σ-1</m:t>
                  </m:r>
                </m:e>
              </m:d>
              <m:d>
                <m:dPr>
                  <m:ctrlPr>
                    <w:rPr>
                      <w:rFonts w:ascii="Cambria Math" w:hAnsi="Cambria Math" w:cs="Times New Roman"/>
                      <w:i/>
                    </w:rPr>
                  </m:ctrlPr>
                </m:dPr>
                <m:e>
                  <m:r>
                    <w:rPr>
                      <w:rFonts w:ascii="Cambria Math" w:hAnsi="Cambria Math" w:cs="Times New Roman"/>
                    </w:rPr>
                    <m:t>1-α</m:t>
                  </m:r>
                </m:e>
              </m:d>
            </m:den>
          </m:f>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bar>
                        <m:barPr>
                          <m:pos m:val="top"/>
                          <m:ctrlPr>
                            <w:rPr>
                              <w:rFonts w:ascii="Cambria Math" w:hAnsi="Cambria Math" w:cs="Times New Roman"/>
                              <w:i/>
                            </w:rPr>
                          </m:ctrlPr>
                        </m:barPr>
                        <m:e>
                          <m:r>
                            <w:rPr>
                              <w:rFonts w:ascii="Cambria Math" w:hAnsi="Cambria Math" w:cs="Times New Roman"/>
                            </w:rPr>
                            <m:t>w</m:t>
                          </m:r>
                        </m:e>
                      </m:bar>
                      <m:d>
                        <m:dPr>
                          <m:ctrlPr>
                            <w:rPr>
                              <w:rFonts w:ascii="Cambria Math" w:hAnsi="Cambria Math" w:cs="Times New Roman"/>
                              <w:i/>
                            </w:rPr>
                          </m:ctrlPr>
                        </m:dPr>
                        <m:e>
                          <m:r>
                            <w:rPr>
                              <w:rFonts w:ascii="Cambria Math" w:hAnsi="Cambria Math" w:cs="Times New Roman"/>
                            </w:rPr>
                            <m:t>1-α</m:t>
                          </m:r>
                        </m:e>
                      </m:d>
                    </m:num>
                    <m:den>
                      <m:r>
                        <w:rPr>
                          <w:rFonts w:ascii="Cambria Math" w:hAnsi="Cambria Math" w:cs="Times New Roman"/>
                        </w:rPr>
                        <m:t>ξ</m:t>
                      </m:r>
                    </m:den>
                  </m:f>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σ-1</m:t>
                  </m:r>
                </m:den>
              </m:f>
            </m:sup>
          </m:sSup>
          <m:r>
            <w:rPr>
              <w:rFonts w:ascii="Cambria Math" w:hAnsi="Cambria Math" w:cs="Times New Roman"/>
            </w:rPr>
            <m:t>dα-</m:t>
          </m:r>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bar>
                <m:barPr>
                  <m:ctrlPr>
                    <w:rPr>
                      <w:rFonts w:ascii="Cambria Math" w:hAnsi="Cambria Math" w:cs="Times New Roman"/>
                      <w:i/>
                    </w:rPr>
                  </m:ctrlPr>
                </m:barPr>
                <m:e>
                  <m:r>
                    <w:rPr>
                      <w:rFonts w:ascii="Cambria Math" w:hAnsi="Cambria Math" w:cs="Times New Roman"/>
                    </w:rPr>
                    <m:t>w</m:t>
                  </m:r>
                </m:e>
              </m:bar>
            </m:num>
            <m:den>
              <m:d>
                <m:dPr>
                  <m:ctrlPr>
                    <w:rPr>
                      <w:rFonts w:ascii="Cambria Math" w:hAnsi="Cambria Math" w:cs="Times New Roman"/>
                      <w:i/>
                    </w:rPr>
                  </m:ctrlPr>
                </m:dPr>
                <m:e>
                  <m:r>
                    <w:rPr>
                      <w:rFonts w:ascii="Cambria Math" w:hAnsi="Cambria Math" w:cs="Times New Roman"/>
                    </w:rPr>
                    <m:t>σ-1</m:t>
                  </m:r>
                </m:e>
              </m:d>
              <m:d>
                <m:dPr>
                  <m:ctrlPr>
                    <w:rPr>
                      <w:rFonts w:ascii="Cambria Math" w:hAnsi="Cambria Math" w:cs="Times New Roman"/>
                      <w:i/>
                    </w:rPr>
                  </m:ctrlPr>
                </m:dPr>
                <m:e>
                  <m:r>
                    <w:rPr>
                      <w:rFonts w:ascii="Cambria Math" w:hAnsi="Cambria Math" w:cs="Times New Roman"/>
                    </w:rPr>
                    <m:t>1+β</m:t>
                  </m:r>
                </m:e>
              </m:d>
            </m:den>
          </m:f>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bar>
                        <m:barPr>
                          <m:ctrlPr>
                            <w:rPr>
                              <w:rFonts w:ascii="Cambria Math" w:hAnsi="Cambria Math" w:cs="Times New Roman"/>
                              <w:i/>
                            </w:rPr>
                          </m:ctrlPr>
                        </m:barPr>
                        <m:e>
                          <m:r>
                            <w:rPr>
                              <w:rFonts w:ascii="Cambria Math" w:hAnsi="Cambria Math" w:cs="Times New Roman"/>
                            </w:rPr>
                            <m:t>w</m:t>
                          </m:r>
                        </m:e>
                      </m:bar>
                      <m:d>
                        <m:dPr>
                          <m:ctrlPr>
                            <w:rPr>
                              <w:rFonts w:ascii="Cambria Math" w:hAnsi="Cambria Math" w:cs="Times New Roman"/>
                              <w:i/>
                            </w:rPr>
                          </m:ctrlPr>
                        </m:dPr>
                        <m:e>
                          <m:r>
                            <w:rPr>
                              <w:rFonts w:ascii="Cambria Math" w:hAnsi="Cambria Math" w:cs="Times New Roman"/>
                            </w:rPr>
                            <m:t>1+β</m:t>
                          </m:r>
                        </m:e>
                      </m:d>
                    </m:num>
                    <m:den>
                      <m:r>
                        <w:rPr>
                          <w:rFonts w:ascii="Cambria Math" w:hAnsi="Cambria Math" w:cs="Times New Roman"/>
                        </w:rPr>
                        <m:t>ξ</m:t>
                      </m:r>
                    </m:den>
                  </m:f>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σ-1</m:t>
                  </m:r>
                </m:den>
              </m:f>
            </m:sup>
          </m:sSup>
          <m:r>
            <w:rPr>
              <w:rFonts w:ascii="Cambria Math" w:hAnsi="Cambria Math" w:cs="Times New Roman"/>
            </w:rPr>
            <m:t>dβ                     (21)</m:t>
          </m:r>
        </m:oMath>
      </m:oMathPara>
    </w:p>
    <w:p w14:paraId="76F552CF" w14:textId="7875C94F" w:rsidR="00006A18" w:rsidRPr="00DA0F87" w:rsidRDefault="00006A18" w:rsidP="000A6168">
      <w:pPr>
        <w:spacing w:line="480" w:lineRule="auto"/>
        <w:ind w:firstLine="576"/>
        <w:jc w:val="both"/>
        <w:rPr>
          <w:rFonts w:ascii="Times New Roman" w:hAnsi="Times New Roman" w:cs="Times New Roman"/>
        </w:rPr>
      </w:pPr>
      <w:r w:rsidRPr="00DA0F87">
        <w:rPr>
          <w:rFonts w:ascii="Times New Roman" w:hAnsi="Times New Roman" w:cs="Times New Roman"/>
        </w:rPr>
        <w:t>When agents are inequality averse instead of self-interested</w:t>
      </w:r>
      <w:proofErr w:type="gramStart"/>
      <w:r w:rsidRPr="00DA0F87">
        <w:rPr>
          <w:rFonts w:ascii="Times New Roman" w:hAnsi="Times New Roman" w:cs="Times New Roman"/>
        </w:rPr>
        <w:t xml:space="preserve">, </w:t>
      </w:r>
      <w:proofErr w:type="gramEnd"/>
      <m:oMath>
        <m:r>
          <w:rPr>
            <w:rFonts w:ascii="Cambria Math" w:hAnsi="Cambria Math" w:cs="Times New Roman"/>
          </w:rPr>
          <m:t>dα&gt;0, dβ&gt;0</m:t>
        </m:r>
      </m:oMath>
      <w:r w:rsidRPr="00DA0F87">
        <w:rPr>
          <w:rFonts w:ascii="Times New Roman" w:hAnsi="Times New Roman" w:cs="Times New Roman"/>
        </w:rPr>
        <w:t xml:space="preserve">. It can be seen from (21) </w:t>
      </w:r>
      <w:proofErr w:type="gramStart"/>
      <w:r w:rsidRPr="00DA0F87">
        <w:rPr>
          <w:rFonts w:ascii="Times New Roman" w:hAnsi="Times New Roman" w:cs="Times New Roman"/>
        </w:rPr>
        <w:t xml:space="preserve">that </w:t>
      </w:r>
      <w:proofErr w:type="gramEnd"/>
      <m:oMath>
        <m:r>
          <w:rPr>
            <w:rFonts w:ascii="Cambria Math" w:hAnsi="Cambria Math" w:cs="Times New Roman"/>
          </w:rPr>
          <m:t>dη&lt;0</m:t>
        </m:r>
      </m:oMath>
      <w:r w:rsidRPr="00DA0F87">
        <w:rPr>
          <w:rFonts w:ascii="Times New Roman" w:hAnsi="Times New Roman" w:cs="Times New Roman"/>
        </w:rPr>
        <w:t>. So when agents become more inequality averse, the consumption gap between the wealthiest and poorest shrinks.</w:t>
      </w:r>
    </w:p>
    <w:p w14:paraId="57DDAE1B" w14:textId="6E6D26A9" w:rsidR="001E0A57" w:rsidRPr="00DA0F87" w:rsidRDefault="00006A18" w:rsidP="000A6168">
      <w:pPr>
        <w:spacing w:line="480" w:lineRule="auto"/>
        <w:ind w:firstLine="576"/>
        <w:jc w:val="both"/>
        <w:rPr>
          <w:rFonts w:ascii="Times New Roman" w:hAnsi="Times New Roman" w:cs="Times New Roman"/>
          <w:i/>
        </w:rPr>
      </w:pPr>
      <w:r w:rsidRPr="00DA0F87">
        <w:rPr>
          <w:rFonts w:ascii="Times New Roman" w:hAnsi="Times New Roman" w:cs="Times New Roman"/>
          <w:i/>
        </w:rPr>
        <w:t>Proof of proposition 3(b)</w:t>
      </w:r>
      <w:r w:rsidR="001E0A57" w:rsidRPr="00DA0F87">
        <w:rPr>
          <w:rFonts w:ascii="Times New Roman" w:hAnsi="Times New Roman" w:cs="Times New Roman"/>
          <w:i/>
        </w:rPr>
        <w:t>:</w:t>
      </w:r>
    </w:p>
    <w:p w14:paraId="346FBAA2" w14:textId="36B0C548" w:rsidR="00006A18" w:rsidRPr="00DA0F87" w:rsidRDefault="00006A18" w:rsidP="000A6168">
      <w:pPr>
        <w:spacing w:line="480" w:lineRule="auto"/>
        <w:ind w:firstLine="576"/>
        <w:jc w:val="both"/>
        <w:rPr>
          <w:rFonts w:ascii="Times New Roman" w:hAnsi="Times New Roman" w:cs="Times New Roman"/>
        </w:rPr>
      </w:pPr>
      <w:r w:rsidRPr="00DA0F87">
        <w:rPr>
          <w:rFonts w:ascii="Times New Roman" w:hAnsi="Times New Roman" w:cs="Times New Roman"/>
        </w:rPr>
        <w:t>Starting with (21), when agents are competitive instead of self-interested</w:t>
      </w:r>
      <w:proofErr w:type="gramStart"/>
      <w:r w:rsidRPr="00DA0F87">
        <w:rPr>
          <w:rFonts w:ascii="Times New Roman" w:hAnsi="Times New Roman" w:cs="Times New Roman"/>
        </w:rPr>
        <w:t xml:space="preserve">, </w:t>
      </w:r>
      <w:proofErr w:type="gramEnd"/>
      <m:oMath>
        <m:r>
          <w:rPr>
            <w:rFonts w:ascii="Cambria Math" w:hAnsi="Cambria Math" w:cs="Times New Roman"/>
          </w:rPr>
          <m:t>dα&lt;0, dβ&gt;0</m:t>
        </m:r>
      </m:oMath>
      <w:r w:rsidRPr="00DA0F87">
        <w:rPr>
          <w:rFonts w:ascii="Times New Roman" w:hAnsi="Times New Roman" w:cs="Times New Roman"/>
        </w:rPr>
        <w:t xml:space="preserve">. The sign of </w:t>
      </w:r>
      <m:oMath>
        <m:r>
          <w:rPr>
            <w:rFonts w:ascii="Cambria Math" w:hAnsi="Cambria Math" w:cs="Times New Roman"/>
          </w:rPr>
          <m:t>dη</m:t>
        </m:r>
      </m:oMath>
      <w:r w:rsidRPr="00DA0F87">
        <w:rPr>
          <w:rFonts w:ascii="Times New Roman" w:hAnsi="Times New Roman" w:cs="Times New Roman"/>
        </w:rPr>
        <w:t xml:space="preserve"> becomes more complicated. Remember that</w:t>
      </w:r>
      <m:oMath>
        <m:r>
          <m:rPr>
            <m:sty m:val="p"/>
          </m:rPr>
          <w:rPr>
            <w:rFonts w:ascii="Cambria Math" w:hAnsi="Cambria Math" w:cs="Times New Roman"/>
          </w:rPr>
          <m:t xml:space="preserve"> Ω=</m:t>
        </m:r>
        <m:f>
          <m:fPr>
            <m:ctrlPr>
              <w:rPr>
                <w:rFonts w:ascii="Cambria Math" w:hAnsi="Cambria Math" w:cs="Times New Roman"/>
              </w:rPr>
            </m:ctrlPr>
          </m:fPr>
          <m:num>
            <m:r>
              <m:rPr>
                <m:sty m:val="p"/>
              </m:rPr>
              <w:rPr>
                <w:rFonts w:ascii="Cambria Math" w:hAnsi="Cambria Math" w:cs="Times New Roman"/>
              </w:rPr>
              <m:t>dα</m:t>
            </m:r>
          </m:num>
          <m:den>
            <m:r>
              <m:rPr>
                <m:sty m:val="p"/>
              </m:rPr>
              <w:rPr>
                <w:rFonts w:ascii="Cambria Math" w:hAnsi="Cambria Math" w:cs="Times New Roman"/>
              </w:rPr>
              <m:t>dβ</m:t>
            </m:r>
          </m:den>
        </m:f>
      </m:oMath>
      <w:r w:rsidRPr="00DA0F87">
        <w:rPr>
          <w:rFonts w:ascii="Times New Roman" w:hAnsi="Times New Roman" w:cs="Times New Roman"/>
        </w:rPr>
        <w:t xml:space="preserve">, </w:t>
      </w:r>
      <w:proofErr w:type="gramStart"/>
      <w:r w:rsidR="00612CCD" w:rsidRPr="00DA0F87">
        <w:rPr>
          <w:rFonts w:ascii="Times New Roman" w:hAnsi="Times New Roman" w:cs="Times New Roman"/>
        </w:rPr>
        <w:t xml:space="preserve">and </w:t>
      </w:r>
      <w:proofErr w:type="gramEnd"/>
      <m:oMath>
        <m:r>
          <m:rPr>
            <m:sty m:val="p"/>
          </m:rPr>
          <w:rPr>
            <w:rFonts w:ascii="Cambria Math" w:hAnsi="Cambria Math" w:cs="Times New Roman"/>
          </w:rPr>
          <m:t>Ω∈[-1,0]</m:t>
        </m:r>
      </m:oMath>
      <w:r w:rsidRPr="00DA0F87">
        <w:rPr>
          <w:rFonts w:ascii="Times New Roman" w:hAnsi="Times New Roman" w:cs="Times New Roman"/>
        </w:rPr>
        <w:t>. Substitute this into (21), and we get</w:t>
      </w:r>
      <w:r w:rsidR="001E0A57" w:rsidRPr="00DA0F87">
        <w:rPr>
          <w:rFonts w:ascii="Times New Roman" w:hAnsi="Times New Roman" w:cs="Times New Roman"/>
        </w:rPr>
        <w:t>:</w:t>
      </w:r>
    </w:p>
    <w:p w14:paraId="5DCDD090" w14:textId="76FC49B3" w:rsidR="001E0A57" w:rsidRPr="00DA0F87" w:rsidRDefault="001E0A57" w:rsidP="000A6168">
      <w:pPr>
        <w:spacing w:line="480" w:lineRule="auto"/>
        <w:ind w:firstLine="576"/>
        <w:jc w:val="both"/>
        <w:rPr>
          <w:rFonts w:ascii="Times New Roman" w:hAnsi="Times New Roman" w:cs="Times New Roman"/>
        </w:rPr>
      </w:pPr>
      <m:oMathPara>
        <m:oMath>
          <m:r>
            <w:rPr>
              <w:rFonts w:ascii="Cambria Math" w:hAnsi="Cambria Math" w:cs="Times New Roman"/>
            </w:rPr>
            <w:lastRenderedPageBreak/>
            <m:t>dη=</m:t>
          </m:r>
          <m:f>
            <m:fPr>
              <m:ctrlPr>
                <w:rPr>
                  <w:rFonts w:ascii="Cambria Math" w:hAnsi="Cambria Math" w:cs="Times New Roman"/>
                  <w:i/>
                </w:rPr>
              </m:ctrlPr>
            </m:fPr>
            <m:num>
              <m:r>
                <w:rPr>
                  <w:rFonts w:ascii="Cambria Math" w:hAnsi="Cambria Math" w:cs="Times New Roman"/>
                </w:rPr>
                <m:t>∂η</m:t>
              </m:r>
            </m:num>
            <m:den>
              <m:r>
                <w:rPr>
                  <w:rFonts w:ascii="Cambria Math" w:hAnsi="Cambria Math" w:cs="Times New Roman"/>
                </w:rPr>
                <m:t>∂α</m:t>
              </m:r>
            </m:den>
          </m:f>
          <m:r>
            <w:rPr>
              <w:rFonts w:ascii="Cambria Math" w:hAnsi="Cambria Math" w:cs="Times New Roman"/>
            </w:rPr>
            <m:t>dα+</m:t>
          </m:r>
          <m:f>
            <m:fPr>
              <m:ctrlPr>
                <w:rPr>
                  <w:rFonts w:ascii="Cambria Math" w:hAnsi="Cambria Math" w:cs="Times New Roman"/>
                  <w:i/>
                </w:rPr>
              </m:ctrlPr>
            </m:fPr>
            <m:num>
              <m:r>
                <w:rPr>
                  <w:rFonts w:ascii="Cambria Math" w:hAnsi="Cambria Math" w:cs="Times New Roman"/>
                </w:rPr>
                <m:t>∂η</m:t>
              </m:r>
            </m:num>
            <m:den>
              <m:r>
                <w:rPr>
                  <w:rFonts w:ascii="Cambria Math" w:hAnsi="Cambria Math" w:cs="Times New Roman"/>
                </w:rPr>
                <m:t>∂β</m:t>
              </m:r>
            </m:den>
          </m:f>
          <m:r>
            <w:rPr>
              <w:rFonts w:ascii="Cambria Math" w:hAnsi="Cambria Math" w:cs="Times New Roman"/>
            </w:rPr>
            <m:t>dβ=-</m:t>
          </m:r>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bar>
                <m:barPr>
                  <m:pos m:val="top"/>
                  <m:ctrlPr>
                    <w:rPr>
                      <w:rFonts w:ascii="Cambria Math" w:hAnsi="Cambria Math" w:cs="Times New Roman"/>
                      <w:i/>
                    </w:rPr>
                  </m:ctrlPr>
                </m:barPr>
                <m:e>
                  <m:r>
                    <w:rPr>
                      <w:rFonts w:ascii="Cambria Math" w:hAnsi="Cambria Math" w:cs="Times New Roman"/>
                    </w:rPr>
                    <m:t>w</m:t>
                  </m:r>
                </m:e>
              </m:bar>
            </m:num>
            <m:den>
              <m:d>
                <m:dPr>
                  <m:ctrlPr>
                    <w:rPr>
                      <w:rFonts w:ascii="Cambria Math" w:hAnsi="Cambria Math" w:cs="Times New Roman"/>
                      <w:i/>
                    </w:rPr>
                  </m:ctrlPr>
                </m:dPr>
                <m:e>
                  <m:r>
                    <w:rPr>
                      <w:rFonts w:ascii="Cambria Math" w:hAnsi="Cambria Math" w:cs="Times New Roman"/>
                    </w:rPr>
                    <m:t>σ-1</m:t>
                  </m:r>
                </m:e>
              </m:d>
              <m:d>
                <m:dPr>
                  <m:ctrlPr>
                    <w:rPr>
                      <w:rFonts w:ascii="Cambria Math" w:hAnsi="Cambria Math" w:cs="Times New Roman"/>
                      <w:i/>
                    </w:rPr>
                  </m:ctrlPr>
                </m:dPr>
                <m:e>
                  <m:r>
                    <w:rPr>
                      <w:rFonts w:ascii="Cambria Math" w:hAnsi="Cambria Math" w:cs="Times New Roman"/>
                    </w:rPr>
                    <m:t>1-α</m:t>
                  </m:r>
                </m:e>
              </m:d>
            </m:den>
          </m:f>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bar>
                        <m:barPr>
                          <m:pos m:val="top"/>
                          <m:ctrlPr>
                            <w:rPr>
                              <w:rFonts w:ascii="Cambria Math" w:hAnsi="Cambria Math" w:cs="Times New Roman"/>
                              <w:i/>
                            </w:rPr>
                          </m:ctrlPr>
                        </m:barPr>
                        <m:e>
                          <m:r>
                            <w:rPr>
                              <w:rFonts w:ascii="Cambria Math" w:hAnsi="Cambria Math" w:cs="Times New Roman"/>
                            </w:rPr>
                            <m:t>w</m:t>
                          </m:r>
                        </m:e>
                      </m:bar>
                      <m:d>
                        <m:dPr>
                          <m:ctrlPr>
                            <w:rPr>
                              <w:rFonts w:ascii="Cambria Math" w:hAnsi="Cambria Math" w:cs="Times New Roman"/>
                              <w:i/>
                            </w:rPr>
                          </m:ctrlPr>
                        </m:dPr>
                        <m:e>
                          <m:r>
                            <w:rPr>
                              <w:rFonts w:ascii="Cambria Math" w:hAnsi="Cambria Math" w:cs="Times New Roman"/>
                            </w:rPr>
                            <m:t>1-α</m:t>
                          </m:r>
                        </m:e>
                      </m:d>
                    </m:num>
                    <m:den>
                      <m:r>
                        <w:rPr>
                          <w:rFonts w:ascii="Cambria Math" w:hAnsi="Cambria Math" w:cs="Times New Roman"/>
                        </w:rPr>
                        <m:t>ξ</m:t>
                      </m:r>
                    </m:den>
                  </m:f>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σ-1</m:t>
                  </m:r>
                </m:den>
              </m:f>
            </m:sup>
          </m:sSup>
          <m:r>
            <m:rPr>
              <m:sty m:val="p"/>
            </m:rPr>
            <w:rPr>
              <w:rFonts w:ascii="Cambria Math" w:hAnsi="Cambria Math" w:cs="Times New Roman"/>
            </w:rPr>
            <m:t>Ω</m:t>
          </m:r>
          <m:r>
            <w:rPr>
              <w:rFonts w:ascii="Cambria Math" w:hAnsi="Cambria Math" w:cs="Times New Roman"/>
            </w:rPr>
            <m:t>dβ-</m:t>
          </m:r>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bar>
                <m:barPr>
                  <m:ctrlPr>
                    <w:rPr>
                      <w:rFonts w:ascii="Cambria Math" w:hAnsi="Cambria Math" w:cs="Times New Roman"/>
                      <w:i/>
                    </w:rPr>
                  </m:ctrlPr>
                </m:barPr>
                <m:e>
                  <m:r>
                    <w:rPr>
                      <w:rFonts w:ascii="Cambria Math" w:hAnsi="Cambria Math" w:cs="Times New Roman"/>
                    </w:rPr>
                    <m:t>w</m:t>
                  </m:r>
                </m:e>
              </m:bar>
            </m:num>
            <m:den>
              <m:d>
                <m:dPr>
                  <m:ctrlPr>
                    <w:rPr>
                      <w:rFonts w:ascii="Cambria Math" w:hAnsi="Cambria Math" w:cs="Times New Roman"/>
                      <w:i/>
                    </w:rPr>
                  </m:ctrlPr>
                </m:dPr>
                <m:e>
                  <m:r>
                    <w:rPr>
                      <w:rFonts w:ascii="Cambria Math" w:hAnsi="Cambria Math" w:cs="Times New Roman"/>
                    </w:rPr>
                    <m:t>σ-1</m:t>
                  </m:r>
                </m:e>
              </m:d>
              <m:d>
                <m:dPr>
                  <m:ctrlPr>
                    <w:rPr>
                      <w:rFonts w:ascii="Cambria Math" w:hAnsi="Cambria Math" w:cs="Times New Roman"/>
                      <w:i/>
                    </w:rPr>
                  </m:ctrlPr>
                </m:dPr>
                <m:e>
                  <m:r>
                    <w:rPr>
                      <w:rFonts w:ascii="Cambria Math" w:hAnsi="Cambria Math" w:cs="Times New Roman"/>
                    </w:rPr>
                    <m:t>1+β</m:t>
                  </m:r>
                </m:e>
              </m:d>
            </m:den>
          </m:f>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bar>
                        <m:barPr>
                          <m:ctrlPr>
                            <w:rPr>
                              <w:rFonts w:ascii="Cambria Math" w:hAnsi="Cambria Math" w:cs="Times New Roman"/>
                              <w:i/>
                            </w:rPr>
                          </m:ctrlPr>
                        </m:barPr>
                        <m:e>
                          <m:r>
                            <w:rPr>
                              <w:rFonts w:ascii="Cambria Math" w:hAnsi="Cambria Math" w:cs="Times New Roman"/>
                            </w:rPr>
                            <m:t>w</m:t>
                          </m:r>
                        </m:e>
                      </m:bar>
                      <m:d>
                        <m:dPr>
                          <m:ctrlPr>
                            <w:rPr>
                              <w:rFonts w:ascii="Cambria Math" w:hAnsi="Cambria Math" w:cs="Times New Roman"/>
                              <w:i/>
                            </w:rPr>
                          </m:ctrlPr>
                        </m:dPr>
                        <m:e>
                          <m:r>
                            <w:rPr>
                              <w:rFonts w:ascii="Cambria Math" w:hAnsi="Cambria Math" w:cs="Times New Roman"/>
                            </w:rPr>
                            <m:t>1+β</m:t>
                          </m:r>
                        </m:e>
                      </m:d>
                    </m:num>
                    <m:den>
                      <m:r>
                        <w:rPr>
                          <w:rFonts w:ascii="Cambria Math" w:hAnsi="Cambria Math" w:cs="Times New Roman"/>
                        </w:rPr>
                        <m:t>ξ</m:t>
                      </m:r>
                    </m:den>
                  </m:f>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σ-1</m:t>
                  </m:r>
                </m:den>
              </m:f>
            </m:sup>
          </m:sSup>
          <m:r>
            <w:rPr>
              <w:rFonts w:ascii="Cambria Math" w:hAnsi="Cambria Math" w:cs="Times New Roman"/>
            </w:rPr>
            <m:t>dβ                     (22)</m:t>
          </m:r>
        </m:oMath>
      </m:oMathPara>
    </w:p>
    <w:p w14:paraId="38D207C4" w14:textId="50F8C969" w:rsidR="001E0A57" w:rsidRPr="00DA0F87" w:rsidRDefault="00006A18" w:rsidP="000A6168">
      <w:pPr>
        <w:spacing w:line="480" w:lineRule="auto"/>
        <w:ind w:firstLine="576"/>
        <w:jc w:val="both"/>
        <w:rPr>
          <w:rFonts w:ascii="Times New Roman" w:hAnsi="Times New Roman" w:cs="Times New Roman"/>
        </w:rPr>
      </w:pPr>
      <w:r w:rsidRPr="00DA0F87">
        <w:rPr>
          <w:rFonts w:ascii="Times New Roman" w:hAnsi="Times New Roman" w:cs="Times New Roman"/>
        </w:rPr>
        <w:t xml:space="preserve">First, </w:t>
      </w:r>
      <w:proofErr w:type="gramStart"/>
      <w:r w:rsidRPr="00DA0F87">
        <w:rPr>
          <w:rFonts w:ascii="Times New Roman" w:hAnsi="Times New Roman" w:cs="Times New Roman"/>
        </w:rPr>
        <w:t xml:space="preserve">if </w:t>
      </w:r>
      <w:proofErr w:type="gramEnd"/>
      <m:oMath>
        <m:r>
          <m:rPr>
            <m:sty m:val="p"/>
          </m:rPr>
          <w:rPr>
            <w:rFonts w:ascii="Cambria Math" w:hAnsi="Cambria Math" w:cs="Times New Roman"/>
          </w:rPr>
          <m:t>Ω=-1</m:t>
        </m:r>
      </m:oMath>
      <w:r w:rsidRPr="00DA0F87">
        <w:rPr>
          <w:rFonts w:ascii="Times New Roman" w:hAnsi="Times New Roman" w:cs="Times New Roman"/>
        </w:rPr>
        <w:t xml:space="preserve">, then </w:t>
      </w:r>
      <m:oMath>
        <m:r>
          <w:rPr>
            <w:rFonts w:ascii="Cambria Math" w:hAnsi="Cambria Math" w:cs="Times New Roman"/>
          </w:rPr>
          <m:t>dα=-dβ</m:t>
        </m:r>
      </m:oMath>
      <w:r w:rsidRPr="00DA0F87">
        <w:rPr>
          <w:rFonts w:ascii="Times New Roman" w:hAnsi="Times New Roman" w:cs="Times New Roman"/>
        </w:rPr>
        <w:t>. Since we are investigating how the consumption gap with competitive agents is affected compared with self-intereste</w:t>
      </w:r>
      <w:r w:rsidR="00176605">
        <w:rPr>
          <w:rFonts w:ascii="Times New Roman" w:hAnsi="Times New Roman" w:cs="Times New Roman"/>
        </w:rPr>
        <w:t>d agents, if we substitute this</w:t>
      </w:r>
      <w:r w:rsidRPr="00DA0F87">
        <w:rPr>
          <w:rFonts w:ascii="Times New Roman" w:hAnsi="Times New Roman" w:cs="Times New Roman"/>
        </w:rPr>
        <w:t xml:space="preserve"> into (22), we have</w:t>
      </w:r>
      <w:r w:rsidR="001E0A57" w:rsidRPr="00DA0F87">
        <w:rPr>
          <w:rFonts w:ascii="Times New Roman" w:hAnsi="Times New Roman" w:cs="Times New Roman"/>
        </w:rPr>
        <w:t>:</w:t>
      </w:r>
    </w:p>
    <w:p w14:paraId="2021EBDF" w14:textId="11EEABFC" w:rsidR="001E0A57" w:rsidRPr="00DA0F87" w:rsidRDefault="00533D43" w:rsidP="000A6168">
      <w:pPr>
        <w:spacing w:line="480" w:lineRule="auto"/>
        <w:ind w:firstLine="576"/>
        <w:jc w:val="both"/>
        <w:rPr>
          <w:rFonts w:ascii="Times New Roman" w:hAnsi="Times New Roman" w:cs="Times New Roman"/>
        </w:rPr>
      </w:pPr>
      <m:oMathPara>
        <m:oMath>
          <m:sSub>
            <m:sSubPr>
              <m:ctrlPr>
                <w:rPr>
                  <w:rFonts w:ascii="Cambria Math" w:hAnsi="Cambria Math" w:cs="Times New Roman"/>
                  <w:i/>
                </w:rPr>
              </m:ctrlPr>
            </m:sSubPr>
            <m:e>
              <m:d>
                <m:dPr>
                  <m:begChr m:val=""/>
                  <m:endChr m:val="|"/>
                  <m:ctrlPr>
                    <w:rPr>
                      <w:rFonts w:ascii="Cambria Math" w:hAnsi="Cambria Math" w:cs="Times New Roman"/>
                      <w:i/>
                    </w:rPr>
                  </m:ctrlPr>
                </m:dPr>
                <m:e>
                  <m:r>
                    <w:rPr>
                      <w:rFonts w:ascii="Cambria Math" w:hAnsi="Cambria Math" w:cs="Times New Roman"/>
                    </w:rPr>
                    <m:t>dη</m:t>
                  </m:r>
                </m:e>
              </m:d>
            </m:e>
            <m:sub>
              <m:r>
                <w:rPr>
                  <w:rFonts w:ascii="Cambria Math" w:hAnsi="Cambria Math" w:cs="Times New Roman"/>
                </w:rPr>
                <m:t>α=β=0</m:t>
              </m:r>
            </m:sub>
          </m:sSub>
          <m:r>
            <w:rPr>
              <w:rFonts w:ascii="Cambria Math" w:hAnsi="Cambria Math" w:cs="Times New Roman"/>
            </w:rPr>
            <m:t>=-</m:t>
          </m:r>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bar>
                <m:barPr>
                  <m:pos m:val="top"/>
                  <m:ctrlPr>
                    <w:rPr>
                      <w:rFonts w:ascii="Cambria Math" w:hAnsi="Cambria Math" w:cs="Times New Roman"/>
                      <w:i/>
                    </w:rPr>
                  </m:ctrlPr>
                </m:barPr>
                <m:e>
                  <m:r>
                    <w:rPr>
                      <w:rFonts w:ascii="Cambria Math" w:hAnsi="Cambria Math" w:cs="Times New Roman"/>
                    </w:rPr>
                    <m:t>w</m:t>
                  </m:r>
                </m:e>
              </m:bar>
            </m:num>
            <m:den>
              <m:d>
                <m:dPr>
                  <m:ctrlPr>
                    <w:rPr>
                      <w:rFonts w:ascii="Cambria Math" w:hAnsi="Cambria Math" w:cs="Times New Roman"/>
                      <w:i/>
                    </w:rPr>
                  </m:ctrlPr>
                </m:dPr>
                <m:e>
                  <m:r>
                    <w:rPr>
                      <w:rFonts w:ascii="Cambria Math" w:hAnsi="Cambria Math" w:cs="Times New Roman"/>
                    </w:rPr>
                    <m:t>σ-1</m:t>
                  </m:r>
                </m:e>
              </m:d>
              <m:d>
                <m:dPr>
                  <m:ctrlPr>
                    <w:rPr>
                      <w:rFonts w:ascii="Cambria Math" w:hAnsi="Cambria Math" w:cs="Times New Roman"/>
                      <w:i/>
                    </w:rPr>
                  </m:ctrlPr>
                </m:dPr>
                <m:e>
                  <m:r>
                    <w:rPr>
                      <w:rFonts w:ascii="Cambria Math" w:hAnsi="Cambria Math" w:cs="Times New Roman"/>
                    </w:rPr>
                    <m:t>1-α</m:t>
                  </m:r>
                </m:e>
              </m:d>
            </m:den>
          </m:f>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bar>
                        <m:barPr>
                          <m:pos m:val="top"/>
                          <m:ctrlPr>
                            <w:rPr>
                              <w:rFonts w:ascii="Cambria Math" w:hAnsi="Cambria Math" w:cs="Times New Roman"/>
                              <w:i/>
                            </w:rPr>
                          </m:ctrlPr>
                        </m:barPr>
                        <m:e>
                          <m:r>
                            <w:rPr>
                              <w:rFonts w:ascii="Cambria Math" w:hAnsi="Cambria Math" w:cs="Times New Roman"/>
                            </w:rPr>
                            <m:t>w</m:t>
                          </m:r>
                        </m:e>
                      </m:bar>
                      <m:d>
                        <m:dPr>
                          <m:ctrlPr>
                            <w:rPr>
                              <w:rFonts w:ascii="Cambria Math" w:hAnsi="Cambria Math" w:cs="Times New Roman"/>
                              <w:i/>
                            </w:rPr>
                          </m:ctrlPr>
                        </m:dPr>
                        <m:e>
                          <m:r>
                            <w:rPr>
                              <w:rFonts w:ascii="Cambria Math" w:hAnsi="Cambria Math" w:cs="Times New Roman"/>
                            </w:rPr>
                            <m:t>1-α</m:t>
                          </m:r>
                        </m:e>
                      </m:d>
                    </m:num>
                    <m:den>
                      <m:r>
                        <w:rPr>
                          <w:rFonts w:ascii="Cambria Math" w:hAnsi="Cambria Math" w:cs="Times New Roman"/>
                        </w:rPr>
                        <m:t>ξ</m:t>
                      </m:r>
                    </m:den>
                  </m:f>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σ-1</m:t>
                  </m:r>
                </m:den>
              </m:f>
            </m:sup>
          </m:sSup>
          <m:r>
            <m:rPr>
              <m:sty m:val="p"/>
            </m:rPr>
            <w:rPr>
              <w:rFonts w:ascii="Cambria Math" w:hAnsi="Cambria Math" w:cs="Times New Roman"/>
            </w:rPr>
            <m:t>Ω</m:t>
          </m:r>
          <m:r>
            <w:rPr>
              <w:rFonts w:ascii="Cambria Math" w:hAnsi="Cambria Math" w:cs="Times New Roman"/>
            </w:rPr>
            <m:t>dβ-</m:t>
          </m:r>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bar>
                <m:barPr>
                  <m:ctrlPr>
                    <w:rPr>
                      <w:rFonts w:ascii="Cambria Math" w:hAnsi="Cambria Math" w:cs="Times New Roman"/>
                      <w:i/>
                    </w:rPr>
                  </m:ctrlPr>
                </m:barPr>
                <m:e>
                  <m:r>
                    <w:rPr>
                      <w:rFonts w:ascii="Cambria Math" w:hAnsi="Cambria Math" w:cs="Times New Roman"/>
                    </w:rPr>
                    <m:t>w</m:t>
                  </m:r>
                </m:e>
              </m:bar>
            </m:num>
            <m:den>
              <m:d>
                <m:dPr>
                  <m:ctrlPr>
                    <w:rPr>
                      <w:rFonts w:ascii="Cambria Math" w:hAnsi="Cambria Math" w:cs="Times New Roman"/>
                      <w:i/>
                    </w:rPr>
                  </m:ctrlPr>
                </m:dPr>
                <m:e>
                  <m:r>
                    <w:rPr>
                      <w:rFonts w:ascii="Cambria Math" w:hAnsi="Cambria Math" w:cs="Times New Roman"/>
                    </w:rPr>
                    <m:t>σ-1</m:t>
                  </m:r>
                </m:e>
              </m:d>
              <m:d>
                <m:dPr>
                  <m:ctrlPr>
                    <w:rPr>
                      <w:rFonts w:ascii="Cambria Math" w:hAnsi="Cambria Math" w:cs="Times New Roman"/>
                      <w:i/>
                    </w:rPr>
                  </m:ctrlPr>
                </m:dPr>
                <m:e>
                  <m:r>
                    <w:rPr>
                      <w:rFonts w:ascii="Cambria Math" w:hAnsi="Cambria Math" w:cs="Times New Roman"/>
                    </w:rPr>
                    <m:t>1+β</m:t>
                  </m:r>
                </m:e>
              </m:d>
            </m:den>
          </m:f>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bar>
                        <m:barPr>
                          <m:ctrlPr>
                            <w:rPr>
                              <w:rFonts w:ascii="Cambria Math" w:hAnsi="Cambria Math" w:cs="Times New Roman"/>
                              <w:i/>
                            </w:rPr>
                          </m:ctrlPr>
                        </m:barPr>
                        <m:e>
                          <m:r>
                            <w:rPr>
                              <w:rFonts w:ascii="Cambria Math" w:hAnsi="Cambria Math" w:cs="Times New Roman"/>
                            </w:rPr>
                            <m:t>w</m:t>
                          </m:r>
                        </m:e>
                      </m:bar>
                      <m:d>
                        <m:dPr>
                          <m:ctrlPr>
                            <w:rPr>
                              <w:rFonts w:ascii="Cambria Math" w:hAnsi="Cambria Math" w:cs="Times New Roman"/>
                              <w:i/>
                            </w:rPr>
                          </m:ctrlPr>
                        </m:dPr>
                        <m:e>
                          <m:r>
                            <w:rPr>
                              <w:rFonts w:ascii="Cambria Math" w:hAnsi="Cambria Math" w:cs="Times New Roman"/>
                            </w:rPr>
                            <m:t>1+β</m:t>
                          </m:r>
                        </m:e>
                      </m:d>
                    </m:num>
                    <m:den>
                      <m:r>
                        <w:rPr>
                          <w:rFonts w:ascii="Cambria Math" w:hAnsi="Cambria Math" w:cs="Times New Roman"/>
                        </w:rPr>
                        <m:t>ξ</m:t>
                      </m:r>
                    </m:den>
                  </m:f>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σ-1</m:t>
                  </m:r>
                </m:den>
              </m:f>
            </m:sup>
          </m:sSup>
          <m:r>
            <w:rPr>
              <w:rFonts w:ascii="Cambria Math" w:hAnsi="Cambria Math" w:cs="Times New Roman"/>
            </w:rPr>
            <m:t>dβ</m:t>
          </m:r>
          <m:r>
            <m:rPr>
              <m:sty m:val="p"/>
            </m:rPr>
            <w:rPr>
              <w:rFonts w:ascii="Cambria Math" w:hAnsi="Cambria Math" w:cs="Times New Roman"/>
            </w:rPr>
            <m:t>=</m:t>
          </m:r>
          <m:f>
            <m:fPr>
              <m:ctrlPr>
                <w:rPr>
                  <w:rFonts w:ascii="Cambria Math" w:hAnsi="Cambria Math" w:cs="Times New Roman"/>
                </w:rPr>
              </m:ctrlPr>
            </m:fPr>
            <m:num>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1-τ</m:t>
                      </m:r>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σ-1</m:t>
                      </m:r>
                    </m:den>
                  </m:f>
                  <m:r>
                    <w:rPr>
                      <w:rFonts w:ascii="Cambria Math" w:hAnsi="Cambria Math" w:cs="Times New Roman"/>
                    </w:rPr>
                    <m:t>+1</m:t>
                  </m:r>
                </m:sup>
              </m:sSup>
            </m:num>
            <m:den>
              <m:d>
                <m:dPr>
                  <m:ctrlPr>
                    <w:rPr>
                      <w:rFonts w:ascii="Cambria Math" w:hAnsi="Cambria Math" w:cs="Times New Roman"/>
                      <w:i/>
                    </w:rPr>
                  </m:ctrlPr>
                </m:dPr>
                <m:e>
                  <m:r>
                    <w:rPr>
                      <w:rFonts w:ascii="Cambria Math" w:hAnsi="Cambria Math" w:cs="Times New Roman"/>
                    </w:rPr>
                    <m:t>σ-1</m:t>
                  </m:r>
                </m:e>
              </m:d>
              <m:sSup>
                <m:sSupPr>
                  <m:ctrlPr>
                    <w:rPr>
                      <w:rFonts w:ascii="Cambria Math" w:hAnsi="Cambria Math" w:cs="Times New Roman"/>
                      <w:i/>
                    </w:rPr>
                  </m:ctrlPr>
                </m:sSupPr>
                <m:e>
                  <m:r>
                    <w:rPr>
                      <w:rFonts w:ascii="Cambria Math" w:hAnsi="Cambria Math" w:cs="Times New Roman"/>
                    </w:rPr>
                    <m:t>ξ</m:t>
                  </m:r>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σ-1</m:t>
                      </m:r>
                    </m:den>
                  </m:f>
                </m:sup>
              </m:sSup>
            </m:den>
          </m:f>
          <m:d>
            <m:dPr>
              <m:ctrlPr>
                <w:rPr>
                  <w:rFonts w:ascii="Cambria Math" w:hAnsi="Cambria Math" w:cs="Times New Roman"/>
                  <w:i/>
                </w:rPr>
              </m:ctrlPr>
            </m:dPr>
            <m:e>
              <m:sSup>
                <m:sSupPr>
                  <m:ctrlPr>
                    <w:rPr>
                      <w:rFonts w:ascii="Cambria Math" w:hAnsi="Cambria Math" w:cs="Times New Roman"/>
                      <w:i/>
                    </w:rPr>
                  </m:ctrlPr>
                </m:sSupPr>
                <m:e>
                  <m:bar>
                    <m:barPr>
                      <m:pos m:val="top"/>
                      <m:ctrlPr>
                        <w:rPr>
                          <w:rFonts w:ascii="Cambria Math" w:hAnsi="Cambria Math" w:cs="Times New Roman"/>
                          <w:i/>
                        </w:rPr>
                      </m:ctrlPr>
                    </m:barPr>
                    <m:e>
                      <m:r>
                        <w:rPr>
                          <w:rFonts w:ascii="Cambria Math" w:hAnsi="Cambria Math" w:cs="Times New Roman"/>
                        </w:rPr>
                        <m:t>w</m:t>
                      </m:r>
                    </m:e>
                  </m:bar>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σ-1</m:t>
                      </m:r>
                    </m:den>
                  </m:f>
                  <m:r>
                    <w:rPr>
                      <w:rFonts w:ascii="Cambria Math" w:hAnsi="Cambria Math" w:cs="Times New Roman"/>
                    </w:rPr>
                    <m:t>+1</m:t>
                  </m:r>
                </m:sup>
              </m:sSup>
              <m:r>
                <w:rPr>
                  <w:rFonts w:ascii="Cambria Math" w:hAnsi="Cambria Math" w:cs="Times New Roman"/>
                </w:rPr>
                <m:t>-</m:t>
              </m:r>
              <m:sSup>
                <m:sSupPr>
                  <m:ctrlPr>
                    <w:rPr>
                      <w:rFonts w:ascii="Cambria Math" w:hAnsi="Cambria Math" w:cs="Times New Roman"/>
                      <w:i/>
                    </w:rPr>
                  </m:ctrlPr>
                </m:sSupPr>
                <m:e>
                  <m:bar>
                    <m:barPr>
                      <m:ctrlPr>
                        <w:rPr>
                          <w:rFonts w:ascii="Cambria Math" w:hAnsi="Cambria Math" w:cs="Times New Roman"/>
                          <w:i/>
                        </w:rPr>
                      </m:ctrlPr>
                    </m:barPr>
                    <m:e>
                      <m:r>
                        <w:rPr>
                          <w:rFonts w:ascii="Cambria Math" w:hAnsi="Cambria Math" w:cs="Times New Roman"/>
                        </w:rPr>
                        <m:t>w</m:t>
                      </m:r>
                    </m:e>
                  </m:bar>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σ-1</m:t>
                      </m:r>
                    </m:den>
                  </m:f>
                  <m:r>
                    <w:rPr>
                      <w:rFonts w:ascii="Cambria Math" w:hAnsi="Cambria Math" w:cs="Times New Roman"/>
                    </w:rPr>
                    <m:t>+1</m:t>
                  </m:r>
                </m:sup>
              </m:sSup>
            </m:e>
          </m:d>
          <m:r>
            <m:rPr>
              <m:sty m:val="p"/>
            </m:rPr>
            <w:rPr>
              <w:rFonts w:ascii="Cambria Math" w:hAnsi="Cambria Math" w:cs="Times New Roman"/>
            </w:rPr>
            <m:t>d</m:t>
          </m:r>
          <m:r>
            <w:rPr>
              <w:rFonts w:ascii="Cambria Math" w:hAnsi="Cambria Math" w:cs="Times New Roman"/>
            </w:rPr>
            <m:t>β</m:t>
          </m:r>
          <m:r>
            <m:rPr>
              <m:sty m:val="p"/>
            </m:rPr>
            <w:rPr>
              <w:rFonts w:ascii="Cambria Math" w:hAnsi="Cambria Math" w:cs="Times New Roman"/>
            </w:rPr>
            <m:t>&gt;0                 (23)</m:t>
          </m:r>
        </m:oMath>
      </m:oMathPara>
    </w:p>
    <w:p w14:paraId="3D57A115" w14:textId="16292B04" w:rsidR="00006A18" w:rsidRPr="00DA0F87" w:rsidRDefault="00006A18" w:rsidP="000A6168">
      <w:pPr>
        <w:spacing w:line="480" w:lineRule="auto"/>
        <w:ind w:firstLine="576"/>
        <w:jc w:val="both"/>
        <w:rPr>
          <w:rFonts w:ascii="Times New Roman" w:hAnsi="Times New Roman" w:cs="Times New Roman"/>
        </w:rPr>
      </w:pPr>
      <w:r w:rsidRPr="00DA0F87">
        <w:rPr>
          <w:rFonts w:ascii="Times New Roman" w:hAnsi="Times New Roman" w:cs="Times New Roman"/>
        </w:rPr>
        <w:t>This says when</w:t>
      </w:r>
      <m:oMath>
        <m:r>
          <m:rPr>
            <m:sty m:val="p"/>
          </m:rPr>
          <w:rPr>
            <w:rFonts w:ascii="Cambria Math" w:hAnsi="Cambria Math" w:cs="Times New Roman"/>
          </w:rPr>
          <m:t xml:space="preserve"> </m:t>
        </m:r>
        <m:r>
          <w:rPr>
            <w:rFonts w:ascii="Cambria Math" w:hAnsi="Cambria Math" w:cs="Times New Roman"/>
          </w:rPr>
          <m:t>dα=-dβ</m:t>
        </m:r>
      </m:oMath>
      <w:r w:rsidRPr="00DA0F87">
        <w:rPr>
          <w:rFonts w:ascii="Times New Roman" w:hAnsi="Times New Roman" w:cs="Times New Roman"/>
        </w:rPr>
        <w:t>, the consumption gap is larger than with self-interested agents.</w:t>
      </w:r>
    </w:p>
    <w:p w14:paraId="65CB805D" w14:textId="4463F465" w:rsidR="00006A18" w:rsidRPr="00DA0F87" w:rsidRDefault="00006A18" w:rsidP="000A6168">
      <w:pPr>
        <w:spacing w:line="480" w:lineRule="auto"/>
        <w:ind w:firstLine="576"/>
        <w:jc w:val="both"/>
        <w:rPr>
          <w:rFonts w:ascii="Times New Roman" w:hAnsi="Times New Roman" w:cs="Times New Roman"/>
        </w:rPr>
      </w:pPr>
      <w:r w:rsidRPr="00DA0F87">
        <w:rPr>
          <w:rFonts w:ascii="Times New Roman" w:hAnsi="Times New Roman" w:cs="Times New Roman"/>
        </w:rPr>
        <w:t xml:space="preserve">Second, </w:t>
      </w:r>
      <w:proofErr w:type="gramStart"/>
      <w:r w:rsidRPr="00DA0F87">
        <w:rPr>
          <w:rFonts w:ascii="Times New Roman" w:hAnsi="Times New Roman" w:cs="Times New Roman"/>
        </w:rPr>
        <w:t xml:space="preserve">if </w:t>
      </w:r>
      <w:proofErr w:type="gramEnd"/>
      <m:oMath>
        <m:r>
          <m:rPr>
            <m:sty m:val="p"/>
          </m:rPr>
          <w:rPr>
            <w:rFonts w:ascii="Cambria Math" w:hAnsi="Cambria Math" w:cs="Times New Roman"/>
          </w:rPr>
          <m:t>Ω=0</m:t>
        </m:r>
      </m:oMath>
      <w:r w:rsidRPr="00DA0F87">
        <w:rPr>
          <w:rFonts w:ascii="Times New Roman" w:hAnsi="Times New Roman" w:cs="Times New Roman"/>
        </w:rPr>
        <w:t xml:space="preserve">, then </w:t>
      </w:r>
      <m:oMath>
        <m:r>
          <w:rPr>
            <w:rFonts w:ascii="Cambria Math" w:hAnsi="Cambria Math" w:cs="Times New Roman"/>
          </w:rPr>
          <m:t>dα=0, dβ&gt;0</m:t>
        </m:r>
      </m:oMath>
      <w:r w:rsidRPr="00DA0F87">
        <w:rPr>
          <w:rFonts w:ascii="Times New Roman" w:hAnsi="Times New Roman" w:cs="Times New Roman"/>
        </w:rPr>
        <w:t>. If we substitute these into (22), we have</w:t>
      </w:r>
      <w:r w:rsidR="001E0A57" w:rsidRPr="00DA0F87">
        <w:rPr>
          <w:rFonts w:ascii="Times New Roman" w:hAnsi="Times New Roman" w:cs="Times New Roman"/>
        </w:rPr>
        <w:t>:</w:t>
      </w:r>
    </w:p>
    <w:p w14:paraId="103D19E3" w14:textId="1316D51C" w:rsidR="001E0A57" w:rsidRPr="00DA0F87" w:rsidRDefault="00533D43" w:rsidP="000A6168">
      <w:pPr>
        <w:spacing w:line="480" w:lineRule="auto"/>
        <w:ind w:firstLine="576"/>
        <w:jc w:val="both"/>
        <w:rPr>
          <w:rFonts w:ascii="Times New Roman" w:hAnsi="Times New Roman" w:cs="Times New Roman"/>
        </w:rPr>
      </w:pPr>
      <m:oMathPara>
        <m:oMath>
          <m:sSub>
            <m:sSubPr>
              <m:ctrlPr>
                <w:rPr>
                  <w:rFonts w:ascii="Cambria Math" w:hAnsi="Cambria Math" w:cs="Times New Roman"/>
                  <w:i/>
                </w:rPr>
              </m:ctrlPr>
            </m:sSubPr>
            <m:e>
              <m:d>
                <m:dPr>
                  <m:begChr m:val=""/>
                  <m:endChr m:val="|"/>
                  <m:ctrlPr>
                    <w:rPr>
                      <w:rFonts w:ascii="Cambria Math" w:hAnsi="Cambria Math" w:cs="Times New Roman"/>
                      <w:i/>
                    </w:rPr>
                  </m:ctrlPr>
                </m:dPr>
                <m:e>
                  <m:r>
                    <w:rPr>
                      <w:rFonts w:ascii="Cambria Math" w:hAnsi="Cambria Math" w:cs="Times New Roman"/>
                    </w:rPr>
                    <m:t>dη</m:t>
                  </m:r>
                </m:e>
              </m:d>
            </m:e>
            <m:sub>
              <m:r>
                <w:rPr>
                  <w:rFonts w:ascii="Cambria Math" w:hAnsi="Cambria Math" w:cs="Times New Roman"/>
                </w:rPr>
                <m:t>α=β=0</m:t>
              </m:r>
            </m:sub>
          </m:sSub>
          <m:r>
            <w:rPr>
              <w:rFonts w:ascii="Cambria Math" w:hAnsi="Cambria Math" w:cs="Times New Roman"/>
            </w:rPr>
            <m:t>=-</m:t>
          </m:r>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bar>
                <m:barPr>
                  <m:pos m:val="top"/>
                  <m:ctrlPr>
                    <w:rPr>
                      <w:rFonts w:ascii="Cambria Math" w:hAnsi="Cambria Math" w:cs="Times New Roman"/>
                      <w:i/>
                    </w:rPr>
                  </m:ctrlPr>
                </m:barPr>
                <m:e>
                  <m:r>
                    <w:rPr>
                      <w:rFonts w:ascii="Cambria Math" w:hAnsi="Cambria Math" w:cs="Times New Roman"/>
                    </w:rPr>
                    <m:t>w</m:t>
                  </m:r>
                </m:e>
              </m:bar>
            </m:num>
            <m:den>
              <m:d>
                <m:dPr>
                  <m:ctrlPr>
                    <w:rPr>
                      <w:rFonts w:ascii="Cambria Math" w:hAnsi="Cambria Math" w:cs="Times New Roman"/>
                      <w:i/>
                    </w:rPr>
                  </m:ctrlPr>
                </m:dPr>
                <m:e>
                  <m:r>
                    <w:rPr>
                      <w:rFonts w:ascii="Cambria Math" w:hAnsi="Cambria Math" w:cs="Times New Roman"/>
                    </w:rPr>
                    <m:t>σ-1</m:t>
                  </m:r>
                </m:e>
              </m:d>
              <m:d>
                <m:dPr>
                  <m:ctrlPr>
                    <w:rPr>
                      <w:rFonts w:ascii="Cambria Math" w:hAnsi="Cambria Math" w:cs="Times New Roman"/>
                      <w:i/>
                    </w:rPr>
                  </m:ctrlPr>
                </m:dPr>
                <m:e>
                  <m:r>
                    <w:rPr>
                      <w:rFonts w:ascii="Cambria Math" w:hAnsi="Cambria Math" w:cs="Times New Roman"/>
                    </w:rPr>
                    <m:t>1-α</m:t>
                  </m:r>
                </m:e>
              </m:d>
            </m:den>
          </m:f>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bar>
                        <m:barPr>
                          <m:pos m:val="top"/>
                          <m:ctrlPr>
                            <w:rPr>
                              <w:rFonts w:ascii="Cambria Math" w:hAnsi="Cambria Math" w:cs="Times New Roman"/>
                              <w:i/>
                            </w:rPr>
                          </m:ctrlPr>
                        </m:barPr>
                        <m:e>
                          <m:r>
                            <w:rPr>
                              <w:rFonts w:ascii="Cambria Math" w:hAnsi="Cambria Math" w:cs="Times New Roman"/>
                            </w:rPr>
                            <m:t>w</m:t>
                          </m:r>
                        </m:e>
                      </m:bar>
                      <m:d>
                        <m:dPr>
                          <m:ctrlPr>
                            <w:rPr>
                              <w:rFonts w:ascii="Cambria Math" w:hAnsi="Cambria Math" w:cs="Times New Roman"/>
                              <w:i/>
                            </w:rPr>
                          </m:ctrlPr>
                        </m:dPr>
                        <m:e>
                          <m:r>
                            <w:rPr>
                              <w:rFonts w:ascii="Cambria Math" w:hAnsi="Cambria Math" w:cs="Times New Roman"/>
                            </w:rPr>
                            <m:t>1-α</m:t>
                          </m:r>
                        </m:e>
                      </m:d>
                    </m:num>
                    <m:den>
                      <m:r>
                        <w:rPr>
                          <w:rFonts w:ascii="Cambria Math" w:hAnsi="Cambria Math" w:cs="Times New Roman"/>
                        </w:rPr>
                        <m:t>ξ</m:t>
                      </m:r>
                    </m:den>
                  </m:f>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σ-1</m:t>
                  </m:r>
                </m:den>
              </m:f>
            </m:sup>
          </m:sSup>
          <m:r>
            <w:rPr>
              <w:rFonts w:ascii="Cambria Math" w:hAnsi="Cambria Math" w:cs="Times New Roman"/>
            </w:rPr>
            <m:t>ϕdβ-</m:t>
          </m:r>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bar>
                <m:barPr>
                  <m:ctrlPr>
                    <w:rPr>
                      <w:rFonts w:ascii="Cambria Math" w:hAnsi="Cambria Math" w:cs="Times New Roman"/>
                      <w:i/>
                    </w:rPr>
                  </m:ctrlPr>
                </m:barPr>
                <m:e>
                  <m:r>
                    <w:rPr>
                      <w:rFonts w:ascii="Cambria Math" w:hAnsi="Cambria Math" w:cs="Times New Roman"/>
                    </w:rPr>
                    <m:t>w</m:t>
                  </m:r>
                </m:e>
              </m:bar>
            </m:num>
            <m:den>
              <m:d>
                <m:dPr>
                  <m:ctrlPr>
                    <w:rPr>
                      <w:rFonts w:ascii="Cambria Math" w:hAnsi="Cambria Math" w:cs="Times New Roman"/>
                      <w:i/>
                    </w:rPr>
                  </m:ctrlPr>
                </m:dPr>
                <m:e>
                  <m:r>
                    <w:rPr>
                      <w:rFonts w:ascii="Cambria Math" w:hAnsi="Cambria Math" w:cs="Times New Roman"/>
                    </w:rPr>
                    <m:t>σ-1</m:t>
                  </m:r>
                </m:e>
              </m:d>
              <m:d>
                <m:dPr>
                  <m:ctrlPr>
                    <w:rPr>
                      <w:rFonts w:ascii="Cambria Math" w:hAnsi="Cambria Math" w:cs="Times New Roman"/>
                      <w:i/>
                    </w:rPr>
                  </m:ctrlPr>
                </m:dPr>
                <m:e>
                  <m:r>
                    <w:rPr>
                      <w:rFonts w:ascii="Cambria Math" w:hAnsi="Cambria Math" w:cs="Times New Roman"/>
                    </w:rPr>
                    <m:t>1+β</m:t>
                  </m:r>
                </m:e>
              </m:d>
            </m:den>
          </m:f>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bar>
                        <m:barPr>
                          <m:ctrlPr>
                            <w:rPr>
                              <w:rFonts w:ascii="Cambria Math" w:hAnsi="Cambria Math" w:cs="Times New Roman"/>
                              <w:i/>
                            </w:rPr>
                          </m:ctrlPr>
                        </m:barPr>
                        <m:e>
                          <m:r>
                            <w:rPr>
                              <w:rFonts w:ascii="Cambria Math" w:hAnsi="Cambria Math" w:cs="Times New Roman"/>
                            </w:rPr>
                            <m:t>w</m:t>
                          </m:r>
                        </m:e>
                      </m:bar>
                      <m:d>
                        <m:dPr>
                          <m:ctrlPr>
                            <w:rPr>
                              <w:rFonts w:ascii="Cambria Math" w:hAnsi="Cambria Math" w:cs="Times New Roman"/>
                              <w:i/>
                            </w:rPr>
                          </m:ctrlPr>
                        </m:dPr>
                        <m:e>
                          <m:r>
                            <w:rPr>
                              <w:rFonts w:ascii="Cambria Math" w:hAnsi="Cambria Math" w:cs="Times New Roman"/>
                            </w:rPr>
                            <m:t>1+β</m:t>
                          </m:r>
                        </m:e>
                      </m:d>
                    </m:num>
                    <m:den>
                      <m:r>
                        <w:rPr>
                          <w:rFonts w:ascii="Cambria Math" w:hAnsi="Cambria Math" w:cs="Times New Roman"/>
                        </w:rPr>
                        <m:t>ξ</m:t>
                      </m:r>
                    </m:den>
                  </m:f>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σ-1</m:t>
                  </m:r>
                </m:den>
              </m:f>
            </m:sup>
          </m:sSup>
          <m:r>
            <w:rPr>
              <w:rFonts w:ascii="Cambria Math" w:hAnsi="Cambria Math" w:cs="Times New Roman"/>
            </w:rPr>
            <m:t>dβ=-</m:t>
          </m:r>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bar>
                <m:barPr>
                  <m:ctrlPr>
                    <w:rPr>
                      <w:rFonts w:ascii="Cambria Math" w:hAnsi="Cambria Math" w:cs="Times New Roman"/>
                      <w:i/>
                    </w:rPr>
                  </m:ctrlPr>
                </m:barPr>
                <m:e>
                  <m:r>
                    <w:rPr>
                      <w:rFonts w:ascii="Cambria Math" w:hAnsi="Cambria Math" w:cs="Times New Roman"/>
                    </w:rPr>
                    <m:t>w</m:t>
                  </m:r>
                </m:e>
              </m:bar>
            </m:num>
            <m:den>
              <m:d>
                <m:dPr>
                  <m:ctrlPr>
                    <w:rPr>
                      <w:rFonts w:ascii="Cambria Math" w:hAnsi="Cambria Math" w:cs="Times New Roman"/>
                      <w:i/>
                    </w:rPr>
                  </m:ctrlPr>
                </m:dPr>
                <m:e>
                  <m:r>
                    <w:rPr>
                      <w:rFonts w:ascii="Cambria Math" w:hAnsi="Cambria Math" w:cs="Times New Roman"/>
                    </w:rPr>
                    <m:t>σ-1</m:t>
                  </m:r>
                </m:e>
              </m:d>
            </m:den>
          </m:f>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1-τ</m:t>
                          </m:r>
                        </m:e>
                      </m:d>
                      <m:bar>
                        <m:barPr>
                          <m:ctrlPr>
                            <w:rPr>
                              <w:rFonts w:ascii="Cambria Math" w:hAnsi="Cambria Math" w:cs="Times New Roman"/>
                              <w:i/>
                            </w:rPr>
                          </m:ctrlPr>
                        </m:barPr>
                        <m:e>
                          <m:r>
                            <w:rPr>
                              <w:rFonts w:ascii="Cambria Math" w:hAnsi="Cambria Math" w:cs="Times New Roman"/>
                            </w:rPr>
                            <m:t>w</m:t>
                          </m:r>
                        </m:e>
                      </m:bar>
                    </m:num>
                    <m:den>
                      <m:r>
                        <w:rPr>
                          <w:rFonts w:ascii="Cambria Math" w:hAnsi="Cambria Math" w:cs="Times New Roman"/>
                        </w:rPr>
                        <m:t>ξ</m:t>
                      </m:r>
                    </m:den>
                  </m:f>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σ-1</m:t>
                  </m:r>
                </m:den>
              </m:f>
            </m:sup>
          </m:sSup>
          <m:r>
            <w:rPr>
              <w:rFonts w:ascii="Cambria Math" w:hAnsi="Cambria Math" w:cs="Times New Roman"/>
            </w:rPr>
            <m:t>dβ&lt;0              (24)</m:t>
          </m:r>
        </m:oMath>
      </m:oMathPara>
    </w:p>
    <w:p w14:paraId="4B08528A" w14:textId="49A3AC85" w:rsidR="00006A18" w:rsidRPr="00DA0F87" w:rsidRDefault="00006A18" w:rsidP="000A6168">
      <w:pPr>
        <w:spacing w:line="480" w:lineRule="auto"/>
        <w:ind w:firstLine="576"/>
        <w:jc w:val="both"/>
        <w:rPr>
          <w:rFonts w:ascii="Times New Roman" w:hAnsi="Times New Roman" w:cs="Times New Roman"/>
        </w:rPr>
      </w:pPr>
      <w:r w:rsidRPr="00DA0F87">
        <w:rPr>
          <w:rFonts w:ascii="Times New Roman" w:hAnsi="Times New Roman" w:cs="Times New Roman"/>
        </w:rPr>
        <w:t xml:space="preserve">This says </w:t>
      </w:r>
      <w:proofErr w:type="gramStart"/>
      <w:r w:rsidRPr="00DA0F87">
        <w:rPr>
          <w:rFonts w:ascii="Times New Roman" w:hAnsi="Times New Roman" w:cs="Times New Roman"/>
        </w:rPr>
        <w:t xml:space="preserve">when </w:t>
      </w:r>
      <w:proofErr w:type="gramEnd"/>
      <m:oMath>
        <m:r>
          <w:rPr>
            <w:rFonts w:ascii="Cambria Math" w:hAnsi="Cambria Math" w:cs="Times New Roman"/>
          </w:rPr>
          <m:t>dα</m:t>
        </m:r>
        <m:r>
          <m:rPr>
            <m:sty m:val="p"/>
          </m:rPr>
          <w:rPr>
            <w:rFonts w:ascii="Cambria Math" w:hAnsi="Cambria Math" w:cs="Times New Roman"/>
          </w:rPr>
          <m:t>=0</m:t>
        </m:r>
      </m:oMath>
      <w:r w:rsidRPr="00DA0F87">
        <w:rPr>
          <w:rFonts w:ascii="Times New Roman" w:hAnsi="Times New Roman" w:cs="Times New Roman"/>
        </w:rPr>
        <w:t>, the consumption gap is smaller than with self-interest</w:t>
      </w:r>
      <w:proofErr w:type="spellStart"/>
      <w:r w:rsidRPr="00DA0F87">
        <w:rPr>
          <w:rFonts w:ascii="Times New Roman" w:hAnsi="Times New Roman" w:cs="Times New Roman"/>
        </w:rPr>
        <w:t>ed</w:t>
      </w:r>
      <w:proofErr w:type="spellEnd"/>
      <w:r w:rsidRPr="00DA0F87">
        <w:rPr>
          <w:rFonts w:ascii="Times New Roman" w:hAnsi="Times New Roman" w:cs="Times New Roman"/>
        </w:rPr>
        <w:t xml:space="preserve"> agents.</w:t>
      </w:r>
    </w:p>
    <w:p w14:paraId="19536169" w14:textId="61F3C850" w:rsidR="00006A18" w:rsidRPr="00DA0F87" w:rsidRDefault="00006A18" w:rsidP="000A6168">
      <w:pPr>
        <w:spacing w:line="480" w:lineRule="auto"/>
        <w:ind w:firstLine="576"/>
        <w:jc w:val="both"/>
        <w:rPr>
          <w:rFonts w:ascii="Times New Roman" w:hAnsi="Times New Roman" w:cs="Times New Roman"/>
        </w:rPr>
      </w:pPr>
      <w:r w:rsidRPr="00DA0F87">
        <w:rPr>
          <w:rFonts w:ascii="Times New Roman" w:hAnsi="Times New Roman" w:cs="Times New Roman"/>
        </w:rPr>
        <w:t xml:space="preserve">Lastly, assuming the consumption gap is continuous </w:t>
      </w:r>
      <w:proofErr w:type="gramStart"/>
      <w:r w:rsidRPr="00DA0F87">
        <w:rPr>
          <w:rFonts w:ascii="Times New Roman" w:hAnsi="Times New Roman" w:cs="Times New Roman"/>
        </w:rPr>
        <w:t xml:space="preserve">on </w:t>
      </w:r>
      <w:proofErr w:type="gramEnd"/>
      <m:oMath>
        <m:r>
          <m:rPr>
            <m:sty m:val="p"/>
          </m:rPr>
          <w:rPr>
            <w:rFonts w:ascii="Cambria Math" w:hAnsi="Cambria Math" w:cs="Times New Roman"/>
          </w:rPr>
          <m:t>α</m:t>
        </m:r>
      </m:oMath>
      <w:r w:rsidRPr="00DA0F87">
        <w:rPr>
          <w:rFonts w:ascii="Times New Roman" w:hAnsi="Times New Roman" w:cs="Times New Roman"/>
        </w:rPr>
        <w:t>, we get proposition 3(b).</w:t>
      </w:r>
      <m:oMath>
        <m:r>
          <m:rPr>
            <m:sty m:val="p"/>
          </m:rPr>
          <w:rPr>
            <w:rFonts w:ascii="Cambria Math" w:hAnsi="Cambria Math" w:cs="Times New Roman"/>
          </w:rPr>
          <m:t>∎</m:t>
        </m:r>
      </m:oMath>
    </w:p>
    <w:p w14:paraId="2ECCB47D" w14:textId="58B26442" w:rsidR="00006A18" w:rsidRPr="00DA0F87" w:rsidRDefault="00006A18" w:rsidP="000A6168">
      <w:pPr>
        <w:spacing w:line="480" w:lineRule="auto"/>
        <w:ind w:firstLine="576"/>
        <w:jc w:val="both"/>
        <w:rPr>
          <w:rFonts w:ascii="Times New Roman" w:hAnsi="Times New Roman" w:cs="Times New Roman"/>
        </w:rPr>
      </w:pPr>
      <w:r w:rsidRPr="00DA0F87">
        <w:rPr>
          <w:rFonts w:ascii="Times New Roman" w:hAnsi="Times New Roman" w:cs="Times New Roman"/>
        </w:rPr>
        <w:t xml:space="preserve">Proposition 3 is intuitive. Compared with self-interested agents, when agents are inequality averse, the consumption gap undoubtedly decreases. However, compared with self-interested agents, when agents are competitive, the conclusion is not that straightforward. To ensure competitiveness leads to more consumption gap, agents need to be concerned enough about being ahead relative to being behind. </w:t>
      </w:r>
      <w:r w:rsidR="00612CCD" w:rsidRPr="00DA0F87">
        <w:rPr>
          <w:rFonts w:ascii="Times New Roman" w:hAnsi="Times New Roman" w:cs="Times New Roman"/>
        </w:rPr>
        <w:t>Thus</w:t>
      </w:r>
      <w:r w:rsidRPr="00DA0F87">
        <w:rPr>
          <w:rFonts w:ascii="Times New Roman" w:hAnsi="Times New Roman" w:cs="Times New Roman"/>
        </w:rPr>
        <w:t>, we can simulate the wealthy work more; and since they are much more productive than the poor</w:t>
      </w:r>
      <w:r w:rsidR="003E64BA" w:rsidRPr="00DA0F87">
        <w:rPr>
          <w:rFonts w:ascii="Times New Roman" w:hAnsi="Times New Roman" w:cs="Times New Roman"/>
        </w:rPr>
        <w:t>, the</w:t>
      </w:r>
      <w:r w:rsidRPr="00DA0F87">
        <w:rPr>
          <w:rFonts w:ascii="Times New Roman" w:hAnsi="Times New Roman" w:cs="Times New Roman"/>
        </w:rPr>
        <w:t xml:space="preserve"> gap is enhanced. </w:t>
      </w:r>
    </w:p>
    <w:p w14:paraId="7E34F3DA" w14:textId="24FF222D" w:rsidR="00006A18" w:rsidRPr="00DA0F87" w:rsidRDefault="00006A18" w:rsidP="000A6168">
      <w:pPr>
        <w:spacing w:line="480" w:lineRule="auto"/>
        <w:ind w:firstLine="576"/>
        <w:jc w:val="both"/>
        <w:rPr>
          <w:rFonts w:ascii="Times New Roman" w:eastAsia="Calisto MT" w:hAnsi="Times New Roman" w:cs="Times New Roman"/>
        </w:rPr>
      </w:pPr>
      <w:r w:rsidRPr="00DA0F87">
        <w:rPr>
          <w:rFonts w:ascii="Times New Roman" w:hAnsi="Times New Roman" w:cs="Times New Roman"/>
        </w:rPr>
        <w:t xml:space="preserve">Of course the consumption gap above is a very limited and restricted way to represent a society’s income inequality. </w:t>
      </w:r>
      <w:r w:rsidRPr="00DA0F87">
        <w:rPr>
          <w:rFonts w:ascii="Times New Roman" w:eastAsia="Calisto MT" w:hAnsi="Times New Roman" w:cs="Times New Roman"/>
        </w:rPr>
        <w:t>In economics literature, the Gini coefficient is a commonly used measure to evaluate a society’s income inequality (</w:t>
      </w:r>
      <w:proofErr w:type="spellStart"/>
      <w:r w:rsidRPr="00DA0F87">
        <w:rPr>
          <w:rFonts w:ascii="Times New Roman" w:eastAsia="Calisto MT" w:hAnsi="Times New Roman" w:cs="Times New Roman"/>
        </w:rPr>
        <w:t>Dorfman</w:t>
      </w:r>
      <w:proofErr w:type="spellEnd"/>
      <w:r w:rsidRPr="00DA0F87">
        <w:rPr>
          <w:rFonts w:ascii="Times New Roman" w:eastAsia="Calisto MT" w:hAnsi="Times New Roman" w:cs="Times New Roman"/>
        </w:rPr>
        <w:t xml:space="preserve">, 1979; Lorenz, 1905). It is defined as a ratio between 0 and 1, where 0 stands for perfect income equality, and 1 stands for perfect income inequality. As a result, as the Gini coefficient increases, the society’s income inequality increases, too. </w:t>
      </w:r>
    </w:p>
    <w:p w14:paraId="507BE73C" w14:textId="6ACEE299" w:rsidR="00006A18" w:rsidRPr="00DA0F87" w:rsidRDefault="00006A18"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In th</w:t>
      </w:r>
      <w:r w:rsidR="00D4142B" w:rsidRPr="00DA0F87">
        <w:rPr>
          <w:rFonts w:ascii="Times New Roman" w:eastAsia="Calisto MT" w:hAnsi="Times New Roman" w:cs="Times New Roman"/>
        </w:rPr>
        <w:t>is</w:t>
      </w:r>
      <w:r w:rsidRPr="00DA0F87">
        <w:rPr>
          <w:rFonts w:ascii="Times New Roman" w:eastAsia="Calisto MT" w:hAnsi="Times New Roman" w:cs="Times New Roman"/>
        </w:rPr>
        <w:t xml:space="preserve"> case, the Gini coefficient is calculated from the following formula:</w:t>
      </w:r>
    </w:p>
    <w:p w14:paraId="3C62B825" w14:textId="77777777" w:rsidR="00006A18" w:rsidRPr="00DA0F87" w:rsidRDefault="00006A18" w:rsidP="000A6168">
      <w:pPr>
        <w:spacing w:line="480" w:lineRule="auto"/>
        <w:ind w:firstLine="576"/>
        <w:jc w:val="both"/>
        <w:rPr>
          <w:rFonts w:ascii="Times New Roman" w:eastAsia="Calisto MT" w:hAnsi="Times New Roman" w:cs="Times New Roman"/>
        </w:rPr>
      </w:pPr>
      <m:oMathPara>
        <m:oMath>
          <m:r>
            <m:rPr>
              <m:sty m:val="p"/>
            </m:rPr>
            <w:rPr>
              <w:rFonts w:ascii="Cambria Math" w:eastAsia="Calisto MT" w:hAnsi="Cambria Math" w:cs="Times New Roman"/>
            </w:rPr>
            <w:lastRenderedPageBreak/>
            <m:t>Gini=1-</m:t>
          </m:r>
          <m:f>
            <m:fPr>
              <m:ctrlPr>
                <w:rPr>
                  <w:rFonts w:ascii="Cambria Math" w:eastAsia="Calisto MT" w:hAnsi="Cambria Math" w:cs="Times New Roman"/>
                </w:rPr>
              </m:ctrlPr>
            </m:fPr>
            <m:num>
              <m:nary>
                <m:naryPr>
                  <m:chr m:val="∑"/>
                  <m:limLoc m:val="undOvr"/>
                  <m:ctrlPr>
                    <w:rPr>
                      <w:rFonts w:ascii="Cambria Math" w:eastAsia="Calisto MT" w:hAnsi="Cambria Math" w:cs="Times New Roman"/>
                      <w:i/>
                    </w:rPr>
                  </m:ctrlPr>
                </m:naryPr>
                <m:sub>
                  <m:r>
                    <w:rPr>
                      <w:rFonts w:ascii="Cambria Math" w:eastAsia="Calisto MT" w:hAnsi="Cambria Math" w:cs="Times New Roman"/>
                    </w:rPr>
                    <m:t>i=1</m:t>
                  </m:r>
                </m:sub>
                <m:sup>
                  <m:r>
                    <w:rPr>
                      <w:rFonts w:ascii="Cambria Math" w:eastAsia="Calisto MT" w:hAnsi="Cambria Math" w:cs="Times New Roman"/>
                    </w:rPr>
                    <m:t>n</m:t>
                  </m:r>
                </m:sup>
                <m:e>
                  <m:r>
                    <w:rPr>
                      <w:rFonts w:ascii="Cambria Math" w:eastAsia="Calisto MT" w:hAnsi="Cambria Math" w:cs="Times New Roman"/>
                    </w:rPr>
                    <m:t>h(</m:t>
                  </m:r>
                  <m:sSub>
                    <m:sSubPr>
                      <m:ctrlPr>
                        <w:rPr>
                          <w:rFonts w:ascii="Cambria Math" w:eastAsia="Calisto MT" w:hAnsi="Cambria Math" w:cs="Times New Roman"/>
                          <w:i/>
                        </w:rPr>
                      </m:ctrlPr>
                    </m:sSubPr>
                    <m:e>
                      <m:r>
                        <w:rPr>
                          <w:rFonts w:ascii="Cambria Math" w:eastAsia="Calisto MT" w:hAnsi="Cambria Math" w:cs="Times New Roman"/>
                        </w:rPr>
                        <m:t>w</m:t>
                      </m:r>
                    </m:e>
                    <m:sub>
                      <m:r>
                        <w:rPr>
                          <w:rFonts w:ascii="Cambria Math" w:eastAsia="Calisto MT" w:hAnsi="Cambria Math" w:cs="Times New Roman"/>
                        </w:rPr>
                        <m:t>i</m:t>
                      </m:r>
                    </m:sub>
                  </m:sSub>
                  <m:r>
                    <w:rPr>
                      <w:rFonts w:ascii="Cambria Math" w:eastAsia="Calisto MT" w:hAnsi="Cambria Math" w:cs="Times New Roman"/>
                    </w:rPr>
                    <m:t>)(</m:t>
                  </m:r>
                  <m:sSub>
                    <m:sSubPr>
                      <m:ctrlPr>
                        <w:rPr>
                          <w:rFonts w:ascii="Cambria Math" w:eastAsia="Calisto MT" w:hAnsi="Cambria Math" w:cs="Times New Roman"/>
                          <w:i/>
                        </w:rPr>
                      </m:ctrlPr>
                    </m:sSubPr>
                    <m:e>
                      <m:r>
                        <w:rPr>
                          <w:rFonts w:ascii="Cambria Math" w:eastAsia="Calisto MT" w:hAnsi="Cambria Math" w:cs="Times New Roman"/>
                        </w:rPr>
                        <m:t>S</m:t>
                      </m:r>
                    </m:e>
                    <m:sub>
                      <m:r>
                        <w:rPr>
                          <w:rFonts w:ascii="Cambria Math" w:eastAsia="Calisto MT" w:hAnsi="Cambria Math" w:cs="Times New Roman"/>
                        </w:rPr>
                        <m:t>i-1</m:t>
                      </m:r>
                    </m:sub>
                  </m:sSub>
                  <m:r>
                    <w:rPr>
                      <w:rFonts w:ascii="Cambria Math" w:eastAsia="Calisto MT" w:hAnsi="Cambria Math" w:cs="Times New Roman"/>
                    </w:rPr>
                    <m:t>+</m:t>
                  </m:r>
                  <m:sSub>
                    <m:sSubPr>
                      <m:ctrlPr>
                        <w:rPr>
                          <w:rFonts w:ascii="Cambria Math" w:eastAsia="Calisto MT" w:hAnsi="Cambria Math" w:cs="Times New Roman"/>
                          <w:i/>
                        </w:rPr>
                      </m:ctrlPr>
                    </m:sSubPr>
                    <m:e>
                      <m:r>
                        <w:rPr>
                          <w:rFonts w:ascii="Cambria Math" w:eastAsia="Calisto MT" w:hAnsi="Cambria Math" w:cs="Times New Roman"/>
                        </w:rPr>
                        <m:t>S</m:t>
                      </m:r>
                    </m:e>
                    <m:sub>
                      <m:r>
                        <w:rPr>
                          <w:rFonts w:ascii="Cambria Math" w:eastAsia="Calisto MT" w:hAnsi="Cambria Math" w:cs="Times New Roman"/>
                        </w:rPr>
                        <m:t>i</m:t>
                      </m:r>
                    </m:sub>
                  </m:sSub>
                  <m:r>
                    <w:rPr>
                      <w:rFonts w:ascii="Cambria Math" w:eastAsia="Calisto MT" w:hAnsi="Cambria Math" w:cs="Times New Roman"/>
                    </w:rPr>
                    <m:t>)</m:t>
                  </m:r>
                </m:e>
              </m:nary>
            </m:num>
            <m:den>
              <m:sSub>
                <m:sSubPr>
                  <m:ctrlPr>
                    <w:rPr>
                      <w:rFonts w:ascii="Cambria Math" w:eastAsia="Calisto MT" w:hAnsi="Cambria Math" w:cs="Times New Roman"/>
                      <w:i/>
                    </w:rPr>
                  </m:ctrlPr>
                </m:sSubPr>
                <m:e>
                  <m:r>
                    <w:rPr>
                      <w:rFonts w:ascii="Cambria Math" w:eastAsia="Calisto MT" w:hAnsi="Cambria Math" w:cs="Times New Roman"/>
                    </w:rPr>
                    <m:t>S</m:t>
                  </m:r>
                </m:e>
                <m:sub>
                  <m:r>
                    <w:rPr>
                      <w:rFonts w:ascii="Cambria Math" w:eastAsia="Calisto MT" w:hAnsi="Cambria Math" w:cs="Times New Roman"/>
                    </w:rPr>
                    <m:t>n</m:t>
                  </m:r>
                </m:sub>
              </m:sSub>
            </m:den>
          </m:f>
        </m:oMath>
      </m:oMathPara>
    </w:p>
    <w:p w14:paraId="323F4AFE" w14:textId="77777777" w:rsidR="00006A18" w:rsidRPr="00DA0F87" w:rsidRDefault="00006A18" w:rsidP="000A6168">
      <w:pPr>
        <w:spacing w:line="480" w:lineRule="auto"/>
        <w:jc w:val="both"/>
        <w:rPr>
          <w:rFonts w:ascii="Times New Roman" w:eastAsia="Calisto MT" w:hAnsi="Times New Roman" w:cs="Times New Roman"/>
        </w:rPr>
      </w:pPr>
      <w:proofErr w:type="gramStart"/>
      <w:r w:rsidRPr="00DA0F87">
        <w:rPr>
          <w:rFonts w:ascii="Times New Roman" w:eastAsia="Calisto MT" w:hAnsi="Times New Roman" w:cs="Times New Roman"/>
        </w:rPr>
        <w:t>where</w:t>
      </w:r>
      <w:proofErr w:type="gramEnd"/>
      <w:r w:rsidRPr="00DA0F87">
        <w:rPr>
          <w:rFonts w:ascii="Times New Roman" w:eastAsia="Calisto MT" w:hAnsi="Times New Roman" w:cs="Times New Roman"/>
        </w:rPr>
        <w:t xml:space="preserve"> </w:t>
      </w:r>
      <m:oMath>
        <m:sSub>
          <m:sSubPr>
            <m:ctrlPr>
              <w:rPr>
                <w:rFonts w:ascii="Cambria Math" w:eastAsia="Calisto MT" w:hAnsi="Cambria Math" w:cs="Times New Roman"/>
              </w:rPr>
            </m:ctrlPr>
          </m:sSubPr>
          <m:e>
            <m:r>
              <w:rPr>
                <w:rFonts w:ascii="Cambria Math" w:eastAsia="Calisto MT" w:hAnsi="Cambria Math" w:cs="Times New Roman"/>
              </w:rPr>
              <m:t>S</m:t>
            </m:r>
          </m:e>
          <m:sub>
            <m:r>
              <w:rPr>
                <w:rFonts w:ascii="Cambria Math" w:eastAsia="Calisto MT" w:hAnsi="Cambria Math" w:cs="Times New Roman"/>
              </w:rPr>
              <m:t>i</m:t>
            </m:r>
          </m:sub>
        </m:sSub>
        <m:r>
          <w:rPr>
            <w:rFonts w:ascii="Cambria Math" w:eastAsia="Calisto MT" w:hAnsi="Cambria Math" w:cs="Times New Roman"/>
          </w:rPr>
          <m:t>=</m:t>
        </m:r>
        <m:nary>
          <m:naryPr>
            <m:chr m:val="∑"/>
            <m:limLoc m:val="subSup"/>
            <m:ctrlPr>
              <w:rPr>
                <w:rFonts w:ascii="Cambria Math" w:eastAsia="Calisto MT" w:hAnsi="Cambria Math" w:cs="Times New Roman"/>
                <w:i/>
              </w:rPr>
            </m:ctrlPr>
          </m:naryPr>
          <m:sub>
            <m:r>
              <w:rPr>
                <w:rFonts w:ascii="Cambria Math" w:eastAsia="Calisto MT" w:hAnsi="Cambria Math" w:cs="Times New Roman"/>
              </w:rPr>
              <m:t>j=1</m:t>
            </m:r>
          </m:sub>
          <m:sup>
            <m:r>
              <w:rPr>
                <w:rFonts w:ascii="Cambria Math" w:eastAsia="Calisto MT" w:hAnsi="Cambria Math" w:cs="Times New Roman"/>
              </w:rPr>
              <m:t>i</m:t>
            </m:r>
          </m:sup>
          <m:e>
            <m:r>
              <w:rPr>
                <w:rFonts w:ascii="Cambria Math" w:eastAsia="Calisto MT" w:hAnsi="Cambria Math" w:cs="Times New Roman"/>
              </w:rPr>
              <m:t>h(</m:t>
            </m:r>
            <m:sSub>
              <m:sSubPr>
                <m:ctrlPr>
                  <w:rPr>
                    <w:rFonts w:ascii="Cambria Math" w:eastAsia="Calisto MT" w:hAnsi="Cambria Math" w:cs="Times New Roman"/>
                    <w:i/>
                  </w:rPr>
                </m:ctrlPr>
              </m:sSubPr>
              <m:e>
                <m:r>
                  <w:rPr>
                    <w:rFonts w:ascii="Cambria Math" w:eastAsia="Calisto MT" w:hAnsi="Cambria Math" w:cs="Times New Roman"/>
                  </w:rPr>
                  <m:t>w</m:t>
                </m:r>
              </m:e>
              <m:sub>
                <m:r>
                  <w:rPr>
                    <w:rFonts w:ascii="Cambria Math" w:eastAsia="Calisto MT" w:hAnsi="Cambria Math" w:cs="Times New Roman"/>
                  </w:rPr>
                  <m:t>i</m:t>
                </m:r>
              </m:sub>
            </m:sSub>
            <m:r>
              <w:rPr>
                <w:rFonts w:ascii="Cambria Math" w:eastAsia="Calisto MT" w:hAnsi="Cambria Math" w:cs="Times New Roman"/>
              </w:rPr>
              <m:t>)</m:t>
            </m:r>
            <m:sSub>
              <m:sSubPr>
                <m:ctrlPr>
                  <w:rPr>
                    <w:rFonts w:ascii="Cambria Math" w:eastAsia="Calisto MT" w:hAnsi="Cambria Math" w:cs="Times New Roman"/>
                    <w:i/>
                  </w:rPr>
                </m:ctrlPr>
              </m:sSubPr>
              <m:e>
                <m:r>
                  <w:rPr>
                    <w:rFonts w:ascii="Cambria Math" w:eastAsia="Calisto MT" w:hAnsi="Cambria Math" w:cs="Times New Roman"/>
                  </w:rPr>
                  <m:t>C</m:t>
                </m:r>
              </m:e>
              <m:sub>
                <m:r>
                  <w:rPr>
                    <w:rFonts w:ascii="Cambria Math" w:eastAsia="Calisto MT" w:hAnsi="Cambria Math" w:cs="Times New Roman"/>
                  </w:rPr>
                  <m:t>i</m:t>
                </m:r>
              </m:sub>
            </m:sSub>
          </m:e>
        </m:nary>
      </m:oMath>
      <w:r w:rsidRPr="00DA0F87">
        <w:rPr>
          <w:rFonts w:ascii="Times New Roman" w:eastAsia="Calisto MT" w:hAnsi="Times New Roman" w:cs="Times New Roman"/>
        </w:rPr>
        <w:t xml:space="preserve"> and </w:t>
      </w:r>
      <m:oMath>
        <m:sSub>
          <m:sSubPr>
            <m:ctrlPr>
              <w:rPr>
                <w:rFonts w:ascii="Cambria Math" w:eastAsia="Calisto MT" w:hAnsi="Cambria Math" w:cs="Times New Roman"/>
              </w:rPr>
            </m:ctrlPr>
          </m:sSubPr>
          <m:e>
            <m:r>
              <w:rPr>
                <w:rFonts w:ascii="Cambria Math" w:eastAsia="Calisto MT" w:hAnsi="Cambria Math" w:cs="Times New Roman"/>
              </w:rPr>
              <m:t>S</m:t>
            </m:r>
          </m:e>
          <m:sub>
            <m:r>
              <w:rPr>
                <w:rFonts w:ascii="Cambria Math" w:eastAsia="Calisto MT" w:hAnsi="Cambria Math" w:cs="Times New Roman"/>
              </w:rPr>
              <m:t>o</m:t>
            </m:r>
          </m:sub>
        </m:sSub>
        <m:r>
          <w:rPr>
            <w:rFonts w:ascii="Cambria Math" w:eastAsia="Calisto MT" w:hAnsi="Cambria Math" w:cs="Times New Roman"/>
          </w:rPr>
          <m:t>=0</m:t>
        </m:r>
      </m:oMath>
      <w:r w:rsidRPr="00DA0F87">
        <w:rPr>
          <w:rFonts w:ascii="Times New Roman" w:eastAsia="Calisto MT" w:hAnsi="Times New Roman" w:cs="Times New Roman"/>
        </w:rPr>
        <w:t>.</w:t>
      </w:r>
    </w:p>
    <w:p w14:paraId="6EC78465" w14:textId="5A285919" w:rsidR="00006A18" w:rsidRPr="00DA0F87" w:rsidRDefault="00006A18"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Since analytically deriving the Gini coefficient and evaluating using the comparative statics are too complicated, we will </w:t>
      </w:r>
      <w:r w:rsidR="003E64BA" w:rsidRPr="00DA0F87">
        <w:rPr>
          <w:rFonts w:ascii="Times New Roman" w:eastAsia="Calisto MT" w:hAnsi="Times New Roman" w:cs="Times New Roman"/>
        </w:rPr>
        <w:t>skip to</w:t>
      </w:r>
      <w:r w:rsidRPr="00DA0F87">
        <w:rPr>
          <w:rFonts w:ascii="Times New Roman" w:eastAsia="Calisto MT" w:hAnsi="Times New Roman" w:cs="Times New Roman"/>
        </w:rPr>
        <w:t xml:space="preserve"> simulations. </w:t>
      </w:r>
      <w:r w:rsidR="00D4142B" w:rsidRPr="00DA0F87">
        <w:rPr>
          <w:rFonts w:ascii="Times New Roman" w:eastAsia="Calisto MT" w:hAnsi="Times New Roman" w:cs="Times New Roman"/>
        </w:rPr>
        <w:t>I</w:t>
      </w:r>
      <w:r w:rsidRPr="00DA0F87">
        <w:rPr>
          <w:rFonts w:ascii="Times New Roman" w:eastAsia="Calisto MT" w:hAnsi="Times New Roman" w:cs="Times New Roman"/>
        </w:rPr>
        <w:t xml:space="preserve">n </w:t>
      </w:r>
      <w:r w:rsidR="00D4142B" w:rsidRPr="00DA0F87">
        <w:rPr>
          <w:rFonts w:ascii="Times New Roman" w:eastAsia="Calisto MT" w:hAnsi="Times New Roman" w:cs="Times New Roman"/>
        </w:rPr>
        <w:t>T</w:t>
      </w:r>
      <w:r w:rsidRPr="00DA0F87">
        <w:rPr>
          <w:rFonts w:ascii="Times New Roman" w:eastAsia="Calisto MT" w:hAnsi="Times New Roman" w:cs="Times New Roman"/>
        </w:rPr>
        <w:t>able</w:t>
      </w:r>
      <w:r w:rsidR="00D4142B" w:rsidRPr="00DA0F87">
        <w:rPr>
          <w:rFonts w:ascii="Times New Roman" w:eastAsia="Calisto MT" w:hAnsi="Times New Roman" w:cs="Times New Roman"/>
        </w:rPr>
        <w:t xml:space="preserve"> </w:t>
      </w:r>
      <w:r w:rsidR="001E2AE6" w:rsidRPr="00DA0F87">
        <w:rPr>
          <w:rFonts w:ascii="Times New Roman" w:eastAsia="Calisto MT" w:hAnsi="Times New Roman" w:cs="Times New Roman"/>
        </w:rPr>
        <w:t>3.</w:t>
      </w:r>
      <w:r w:rsidR="00D4142B" w:rsidRPr="00DA0F87">
        <w:rPr>
          <w:rFonts w:ascii="Times New Roman" w:eastAsia="Calisto MT" w:hAnsi="Times New Roman" w:cs="Times New Roman"/>
        </w:rPr>
        <w:t>4</w:t>
      </w:r>
      <w:r w:rsidRPr="00DA0F87">
        <w:rPr>
          <w:rFonts w:ascii="Times New Roman" w:eastAsia="Calisto MT" w:hAnsi="Times New Roman" w:cs="Times New Roman"/>
        </w:rPr>
        <w:t xml:space="preserve">, we assume there is no tax. The other parameters remain the same as in the tables above. </w:t>
      </w:r>
    </w:p>
    <w:p w14:paraId="772F031C" w14:textId="52C6686A" w:rsidR="00006A18" w:rsidRPr="00DA0F87" w:rsidRDefault="00006A18" w:rsidP="000A6168">
      <w:pPr>
        <w:spacing w:line="480" w:lineRule="auto"/>
        <w:jc w:val="both"/>
        <w:rPr>
          <w:rFonts w:ascii="Times New Roman" w:hAnsi="Times New Roman" w:cs="Times New Roman"/>
          <w:b/>
          <w:u w:val="single"/>
        </w:rPr>
      </w:pPr>
      <w:r w:rsidRPr="00DA0F87">
        <w:rPr>
          <w:rFonts w:ascii="Times New Roman" w:hAnsi="Times New Roman" w:cs="Times New Roman"/>
          <w:b/>
          <w:u w:val="single"/>
        </w:rPr>
        <w:t xml:space="preserve">From Table 4, we observe the following: </w:t>
      </w:r>
    </w:p>
    <w:p w14:paraId="61974314" w14:textId="58EF0BD1" w:rsidR="00006A18" w:rsidRPr="00DA0F87" w:rsidRDefault="00006A18"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b/>
        </w:rPr>
        <w:t>(a)</w:t>
      </w:r>
      <w:r w:rsidRPr="00DA0F87">
        <w:rPr>
          <w:rFonts w:ascii="Times New Roman" w:eastAsia="Calisto MT" w:hAnsi="Times New Roman" w:cs="Times New Roman"/>
        </w:rPr>
        <w:t xml:space="preserve"> If both </w:t>
      </w:r>
      <w:proofErr w:type="gramStart"/>
      <w:r w:rsidRPr="00DA0F87">
        <w:rPr>
          <w:rFonts w:ascii="Times New Roman" w:eastAsia="Calisto MT" w:hAnsi="Times New Roman" w:cs="Times New Roman"/>
        </w:rPr>
        <w:t>α and</w:t>
      </w:r>
      <w:proofErr w:type="gramEnd"/>
      <w:r w:rsidRPr="00DA0F87">
        <w:rPr>
          <w:rFonts w:ascii="Times New Roman" w:eastAsia="Calisto MT" w:hAnsi="Times New Roman" w:cs="Times New Roman"/>
        </w:rPr>
        <w:t xml:space="preserve"> β increase in absolute terms while α is positive, people become more inequality averse. We will then have a smaller Gini coefficient than with self-interested agents, implying a smaller degree of income inequality.</w:t>
      </w:r>
    </w:p>
    <w:p w14:paraId="02F5447D" w14:textId="0A2D421E" w:rsidR="00006A18" w:rsidRPr="00DA0F87" w:rsidRDefault="00006A18"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b/>
        </w:rPr>
        <w:t>(b)</w:t>
      </w:r>
      <w:r w:rsidRPr="00DA0F87">
        <w:rPr>
          <w:rFonts w:ascii="Times New Roman" w:eastAsia="Calisto MT" w:hAnsi="Times New Roman" w:cs="Times New Roman"/>
        </w:rPr>
        <w:t xml:space="preserve"> If both </w:t>
      </w:r>
      <w:proofErr w:type="gramStart"/>
      <w:r w:rsidRPr="00DA0F87">
        <w:rPr>
          <w:rFonts w:ascii="Times New Roman" w:eastAsia="Calisto MT" w:hAnsi="Times New Roman" w:cs="Times New Roman"/>
        </w:rPr>
        <w:t>α and</w:t>
      </w:r>
      <w:proofErr w:type="gramEnd"/>
      <w:r w:rsidRPr="00DA0F87">
        <w:rPr>
          <w:rFonts w:ascii="Times New Roman" w:eastAsia="Calisto MT" w:hAnsi="Times New Roman" w:cs="Times New Roman"/>
        </w:rPr>
        <w:t xml:space="preserve"> β increase in absolute terms while α is negative, agents become more competitive. As long </w:t>
      </w:r>
      <w:proofErr w:type="gramStart"/>
      <w:r w:rsidRPr="00DA0F87">
        <w:rPr>
          <w:rFonts w:ascii="Times New Roman" w:eastAsia="Calisto MT" w:hAnsi="Times New Roman" w:cs="Times New Roman"/>
        </w:rPr>
        <w:t xml:space="preserve">as </w:t>
      </w:r>
      <w:proofErr w:type="gramEnd"/>
      <m:oMath>
        <m:r>
          <m:rPr>
            <m:sty m:val="p"/>
          </m:rPr>
          <w:rPr>
            <w:rFonts w:ascii="Cambria Math" w:eastAsia="Calisto MT" w:hAnsi="Cambria Math" w:cs="Times New Roman"/>
          </w:rPr>
          <m:t>-α&lt;β</m:t>
        </m:r>
      </m:oMath>
      <w:r w:rsidRPr="00DA0F87">
        <w:rPr>
          <w:rFonts w:ascii="Times New Roman" w:eastAsia="Calisto MT" w:hAnsi="Times New Roman" w:cs="Times New Roman"/>
        </w:rPr>
        <w:t xml:space="preserve">, the Gini coefficient is smaller than with self-interested agents, implying that competitiveness actually decreases the degree of income inequality under this situation; as long as </w:t>
      </w:r>
      <m:oMath>
        <m:r>
          <m:rPr>
            <m:sty m:val="p"/>
          </m:rPr>
          <w:rPr>
            <w:rFonts w:ascii="Cambria Math" w:eastAsia="Calisto MT" w:hAnsi="Cambria Math" w:cs="Times New Roman"/>
          </w:rPr>
          <m:t>-α&gt;β</m:t>
        </m:r>
      </m:oMath>
      <w:r w:rsidRPr="00DA0F87">
        <w:rPr>
          <w:rFonts w:ascii="Times New Roman" w:eastAsia="Calisto MT" w:hAnsi="Times New Roman" w:cs="Times New Roman"/>
        </w:rPr>
        <w:t>, the Gini coefficient is larger than with self-interested agents, implying that competitiveness increases the degree of income inequality under this situation.</w:t>
      </w:r>
      <w:r w:rsidRPr="00DA0F87" w:rsidDel="00EF7473">
        <w:rPr>
          <w:rFonts w:ascii="Times New Roman" w:eastAsia="Calisto MT" w:hAnsi="Times New Roman" w:cs="Times New Roman"/>
        </w:rPr>
        <w:t xml:space="preserve"> </w:t>
      </w:r>
    </w:p>
    <w:p w14:paraId="16512A4F" w14:textId="4C3AD1EB" w:rsidR="00006A18" w:rsidRPr="00DA0F87" w:rsidRDefault="00006A18" w:rsidP="000A6168">
      <w:pPr>
        <w:spacing w:line="480" w:lineRule="auto"/>
        <w:ind w:firstLine="576"/>
        <w:jc w:val="both"/>
        <w:rPr>
          <w:rFonts w:ascii="Times New Roman" w:hAnsi="Times New Roman" w:cs="Times New Roman"/>
          <w:b/>
          <w:u w:val="single"/>
        </w:rPr>
      </w:pPr>
      <w:r w:rsidRPr="00DA0F87">
        <w:rPr>
          <w:rFonts w:ascii="Times New Roman" w:eastAsia="Calisto MT" w:hAnsi="Times New Roman" w:cs="Times New Roman"/>
        </w:rPr>
        <w:t xml:space="preserve">In observation (b), the assumption established earlier that </w:t>
      </w:r>
      <m:oMath>
        <m:r>
          <w:rPr>
            <w:rFonts w:ascii="Cambria Math" w:hAnsi="Cambria Math" w:cs="Times New Roman"/>
          </w:rPr>
          <m:t>α∈</m:t>
        </m:r>
        <m:d>
          <m:dPr>
            <m:begChr m:val="["/>
            <m:endChr m:val="]"/>
            <m:ctrlPr>
              <w:rPr>
                <w:rFonts w:ascii="Cambria Math" w:hAnsi="Cambria Math" w:cs="Times New Roman"/>
                <w:i/>
              </w:rPr>
            </m:ctrlPr>
          </m:dPr>
          <m:e>
            <m:r>
              <w:rPr>
                <w:rFonts w:ascii="Cambria Math" w:hAnsi="Cambria Math" w:cs="Times New Roman"/>
              </w:rPr>
              <m:t>-β,β</m:t>
            </m:r>
          </m:e>
        </m:d>
      </m:oMath>
      <w:r w:rsidRPr="00DA0F87">
        <w:rPr>
          <w:rFonts w:ascii="Times New Roman" w:eastAsia="Calisto MT" w:hAnsi="Times New Roman" w:cs="Times New Roman"/>
        </w:rPr>
        <w:t xml:space="preserve"> is broken because </w:t>
      </w:r>
      <m:oMath>
        <m:r>
          <m:rPr>
            <m:sty m:val="p"/>
          </m:rPr>
          <w:rPr>
            <w:rFonts w:ascii="Cambria Math" w:eastAsia="Calisto MT" w:hAnsi="Cambria Math" w:cs="Times New Roman"/>
          </w:rPr>
          <m:t>α&lt;-β</m:t>
        </m:r>
      </m:oMath>
      <w:r w:rsidRPr="00DA0F87">
        <w:rPr>
          <w:rFonts w:ascii="Times New Roman" w:eastAsia="Calisto MT" w:hAnsi="Times New Roman" w:cs="Times New Roman"/>
        </w:rPr>
        <w:t xml:space="preserve"> is needed to give the story’s complete description</w:t>
      </w:r>
      <w:r w:rsidR="003E64BA" w:rsidRPr="00DA0F87">
        <w:rPr>
          <w:rFonts w:ascii="Times New Roman" w:eastAsia="Calisto MT" w:hAnsi="Times New Roman" w:cs="Times New Roman"/>
        </w:rPr>
        <w:t>.</w:t>
      </w:r>
      <w:r w:rsidRPr="00DA0F87">
        <w:rPr>
          <w:rFonts w:ascii="Times New Roman" w:eastAsia="Calisto MT" w:hAnsi="Times New Roman" w:cs="Times New Roman"/>
        </w:rPr>
        <w:t xml:space="preserve"> The observation above exists because </w:t>
      </w:r>
      <w:proofErr w:type="gramStart"/>
      <w:r w:rsidRPr="00DA0F87">
        <w:rPr>
          <w:rFonts w:ascii="Times New Roman" w:eastAsia="Calisto MT" w:hAnsi="Times New Roman" w:cs="Times New Roman"/>
        </w:rPr>
        <w:t xml:space="preserve">when </w:t>
      </w:r>
      <w:proofErr w:type="gramEnd"/>
      <m:oMath>
        <m:r>
          <m:rPr>
            <m:sty m:val="p"/>
          </m:rPr>
          <w:rPr>
            <w:rFonts w:ascii="Cambria Math" w:eastAsia="Calisto MT" w:hAnsi="Cambria Math" w:cs="Times New Roman"/>
          </w:rPr>
          <m:t>-α&lt;β</m:t>
        </m:r>
      </m:oMath>
      <w:r w:rsidRPr="00DA0F87">
        <w:rPr>
          <w:rFonts w:ascii="Times New Roman" w:eastAsia="Calisto MT" w:hAnsi="Times New Roman" w:cs="Times New Roman"/>
        </w:rPr>
        <w:t>, competitive agents are more concerned about falling behind than being ahead. It leads to a general "catching up" trend in the society, causing a higher degree of equality since this "catching up" trend is very weak for the top wealthy, who are much more productive than the rest and can potentially dramatically decrease income inequality. If using the opposing assumption (</w:t>
      </w:r>
      <m:oMath>
        <m:r>
          <m:rPr>
            <m:sty m:val="p"/>
          </m:rPr>
          <w:rPr>
            <w:rFonts w:ascii="Cambria Math" w:eastAsia="Calisto MT" w:hAnsi="Cambria Math" w:cs="Times New Roman"/>
          </w:rPr>
          <m:t>-α&gt;β</m:t>
        </m:r>
      </m:oMath>
      <w:r w:rsidRPr="00DA0F87">
        <w:rPr>
          <w:rFonts w:ascii="Times New Roman" w:eastAsia="Calisto MT" w:hAnsi="Times New Roman" w:cs="Times New Roman"/>
        </w:rPr>
        <w:t xml:space="preserve">, meaning we enjoy being ahead of </w:t>
      </w:r>
      <w:r w:rsidRPr="00DA0F87">
        <w:rPr>
          <w:rFonts w:ascii="Times New Roman" w:eastAsia="Calisto MT" w:hAnsi="Times New Roman" w:cs="Times New Roman"/>
        </w:rPr>
        <w:lastRenderedPageBreak/>
        <w:t>others more than suffering from being behind), the Gini coefficient is actually larger than self-interested agents, implying a larger degree of income inequality.</w:t>
      </w:r>
    </w:p>
    <w:p w14:paraId="42D0C356" w14:textId="14AF7D70" w:rsidR="00006A18" w:rsidRPr="00DA0F87" w:rsidRDefault="00006A18" w:rsidP="000A6168">
      <w:pPr>
        <w:spacing w:line="480" w:lineRule="auto"/>
        <w:ind w:firstLine="576"/>
        <w:jc w:val="both"/>
        <w:rPr>
          <w:rFonts w:ascii="Times New Roman" w:hAnsi="Times New Roman" w:cs="Times New Roman"/>
        </w:rPr>
      </w:pPr>
      <w:r w:rsidRPr="00DA0F87">
        <w:rPr>
          <w:rFonts w:ascii="Times New Roman" w:eastAsia="Calisto MT" w:hAnsi="Times New Roman" w:cs="Times New Roman"/>
          <w:b/>
        </w:rPr>
        <w:t>(c)</w:t>
      </w:r>
      <w:r w:rsidR="003E64BA" w:rsidRPr="00DA0F87">
        <w:rPr>
          <w:rFonts w:ascii="Times New Roman" w:eastAsia="Calisto MT" w:hAnsi="Times New Roman" w:cs="Times New Roman"/>
        </w:rPr>
        <w:t xml:space="preserve"> As long α = -</w:t>
      </w:r>
      <w:r w:rsidRPr="00DA0F87">
        <w:rPr>
          <w:rFonts w:ascii="Times New Roman" w:eastAsia="Calisto MT" w:hAnsi="Times New Roman" w:cs="Times New Roman"/>
        </w:rPr>
        <w:t>β, the Gini coe</w:t>
      </w:r>
      <w:r w:rsidR="003E64BA" w:rsidRPr="00DA0F87">
        <w:rPr>
          <w:rFonts w:ascii="Times New Roman" w:eastAsia="Calisto MT" w:hAnsi="Times New Roman" w:cs="Times New Roman"/>
        </w:rPr>
        <w:t>fficient doesn’t</w:t>
      </w:r>
      <w:r w:rsidRPr="00DA0F87">
        <w:rPr>
          <w:rFonts w:ascii="Times New Roman" w:eastAsia="Calisto MT" w:hAnsi="Times New Roman" w:cs="Times New Roman"/>
        </w:rPr>
        <w:t xml:space="preserve"> change </w:t>
      </w:r>
      <w:r w:rsidR="003E64BA" w:rsidRPr="00DA0F87">
        <w:rPr>
          <w:rFonts w:ascii="Times New Roman" w:eastAsia="Calisto MT" w:hAnsi="Times New Roman" w:cs="Times New Roman"/>
        </w:rPr>
        <w:t>because</w:t>
      </w:r>
      <w:r w:rsidRPr="00DA0F87">
        <w:rPr>
          <w:rFonts w:ascii="Times New Roman" w:hAnsi="Times New Roman" w:cs="Times New Roman"/>
          <w:position w:val="-30"/>
        </w:rPr>
        <w:object w:dxaOrig="2580" w:dyaOrig="740" w14:anchorId="7E7D96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0.5pt;height:36pt" o:ole="">
            <v:imagedata r:id="rId15" o:title=""/>
          </v:shape>
          <o:OLEObject Type="Embed" ProgID="Equation.DSMT4" ShapeID="_x0000_i1025" DrawAspect="Content" ObjectID="_1490699157" r:id="rId16"/>
        </w:object>
      </w:r>
      <w:r w:rsidR="003E64BA" w:rsidRPr="00DA0F87">
        <w:rPr>
          <w:rFonts w:ascii="Times New Roman" w:hAnsi="Times New Roman" w:cs="Times New Roman"/>
        </w:rPr>
        <w:t xml:space="preserve">. </w:t>
      </w:r>
      <w:r w:rsidRPr="00DA0F87">
        <w:rPr>
          <w:rFonts w:ascii="Times New Roman" w:eastAsia="Calisto MT" w:hAnsi="Times New Roman" w:cs="Times New Roman"/>
        </w:rPr>
        <w:t xml:space="preserve">Here the optimal labor does not depend on where one is in terms of wage distribution anymore. Hence, all people increase their labor supply relatively the same compared with the traditional case (α = β = 0), and the society’s consumption distribution does not change. </w:t>
      </w:r>
    </w:p>
    <w:p w14:paraId="79280CD9" w14:textId="6C18508B" w:rsidR="007229B3" w:rsidRPr="00DA0F87" w:rsidRDefault="007229B3" w:rsidP="000A6168">
      <w:pPr>
        <w:spacing w:line="480" w:lineRule="auto"/>
        <w:ind w:firstLine="576"/>
        <w:jc w:val="both"/>
        <w:rPr>
          <w:rFonts w:ascii="Times New Roman" w:hAnsi="Times New Roman" w:cs="Times New Roman"/>
        </w:rPr>
      </w:pPr>
      <w:r w:rsidRPr="00DA0F87">
        <w:rPr>
          <w:rFonts w:ascii="Times New Roman" w:eastAsia="Calisto MT" w:hAnsi="Times New Roman" w:cs="Times New Roman"/>
        </w:rPr>
        <w:t xml:space="preserve">Lastly, we use simulations to show how the other-regarding preferences </w:t>
      </w:r>
      <w:r w:rsidRPr="00DA0F87">
        <w:rPr>
          <w:rFonts w:ascii="Times New Roman" w:eastAsia="Calisto MT" w:hAnsi="Times New Roman" w:cs="Times New Roman"/>
          <w:i/>
        </w:rPr>
        <w:t>per se</w:t>
      </w:r>
      <w:r w:rsidRPr="00DA0F87">
        <w:rPr>
          <w:rFonts w:ascii="Times New Roman" w:eastAsia="Calisto MT" w:hAnsi="Times New Roman" w:cs="Times New Roman"/>
        </w:rPr>
        <w:t xml:space="preserve"> can be served as a redistributive tool. Table </w:t>
      </w:r>
      <w:r w:rsidR="001E2AE6" w:rsidRPr="00DA0F87">
        <w:rPr>
          <w:rFonts w:ascii="Times New Roman" w:eastAsia="Calisto MT" w:hAnsi="Times New Roman" w:cs="Times New Roman"/>
        </w:rPr>
        <w:t>3.</w:t>
      </w:r>
      <w:r w:rsidRPr="00DA0F87">
        <w:rPr>
          <w:rFonts w:ascii="Times New Roman" w:eastAsia="Calisto MT" w:hAnsi="Times New Roman" w:cs="Times New Roman"/>
        </w:rPr>
        <w:t xml:space="preserve">5 shows the Gini coefficients under two different settings. Note that we still assume </w:t>
      </w:r>
      <m:oMath>
        <m:r>
          <m:rPr>
            <m:sty m:val="p"/>
          </m:rPr>
          <w:rPr>
            <w:rFonts w:ascii="Cambria Math" w:eastAsia="Calisto MT" w:hAnsi="Cambria Math" w:cs="Times New Roman"/>
          </w:rPr>
          <m:t>ξ=2.55</m:t>
        </m:r>
      </m:oMath>
      <w:r w:rsidRPr="00DA0F87">
        <w:rPr>
          <w:rFonts w:ascii="Times New Roman" w:eastAsia="Calisto MT" w:hAnsi="Times New Roman" w:cs="Times New Roman"/>
        </w:rPr>
        <w:t xml:space="preserve"> </w:t>
      </w:r>
      <w:proofErr w:type="gramStart"/>
      <w:r w:rsidRPr="00DA0F87">
        <w:rPr>
          <w:rFonts w:ascii="Times New Roman" w:eastAsia="Calisto MT" w:hAnsi="Times New Roman" w:cs="Times New Roman"/>
        </w:rPr>
        <w:t xml:space="preserve">and </w:t>
      </w:r>
      <w:proofErr w:type="gramEnd"/>
      <m:oMath>
        <m:r>
          <m:rPr>
            <m:sty m:val="p"/>
          </m:rPr>
          <w:rPr>
            <w:rFonts w:ascii="Cambria Math" w:eastAsia="Calisto MT" w:hAnsi="Cambria Math" w:cs="Times New Roman"/>
          </w:rPr>
          <m:t>σ=3</m:t>
        </m:r>
      </m:oMath>
      <w:r w:rsidRPr="00DA0F87">
        <w:rPr>
          <w:rFonts w:ascii="Times New Roman" w:eastAsia="Calisto MT" w:hAnsi="Times New Roman" w:cs="Times New Roman"/>
        </w:rPr>
        <w:t>.</w:t>
      </w:r>
      <w:r w:rsidR="001E2AE6" w:rsidRPr="00DA0F87">
        <w:rPr>
          <w:rFonts w:ascii="Times New Roman" w:eastAsia="Calisto MT" w:hAnsi="Times New Roman" w:cs="Times New Roman"/>
        </w:rPr>
        <w:t xml:space="preserve"> </w:t>
      </w:r>
      <w:r w:rsidRPr="00DA0F87">
        <w:rPr>
          <w:rFonts w:ascii="Times New Roman" w:eastAsia="Calisto MT" w:hAnsi="Times New Roman" w:cs="Times New Roman"/>
        </w:rPr>
        <w:t xml:space="preserve">As Table </w:t>
      </w:r>
      <w:r w:rsidR="001E2AE6" w:rsidRPr="00DA0F87">
        <w:rPr>
          <w:rFonts w:ascii="Times New Roman" w:eastAsia="Calisto MT" w:hAnsi="Times New Roman" w:cs="Times New Roman"/>
        </w:rPr>
        <w:t>3.</w:t>
      </w:r>
      <w:r w:rsidRPr="00DA0F87">
        <w:rPr>
          <w:rFonts w:ascii="Times New Roman" w:eastAsia="Calisto MT" w:hAnsi="Times New Roman" w:cs="Times New Roman"/>
        </w:rPr>
        <w:t>5 shows, when the tax rate is 0.0735 and agents are self-interested, the Gini coefficient is 0.4388. The same coefficient can also be achieved when there is no tax and when agents are inequality averse (</w:t>
      </w:r>
      <m:oMath>
        <m:r>
          <m:rPr>
            <m:sty m:val="p"/>
          </m:rPr>
          <w:rPr>
            <w:rFonts w:ascii="Cambria Math" w:eastAsia="Calisto MT" w:hAnsi="Cambria Math" w:cs="Times New Roman"/>
          </w:rPr>
          <m:t>α=β=0.3</m:t>
        </m:r>
      </m:oMath>
      <w:r w:rsidRPr="00DA0F87">
        <w:rPr>
          <w:rFonts w:ascii="Times New Roman" w:eastAsia="Calisto MT" w:hAnsi="Times New Roman" w:cs="Times New Roman"/>
        </w:rPr>
        <w:t xml:space="preserve">). This suggests that we do not need a government to use the income tax tool to redistribute income; appropriate inequality-averse preferences can do that for us. The </w:t>
      </w:r>
      <w:proofErr w:type="gramStart"/>
      <w:r w:rsidRPr="00DA0F87">
        <w:rPr>
          <w:rFonts w:ascii="Times New Roman" w:eastAsia="Calisto MT" w:hAnsi="Times New Roman" w:cs="Times New Roman"/>
        </w:rPr>
        <w:t>same  can</w:t>
      </w:r>
      <w:proofErr w:type="gramEnd"/>
      <w:r w:rsidRPr="00DA0F87">
        <w:rPr>
          <w:rFonts w:ascii="Times New Roman" w:eastAsia="Calisto MT" w:hAnsi="Times New Roman" w:cs="Times New Roman"/>
        </w:rPr>
        <w:t xml:space="preserve"> also happen </w:t>
      </w:r>
      <w:r w:rsidR="00D4142B" w:rsidRPr="00DA0F87">
        <w:rPr>
          <w:rFonts w:ascii="Times New Roman" w:eastAsia="Calisto MT" w:hAnsi="Times New Roman" w:cs="Times New Roman"/>
        </w:rPr>
        <w:t>with</w:t>
      </w:r>
      <w:r w:rsidRPr="00DA0F87">
        <w:rPr>
          <w:rFonts w:ascii="Times New Roman" w:eastAsia="Calisto MT" w:hAnsi="Times New Roman" w:cs="Times New Roman"/>
        </w:rPr>
        <w:t xml:space="preserve"> competitive preferences. For example, when the tax rate is 0.0085 and agents are self-interested, the Gini coefficient is 0.4696. This same level of inequality can also be accomplished when agents are competitive (</w:t>
      </w:r>
      <m:oMath>
        <m:r>
          <m:rPr>
            <m:sty m:val="p"/>
          </m:rPr>
          <w:rPr>
            <w:rFonts w:ascii="Cambria Math" w:eastAsia="Calisto MT" w:hAnsi="Cambria Math" w:cs="Times New Roman"/>
          </w:rPr>
          <m:t>α=-0.2, β=0.3</m:t>
        </m:r>
      </m:oMath>
      <w:r w:rsidRPr="00DA0F87">
        <w:rPr>
          <w:rFonts w:ascii="Times New Roman" w:eastAsia="Calisto MT" w:hAnsi="Times New Roman" w:cs="Times New Roman"/>
        </w:rPr>
        <w:t xml:space="preserve">) without an income tax system. </w:t>
      </w:r>
    </w:p>
    <w:p w14:paraId="3B1C6923" w14:textId="734BE047" w:rsidR="00E431A3" w:rsidRPr="00DA0F87" w:rsidRDefault="00A14299" w:rsidP="000A6168">
      <w:pPr>
        <w:pStyle w:val="Heading2"/>
        <w:ind w:firstLine="576"/>
        <w:rPr>
          <w:rFonts w:ascii="Times New Roman" w:hAnsi="Times New Roman" w:cs="Times New Roman"/>
        </w:rPr>
      </w:pPr>
      <w:bookmarkStart w:id="51" w:name="_Toc416956553"/>
      <w:r w:rsidRPr="00DA0F87">
        <w:rPr>
          <w:rFonts w:ascii="Times New Roman" w:hAnsi="Times New Roman" w:cs="Times New Roman"/>
        </w:rPr>
        <w:t>4. Conclusion</w:t>
      </w:r>
      <w:bookmarkEnd w:id="51"/>
    </w:p>
    <w:p w14:paraId="4BFA3084" w14:textId="77777777" w:rsidR="00E431A3" w:rsidRPr="00DA0F87" w:rsidRDefault="00E431A3" w:rsidP="000A6168">
      <w:pPr>
        <w:ind w:firstLine="576"/>
        <w:jc w:val="both"/>
        <w:rPr>
          <w:rFonts w:ascii="Times New Roman" w:hAnsi="Times New Roman" w:cs="Times New Roman"/>
        </w:rPr>
      </w:pPr>
    </w:p>
    <w:p w14:paraId="349693FA" w14:textId="535B87AD" w:rsidR="00A14299" w:rsidRPr="00DA0F87" w:rsidRDefault="00A14299" w:rsidP="000A6168">
      <w:pPr>
        <w:spacing w:line="480" w:lineRule="auto"/>
        <w:ind w:firstLine="576"/>
        <w:jc w:val="both"/>
        <w:rPr>
          <w:rFonts w:ascii="Times New Roman" w:hAnsi="Times New Roman" w:cs="Times New Roman"/>
          <w:b/>
          <w:szCs w:val="20"/>
        </w:rPr>
      </w:pPr>
      <w:r w:rsidRPr="00DA0F87">
        <w:rPr>
          <w:rFonts w:ascii="Times New Roman" w:hAnsi="Times New Roman" w:cs="Times New Roman"/>
          <w:szCs w:val="20"/>
        </w:rPr>
        <w:t xml:space="preserve">Rich and nuanced models of behavior are being developed to capture various facets of fairness and the implications for individual choice and collective action.  In this study, </w:t>
      </w:r>
      <w:r w:rsidRPr="00DA0F87">
        <w:rPr>
          <w:rFonts w:ascii="Times New Roman" w:hAnsi="Times New Roman" w:cs="Times New Roman"/>
          <w:szCs w:val="20"/>
        </w:rPr>
        <w:lastRenderedPageBreak/>
        <w:t>we develop a model allowing for both competitive and inequality-averse preferences. The model allows the externality of being behind to differ from the externality of being ahead. Our goal is to assess the role of other regarding preferences in influencing the degree of redistribution and the effect on social-inequality degree and ultimately the equity-efficiency tradeoff.</w:t>
      </w:r>
    </w:p>
    <w:p w14:paraId="1552C87A" w14:textId="7F341662" w:rsidR="00A14299" w:rsidRPr="00DA0F87" w:rsidRDefault="00A14299" w:rsidP="000A6168">
      <w:pPr>
        <w:spacing w:line="480" w:lineRule="auto"/>
        <w:ind w:firstLine="576"/>
        <w:jc w:val="both"/>
        <w:rPr>
          <w:rFonts w:ascii="Times New Roman" w:hAnsi="Times New Roman" w:cs="Times New Roman"/>
        </w:rPr>
      </w:pPr>
      <w:r w:rsidRPr="00DA0F87">
        <w:rPr>
          <w:rFonts w:ascii="Times New Roman" w:hAnsi="Times New Roman" w:cs="Times New Roman"/>
          <w:szCs w:val="20"/>
        </w:rPr>
        <w:t xml:space="preserve">We show that relative to agents with traditional self-interested preferences, competitive agents work more and consume more, leading to greater total income and tax revenue. However, when with inequality-averse agents, we </w:t>
      </w:r>
      <w:r w:rsidR="006F7914" w:rsidRPr="00DA0F87">
        <w:rPr>
          <w:rFonts w:ascii="Times New Roman" w:hAnsi="Times New Roman" w:cs="Times New Roman"/>
          <w:szCs w:val="20"/>
        </w:rPr>
        <w:t xml:space="preserve">find </w:t>
      </w:r>
      <w:r w:rsidRPr="00DA0F87">
        <w:rPr>
          <w:rFonts w:ascii="Times New Roman" w:hAnsi="Times New Roman" w:cs="Times New Roman"/>
          <w:szCs w:val="20"/>
        </w:rPr>
        <w:t xml:space="preserve">a threshold wage exists where all agents higher than that threshold provide less labor while all agents lower than that threshold provide more. Thus, the effect on total tax revenue is also more complicated. This complexity suggests that, including the possibility of inequality aversion, the government may no longer be able to collect more taxes based on these other-regarding preferences in a society consisting of purely competitive agents. Finally, analytical and simulation results jointly show that a society consisting of inequality-averse agents has less of a consumption gap and a smaller Gini coefficient than a society consisting of self-interested agents. In other words, preferences for equality may lead to more equitable outcomes even without changes in the tax policy.  On the other hand, stronger competitive preferences increase the degree of inequality only when concerns for being ahead is sufficiently large relative to concerns for being behind. The above results </w:t>
      </w:r>
      <w:r w:rsidR="00BB154B" w:rsidRPr="00DA0F87">
        <w:rPr>
          <w:rFonts w:ascii="Times New Roman" w:hAnsi="Times New Roman" w:cs="Times New Roman"/>
          <w:szCs w:val="20"/>
        </w:rPr>
        <w:t xml:space="preserve">suggest that a more equitable outcome may be achieved, at least to some extent, by fostering an aversion to inequality, or sometimes even a competitiveness at the preference level. Further, these various types of other-regarding preferences can </w:t>
      </w:r>
      <w:r w:rsidR="00C94F39" w:rsidRPr="00DA0F87">
        <w:rPr>
          <w:rFonts w:ascii="Times New Roman" w:hAnsi="Times New Roman" w:cs="Times New Roman"/>
          <w:szCs w:val="20"/>
        </w:rPr>
        <w:t xml:space="preserve">be </w:t>
      </w:r>
      <w:r w:rsidR="00BB154B" w:rsidRPr="00DA0F87">
        <w:rPr>
          <w:rFonts w:ascii="Times New Roman" w:hAnsi="Times New Roman" w:cs="Times New Roman"/>
          <w:szCs w:val="20"/>
        </w:rPr>
        <w:t xml:space="preserve">equivalent to a linear income tax </w:t>
      </w:r>
      <w:r w:rsidR="00BB154B" w:rsidRPr="00DA0F87">
        <w:rPr>
          <w:rFonts w:ascii="Times New Roman" w:hAnsi="Times New Roman" w:cs="Times New Roman"/>
          <w:szCs w:val="20"/>
        </w:rPr>
        <w:lastRenderedPageBreak/>
        <w:t>regulated by a social planner. This contrast</w:t>
      </w:r>
      <w:r w:rsidR="00C94F39" w:rsidRPr="00DA0F87">
        <w:rPr>
          <w:rFonts w:ascii="Times New Roman" w:hAnsi="Times New Roman" w:cs="Times New Roman"/>
          <w:szCs w:val="20"/>
        </w:rPr>
        <w:t>s</w:t>
      </w:r>
      <w:r w:rsidR="00BB154B" w:rsidRPr="00DA0F87">
        <w:rPr>
          <w:rFonts w:ascii="Times New Roman" w:hAnsi="Times New Roman" w:cs="Times New Roman"/>
          <w:szCs w:val="20"/>
        </w:rPr>
        <w:t xml:space="preserve"> </w:t>
      </w:r>
      <w:r w:rsidR="00C94F39" w:rsidRPr="00DA0F87">
        <w:rPr>
          <w:rFonts w:ascii="Times New Roman" w:hAnsi="Times New Roman" w:cs="Times New Roman"/>
          <w:szCs w:val="20"/>
        </w:rPr>
        <w:t>with</w:t>
      </w:r>
      <w:r w:rsidR="00BB154B" w:rsidRPr="00DA0F87">
        <w:rPr>
          <w:rFonts w:ascii="Times New Roman" w:hAnsi="Times New Roman" w:cs="Times New Roman"/>
          <w:szCs w:val="20"/>
        </w:rPr>
        <w:t xml:space="preserve"> the view that a planner or government with these “preferences” is required to pursue a goal of equity distribution. </w:t>
      </w:r>
      <w:r w:rsidRPr="00DA0F87">
        <w:rPr>
          <w:rFonts w:ascii="Times New Roman" w:hAnsi="Times New Roman" w:cs="Times New Roman"/>
          <w:szCs w:val="20"/>
        </w:rPr>
        <w:t>The work that has been presented here is preliminary and reflects the first steps in our inquiry.  Ultimately, our interest is to understand the consequences of other-regarding preferences for redistribution on the size of the tax base, efficiency, and the equity-efficiency tradeoff.  An especially important question is whether other regarding preferences will allow the pursuit of social-equity objectives without harming economic efficiency. Also, the assumption of a linear income tax was made primarily for simplicity and ease of exposition.  It is thus intriguing to explore the consequences of including a non-linear income tax and how these other-regarding parameters may influence the optimal tax schedule.</w:t>
      </w:r>
    </w:p>
    <w:p w14:paraId="7852DC17" w14:textId="77777777" w:rsidR="00E431A3" w:rsidRPr="00DA0F87" w:rsidRDefault="00E431A3" w:rsidP="000A6168">
      <w:pPr>
        <w:ind w:firstLine="576"/>
        <w:jc w:val="both"/>
        <w:rPr>
          <w:rFonts w:ascii="Times New Roman" w:hAnsi="Times New Roman" w:cs="Times New Roman"/>
        </w:rPr>
      </w:pPr>
    </w:p>
    <w:p w14:paraId="1DD24F93" w14:textId="77777777" w:rsidR="00E431A3" w:rsidRPr="00DA0F87" w:rsidRDefault="00E431A3" w:rsidP="000A6168">
      <w:pPr>
        <w:ind w:firstLine="576"/>
        <w:jc w:val="both"/>
        <w:rPr>
          <w:rFonts w:ascii="Times New Roman" w:hAnsi="Times New Roman" w:cs="Times New Roman"/>
        </w:rPr>
      </w:pPr>
    </w:p>
    <w:p w14:paraId="7A6B3FF8" w14:textId="77777777" w:rsidR="00236E6D" w:rsidRPr="00DA0F87" w:rsidRDefault="00236E6D" w:rsidP="000A6168">
      <w:pPr>
        <w:ind w:firstLine="576"/>
        <w:jc w:val="both"/>
        <w:rPr>
          <w:rFonts w:ascii="Times New Roman" w:hAnsi="Times New Roman" w:cs="Times New Roman"/>
        </w:rPr>
      </w:pPr>
    </w:p>
    <w:p w14:paraId="7F82014E" w14:textId="77777777" w:rsidR="004C2071" w:rsidRPr="00DA0F87" w:rsidRDefault="004C2071" w:rsidP="000A6168">
      <w:pPr>
        <w:ind w:firstLine="576"/>
        <w:jc w:val="both"/>
        <w:rPr>
          <w:rFonts w:ascii="Times New Roman" w:hAnsi="Times New Roman" w:cs="Times New Roman"/>
        </w:rPr>
      </w:pPr>
    </w:p>
    <w:p w14:paraId="7A81C52E" w14:textId="77777777" w:rsidR="00D3753A" w:rsidRPr="00DA0F87" w:rsidRDefault="00F710F9" w:rsidP="000A6168">
      <w:pPr>
        <w:pStyle w:val="Heading2"/>
        <w:ind w:firstLine="576"/>
        <w:rPr>
          <w:rFonts w:ascii="Times New Roman" w:hAnsi="Times New Roman" w:cs="Times New Roman"/>
        </w:rPr>
      </w:pPr>
      <w:r w:rsidRPr="00DA0F87">
        <w:rPr>
          <w:rFonts w:ascii="Times New Roman" w:hAnsi="Times New Roman" w:cs="Times New Roman"/>
        </w:rPr>
        <w:br w:type="page"/>
      </w:r>
      <w:bookmarkStart w:id="52" w:name="_Toc416956554"/>
      <w:r w:rsidR="00D3753A" w:rsidRPr="00DA0F87">
        <w:rPr>
          <w:rFonts w:ascii="Times New Roman" w:hAnsi="Times New Roman" w:cs="Times New Roman"/>
        </w:rPr>
        <w:lastRenderedPageBreak/>
        <w:t>List of References</w:t>
      </w:r>
      <w:bookmarkEnd w:id="52"/>
    </w:p>
    <w:p w14:paraId="3979030D" w14:textId="10D29A9A" w:rsidR="004C2071" w:rsidRPr="00DA0F87" w:rsidRDefault="004C2071" w:rsidP="000A6168">
      <w:pPr>
        <w:pStyle w:val="Heading1"/>
        <w:ind w:firstLine="576"/>
        <w:rPr>
          <w:rFonts w:ascii="Times New Roman" w:hAnsi="Times New Roman" w:cs="Times New Roman"/>
          <w:caps w:val="0"/>
        </w:rPr>
      </w:pPr>
    </w:p>
    <w:p w14:paraId="0B22EC30" w14:textId="77777777" w:rsidR="00F54BA9" w:rsidRPr="00DA0F87" w:rsidRDefault="00F54BA9" w:rsidP="000A6168">
      <w:pPr>
        <w:rPr>
          <w:rFonts w:ascii="Times New Roman" w:hAnsi="Times New Roman" w:cs="Times New Roman"/>
        </w:rPr>
      </w:pPr>
    </w:p>
    <w:p w14:paraId="7F33EAD3" w14:textId="77777777" w:rsidR="00F54BA9" w:rsidRPr="00DA0F87" w:rsidRDefault="00F54BA9" w:rsidP="000A6168">
      <w:pPr>
        <w:rPr>
          <w:rFonts w:ascii="Times New Roman" w:hAnsi="Times New Roman" w:cs="Times New Roman"/>
        </w:rPr>
      </w:pPr>
    </w:p>
    <w:p w14:paraId="05C4977E" w14:textId="77777777" w:rsidR="00F54BA9" w:rsidRPr="00DA0F87" w:rsidRDefault="00F54BA9" w:rsidP="000A6168">
      <w:pPr>
        <w:rPr>
          <w:rFonts w:ascii="Times New Roman" w:hAnsi="Times New Roman" w:cs="Times New Roman"/>
        </w:rPr>
      </w:pPr>
    </w:p>
    <w:p w14:paraId="61F4738B" w14:textId="77777777" w:rsidR="00F54BA9" w:rsidRPr="00DA0F87" w:rsidRDefault="00F54BA9" w:rsidP="000A6168">
      <w:pPr>
        <w:rPr>
          <w:rFonts w:ascii="Times New Roman" w:hAnsi="Times New Roman" w:cs="Times New Roman"/>
        </w:rPr>
      </w:pPr>
    </w:p>
    <w:p w14:paraId="7A01933A" w14:textId="77777777" w:rsidR="00F54BA9" w:rsidRPr="00DA0F87" w:rsidRDefault="00F54BA9" w:rsidP="000A6168">
      <w:pPr>
        <w:rPr>
          <w:rFonts w:ascii="Times New Roman" w:hAnsi="Times New Roman" w:cs="Times New Roman"/>
        </w:rPr>
      </w:pPr>
    </w:p>
    <w:p w14:paraId="297A2251" w14:textId="77777777" w:rsidR="00F54BA9" w:rsidRPr="00DA0F87" w:rsidRDefault="00F54BA9" w:rsidP="000A6168">
      <w:pPr>
        <w:rPr>
          <w:rFonts w:ascii="Times New Roman" w:hAnsi="Times New Roman" w:cs="Times New Roman"/>
        </w:rPr>
      </w:pPr>
    </w:p>
    <w:p w14:paraId="4D8335D9" w14:textId="77777777" w:rsidR="00F54BA9" w:rsidRPr="00DA0F87" w:rsidRDefault="00F54BA9" w:rsidP="000A6168">
      <w:pPr>
        <w:rPr>
          <w:rFonts w:ascii="Times New Roman" w:hAnsi="Times New Roman" w:cs="Times New Roman"/>
        </w:rPr>
      </w:pPr>
    </w:p>
    <w:p w14:paraId="3DB5970E" w14:textId="77777777" w:rsidR="00F54BA9" w:rsidRPr="00DA0F87" w:rsidRDefault="00F54BA9" w:rsidP="000A6168">
      <w:pPr>
        <w:rPr>
          <w:rFonts w:ascii="Times New Roman" w:hAnsi="Times New Roman" w:cs="Times New Roman"/>
        </w:rPr>
      </w:pPr>
    </w:p>
    <w:p w14:paraId="7A70CA07" w14:textId="77777777" w:rsidR="00F54BA9" w:rsidRPr="00DA0F87" w:rsidRDefault="00F54BA9" w:rsidP="000A6168">
      <w:pPr>
        <w:rPr>
          <w:rFonts w:ascii="Times New Roman" w:hAnsi="Times New Roman" w:cs="Times New Roman"/>
        </w:rPr>
      </w:pPr>
    </w:p>
    <w:p w14:paraId="5403557E" w14:textId="77777777" w:rsidR="00F54BA9" w:rsidRPr="00DA0F87" w:rsidRDefault="00F54BA9" w:rsidP="000A6168">
      <w:pPr>
        <w:rPr>
          <w:rFonts w:ascii="Times New Roman" w:hAnsi="Times New Roman" w:cs="Times New Roman"/>
        </w:rPr>
      </w:pPr>
    </w:p>
    <w:p w14:paraId="1EF3B2CB" w14:textId="77777777" w:rsidR="00F54BA9" w:rsidRPr="00DA0F87" w:rsidRDefault="00F54BA9" w:rsidP="000A6168">
      <w:pPr>
        <w:rPr>
          <w:rFonts w:ascii="Times New Roman" w:hAnsi="Times New Roman" w:cs="Times New Roman"/>
        </w:rPr>
      </w:pPr>
    </w:p>
    <w:p w14:paraId="061EDE6E" w14:textId="77777777" w:rsidR="00F54BA9" w:rsidRPr="00DA0F87" w:rsidRDefault="00F54BA9" w:rsidP="000A6168">
      <w:pPr>
        <w:rPr>
          <w:rFonts w:ascii="Times New Roman" w:hAnsi="Times New Roman" w:cs="Times New Roman"/>
        </w:rPr>
      </w:pPr>
    </w:p>
    <w:p w14:paraId="6947DCC7" w14:textId="77777777" w:rsidR="00F54BA9" w:rsidRPr="00DA0F87" w:rsidRDefault="00F54BA9" w:rsidP="000A6168">
      <w:pPr>
        <w:rPr>
          <w:rFonts w:ascii="Times New Roman" w:hAnsi="Times New Roman" w:cs="Times New Roman"/>
        </w:rPr>
      </w:pPr>
    </w:p>
    <w:p w14:paraId="04EDAEB0" w14:textId="77777777" w:rsidR="00F54BA9" w:rsidRPr="00DA0F87" w:rsidRDefault="00F54BA9" w:rsidP="000A6168">
      <w:pPr>
        <w:rPr>
          <w:rFonts w:ascii="Times New Roman" w:hAnsi="Times New Roman" w:cs="Times New Roman"/>
        </w:rPr>
      </w:pPr>
    </w:p>
    <w:p w14:paraId="2D535B19" w14:textId="77777777" w:rsidR="00F54BA9" w:rsidRPr="00DA0F87" w:rsidRDefault="00F54BA9" w:rsidP="000A6168">
      <w:pPr>
        <w:rPr>
          <w:rFonts w:ascii="Times New Roman" w:hAnsi="Times New Roman" w:cs="Times New Roman"/>
        </w:rPr>
      </w:pPr>
    </w:p>
    <w:p w14:paraId="71DA9AA8" w14:textId="77777777" w:rsidR="00F54BA9" w:rsidRPr="00DA0F87" w:rsidRDefault="00F54BA9" w:rsidP="000A6168">
      <w:pPr>
        <w:rPr>
          <w:rFonts w:ascii="Times New Roman" w:hAnsi="Times New Roman" w:cs="Times New Roman"/>
        </w:rPr>
      </w:pPr>
    </w:p>
    <w:p w14:paraId="6A6C114B" w14:textId="77777777" w:rsidR="00F54BA9" w:rsidRPr="00DA0F87" w:rsidRDefault="00F54BA9" w:rsidP="000A6168">
      <w:pPr>
        <w:rPr>
          <w:rFonts w:ascii="Times New Roman" w:hAnsi="Times New Roman" w:cs="Times New Roman"/>
        </w:rPr>
      </w:pPr>
    </w:p>
    <w:p w14:paraId="4EE06A99" w14:textId="77777777" w:rsidR="00F54BA9" w:rsidRPr="00DA0F87" w:rsidRDefault="00F54BA9" w:rsidP="000A6168">
      <w:pPr>
        <w:rPr>
          <w:rFonts w:ascii="Times New Roman" w:hAnsi="Times New Roman" w:cs="Times New Roman"/>
        </w:rPr>
      </w:pPr>
    </w:p>
    <w:p w14:paraId="12664F32" w14:textId="77777777" w:rsidR="00F54BA9" w:rsidRPr="00DA0F87" w:rsidRDefault="00F54BA9" w:rsidP="000A6168">
      <w:pPr>
        <w:rPr>
          <w:rFonts w:ascii="Times New Roman" w:hAnsi="Times New Roman" w:cs="Times New Roman"/>
        </w:rPr>
      </w:pPr>
    </w:p>
    <w:p w14:paraId="79F8DBF2" w14:textId="77777777" w:rsidR="00F54BA9" w:rsidRPr="00DA0F87" w:rsidRDefault="00F54BA9" w:rsidP="000A6168">
      <w:pPr>
        <w:rPr>
          <w:rFonts w:ascii="Times New Roman" w:hAnsi="Times New Roman" w:cs="Times New Roman"/>
        </w:rPr>
      </w:pPr>
    </w:p>
    <w:p w14:paraId="5B1AC840" w14:textId="77777777" w:rsidR="00F54BA9" w:rsidRPr="00DA0F87" w:rsidRDefault="00F54BA9" w:rsidP="000A6168">
      <w:pPr>
        <w:rPr>
          <w:rFonts w:ascii="Times New Roman" w:hAnsi="Times New Roman" w:cs="Times New Roman"/>
        </w:rPr>
      </w:pPr>
    </w:p>
    <w:p w14:paraId="2D812A79" w14:textId="77777777" w:rsidR="00F54BA9" w:rsidRPr="00DA0F87" w:rsidRDefault="00F54BA9" w:rsidP="000A6168">
      <w:pPr>
        <w:rPr>
          <w:rFonts w:ascii="Times New Roman" w:hAnsi="Times New Roman" w:cs="Times New Roman"/>
        </w:rPr>
      </w:pPr>
    </w:p>
    <w:p w14:paraId="4F473B06" w14:textId="77777777" w:rsidR="00F54BA9" w:rsidRPr="00DA0F87" w:rsidRDefault="00F54BA9" w:rsidP="000A6168">
      <w:pPr>
        <w:rPr>
          <w:rFonts w:ascii="Times New Roman" w:hAnsi="Times New Roman" w:cs="Times New Roman"/>
        </w:rPr>
      </w:pPr>
    </w:p>
    <w:p w14:paraId="7AB03190" w14:textId="77777777" w:rsidR="00F54BA9" w:rsidRPr="00DA0F87" w:rsidRDefault="00F54BA9" w:rsidP="000A6168">
      <w:pPr>
        <w:rPr>
          <w:rFonts w:ascii="Times New Roman" w:hAnsi="Times New Roman" w:cs="Times New Roman"/>
        </w:rPr>
      </w:pPr>
    </w:p>
    <w:p w14:paraId="546A6017" w14:textId="77777777" w:rsidR="00F54BA9" w:rsidRPr="00DA0F87" w:rsidRDefault="00F54BA9" w:rsidP="000A6168">
      <w:pPr>
        <w:rPr>
          <w:rFonts w:ascii="Times New Roman" w:hAnsi="Times New Roman" w:cs="Times New Roman"/>
        </w:rPr>
      </w:pPr>
    </w:p>
    <w:p w14:paraId="0FF53916" w14:textId="77777777" w:rsidR="00F54BA9" w:rsidRPr="00DA0F87" w:rsidRDefault="00F54BA9" w:rsidP="000A6168">
      <w:pPr>
        <w:rPr>
          <w:rFonts w:ascii="Times New Roman" w:hAnsi="Times New Roman" w:cs="Times New Roman"/>
        </w:rPr>
      </w:pPr>
    </w:p>
    <w:p w14:paraId="4D9BB597" w14:textId="77777777" w:rsidR="00F54BA9" w:rsidRPr="00DA0F87" w:rsidRDefault="00F54BA9" w:rsidP="000A6168">
      <w:pPr>
        <w:rPr>
          <w:rFonts w:ascii="Times New Roman" w:hAnsi="Times New Roman" w:cs="Times New Roman"/>
        </w:rPr>
      </w:pPr>
    </w:p>
    <w:p w14:paraId="69924F53" w14:textId="77777777" w:rsidR="00F54BA9" w:rsidRPr="00DA0F87" w:rsidRDefault="00F54BA9" w:rsidP="000A6168">
      <w:pPr>
        <w:rPr>
          <w:rFonts w:ascii="Times New Roman" w:hAnsi="Times New Roman" w:cs="Times New Roman"/>
        </w:rPr>
      </w:pPr>
    </w:p>
    <w:p w14:paraId="2CFA0B74" w14:textId="77777777" w:rsidR="00F54BA9" w:rsidRPr="00DA0F87" w:rsidRDefault="00F54BA9" w:rsidP="000A6168">
      <w:pPr>
        <w:rPr>
          <w:rFonts w:ascii="Times New Roman" w:hAnsi="Times New Roman" w:cs="Times New Roman"/>
        </w:rPr>
      </w:pPr>
    </w:p>
    <w:p w14:paraId="0F9634FD" w14:textId="77777777" w:rsidR="00F54BA9" w:rsidRPr="00DA0F87" w:rsidRDefault="00F54BA9" w:rsidP="000A6168">
      <w:pPr>
        <w:rPr>
          <w:rFonts w:ascii="Times New Roman" w:hAnsi="Times New Roman" w:cs="Times New Roman"/>
        </w:rPr>
      </w:pPr>
    </w:p>
    <w:p w14:paraId="107B8B34" w14:textId="77777777" w:rsidR="00F54BA9" w:rsidRPr="00DA0F87" w:rsidRDefault="00F54BA9" w:rsidP="000A6168">
      <w:pPr>
        <w:rPr>
          <w:rFonts w:ascii="Times New Roman" w:hAnsi="Times New Roman" w:cs="Times New Roman"/>
        </w:rPr>
      </w:pPr>
    </w:p>
    <w:p w14:paraId="6E9813B1" w14:textId="77777777" w:rsidR="00F54BA9" w:rsidRPr="00DA0F87" w:rsidRDefault="00F54BA9" w:rsidP="000A6168">
      <w:pPr>
        <w:rPr>
          <w:rFonts w:ascii="Times New Roman" w:hAnsi="Times New Roman" w:cs="Times New Roman"/>
        </w:rPr>
      </w:pPr>
    </w:p>
    <w:p w14:paraId="5B386A48" w14:textId="77777777" w:rsidR="00F54BA9" w:rsidRPr="00DA0F87" w:rsidRDefault="00F54BA9" w:rsidP="000A6168">
      <w:pPr>
        <w:rPr>
          <w:rFonts w:ascii="Times New Roman" w:hAnsi="Times New Roman" w:cs="Times New Roman"/>
        </w:rPr>
      </w:pPr>
    </w:p>
    <w:p w14:paraId="1E522519" w14:textId="77777777" w:rsidR="00F54BA9" w:rsidRPr="00DA0F87" w:rsidRDefault="00F54BA9" w:rsidP="000A6168">
      <w:pPr>
        <w:rPr>
          <w:rFonts w:ascii="Times New Roman" w:hAnsi="Times New Roman" w:cs="Times New Roman"/>
        </w:rPr>
      </w:pPr>
    </w:p>
    <w:p w14:paraId="5065FADC" w14:textId="77777777" w:rsidR="00F54BA9" w:rsidRPr="00DA0F87" w:rsidRDefault="00F54BA9" w:rsidP="000A6168">
      <w:pPr>
        <w:rPr>
          <w:rFonts w:ascii="Times New Roman" w:hAnsi="Times New Roman" w:cs="Times New Roman"/>
        </w:rPr>
      </w:pPr>
    </w:p>
    <w:p w14:paraId="7355AE66" w14:textId="77777777" w:rsidR="00F54BA9" w:rsidRPr="00DA0F87" w:rsidRDefault="00F54BA9" w:rsidP="000A6168">
      <w:pPr>
        <w:rPr>
          <w:rFonts w:ascii="Times New Roman" w:hAnsi="Times New Roman" w:cs="Times New Roman"/>
        </w:rPr>
      </w:pPr>
    </w:p>
    <w:p w14:paraId="39106F26" w14:textId="77777777" w:rsidR="00F54BA9" w:rsidRPr="00DA0F87" w:rsidRDefault="00F54BA9" w:rsidP="000A6168">
      <w:pPr>
        <w:rPr>
          <w:rFonts w:ascii="Times New Roman" w:hAnsi="Times New Roman" w:cs="Times New Roman"/>
        </w:rPr>
      </w:pPr>
    </w:p>
    <w:p w14:paraId="4684D474" w14:textId="77777777" w:rsidR="00F54BA9" w:rsidRPr="00DA0F87" w:rsidRDefault="00F54BA9" w:rsidP="000A6168">
      <w:pPr>
        <w:rPr>
          <w:rFonts w:ascii="Times New Roman" w:hAnsi="Times New Roman" w:cs="Times New Roman"/>
        </w:rPr>
      </w:pPr>
    </w:p>
    <w:p w14:paraId="70D74333" w14:textId="77777777" w:rsidR="00F54BA9" w:rsidRPr="00DA0F87" w:rsidRDefault="00F54BA9" w:rsidP="000A6168">
      <w:pPr>
        <w:rPr>
          <w:rFonts w:ascii="Times New Roman" w:hAnsi="Times New Roman" w:cs="Times New Roman"/>
        </w:rPr>
      </w:pPr>
    </w:p>
    <w:p w14:paraId="0D39EC4C" w14:textId="77777777" w:rsidR="00F54BA9" w:rsidRPr="00DA0F87" w:rsidRDefault="00F54BA9" w:rsidP="000A6168">
      <w:pPr>
        <w:rPr>
          <w:rFonts w:ascii="Times New Roman" w:hAnsi="Times New Roman" w:cs="Times New Roman"/>
        </w:rPr>
      </w:pPr>
    </w:p>
    <w:p w14:paraId="022AE153" w14:textId="77777777" w:rsidR="00F54BA9" w:rsidRPr="00DA0F87" w:rsidRDefault="00F54BA9" w:rsidP="000A6168">
      <w:pPr>
        <w:rPr>
          <w:rFonts w:ascii="Times New Roman" w:hAnsi="Times New Roman" w:cs="Times New Roman"/>
        </w:rPr>
      </w:pPr>
    </w:p>
    <w:p w14:paraId="4212EC18" w14:textId="77777777" w:rsidR="00F54BA9" w:rsidRPr="00DA0F87" w:rsidRDefault="00F54BA9" w:rsidP="000A6168">
      <w:pPr>
        <w:rPr>
          <w:rFonts w:ascii="Times New Roman" w:hAnsi="Times New Roman" w:cs="Times New Roman"/>
        </w:rPr>
      </w:pPr>
    </w:p>
    <w:p w14:paraId="31F798D7" w14:textId="77777777" w:rsidR="001E0A57" w:rsidRPr="00DA0F87" w:rsidRDefault="001E0A57" w:rsidP="000A6168">
      <w:pPr>
        <w:rPr>
          <w:rFonts w:ascii="Times New Roman" w:hAnsi="Times New Roman" w:cs="Times New Roman"/>
        </w:rPr>
      </w:pPr>
    </w:p>
    <w:p w14:paraId="2040F0EA" w14:textId="77777777" w:rsidR="001E0A57" w:rsidRPr="00DA0F87" w:rsidRDefault="001E0A57" w:rsidP="000A6168">
      <w:pPr>
        <w:adjustRightInd w:val="0"/>
        <w:snapToGrid w:val="0"/>
        <w:spacing w:line="360" w:lineRule="auto"/>
        <w:ind w:left="202" w:hanging="202"/>
        <w:jc w:val="both"/>
        <w:rPr>
          <w:rFonts w:ascii="Times New Roman" w:hAnsi="Times New Roman" w:cs="Times New Roman"/>
        </w:rPr>
      </w:pPr>
      <w:proofErr w:type="spellStart"/>
      <w:r w:rsidRPr="00DA0F87">
        <w:rPr>
          <w:rFonts w:ascii="Times New Roman" w:hAnsi="Times New Roman" w:cs="Times New Roman"/>
        </w:rPr>
        <w:t>Algood</w:t>
      </w:r>
      <w:proofErr w:type="spellEnd"/>
      <w:r w:rsidRPr="00DA0F87">
        <w:rPr>
          <w:rFonts w:ascii="Times New Roman" w:hAnsi="Times New Roman" w:cs="Times New Roman"/>
        </w:rPr>
        <w:t>, Sam.  “The Marginal Costs and Benefits of Redistributing Income and the Willingness to Pay for Status.” Journal of Public Economic Theory 8 (2006): 357-77.</w:t>
      </w:r>
    </w:p>
    <w:p w14:paraId="7666F8AD" w14:textId="77777777" w:rsidR="001E0A57" w:rsidRPr="00DA0F87" w:rsidRDefault="001E0A57" w:rsidP="000A6168">
      <w:pPr>
        <w:adjustRightInd w:val="0"/>
        <w:snapToGrid w:val="0"/>
        <w:spacing w:line="360" w:lineRule="auto"/>
        <w:ind w:left="202" w:hanging="202"/>
        <w:jc w:val="both"/>
        <w:rPr>
          <w:rFonts w:ascii="Times New Roman" w:hAnsi="Times New Roman" w:cs="Times New Roman"/>
        </w:rPr>
      </w:pPr>
      <w:r w:rsidRPr="00DA0F87">
        <w:rPr>
          <w:rFonts w:ascii="Times New Roman" w:hAnsi="Times New Roman" w:cs="Times New Roman"/>
        </w:rPr>
        <w:t xml:space="preserve">Bolton, Gary E. and Axel </w:t>
      </w:r>
      <w:proofErr w:type="spellStart"/>
      <w:r w:rsidRPr="00DA0F87">
        <w:rPr>
          <w:rFonts w:ascii="Times New Roman" w:hAnsi="Times New Roman" w:cs="Times New Roman"/>
        </w:rPr>
        <w:t>Ockenfels</w:t>
      </w:r>
      <w:proofErr w:type="spellEnd"/>
      <w:r w:rsidRPr="00DA0F87">
        <w:rPr>
          <w:rFonts w:ascii="Times New Roman" w:hAnsi="Times New Roman" w:cs="Times New Roman"/>
        </w:rPr>
        <w:t>.  “ERC: A Theory of Equity, Reciprocity and Competition.”  American Economic Review 90 (2000): 166-93.</w:t>
      </w:r>
    </w:p>
    <w:p w14:paraId="675F0379" w14:textId="77777777" w:rsidR="001E0A57" w:rsidRPr="00DA0F87" w:rsidRDefault="001E0A57" w:rsidP="000A6168">
      <w:pPr>
        <w:adjustRightInd w:val="0"/>
        <w:snapToGrid w:val="0"/>
        <w:spacing w:line="360" w:lineRule="auto"/>
        <w:ind w:left="202" w:hanging="202"/>
        <w:jc w:val="both"/>
        <w:rPr>
          <w:rFonts w:ascii="Times New Roman" w:hAnsi="Times New Roman" w:cs="Times New Roman"/>
        </w:rPr>
      </w:pPr>
      <w:proofErr w:type="spellStart"/>
      <w:r w:rsidRPr="00DA0F87">
        <w:rPr>
          <w:rFonts w:ascii="Times New Roman" w:hAnsi="Times New Roman" w:cs="Times New Roman"/>
        </w:rPr>
        <w:t>Dorfman</w:t>
      </w:r>
      <w:proofErr w:type="spellEnd"/>
      <w:r w:rsidRPr="00DA0F87">
        <w:rPr>
          <w:rFonts w:ascii="Times New Roman" w:hAnsi="Times New Roman" w:cs="Times New Roman"/>
        </w:rPr>
        <w:t>, Robert. “A Formula for the Gini Coefficient,” Review of Economics and Statistics, 61 (1979): 146–149.</w:t>
      </w:r>
    </w:p>
    <w:p w14:paraId="43153843" w14:textId="77777777" w:rsidR="001E0A57" w:rsidRPr="00DA0F87" w:rsidRDefault="001E0A57" w:rsidP="000A6168">
      <w:pPr>
        <w:adjustRightInd w:val="0"/>
        <w:snapToGrid w:val="0"/>
        <w:spacing w:line="360" w:lineRule="auto"/>
        <w:ind w:left="202" w:hanging="202"/>
        <w:jc w:val="both"/>
        <w:rPr>
          <w:rFonts w:ascii="Times New Roman" w:hAnsi="Times New Roman" w:cs="Times New Roman"/>
        </w:rPr>
      </w:pPr>
      <w:proofErr w:type="spellStart"/>
      <w:r w:rsidRPr="00DA0F87">
        <w:rPr>
          <w:rFonts w:ascii="Times New Roman" w:hAnsi="Times New Roman" w:cs="Times New Roman"/>
        </w:rPr>
        <w:t>Easterlin</w:t>
      </w:r>
      <w:proofErr w:type="spellEnd"/>
      <w:r w:rsidRPr="00DA0F87">
        <w:rPr>
          <w:rFonts w:ascii="Times New Roman" w:hAnsi="Times New Roman" w:cs="Times New Roman"/>
        </w:rPr>
        <w:t>, Richard A.  “Will Raising the Incomes of All Increases the Happiness of All?”  Journal of Economic Behavior and Organization 27 (1995): 35-48.</w:t>
      </w:r>
    </w:p>
    <w:p w14:paraId="201C2D1F" w14:textId="77777777" w:rsidR="001E0A57" w:rsidRPr="00DA0F87" w:rsidRDefault="001E0A57" w:rsidP="000A6168">
      <w:pPr>
        <w:adjustRightInd w:val="0"/>
        <w:snapToGrid w:val="0"/>
        <w:spacing w:line="360" w:lineRule="auto"/>
        <w:ind w:left="202" w:hanging="202"/>
        <w:jc w:val="both"/>
        <w:rPr>
          <w:rFonts w:ascii="Times New Roman" w:hAnsi="Times New Roman" w:cs="Times New Roman"/>
        </w:rPr>
      </w:pPr>
      <w:r w:rsidRPr="00DA0F87">
        <w:rPr>
          <w:rFonts w:ascii="Times New Roman" w:hAnsi="Times New Roman" w:cs="Times New Roman"/>
        </w:rPr>
        <w:t>Fehr, Ernst and Klaus M. Schmidt. “A Theory of Fairness, Competition and Cooperation.”</w:t>
      </w:r>
    </w:p>
    <w:p w14:paraId="73FBBC60" w14:textId="77777777" w:rsidR="001E0A57" w:rsidRPr="00DA0F87" w:rsidRDefault="001E0A57" w:rsidP="000A6168">
      <w:pPr>
        <w:adjustRightInd w:val="0"/>
        <w:snapToGrid w:val="0"/>
        <w:spacing w:line="360" w:lineRule="auto"/>
        <w:ind w:left="202" w:hanging="202"/>
        <w:jc w:val="both"/>
        <w:rPr>
          <w:rFonts w:ascii="Times New Roman" w:hAnsi="Times New Roman" w:cs="Times New Roman"/>
        </w:rPr>
      </w:pPr>
      <w:r w:rsidRPr="00DA0F87">
        <w:rPr>
          <w:rFonts w:ascii="Times New Roman" w:hAnsi="Times New Roman" w:cs="Times New Roman"/>
        </w:rPr>
        <w:t xml:space="preserve">            Quarterly Journal of Economics 114 (1999): 817-868.</w:t>
      </w:r>
    </w:p>
    <w:p w14:paraId="1B769EF8" w14:textId="77777777" w:rsidR="001E0A57" w:rsidRPr="00DA0F87" w:rsidRDefault="001E0A57" w:rsidP="000A6168">
      <w:pPr>
        <w:adjustRightInd w:val="0"/>
        <w:snapToGrid w:val="0"/>
        <w:spacing w:line="360" w:lineRule="auto"/>
        <w:ind w:left="202" w:hanging="202"/>
        <w:jc w:val="both"/>
        <w:rPr>
          <w:rFonts w:ascii="Times New Roman" w:hAnsi="Times New Roman" w:cs="Times New Roman"/>
        </w:rPr>
      </w:pPr>
      <w:r w:rsidRPr="00DA0F87">
        <w:rPr>
          <w:rFonts w:ascii="Times New Roman" w:hAnsi="Times New Roman" w:cs="Times New Roman"/>
        </w:rPr>
        <w:t>Feldstein, Martin S.  “Distributional Equity and the Optimal Structure of Public Prices</w:t>
      </w:r>
      <w:proofErr w:type="gramStart"/>
      <w:r w:rsidRPr="00DA0F87">
        <w:rPr>
          <w:rFonts w:ascii="Times New Roman" w:hAnsi="Times New Roman" w:cs="Times New Roman"/>
        </w:rPr>
        <w:t>. ”</w:t>
      </w:r>
      <w:proofErr w:type="gramEnd"/>
      <w:r w:rsidRPr="00DA0F87">
        <w:rPr>
          <w:rFonts w:ascii="Times New Roman" w:hAnsi="Times New Roman" w:cs="Times New Roman"/>
        </w:rPr>
        <w:t>American Economic Review 62 (1972): 32-6.</w:t>
      </w:r>
    </w:p>
    <w:p w14:paraId="30BD5FBE" w14:textId="77777777" w:rsidR="001E0A57" w:rsidRPr="00DA0F87" w:rsidRDefault="001E0A57" w:rsidP="000A6168">
      <w:pPr>
        <w:pStyle w:val="References"/>
        <w:snapToGrid w:val="0"/>
        <w:rPr>
          <w:rFonts w:eastAsiaTheme="minorEastAsia" w:cs="Times New Roman"/>
          <w:szCs w:val="24"/>
          <w:lang w:eastAsia="zh-CN"/>
        </w:rPr>
      </w:pPr>
      <w:r w:rsidRPr="00DA0F87">
        <w:rPr>
          <w:rFonts w:eastAsiaTheme="minorEastAsia" w:cs="Times New Roman"/>
          <w:szCs w:val="24"/>
          <w:lang w:eastAsia="zh-CN"/>
        </w:rPr>
        <w:t>Ferrer-</w:t>
      </w:r>
      <w:proofErr w:type="spellStart"/>
      <w:r w:rsidRPr="00DA0F87">
        <w:rPr>
          <w:rFonts w:eastAsiaTheme="minorEastAsia" w:cs="Times New Roman"/>
          <w:szCs w:val="24"/>
          <w:lang w:eastAsia="zh-CN"/>
        </w:rPr>
        <w:t>i</w:t>
      </w:r>
      <w:proofErr w:type="spellEnd"/>
      <w:r w:rsidRPr="00DA0F87">
        <w:rPr>
          <w:rFonts w:eastAsiaTheme="minorEastAsia" w:cs="Times New Roman"/>
          <w:szCs w:val="24"/>
          <w:lang w:eastAsia="zh-CN"/>
        </w:rPr>
        <w:t>-</w:t>
      </w:r>
      <w:proofErr w:type="spellStart"/>
      <w:r w:rsidRPr="00DA0F87">
        <w:rPr>
          <w:rFonts w:eastAsiaTheme="minorEastAsia" w:cs="Times New Roman"/>
          <w:szCs w:val="24"/>
          <w:lang w:eastAsia="zh-CN"/>
        </w:rPr>
        <w:t>Carbonell</w:t>
      </w:r>
      <w:proofErr w:type="spellEnd"/>
      <w:r w:rsidRPr="00DA0F87">
        <w:rPr>
          <w:rFonts w:eastAsiaTheme="minorEastAsia" w:cs="Times New Roman"/>
          <w:szCs w:val="24"/>
          <w:lang w:eastAsia="zh-CN"/>
        </w:rPr>
        <w:t>, A. "Income and Well-Being: An Empirical Analysis of the Comparison Income Effect." Journal of Public Economics, 89 (2005), 997-1019.</w:t>
      </w:r>
    </w:p>
    <w:p w14:paraId="6C0ED915" w14:textId="77777777" w:rsidR="001E0A57" w:rsidRPr="00DA0F87" w:rsidRDefault="001E0A57" w:rsidP="000A6168">
      <w:pPr>
        <w:pStyle w:val="References"/>
        <w:snapToGrid w:val="0"/>
        <w:rPr>
          <w:rFonts w:eastAsiaTheme="minorEastAsia" w:cs="Times New Roman"/>
          <w:szCs w:val="24"/>
          <w:lang w:eastAsia="zh-CN"/>
        </w:rPr>
      </w:pPr>
      <w:r w:rsidRPr="00DA0F87">
        <w:rPr>
          <w:rFonts w:eastAsiaTheme="minorEastAsia" w:cs="Times New Roman"/>
          <w:szCs w:val="24"/>
          <w:lang w:eastAsia="zh-CN"/>
        </w:rPr>
        <w:t>Frank, R. H. "Should Public Policy Respond to Positional Externalities?" Journal of Public Economics, 92(2008), 1777-86.</w:t>
      </w:r>
    </w:p>
    <w:p w14:paraId="10AAEB66" w14:textId="77777777" w:rsidR="001E0A57" w:rsidRPr="00DA0F87" w:rsidRDefault="001E0A57" w:rsidP="000A6168">
      <w:pPr>
        <w:adjustRightInd w:val="0"/>
        <w:snapToGrid w:val="0"/>
        <w:spacing w:line="360" w:lineRule="auto"/>
        <w:ind w:left="202" w:hanging="202"/>
        <w:jc w:val="both"/>
        <w:rPr>
          <w:rFonts w:ascii="Times New Roman" w:hAnsi="Times New Roman" w:cs="Times New Roman"/>
        </w:rPr>
      </w:pPr>
      <w:r w:rsidRPr="00DA0F87">
        <w:rPr>
          <w:rFonts w:ascii="Times New Roman" w:hAnsi="Times New Roman" w:cs="Times New Roman"/>
        </w:rPr>
        <w:t>Hopkins, Ed.  “Inequality, Happiness and Relative Concerns: What Actually is Their Relationship?”  Journal of Economic Inequality 6 (2008): 351-72.</w:t>
      </w:r>
    </w:p>
    <w:p w14:paraId="081569C5" w14:textId="77777777" w:rsidR="001E0A57" w:rsidRPr="00DA0F87" w:rsidRDefault="001E0A57" w:rsidP="000A6168">
      <w:pPr>
        <w:adjustRightInd w:val="0"/>
        <w:snapToGrid w:val="0"/>
        <w:spacing w:line="360" w:lineRule="auto"/>
        <w:ind w:left="202" w:hanging="202"/>
        <w:jc w:val="both"/>
        <w:rPr>
          <w:rFonts w:ascii="Times New Roman" w:hAnsi="Times New Roman" w:cs="Times New Roman"/>
        </w:rPr>
      </w:pPr>
      <w:r w:rsidRPr="00DA0F87">
        <w:rPr>
          <w:rFonts w:ascii="Times New Roman" w:hAnsi="Times New Roman" w:cs="Times New Roman"/>
        </w:rPr>
        <w:t>Ireland, N.J.  “Optimal Income Tax in the Presence of Status Effects.” Journal of Public Economics 81 (2001): 193-212.</w:t>
      </w:r>
    </w:p>
    <w:p w14:paraId="38876982" w14:textId="77777777" w:rsidR="001E0A57" w:rsidRPr="00DA0F87" w:rsidRDefault="001E0A57" w:rsidP="000A6168">
      <w:pPr>
        <w:adjustRightInd w:val="0"/>
        <w:snapToGrid w:val="0"/>
        <w:spacing w:line="360" w:lineRule="auto"/>
        <w:ind w:left="202" w:hanging="202"/>
        <w:jc w:val="both"/>
        <w:rPr>
          <w:rFonts w:ascii="Times New Roman" w:hAnsi="Times New Roman" w:cs="Times New Roman"/>
        </w:rPr>
      </w:pPr>
      <w:r w:rsidRPr="00DA0F87">
        <w:rPr>
          <w:rFonts w:ascii="Times New Roman" w:hAnsi="Times New Roman" w:cs="Times New Roman"/>
        </w:rPr>
        <w:t>______.  “Status Seeking, Income Taxation and Efficiency.” Journal of Public Economics 70 (1998): 99-113.</w:t>
      </w:r>
    </w:p>
    <w:p w14:paraId="3DE769E2" w14:textId="77777777" w:rsidR="001E0A57" w:rsidRDefault="001E0A57" w:rsidP="000A6168">
      <w:pPr>
        <w:adjustRightInd w:val="0"/>
        <w:snapToGrid w:val="0"/>
        <w:spacing w:line="360" w:lineRule="auto"/>
        <w:ind w:left="202" w:hanging="202"/>
        <w:jc w:val="both"/>
        <w:rPr>
          <w:rFonts w:ascii="Times New Roman" w:hAnsi="Times New Roman" w:cs="Times New Roman"/>
        </w:rPr>
      </w:pPr>
      <w:r w:rsidRPr="00DA0F87">
        <w:rPr>
          <w:rFonts w:ascii="Times New Roman" w:hAnsi="Times New Roman" w:cs="Times New Roman"/>
        </w:rPr>
        <w:t>Lorenz, M. O. "Methods of measuring the concentration of wealth". Publications of the American Statistical Association, 9 (1905): 209–219.</w:t>
      </w:r>
    </w:p>
    <w:p w14:paraId="384BD140" w14:textId="5F08B59C" w:rsidR="005A3BDB" w:rsidRPr="00DA0F87" w:rsidRDefault="005A3BDB" w:rsidP="000A6168">
      <w:pPr>
        <w:pStyle w:val="References"/>
        <w:rPr>
          <w:rFonts w:cs="Times New Roman"/>
        </w:rPr>
      </w:pPr>
      <w:proofErr w:type="spellStart"/>
      <w:r w:rsidRPr="00DA0F87">
        <w:rPr>
          <w:rFonts w:cs="Times New Roman"/>
        </w:rPr>
        <w:t>Mankiw</w:t>
      </w:r>
      <w:proofErr w:type="spellEnd"/>
      <w:r w:rsidRPr="00DA0F87">
        <w:rPr>
          <w:rFonts w:cs="Times New Roman"/>
        </w:rPr>
        <w:t xml:space="preserve">, N. G.; M. Weinzierl and D. </w:t>
      </w:r>
      <w:proofErr w:type="spellStart"/>
      <w:r w:rsidRPr="00DA0F87">
        <w:rPr>
          <w:rFonts w:cs="Times New Roman"/>
        </w:rPr>
        <w:t>Yagan</w:t>
      </w:r>
      <w:proofErr w:type="spellEnd"/>
      <w:r w:rsidRPr="00DA0F87">
        <w:rPr>
          <w:rFonts w:cs="Times New Roman"/>
        </w:rPr>
        <w:t>. 2009. "Optimal Taxation in Theory and Practice." Journal of Economic Perspectives, 23(4), 147-74.</w:t>
      </w:r>
    </w:p>
    <w:p w14:paraId="71D5CBC7" w14:textId="77777777" w:rsidR="001E0A57" w:rsidRPr="00DA0F87" w:rsidRDefault="001E0A57" w:rsidP="000A6168">
      <w:pPr>
        <w:adjustRightInd w:val="0"/>
        <w:snapToGrid w:val="0"/>
        <w:spacing w:line="360" w:lineRule="auto"/>
        <w:ind w:left="202" w:hanging="202"/>
        <w:jc w:val="both"/>
        <w:rPr>
          <w:rFonts w:ascii="Times New Roman" w:hAnsi="Times New Roman" w:cs="Times New Roman"/>
        </w:rPr>
      </w:pPr>
      <w:proofErr w:type="spellStart"/>
      <w:r w:rsidRPr="00DA0F87">
        <w:rPr>
          <w:rFonts w:ascii="Times New Roman" w:hAnsi="Times New Roman" w:cs="Times New Roman"/>
        </w:rPr>
        <w:t>Wendner</w:t>
      </w:r>
      <w:proofErr w:type="spellEnd"/>
      <w:r w:rsidRPr="00DA0F87">
        <w:rPr>
          <w:rFonts w:ascii="Times New Roman" w:hAnsi="Times New Roman" w:cs="Times New Roman"/>
        </w:rPr>
        <w:t xml:space="preserve">, Ronald and Lawrence H. </w:t>
      </w:r>
      <w:proofErr w:type="spellStart"/>
      <w:r w:rsidRPr="00DA0F87">
        <w:rPr>
          <w:rFonts w:ascii="Times New Roman" w:hAnsi="Times New Roman" w:cs="Times New Roman"/>
        </w:rPr>
        <w:t>Goulder</w:t>
      </w:r>
      <w:proofErr w:type="spellEnd"/>
      <w:proofErr w:type="gramStart"/>
      <w:r w:rsidRPr="00DA0F87">
        <w:rPr>
          <w:rFonts w:ascii="Times New Roman" w:hAnsi="Times New Roman" w:cs="Times New Roman"/>
        </w:rPr>
        <w:t>.“</w:t>
      </w:r>
      <w:proofErr w:type="gramEnd"/>
      <w:r w:rsidRPr="00DA0F87">
        <w:rPr>
          <w:rFonts w:ascii="Times New Roman" w:hAnsi="Times New Roman" w:cs="Times New Roman"/>
        </w:rPr>
        <w:t xml:space="preserve">Status Effects, Public Goods Provision and Excess </w:t>
      </w:r>
      <w:proofErr w:type="spellStart"/>
      <w:r w:rsidRPr="00DA0F87">
        <w:rPr>
          <w:rFonts w:ascii="Times New Roman" w:hAnsi="Times New Roman" w:cs="Times New Roman"/>
        </w:rPr>
        <w:t>Burden.”Journal</w:t>
      </w:r>
      <w:proofErr w:type="spellEnd"/>
      <w:r w:rsidRPr="00DA0F87">
        <w:rPr>
          <w:rFonts w:ascii="Times New Roman" w:hAnsi="Times New Roman" w:cs="Times New Roman"/>
        </w:rPr>
        <w:t xml:space="preserve"> of Public Economics 92 (2008): 1968-85.</w:t>
      </w:r>
    </w:p>
    <w:p w14:paraId="46893645" w14:textId="77777777" w:rsidR="001E0A57" w:rsidRPr="00DA0F87" w:rsidRDefault="004C2071" w:rsidP="000A6168">
      <w:pPr>
        <w:pStyle w:val="Heading1"/>
        <w:ind w:firstLine="576"/>
        <w:jc w:val="both"/>
        <w:rPr>
          <w:rFonts w:ascii="Times New Roman" w:hAnsi="Times New Roman" w:cs="Times New Roman"/>
        </w:rPr>
      </w:pPr>
      <w:r w:rsidRPr="00DA0F87">
        <w:rPr>
          <w:rFonts w:ascii="Times New Roman" w:hAnsi="Times New Roman" w:cs="Times New Roman"/>
        </w:rPr>
        <w:br w:type="page"/>
      </w:r>
      <w:bookmarkStart w:id="53" w:name="_Toc289175843"/>
    </w:p>
    <w:p w14:paraId="75E5CB65" w14:textId="77777777" w:rsidR="001E0A57" w:rsidRPr="00DA0F87" w:rsidRDefault="001E0A57" w:rsidP="000A6168">
      <w:pPr>
        <w:pStyle w:val="Heading2"/>
        <w:adjustRightInd w:val="0"/>
        <w:spacing w:line="360" w:lineRule="auto"/>
        <w:ind w:left="202" w:hanging="202"/>
        <w:jc w:val="both"/>
        <w:rPr>
          <w:rFonts w:ascii="Times New Roman" w:hAnsi="Times New Roman" w:cs="Times New Roman"/>
        </w:rPr>
      </w:pPr>
      <w:bookmarkStart w:id="54" w:name="_Toc416956555"/>
      <w:r w:rsidRPr="00DA0F87">
        <w:rPr>
          <w:rFonts w:ascii="Times New Roman" w:hAnsi="Times New Roman" w:cs="Times New Roman"/>
        </w:rPr>
        <w:lastRenderedPageBreak/>
        <w:t>Appendix</w:t>
      </w:r>
      <w:bookmarkEnd w:id="54"/>
    </w:p>
    <w:p w14:paraId="0C219E06" w14:textId="77777777" w:rsidR="00297A05" w:rsidRPr="00DA0F87" w:rsidRDefault="00297A05" w:rsidP="000A6168">
      <w:pPr>
        <w:rPr>
          <w:rFonts w:ascii="Times New Roman" w:hAnsi="Times New Roman" w:cs="Times New Roman"/>
        </w:rPr>
      </w:pPr>
    </w:p>
    <w:p w14:paraId="00B80534" w14:textId="77777777" w:rsidR="00297A05" w:rsidRPr="00DA0F87" w:rsidRDefault="00297A05" w:rsidP="000A6168">
      <w:pPr>
        <w:rPr>
          <w:rFonts w:ascii="Times New Roman" w:hAnsi="Times New Roman" w:cs="Times New Roman"/>
        </w:rPr>
      </w:pPr>
    </w:p>
    <w:p w14:paraId="2EAC5822" w14:textId="77777777" w:rsidR="00297A05" w:rsidRPr="00DA0F87" w:rsidRDefault="00297A05" w:rsidP="000A6168">
      <w:pPr>
        <w:rPr>
          <w:rFonts w:ascii="Times New Roman" w:hAnsi="Times New Roman" w:cs="Times New Roman"/>
        </w:rPr>
      </w:pPr>
    </w:p>
    <w:p w14:paraId="24BDEBB1" w14:textId="77777777" w:rsidR="00297A05" w:rsidRPr="00DA0F87" w:rsidRDefault="00297A05" w:rsidP="000A6168">
      <w:pPr>
        <w:rPr>
          <w:rFonts w:ascii="Times New Roman" w:hAnsi="Times New Roman" w:cs="Times New Roman"/>
        </w:rPr>
      </w:pPr>
    </w:p>
    <w:p w14:paraId="2507B464" w14:textId="77777777" w:rsidR="00297A05" w:rsidRPr="00DA0F87" w:rsidRDefault="00297A05" w:rsidP="000A6168">
      <w:pPr>
        <w:rPr>
          <w:rFonts w:ascii="Times New Roman" w:hAnsi="Times New Roman" w:cs="Times New Roman"/>
        </w:rPr>
      </w:pPr>
    </w:p>
    <w:p w14:paraId="33A01C4F" w14:textId="77777777" w:rsidR="00297A05" w:rsidRPr="00DA0F87" w:rsidRDefault="00297A05" w:rsidP="000A6168">
      <w:pPr>
        <w:rPr>
          <w:rFonts w:ascii="Times New Roman" w:hAnsi="Times New Roman" w:cs="Times New Roman"/>
        </w:rPr>
      </w:pPr>
    </w:p>
    <w:p w14:paraId="206AD8D5" w14:textId="77777777" w:rsidR="00297A05" w:rsidRPr="00DA0F87" w:rsidRDefault="00297A05" w:rsidP="000A6168">
      <w:pPr>
        <w:rPr>
          <w:rFonts w:ascii="Times New Roman" w:hAnsi="Times New Roman" w:cs="Times New Roman"/>
        </w:rPr>
      </w:pPr>
    </w:p>
    <w:p w14:paraId="3E0D2235" w14:textId="77777777" w:rsidR="00297A05" w:rsidRPr="00DA0F87" w:rsidRDefault="00297A05" w:rsidP="000A6168">
      <w:pPr>
        <w:rPr>
          <w:rFonts w:ascii="Times New Roman" w:hAnsi="Times New Roman" w:cs="Times New Roman"/>
        </w:rPr>
      </w:pPr>
    </w:p>
    <w:p w14:paraId="18E61DA4" w14:textId="77777777" w:rsidR="00297A05" w:rsidRPr="00DA0F87" w:rsidRDefault="00297A05" w:rsidP="000A6168">
      <w:pPr>
        <w:rPr>
          <w:rFonts w:ascii="Times New Roman" w:hAnsi="Times New Roman" w:cs="Times New Roman"/>
        </w:rPr>
      </w:pPr>
    </w:p>
    <w:p w14:paraId="4F0BD838" w14:textId="77777777" w:rsidR="00297A05" w:rsidRPr="00DA0F87" w:rsidRDefault="00297A05" w:rsidP="000A6168">
      <w:pPr>
        <w:rPr>
          <w:rFonts w:ascii="Times New Roman" w:hAnsi="Times New Roman" w:cs="Times New Roman"/>
        </w:rPr>
      </w:pPr>
    </w:p>
    <w:p w14:paraId="1472CCAA" w14:textId="77777777" w:rsidR="00297A05" w:rsidRPr="00DA0F87" w:rsidRDefault="00297A05" w:rsidP="000A6168">
      <w:pPr>
        <w:rPr>
          <w:rFonts w:ascii="Times New Roman" w:hAnsi="Times New Roman" w:cs="Times New Roman"/>
        </w:rPr>
      </w:pPr>
    </w:p>
    <w:p w14:paraId="132253F4" w14:textId="77777777" w:rsidR="00297A05" w:rsidRPr="00DA0F87" w:rsidRDefault="00297A05" w:rsidP="000A6168">
      <w:pPr>
        <w:rPr>
          <w:rFonts w:ascii="Times New Roman" w:hAnsi="Times New Roman" w:cs="Times New Roman"/>
        </w:rPr>
      </w:pPr>
    </w:p>
    <w:p w14:paraId="55732E52" w14:textId="6B7B1BCC" w:rsidR="001E2AE6" w:rsidRPr="00DA0F87" w:rsidRDefault="001E2AE6" w:rsidP="000A6168">
      <w:pPr>
        <w:spacing w:line="480" w:lineRule="auto"/>
        <w:jc w:val="center"/>
        <w:rPr>
          <w:rFonts w:ascii="Times New Roman" w:eastAsia="Calisto MT" w:hAnsi="Times New Roman" w:cs="Times New Roman"/>
          <w:b/>
          <w:sz w:val="18"/>
        </w:rPr>
      </w:pPr>
      <w:r w:rsidRPr="00DA0F87">
        <w:rPr>
          <w:rFonts w:ascii="Times New Roman" w:eastAsia="Calisto MT" w:hAnsi="Times New Roman" w:cs="Times New Roman"/>
          <w:b/>
          <w:sz w:val="18"/>
        </w:rPr>
        <w:t xml:space="preserve">Table 3.1 </w:t>
      </w:r>
      <w:proofErr w:type="gramStart"/>
      <w:r w:rsidRPr="00DA0F87">
        <w:rPr>
          <w:rFonts w:ascii="Times New Roman" w:eastAsia="Calisto MT" w:hAnsi="Times New Roman" w:cs="Times New Roman"/>
          <w:b/>
          <w:sz w:val="18"/>
        </w:rPr>
        <w:t>The</w:t>
      </w:r>
      <w:proofErr w:type="gramEnd"/>
      <w:r w:rsidRPr="00DA0F87">
        <w:rPr>
          <w:rFonts w:ascii="Times New Roman" w:eastAsia="Calisto MT" w:hAnsi="Times New Roman" w:cs="Times New Roman"/>
          <w:b/>
          <w:sz w:val="18"/>
        </w:rPr>
        <w:t xml:space="preserve"> optimal labor supply</w:t>
      </w:r>
    </w:p>
    <w:tbl>
      <w:tblPr>
        <w:tblStyle w:val="PlainTable2"/>
        <w:tblW w:w="0" w:type="auto"/>
        <w:tblLook w:val="04A0" w:firstRow="1" w:lastRow="0" w:firstColumn="1" w:lastColumn="0" w:noHBand="0" w:noVBand="1"/>
      </w:tblPr>
      <w:tblGrid>
        <w:gridCol w:w="2168"/>
        <w:gridCol w:w="2156"/>
        <w:gridCol w:w="2172"/>
        <w:gridCol w:w="2134"/>
      </w:tblGrid>
      <w:tr w:rsidR="00297A05" w:rsidRPr="00DA0F87" w14:paraId="7247D39F" w14:textId="77777777" w:rsidTr="00CA11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8" w:type="dxa"/>
          </w:tcPr>
          <w:p w14:paraId="468F4E7C" w14:textId="0C4BABB6"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i/>
              </w:rPr>
              <w:t>H(w)</w:t>
            </w:r>
          </w:p>
          <w:p w14:paraId="02C2B89A" w14:textId="4E070D34" w:rsidR="00297A05" w:rsidRPr="00DA0F87" w:rsidRDefault="00297A05" w:rsidP="000A6168">
            <w:pPr>
              <w:spacing w:line="480" w:lineRule="auto"/>
              <w:jc w:val="center"/>
              <w:rPr>
                <w:rFonts w:ascii="Times New Roman" w:eastAsia="Calisto MT" w:hAnsi="Times New Roman" w:cs="Times New Roman"/>
              </w:rPr>
            </w:pPr>
          </w:p>
        </w:tc>
        <w:tc>
          <w:tcPr>
            <w:tcW w:w="2156" w:type="dxa"/>
          </w:tcPr>
          <w:p w14:paraId="03309F5A"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 xml:space="preserve">Benchmark </w:t>
            </w:r>
          </w:p>
          <w:p w14:paraId="7B5DE409"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(α = β=0)</w:t>
            </w:r>
          </w:p>
        </w:tc>
        <w:tc>
          <w:tcPr>
            <w:tcW w:w="2172" w:type="dxa"/>
          </w:tcPr>
          <w:p w14:paraId="5C0221C7"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 xml:space="preserve">Competitive </w:t>
            </w:r>
          </w:p>
          <w:p w14:paraId="58D6B2DF"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(α=-0.5; β=0.8)</w:t>
            </w:r>
          </w:p>
        </w:tc>
        <w:tc>
          <w:tcPr>
            <w:tcW w:w="2134" w:type="dxa"/>
          </w:tcPr>
          <w:p w14:paraId="3F98FE36"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Inequality Averse</w:t>
            </w:r>
          </w:p>
          <w:p w14:paraId="6B5D385A"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(α=0.5; β=0.8)</w:t>
            </w:r>
          </w:p>
        </w:tc>
      </w:tr>
      <w:tr w:rsidR="00297A05" w:rsidRPr="00DA0F87" w14:paraId="464C8377" w14:textId="77777777" w:rsidTr="00CA11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8" w:type="dxa"/>
          </w:tcPr>
          <w:p w14:paraId="488E6F93"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5%</w:t>
            </w:r>
          </w:p>
        </w:tc>
        <w:tc>
          <w:tcPr>
            <w:tcW w:w="2156" w:type="dxa"/>
          </w:tcPr>
          <w:p w14:paraId="1B5B3B23"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0.0485</w:t>
            </w:r>
          </w:p>
        </w:tc>
        <w:tc>
          <w:tcPr>
            <w:tcW w:w="2172" w:type="dxa"/>
          </w:tcPr>
          <w:p w14:paraId="15F8744D"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0.0648</w:t>
            </w:r>
          </w:p>
        </w:tc>
        <w:tc>
          <w:tcPr>
            <w:tcW w:w="2134" w:type="dxa"/>
          </w:tcPr>
          <w:p w14:paraId="7792657E"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0.0639</w:t>
            </w:r>
          </w:p>
        </w:tc>
      </w:tr>
      <w:tr w:rsidR="00297A05" w:rsidRPr="00DA0F87" w14:paraId="05964BDC" w14:textId="77777777" w:rsidTr="00CA1160">
        <w:tc>
          <w:tcPr>
            <w:cnfStyle w:val="001000000000" w:firstRow="0" w:lastRow="0" w:firstColumn="1" w:lastColumn="0" w:oddVBand="0" w:evenVBand="0" w:oddHBand="0" w:evenHBand="0" w:firstRowFirstColumn="0" w:firstRowLastColumn="0" w:lastRowFirstColumn="0" w:lastRowLastColumn="0"/>
            <w:tcW w:w="2168" w:type="dxa"/>
          </w:tcPr>
          <w:p w14:paraId="005C4D44"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52.34%</w:t>
            </w:r>
          </w:p>
        </w:tc>
        <w:tc>
          <w:tcPr>
            <w:tcW w:w="2156" w:type="dxa"/>
          </w:tcPr>
          <w:p w14:paraId="700CE5CB"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1.8156</w:t>
            </w:r>
          </w:p>
        </w:tc>
        <w:tc>
          <w:tcPr>
            <w:tcW w:w="2172" w:type="dxa"/>
          </w:tcPr>
          <w:p w14:paraId="39D89083"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2.3272</w:t>
            </w:r>
          </w:p>
        </w:tc>
        <w:tc>
          <w:tcPr>
            <w:tcW w:w="2134" w:type="dxa"/>
          </w:tcPr>
          <w:p w14:paraId="442CCBE1"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1.9211</w:t>
            </w:r>
          </w:p>
        </w:tc>
      </w:tr>
      <w:tr w:rsidR="00297A05" w:rsidRPr="00DA0F87" w14:paraId="50AB9AD8" w14:textId="77777777" w:rsidTr="00CA11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8" w:type="dxa"/>
          </w:tcPr>
          <w:p w14:paraId="71E8F795"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82.71%</w:t>
            </w:r>
          </w:p>
        </w:tc>
        <w:tc>
          <w:tcPr>
            <w:tcW w:w="2156" w:type="dxa"/>
          </w:tcPr>
          <w:p w14:paraId="116F05F8"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2.4015</w:t>
            </w:r>
          </w:p>
        </w:tc>
        <w:tc>
          <w:tcPr>
            <w:tcW w:w="2172" w:type="dxa"/>
          </w:tcPr>
          <w:p w14:paraId="6B44B1DD"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2.9916</w:t>
            </w:r>
          </w:p>
        </w:tc>
        <w:tc>
          <w:tcPr>
            <w:tcW w:w="2134" w:type="dxa"/>
          </w:tcPr>
          <w:p w14:paraId="45686305"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2.0444</w:t>
            </w:r>
          </w:p>
        </w:tc>
      </w:tr>
    </w:tbl>
    <w:p w14:paraId="5A7281AE" w14:textId="77777777" w:rsidR="001E0A57" w:rsidRPr="00DA0F87" w:rsidRDefault="001E0A57" w:rsidP="000A6168">
      <w:pPr>
        <w:pStyle w:val="Heading1"/>
        <w:ind w:firstLine="576"/>
        <w:jc w:val="both"/>
        <w:rPr>
          <w:rFonts w:ascii="Times New Roman" w:hAnsi="Times New Roman" w:cs="Times New Roman"/>
        </w:rPr>
      </w:pPr>
    </w:p>
    <w:p w14:paraId="4CA8A2F4" w14:textId="77777777" w:rsidR="001E0A57" w:rsidRPr="00DA0F87" w:rsidRDefault="001E0A57" w:rsidP="000A6168">
      <w:pPr>
        <w:rPr>
          <w:rFonts w:ascii="Times New Roman" w:hAnsi="Times New Roman" w:cs="Times New Roman"/>
        </w:rPr>
      </w:pPr>
    </w:p>
    <w:p w14:paraId="7C80435A" w14:textId="77777777" w:rsidR="001E0A57" w:rsidRPr="00DA0F87" w:rsidRDefault="001E0A57" w:rsidP="000A6168">
      <w:pPr>
        <w:rPr>
          <w:rFonts w:ascii="Times New Roman" w:hAnsi="Times New Roman" w:cs="Times New Roman"/>
        </w:rPr>
      </w:pPr>
    </w:p>
    <w:p w14:paraId="5FA4D64B" w14:textId="77777777" w:rsidR="001E0A57" w:rsidRPr="00DA0F87" w:rsidRDefault="001E0A57" w:rsidP="000A6168">
      <w:pPr>
        <w:rPr>
          <w:rFonts w:ascii="Times New Roman" w:hAnsi="Times New Roman" w:cs="Times New Roman"/>
        </w:rPr>
      </w:pPr>
    </w:p>
    <w:p w14:paraId="51BDEC2A" w14:textId="77777777" w:rsidR="001E0A57" w:rsidRPr="00DA0F87" w:rsidRDefault="001E0A57" w:rsidP="000A6168">
      <w:pPr>
        <w:rPr>
          <w:rFonts w:ascii="Times New Roman" w:hAnsi="Times New Roman" w:cs="Times New Roman"/>
        </w:rPr>
      </w:pPr>
    </w:p>
    <w:p w14:paraId="7E19D6D4" w14:textId="77777777" w:rsidR="001E0A57" w:rsidRPr="00DA0F87" w:rsidRDefault="001E0A57" w:rsidP="000A6168">
      <w:pPr>
        <w:rPr>
          <w:rFonts w:ascii="Times New Roman" w:hAnsi="Times New Roman" w:cs="Times New Roman"/>
        </w:rPr>
      </w:pPr>
    </w:p>
    <w:p w14:paraId="40537F79" w14:textId="77777777" w:rsidR="001E0A57" w:rsidRPr="00DA0F87" w:rsidRDefault="001E0A57" w:rsidP="000A6168">
      <w:pPr>
        <w:rPr>
          <w:rFonts w:ascii="Times New Roman" w:hAnsi="Times New Roman" w:cs="Times New Roman"/>
        </w:rPr>
      </w:pPr>
    </w:p>
    <w:p w14:paraId="5E4E138E" w14:textId="77777777" w:rsidR="001E0A57" w:rsidRPr="00DA0F87" w:rsidRDefault="001E0A57" w:rsidP="000A6168">
      <w:pPr>
        <w:rPr>
          <w:rFonts w:ascii="Times New Roman" w:hAnsi="Times New Roman" w:cs="Times New Roman"/>
        </w:rPr>
      </w:pPr>
    </w:p>
    <w:p w14:paraId="74511D2D" w14:textId="77777777" w:rsidR="001E0A57" w:rsidRPr="00DA0F87" w:rsidRDefault="001E0A57" w:rsidP="000A6168">
      <w:pPr>
        <w:rPr>
          <w:rFonts w:ascii="Times New Roman" w:hAnsi="Times New Roman" w:cs="Times New Roman"/>
        </w:rPr>
      </w:pPr>
    </w:p>
    <w:p w14:paraId="66D94B72" w14:textId="77777777" w:rsidR="001E0A57" w:rsidRPr="00DA0F87" w:rsidRDefault="001E0A57" w:rsidP="000A6168">
      <w:pPr>
        <w:rPr>
          <w:rFonts w:ascii="Times New Roman" w:hAnsi="Times New Roman" w:cs="Times New Roman"/>
        </w:rPr>
      </w:pPr>
    </w:p>
    <w:p w14:paraId="3930373F" w14:textId="77777777" w:rsidR="001E0A57" w:rsidRPr="00DA0F87" w:rsidRDefault="001E0A57" w:rsidP="000A6168">
      <w:pPr>
        <w:rPr>
          <w:rFonts w:ascii="Times New Roman" w:hAnsi="Times New Roman" w:cs="Times New Roman"/>
        </w:rPr>
      </w:pPr>
    </w:p>
    <w:p w14:paraId="09C435C5" w14:textId="77777777" w:rsidR="001E0A57" w:rsidRPr="00DA0F87" w:rsidRDefault="001E0A57" w:rsidP="000A6168">
      <w:pPr>
        <w:rPr>
          <w:rFonts w:ascii="Times New Roman" w:hAnsi="Times New Roman" w:cs="Times New Roman"/>
        </w:rPr>
      </w:pPr>
    </w:p>
    <w:p w14:paraId="474F7DCA" w14:textId="77777777" w:rsidR="001E0A57" w:rsidRPr="00DA0F87" w:rsidRDefault="001E0A57" w:rsidP="000A6168">
      <w:pPr>
        <w:rPr>
          <w:rFonts w:ascii="Times New Roman" w:hAnsi="Times New Roman" w:cs="Times New Roman"/>
        </w:rPr>
      </w:pPr>
    </w:p>
    <w:p w14:paraId="4F998333" w14:textId="77777777" w:rsidR="001E0A57" w:rsidRPr="00DA0F87" w:rsidRDefault="001E0A57" w:rsidP="000A6168">
      <w:pPr>
        <w:rPr>
          <w:rFonts w:ascii="Times New Roman" w:hAnsi="Times New Roman" w:cs="Times New Roman"/>
        </w:rPr>
      </w:pPr>
    </w:p>
    <w:p w14:paraId="4F4B2D0B" w14:textId="77777777" w:rsidR="001E0A57" w:rsidRPr="00DA0F87" w:rsidRDefault="001E0A57" w:rsidP="000A6168">
      <w:pPr>
        <w:rPr>
          <w:rFonts w:ascii="Times New Roman" w:hAnsi="Times New Roman" w:cs="Times New Roman"/>
        </w:rPr>
      </w:pPr>
    </w:p>
    <w:p w14:paraId="120BDFF5" w14:textId="77777777" w:rsidR="001E0A57" w:rsidRPr="00DA0F87" w:rsidRDefault="001E0A57" w:rsidP="000A6168">
      <w:pPr>
        <w:rPr>
          <w:rFonts w:ascii="Times New Roman" w:hAnsi="Times New Roman" w:cs="Times New Roman"/>
        </w:rPr>
      </w:pPr>
    </w:p>
    <w:p w14:paraId="6C9B6F20" w14:textId="77777777" w:rsidR="001E0A57" w:rsidRPr="00DA0F87" w:rsidRDefault="001E0A57" w:rsidP="000A6168">
      <w:pPr>
        <w:rPr>
          <w:rFonts w:ascii="Times New Roman" w:hAnsi="Times New Roman" w:cs="Times New Roman"/>
        </w:rPr>
      </w:pPr>
    </w:p>
    <w:p w14:paraId="22031683" w14:textId="77777777" w:rsidR="001E0A57" w:rsidRPr="00DA0F87" w:rsidRDefault="001E0A57" w:rsidP="000A6168">
      <w:pPr>
        <w:rPr>
          <w:rFonts w:ascii="Times New Roman" w:hAnsi="Times New Roman" w:cs="Times New Roman"/>
        </w:rPr>
      </w:pPr>
    </w:p>
    <w:p w14:paraId="6B836B0A" w14:textId="77777777" w:rsidR="001E0A57" w:rsidRPr="00DA0F87" w:rsidRDefault="001E0A57" w:rsidP="000A6168">
      <w:pPr>
        <w:rPr>
          <w:rFonts w:ascii="Times New Roman" w:hAnsi="Times New Roman" w:cs="Times New Roman"/>
        </w:rPr>
      </w:pPr>
    </w:p>
    <w:p w14:paraId="2BAE5B77" w14:textId="77777777" w:rsidR="001E0A57" w:rsidRPr="00DA0F87" w:rsidRDefault="001E0A57" w:rsidP="000A6168">
      <w:pPr>
        <w:rPr>
          <w:rFonts w:ascii="Times New Roman" w:hAnsi="Times New Roman" w:cs="Times New Roman"/>
        </w:rPr>
      </w:pPr>
    </w:p>
    <w:p w14:paraId="5AF7AF62" w14:textId="77777777" w:rsidR="001E0A57" w:rsidRPr="00DA0F87" w:rsidRDefault="001E0A57" w:rsidP="000A6168">
      <w:pPr>
        <w:rPr>
          <w:rFonts w:ascii="Times New Roman" w:hAnsi="Times New Roman" w:cs="Times New Roman"/>
        </w:rPr>
      </w:pPr>
    </w:p>
    <w:p w14:paraId="460D894C" w14:textId="77777777" w:rsidR="001E2AE6" w:rsidRPr="00DA0F87" w:rsidRDefault="001E2AE6" w:rsidP="000A6168">
      <w:pPr>
        <w:spacing w:line="480" w:lineRule="auto"/>
        <w:jc w:val="center"/>
        <w:rPr>
          <w:rFonts w:ascii="Times New Roman" w:eastAsia="Calisto MT" w:hAnsi="Times New Roman" w:cs="Times New Roman"/>
          <w:b/>
          <w:sz w:val="18"/>
        </w:rPr>
      </w:pPr>
    </w:p>
    <w:p w14:paraId="10590899" w14:textId="77777777" w:rsidR="001E2AE6" w:rsidRPr="00DA0F87" w:rsidRDefault="001E2AE6" w:rsidP="000A6168">
      <w:pPr>
        <w:spacing w:line="480" w:lineRule="auto"/>
        <w:jc w:val="center"/>
        <w:rPr>
          <w:rFonts w:ascii="Times New Roman" w:eastAsia="Calisto MT" w:hAnsi="Times New Roman" w:cs="Times New Roman"/>
          <w:b/>
          <w:sz w:val="18"/>
        </w:rPr>
      </w:pPr>
    </w:p>
    <w:p w14:paraId="42AB7CD8" w14:textId="77777777" w:rsidR="001E2AE6" w:rsidRPr="00DA0F87" w:rsidRDefault="001E2AE6" w:rsidP="000A6168">
      <w:pPr>
        <w:spacing w:line="480" w:lineRule="auto"/>
        <w:jc w:val="center"/>
        <w:rPr>
          <w:rFonts w:ascii="Times New Roman" w:eastAsia="Calisto MT" w:hAnsi="Times New Roman" w:cs="Times New Roman"/>
          <w:b/>
          <w:sz w:val="18"/>
        </w:rPr>
      </w:pPr>
    </w:p>
    <w:p w14:paraId="203FAE46" w14:textId="6CE64224" w:rsidR="001E2AE6" w:rsidRPr="00DA0F87" w:rsidRDefault="001E2AE6" w:rsidP="000A6168">
      <w:pPr>
        <w:spacing w:line="480" w:lineRule="auto"/>
        <w:jc w:val="center"/>
        <w:rPr>
          <w:rFonts w:ascii="Times New Roman" w:eastAsia="Calisto MT" w:hAnsi="Times New Roman" w:cs="Times New Roman"/>
          <w:b/>
          <w:sz w:val="18"/>
        </w:rPr>
      </w:pPr>
      <w:r w:rsidRPr="00DA0F87">
        <w:rPr>
          <w:rFonts w:ascii="Times New Roman" w:eastAsia="Calisto MT" w:hAnsi="Times New Roman" w:cs="Times New Roman"/>
          <w:b/>
          <w:sz w:val="18"/>
        </w:rPr>
        <w:t xml:space="preserve">Table 3.2 </w:t>
      </w:r>
      <w:proofErr w:type="gramStart"/>
      <w:r w:rsidRPr="00DA0F87">
        <w:rPr>
          <w:rFonts w:ascii="Times New Roman" w:eastAsia="Calisto MT" w:hAnsi="Times New Roman" w:cs="Times New Roman"/>
          <w:b/>
          <w:sz w:val="18"/>
        </w:rPr>
        <w:t>The</w:t>
      </w:r>
      <w:proofErr w:type="gramEnd"/>
      <w:r w:rsidRPr="00DA0F87">
        <w:rPr>
          <w:rFonts w:ascii="Times New Roman" w:eastAsia="Calisto MT" w:hAnsi="Times New Roman" w:cs="Times New Roman"/>
          <w:b/>
          <w:sz w:val="18"/>
        </w:rPr>
        <w:t xml:space="preserve"> average consumption</w:t>
      </w:r>
    </w:p>
    <w:tbl>
      <w:tblPr>
        <w:tblStyle w:val="PlainTable2"/>
        <w:tblW w:w="0" w:type="auto"/>
        <w:tblLook w:val="04A0" w:firstRow="1" w:lastRow="0" w:firstColumn="1" w:lastColumn="0" w:noHBand="0" w:noVBand="1"/>
      </w:tblPr>
      <w:tblGrid>
        <w:gridCol w:w="1605"/>
        <w:gridCol w:w="1175"/>
        <w:gridCol w:w="1172"/>
        <w:gridCol w:w="1172"/>
        <w:gridCol w:w="1172"/>
        <w:gridCol w:w="1172"/>
        <w:gridCol w:w="1172"/>
      </w:tblGrid>
      <w:tr w:rsidR="00297A05" w:rsidRPr="00DA0F87" w14:paraId="2DB2B30F" w14:textId="77777777" w:rsidTr="00CA1160">
        <w:trPr>
          <w:cnfStyle w:val="100000000000" w:firstRow="1" w:lastRow="0" w:firstColumn="0" w:lastColumn="0" w:oddVBand="0" w:evenVBand="0" w:oddHBand="0"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511" w:type="dxa"/>
          </w:tcPr>
          <w:p w14:paraId="1D084422" w14:textId="697F299B" w:rsidR="00297A05" w:rsidRPr="00DA0F87" w:rsidRDefault="00CA1160" w:rsidP="000A6168">
            <w:pPr>
              <w:spacing w:line="480" w:lineRule="auto"/>
              <w:jc w:val="center"/>
              <w:rPr>
                <w:rFonts w:ascii="Times New Roman" w:eastAsia="Calisto MT" w:hAnsi="Times New Roman" w:cs="Times New Roman"/>
              </w:rPr>
            </w:pPr>
            <w:r>
              <w:rPr>
                <w:rFonts w:ascii="Times New Roman" w:eastAsia="Calisto MT" w:hAnsi="Times New Roman" w:cs="Times New Roman"/>
              </w:rPr>
              <w:t>Average Consumption</w:t>
            </w:r>
          </w:p>
        </w:tc>
        <w:tc>
          <w:tcPr>
            <w:tcW w:w="1189" w:type="dxa"/>
          </w:tcPr>
          <w:p w14:paraId="612A96AE"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β=0</w:t>
            </w:r>
          </w:p>
        </w:tc>
        <w:tc>
          <w:tcPr>
            <w:tcW w:w="1186" w:type="dxa"/>
          </w:tcPr>
          <w:p w14:paraId="39E3723E"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β=0.1</w:t>
            </w:r>
          </w:p>
        </w:tc>
        <w:tc>
          <w:tcPr>
            <w:tcW w:w="1186" w:type="dxa"/>
          </w:tcPr>
          <w:p w14:paraId="65A296FA"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β=0.2</w:t>
            </w:r>
          </w:p>
        </w:tc>
        <w:tc>
          <w:tcPr>
            <w:tcW w:w="1186" w:type="dxa"/>
          </w:tcPr>
          <w:p w14:paraId="2986E896"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β=0.3</w:t>
            </w:r>
          </w:p>
        </w:tc>
        <w:tc>
          <w:tcPr>
            <w:tcW w:w="1186" w:type="dxa"/>
          </w:tcPr>
          <w:p w14:paraId="37958E52"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β=0.4</w:t>
            </w:r>
          </w:p>
        </w:tc>
        <w:tc>
          <w:tcPr>
            <w:tcW w:w="1186" w:type="dxa"/>
          </w:tcPr>
          <w:p w14:paraId="7F81B2BB"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β=0.5</w:t>
            </w:r>
          </w:p>
        </w:tc>
      </w:tr>
      <w:tr w:rsidR="00297A05" w:rsidRPr="00DA0F87" w14:paraId="73EB6AD4" w14:textId="77777777" w:rsidTr="00CA1160">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511" w:type="dxa"/>
          </w:tcPr>
          <w:p w14:paraId="3B8C1B7E"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α= -0.5</w:t>
            </w:r>
          </w:p>
        </w:tc>
        <w:tc>
          <w:tcPr>
            <w:tcW w:w="1189" w:type="dxa"/>
          </w:tcPr>
          <w:p w14:paraId="090790D6"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186" w:type="dxa"/>
          </w:tcPr>
          <w:p w14:paraId="024C0FFA"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186" w:type="dxa"/>
          </w:tcPr>
          <w:p w14:paraId="3B0DA012"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186" w:type="dxa"/>
          </w:tcPr>
          <w:p w14:paraId="14C29980"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186" w:type="dxa"/>
          </w:tcPr>
          <w:p w14:paraId="08878E82"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186" w:type="dxa"/>
          </w:tcPr>
          <w:p w14:paraId="5372BDE2"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52.5908</w:t>
            </w:r>
          </w:p>
        </w:tc>
      </w:tr>
      <w:tr w:rsidR="00297A05" w:rsidRPr="00DA0F87" w14:paraId="57B9F17C" w14:textId="77777777" w:rsidTr="00CA1160">
        <w:trPr>
          <w:trHeight w:val="552"/>
        </w:trPr>
        <w:tc>
          <w:tcPr>
            <w:cnfStyle w:val="001000000000" w:firstRow="0" w:lastRow="0" w:firstColumn="1" w:lastColumn="0" w:oddVBand="0" w:evenVBand="0" w:oddHBand="0" w:evenHBand="0" w:firstRowFirstColumn="0" w:firstRowLastColumn="0" w:lastRowFirstColumn="0" w:lastRowLastColumn="0"/>
            <w:tcW w:w="1511" w:type="dxa"/>
          </w:tcPr>
          <w:p w14:paraId="296E3E27"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α= -0.4</w:t>
            </w:r>
          </w:p>
        </w:tc>
        <w:tc>
          <w:tcPr>
            <w:tcW w:w="1189" w:type="dxa"/>
          </w:tcPr>
          <w:p w14:paraId="055330D1"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p>
        </w:tc>
        <w:tc>
          <w:tcPr>
            <w:tcW w:w="1186" w:type="dxa"/>
          </w:tcPr>
          <w:p w14:paraId="638482D0"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p>
        </w:tc>
        <w:tc>
          <w:tcPr>
            <w:tcW w:w="1186" w:type="dxa"/>
          </w:tcPr>
          <w:p w14:paraId="6D9B4AF0"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p>
        </w:tc>
        <w:tc>
          <w:tcPr>
            <w:tcW w:w="1186" w:type="dxa"/>
          </w:tcPr>
          <w:p w14:paraId="7996D02C"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p>
        </w:tc>
        <w:tc>
          <w:tcPr>
            <w:tcW w:w="1186" w:type="dxa"/>
          </w:tcPr>
          <w:p w14:paraId="29BD12E9"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50.8075</w:t>
            </w:r>
          </w:p>
        </w:tc>
        <w:tc>
          <w:tcPr>
            <w:tcW w:w="1186" w:type="dxa"/>
          </w:tcPr>
          <w:p w14:paraId="558B2FE9"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51.2134</w:t>
            </w:r>
          </w:p>
        </w:tc>
      </w:tr>
      <w:tr w:rsidR="00297A05" w:rsidRPr="00DA0F87" w14:paraId="5BC36541" w14:textId="77777777" w:rsidTr="00CA1160">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511" w:type="dxa"/>
          </w:tcPr>
          <w:p w14:paraId="1371F4D8"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α= -0.3</w:t>
            </w:r>
          </w:p>
        </w:tc>
        <w:tc>
          <w:tcPr>
            <w:tcW w:w="1189" w:type="dxa"/>
          </w:tcPr>
          <w:p w14:paraId="15CAD14C"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186" w:type="dxa"/>
          </w:tcPr>
          <w:p w14:paraId="20CC0762"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186" w:type="dxa"/>
          </w:tcPr>
          <w:p w14:paraId="4E440BF9"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186" w:type="dxa"/>
          </w:tcPr>
          <w:p w14:paraId="238C3357"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48.9594</w:t>
            </w:r>
          </w:p>
        </w:tc>
        <w:tc>
          <w:tcPr>
            <w:tcW w:w="1186" w:type="dxa"/>
          </w:tcPr>
          <w:p w14:paraId="549A48F3"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49.3803</w:t>
            </w:r>
          </w:p>
        </w:tc>
        <w:tc>
          <w:tcPr>
            <w:tcW w:w="1186" w:type="dxa"/>
          </w:tcPr>
          <w:p w14:paraId="3DED82E5"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49.7948</w:t>
            </w:r>
          </w:p>
        </w:tc>
      </w:tr>
      <w:tr w:rsidR="00297A05" w:rsidRPr="00DA0F87" w14:paraId="6BF7E76B" w14:textId="77777777" w:rsidTr="00CA1160">
        <w:trPr>
          <w:trHeight w:val="552"/>
        </w:trPr>
        <w:tc>
          <w:tcPr>
            <w:cnfStyle w:val="001000000000" w:firstRow="0" w:lastRow="0" w:firstColumn="1" w:lastColumn="0" w:oddVBand="0" w:evenVBand="0" w:oddHBand="0" w:evenHBand="0" w:firstRowFirstColumn="0" w:firstRowLastColumn="0" w:lastRowFirstColumn="0" w:lastRowLastColumn="0"/>
            <w:tcW w:w="1511" w:type="dxa"/>
          </w:tcPr>
          <w:p w14:paraId="72105530"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α= -0.2</w:t>
            </w:r>
          </w:p>
        </w:tc>
        <w:tc>
          <w:tcPr>
            <w:tcW w:w="1189" w:type="dxa"/>
          </w:tcPr>
          <w:p w14:paraId="77A105D3"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p>
        </w:tc>
        <w:tc>
          <w:tcPr>
            <w:tcW w:w="1186" w:type="dxa"/>
          </w:tcPr>
          <w:p w14:paraId="7769655D"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p>
        </w:tc>
        <w:tc>
          <w:tcPr>
            <w:tcW w:w="1186" w:type="dxa"/>
          </w:tcPr>
          <w:p w14:paraId="2162886A"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47.0386</w:t>
            </w:r>
          </w:p>
        </w:tc>
        <w:tc>
          <w:tcPr>
            <w:tcW w:w="1186" w:type="dxa"/>
          </w:tcPr>
          <w:p w14:paraId="5C180613"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47.4765</w:t>
            </w:r>
          </w:p>
        </w:tc>
        <w:tc>
          <w:tcPr>
            <w:tcW w:w="1186" w:type="dxa"/>
          </w:tcPr>
          <w:p w14:paraId="20ADF041"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47.9071</w:t>
            </w:r>
          </w:p>
        </w:tc>
        <w:tc>
          <w:tcPr>
            <w:tcW w:w="1186" w:type="dxa"/>
          </w:tcPr>
          <w:p w14:paraId="4BE6AFED"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48.3308</w:t>
            </w:r>
          </w:p>
        </w:tc>
      </w:tr>
      <w:tr w:rsidR="00297A05" w:rsidRPr="00DA0F87" w14:paraId="40B28B31" w14:textId="77777777" w:rsidTr="00CA1160">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511" w:type="dxa"/>
          </w:tcPr>
          <w:p w14:paraId="2075E949"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α= -0.1</w:t>
            </w:r>
          </w:p>
        </w:tc>
        <w:tc>
          <w:tcPr>
            <w:tcW w:w="1189" w:type="dxa"/>
          </w:tcPr>
          <w:p w14:paraId="66836145"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186" w:type="dxa"/>
          </w:tcPr>
          <w:p w14:paraId="59378668"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45.0361</w:t>
            </w:r>
          </w:p>
        </w:tc>
        <w:tc>
          <w:tcPr>
            <w:tcW w:w="1186" w:type="dxa"/>
          </w:tcPr>
          <w:p w14:paraId="422C24AA"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45.4930</w:t>
            </w:r>
          </w:p>
        </w:tc>
        <w:tc>
          <w:tcPr>
            <w:tcW w:w="1186" w:type="dxa"/>
          </w:tcPr>
          <w:p w14:paraId="32876247"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45.9418</w:t>
            </w:r>
          </w:p>
        </w:tc>
        <w:tc>
          <w:tcPr>
            <w:tcW w:w="1186" w:type="dxa"/>
          </w:tcPr>
          <w:p w14:paraId="0ED21370"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46.3828</w:t>
            </w:r>
          </w:p>
        </w:tc>
        <w:tc>
          <w:tcPr>
            <w:tcW w:w="1186" w:type="dxa"/>
          </w:tcPr>
          <w:p w14:paraId="2C407AC4"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46.8166</w:t>
            </w:r>
          </w:p>
        </w:tc>
      </w:tr>
      <w:tr w:rsidR="00297A05" w:rsidRPr="00DA0F87" w14:paraId="203249F1" w14:textId="77777777" w:rsidTr="00CA1160">
        <w:trPr>
          <w:trHeight w:val="552"/>
        </w:trPr>
        <w:tc>
          <w:tcPr>
            <w:cnfStyle w:val="001000000000" w:firstRow="0" w:lastRow="0" w:firstColumn="1" w:lastColumn="0" w:oddVBand="0" w:evenVBand="0" w:oddHBand="0" w:evenHBand="0" w:firstRowFirstColumn="0" w:firstRowLastColumn="0" w:lastRowFirstColumn="0" w:lastRowLastColumn="0"/>
            <w:tcW w:w="1511" w:type="dxa"/>
          </w:tcPr>
          <w:p w14:paraId="1C92B669"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α= 0</w:t>
            </w:r>
          </w:p>
        </w:tc>
        <w:tc>
          <w:tcPr>
            <w:tcW w:w="1189" w:type="dxa"/>
          </w:tcPr>
          <w:p w14:paraId="436CAB4B"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42.9402</w:t>
            </w:r>
          </w:p>
        </w:tc>
        <w:tc>
          <w:tcPr>
            <w:tcW w:w="1186" w:type="dxa"/>
          </w:tcPr>
          <w:p w14:paraId="3AF42B39"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43.4190</w:t>
            </w:r>
          </w:p>
        </w:tc>
        <w:tc>
          <w:tcPr>
            <w:tcW w:w="1186" w:type="dxa"/>
          </w:tcPr>
          <w:p w14:paraId="442AEE6B"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43.8884</w:t>
            </w:r>
          </w:p>
        </w:tc>
        <w:tc>
          <w:tcPr>
            <w:tcW w:w="1186" w:type="dxa"/>
          </w:tcPr>
          <w:p w14:paraId="3E094800"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44.3490</w:t>
            </w:r>
          </w:p>
        </w:tc>
        <w:tc>
          <w:tcPr>
            <w:tcW w:w="1186" w:type="dxa"/>
          </w:tcPr>
          <w:p w14:paraId="051C0CA2"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44.8014</w:t>
            </w:r>
          </w:p>
        </w:tc>
        <w:tc>
          <w:tcPr>
            <w:tcW w:w="1186" w:type="dxa"/>
          </w:tcPr>
          <w:p w14:paraId="201D5428"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45.2461</w:t>
            </w:r>
          </w:p>
        </w:tc>
      </w:tr>
      <w:tr w:rsidR="00297A05" w:rsidRPr="00DA0F87" w14:paraId="606C11C6" w14:textId="77777777" w:rsidTr="00CA1160">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511" w:type="dxa"/>
          </w:tcPr>
          <w:p w14:paraId="444B59FF"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α= 0.1</w:t>
            </w:r>
          </w:p>
        </w:tc>
        <w:tc>
          <w:tcPr>
            <w:tcW w:w="1189" w:type="dxa"/>
          </w:tcPr>
          <w:p w14:paraId="19C8755D"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186" w:type="dxa"/>
          </w:tcPr>
          <w:p w14:paraId="3A4B2F93"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41.7340</w:t>
            </w:r>
          </w:p>
        </w:tc>
        <w:tc>
          <w:tcPr>
            <w:tcW w:w="1186" w:type="dxa"/>
          </w:tcPr>
          <w:p w14:paraId="716CFC7B"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42.2171</w:t>
            </w:r>
          </w:p>
        </w:tc>
        <w:tc>
          <w:tcPr>
            <w:tcW w:w="1186" w:type="dxa"/>
          </w:tcPr>
          <w:p w14:paraId="7D1EF1F7"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42.6908</w:t>
            </w:r>
          </w:p>
        </w:tc>
        <w:tc>
          <w:tcPr>
            <w:tcW w:w="1186" w:type="dxa"/>
          </w:tcPr>
          <w:p w14:paraId="27359787"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43.1557</w:t>
            </w:r>
          </w:p>
        </w:tc>
        <w:tc>
          <w:tcPr>
            <w:tcW w:w="1186" w:type="dxa"/>
          </w:tcPr>
          <w:p w14:paraId="4E02E731"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43.6124</w:t>
            </w:r>
          </w:p>
        </w:tc>
      </w:tr>
      <w:tr w:rsidR="00297A05" w:rsidRPr="00DA0F87" w14:paraId="5539D63F" w14:textId="77777777" w:rsidTr="00CA1160">
        <w:trPr>
          <w:trHeight w:val="552"/>
        </w:trPr>
        <w:tc>
          <w:tcPr>
            <w:cnfStyle w:val="001000000000" w:firstRow="0" w:lastRow="0" w:firstColumn="1" w:lastColumn="0" w:oddVBand="0" w:evenVBand="0" w:oddHBand="0" w:evenHBand="0" w:firstRowFirstColumn="0" w:firstRowLastColumn="0" w:lastRowFirstColumn="0" w:lastRowLastColumn="0"/>
            <w:tcW w:w="1511" w:type="dxa"/>
          </w:tcPr>
          <w:p w14:paraId="2CF2C401"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α= 0.2</w:t>
            </w:r>
          </w:p>
        </w:tc>
        <w:tc>
          <w:tcPr>
            <w:tcW w:w="1189" w:type="dxa"/>
          </w:tcPr>
          <w:p w14:paraId="7856237D"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p>
        </w:tc>
        <w:tc>
          <w:tcPr>
            <w:tcW w:w="1186" w:type="dxa"/>
          </w:tcPr>
          <w:p w14:paraId="1B9C7D68"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p>
        </w:tc>
        <w:tc>
          <w:tcPr>
            <w:tcW w:w="1186" w:type="dxa"/>
          </w:tcPr>
          <w:p w14:paraId="5D83B028"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40.4694</w:t>
            </w:r>
          </w:p>
        </w:tc>
        <w:tc>
          <w:tcPr>
            <w:tcW w:w="1186" w:type="dxa"/>
          </w:tcPr>
          <w:p w14:paraId="2009E346"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40.9575</w:t>
            </w:r>
          </w:p>
        </w:tc>
        <w:tc>
          <w:tcPr>
            <w:tcW w:w="1186" w:type="dxa"/>
          </w:tcPr>
          <w:p w14:paraId="3660A7C2"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41.4363</w:t>
            </w:r>
          </w:p>
        </w:tc>
        <w:tc>
          <w:tcPr>
            <w:tcW w:w="1186" w:type="dxa"/>
          </w:tcPr>
          <w:p w14:paraId="35108136"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41.9063</w:t>
            </w:r>
          </w:p>
        </w:tc>
      </w:tr>
      <w:tr w:rsidR="00297A05" w:rsidRPr="00DA0F87" w14:paraId="2502AEFC" w14:textId="77777777" w:rsidTr="00CA1160">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511" w:type="dxa"/>
          </w:tcPr>
          <w:p w14:paraId="26DD22BA"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α= 0.3</w:t>
            </w:r>
          </w:p>
        </w:tc>
        <w:tc>
          <w:tcPr>
            <w:tcW w:w="1189" w:type="dxa"/>
          </w:tcPr>
          <w:p w14:paraId="0C8A0C5F"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186" w:type="dxa"/>
          </w:tcPr>
          <w:p w14:paraId="270940FA"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186" w:type="dxa"/>
          </w:tcPr>
          <w:p w14:paraId="290E6D98"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186" w:type="dxa"/>
          </w:tcPr>
          <w:p w14:paraId="298F3198"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39.1374</w:t>
            </w:r>
          </w:p>
        </w:tc>
        <w:tc>
          <w:tcPr>
            <w:tcW w:w="1186" w:type="dxa"/>
          </w:tcPr>
          <w:p w14:paraId="756E51BB"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39.6316</w:t>
            </w:r>
          </w:p>
        </w:tc>
        <w:tc>
          <w:tcPr>
            <w:tcW w:w="1186" w:type="dxa"/>
          </w:tcPr>
          <w:p w14:paraId="24427802"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40.1164</w:t>
            </w:r>
          </w:p>
        </w:tc>
      </w:tr>
      <w:tr w:rsidR="00297A05" w:rsidRPr="00DA0F87" w14:paraId="51E38293" w14:textId="77777777" w:rsidTr="00CA1160">
        <w:trPr>
          <w:trHeight w:val="552"/>
        </w:trPr>
        <w:tc>
          <w:tcPr>
            <w:cnfStyle w:val="001000000000" w:firstRow="0" w:lastRow="0" w:firstColumn="1" w:lastColumn="0" w:oddVBand="0" w:evenVBand="0" w:oddHBand="0" w:evenHBand="0" w:firstRowFirstColumn="0" w:firstRowLastColumn="0" w:lastRowFirstColumn="0" w:lastRowLastColumn="0"/>
            <w:tcW w:w="1511" w:type="dxa"/>
          </w:tcPr>
          <w:p w14:paraId="72FFAD3F"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α= 0.4</w:t>
            </w:r>
          </w:p>
        </w:tc>
        <w:tc>
          <w:tcPr>
            <w:tcW w:w="1189" w:type="dxa"/>
          </w:tcPr>
          <w:p w14:paraId="55A63076"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p>
        </w:tc>
        <w:tc>
          <w:tcPr>
            <w:tcW w:w="1186" w:type="dxa"/>
          </w:tcPr>
          <w:p w14:paraId="639E1254"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p>
        </w:tc>
        <w:tc>
          <w:tcPr>
            <w:tcW w:w="1186" w:type="dxa"/>
          </w:tcPr>
          <w:p w14:paraId="42321D32"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p>
        </w:tc>
        <w:tc>
          <w:tcPr>
            <w:tcW w:w="1186" w:type="dxa"/>
          </w:tcPr>
          <w:p w14:paraId="1796EA99"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p>
        </w:tc>
        <w:tc>
          <w:tcPr>
            <w:tcW w:w="1186" w:type="dxa"/>
          </w:tcPr>
          <w:p w14:paraId="13B2A47C"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37.7263</w:t>
            </w:r>
          </w:p>
        </w:tc>
        <w:tc>
          <w:tcPr>
            <w:tcW w:w="1186" w:type="dxa"/>
          </w:tcPr>
          <w:p w14:paraId="475CE5AA"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38.2278</w:t>
            </w:r>
          </w:p>
        </w:tc>
      </w:tr>
      <w:tr w:rsidR="00297A05" w:rsidRPr="00DA0F87" w14:paraId="7467041A" w14:textId="77777777" w:rsidTr="00CA1160">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511" w:type="dxa"/>
          </w:tcPr>
          <w:p w14:paraId="201516BF"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α= 0.5</w:t>
            </w:r>
          </w:p>
        </w:tc>
        <w:tc>
          <w:tcPr>
            <w:tcW w:w="1189" w:type="dxa"/>
          </w:tcPr>
          <w:p w14:paraId="641672F4"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186" w:type="dxa"/>
          </w:tcPr>
          <w:p w14:paraId="4C44E51D"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186" w:type="dxa"/>
          </w:tcPr>
          <w:p w14:paraId="0A1667A6"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186" w:type="dxa"/>
          </w:tcPr>
          <w:p w14:paraId="1893042E"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186" w:type="dxa"/>
          </w:tcPr>
          <w:p w14:paraId="5B140704"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186" w:type="dxa"/>
          </w:tcPr>
          <w:p w14:paraId="2A5E0809"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36.2202</w:t>
            </w:r>
          </w:p>
        </w:tc>
      </w:tr>
    </w:tbl>
    <w:p w14:paraId="3D8DA532" w14:textId="77777777" w:rsidR="001E0A57" w:rsidRPr="00DA0F87" w:rsidRDefault="001E0A57" w:rsidP="000A6168">
      <w:pPr>
        <w:rPr>
          <w:rFonts w:ascii="Times New Roman" w:hAnsi="Times New Roman" w:cs="Times New Roman"/>
        </w:rPr>
      </w:pPr>
    </w:p>
    <w:p w14:paraId="7E073A2A" w14:textId="77777777" w:rsidR="001E0A57" w:rsidRPr="00DA0F87" w:rsidRDefault="001E0A57" w:rsidP="000A6168">
      <w:pPr>
        <w:rPr>
          <w:rFonts w:ascii="Times New Roman" w:hAnsi="Times New Roman" w:cs="Times New Roman"/>
        </w:rPr>
      </w:pPr>
    </w:p>
    <w:p w14:paraId="764F56A3" w14:textId="77777777" w:rsidR="001E0A57" w:rsidRPr="00DA0F87" w:rsidRDefault="001E0A57" w:rsidP="000A6168">
      <w:pPr>
        <w:rPr>
          <w:rFonts w:ascii="Times New Roman" w:hAnsi="Times New Roman" w:cs="Times New Roman"/>
        </w:rPr>
      </w:pPr>
    </w:p>
    <w:p w14:paraId="5CBBB54E" w14:textId="77777777" w:rsidR="001E0A57" w:rsidRPr="00DA0F87" w:rsidRDefault="001E0A57" w:rsidP="000A6168">
      <w:pPr>
        <w:rPr>
          <w:rFonts w:ascii="Times New Roman" w:hAnsi="Times New Roman" w:cs="Times New Roman"/>
        </w:rPr>
      </w:pPr>
    </w:p>
    <w:p w14:paraId="2827688C" w14:textId="77777777" w:rsidR="001E0A57" w:rsidRPr="00DA0F87" w:rsidRDefault="001E0A57" w:rsidP="000A6168">
      <w:pPr>
        <w:rPr>
          <w:rFonts w:ascii="Times New Roman" w:hAnsi="Times New Roman" w:cs="Times New Roman"/>
        </w:rPr>
      </w:pPr>
    </w:p>
    <w:p w14:paraId="0AE29C54" w14:textId="77777777" w:rsidR="001E0A57" w:rsidRPr="00DA0F87" w:rsidRDefault="001E0A57" w:rsidP="000A6168">
      <w:pPr>
        <w:rPr>
          <w:rFonts w:ascii="Times New Roman" w:hAnsi="Times New Roman" w:cs="Times New Roman"/>
        </w:rPr>
      </w:pPr>
    </w:p>
    <w:p w14:paraId="3293F159" w14:textId="77777777" w:rsidR="001E0A57" w:rsidRPr="00DA0F87" w:rsidRDefault="001E0A57" w:rsidP="000A6168">
      <w:pPr>
        <w:rPr>
          <w:rFonts w:ascii="Times New Roman" w:hAnsi="Times New Roman" w:cs="Times New Roman"/>
        </w:rPr>
      </w:pPr>
    </w:p>
    <w:p w14:paraId="709EAAF6" w14:textId="77777777" w:rsidR="001E0A57" w:rsidRPr="00DA0F87" w:rsidRDefault="001E0A57" w:rsidP="000A6168">
      <w:pPr>
        <w:rPr>
          <w:rFonts w:ascii="Times New Roman" w:hAnsi="Times New Roman" w:cs="Times New Roman"/>
        </w:rPr>
      </w:pPr>
    </w:p>
    <w:p w14:paraId="12119216" w14:textId="77777777" w:rsidR="001E0A57" w:rsidRPr="00DA0F87" w:rsidRDefault="001E0A57" w:rsidP="000A6168">
      <w:pPr>
        <w:rPr>
          <w:rFonts w:ascii="Times New Roman" w:hAnsi="Times New Roman" w:cs="Times New Roman"/>
        </w:rPr>
      </w:pPr>
    </w:p>
    <w:p w14:paraId="314DD82B" w14:textId="77777777" w:rsidR="00297A05" w:rsidRPr="00DA0F87" w:rsidRDefault="00297A05" w:rsidP="000A6168">
      <w:pPr>
        <w:rPr>
          <w:rFonts w:ascii="Times New Roman" w:hAnsi="Times New Roman" w:cs="Times New Roman"/>
        </w:rPr>
      </w:pPr>
    </w:p>
    <w:p w14:paraId="126AB1DB" w14:textId="77777777" w:rsidR="00297A05" w:rsidRPr="00DA0F87" w:rsidRDefault="00297A05" w:rsidP="000A6168">
      <w:pPr>
        <w:rPr>
          <w:rFonts w:ascii="Times New Roman" w:hAnsi="Times New Roman" w:cs="Times New Roman"/>
        </w:rPr>
      </w:pPr>
    </w:p>
    <w:p w14:paraId="2235D5EF" w14:textId="77777777" w:rsidR="00297A05" w:rsidRPr="00DA0F87" w:rsidRDefault="00297A05" w:rsidP="000A6168">
      <w:pPr>
        <w:rPr>
          <w:rFonts w:ascii="Times New Roman" w:hAnsi="Times New Roman" w:cs="Times New Roman"/>
        </w:rPr>
      </w:pPr>
    </w:p>
    <w:p w14:paraId="065CEE38" w14:textId="77777777" w:rsidR="00297A05" w:rsidRPr="00DA0F87" w:rsidRDefault="00297A05" w:rsidP="000A6168">
      <w:pPr>
        <w:rPr>
          <w:rFonts w:ascii="Times New Roman" w:hAnsi="Times New Roman" w:cs="Times New Roman"/>
        </w:rPr>
      </w:pPr>
    </w:p>
    <w:p w14:paraId="362B9D41" w14:textId="77777777" w:rsidR="00297A05" w:rsidRPr="00DA0F87" w:rsidRDefault="00297A05" w:rsidP="000A6168">
      <w:pPr>
        <w:rPr>
          <w:rFonts w:ascii="Times New Roman" w:hAnsi="Times New Roman" w:cs="Times New Roman"/>
        </w:rPr>
      </w:pPr>
    </w:p>
    <w:p w14:paraId="423CA852" w14:textId="77777777" w:rsidR="00297A05" w:rsidRPr="00DA0F87" w:rsidRDefault="00297A05" w:rsidP="000A6168">
      <w:pPr>
        <w:rPr>
          <w:rFonts w:ascii="Times New Roman" w:hAnsi="Times New Roman" w:cs="Times New Roman"/>
        </w:rPr>
      </w:pPr>
    </w:p>
    <w:p w14:paraId="38608FD8" w14:textId="77777777" w:rsidR="001E2AE6" w:rsidRPr="00DA0F87" w:rsidRDefault="001E2AE6" w:rsidP="000A6168">
      <w:pPr>
        <w:spacing w:line="480" w:lineRule="auto"/>
        <w:jc w:val="center"/>
        <w:rPr>
          <w:rFonts w:ascii="Times New Roman" w:eastAsia="Calisto MT" w:hAnsi="Times New Roman" w:cs="Times New Roman"/>
          <w:b/>
          <w:sz w:val="18"/>
        </w:rPr>
      </w:pPr>
    </w:p>
    <w:p w14:paraId="290ED07A" w14:textId="5884419C" w:rsidR="001E2AE6" w:rsidRPr="00DA0F87" w:rsidRDefault="001E2AE6" w:rsidP="000A6168">
      <w:pPr>
        <w:spacing w:line="480" w:lineRule="auto"/>
        <w:jc w:val="center"/>
        <w:rPr>
          <w:rFonts w:ascii="Times New Roman" w:eastAsia="Calisto MT" w:hAnsi="Times New Roman" w:cs="Times New Roman"/>
          <w:b/>
          <w:sz w:val="18"/>
        </w:rPr>
      </w:pPr>
      <w:r w:rsidRPr="00DA0F87">
        <w:rPr>
          <w:rFonts w:ascii="Times New Roman" w:eastAsia="Calisto MT" w:hAnsi="Times New Roman" w:cs="Times New Roman"/>
          <w:b/>
          <w:sz w:val="18"/>
        </w:rPr>
        <w:t xml:space="preserve">Table 3.3 </w:t>
      </w:r>
      <w:proofErr w:type="gramStart"/>
      <w:r w:rsidRPr="00DA0F87">
        <w:rPr>
          <w:rFonts w:ascii="Times New Roman" w:eastAsia="Calisto MT" w:hAnsi="Times New Roman" w:cs="Times New Roman"/>
          <w:b/>
          <w:sz w:val="18"/>
        </w:rPr>
        <w:t>The</w:t>
      </w:r>
      <w:proofErr w:type="gramEnd"/>
      <w:r w:rsidRPr="00DA0F87">
        <w:rPr>
          <w:rFonts w:ascii="Times New Roman" w:eastAsia="Calisto MT" w:hAnsi="Times New Roman" w:cs="Times New Roman"/>
          <w:b/>
          <w:sz w:val="18"/>
        </w:rPr>
        <w:t xml:space="preserve"> average tax revenue</w:t>
      </w:r>
    </w:p>
    <w:tbl>
      <w:tblPr>
        <w:tblStyle w:val="PlainTable21"/>
        <w:tblW w:w="0" w:type="auto"/>
        <w:tblLook w:val="04A0" w:firstRow="1" w:lastRow="0" w:firstColumn="1" w:lastColumn="0" w:noHBand="0" w:noVBand="1"/>
      </w:tblPr>
      <w:tblGrid>
        <w:gridCol w:w="1249"/>
        <w:gridCol w:w="1231"/>
        <w:gridCol w:w="1230"/>
        <w:gridCol w:w="1230"/>
        <w:gridCol w:w="1230"/>
        <w:gridCol w:w="1230"/>
        <w:gridCol w:w="1230"/>
      </w:tblGrid>
      <w:tr w:rsidR="00297A05" w:rsidRPr="00DA0F87" w14:paraId="1E3649BF" w14:textId="77777777" w:rsidTr="00CA1160">
        <w:trPr>
          <w:cnfStyle w:val="100000000000" w:firstRow="1" w:lastRow="0" w:firstColumn="0" w:lastColumn="0" w:oddVBand="0" w:evenVBand="0" w:oddHBand="0"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249" w:type="dxa"/>
          </w:tcPr>
          <w:p w14:paraId="74CEE936"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Average Tax Revenue</w:t>
            </w:r>
          </w:p>
        </w:tc>
        <w:tc>
          <w:tcPr>
            <w:tcW w:w="1231" w:type="dxa"/>
          </w:tcPr>
          <w:p w14:paraId="40D5B421"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β=0</w:t>
            </w:r>
          </w:p>
        </w:tc>
        <w:tc>
          <w:tcPr>
            <w:tcW w:w="1230" w:type="dxa"/>
          </w:tcPr>
          <w:p w14:paraId="616C2509"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β=0.1</w:t>
            </w:r>
          </w:p>
        </w:tc>
        <w:tc>
          <w:tcPr>
            <w:tcW w:w="1230" w:type="dxa"/>
          </w:tcPr>
          <w:p w14:paraId="0CD5BC50"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β=0.2</w:t>
            </w:r>
          </w:p>
        </w:tc>
        <w:tc>
          <w:tcPr>
            <w:tcW w:w="1230" w:type="dxa"/>
          </w:tcPr>
          <w:p w14:paraId="7EA60E11"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β=0.3</w:t>
            </w:r>
          </w:p>
        </w:tc>
        <w:tc>
          <w:tcPr>
            <w:tcW w:w="1230" w:type="dxa"/>
          </w:tcPr>
          <w:p w14:paraId="4376AD8B"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β=0.4</w:t>
            </w:r>
          </w:p>
        </w:tc>
        <w:tc>
          <w:tcPr>
            <w:tcW w:w="1230" w:type="dxa"/>
          </w:tcPr>
          <w:p w14:paraId="3AEC81A4"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β=0.5</w:t>
            </w:r>
          </w:p>
        </w:tc>
      </w:tr>
      <w:tr w:rsidR="00297A05" w:rsidRPr="00DA0F87" w14:paraId="242F2F6E" w14:textId="77777777" w:rsidTr="00CA1160">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249" w:type="dxa"/>
          </w:tcPr>
          <w:p w14:paraId="23B7DDB5"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α= -0.5</w:t>
            </w:r>
          </w:p>
        </w:tc>
        <w:tc>
          <w:tcPr>
            <w:tcW w:w="1231" w:type="dxa"/>
          </w:tcPr>
          <w:p w14:paraId="5FC140DE"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230" w:type="dxa"/>
          </w:tcPr>
          <w:p w14:paraId="13E275DE"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230" w:type="dxa"/>
          </w:tcPr>
          <w:p w14:paraId="71D08ABB"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230" w:type="dxa"/>
          </w:tcPr>
          <w:p w14:paraId="686713E7"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230" w:type="dxa"/>
          </w:tcPr>
          <w:p w14:paraId="55737B61"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230" w:type="dxa"/>
          </w:tcPr>
          <w:p w14:paraId="4A5118BF"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18.4068</w:t>
            </w:r>
          </w:p>
        </w:tc>
      </w:tr>
      <w:tr w:rsidR="00297A05" w:rsidRPr="00DA0F87" w14:paraId="5BB8FE9F" w14:textId="77777777" w:rsidTr="00CA1160">
        <w:trPr>
          <w:trHeight w:val="552"/>
        </w:trPr>
        <w:tc>
          <w:tcPr>
            <w:cnfStyle w:val="001000000000" w:firstRow="0" w:lastRow="0" w:firstColumn="1" w:lastColumn="0" w:oddVBand="0" w:evenVBand="0" w:oddHBand="0" w:evenHBand="0" w:firstRowFirstColumn="0" w:firstRowLastColumn="0" w:lastRowFirstColumn="0" w:lastRowLastColumn="0"/>
            <w:tcW w:w="1249" w:type="dxa"/>
          </w:tcPr>
          <w:p w14:paraId="413B52D9"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α= -0.4</w:t>
            </w:r>
          </w:p>
        </w:tc>
        <w:tc>
          <w:tcPr>
            <w:tcW w:w="1231" w:type="dxa"/>
          </w:tcPr>
          <w:p w14:paraId="1BE6180A"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p>
        </w:tc>
        <w:tc>
          <w:tcPr>
            <w:tcW w:w="1230" w:type="dxa"/>
          </w:tcPr>
          <w:p w14:paraId="6534FCDD"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p>
        </w:tc>
        <w:tc>
          <w:tcPr>
            <w:tcW w:w="1230" w:type="dxa"/>
          </w:tcPr>
          <w:p w14:paraId="3CD5A432"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p>
        </w:tc>
        <w:tc>
          <w:tcPr>
            <w:tcW w:w="1230" w:type="dxa"/>
          </w:tcPr>
          <w:p w14:paraId="6B08D9F1"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p>
        </w:tc>
        <w:tc>
          <w:tcPr>
            <w:tcW w:w="1230" w:type="dxa"/>
          </w:tcPr>
          <w:p w14:paraId="4D9DF334"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17.7826</w:t>
            </w:r>
          </w:p>
        </w:tc>
        <w:tc>
          <w:tcPr>
            <w:tcW w:w="1230" w:type="dxa"/>
          </w:tcPr>
          <w:p w14:paraId="3F87E716"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17.9247</w:t>
            </w:r>
          </w:p>
        </w:tc>
      </w:tr>
      <w:tr w:rsidR="00297A05" w:rsidRPr="00DA0F87" w14:paraId="4886B140" w14:textId="77777777" w:rsidTr="00CA1160">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249" w:type="dxa"/>
          </w:tcPr>
          <w:p w14:paraId="630D0C7A"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α= -0.3</w:t>
            </w:r>
          </w:p>
        </w:tc>
        <w:tc>
          <w:tcPr>
            <w:tcW w:w="1231" w:type="dxa"/>
          </w:tcPr>
          <w:p w14:paraId="06A481AF"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230" w:type="dxa"/>
          </w:tcPr>
          <w:p w14:paraId="700FD67C"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230" w:type="dxa"/>
          </w:tcPr>
          <w:p w14:paraId="2AA450EE"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230" w:type="dxa"/>
          </w:tcPr>
          <w:p w14:paraId="7CC173ED"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17.1358</w:t>
            </w:r>
          </w:p>
        </w:tc>
        <w:tc>
          <w:tcPr>
            <w:tcW w:w="1230" w:type="dxa"/>
          </w:tcPr>
          <w:p w14:paraId="24895784"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17.2831</w:t>
            </w:r>
          </w:p>
        </w:tc>
        <w:tc>
          <w:tcPr>
            <w:tcW w:w="1230" w:type="dxa"/>
          </w:tcPr>
          <w:p w14:paraId="43EF25B7"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17.4282</w:t>
            </w:r>
          </w:p>
        </w:tc>
      </w:tr>
      <w:tr w:rsidR="00297A05" w:rsidRPr="00DA0F87" w14:paraId="298E895F" w14:textId="77777777" w:rsidTr="00CA1160">
        <w:trPr>
          <w:trHeight w:val="552"/>
        </w:trPr>
        <w:tc>
          <w:tcPr>
            <w:cnfStyle w:val="001000000000" w:firstRow="0" w:lastRow="0" w:firstColumn="1" w:lastColumn="0" w:oddVBand="0" w:evenVBand="0" w:oddHBand="0" w:evenHBand="0" w:firstRowFirstColumn="0" w:firstRowLastColumn="0" w:lastRowFirstColumn="0" w:lastRowLastColumn="0"/>
            <w:tcW w:w="1249" w:type="dxa"/>
          </w:tcPr>
          <w:p w14:paraId="724AC0EF"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α= -0.2</w:t>
            </w:r>
          </w:p>
        </w:tc>
        <w:tc>
          <w:tcPr>
            <w:tcW w:w="1231" w:type="dxa"/>
          </w:tcPr>
          <w:p w14:paraId="38D8851D"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p>
        </w:tc>
        <w:tc>
          <w:tcPr>
            <w:tcW w:w="1230" w:type="dxa"/>
          </w:tcPr>
          <w:p w14:paraId="65777FC7"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p>
        </w:tc>
        <w:tc>
          <w:tcPr>
            <w:tcW w:w="1230" w:type="dxa"/>
          </w:tcPr>
          <w:p w14:paraId="346DD1C1"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16.4635</w:t>
            </w:r>
          </w:p>
        </w:tc>
        <w:tc>
          <w:tcPr>
            <w:tcW w:w="1230" w:type="dxa"/>
          </w:tcPr>
          <w:p w14:paraId="7414B87F"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16.6168</w:t>
            </w:r>
          </w:p>
        </w:tc>
        <w:tc>
          <w:tcPr>
            <w:tcW w:w="1230" w:type="dxa"/>
          </w:tcPr>
          <w:p w14:paraId="59F6C2BE"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16.7675</w:t>
            </w:r>
          </w:p>
        </w:tc>
        <w:tc>
          <w:tcPr>
            <w:tcW w:w="1230" w:type="dxa"/>
          </w:tcPr>
          <w:p w14:paraId="6A99CE5C"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16.9158</w:t>
            </w:r>
          </w:p>
        </w:tc>
      </w:tr>
      <w:tr w:rsidR="00297A05" w:rsidRPr="00DA0F87" w14:paraId="02458E19" w14:textId="77777777" w:rsidTr="00CA1160">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249" w:type="dxa"/>
          </w:tcPr>
          <w:p w14:paraId="5C38D535"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α= -0.1</w:t>
            </w:r>
          </w:p>
        </w:tc>
        <w:tc>
          <w:tcPr>
            <w:tcW w:w="1231" w:type="dxa"/>
          </w:tcPr>
          <w:p w14:paraId="0B5827FA"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230" w:type="dxa"/>
          </w:tcPr>
          <w:p w14:paraId="50024D81"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15.7626</w:t>
            </w:r>
          </w:p>
        </w:tc>
        <w:tc>
          <w:tcPr>
            <w:tcW w:w="1230" w:type="dxa"/>
          </w:tcPr>
          <w:p w14:paraId="036423BC"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15.9226</w:t>
            </w:r>
          </w:p>
        </w:tc>
        <w:tc>
          <w:tcPr>
            <w:tcW w:w="1230" w:type="dxa"/>
          </w:tcPr>
          <w:p w14:paraId="33BB9CEB"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16.0796</w:t>
            </w:r>
          </w:p>
        </w:tc>
        <w:tc>
          <w:tcPr>
            <w:tcW w:w="1230" w:type="dxa"/>
          </w:tcPr>
          <w:p w14:paraId="3F7FB0FF"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16.2340</w:t>
            </w:r>
          </w:p>
        </w:tc>
        <w:tc>
          <w:tcPr>
            <w:tcW w:w="1230" w:type="dxa"/>
          </w:tcPr>
          <w:p w14:paraId="20B6075F"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16.3858</w:t>
            </w:r>
          </w:p>
        </w:tc>
      </w:tr>
      <w:tr w:rsidR="00297A05" w:rsidRPr="00DA0F87" w14:paraId="04E46701" w14:textId="77777777" w:rsidTr="00CA1160">
        <w:trPr>
          <w:trHeight w:val="552"/>
        </w:trPr>
        <w:tc>
          <w:tcPr>
            <w:cnfStyle w:val="001000000000" w:firstRow="0" w:lastRow="0" w:firstColumn="1" w:lastColumn="0" w:oddVBand="0" w:evenVBand="0" w:oddHBand="0" w:evenHBand="0" w:firstRowFirstColumn="0" w:firstRowLastColumn="0" w:lastRowFirstColumn="0" w:lastRowLastColumn="0"/>
            <w:tcW w:w="1249" w:type="dxa"/>
          </w:tcPr>
          <w:p w14:paraId="41690C9B"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α= 0</w:t>
            </w:r>
          </w:p>
        </w:tc>
        <w:tc>
          <w:tcPr>
            <w:tcW w:w="1231" w:type="dxa"/>
          </w:tcPr>
          <w:p w14:paraId="761560A3"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15.0291</w:t>
            </w:r>
          </w:p>
        </w:tc>
        <w:tc>
          <w:tcPr>
            <w:tcW w:w="1230" w:type="dxa"/>
          </w:tcPr>
          <w:p w14:paraId="2D294540"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15.1967</w:t>
            </w:r>
          </w:p>
        </w:tc>
        <w:tc>
          <w:tcPr>
            <w:tcW w:w="1230" w:type="dxa"/>
          </w:tcPr>
          <w:p w14:paraId="235281CB"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15.3610</w:t>
            </w:r>
          </w:p>
        </w:tc>
        <w:tc>
          <w:tcPr>
            <w:tcW w:w="1230" w:type="dxa"/>
          </w:tcPr>
          <w:p w14:paraId="2F49FE8C"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15.5222</w:t>
            </w:r>
          </w:p>
        </w:tc>
        <w:tc>
          <w:tcPr>
            <w:tcW w:w="1230" w:type="dxa"/>
          </w:tcPr>
          <w:p w14:paraId="44B7045F"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15.6805</w:t>
            </w:r>
          </w:p>
        </w:tc>
        <w:tc>
          <w:tcPr>
            <w:tcW w:w="1230" w:type="dxa"/>
          </w:tcPr>
          <w:p w14:paraId="3C2F7D3D"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15.8362</w:t>
            </w:r>
          </w:p>
        </w:tc>
      </w:tr>
      <w:tr w:rsidR="00297A05" w:rsidRPr="00DA0F87" w14:paraId="07978B6E" w14:textId="77777777" w:rsidTr="00CA1160">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249" w:type="dxa"/>
          </w:tcPr>
          <w:p w14:paraId="49503CAC"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α= 0.1</w:t>
            </w:r>
          </w:p>
        </w:tc>
        <w:tc>
          <w:tcPr>
            <w:tcW w:w="1231" w:type="dxa"/>
          </w:tcPr>
          <w:p w14:paraId="26346BE0"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230" w:type="dxa"/>
          </w:tcPr>
          <w:p w14:paraId="441B3E9A"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14.6069</w:t>
            </w:r>
          </w:p>
        </w:tc>
        <w:tc>
          <w:tcPr>
            <w:tcW w:w="1230" w:type="dxa"/>
          </w:tcPr>
          <w:p w14:paraId="643D65B2"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14.7760</w:t>
            </w:r>
          </w:p>
        </w:tc>
        <w:tc>
          <w:tcPr>
            <w:tcW w:w="1230" w:type="dxa"/>
          </w:tcPr>
          <w:p w14:paraId="22735002"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14.9418</w:t>
            </w:r>
          </w:p>
        </w:tc>
        <w:tc>
          <w:tcPr>
            <w:tcW w:w="1230" w:type="dxa"/>
          </w:tcPr>
          <w:p w14:paraId="3CD1173F"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15.1045</w:t>
            </w:r>
          </w:p>
        </w:tc>
        <w:tc>
          <w:tcPr>
            <w:tcW w:w="1230" w:type="dxa"/>
          </w:tcPr>
          <w:p w14:paraId="3C75A068"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15.2643</w:t>
            </w:r>
          </w:p>
        </w:tc>
      </w:tr>
      <w:tr w:rsidR="00297A05" w:rsidRPr="00DA0F87" w14:paraId="73CB4B04" w14:textId="77777777" w:rsidTr="00CA1160">
        <w:trPr>
          <w:trHeight w:val="552"/>
        </w:trPr>
        <w:tc>
          <w:tcPr>
            <w:cnfStyle w:val="001000000000" w:firstRow="0" w:lastRow="0" w:firstColumn="1" w:lastColumn="0" w:oddVBand="0" w:evenVBand="0" w:oddHBand="0" w:evenHBand="0" w:firstRowFirstColumn="0" w:firstRowLastColumn="0" w:lastRowFirstColumn="0" w:lastRowLastColumn="0"/>
            <w:tcW w:w="1249" w:type="dxa"/>
          </w:tcPr>
          <w:p w14:paraId="5BCC9FAD"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α= 0.2</w:t>
            </w:r>
          </w:p>
        </w:tc>
        <w:tc>
          <w:tcPr>
            <w:tcW w:w="1231" w:type="dxa"/>
          </w:tcPr>
          <w:p w14:paraId="541689D6"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p>
        </w:tc>
        <w:tc>
          <w:tcPr>
            <w:tcW w:w="1230" w:type="dxa"/>
          </w:tcPr>
          <w:p w14:paraId="7FB2B659"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p>
        </w:tc>
        <w:tc>
          <w:tcPr>
            <w:tcW w:w="1230" w:type="dxa"/>
          </w:tcPr>
          <w:p w14:paraId="060A6BD9"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14.1643</w:t>
            </w:r>
          </w:p>
        </w:tc>
        <w:tc>
          <w:tcPr>
            <w:tcW w:w="1230" w:type="dxa"/>
          </w:tcPr>
          <w:p w14:paraId="58D80C84"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14.3351</w:t>
            </w:r>
          </w:p>
        </w:tc>
        <w:tc>
          <w:tcPr>
            <w:tcW w:w="1230" w:type="dxa"/>
          </w:tcPr>
          <w:p w14:paraId="736515FE"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14.5027</w:t>
            </w:r>
          </w:p>
        </w:tc>
        <w:tc>
          <w:tcPr>
            <w:tcW w:w="1230" w:type="dxa"/>
          </w:tcPr>
          <w:p w14:paraId="08099CA6"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14.6672</w:t>
            </w:r>
          </w:p>
        </w:tc>
      </w:tr>
      <w:tr w:rsidR="00297A05" w:rsidRPr="00DA0F87" w14:paraId="69A546E1" w14:textId="77777777" w:rsidTr="00CA1160">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249" w:type="dxa"/>
          </w:tcPr>
          <w:p w14:paraId="5909D9EE"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α= 0.3</w:t>
            </w:r>
          </w:p>
        </w:tc>
        <w:tc>
          <w:tcPr>
            <w:tcW w:w="1231" w:type="dxa"/>
          </w:tcPr>
          <w:p w14:paraId="69FA5481"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230" w:type="dxa"/>
          </w:tcPr>
          <w:p w14:paraId="4388B8EC"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230" w:type="dxa"/>
          </w:tcPr>
          <w:p w14:paraId="6F2B0A53"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230" w:type="dxa"/>
          </w:tcPr>
          <w:p w14:paraId="61381520"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13.6981</w:t>
            </w:r>
          </w:p>
        </w:tc>
        <w:tc>
          <w:tcPr>
            <w:tcW w:w="1230" w:type="dxa"/>
          </w:tcPr>
          <w:p w14:paraId="3F8F59F2"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13.8711</w:t>
            </w:r>
          </w:p>
        </w:tc>
        <w:tc>
          <w:tcPr>
            <w:tcW w:w="1230" w:type="dxa"/>
          </w:tcPr>
          <w:p w14:paraId="797A7346"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14.0407</w:t>
            </w:r>
          </w:p>
        </w:tc>
      </w:tr>
      <w:tr w:rsidR="00297A05" w:rsidRPr="00DA0F87" w14:paraId="77C0D991" w14:textId="77777777" w:rsidTr="00CA1160">
        <w:trPr>
          <w:trHeight w:val="552"/>
        </w:trPr>
        <w:tc>
          <w:tcPr>
            <w:cnfStyle w:val="001000000000" w:firstRow="0" w:lastRow="0" w:firstColumn="1" w:lastColumn="0" w:oddVBand="0" w:evenVBand="0" w:oddHBand="0" w:evenHBand="0" w:firstRowFirstColumn="0" w:firstRowLastColumn="0" w:lastRowFirstColumn="0" w:lastRowLastColumn="0"/>
            <w:tcW w:w="1249" w:type="dxa"/>
          </w:tcPr>
          <w:p w14:paraId="049D08B9"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α= 0.4</w:t>
            </w:r>
          </w:p>
        </w:tc>
        <w:tc>
          <w:tcPr>
            <w:tcW w:w="1231" w:type="dxa"/>
          </w:tcPr>
          <w:p w14:paraId="176452AA"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p>
        </w:tc>
        <w:tc>
          <w:tcPr>
            <w:tcW w:w="1230" w:type="dxa"/>
          </w:tcPr>
          <w:p w14:paraId="7EC3F2BC"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p>
        </w:tc>
        <w:tc>
          <w:tcPr>
            <w:tcW w:w="1230" w:type="dxa"/>
          </w:tcPr>
          <w:p w14:paraId="3E44123B"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p>
        </w:tc>
        <w:tc>
          <w:tcPr>
            <w:tcW w:w="1230" w:type="dxa"/>
          </w:tcPr>
          <w:p w14:paraId="547C25B1"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p>
        </w:tc>
        <w:tc>
          <w:tcPr>
            <w:tcW w:w="1230" w:type="dxa"/>
          </w:tcPr>
          <w:p w14:paraId="39BEE359"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13.2042</w:t>
            </w:r>
          </w:p>
        </w:tc>
        <w:tc>
          <w:tcPr>
            <w:tcW w:w="1230" w:type="dxa"/>
          </w:tcPr>
          <w:p w14:paraId="6B24A452"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13.3797</w:t>
            </w:r>
          </w:p>
        </w:tc>
      </w:tr>
      <w:tr w:rsidR="00297A05" w:rsidRPr="00DA0F87" w14:paraId="4572E415" w14:textId="77777777" w:rsidTr="00CA1160">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249" w:type="dxa"/>
          </w:tcPr>
          <w:p w14:paraId="3C679293"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α= 0.5</w:t>
            </w:r>
          </w:p>
        </w:tc>
        <w:tc>
          <w:tcPr>
            <w:tcW w:w="1231" w:type="dxa"/>
          </w:tcPr>
          <w:p w14:paraId="6C6EF7D4"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230" w:type="dxa"/>
          </w:tcPr>
          <w:p w14:paraId="78266577"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230" w:type="dxa"/>
          </w:tcPr>
          <w:p w14:paraId="740F8455"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230" w:type="dxa"/>
          </w:tcPr>
          <w:p w14:paraId="1254A5B2"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230" w:type="dxa"/>
          </w:tcPr>
          <w:p w14:paraId="54655808"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230" w:type="dxa"/>
          </w:tcPr>
          <w:p w14:paraId="4EEF17DA"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12.6771</w:t>
            </w:r>
          </w:p>
        </w:tc>
      </w:tr>
    </w:tbl>
    <w:p w14:paraId="089FE329" w14:textId="77777777" w:rsidR="00297A05" w:rsidRPr="00DA0F87" w:rsidRDefault="00297A05" w:rsidP="000A6168">
      <w:pPr>
        <w:rPr>
          <w:rFonts w:ascii="Times New Roman" w:hAnsi="Times New Roman" w:cs="Times New Roman"/>
        </w:rPr>
      </w:pPr>
    </w:p>
    <w:p w14:paraId="78DA4F24" w14:textId="77777777" w:rsidR="00297A05" w:rsidRPr="00DA0F87" w:rsidRDefault="00297A05" w:rsidP="000A6168">
      <w:pPr>
        <w:rPr>
          <w:rFonts w:ascii="Times New Roman" w:hAnsi="Times New Roman" w:cs="Times New Roman"/>
        </w:rPr>
      </w:pPr>
    </w:p>
    <w:p w14:paraId="6A1B2192" w14:textId="77777777" w:rsidR="00297A05" w:rsidRPr="00DA0F87" w:rsidRDefault="00297A05" w:rsidP="000A6168">
      <w:pPr>
        <w:rPr>
          <w:rFonts w:ascii="Times New Roman" w:hAnsi="Times New Roman" w:cs="Times New Roman"/>
        </w:rPr>
      </w:pPr>
    </w:p>
    <w:p w14:paraId="2DE3C3DE" w14:textId="77777777" w:rsidR="00297A05" w:rsidRPr="00DA0F87" w:rsidRDefault="00297A05" w:rsidP="000A6168">
      <w:pPr>
        <w:rPr>
          <w:rFonts w:ascii="Times New Roman" w:hAnsi="Times New Roman" w:cs="Times New Roman"/>
        </w:rPr>
      </w:pPr>
    </w:p>
    <w:p w14:paraId="15DDEFB9" w14:textId="77777777" w:rsidR="00297A05" w:rsidRPr="00DA0F87" w:rsidRDefault="00297A05" w:rsidP="000A6168">
      <w:pPr>
        <w:rPr>
          <w:rFonts w:ascii="Times New Roman" w:hAnsi="Times New Roman" w:cs="Times New Roman"/>
        </w:rPr>
      </w:pPr>
    </w:p>
    <w:p w14:paraId="7E423809" w14:textId="77777777" w:rsidR="00297A05" w:rsidRPr="00DA0F87" w:rsidRDefault="00297A05" w:rsidP="000A6168">
      <w:pPr>
        <w:rPr>
          <w:rFonts w:ascii="Times New Roman" w:hAnsi="Times New Roman" w:cs="Times New Roman"/>
        </w:rPr>
      </w:pPr>
    </w:p>
    <w:p w14:paraId="4D6CBB70" w14:textId="77777777" w:rsidR="00297A05" w:rsidRPr="00DA0F87" w:rsidRDefault="00297A05" w:rsidP="000A6168">
      <w:pPr>
        <w:rPr>
          <w:rFonts w:ascii="Times New Roman" w:hAnsi="Times New Roman" w:cs="Times New Roman"/>
        </w:rPr>
      </w:pPr>
    </w:p>
    <w:p w14:paraId="5F5F8F6D" w14:textId="77777777" w:rsidR="00297A05" w:rsidRPr="00DA0F87" w:rsidRDefault="00297A05" w:rsidP="000A6168">
      <w:pPr>
        <w:rPr>
          <w:rFonts w:ascii="Times New Roman" w:hAnsi="Times New Roman" w:cs="Times New Roman"/>
        </w:rPr>
      </w:pPr>
    </w:p>
    <w:p w14:paraId="700E3D55" w14:textId="77777777" w:rsidR="00297A05" w:rsidRPr="00DA0F87" w:rsidRDefault="00297A05" w:rsidP="000A6168">
      <w:pPr>
        <w:rPr>
          <w:rFonts w:ascii="Times New Roman" w:hAnsi="Times New Roman" w:cs="Times New Roman"/>
        </w:rPr>
      </w:pPr>
    </w:p>
    <w:p w14:paraId="6D53E5EE" w14:textId="77777777" w:rsidR="00297A05" w:rsidRPr="00DA0F87" w:rsidRDefault="00297A05" w:rsidP="000A6168">
      <w:pPr>
        <w:rPr>
          <w:rFonts w:ascii="Times New Roman" w:hAnsi="Times New Roman" w:cs="Times New Roman"/>
        </w:rPr>
      </w:pPr>
    </w:p>
    <w:p w14:paraId="3F2DE033" w14:textId="77777777" w:rsidR="00297A05" w:rsidRPr="00DA0F87" w:rsidRDefault="00297A05" w:rsidP="000A6168">
      <w:pPr>
        <w:rPr>
          <w:rFonts w:ascii="Times New Roman" w:hAnsi="Times New Roman" w:cs="Times New Roman"/>
        </w:rPr>
      </w:pPr>
    </w:p>
    <w:p w14:paraId="5DFED380" w14:textId="77777777" w:rsidR="00297A05" w:rsidRPr="00DA0F87" w:rsidRDefault="00297A05" w:rsidP="000A6168">
      <w:pPr>
        <w:rPr>
          <w:rFonts w:ascii="Times New Roman" w:hAnsi="Times New Roman" w:cs="Times New Roman"/>
        </w:rPr>
      </w:pPr>
    </w:p>
    <w:p w14:paraId="1404C093" w14:textId="77777777" w:rsidR="00297A05" w:rsidRPr="00DA0F87" w:rsidRDefault="00297A05" w:rsidP="000A6168">
      <w:pPr>
        <w:rPr>
          <w:rFonts w:ascii="Times New Roman" w:hAnsi="Times New Roman" w:cs="Times New Roman"/>
        </w:rPr>
      </w:pPr>
    </w:p>
    <w:p w14:paraId="46A8C5A2" w14:textId="77777777" w:rsidR="00297A05" w:rsidRPr="00DA0F87" w:rsidRDefault="00297A05" w:rsidP="000A6168">
      <w:pPr>
        <w:rPr>
          <w:rFonts w:ascii="Times New Roman" w:hAnsi="Times New Roman" w:cs="Times New Roman"/>
        </w:rPr>
      </w:pPr>
    </w:p>
    <w:p w14:paraId="53B2C087" w14:textId="77777777" w:rsidR="00297A05" w:rsidRPr="00DA0F87" w:rsidRDefault="00297A05" w:rsidP="000A6168">
      <w:pPr>
        <w:rPr>
          <w:rFonts w:ascii="Times New Roman" w:hAnsi="Times New Roman" w:cs="Times New Roman"/>
        </w:rPr>
      </w:pPr>
    </w:p>
    <w:p w14:paraId="37C5B19A" w14:textId="77777777" w:rsidR="001E2AE6" w:rsidRPr="00DA0F87" w:rsidRDefault="001E2AE6" w:rsidP="000A6168">
      <w:pPr>
        <w:spacing w:line="480" w:lineRule="auto"/>
        <w:jc w:val="center"/>
        <w:rPr>
          <w:rFonts w:ascii="Times New Roman" w:eastAsia="Calisto MT" w:hAnsi="Times New Roman" w:cs="Times New Roman"/>
          <w:b/>
          <w:sz w:val="18"/>
        </w:rPr>
      </w:pPr>
    </w:p>
    <w:p w14:paraId="363B3AA3" w14:textId="77777777" w:rsidR="001E2AE6" w:rsidRPr="00DA0F87" w:rsidRDefault="001E2AE6" w:rsidP="000A6168">
      <w:pPr>
        <w:spacing w:line="480" w:lineRule="auto"/>
        <w:jc w:val="center"/>
        <w:rPr>
          <w:rFonts w:ascii="Times New Roman" w:eastAsia="Calisto MT" w:hAnsi="Times New Roman" w:cs="Times New Roman"/>
          <w:b/>
          <w:sz w:val="18"/>
        </w:rPr>
      </w:pPr>
    </w:p>
    <w:p w14:paraId="79EA9792" w14:textId="194542F4" w:rsidR="001E2AE6" w:rsidRPr="00DA0F87" w:rsidRDefault="001E2AE6" w:rsidP="000A6168">
      <w:pPr>
        <w:spacing w:line="480" w:lineRule="auto"/>
        <w:jc w:val="center"/>
        <w:rPr>
          <w:rFonts w:ascii="Times New Roman" w:eastAsia="Calisto MT" w:hAnsi="Times New Roman" w:cs="Times New Roman"/>
          <w:b/>
          <w:sz w:val="18"/>
        </w:rPr>
      </w:pPr>
      <w:r w:rsidRPr="00DA0F87">
        <w:rPr>
          <w:rFonts w:ascii="Times New Roman" w:eastAsia="Calisto MT" w:hAnsi="Times New Roman" w:cs="Times New Roman"/>
          <w:b/>
          <w:sz w:val="18"/>
        </w:rPr>
        <w:t>Table 3.4 The Gini coefficient</w:t>
      </w:r>
    </w:p>
    <w:tbl>
      <w:tblPr>
        <w:tblStyle w:val="PlainTable21"/>
        <w:tblW w:w="9350" w:type="dxa"/>
        <w:tblLook w:val="04A0" w:firstRow="1" w:lastRow="0" w:firstColumn="1" w:lastColumn="0" w:noHBand="0" w:noVBand="1"/>
      </w:tblPr>
      <w:tblGrid>
        <w:gridCol w:w="1335"/>
        <w:gridCol w:w="1336"/>
        <w:gridCol w:w="1336"/>
        <w:gridCol w:w="1335"/>
        <w:gridCol w:w="1336"/>
        <w:gridCol w:w="1336"/>
        <w:gridCol w:w="1336"/>
      </w:tblGrid>
      <w:tr w:rsidR="00297A05" w:rsidRPr="00DA0F87" w14:paraId="5B8E6EC5" w14:textId="77777777" w:rsidTr="00407254">
        <w:trPr>
          <w:cnfStyle w:val="100000000000" w:firstRow="1" w:lastRow="0" w:firstColumn="0" w:lastColumn="0" w:oddVBand="0" w:evenVBand="0" w:oddHBand="0"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335" w:type="dxa"/>
          </w:tcPr>
          <w:p w14:paraId="4E1AB245" w14:textId="77777777" w:rsidR="00297A05" w:rsidRPr="00DA0F87" w:rsidRDefault="00297A05" w:rsidP="000A6168">
            <w:pPr>
              <w:spacing w:line="480" w:lineRule="auto"/>
              <w:jc w:val="center"/>
              <w:rPr>
                <w:rFonts w:ascii="Times New Roman" w:eastAsia="Calisto MT" w:hAnsi="Times New Roman" w:cs="Times New Roman"/>
              </w:rPr>
            </w:pPr>
          </w:p>
        </w:tc>
        <w:tc>
          <w:tcPr>
            <w:tcW w:w="1336" w:type="dxa"/>
          </w:tcPr>
          <w:p w14:paraId="7135DDC0"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bCs w:val="0"/>
              </w:rPr>
              <w:t>β=0</w:t>
            </w:r>
          </w:p>
        </w:tc>
        <w:tc>
          <w:tcPr>
            <w:tcW w:w="1336" w:type="dxa"/>
          </w:tcPr>
          <w:p w14:paraId="3A89030A"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bCs w:val="0"/>
              </w:rPr>
              <w:t>β=0.1</w:t>
            </w:r>
          </w:p>
        </w:tc>
        <w:tc>
          <w:tcPr>
            <w:tcW w:w="1335" w:type="dxa"/>
          </w:tcPr>
          <w:p w14:paraId="35466CE0"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bCs w:val="0"/>
              </w:rPr>
              <w:t>β=0.2</w:t>
            </w:r>
          </w:p>
        </w:tc>
        <w:tc>
          <w:tcPr>
            <w:tcW w:w="1336" w:type="dxa"/>
          </w:tcPr>
          <w:p w14:paraId="69CBA9D6"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bCs w:val="0"/>
              </w:rPr>
              <w:t>β=0.3</w:t>
            </w:r>
          </w:p>
        </w:tc>
        <w:tc>
          <w:tcPr>
            <w:tcW w:w="1336" w:type="dxa"/>
          </w:tcPr>
          <w:p w14:paraId="453F5620"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bCs w:val="0"/>
              </w:rPr>
              <w:t>β=0.4</w:t>
            </w:r>
          </w:p>
        </w:tc>
        <w:tc>
          <w:tcPr>
            <w:tcW w:w="1336" w:type="dxa"/>
          </w:tcPr>
          <w:p w14:paraId="29D7EC3B"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bCs w:val="0"/>
              </w:rPr>
              <w:t>β=0.5</w:t>
            </w:r>
          </w:p>
        </w:tc>
      </w:tr>
      <w:tr w:rsidR="00297A05" w:rsidRPr="00DA0F87" w14:paraId="06E927D6" w14:textId="77777777" w:rsidTr="00407254">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335" w:type="dxa"/>
          </w:tcPr>
          <w:p w14:paraId="023C6585"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bCs w:val="0"/>
              </w:rPr>
              <w:t>α= -0.5</w:t>
            </w:r>
          </w:p>
        </w:tc>
        <w:tc>
          <w:tcPr>
            <w:tcW w:w="1336" w:type="dxa"/>
          </w:tcPr>
          <w:p w14:paraId="620F4CA5"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iCs/>
              </w:rPr>
              <w:t> 0.4920</w:t>
            </w:r>
          </w:p>
        </w:tc>
        <w:tc>
          <w:tcPr>
            <w:tcW w:w="1336" w:type="dxa"/>
          </w:tcPr>
          <w:p w14:paraId="7FFC5205"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iCs/>
              </w:rPr>
              <w:t> 0.4880</w:t>
            </w:r>
          </w:p>
        </w:tc>
        <w:tc>
          <w:tcPr>
            <w:tcW w:w="1335" w:type="dxa"/>
          </w:tcPr>
          <w:p w14:paraId="0DE3993C"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iCs/>
              </w:rPr>
              <w:t> 0.4842</w:t>
            </w:r>
          </w:p>
        </w:tc>
        <w:tc>
          <w:tcPr>
            <w:tcW w:w="1336" w:type="dxa"/>
          </w:tcPr>
          <w:p w14:paraId="6F7A3962"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iCs/>
              </w:rPr>
              <w:t> 0.4805</w:t>
            </w:r>
          </w:p>
        </w:tc>
        <w:tc>
          <w:tcPr>
            <w:tcW w:w="1336" w:type="dxa"/>
          </w:tcPr>
          <w:p w14:paraId="3EF85359"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iCs/>
              </w:rPr>
              <w:t>0.4770</w:t>
            </w:r>
            <w:r w:rsidRPr="00DA0F87">
              <w:rPr>
                <w:rFonts w:ascii="Times New Roman" w:eastAsia="Calisto MT" w:hAnsi="Times New Roman" w:cs="Times New Roman"/>
              </w:rPr>
              <w:t> </w:t>
            </w:r>
          </w:p>
        </w:tc>
        <w:tc>
          <w:tcPr>
            <w:tcW w:w="1336" w:type="dxa"/>
          </w:tcPr>
          <w:p w14:paraId="57A242CA"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bCs/>
                <w:i/>
              </w:rPr>
              <w:t>0.4736</w:t>
            </w:r>
          </w:p>
        </w:tc>
      </w:tr>
      <w:tr w:rsidR="00297A05" w:rsidRPr="00DA0F87" w14:paraId="2E7FC3DA" w14:textId="77777777" w:rsidTr="00407254">
        <w:trPr>
          <w:trHeight w:val="552"/>
        </w:trPr>
        <w:tc>
          <w:tcPr>
            <w:cnfStyle w:val="001000000000" w:firstRow="0" w:lastRow="0" w:firstColumn="1" w:lastColumn="0" w:oddVBand="0" w:evenVBand="0" w:oddHBand="0" w:evenHBand="0" w:firstRowFirstColumn="0" w:firstRowLastColumn="0" w:lastRowFirstColumn="0" w:lastRowLastColumn="0"/>
            <w:tcW w:w="1335" w:type="dxa"/>
          </w:tcPr>
          <w:p w14:paraId="39A9F829"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bCs w:val="0"/>
              </w:rPr>
              <w:t>α= -0.4</w:t>
            </w:r>
          </w:p>
        </w:tc>
        <w:tc>
          <w:tcPr>
            <w:tcW w:w="1336" w:type="dxa"/>
          </w:tcPr>
          <w:p w14:paraId="48A2184F"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iCs/>
              </w:rPr>
              <w:t> 0.4891</w:t>
            </w:r>
          </w:p>
        </w:tc>
        <w:tc>
          <w:tcPr>
            <w:tcW w:w="1336" w:type="dxa"/>
          </w:tcPr>
          <w:p w14:paraId="0D8B5942"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iCs/>
              </w:rPr>
              <w:t> 0.4850</w:t>
            </w:r>
          </w:p>
        </w:tc>
        <w:tc>
          <w:tcPr>
            <w:tcW w:w="1335" w:type="dxa"/>
          </w:tcPr>
          <w:p w14:paraId="35EBE230"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iCs/>
              </w:rPr>
              <w:t> 0.4811</w:t>
            </w:r>
          </w:p>
        </w:tc>
        <w:tc>
          <w:tcPr>
            <w:tcW w:w="1336" w:type="dxa"/>
          </w:tcPr>
          <w:p w14:paraId="35512188"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iCs/>
              </w:rPr>
              <w:t>0.4773 </w:t>
            </w:r>
          </w:p>
        </w:tc>
        <w:tc>
          <w:tcPr>
            <w:tcW w:w="1336" w:type="dxa"/>
          </w:tcPr>
          <w:p w14:paraId="04802CEF"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bCs/>
                <w:i/>
              </w:rPr>
              <w:t>0.4736</w:t>
            </w:r>
          </w:p>
        </w:tc>
        <w:tc>
          <w:tcPr>
            <w:tcW w:w="1336" w:type="dxa"/>
          </w:tcPr>
          <w:p w14:paraId="44488E16"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0.4702</w:t>
            </w:r>
          </w:p>
        </w:tc>
      </w:tr>
      <w:tr w:rsidR="00297A05" w:rsidRPr="00DA0F87" w14:paraId="39BCA9C0" w14:textId="77777777" w:rsidTr="00407254">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335" w:type="dxa"/>
          </w:tcPr>
          <w:p w14:paraId="76893E36"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bCs w:val="0"/>
              </w:rPr>
              <w:t>α= -0.3</w:t>
            </w:r>
          </w:p>
        </w:tc>
        <w:tc>
          <w:tcPr>
            <w:tcW w:w="1336" w:type="dxa"/>
          </w:tcPr>
          <w:p w14:paraId="0A248A6B"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iCs/>
              </w:rPr>
              <w:t> 0.4859</w:t>
            </w:r>
          </w:p>
        </w:tc>
        <w:tc>
          <w:tcPr>
            <w:tcW w:w="1336" w:type="dxa"/>
          </w:tcPr>
          <w:p w14:paraId="36DED475"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iCs/>
              </w:rPr>
              <w:t> 0.4817</w:t>
            </w:r>
          </w:p>
        </w:tc>
        <w:tc>
          <w:tcPr>
            <w:tcW w:w="1335" w:type="dxa"/>
          </w:tcPr>
          <w:p w14:paraId="1D895F14"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iCs/>
              </w:rPr>
              <w:t> 0.4776</w:t>
            </w:r>
          </w:p>
        </w:tc>
        <w:tc>
          <w:tcPr>
            <w:tcW w:w="1336" w:type="dxa"/>
          </w:tcPr>
          <w:p w14:paraId="3A113C30"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bCs/>
                <w:i/>
              </w:rPr>
              <w:t>0.4736</w:t>
            </w:r>
          </w:p>
        </w:tc>
        <w:tc>
          <w:tcPr>
            <w:tcW w:w="1336" w:type="dxa"/>
          </w:tcPr>
          <w:p w14:paraId="423EC093"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0.4699</w:t>
            </w:r>
          </w:p>
        </w:tc>
        <w:tc>
          <w:tcPr>
            <w:tcW w:w="1336" w:type="dxa"/>
          </w:tcPr>
          <w:p w14:paraId="7C6E97A6"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0.4663</w:t>
            </w:r>
          </w:p>
        </w:tc>
      </w:tr>
      <w:tr w:rsidR="00297A05" w:rsidRPr="00DA0F87" w14:paraId="608966D5" w14:textId="77777777" w:rsidTr="00407254">
        <w:trPr>
          <w:trHeight w:val="552"/>
        </w:trPr>
        <w:tc>
          <w:tcPr>
            <w:cnfStyle w:val="001000000000" w:firstRow="0" w:lastRow="0" w:firstColumn="1" w:lastColumn="0" w:oddVBand="0" w:evenVBand="0" w:oddHBand="0" w:evenHBand="0" w:firstRowFirstColumn="0" w:firstRowLastColumn="0" w:lastRowFirstColumn="0" w:lastRowLastColumn="0"/>
            <w:tcW w:w="1335" w:type="dxa"/>
          </w:tcPr>
          <w:p w14:paraId="15C8FAB4"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bCs w:val="0"/>
              </w:rPr>
              <w:t>α= -0.2</w:t>
            </w:r>
          </w:p>
        </w:tc>
        <w:tc>
          <w:tcPr>
            <w:tcW w:w="1336" w:type="dxa"/>
          </w:tcPr>
          <w:p w14:paraId="5A467799"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iCs/>
              </w:rPr>
              <w:t>0.4824 </w:t>
            </w:r>
          </w:p>
        </w:tc>
        <w:tc>
          <w:tcPr>
            <w:tcW w:w="1336" w:type="dxa"/>
          </w:tcPr>
          <w:p w14:paraId="5C6708DD"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iCs/>
              </w:rPr>
              <w:t>0.4779 </w:t>
            </w:r>
          </w:p>
        </w:tc>
        <w:tc>
          <w:tcPr>
            <w:tcW w:w="1335" w:type="dxa"/>
          </w:tcPr>
          <w:p w14:paraId="77CBEFC8"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bCs/>
                <w:i/>
              </w:rPr>
              <w:t>0.4736</w:t>
            </w:r>
          </w:p>
        </w:tc>
        <w:tc>
          <w:tcPr>
            <w:tcW w:w="1336" w:type="dxa"/>
          </w:tcPr>
          <w:p w14:paraId="65BAC244"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0.4696</w:t>
            </w:r>
          </w:p>
        </w:tc>
        <w:tc>
          <w:tcPr>
            <w:tcW w:w="1336" w:type="dxa"/>
          </w:tcPr>
          <w:p w14:paraId="48BB9939"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0.4657</w:t>
            </w:r>
          </w:p>
        </w:tc>
        <w:tc>
          <w:tcPr>
            <w:tcW w:w="1336" w:type="dxa"/>
          </w:tcPr>
          <w:p w14:paraId="5FF1F679"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0.4620</w:t>
            </w:r>
          </w:p>
        </w:tc>
      </w:tr>
      <w:tr w:rsidR="00297A05" w:rsidRPr="00DA0F87" w14:paraId="6D0F1136" w14:textId="77777777" w:rsidTr="00407254">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335" w:type="dxa"/>
          </w:tcPr>
          <w:p w14:paraId="123AE248"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bCs w:val="0"/>
              </w:rPr>
              <w:t>α= -0.1</w:t>
            </w:r>
          </w:p>
        </w:tc>
        <w:tc>
          <w:tcPr>
            <w:tcW w:w="1336" w:type="dxa"/>
          </w:tcPr>
          <w:p w14:paraId="7807A305"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iCs/>
              </w:rPr>
              <w:t> 0.4783</w:t>
            </w:r>
          </w:p>
        </w:tc>
        <w:tc>
          <w:tcPr>
            <w:tcW w:w="1336" w:type="dxa"/>
          </w:tcPr>
          <w:p w14:paraId="5805DFDD"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bCs/>
                <w:i/>
              </w:rPr>
              <w:t>0.4736</w:t>
            </w:r>
          </w:p>
        </w:tc>
        <w:tc>
          <w:tcPr>
            <w:tcW w:w="1335" w:type="dxa"/>
          </w:tcPr>
          <w:p w14:paraId="746A1499"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0.4692</w:t>
            </w:r>
          </w:p>
        </w:tc>
        <w:tc>
          <w:tcPr>
            <w:tcW w:w="1336" w:type="dxa"/>
          </w:tcPr>
          <w:p w14:paraId="24A52054"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0.4650</w:t>
            </w:r>
          </w:p>
        </w:tc>
        <w:tc>
          <w:tcPr>
            <w:tcW w:w="1336" w:type="dxa"/>
          </w:tcPr>
          <w:p w14:paraId="6DD5FBF9"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0.4610</w:t>
            </w:r>
          </w:p>
        </w:tc>
        <w:tc>
          <w:tcPr>
            <w:tcW w:w="1336" w:type="dxa"/>
          </w:tcPr>
          <w:p w14:paraId="453067E8"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0.4572</w:t>
            </w:r>
          </w:p>
        </w:tc>
      </w:tr>
      <w:tr w:rsidR="00297A05" w:rsidRPr="00DA0F87" w14:paraId="09E9E953" w14:textId="77777777" w:rsidTr="00407254">
        <w:trPr>
          <w:trHeight w:val="552"/>
        </w:trPr>
        <w:tc>
          <w:tcPr>
            <w:cnfStyle w:val="001000000000" w:firstRow="0" w:lastRow="0" w:firstColumn="1" w:lastColumn="0" w:oddVBand="0" w:evenVBand="0" w:oddHBand="0" w:evenHBand="0" w:firstRowFirstColumn="0" w:firstRowLastColumn="0" w:lastRowFirstColumn="0" w:lastRowLastColumn="0"/>
            <w:tcW w:w="1335" w:type="dxa"/>
          </w:tcPr>
          <w:p w14:paraId="76142DF7"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bCs w:val="0"/>
              </w:rPr>
              <w:t>α= 0</w:t>
            </w:r>
          </w:p>
        </w:tc>
        <w:tc>
          <w:tcPr>
            <w:tcW w:w="1336" w:type="dxa"/>
          </w:tcPr>
          <w:p w14:paraId="7F34458D"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bCs/>
                <w:i/>
              </w:rPr>
              <w:t>0.4736</w:t>
            </w:r>
          </w:p>
        </w:tc>
        <w:tc>
          <w:tcPr>
            <w:tcW w:w="1336" w:type="dxa"/>
          </w:tcPr>
          <w:p w14:paraId="135D36EC"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0.4688</w:t>
            </w:r>
          </w:p>
        </w:tc>
        <w:tc>
          <w:tcPr>
            <w:tcW w:w="1335" w:type="dxa"/>
          </w:tcPr>
          <w:p w14:paraId="7A10C995"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0.4642</w:t>
            </w:r>
          </w:p>
        </w:tc>
        <w:tc>
          <w:tcPr>
            <w:tcW w:w="1336" w:type="dxa"/>
          </w:tcPr>
          <w:p w14:paraId="71124EC3"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0.4598</w:t>
            </w:r>
          </w:p>
        </w:tc>
        <w:tc>
          <w:tcPr>
            <w:tcW w:w="1336" w:type="dxa"/>
          </w:tcPr>
          <w:p w14:paraId="666495EF"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0.4557</w:t>
            </w:r>
          </w:p>
        </w:tc>
        <w:tc>
          <w:tcPr>
            <w:tcW w:w="1336" w:type="dxa"/>
          </w:tcPr>
          <w:p w14:paraId="3BD8DED8"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0.4517</w:t>
            </w:r>
          </w:p>
        </w:tc>
      </w:tr>
      <w:tr w:rsidR="00297A05" w:rsidRPr="00DA0F87" w14:paraId="4A055EA3" w14:textId="77777777" w:rsidTr="00407254">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335" w:type="dxa"/>
          </w:tcPr>
          <w:p w14:paraId="6DA8DB5C"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bCs w:val="0"/>
              </w:rPr>
              <w:t>α= 0.1</w:t>
            </w:r>
          </w:p>
        </w:tc>
        <w:tc>
          <w:tcPr>
            <w:tcW w:w="1336" w:type="dxa"/>
          </w:tcPr>
          <w:p w14:paraId="01F439D5"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 </w:t>
            </w:r>
          </w:p>
        </w:tc>
        <w:tc>
          <w:tcPr>
            <w:tcW w:w="1336" w:type="dxa"/>
          </w:tcPr>
          <w:p w14:paraId="115B58F4"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0.4632</w:t>
            </w:r>
          </w:p>
        </w:tc>
        <w:tc>
          <w:tcPr>
            <w:tcW w:w="1335" w:type="dxa"/>
          </w:tcPr>
          <w:p w14:paraId="7870416F"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0.4584</w:t>
            </w:r>
          </w:p>
        </w:tc>
        <w:tc>
          <w:tcPr>
            <w:tcW w:w="1336" w:type="dxa"/>
          </w:tcPr>
          <w:p w14:paraId="058B4A65"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0.4539</w:t>
            </w:r>
          </w:p>
        </w:tc>
        <w:tc>
          <w:tcPr>
            <w:tcW w:w="1336" w:type="dxa"/>
          </w:tcPr>
          <w:p w14:paraId="4BB1BCF6"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0.4496</w:t>
            </w:r>
          </w:p>
        </w:tc>
        <w:tc>
          <w:tcPr>
            <w:tcW w:w="1336" w:type="dxa"/>
          </w:tcPr>
          <w:p w14:paraId="7CAB1303"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0.4454</w:t>
            </w:r>
          </w:p>
        </w:tc>
      </w:tr>
      <w:tr w:rsidR="00297A05" w:rsidRPr="00DA0F87" w14:paraId="48C692CA" w14:textId="77777777" w:rsidTr="00407254">
        <w:trPr>
          <w:trHeight w:val="552"/>
        </w:trPr>
        <w:tc>
          <w:tcPr>
            <w:cnfStyle w:val="001000000000" w:firstRow="0" w:lastRow="0" w:firstColumn="1" w:lastColumn="0" w:oddVBand="0" w:evenVBand="0" w:oddHBand="0" w:evenHBand="0" w:firstRowFirstColumn="0" w:firstRowLastColumn="0" w:lastRowFirstColumn="0" w:lastRowLastColumn="0"/>
            <w:tcW w:w="1335" w:type="dxa"/>
          </w:tcPr>
          <w:p w14:paraId="4B0C797E"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bCs w:val="0"/>
              </w:rPr>
              <w:t>α= 0.2</w:t>
            </w:r>
          </w:p>
        </w:tc>
        <w:tc>
          <w:tcPr>
            <w:tcW w:w="1336" w:type="dxa"/>
          </w:tcPr>
          <w:p w14:paraId="389DAE4A"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 </w:t>
            </w:r>
          </w:p>
        </w:tc>
        <w:tc>
          <w:tcPr>
            <w:tcW w:w="1336" w:type="dxa"/>
          </w:tcPr>
          <w:p w14:paraId="14342CB8"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 </w:t>
            </w:r>
          </w:p>
        </w:tc>
        <w:tc>
          <w:tcPr>
            <w:tcW w:w="1335" w:type="dxa"/>
          </w:tcPr>
          <w:p w14:paraId="30A44E89"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0.4517</w:t>
            </w:r>
          </w:p>
        </w:tc>
        <w:tc>
          <w:tcPr>
            <w:tcW w:w="1336" w:type="dxa"/>
          </w:tcPr>
          <w:p w14:paraId="2A65A062"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0.4470</w:t>
            </w:r>
          </w:p>
        </w:tc>
        <w:tc>
          <w:tcPr>
            <w:tcW w:w="1336" w:type="dxa"/>
          </w:tcPr>
          <w:p w14:paraId="17C69570"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0.4425</w:t>
            </w:r>
          </w:p>
        </w:tc>
        <w:tc>
          <w:tcPr>
            <w:tcW w:w="1336" w:type="dxa"/>
          </w:tcPr>
          <w:p w14:paraId="385FA841"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0.4382</w:t>
            </w:r>
          </w:p>
        </w:tc>
      </w:tr>
      <w:tr w:rsidR="00297A05" w:rsidRPr="00DA0F87" w14:paraId="2F7F388C" w14:textId="77777777" w:rsidTr="00407254">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335" w:type="dxa"/>
          </w:tcPr>
          <w:p w14:paraId="04FA2CAC"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bCs w:val="0"/>
              </w:rPr>
              <w:t>α= 0.3</w:t>
            </w:r>
          </w:p>
        </w:tc>
        <w:tc>
          <w:tcPr>
            <w:tcW w:w="1336" w:type="dxa"/>
          </w:tcPr>
          <w:p w14:paraId="0C907B6F"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 </w:t>
            </w:r>
          </w:p>
        </w:tc>
        <w:tc>
          <w:tcPr>
            <w:tcW w:w="1336" w:type="dxa"/>
          </w:tcPr>
          <w:p w14:paraId="1DDC069A"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 </w:t>
            </w:r>
          </w:p>
        </w:tc>
        <w:tc>
          <w:tcPr>
            <w:tcW w:w="1335" w:type="dxa"/>
          </w:tcPr>
          <w:p w14:paraId="1CF5FB0B"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 </w:t>
            </w:r>
          </w:p>
        </w:tc>
        <w:tc>
          <w:tcPr>
            <w:tcW w:w="1336" w:type="dxa"/>
          </w:tcPr>
          <w:p w14:paraId="23AC9835"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0.4388</w:t>
            </w:r>
          </w:p>
        </w:tc>
        <w:tc>
          <w:tcPr>
            <w:tcW w:w="1336" w:type="dxa"/>
          </w:tcPr>
          <w:p w14:paraId="2F580079"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0.4342</w:t>
            </w:r>
          </w:p>
        </w:tc>
        <w:tc>
          <w:tcPr>
            <w:tcW w:w="1336" w:type="dxa"/>
          </w:tcPr>
          <w:p w14:paraId="5E16E5EA"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0.4298</w:t>
            </w:r>
          </w:p>
        </w:tc>
      </w:tr>
      <w:tr w:rsidR="00297A05" w:rsidRPr="00DA0F87" w14:paraId="7B8803D5" w14:textId="77777777" w:rsidTr="00407254">
        <w:trPr>
          <w:trHeight w:val="552"/>
        </w:trPr>
        <w:tc>
          <w:tcPr>
            <w:cnfStyle w:val="001000000000" w:firstRow="0" w:lastRow="0" w:firstColumn="1" w:lastColumn="0" w:oddVBand="0" w:evenVBand="0" w:oddHBand="0" w:evenHBand="0" w:firstRowFirstColumn="0" w:firstRowLastColumn="0" w:lastRowFirstColumn="0" w:lastRowLastColumn="0"/>
            <w:tcW w:w="1335" w:type="dxa"/>
          </w:tcPr>
          <w:p w14:paraId="3EA913F9"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bCs w:val="0"/>
              </w:rPr>
              <w:t>α= 0.4</w:t>
            </w:r>
          </w:p>
        </w:tc>
        <w:tc>
          <w:tcPr>
            <w:tcW w:w="1336" w:type="dxa"/>
          </w:tcPr>
          <w:p w14:paraId="77700B60"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 </w:t>
            </w:r>
          </w:p>
        </w:tc>
        <w:tc>
          <w:tcPr>
            <w:tcW w:w="1336" w:type="dxa"/>
          </w:tcPr>
          <w:p w14:paraId="20714C80"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 </w:t>
            </w:r>
          </w:p>
        </w:tc>
        <w:tc>
          <w:tcPr>
            <w:tcW w:w="1335" w:type="dxa"/>
          </w:tcPr>
          <w:p w14:paraId="35909042"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 </w:t>
            </w:r>
          </w:p>
        </w:tc>
        <w:tc>
          <w:tcPr>
            <w:tcW w:w="1336" w:type="dxa"/>
          </w:tcPr>
          <w:p w14:paraId="05FB11F1"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 </w:t>
            </w:r>
          </w:p>
        </w:tc>
        <w:tc>
          <w:tcPr>
            <w:tcW w:w="1336" w:type="dxa"/>
          </w:tcPr>
          <w:p w14:paraId="0BEBF57D"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0.4243</w:t>
            </w:r>
          </w:p>
        </w:tc>
        <w:tc>
          <w:tcPr>
            <w:tcW w:w="1336" w:type="dxa"/>
          </w:tcPr>
          <w:p w14:paraId="763572F4"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0.4197</w:t>
            </w:r>
          </w:p>
        </w:tc>
      </w:tr>
      <w:tr w:rsidR="00297A05" w:rsidRPr="00DA0F87" w14:paraId="68FDEB15" w14:textId="77777777" w:rsidTr="00407254">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335" w:type="dxa"/>
          </w:tcPr>
          <w:p w14:paraId="2C07F2B3"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bCs w:val="0"/>
              </w:rPr>
              <w:t>α= 0.5</w:t>
            </w:r>
          </w:p>
        </w:tc>
        <w:tc>
          <w:tcPr>
            <w:tcW w:w="1336" w:type="dxa"/>
          </w:tcPr>
          <w:p w14:paraId="47F67B4B"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 </w:t>
            </w:r>
          </w:p>
        </w:tc>
        <w:tc>
          <w:tcPr>
            <w:tcW w:w="1336" w:type="dxa"/>
          </w:tcPr>
          <w:p w14:paraId="55E4C3E9"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 </w:t>
            </w:r>
          </w:p>
        </w:tc>
        <w:tc>
          <w:tcPr>
            <w:tcW w:w="1335" w:type="dxa"/>
          </w:tcPr>
          <w:p w14:paraId="443CAF6A"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 </w:t>
            </w:r>
          </w:p>
        </w:tc>
        <w:tc>
          <w:tcPr>
            <w:tcW w:w="1336" w:type="dxa"/>
          </w:tcPr>
          <w:p w14:paraId="67225351"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 </w:t>
            </w:r>
          </w:p>
        </w:tc>
        <w:tc>
          <w:tcPr>
            <w:tcW w:w="1336" w:type="dxa"/>
          </w:tcPr>
          <w:p w14:paraId="2AE33427"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 </w:t>
            </w:r>
          </w:p>
        </w:tc>
        <w:tc>
          <w:tcPr>
            <w:tcW w:w="1336" w:type="dxa"/>
          </w:tcPr>
          <w:p w14:paraId="69547AF5"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0.4075</w:t>
            </w:r>
          </w:p>
        </w:tc>
      </w:tr>
    </w:tbl>
    <w:p w14:paraId="4CD6A433" w14:textId="77777777" w:rsidR="00297A05" w:rsidRPr="00DA0F87" w:rsidRDefault="00297A05" w:rsidP="000A6168">
      <w:pPr>
        <w:rPr>
          <w:rFonts w:ascii="Times New Roman" w:hAnsi="Times New Roman" w:cs="Times New Roman"/>
        </w:rPr>
      </w:pPr>
    </w:p>
    <w:p w14:paraId="61660434" w14:textId="77777777" w:rsidR="00297A05" w:rsidRPr="00DA0F87" w:rsidRDefault="00297A05" w:rsidP="000A6168">
      <w:pPr>
        <w:rPr>
          <w:rFonts w:ascii="Times New Roman" w:hAnsi="Times New Roman" w:cs="Times New Roman"/>
        </w:rPr>
      </w:pPr>
    </w:p>
    <w:p w14:paraId="21BC2A44" w14:textId="77777777" w:rsidR="00297A05" w:rsidRPr="00DA0F87" w:rsidRDefault="00297A05" w:rsidP="000A6168">
      <w:pPr>
        <w:rPr>
          <w:rFonts w:ascii="Times New Roman" w:hAnsi="Times New Roman" w:cs="Times New Roman"/>
        </w:rPr>
      </w:pPr>
    </w:p>
    <w:p w14:paraId="4AAE3158" w14:textId="77777777" w:rsidR="00297A05" w:rsidRPr="00DA0F87" w:rsidRDefault="00297A05" w:rsidP="000A6168">
      <w:pPr>
        <w:rPr>
          <w:rFonts w:ascii="Times New Roman" w:hAnsi="Times New Roman" w:cs="Times New Roman"/>
        </w:rPr>
      </w:pPr>
    </w:p>
    <w:p w14:paraId="17A7D11E" w14:textId="77777777" w:rsidR="00297A05" w:rsidRPr="00DA0F87" w:rsidRDefault="00297A05" w:rsidP="000A6168">
      <w:pPr>
        <w:rPr>
          <w:rFonts w:ascii="Times New Roman" w:hAnsi="Times New Roman" w:cs="Times New Roman"/>
        </w:rPr>
      </w:pPr>
    </w:p>
    <w:p w14:paraId="1C0E1EB4" w14:textId="77777777" w:rsidR="00297A05" w:rsidRPr="00DA0F87" w:rsidRDefault="00297A05" w:rsidP="000A6168">
      <w:pPr>
        <w:rPr>
          <w:rFonts w:ascii="Times New Roman" w:hAnsi="Times New Roman" w:cs="Times New Roman"/>
        </w:rPr>
      </w:pPr>
    </w:p>
    <w:p w14:paraId="64BC98B5" w14:textId="77777777" w:rsidR="00297A05" w:rsidRPr="00DA0F87" w:rsidRDefault="00297A05" w:rsidP="000A6168">
      <w:pPr>
        <w:rPr>
          <w:rFonts w:ascii="Times New Roman" w:hAnsi="Times New Roman" w:cs="Times New Roman"/>
        </w:rPr>
      </w:pPr>
    </w:p>
    <w:p w14:paraId="323B563C" w14:textId="77777777" w:rsidR="00297A05" w:rsidRPr="00DA0F87" w:rsidRDefault="00297A05" w:rsidP="000A6168">
      <w:pPr>
        <w:rPr>
          <w:rFonts w:ascii="Times New Roman" w:hAnsi="Times New Roman" w:cs="Times New Roman"/>
        </w:rPr>
      </w:pPr>
    </w:p>
    <w:p w14:paraId="296806A7" w14:textId="77777777" w:rsidR="00297A05" w:rsidRPr="00DA0F87" w:rsidRDefault="00297A05" w:rsidP="000A6168">
      <w:pPr>
        <w:rPr>
          <w:rFonts w:ascii="Times New Roman" w:hAnsi="Times New Roman" w:cs="Times New Roman"/>
        </w:rPr>
      </w:pPr>
    </w:p>
    <w:p w14:paraId="16D3F9C1" w14:textId="77777777" w:rsidR="00297A05" w:rsidRPr="00DA0F87" w:rsidRDefault="00297A05" w:rsidP="000A6168">
      <w:pPr>
        <w:rPr>
          <w:rFonts w:ascii="Times New Roman" w:hAnsi="Times New Roman" w:cs="Times New Roman"/>
        </w:rPr>
      </w:pPr>
    </w:p>
    <w:p w14:paraId="5D2126B8" w14:textId="77777777" w:rsidR="00297A05" w:rsidRPr="00DA0F87" w:rsidRDefault="00297A05" w:rsidP="000A6168">
      <w:pPr>
        <w:rPr>
          <w:rFonts w:ascii="Times New Roman" w:hAnsi="Times New Roman" w:cs="Times New Roman"/>
        </w:rPr>
      </w:pPr>
    </w:p>
    <w:p w14:paraId="5BD7573B" w14:textId="77777777" w:rsidR="00297A05" w:rsidRPr="00DA0F87" w:rsidRDefault="00297A05" w:rsidP="000A6168">
      <w:pPr>
        <w:rPr>
          <w:rFonts w:ascii="Times New Roman" w:hAnsi="Times New Roman" w:cs="Times New Roman"/>
        </w:rPr>
      </w:pPr>
    </w:p>
    <w:p w14:paraId="6F3A4BF8" w14:textId="77777777" w:rsidR="00297A05" w:rsidRPr="00DA0F87" w:rsidRDefault="00297A05" w:rsidP="000A6168">
      <w:pPr>
        <w:rPr>
          <w:rFonts w:ascii="Times New Roman" w:hAnsi="Times New Roman" w:cs="Times New Roman"/>
        </w:rPr>
      </w:pPr>
    </w:p>
    <w:p w14:paraId="2A816B9F" w14:textId="77777777" w:rsidR="00297A05" w:rsidRPr="00DA0F87" w:rsidRDefault="00297A05" w:rsidP="000A6168">
      <w:pPr>
        <w:rPr>
          <w:rFonts w:ascii="Times New Roman" w:hAnsi="Times New Roman" w:cs="Times New Roman"/>
        </w:rPr>
      </w:pPr>
    </w:p>
    <w:p w14:paraId="420A766C" w14:textId="77777777" w:rsidR="00297A05" w:rsidRPr="00DA0F87" w:rsidRDefault="00297A05" w:rsidP="000A6168">
      <w:pPr>
        <w:rPr>
          <w:rFonts w:ascii="Times New Roman" w:hAnsi="Times New Roman" w:cs="Times New Roman"/>
        </w:rPr>
      </w:pPr>
    </w:p>
    <w:p w14:paraId="155C9089" w14:textId="77777777" w:rsidR="00297A05" w:rsidRPr="00DA0F87" w:rsidRDefault="00297A05" w:rsidP="000A6168">
      <w:pPr>
        <w:rPr>
          <w:rFonts w:ascii="Times New Roman" w:hAnsi="Times New Roman" w:cs="Times New Roman"/>
        </w:rPr>
      </w:pPr>
    </w:p>
    <w:p w14:paraId="1B21960A" w14:textId="77777777" w:rsidR="00297A05" w:rsidRPr="00DA0F87" w:rsidRDefault="00297A05" w:rsidP="000A6168">
      <w:pPr>
        <w:rPr>
          <w:rFonts w:ascii="Times New Roman" w:hAnsi="Times New Roman" w:cs="Times New Roman"/>
        </w:rPr>
      </w:pPr>
    </w:p>
    <w:p w14:paraId="7285AEEF" w14:textId="77777777" w:rsidR="00297A05" w:rsidRPr="00DA0F87" w:rsidRDefault="00297A05" w:rsidP="000A6168">
      <w:pPr>
        <w:rPr>
          <w:rFonts w:ascii="Times New Roman" w:hAnsi="Times New Roman" w:cs="Times New Roman"/>
        </w:rPr>
      </w:pPr>
    </w:p>
    <w:p w14:paraId="0D94F499" w14:textId="77777777" w:rsidR="00297A05" w:rsidRPr="00DA0F87" w:rsidRDefault="00297A05" w:rsidP="000A6168">
      <w:pPr>
        <w:rPr>
          <w:rFonts w:ascii="Times New Roman" w:hAnsi="Times New Roman" w:cs="Times New Roman"/>
        </w:rPr>
      </w:pPr>
    </w:p>
    <w:p w14:paraId="7E2E7745" w14:textId="77777777" w:rsidR="001E2AE6" w:rsidRPr="00DA0F87" w:rsidRDefault="001E2AE6" w:rsidP="000A6168">
      <w:pPr>
        <w:spacing w:line="480" w:lineRule="auto"/>
        <w:jc w:val="center"/>
        <w:rPr>
          <w:rFonts w:ascii="Times New Roman" w:eastAsia="Calisto MT" w:hAnsi="Times New Roman" w:cs="Times New Roman"/>
          <w:b/>
          <w:sz w:val="18"/>
        </w:rPr>
      </w:pPr>
    </w:p>
    <w:p w14:paraId="6F995B23" w14:textId="57A29590" w:rsidR="00297A05" w:rsidRPr="00DA0F87" w:rsidRDefault="001E2AE6" w:rsidP="000A6168">
      <w:pPr>
        <w:spacing w:line="480" w:lineRule="auto"/>
        <w:jc w:val="center"/>
        <w:rPr>
          <w:rFonts w:ascii="Times New Roman" w:hAnsi="Times New Roman" w:cs="Times New Roman"/>
        </w:rPr>
      </w:pPr>
      <w:r w:rsidRPr="00DA0F87">
        <w:rPr>
          <w:rFonts w:ascii="Times New Roman" w:eastAsia="Calisto MT" w:hAnsi="Times New Roman" w:cs="Times New Roman"/>
          <w:b/>
          <w:sz w:val="18"/>
        </w:rPr>
        <w:t>Table 5 Other-regarding preferences as a redistributive tool</w:t>
      </w:r>
    </w:p>
    <w:tbl>
      <w:tblPr>
        <w:tblStyle w:val="PlainTable21"/>
        <w:tblW w:w="0" w:type="auto"/>
        <w:tblLook w:val="04A0" w:firstRow="1" w:lastRow="0" w:firstColumn="1" w:lastColumn="0" w:noHBand="0" w:noVBand="1"/>
      </w:tblPr>
      <w:tblGrid>
        <w:gridCol w:w="1915"/>
        <w:gridCol w:w="1915"/>
        <w:gridCol w:w="1915"/>
        <w:gridCol w:w="1916"/>
      </w:tblGrid>
      <w:tr w:rsidR="00297A05" w:rsidRPr="00DA0F87" w14:paraId="144435A7" w14:textId="77777777" w:rsidTr="004072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14:paraId="69673D55" w14:textId="77777777" w:rsidR="00297A05" w:rsidRPr="00DA0F87" w:rsidRDefault="00297A05" w:rsidP="000A6168">
            <w:pPr>
              <w:spacing w:line="480" w:lineRule="auto"/>
              <w:jc w:val="center"/>
              <w:rPr>
                <w:rFonts w:ascii="Times New Roman" w:eastAsia="Calisto MT" w:hAnsi="Times New Roman" w:cs="Times New Roman"/>
              </w:rPr>
            </w:pPr>
            <w:r w:rsidRPr="00DA0F87">
              <w:rPr>
                <w:rFonts w:ascii="Times New Roman" w:eastAsia="Calisto MT" w:hAnsi="Times New Roman" w:cs="Times New Roman"/>
              </w:rPr>
              <w:t>Gini coefficient</w:t>
            </w:r>
          </w:p>
        </w:tc>
        <w:tc>
          <w:tcPr>
            <w:tcW w:w="1915" w:type="dxa"/>
          </w:tcPr>
          <w:p w14:paraId="38A8C62A"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m:oMathPara>
              <m:oMath>
                <m:r>
                  <m:rPr>
                    <m:sty m:val="b"/>
                  </m:rPr>
                  <w:rPr>
                    <w:rFonts w:ascii="Cambria Math" w:eastAsia="Calisto MT" w:hAnsi="Cambria Math" w:cs="Times New Roman"/>
                  </w:rPr>
                  <m:t>α=β=0</m:t>
                </m:r>
              </m:oMath>
            </m:oMathPara>
          </w:p>
        </w:tc>
        <w:tc>
          <w:tcPr>
            <w:tcW w:w="1915" w:type="dxa"/>
          </w:tcPr>
          <w:p w14:paraId="3DC6FC65"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m:oMathPara>
              <m:oMath>
                <m:r>
                  <m:rPr>
                    <m:sty m:val="b"/>
                  </m:rPr>
                  <w:rPr>
                    <w:rFonts w:ascii="Cambria Math" w:eastAsia="Calisto MT" w:hAnsi="Cambria Math" w:cs="Times New Roman"/>
                  </w:rPr>
                  <m:t>α=β=0.3</m:t>
                </m:r>
              </m:oMath>
            </m:oMathPara>
          </w:p>
        </w:tc>
        <w:tc>
          <w:tcPr>
            <w:tcW w:w="1916" w:type="dxa"/>
          </w:tcPr>
          <w:p w14:paraId="15CD7EF1"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m:oMathPara>
              <m:oMath>
                <m:r>
                  <m:rPr>
                    <m:sty m:val="b"/>
                  </m:rPr>
                  <w:rPr>
                    <w:rFonts w:ascii="Cambria Math" w:eastAsia="Calisto MT" w:hAnsi="Cambria Math" w:cs="Times New Roman"/>
                  </w:rPr>
                  <m:t>α=-0.2,</m:t>
                </m:r>
              </m:oMath>
            </m:oMathPara>
          </w:p>
          <w:p w14:paraId="078BABA3" w14:textId="77777777" w:rsidR="00297A05" w:rsidRPr="00DA0F87" w:rsidRDefault="00297A05" w:rsidP="000A616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sto MT" w:hAnsi="Times New Roman" w:cs="Times New Roman"/>
              </w:rPr>
            </w:pPr>
            <m:oMathPara>
              <m:oMath>
                <m:r>
                  <m:rPr>
                    <m:sty m:val="b"/>
                  </m:rPr>
                  <w:rPr>
                    <w:rFonts w:ascii="Cambria Math" w:eastAsia="Calisto MT" w:hAnsi="Cambria Math" w:cs="Times New Roman"/>
                  </w:rPr>
                  <m:t xml:space="preserve"> β=0.3</m:t>
                </m:r>
              </m:oMath>
            </m:oMathPara>
          </w:p>
        </w:tc>
      </w:tr>
      <w:tr w:rsidR="00297A05" w:rsidRPr="00DA0F87" w14:paraId="1517E268" w14:textId="77777777" w:rsidTr="004072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14:paraId="17CB0C4E" w14:textId="77777777" w:rsidR="00297A05" w:rsidRPr="00DA0F87" w:rsidRDefault="00297A05" w:rsidP="000A6168">
            <w:pPr>
              <w:spacing w:line="480" w:lineRule="auto"/>
              <w:jc w:val="center"/>
              <w:rPr>
                <w:rFonts w:ascii="Times New Roman" w:eastAsia="Calisto MT" w:hAnsi="Times New Roman" w:cs="Times New Roman"/>
              </w:rPr>
            </w:pPr>
            <m:oMathPara>
              <m:oMath>
                <m:r>
                  <m:rPr>
                    <m:sty m:val="b"/>
                  </m:rPr>
                  <w:rPr>
                    <w:rFonts w:ascii="Cambria Math" w:eastAsia="Calisto MT" w:hAnsi="Cambria Math" w:cs="Times New Roman"/>
                  </w:rPr>
                  <m:t>τ=0</m:t>
                </m:r>
              </m:oMath>
            </m:oMathPara>
          </w:p>
        </w:tc>
        <w:tc>
          <w:tcPr>
            <w:tcW w:w="1915" w:type="dxa"/>
          </w:tcPr>
          <w:p w14:paraId="63A3CE7F"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0.4736</w:t>
            </w:r>
          </w:p>
        </w:tc>
        <w:tc>
          <w:tcPr>
            <w:tcW w:w="1915" w:type="dxa"/>
          </w:tcPr>
          <w:p w14:paraId="1E35C6E4"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0.4388</w:t>
            </w:r>
          </w:p>
        </w:tc>
        <w:tc>
          <w:tcPr>
            <w:tcW w:w="1916" w:type="dxa"/>
          </w:tcPr>
          <w:p w14:paraId="101BC9C2"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0.4696</w:t>
            </w:r>
          </w:p>
        </w:tc>
      </w:tr>
      <w:tr w:rsidR="00297A05" w:rsidRPr="00DA0F87" w14:paraId="4850B67B" w14:textId="77777777" w:rsidTr="00407254">
        <w:tc>
          <w:tcPr>
            <w:cnfStyle w:val="001000000000" w:firstRow="0" w:lastRow="0" w:firstColumn="1" w:lastColumn="0" w:oddVBand="0" w:evenVBand="0" w:oddHBand="0" w:evenHBand="0" w:firstRowFirstColumn="0" w:firstRowLastColumn="0" w:lastRowFirstColumn="0" w:lastRowLastColumn="0"/>
            <w:tcW w:w="1915" w:type="dxa"/>
          </w:tcPr>
          <w:p w14:paraId="50557BD5" w14:textId="77777777" w:rsidR="00297A05" w:rsidRPr="00DA0F87" w:rsidRDefault="00297A05" w:rsidP="000A6168">
            <w:pPr>
              <w:spacing w:line="480" w:lineRule="auto"/>
              <w:jc w:val="center"/>
              <w:rPr>
                <w:rFonts w:ascii="Times New Roman" w:eastAsia="Calisto MT" w:hAnsi="Times New Roman" w:cs="Times New Roman"/>
              </w:rPr>
            </w:pPr>
            <m:oMathPara>
              <m:oMath>
                <m:r>
                  <m:rPr>
                    <m:sty m:val="b"/>
                  </m:rPr>
                  <w:rPr>
                    <w:rFonts w:ascii="Cambria Math" w:eastAsia="Calisto MT" w:hAnsi="Cambria Math" w:cs="Times New Roman"/>
                  </w:rPr>
                  <m:t>τ=0.0735</m:t>
                </m:r>
              </m:oMath>
            </m:oMathPara>
          </w:p>
        </w:tc>
        <w:tc>
          <w:tcPr>
            <w:tcW w:w="1915" w:type="dxa"/>
          </w:tcPr>
          <w:p w14:paraId="7A7C823A"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0.4388</w:t>
            </w:r>
          </w:p>
        </w:tc>
        <w:tc>
          <w:tcPr>
            <w:tcW w:w="1915" w:type="dxa"/>
          </w:tcPr>
          <w:p w14:paraId="159CE1D6"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0.4066</w:t>
            </w:r>
          </w:p>
        </w:tc>
        <w:tc>
          <w:tcPr>
            <w:tcW w:w="1916" w:type="dxa"/>
          </w:tcPr>
          <w:p w14:paraId="3E907E79" w14:textId="77777777" w:rsidR="00297A05" w:rsidRPr="00DA0F87" w:rsidRDefault="00297A05" w:rsidP="000A616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sto MT" w:hAnsi="Times New Roman" w:cs="Times New Roman"/>
              </w:rPr>
            </w:pPr>
          </w:p>
        </w:tc>
      </w:tr>
      <w:tr w:rsidR="00297A05" w:rsidRPr="00DA0F87" w14:paraId="6EC7B7FD" w14:textId="77777777" w:rsidTr="004072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14:paraId="5B75744F" w14:textId="77777777" w:rsidR="00297A05" w:rsidRPr="00DA0F87" w:rsidRDefault="00297A05" w:rsidP="000A6168">
            <w:pPr>
              <w:spacing w:line="480" w:lineRule="auto"/>
              <w:jc w:val="center"/>
              <w:rPr>
                <w:rFonts w:ascii="Times New Roman" w:eastAsia="Calisto MT" w:hAnsi="Times New Roman" w:cs="Times New Roman"/>
              </w:rPr>
            </w:pPr>
            <m:oMathPara>
              <m:oMath>
                <m:r>
                  <m:rPr>
                    <m:sty m:val="b"/>
                  </m:rPr>
                  <w:rPr>
                    <w:rFonts w:ascii="Cambria Math" w:eastAsia="Calisto MT" w:hAnsi="Cambria Math" w:cs="Times New Roman"/>
                  </w:rPr>
                  <m:t>τ=0.0085</m:t>
                </m:r>
              </m:oMath>
            </m:oMathPara>
          </w:p>
        </w:tc>
        <w:tc>
          <w:tcPr>
            <w:tcW w:w="1915" w:type="dxa"/>
          </w:tcPr>
          <w:p w14:paraId="43FBDC8E"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0.4696</w:t>
            </w:r>
          </w:p>
        </w:tc>
        <w:tc>
          <w:tcPr>
            <w:tcW w:w="1915" w:type="dxa"/>
          </w:tcPr>
          <w:p w14:paraId="304915F8"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p>
        </w:tc>
        <w:tc>
          <w:tcPr>
            <w:tcW w:w="1916" w:type="dxa"/>
          </w:tcPr>
          <w:p w14:paraId="7EDC9186" w14:textId="77777777" w:rsidR="00297A05" w:rsidRPr="00DA0F87" w:rsidRDefault="00297A05" w:rsidP="000A616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sto MT" w:hAnsi="Times New Roman" w:cs="Times New Roman"/>
              </w:rPr>
            </w:pPr>
            <w:r w:rsidRPr="00DA0F87">
              <w:rPr>
                <w:rFonts w:ascii="Times New Roman" w:eastAsia="Calisto MT" w:hAnsi="Times New Roman" w:cs="Times New Roman"/>
              </w:rPr>
              <w:t>0.4656</w:t>
            </w:r>
          </w:p>
        </w:tc>
      </w:tr>
    </w:tbl>
    <w:p w14:paraId="5DF037EA" w14:textId="77777777" w:rsidR="00297A05" w:rsidRPr="00DA0F87" w:rsidRDefault="00297A05" w:rsidP="000A6168">
      <w:pPr>
        <w:rPr>
          <w:rFonts w:ascii="Times New Roman" w:hAnsi="Times New Roman" w:cs="Times New Roman"/>
        </w:rPr>
      </w:pPr>
    </w:p>
    <w:p w14:paraId="639E06BD" w14:textId="77777777" w:rsidR="00297A05" w:rsidRPr="00DA0F87" w:rsidRDefault="00297A05" w:rsidP="000A6168">
      <w:pPr>
        <w:rPr>
          <w:rFonts w:ascii="Times New Roman" w:hAnsi="Times New Roman" w:cs="Times New Roman"/>
        </w:rPr>
      </w:pPr>
    </w:p>
    <w:p w14:paraId="40756EBB" w14:textId="77777777" w:rsidR="00297A05" w:rsidRPr="00DA0F87" w:rsidRDefault="00297A05" w:rsidP="000A6168">
      <w:pPr>
        <w:rPr>
          <w:rFonts w:ascii="Times New Roman" w:hAnsi="Times New Roman" w:cs="Times New Roman"/>
        </w:rPr>
      </w:pPr>
    </w:p>
    <w:p w14:paraId="7425CF40" w14:textId="77777777" w:rsidR="00297A05" w:rsidRPr="00DA0F87" w:rsidRDefault="00297A05" w:rsidP="000A6168">
      <w:pPr>
        <w:rPr>
          <w:rFonts w:ascii="Times New Roman" w:hAnsi="Times New Roman" w:cs="Times New Roman"/>
        </w:rPr>
      </w:pPr>
    </w:p>
    <w:p w14:paraId="698CC9DA" w14:textId="77777777" w:rsidR="00297A05" w:rsidRPr="00DA0F87" w:rsidRDefault="00297A05" w:rsidP="000A6168">
      <w:pPr>
        <w:rPr>
          <w:rFonts w:ascii="Times New Roman" w:hAnsi="Times New Roman" w:cs="Times New Roman"/>
        </w:rPr>
      </w:pPr>
    </w:p>
    <w:p w14:paraId="592896EC" w14:textId="77777777" w:rsidR="00297A05" w:rsidRPr="00DA0F87" w:rsidRDefault="00297A05" w:rsidP="000A6168">
      <w:pPr>
        <w:rPr>
          <w:rFonts w:ascii="Times New Roman" w:hAnsi="Times New Roman" w:cs="Times New Roman"/>
        </w:rPr>
      </w:pPr>
    </w:p>
    <w:p w14:paraId="0532B6B4" w14:textId="77777777" w:rsidR="00297A05" w:rsidRPr="00DA0F87" w:rsidRDefault="00297A05" w:rsidP="000A6168">
      <w:pPr>
        <w:rPr>
          <w:rFonts w:ascii="Times New Roman" w:hAnsi="Times New Roman" w:cs="Times New Roman"/>
        </w:rPr>
      </w:pPr>
    </w:p>
    <w:p w14:paraId="0597B823" w14:textId="77777777" w:rsidR="00297A05" w:rsidRPr="00DA0F87" w:rsidRDefault="00297A05" w:rsidP="000A6168">
      <w:pPr>
        <w:rPr>
          <w:rFonts w:ascii="Times New Roman" w:hAnsi="Times New Roman" w:cs="Times New Roman"/>
        </w:rPr>
      </w:pPr>
    </w:p>
    <w:p w14:paraId="287FD8A7" w14:textId="77777777" w:rsidR="00297A05" w:rsidRPr="00DA0F87" w:rsidRDefault="00297A05" w:rsidP="000A6168">
      <w:pPr>
        <w:rPr>
          <w:rFonts w:ascii="Times New Roman" w:hAnsi="Times New Roman" w:cs="Times New Roman"/>
        </w:rPr>
      </w:pPr>
    </w:p>
    <w:p w14:paraId="4BA75283" w14:textId="77777777" w:rsidR="00297A05" w:rsidRPr="00DA0F87" w:rsidRDefault="00297A05" w:rsidP="000A6168">
      <w:pPr>
        <w:rPr>
          <w:rFonts w:ascii="Times New Roman" w:hAnsi="Times New Roman" w:cs="Times New Roman"/>
        </w:rPr>
      </w:pPr>
    </w:p>
    <w:p w14:paraId="6D154F3E" w14:textId="77777777" w:rsidR="00297A05" w:rsidRPr="00DA0F87" w:rsidRDefault="00297A05" w:rsidP="000A6168">
      <w:pPr>
        <w:rPr>
          <w:rFonts w:ascii="Times New Roman" w:hAnsi="Times New Roman" w:cs="Times New Roman"/>
        </w:rPr>
      </w:pPr>
    </w:p>
    <w:p w14:paraId="658DEDB0" w14:textId="77777777" w:rsidR="00297A05" w:rsidRPr="00DA0F87" w:rsidRDefault="00297A05" w:rsidP="000A6168">
      <w:pPr>
        <w:rPr>
          <w:rFonts w:ascii="Times New Roman" w:hAnsi="Times New Roman" w:cs="Times New Roman"/>
        </w:rPr>
      </w:pPr>
    </w:p>
    <w:p w14:paraId="10E475FF" w14:textId="77777777" w:rsidR="00297A05" w:rsidRPr="00DA0F87" w:rsidRDefault="00297A05" w:rsidP="000A6168">
      <w:pPr>
        <w:rPr>
          <w:rFonts w:ascii="Times New Roman" w:hAnsi="Times New Roman" w:cs="Times New Roman"/>
        </w:rPr>
      </w:pPr>
    </w:p>
    <w:p w14:paraId="278F712F" w14:textId="77777777" w:rsidR="00297A05" w:rsidRPr="00DA0F87" w:rsidRDefault="00297A05" w:rsidP="000A6168">
      <w:pPr>
        <w:rPr>
          <w:rFonts w:ascii="Times New Roman" w:hAnsi="Times New Roman" w:cs="Times New Roman"/>
        </w:rPr>
      </w:pPr>
    </w:p>
    <w:p w14:paraId="44F5DEBB" w14:textId="77777777" w:rsidR="00297A05" w:rsidRPr="00DA0F87" w:rsidRDefault="00297A05" w:rsidP="000A6168">
      <w:pPr>
        <w:rPr>
          <w:rFonts w:ascii="Times New Roman" w:hAnsi="Times New Roman" w:cs="Times New Roman"/>
        </w:rPr>
      </w:pPr>
    </w:p>
    <w:p w14:paraId="276E90CA" w14:textId="77777777" w:rsidR="00297A05" w:rsidRPr="00DA0F87" w:rsidRDefault="00297A05" w:rsidP="000A6168">
      <w:pPr>
        <w:rPr>
          <w:rFonts w:ascii="Times New Roman" w:hAnsi="Times New Roman" w:cs="Times New Roman"/>
        </w:rPr>
      </w:pPr>
    </w:p>
    <w:p w14:paraId="57B55B97" w14:textId="77777777" w:rsidR="00297A05" w:rsidRPr="00DA0F87" w:rsidRDefault="00297A05" w:rsidP="000A6168">
      <w:pPr>
        <w:rPr>
          <w:rFonts w:ascii="Times New Roman" w:hAnsi="Times New Roman" w:cs="Times New Roman"/>
        </w:rPr>
      </w:pPr>
    </w:p>
    <w:p w14:paraId="63879143" w14:textId="77777777" w:rsidR="00297A05" w:rsidRPr="00DA0F87" w:rsidRDefault="00297A05" w:rsidP="000A6168">
      <w:pPr>
        <w:rPr>
          <w:rFonts w:ascii="Times New Roman" w:hAnsi="Times New Roman" w:cs="Times New Roman"/>
        </w:rPr>
      </w:pPr>
    </w:p>
    <w:p w14:paraId="2ED1B361" w14:textId="77777777" w:rsidR="001E0A57" w:rsidRPr="00DA0F87" w:rsidRDefault="001E0A57" w:rsidP="000A6168">
      <w:pPr>
        <w:rPr>
          <w:rFonts w:ascii="Times New Roman" w:hAnsi="Times New Roman" w:cs="Times New Roman"/>
        </w:rPr>
      </w:pPr>
    </w:p>
    <w:p w14:paraId="3DDB649C" w14:textId="77777777" w:rsidR="001E0A57" w:rsidRPr="00DA0F87" w:rsidRDefault="001E0A57" w:rsidP="000A6168">
      <w:pPr>
        <w:rPr>
          <w:rFonts w:ascii="Times New Roman" w:hAnsi="Times New Roman" w:cs="Times New Roman"/>
        </w:rPr>
      </w:pPr>
    </w:p>
    <w:p w14:paraId="707F4E57" w14:textId="5EED62F4" w:rsidR="00EC2791" w:rsidRPr="00DA0F87" w:rsidRDefault="00526151" w:rsidP="000A6168">
      <w:pPr>
        <w:pStyle w:val="Heading1"/>
        <w:ind w:firstLine="576"/>
        <w:rPr>
          <w:rFonts w:ascii="Times New Roman" w:hAnsi="Times New Roman" w:cs="Times New Roman"/>
        </w:rPr>
      </w:pPr>
      <w:bookmarkStart w:id="55" w:name="_Toc416956556"/>
      <w:r w:rsidRPr="00DA0F87">
        <w:rPr>
          <w:rFonts w:ascii="Times New Roman" w:hAnsi="Times New Roman" w:cs="Times New Roman"/>
        </w:rPr>
        <w:lastRenderedPageBreak/>
        <w:t>CONCLUSION</w:t>
      </w:r>
      <w:bookmarkEnd w:id="53"/>
      <w:bookmarkEnd w:id="55"/>
    </w:p>
    <w:p w14:paraId="53FA1483" w14:textId="77777777" w:rsidR="00EC2791" w:rsidRPr="00DA0F87" w:rsidRDefault="00EC2791" w:rsidP="000A6168">
      <w:pPr>
        <w:rPr>
          <w:rFonts w:ascii="Times New Roman" w:hAnsi="Times New Roman" w:cs="Times New Roman"/>
        </w:rPr>
      </w:pPr>
    </w:p>
    <w:p w14:paraId="0064544E" w14:textId="3AED1A52" w:rsidR="0093315F" w:rsidRPr="00DA0F87" w:rsidRDefault="00EC2791" w:rsidP="000A6168">
      <w:pPr>
        <w:spacing w:line="480" w:lineRule="auto"/>
        <w:ind w:firstLine="576"/>
        <w:jc w:val="both"/>
        <w:rPr>
          <w:rFonts w:ascii="Times New Roman" w:eastAsia="Calisto MT" w:hAnsi="Times New Roman" w:cs="Times New Roman"/>
        </w:rPr>
      </w:pPr>
      <w:r w:rsidRPr="00DA0F87">
        <w:rPr>
          <w:rFonts w:ascii="Times New Roman" w:hAnsi="Times New Roman" w:cs="Times New Roman"/>
        </w:rPr>
        <w:t xml:space="preserve">The current project contributes to the burgeoning literature on other-regarding preferences. </w:t>
      </w:r>
      <w:r w:rsidR="0093315F" w:rsidRPr="00DA0F87">
        <w:rPr>
          <w:rFonts w:ascii="Times New Roman" w:eastAsia="Calisto MT" w:hAnsi="Times New Roman" w:cs="Times New Roman"/>
        </w:rPr>
        <w:t>Since the “</w:t>
      </w:r>
      <w:proofErr w:type="spellStart"/>
      <w:r w:rsidR="0093315F" w:rsidRPr="00DA0F87">
        <w:rPr>
          <w:rFonts w:ascii="Times New Roman" w:eastAsia="Calisto MT" w:hAnsi="Times New Roman" w:cs="Times New Roman"/>
        </w:rPr>
        <w:t>Easterlin</w:t>
      </w:r>
      <w:proofErr w:type="spellEnd"/>
      <w:r w:rsidR="0093315F" w:rsidRPr="00DA0F87">
        <w:rPr>
          <w:rFonts w:ascii="Times New Roman" w:eastAsia="Calisto MT" w:hAnsi="Times New Roman" w:cs="Times New Roman"/>
        </w:rPr>
        <w:t xml:space="preserve"> Paradox” was discovered, many studies interested in the relationship between income and happiness have found that it is not, at least primarily, our own income that determines our reported well-being. Chapter 1 contributes to this growing body of literature and finds that after controlling for a series of control variables, the absolute income’s effect has a negligible effect on happiness. Just as the </w:t>
      </w:r>
      <w:proofErr w:type="spellStart"/>
      <w:r w:rsidR="0093315F" w:rsidRPr="00DA0F87">
        <w:rPr>
          <w:rFonts w:ascii="Times New Roman" w:eastAsia="Calisto MT" w:hAnsi="Times New Roman" w:cs="Times New Roman"/>
        </w:rPr>
        <w:t>Easterlin</w:t>
      </w:r>
      <w:proofErr w:type="spellEnd"/>
      <w:r w:rsidR="0093315F" w:rsidRPr="00DA0F87">
        <w:rPr>
          <w:rFonts w:ascii="Times New Roman" w:eastAsia="Calisto MT" w:hAnsi="Times New Roman" w:cs="Times New Roman"/>
        </w:rPr>
        <w:t xml:space="preserve"> Paradox suggests, this finding may explain why many countries’ subjective well-being levels did not increase as GDP levels increased during recent decades. </w:t>
      </w:r>
    </w:p>
    <w:p w14:paraId="48F1B75F" w14:textId="58C7E4B3" w:rsidR="0093315F" w:rsidRPr="00DA0F87" w:rsidRDefault="0093315F"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 xml:space="preserve">Furthermore, chapter 1 explores the role of relative income. Previous studies in this area have focused on either homogenous or uniformly asymmetric relative income effects. In contrast, chapter 1 takes a different approach and assumes each person’s relative income effect depends on own that person’s income level. We find that as the absolute income level increases, the magnitude of these income-dependent relative income effect decreases (in absolute value). </w:t>
      </w:r>
    </w:p>
    <w:p w14:paraId="5FD88078" w14:textId="04C6C6DE" w:rsidR="0093315F" w:rsidRPr="00DA0F87" w:rsidRDefault="0093315F"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t>Chapter 2 applies the income-dependent relative income effects in a traditional non-linear optimal income tax model. It shows that allowing for relative income effects’ heterogeneity can significantly affect optimal income tax rates as well as progressivity. While the selection of wage distribution and whether absolute or relative income dominates do not play important roles in deciding the progressivity degree, whether the effects are positively or negatively related to own income is critical. Greater optimal progressivity arises as wealthier taxpayers have stronger relative-income effects.</w:t>
      </w:r>
    </w:p>
    <w:p w14:paraId="7C4F470D" w14:textId="7145114C" w:rsidR="00D0546F" w:rsidRPr="00DA0F87" w:rsidRDefault="00D0546F" w:rsidP="000A6168">
      <w:pPr>
        <w:spacing w:line="480" w:lineRule="auto"/>
        <w:ind w:firstLine="576"/>
        <w:jc w:val="both"/>
        <w:rPr>
          <w:rFonts w:ascii="Times New Roman" w:eastAsia="Calisto MT" w:hAnsi="Times New Roman" w:cs="Times New Roman"/>
        </w:rPr>
      </w:pPr>
      <w:r w:rsidRPr="00DA0F87">
        <w:rPr>
          <w:rFonts w:ascii="Times New Roman" w:eastAsia="Calisto MT" w:hAnsi="Times New Roman" w:cs="Times New Roman"/>
        </w:rPr>
        <w:lastRenderedPageBreak/>
        <w:t xml:space="preserve">In chapter 3, we </w:t>
      </w:r>
      <w:r w:rsidR="0049497B" w:rsidRPr="00DA0F87">
        <w:rPr>
          <w:rFonts w:ascii="Times New Roman" w:eastAsia="Calisto MT" w:hAnsi="Times New Roman" w:cs="Times New Roman"/>
        </w:rPr>
        <w:t xml:space="preserve">not only consider relative income (competitive) effects, but also inequality averse preferences. </w:t>
      </w:r>
      <w:r w:rsidR="0049497B" w:rsidRPr="00DA0F87">
        <w:rPr>
          <w:rFonts w:ascii="Times New Roman" w:hAnsi="Times New Roman" w:cs="Times New Roman"/>
          <w:szCs w:val="20"/>
        </w:rPr>
        <w:t xml:space="preserve">We develop a model allowing for both. The model allows the externality of being behind to differ from the externality of being ahead. We show that relative to agents with traditional self-interested preferences, competitive agents work more and consume more, leading to greater total income and tax revenue. However, when with inequality-averse agents, we find a threshold wage exists where all agents higher than that threshold provide less labor while all agents lower than that threshold provide more. Thus, the effect on total tax revenue is also more complicated. We also use analytical and simulation results jointly to show that a society consisting of inequality-averse agents has less of a consumption gap and a smaller Gini coefficient than a society consisting of self-interested agents. In other words, preferences for equality may lead to more equitable outcomes even without changes in the tax policy.  On the other hand, stronger competitive preferences increase the degree of inequality only when concerns for being ahead is sufficiently large relative to concerns for being behind. The above results suggest that a more equitable outcome may be achieved, at least to some extent, by fostering an aversion to inequality, or sometimes even a competitiveness at the </w:t>
      </w:r>
      <w:r w:rsidR="000B1201" w:rsidRPr="00DA0F87">
        <w:rPr>
          <w:rFonts w:ascii="Times New Roman" w:hAnsi="Times New Roman" w:cs="Times New Roman"/>
          <w:szCs w:val="20"/>
        </w:rPr>
        <w:t>preferable</w:t>
      </w:r>
      <w:r w:rsidR="0049497B" w:rsidRPr="00DA0F87">
        <w:rPr>
          <w:rFonts w:ascii="Times New Roman" w:hAnsi="Times New Roman" w:cs="Times New Roman"/>
          <w:szCs w:val="20"/>
        </w:rPr>
        <w:t xml:space="preserve"> level. </w:t>
      </w:r>
    </w:p>
    <w:p w14:paraId="71DD1168" w14:textId="77777777" w:rsidR="0093315F" w:rsidRPr="00DA0F87" w:rsidRDefault="0093315F" w:rsidP="000A6168">
      <w:pPr>
        <w:spacing w:line="480" w:lineRule="auto"/>
        <w:ind w:firstLine="576"/>
        <w:jc w:val="both"/>
        <w:rPr>
          <w:rFonts w:ascii="Times New Roman" w:eastAsia="Calisto MT" w:hAnsi="Times New Roman" w:cs="Times New Roman"/>
        </w:rPr>
      </w:pPr>
    </w:p>
    <w:p w14:paraId="46CFBD63" w14:textId="556AE1C6" w:rsidR="00825933" w:rsidRPr="00DA0F87" w:rsidRDefault="00236E6D" w:rsidP="000A6168">
      <w:pPr>
        <w:spacing w:line="360" w:lineRule="auto"/>
        <w:ind w:firstLine="576"/>
        <w:rPr>
          <w:rFonts w:ascii="Times New Roman" w:hAnsi="Times New Roman" w:cs="Times New Roman"/>
        </w:rPr>
      </w:pPr>
      <w:r w:rsidRPr="00DA0F87">
        <w:rPr>
          <w:rFonts w:ascii="Times New Roman" w:hAnsi="Times New Roman" w:cs="Times New Roman"/>
        </w:rPr>
        <w:br w:type="page"/>
      </w:r>
    </w:p>
    <w:p w14:paraId="2AA14AC2" w14:textId="77777777" w:rsidR="00236E6D" w:rsidRPr="00DA0F87" w:rsidRDefault="00526151" w:rsidP="000A6168">
      <w:pPr>
        <w:pStyle w:val="Heading1"/>
        <w:ind w:firstLine="576"/>
        <w:jc w:val="both"/>
        <w:rPr>
          <w:rFonts w:ascii="Times New Roman" w:hAnsi="Times New Roman" w:cs="Times New Roman"/>
        </w:rPr>
      </w:pPr>
      <w:bookmarkStart w:id="56" w:name="_Toc289175845"/>
      <w:bookmarkStart w:id="57" w:name="_Toc416956557"/>
      <w:r w:rsidRPr="00DA0F87">
        <w:rPr>
          <w:rFonts w:ascii="Times New Roman" w:hAnsi="Times New Roman" w:cs="Times New Roman"/>
        </w:rPr>
        <w:lastRenderedPageBreak/>
        <w:t>VITA</w:t>
      </w:r>
      <w:bookmarkEnd w:id="56"/>
      <w:bookmarkEnd w:id="57"/>
    </w:p>
    <w:p w14:paraId="2B7FCA16" w14:textId="77777777" w:rsidR="00B71663" w:rsidRPr="00DA0F87" w:rsidRDefault="00B71663" w:rsidP="000A6168">
      <w:pPr>
        <w:rPr>
          <w:rFonts w:ascii="Times New Roman" w:hAnsi="Times New Roman" w:cs="Times New Roman"/>
        </w:rPr>
      </w:pPr>
    </w:p>
    <w:p w14:paraId="6300A9D2" w14:textId="77777777" w:rsidR="00B71663" w:rsidRPr="00DA0F87" w:rsidRDefault="00B71663" w:rsidP="000A6168">
      <w:pPr>
        <w:spacing w:line="480" w:lineRule="auto"/>
        <w:ind w:firstLine="576"/>
        <w:jc w:val="both"/>
        <w:rPr>
          <w:rFonts w:ascii="Times New Roman" w:hAnsi="Times New Roman" w:cs="Times New Roman"/>
        </w:rPr>
      </w:pPr>
      <w:r w:rsidRPr="00DA0F87">
        <w:rPr>
          <w:rFonts w:ascii="Times New Roman" w:hAnsi="Times New Roman" w:cs="Times New Roman"/>
        </w:rPr>
        <w:t xml:space="preserve">Langchuan Peng was born in Yangzhou, Jiangsu Province, China. After completing his school work at High School Affiliated to Yangzhou University in 2006, he studied economics at </w:t>
      </w:r>
      <w:proofErr w:type="spellStart"/>
      <w:r w:rsidRPr="00DA0F87">
        <w:rPr>
          <w:rFonts w:ascii="Times New Roman" w:hAnsi="Times New Roman" w:cs="Times New Roman"/>
        </w:rPr>
        <w:t>Minzu</w:t>
      </w:r>
      <w:proofErr w:type="spellEnd"/>
      <w:r w:rsidRPr="00DA0F87">
        <w:rPr>
          <w:rFonts w:ascii="Times New Roman" w:hAnsi="Times New Roman" w:cs="Times New Roman"/>
        </w:rPr>
        <w:t xml:space="preserve"> University of China at Beijing, China. He received a M.A. in economics from University of Tennessee in May 2013, and a Ph.D. in economics from University of Tennessee in May 2015. </w:t>
      </w:r>
    </w:p>
    <w:p w14:paraId="08BDB0B9" w14:textId="77777777" w:rsidR="003D63DF" w:rsidRPr="00DA0F87" w:rsidRDefault="003D63DF" w:rsidP="000A6168">
      <w:pPr>
        <w:ind w:firstLine="576"/>
        <w:jc w:val="both"/>
        <w:rPr>
          <w:rFonts w:ascii="Times New Roman" w:hAnsi="Times New Roman" w:cs="Times New Roman"/>
        </w:rPr>
      </w:pPr>
    </w:p>
    <w:sectPr w:rsidR="003D63DF" w:rsidRPr="00DA0F87" w:rsidSect="00AC6035">
      <w:pgSz w:w="12240" w:h="15840" w:code="1"/>
      <w:pgMar w:top="1440" w:right="1800" w:bottom="1872" w:left="1800" w:header="720" w:footer="1440" w:gutter="0"/>
      <w:pgNumType w:start="66"/>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E7A7CA" w14:textId="77777777" w:rsidR="00533D43" w:rsidRDefault="00533D43" w:rsidP="005E54E2">
      <w:r>
        <w:separator/>
      </w:r>
    </w:p>
    <w:p w14:paraId="4E1CC700" w14:textId="77777777" w:rsidR="00533D43" w:rsidRDefault="00533D43" w:rsidP="005E54E2"/>
    <w:p w14:paraId="410B23F1" w14:textId="77777777" w:rsidR="00533D43" w:rsidRDefault="00533D43" w:rsidP="005E54E2"/>
    <w:p w14:paraId="636E9F54" w14:textId="77777777" w:rsidR="00533D43" w:rsidRDefault="00533D43" w:rsidP="005E54E2"/>
  </w:endnote>
  <w:endnote w:type="continuationSeparator" w:id="0">
    <w:p w14:paraId="19CE295E" w14:textId="77777777" w:rsidR="00533D43" w:rsidRDefault="00533D43" w:rsidP="005E54E2">
      <w:r>
        <w:continuationSeparator/>
      </w:r>
    </w:p>
    <w:p w14:paraId="1515CACD" w14:textId="77777777" w:rsidR="00533D43" w:rsidRDefault="00533D43" w:rsidP="005E54E2"/>
    <w:p w14:paraId="0011D12D" w14:textId="77777777" w:rsidR="00533D43" w:rsidRDefault="00533D43" w:rsidP="005E54E2"/>
    <w:p w14:paraId="46924F63" w14:textId="77777777" w:rsidR="00533D43" w:rsidRDefault="00533D43"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sto MT">
    <w:panose1 w:val="02040603050505030304"/>
    <w:charset w:val="00"/>
    <w:family w:val="roman"/>
    <w:pitch w:val="variable"/>
    <w:sig w:usb0="00000003" w:usb1="00000000" w:usb2="00000000" w:usb3="00000000" w:csb0="00000001" w:csb1="00000000"/>
  </w:font>
  <w:font w:name="TimesLTStd-Roman">
    <w:altName w:val="Times New Roman"/>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26807E" w14:textId="77777777" w:rsidR="00B02E94" w:rsidRDefault="00B02E94">
    <w:pPr>
      <w:pStyle w:val="Footer"/>
      <w:jc w:val="right"/>
    </w:pPr>
    <w:r>
      <w:fldChar w:fldCharType="begin"/>
    </w:r>
    <w:r>
      <w:instrText xml:space="preserve"> PAGE   \* MERGEFORMAT </w:instrText>
    </w:r>
    <w:r>
      <w:fldChar w:fldCharType="separate"/>
    </w:r>
    <w:r w:rsidR="000A6168">
      <w:rPr>
        <w:noProof/>
      </w:rPr>
      <w:t>16</w:t>
    </w:r>
    <w:r>
      <w:rPr>
        <w:noProof/>
      </w:rPr>
      <w:fldChar w:fldCharType="end"/>
    </w:r>
  </w:p>
  <w:p w14:paraId="481C2655" w14:textId="77777777" w:rsidR="00B02E94" w:rsidRDefault="00B02E94" w:rsidP="005E54E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4D1322" w14:textId="77777777" w:rsidR="00533D43" w:rsidRDefault="00533D43" w:rsidP="005E54E2">
      <w:r>
        <w:separator/>
      </w:r>
    </w:p>
    <w:p w14:paraId="7BE3E04E" w14:textId="77777777" w:rsidR="00533D43" w:rsidRDefault="00533D43" w:rsidP="005E54E2"/>
    <w:p w14:paraId="7021122F" w14:textId="77777777" w:rsidR="00533D43" w:rsidRDefault="00533D43" w:rsidP="005E54E2"/>
    <w:p w14:paraId="3FC38D09" w14:textId="77777777" w:rsidR="00533D43" w:rsidRDefault="00533D43" w:rsidP="005E54E2"/>
  </w:footnote>
  <w:footnote w:type="continuationSeparator" w:id="0">
    <w:p w14:paraId="2C548C85" w14:textId="77777777" w:rsidR="00533D43" w:rsidRDefault="00533D43" w:rsidP="005E54E2">
      <w:r>
        <w:continuationSeparator/>
      </w:r>
    </w:p>
    <w:p w14:paraId="429F9193" w14:textId="77777777" w:rsidR="00533D43" w:rsidRDefault="00533D43" w:rsidP="005E54E2"/>
    <w:p w14:paraId="7EA08446" w14:textId="77777777" w:rsidR="00533D43" w:rsidRDefault="00533D43" w:rsidP="005E54E2"/>
    <w:p w14:paraId="6EFF6365" w14:textId="77777777" w:rsidR="00533D43" w:rsidRDefault="00533D43" w:rsidP="005E54E2"/>
  </w:footnote>
  <w:footnote w:id="1">
    <w:p w14:paraId="0768707C" w14:textId="2E2834D7" w:rsidR="00B02E94" w:rsidRDefault="00B02E94" w:rsidP="00DA3353">
      <w:pPr>
        <w:pStyle w:val="FootnoteText"/>
      </w:pPr>
      <w:r>
        <w:rPr>
          <w:rStyle w:val="FootnoteReference"/>
        </w:rPr>
        <w:footnoteRef/>
      </w:r>
      <w:r>
        <w:t xml:space="preserve"> </w:t>
      </w:r>
      <w:proofErr w:type="spellStart"/>
      <w:r>
        <w:t>Mayraz</w:t>
      </w:r>
      <w:proofErr w:type="spellEnd"/>
      <w:r>
        <w:t xml:space="preserve"> et al. (2009) and Ferrer-</w:t>
      </w:r>
      <w:proofErr w:type="spellStart"/>
      <w:r>
        <w:t>i</w:t>
      </w:r>
      <w:proofErr w:type="spellEnd"/>
      <w:r>
        <w:t>-</w:t>
      </w:r>
      <w:proofErr w:type="spellStart"/>
      <w:r>
        <w:t>Carbonell</w:t>
      </w:r>
      <w:proofErr w:type="spellEnd"/>
      <w:r>
        <w:t xml:space="preserve"> </w:t>
      </w:r>
      <w:r w:rsidRPr="008B284E">
        <w:t>(2005) found different</w:t>
      </w:r>
      <w:r>
        <w:t xml:space="preserve"> results using the same dataset (GSOEP). The former let subjects choose the reference group themselves while the latter defined the reference group as all agents at the similar education level, inside the same age bracket, and living in the same region.  </w:t>
      </w:r>
    </w:p>
  </w:footnote>
  <w:footnote w:id="2">
    <w:p w14:paraId="40B39EF4" w14:textId="577FD7D2" w:rsidR="00B02E94" w:rsidRPr="0067317B" w:rsidRDefault="00B02E94" w:rsidP="00DA3353">
      <w:pPr>
        <w:pStyle w:val="FootnoteText"/>
        <w:rPr>
          <w:lang w:eastAsia="zh-CN"/>
        </w:rPr>
      </w:pPr>
      <w:r>
        <w:rPr>
          <w:rStyle w:val="FootnoteReference"/>
        </w:rPr>
        <w:footnoteRef/>
      </w:r>
      <w:r>
        <w:t xml:space="preserve"> </w:t>
      </w:r>
      <w:r>
        <w:rPr>
          <w:lang w:eastAsia="zh-CN"/>
        </w:rPr>
        <w:t xml:space="preserve">For an individual experiencing a 10% percent increase of the average income of his reference group (from </w:t>
      </w:r>
      <m:oMath>
        <m:sSub>
          <m:sSubPr>
            <m:ctrlPr>
              <w:rPr>
                <w:rFonts w:ascii="Cambria Math" w:hAnsi="Cambria Math"/>
                <w:lang w:eastAsia="zh-CN"/>
              </w:rPr>
            </m:ctrlPr>
          </m:sSubPr>
          <m:e>
            <m:r>
              <w:rPr>
                <w:rFonts w:ascii="Cambria Math" w:hAnsi="Cambria Math"/>
                <w:lang w:eastAsia="zh-CN"/>
              </w:rPr>
              <m:t>Y</m:t>
            </m:r>
          </m:e>
          <m:sub>
            <m:r>
              <w:rPr>
                <w:rFonts w:ascii="Cambria Math" w:hAnsi="Cambria Math"/>
                <w:lang w:eastAsia="zh-CN"/>
              </w:rPr>
              <m:t>1</m:t>
            </m:r>
          </m:sub>
        </m:sSub>
      </m:oMath>
      <w:r>
        <w:rPr>
          <w:lang w:eastAsia="zh-CN"/>
        </w:rPr>
        <w:t xml:space="preserve"> </w:t>
      </w:r>
      <w:proofErr w:type="gramStart"/>
      <w:r>
        <w:rPr>
          <w:lang w:eastAsia="zh-CN"/>
        </w:rPr>
        <w:t xml:space="preserve">to </w:t>
      </w:r>
      <w:proofErr w:type="gramEnd"/>
      <m:oMath>
        <m:sSub>
          <m:sSubPr>
            <m:ctrlPr>
              <w:rPr>
                <w:rFonts w:ascii="Cambria Math" w:hAnsi="Cambria Math"/>
                <w:lang w:eastAsia="zh-CN"/>
              </w:rPr>
            </m:ctrlPr>
          </m:sSubPr>
          <m:e>
            <m:r>
              <w:rPr>
                <w:rFonts w:ascii="Cambria Math" w:hAnsi="Cambria Math"/>
                <w:lang w:eastAsia="zh-CN"/>
              </w:rPr>
              <m:t>Y</m:t>
            </m:r>
          </m:e>
          <m:sub>
            <m:r>
              <w:rPr>
                <w:rFonts w:ascii="Cambria Math" w:hAnsi="Cambria Math"/>
                <w:lang w:eastAsia="zh-CN"/>
              </w:rPr>
              <m:t>2</m:t>
            </m:r>
          </m:sub>
        </m:sSub>
      </m:oMath>
      <w:r>
        <w:rPr>
          <w:lang w:eastAsia="zh-CN"/>
        </w:rPr>
        <w:t xml:space="preserve">), his utility level will decrease (in absolute value) by </w:t>
      </w:r>
      <w:r w:rsidRPr="0067317B">
        <w:rPr>
          <w:lang w:eastAsia="zh-CN"/>
        </w:rPr>
        <w:t>(</w:t>
      </w:r>
      <m:oMath>
        <m:sSub>
          <m:sSubPr>
            <m:ctrlPr>
              <w:rPr>
                <w:rFonts w:ascii="Cambria Math" w:hAnsi="Cambria Math"/>
                <w:lang w:eastAsia="zh-CN"/>
              </w:rPr>
            </m:ctrlPr>
          </m:sSubPr>
          <m:e>
            <m:r>
              <w:rPr>
                <w:rFonts w:ascii="Cambria Math" w:hAnsi="Cambria Math"/>
                <w:lang w:eastAsia="zh-CN"/>
              </w:rPr>
              <m:t>β</m:t>
            </m:r>
          </m:e>
          <m:sub>
            <m:r>
              <m:rPr>
                <m:sty m:val="p"/>
              </m:rPr>
              <w:rPr>
                <w:rFonts w:ascii="Cambria Math" w:hAnsi="Cambria Math"/>
                <w:lang w:eastAsia="zh-CN"/>
              </w:rPr>
              <m:t>2</m:t>
            </m:r>
          </m:sub>
        </m:sSub>
        <m:r>
          <m:rPr>
            <m:sty m:val="p"/>
          </m:rPr>
          <w:rPr>
            <w:rFonts w:ascii="Cambria Math" w:eastAsia="Calisto MT" w:hAnsi="Cambria Math"/>
            <w:szCs w:val="16"/>
          </w:rPr>
          <m:t>+</m:t>
        </m:r>
        <m:sSub>
          <m:sSubPr>
            <m:ctrlPr>
              <w:rPr>
                <w:rFonts w:ascii="Cambria Math" w:eastAsia="Calisto MT" w:hAnsi="Cambria Math"/>
                <w:szCs w:val="16"/>
              </w:rPr>
            </m:ctrlPr>
          </m:sSubPr>
          <m:e>
            <m:r>
              <w:rPr>
                <w:rFonts w:ascii="Cambria Math" w:eastAsia="Calisto MT" w:hAnsi="Cambria Math"/>
                <w:szCs w:val="16"/>
              </w:rPr>
              <m:t>β</m:t>
            </m:r>
          </m:e>
          <m:sub>
            <m:r>
              <m:rPr>
                <m:sty m:val="p"/>
              </m:rPr>
              <w:rPr>
                <w:rFonts w:ascii="Cambria Math" w:eastAsia="Calisto MT" w:hAnsi="Cambria Math"/>
                <w:szCs w:val="16"/>
              </w:rPr>
              <m:t>3</m:t>
            </m:r>
          </m:sub>
        </m:sSub>
        <m:r>
          <w:rPr>
            <w:rFonts w:ascii="Cambria Math" w:eastAsia="Calisto MT" w:hAnsi="Cambria Math"/>
            <w:szCs w:val="16"/>
          </w:rPr>
          <m:t>log</m:t>
        </m:r>
        <m:sSub>
          <m:sSubPr>
            <m:ctrlPr>
              <w:rPr>
                <w:rFonts w:ascii="Cambria Math" w:eastAsia="Calisto MT" w:hAnsi="Cambria Math"/>
                <w:szCs w:val="16"/>
              </w:rPr>
            </m:ctrlPr>
          </m:sSubPr>
          <m:e>
            <m:r>
              <w:rPr>
                <w:rFonts w:ascii="Cambria Math" w:eastAsia="Calisto MT" w:hAnsi="Cambria Math"/>
                <w:szCs w:val="16"/>
              </w:rPr>
              <m:t>y</m:t>
            </m:r>
          </m:e>
          <m:sub>
            <m:r>
              <w:rPr>
                <w:rFonts w:ascii="Cambria Math" w:eastAsia="Calisto MT" w:hAnsi="Cambria Math"/>
                <w:szCs w:val="16"/>
              </w:rPr>
              <m:t>i</m:t>
            </m:r>
          </m:sub>
        </m:sSub>
        <m:r>
          <w:rPr>
            <w:rFonts w:ascii="Cambria Math" w:eastAsia="Calisto MT" w:hAnsi="Cambria Math"/>
            <w:szCs w:val="16"/>
          </w:rPr>
          <m:t>)×</m:t>
        </m:r>
        <m:func>
          <m:funcPr>
            <m:ctrlPr>
              <w:rPr>
                <w:rFonts w:ascii="Cambria Math" w:hAnsi="Cambria Math"/>
                <w:szCs w:val="16"/>
              </w:rPr>
            </m:ctrlPr>
          </m:funcPr>
          <m:fName>
            <m:r>
              <m:rPr>
                <m:sty m:val="p"/>
              </m:rPr>
              <w:rPr>
                <w:rFonts w:ascii="Cambria Math" w:hAnsi="Cambria Math"/>
                <w:szCs w:val="16"/>
              </w:rPr>
              <m:t>(log</m:t>
            </m:r>
          </m:fName>
          <m:e>
            <m:d>
              <m:dPr>
                <m:ctrlPr>
                  <w:rPr>
                    <w:rFonts w:ascii="Cambria Math" w:hAnsi="Cambria Math"/>
                    <w:szCs w:val="16"/>
                  </w:rPr>
                </m:ctrlPr>
              </m:dPr>
              <m:e>
                <m:sSub>
                  <m:sSubPr>
                    <m:ctrlPr>
                      <w:rPr>
                        <w:rFonts w:ascii="Cambria Math" w:hAnsi="Cambria Math"/>
                        <w:szCs w:val="16"/>
                      </w:rPr>
                    </m:ctrlPr>
                  </m:sSubPr>
                  <m:e>
                    <m:r>
                      <w:rPr>
                        <w:rFonts w:ascii="Cambria Math" w:hAnsi="Cambria Math"/>
                        <w:szCs w:val="16"/>
                      </w:rPr>
                      <m:t>Y</m:t>
                    </m:r>
                  </m:e>
                  <m:sub>
                    <m:r>
                      <w:rPr>
                        <w:rFonts w:ascii="Cambria Math" w:hAnsi="Cambria Math"/>
                        <w:szCs w:val="16"/>
                      </w:rPr>
                      <m:t>2</m:t>
                    </m:r>
                  </m:sub>
                </m:sSub>
              </m:e>
            </m:d>
          </m:e>
        </m:func>
        <m:r>
          <m:rPr>
            <m:sty m:val="p"/>
          </m:rPr>
          <w:rPr>
            <w:rFonts w:ascii="Cambria Math" w:hAnsi="Cambria Math"/>
            <w:szCs w:val="16"/>
          </w:rPr>
          <m:t>-log⁡(</m:t>
        </m:r>
        <m:sSub>
          <m:sSubPr>
            <m:ctrlPr>
              <w:rPr>
                <w:rFonts w:ascii="Cambria Math" w:hAnsi="Cambria Math"/>
                <w:szCs w:val="16"/>
              </w:rPr>
            </m:ctrlPr>
          </m:sSubPr>
          <m:e>
            <m:r>
              <w:rPr>
                <w:rFonts w:ascii="Cambria Math" w:hAnsi="Cambria Math"/>
                <w:szCs w:val="16"/>
              </w:rPr>
              <m:t>Y</m:t>
            </m:r>
          </m:e>
          <m:sub>
            <m:r>
              <w:rPr>
                <w:rFonts w:ascii="Cambria Math" w:hAnsi="Cambria Math"/>
                <w:szCs w:val="16"/>
              </w:rPr>
              <m:t>1</m:t>
            </m:r>
          </m:sub>
        </m:sSub>
        <m:r>
          <m:rPr>
            <m:sty m:val="p"/>
          </m:rPr>
          <w:rPr>
            <w:rFonts w:ascii="Cambria Math" w:hAnsi="Cambria Math"/>
            <w:szCs w:val="16"/>
          </w:rPr>
          <m:t>))=</m:t>
        </m:r>
        <m:r>
          <m:rPr>
            <m:sty m:val="p"/>
          </m:rPr>
          <w:rPr>
            <w:rFonts w:ascii="Cambria Math" w:hAnsi="Cambria Math"/>
            <w:lang w:eastAsia="zh-CN"/>
          </w:rPr>
          <m:t xml:space="preserve"> (</m:t>
        </m:r>
        <m:sSub>
          <m:sSubPr>
            <m:ctrlPr>
              <w:rPr>
                <w:rFonts w:ascii="Cambria Math" w:hAnsi="Cambria Math"/>
                <w:lang w:eastAsia="zh-CN"/>
              </w:rPr>
            </m:ctrlPr>
          </m:sSubPr>
          <m:e>
            <m:r>
              <w:rPr>
                <w:rFonts w:ascii="Cambria Math" w:hAnsi="Cambria Math"/>
                <w:lang w:eastAsia="zh-CN"/>
              </w:rPr>
              <m:t>β</m:t>
            </m:r>
          </m:e>
          <m:sub>
            <m:r>
              <m:rPr>
                <m:sty m:val="p"/>
              </m:rPr>
              <w:rPr>
                <w:rFonts w:ascii="Cambria Math" w:hAnsi="Cambria Math"/>
                <w:lang w:eastAsia="zh-CN"/>
              </w:rPr>
              <m:t>2</m:t>
            </m:r>
          </m:sub>
        </m:sSub>
        <m:r>
          <m:rPr>
            <m:sty m:val="p"/>
          </m:rPr>
          <w:rPr>
            <w:rFonts w:ascii="Cambria Math" w:eastAsia="Calisto MT" w:hAnsi="Cambria Math"/>
            <w:szCs w:val="16"/>
          </w:rPr>
          <m:t>+</m:t>
        </m:r>
        <m:sSub>
          <m:sSubPr>
            <m:ctrlPr>
              <w:rPr>
                <w:rFonts w:ascii="Cambria Math" w:eastAsia="Calisto MT" w:hAnsi="Cambria Math"/>
                <w:szCs w:val="16"/>
              </w:rPr>
            </m:ctrlPr>
          </m:sSubPr>
          <m:e>
            <m:r>
              <w:rPr>
                <w:rFonts w:ascii="Cambria Math" w:eastAsia="Calisto MT" w:hAnsi="Cambria Math"/>
                <w:szCs w:val="16"/>
              </w:rPr>
              <m:t>β</m:t>
            </m:r>
          </m:e>
          <m:sub>
            <m:r>
              <m:rPr>
                <m:sty m:val="p"/>
              </m:rPr>
              <w:rPr>
                <w:rFonts w:ascii="Cambria Math" w:eastAsia="Calisto MT" w:hAnsi="Cambria Math"/>
                <w:szCs w:val="16"/>
              </w:rPr>
              <m:t>3</m:t>
            </m:r>
          </m:sub>
        </m:sSub>
        <m:r>
          <w:rPr>
            <w:rFonts w:ascii="Cambria Math" w:eastAsia="Calisto MT" w:hAnsi="Cambria Math"/>
            <w:szCs w:val="16"/>
          </w:rPr>
          <m:t>log</m:t>
        </m:r>
        <m:sSub>
          <m:sSubPr>
            <m:ctrlPr>
              <w:rPr>
                <w:rFonts w:ascii="Cambria Math" w:eastAsia="Calisto MT" w:hAnsi="Cambria Math"/>
                <w:szCs w:val="16"/>
              </w:rPr>
            </m:ctrlPr>
          </m:sSubPr>
          <m:e>
            <m:r>
              <w:rPr>
                <w:rFonts w:ascii="Cambria Math" w:eastAsia="Calisto MT" w:hAnsi="Cambria Math"/>
                <w:szCs w:val="16"/>
              </w:rPr>
              <m:t>y</m:t>
            </m:r>
          </m:e>
          <m:sub>
            <m:r>
              <w:rPr>
                <w:rFonts w:ascii="Cambria Math" w:eastAsia="Calisto MT" w:hAnsi="Cambria Math"/>
                <w:szCs w:val="16"/>
              </w:rPr>
              <m:t>i</m:t>
            </m:r>
          </m:sub>
        </m:sSub>
        <m:r>
          <w:rPr>
            <w:rFonts w:ascii="Cambria Math" w:eastAsia="Calisto MT" w:hAnsi="Cambria Math"/>
            <w:szCs w:val="16"/>
          </w:rPr>
          <m:t>)×</m:t>
        </m:r>
        <m:func>
          <m:funcPr>
            <m:ctrlPr>
              <w:rPr>
                <w:rFonts w:ascii="Cambria Math" w:hAnsi="Cambria Math"/>
                <w:szCs w:val="16"/>
              </w:rPr>
            </m:ctrlPr>
          </m:funcPr>
          <m:fName>
            <m:r>
              <m:rPr>
                <m:sty m:val="p"/>
              </m:rPr>
              <w:rPr>
                <w:rFonts w:ascii="Cambria Math" w:hAnsi="Cambria Math"/>
                <w:szCs w:val="16"/>
              </w:rPr>
              <m:t>log</m:t>
            </m:r>
          </m:fName>
          <m:e>
            <m:f>
              <m:fPr>
                <m:ctrlPr>
                  <w:rPr>
                    <w:rFonts w:ascii="Cambria Math" w:hAnsi="Cambria Math"/>
                    <w:szCs w:val="16"/>
                  </w:rPr>
                </m:ctrlPr>
              </m:fPr>
              <m:num>
                <m:sSub>
                  <m:sSubPr>
                    <m:ctrlPr>
                      <w:rPr>
                        <w:rFonts w:ascii="Cambria Math" w:hAnsi="Cambria Math"/>
                        <w:i/>
                        <w:szCs w:val="16"/>
                      </w:rPr>
                    </m:ctrlPr>
                  </m:sSubPr>
                  <m:e>
                    <m:r>
                      <w:rPr>
                        <w:rFonts w:ascii="Cambria Math" w:hAnsi="Cambria Math"/>
                        <w:szCs w:val="16"/>
                      </w:rPr>
                      <m:t>Y</m:t>
                    </m:r>
                  </m:e>
                  <m:sub>
                    <m:r>
                      <w:rPr>
                        <w:rFonts w:ascii="Cambria Math" w:hAnsi="Cambria Math"/>
                        <w:szCs w:val="16"/>
                      </w:rPr>
                      <m:t>2</m:t>
                    </m:r>
                  </m:sub>
                </m:sSub>
              </m:num>
              <m:den>
                <m:sSub>
                  <m:sSubPr>
                    <m:ctrlPr>
                      <w:rPr>
                        <w:rFonts w:ascii="Cambria Math" w:hAnsi="Cambria Math"/>
                        <w:i/>
                        <w:szCs w:val="16"/>
                      </w:rPr>
                    </m:ctrlPr>
                  </m:sSubPr>
                  <m:e>
                    <m:r>
                      <w:rPr>
                        <w:rFonts w:ascii="Cambria Math" w:hAnsi="Cambria Math"/>
                        <w:szCs w:val="16"/>
                      </w:rPr>
                      <m:t>Y</m:t>
                    </m:r>
                  </m:e>
                  <m:sub>
                    <m:r>
                      <w:rPr>
                        <w:rFonts w:ascii="Cambria Math" w:hAnsi="Cambria Math"/>
                        <w:szCs w:val="16"/>
                      </w:rPr>
                      <m:t>1</m:t>
                    </m:r>
                  </m:sub>
                </m:sSub>
              </m:den>
            </m:f>
          </m:e>
        </m:func>
        <m:r>
          <w:rPr>
            <w:rFonts w:ascii="Cambria Math" w:hAnsi="Cambria Math"/>
            <w:szCs w:val="16"/>
          </w:rPr>
          <m:t>=</m:t>
        </m:r>
        <m:r>
          <m:rPr>
            <m:sty m:val="p"/>
          </m:rPr>
          <w:rPr>
            <w:rFonts w:ascii="Cambria Math" w:hAnsi="Cambria Math"/>
            <w:lang w:eastAsia="zh-CN"/>
          </w:rPr>
          <m:t>(</m:t>
        </m:r>
        <m:sSub>
          <m:sSubPr>
            <m:ctrlPr>
              <w:rPr>
                <w:rFonts w:ascii="Cambria Math" w:hAnsi="Cambria Math"/>
                <w:lang w:eastAsia="zh-CN"/>
              </w:rPr>
            </m:ctrlPr>
          </m:sSubPr>
          <m:e>
            <m:r>
              <w:rPr>
                <w:rFonts w:ascii="Cambria Math" w:hAnsi="Cambria Math"/>
                <w:lang w:eastAsia="zh-CN"/>
              </w:rPr>
              <m:t>β</m:t>
            </m:r>
          </m:e>
          <m:sub>
            <m:r>
              <m:rPr>
                <m:sty m:val="p"/>
              </m:rPr>
              <w:rPr>
                <w:rFonts w:ascii="Cambria Math" w:hAnsi="Cambria Math"/>
                <w:lang w:eastAsia="zh-CN"/>
              </w:rPr>
              <m:t>2</m:t>
            </m:r>
          </m:sub>
        </m:sSub>
        <m:r>
          <m:rPr>
            <m:sty m:val="p"/>
          </m:rPr>
          <w:rPr>
            <w:rFonts w:ascii="Cambria Math" w:eastAsia="Calisto MT" w:hAnsi="Cambria Math"/>
            <w:szCs w:val="16"/>
          </w:rPr>
          <m:t>+</m:t>
        </m:r>
        <m:sSub>
          <m:sSubPr>
            <m:ctrlPr>
              <w:rPr>
                <w:rFonts w:ascii="Cambria Math" w:eastAsia="Calisto MT" w:hAnsi="Cambria Math"/>
                <w:szCs w:val="16"/>
              </w:rPr>
            </m:ctrlPr>
          </m:sSubPr>
          <m:e>
            <m:r>
              <w:rPr>
                <w:rFonts w:ascii="Cambria Math" w:eastAsia="Calisto MT" w:hAnsi="Cambria Math"/>
                <w:szCs w:val="16"/>
              </w:rPr>
              <m:t>β</m:t>
            </m:r>
          </m:e>
          <m:sub>
            <m:r>
              <m:rPr>
                <m:sty m:val="p"/>
              </m:rPr>
              <w:rPr>
                <w:rFonts w:ascii="Cambria Math" w:eastAsia="Calisto MT" w:hAnsi="Cambria Math"/>
                <w:szCs w:val="16"/>
              </w:rPr>
              <m:t>3</m:t>
            </m:r>
          </m:sub>
        </m:sSub>
        <m:r>
          <w:rPr>
            <w:rFonts w:ascii="Cambria Math" w:eastAsia="Calisto MT" w:hAnsi="Cambria Math"/>
            <w:szCs w:val="16"/>
          </w:rPr>
          <m:t>log</m:t>
        </m:r>
        <m:sSub>
          <m:sSubPr>
            <m:ctrlPr>
              <w:rPr>
                <w:rFonts w:ascii="Cambria Math" w:eastAsia="Calisto MT" w:hAnsi="Cambria Math"/>
                <w:szCs w:val="16"/>
              </w:rPr>
            </m:ctrlPr>
          </m:sSubPr>
          <m:e>
            <m:r>
              <w:rPr>
                <w:rFonts w:ascii="Cambria Math" w:eastAsia="Calisto MT" w:hAnsi="Cambria Math"/>
                <w:szCs w:val="16"/>
              </w:rPr>
              <m:t>y</m:t>
            </m:r>
          </m:e>
          <m:sub>
            <m:r>
              <w:rPr>
                <w:rFonts w:ascii="Cambria Math" w:eastAsia="Calisto MT" w:hAnsi="Cambria Math"/>
                <w:szCs w:val="16"/>
              </w:rPr>
              <m:t>i</m:t>
            </m:r>
          </m:sub>
        </m:sSub>
        <m:r>
          <w:rPr>
            <w:rFonts w:ascii="Cambria Math" w:eastAsia="Calisto MT" w:hAnsi="Cambria Math"/>
            <w:szCs w:val="16"/>
          </w:rPr>
          <m:t>)×</m:t>
        </m:r>
        <m:r>
          <m:rPr>
            <m:sty m:val="p"/>
          </m:rPr>
          <w:rPr>
            <w:rFonts w:ascii="Cambria Math" w:hAnsi="Cambria Math"/>
            <w:szCs w:val="16"/>
          </w:rPr>
          <m:t>log⁡(1.1)≈</m:t>
        </m:r>
        <m:r>
          <m:rPr>
            <m:sty m:val="p"/>
          </m:rPr>
          <w:rPr>
            <w:rFonts w:ascii="Cambria Math" w:hAnsi="Cambria Math"/>
            <w:lang w:eastAsia="zh-CN"/>
          </w:rPr>
          <m:t>(</m:t>
        </m:r>
        <m:sSub>
          <m:sSubPr>
            <m:ctrlPr>
              <w:rPr>
                <w:rFonts w:ascii="Cambria Math" w:hAnsi="Cambria Math"/>
                <w:lang w:eastAsia="zh-CN"/>
              </w:rPr>
            </m:ctrlPr>
          </m:sSubPr>
          <m:e>
            <m:r>
              <w:rPr>
                <w:rFonts w:ascii="Cambria Math" w:hAnsi="Cambria Math"/>
                <w:lang w:eastAsia="zh-CN"/>
              </w:rPr>
              <m:t>β</m:t>
            </m:r>
          </m:e>
          <m:sub>
            <m:r>
              <m:rPr>
                <m:sty m:val="p"/>
              </m:rPr>
              <w:rPr>
                <w:rFonts w:ascii="Cambria Math" w:hAnsi="Cambria Math"/>
                <w:lang w:eastAsia="zh-CN"/>
              </w:rPr>
              <m:t>2</m:t>
            </m:r>
          </m:sub>
        </m:sSub>
        <m:r>
          <m:rPr>
            <m:sty m:val="p"/>
          </m:rPr>
          <w:rPr>
            <w:rFonts w:ascii="Cambria Math" w:eastAsia="Calisto MT" w:hAnsi="Cambria Math"/>
            <w:szCs w:val="16"/>
          </w:rPr>
          <m:t>+</m:t>
        </m:r>
        <m:sSub>
          <m:sSubPr>
            <m:ctrlPr>
              <w:rPr>
                <w:rFonts w:ascii="Cambria Math" w:eastAsia="Calisto MT" w:hAnsi="Cambria Math"/>
                <w:szCs w:val="16"/>
              </w:rPr>
            </m:ctrlPr>
          </m:sSubPr>
          <m:e>
            <m:r>
              <w:rPr>
                <w:rFonts w:ascii="Cambria Math" w:eastAsia="Calisto MT" w:hAnsi="Cambria Math"/>
                <w:szCs w:val="16"/>
              </w:rPr>
              <m:t>β</m:t>
            </m:r>
          </m:e>
          <m:sub>
            <m:r>
              <m:rPr>
                <m:sty m:val="p"/>
              </m:rPr>
              <w:rPr>
                <w:rFonts w:ascii="Cambria Math" w:eastAsia="Calisto MT" w:hAnsi="Cambria Math"/>
                <w:szCs w:val="16"/>
              </w:rPr>
              <m:t>3</m:t>
            </m:r>
          </m:sub>
        </m:sSub>
        <m:r>
          <w:rPr>
            <w:rFonts w:ascii="Cambria Math" w:eastAsia="Calisto MT" w:hAnsi="Cambria Math"/>
            <w:szCs w:val="16"/>
          </w:rPr>
          <m:t>log</m:t>
        </m:r>
        <m:sSub>
          <m:sSubPr>
            <m:ctrlPr>
              <w:rPr>
                <w:rFonts w:ascii="Cambria Math" w:eastAsia="Calisto MT" w:hAnsi="Cambria Math"/>
                <w:szCs w:val="16"/>
              </w:rPr>
            </m:ctrlPr>
          </m:sSubPr>
          <m:e>
            <m:r>
              <w:rPr>
                <w:rFonts w:ascii="Cambria Math" w:eastAsia="Calisto MT" w:hAnsi="Cambria Math"/>
                <w:szCs w:val="16"/>
              </w:rPr>
              <m:t>y</m:t>
            </m:r>
          </m:e>
          <m:sub>
            <m:r>
              <w:rPr>
                <w:rFonts w:ascii="Cambria Math" w:eastAsia="Calisto MT" w:hAnsi="Cambria Math"/>
                <w:szCs w:val="16"/>
              </w:rPr>
              <m:t>i</m:t>
            </m:r>
          </m:sub>
        </m:sSub>
        <m:r>
          <w:rPr>
            <w:rFonts w:ascii="Cambria Math" w:eastAsia="Calisto MT" w:hAnsi="Cambria Math"/>
            <w:szCs w:val="16"/>
          </w:rPr>
          <m:t>)/10</m:t>
        </m:r>
      </m:oMath>
      <w:r>
        <w:rPr>
          <w:szCs w:val="16"/>
        </w:rPr>
        <w:t>.</w:t>
      </w:r>
    </w:p>
  </w:footnote>
  <w:footnote w:id="3">
    <w:p w14:paraId="1E0F3BEB" w14:textId="60B77D2B" w:rsidR="00B02E94" w:rsidRPr="00B402CC" w:rsidRDefault="00B02E94" w:rsidP="00E431A3">
      <w:pPr>
        <w:pStyle w:val="FootnoteText"/>
        <w:rPr>
          <w:lang w:eastAsia="zh-CN"/>
        </w:rPr>
      </w:pPr>
      <w:r>
        <w:rPr>
          <w:rStyle w:val="FootnoteReference"/>
        </w:rPr>
        <w:footnoteRef/>
      </w:r>
      <w:r>
        <w:t xml:space="preserve"> </w:t>
      </w:r>
      <w:r w:rsidRPr="00B402CC">
        <w:t>Respondents cho</w:t>
      </w:r>
      <w:r>
        <w:t xml:space="preserve">se </w:t>
      </w:r>
      <w:r w:rsidRPr="00B402CC">
        <w:t xml:space="preserve">this answer based on their perceived quality of life. </w:t>
      </w:r>
      <w:r w:rsidRPr="00206B08">
        <w:t>To help them better perceive</w:t>
      </w:r>
      <w:r w:rsidRPr="00B402CC">
        <w:t xml:space="preserve">, before this key question, the survey </w:t>
      </w:r>
      <w:r>
        <w:t xml:space="preserve">included </w:t>
      </w:r>
      <w:r w:rsidRPr="00B402CC">
        <w:t>a couple of questions concerning different areas of life.</w:t>
      </w:r>
    </w:p>
  </w:footnote>
  <w:footnote w:id="4">
    <w:p w14:paraId="497A5B7F" w14:textId="566DF1AD" w:rsidR="00B02E94" w:rsidRPr="00D35280" w:rsidRDefault="00B02E94" w:rsidP="00E431A3">
      <w:pPr>
        <w:pStyle w:val="FootnoteText"/>
        <w:rPr>
          <w:lang w:eastAsia="zh-CN"/>
        </w:rPr>
      </w:pPr>
      <w:r>
        <w:rPr>
          <w:rStyle w:val="FootnoteReference"/>
        </w:rPr>
        <w:footnoteRef/>
      </w:r>
      <w:r>
        <w:t xml:space="preserve"> </w:t>
      </w:r>
      <w:r>
        <w:rPr>
          <w:lang w:eastAsia="zh-CN"/>
        </w:rPr>
        <w:t xml:space="preserve">The life </w:t>
      </w:r>
      <w:r w:rsidRPr="00206B08">
        <w:rPr>
          <w:lang w:eastAsia="zh-CN"/>
        </w:rPr>
        <w:t>satisfaction question appeared since wave 6 but paused on wave</w:t>
      </w:r>
      <w:r>
        <w:rPr>
          <w:lang w:eastAsia="zh-CN"/>
        </w:rPr>
        <w:t xml:space="preserve"> 11. To have a series of continuing years, all waves after 11 are chosen. </w:t>
      </w:r>
    </w:p>
  </w:footnote>
  <w:footnote w:id="5">
    <w:p w14:paraId="7614E8A8" w14:textId="77777777" w:rsidR="00B02E94" w:rsidRDefault="00B02E94" w:rsidP="00E431A3">
      <w:pPr>
        <w:pStyle w:val="FootnoteText"/>
      </w:pPr>
      <w:r>
        <w:rPr>
          <w:rStyle w:val="FootnoteReference"/>
        </w:rPr>
        <w:footnoteRef/>
      </w:r>
      <w:r>
        <w:t xml:space="preserve"> </w:t>
      </w:r>
      <w:proofErr w:type="spellStart"/>
      <w:r>
        <w:t>Lepper</w:t>
      </w:r>
      <w:proofErr w:type="spellEnd"/>
      <w:r>
        <w:t xml:space="preserve"> (1998) and </w:t>
      </w:r>
      <w:proofErr w:type="spellStart"/>
      <w:r>
        <w:t>Sandvik</w:t>
      </w:r>
      <w:proofErr w:type="spellEnd"/>
      <w:r>
        <w:t xml:space="preserve"> et al. (1993) also adopted this view.</w:t>
      </w:r>
    </w:p>
  </w:footnote>
  <w:footnote w:id="6">
    <w:p w14:paraId="6B4BE890" w14:textId="1341E2DA" w:rsidR="00B02E94" w:rsidRPr="008A7B7D" w:rsidRDefault="00B02E94" w:rsidP="00B36443">
      <w:pPr>
        <w:pStyle w:val="FootnoteText"/>
        <w:rPr>
          <w:lang w:eastAsia="zh-CN"/>
        </w:rPr>
      </w:pPr>
      <w:r>
        <w:rPr>
          <w:rStyle w:val="FootnoteReference"/>
        </w:rPr>
        <w:footnoteRef/>
      </w:r>
      <w:r>
        <w:t xml:space="preserve"> </w:t>
      </w:r>
      <w:r>
        <w:rPr>
          <w:lang w:eastAsia="zh-CN"/>
        </w:rPr>
        <w:t xml:space="preserve">In BHPS, annual total household pre-tax income is the sum of annual labor and non-labor pre-tax income. </w:t>
      </w:r>
    </w:p>
  </w:footnote>
  <w:footnote w:id="7">
    <w:p w14:paraId="63AB81F0" w14:textId="4CCCB056" w:rsidR="00B02E94" w:rsidRPr="00245979" w:rsidRDefault="00B02E94" w:rsidP="00E431A3">
      <w:pPr>
        <w:pStyle w:val="FootnoteText"/>
        <w:rPr>
          <w:lang w:eastAsia="zh-CN"/>
        </w:rPr>
      </w:pPr>
      <w:r>
        <w:rPr>
          <w:rStyle w:val="FootnoteReference"/>
        </w:rPr>
        <w:footnoteRef/>
      </w:r>
      <w:r>
        <w:t xml:space="preserve"> </w:t>
      </w:r>
      <w:r w:rsidRPr="00245979">
        <w:rPr>
          <w:lang w:eastAsia="zh-CN"/>
        </w:rPr>
        <w:t>Weinzierl</w:t>
      </w:r>
      <w:r>
        <w:rPr>
          <w:lang w:eastAsia="zh-CN"/>
        </w:rPr>
        <w:t xml:space="preserve"> (2006) also adopted this equivalence scale. This scale “assigns a value of 1 to the household head, of 0.5 to each additional adult member and of 0.3 to each child” (</w:t>
      </w:r>
      <w:r w:rsidRPr="00E7158A">
        <w:rPr>
          <w:lang w:eastAsia="zh-CN"/>
        </w:rPr>
        <w:t>http://www.oecd.org/eco/growth/OECD-Note-EquivalenceScales.pdf</w:t>
      </w:r>
      <w:r>
        <w:rPr>
          <w:lang w:eastAsia="zh-CN"/>
        </w:rPr>
        <w:t>).</w:t>
      </w:r>
    </w:p>
  </w:footnote>
  <w:footnote w:id="8">
    <w:p w14:paraId="45A4BF69" w14:textId="3803C16F" w:rsidR="00B02E94" w:rsidRPr="00206B08" w:rsidRDefault="00B02E94" w:rsidP="00E431A3">
      <w:pPr>
        <w:pStyle w:val="FootnoteText"/>
        <w:rPr>
          <w:lang w:eastAsia="zh-CN"/>
        </w:rPr>
      </w:pPr>
      <w:r>
        <w:rPr>
          <w:rStyle w:val="FootnoteReference"/>
        </w:rPr>
        <w:footnoteRef/>
      </w:r>
      <w:r>
        <w:t xml:space="preserve">In the BHPS </w:t>
      </w:r>
      <w:r w:rsidRPr="00DD0ED1">
        <w:t xml:space="preserve">survey, </w:t>
      </w:r>
      <w:r w:rsidRPr="00206B08">
        <w:t xml:space="preserve">respondents are classified into 19 demographic areas, such as Inner London, Outer London, East Anglia, East midlands, Greater Manchester, and Wales.  </w:t>
      </w:r>
    </w:p>
  </w:footnote>
  <w:footnote w:id="9">
    <w:p w14:paraId="51CFEDF6" w14:textId="17409DEA" w:rsidR="00B02E94" w:rsidRPr="00141038" w:rsidRDefault="00B02E94" w:rsidP="00E431A3">
      <w:pPr>
        <w:pStyle w:val="FootnoteText"/>
        <w:rPr>
          <w:lang w:eastAsia="zh-CN"/>
        </w:rPr>
      </w:pPr>
      <w:r w:rsidRPr="00206B08">
        <w:rPr>
          <w:rStyle w:val="FootnoteReference"/>
        </w:rPr>
        <w:footnoteRef/>
      </w:r>
      <w:r w:rsidRPr="00206B08">
        <w:t xml:space="preserve"> We test an alternative estimation function</w:t>
      </w:r>
      <w:r>
        <w:t xml:space="preserve">, which includes age-squared, and find that the coefficients on other variables don’t vary much and the coefficient on age-squared is not significantly different from zero.   </w:t>
      </w:r>
    </w:p>
  </w:footnote>
  <w:footnote w:id="10">
    <w:p w14:paraId="30E8DB86" w14:textId="77777777" w:rsidR="00B02E94" w:rsidRPr="00E570F9" w:rsidRDefault="00B02E94" w:rsidP="00E431A3">
      <w:pPr>
        <w:pStyle w:val="FootnoteText"/>
        <w:rPr>
          <w:lang w:eastAsia="zh-CN"/>
        </w:rPr>
      </w:pPr>
      <w:r>
        <w:rPr>
          <w:rStyle w:val="FootnoteReference"/>
        </w:rPr>
        <w:footnoteRef/>
      </w:r>
      <w:r>
        <w:t xml:space="preserve"> </w:t>
      </w:r>
      <w:r>
        <w:rPr>
          <w:lang w:eastAsia="zh-CN"/>
        </w:rPr>
        <w:t xml:space="preserve">From now on, “married” means this marriage status indicator is equal to one; “not married” means this indicator is equal to zero. </w:t>
      </w:r>
    </w:p>
  </w:footnote>
  <w:footnote w:id="11">
    <w:p w14:paraId="703A5F65" w14:textId="77777777" w:rsidR="00B02E94" w:rsidRPr="00FD421B" w:rsidRDefault="00B02E94" w:rsidP="00E431A3">
      <w:pPr>
        <w:pStyle w:val="FootnoteText"/>
        <w:rPr>
          <w:lang w:eastAsia="zh-CN"/>
        </w:rPr>
      </w:pPr>
      <w:r>
        <w:rPr>
          <w:rStyle w:val="FootnoteReference"/>
        </w:rPr>
        <w:footnoteRef/>
      </w:r>
      <w:r>
        <w:t xml:space="preserve"> </w:t>
      </w:r>
      <w:r w:rsidRPr="00FD421B">
        <w:t xml:space="preserve">Gender and race </w:t>
      </w:r>
      <w:r>
        <w:t>are</w:t>
      </w:r>
      <w:r w:rsidRPr="00FD421B">
        <w:t xml:space="preserve"> not included because they are </w:t>
      </w:r>
      <w:r>
        <w:t>constant over time</w:t>
      </w:r>
      <w:r w:rsidRPr="00FD421B">
        <w:t>.</w:t>
      </w:r>
    </w:p>
  </w:footnote>
  <w:footnote w:id="12">
    <w:p w14:paraId="56160592" w14:textId="77777777" w:rsidR="00B02E94" w:rsidRPr="004D6952" w:rsidRDefault="00B02E94" w:rsidP="00E431A3">
      <w:pPr>
        <w:pStyle w:val="FootnoteText"/>
        <w:rPr>
          <w:lang w:eastAsia="zh-CN"/>
        </w:rPr>
      </w:pPr>
      <w:r>
        <w:rPr>
          <w:rStyle w:val="FootnoteReference"/>
        </w:rPr>
        <w:footnoteRef/>
      </w:r>
      <w:r>
        <w:rPr>
          <w:lang w:eastAsia="zh-CN"/>
        </w:rPr>
        <w:t xml:space="preserve">Very satisfied is defined as answering 5, 6 or 7. </w:t>
      </w:r>
    </w:p>
  </w:footnote>
  <w:footnote w:id="13">
    <w:p w14:paraId="25E0A7D4" w14:textId="77777777" w:rsidR="00B02E94" w:rsidRDefault="00B02E94" w:rsidP="00E431A3">
      <w:pPr>
        <w:pStyle w:val="FootnoteText"/>
        <w:rPr>
          <w:lang w:eastAsia="zh-CN"/>
        </w:rPr>
      </w:pPr>
      <w:r>
        <w:rPr>
          <w:rStyle w:val="FootnoteReference"/>
        </w:rPr>
        <w:footnoteRef/>
      </w:r>
      <w:r>
        <w:t xml:space="preserve"> Several studies are exceptions. They regress the actual income on a list of determinants and use the predicted income level to represent a person’s reference income level.  (see, for example, </w:t>
      </w:r>
      <w:proofErr w:type="spellStart"/>
      <w:r>
        <w:t>Luttmer</w:t>
      </w:r>
      <w:proofErr w:type="spellEnd"/>
      <w:r>
        <w:t>, 2005)</w:t>
      </w:r>
    </w:p>
  </w:footnote>
  <w:footnote w:id="14">
    <w:p w14:paraId="25B8BB25" w14:textId="77777777" w:rsidR="00B02E94" w:rsidRPr="00AE46ED" w:rsidRDefault="00B02E94" w:rsidP="00E431A3">
      <w:pPr>
        <w:pStyle w:val="FootnoteText"/>
        <w:rPr>
          <w:lang w:eastAsia="zh-CN"/>
        </w:rPr>
      </w:pPr>
      <w:r>
        <w:rPr>
          <w:rStyle w:val="FootnoteReference"/>
        </w:rPr>
        <w:footnoteRef/>
      </w:r>
      <w:r>
        <w:t xml:space="preserve"> Because</w:t>
      </w:r>
      <w:r w:rsidRPr="00AE46ED">
        <w:t xml:space="preserve"> relative income effects are jointly determined by the coefficients of reference income and interaction term, we run the joint significance test on own income with interaction term and reference income with interaction term. The results of the joint significance test rejects the null hypothesis that the coefficients are jointly equal to zero.</w:t>
      </w:r>
    </w:p>
  </w:footnote>
  <w:footnote w:id="15">
    <w:p w14:paraId="3AF03363" w14:textId="01E1CE8D" w:rsidR="00B02E94" w:rsidRDefault="00B02E94" w:rsidP="00E431A3">
      <w:pPr>
        <w:pStyle w:val="FootnoteText"/>
        <w:rPr>
          <w:lang w:eastAsia="zh-CN"/>
        </w:rPr>
      </w:pPr>
      <w:r>
        <w:rPr>
          <w:rStyle w:val="FootnoteReference"/>
        </w:rPr>
        <w:footnoteRef/>
      </w:r>
      <w:r>
        <w:t xml:space="preserve"> </w:t>
      </w:r>
      <w:r w:rsidRPr="00F47CCE">
        <w:t xml:space="preserve">Recall that the health indicator is from a question asking the survey respondents to evaluate his or her health status. To avoid any potential bias caused by </w:t>
      </w:r>
      <w:r>
        <w:t xml:space="preserve">the </w:t>
      </w:r>
      <w:proofErr w:type="spellStart"/>
      <w:r w:rsidRPr="00F47CCE">
        <w:t>endogeneity</w:t>
      </w:r>
      <w:proofErr w:type="spellEnd"/>
      <w:r w:rsidRPr="00F47CCE">
        <w:t xml:space="preserve"> issue from subjective evaluation, </w:t>
      </w:r>
      <w:r>
        <w:t xml:space="preserve">this study </w:t>
      </w:r>
      <w:r w:rsidRPr="00F47CCE">
        <w:t>follow</w:t>
      </w:r>
      <w:r>
        <w:t xml:space="preserve">s </w:t>
      </w:r>
      <w:proofErr w:type="spellStart"/>
      <w:r>
        <w:t>Distante</w:t>
      </w:r>
      <w:proofErr w:type="spellEnd"/>
      <w:r>
        <w:t xml:space="preserve"> (2013) and uses </w:t>
      </w:r>
      <w:r w:rsidRPr="00F47CCE">
        <w:t xml:space="preserve">an alternative control variable </w:t>
      </w:r>
      <w:r>
        <w:t>“</w:t>
      </w:r>
      <w:r w:rsidRPr="00F47CCE">
        <w:t>Limits in Activities of Daily Life (ADL)</w:t>
      </w:r>
      <w:r>
        <w:t xml:space="preserve">.” </w:t>
      </w:r>
      <w:r w:rsidRPr="00F47CCE">
        <w:t xml:space="preserve"> This alternative is a binary indicating whether the respondents think </w:t>
      </w:r>
      <w:r>
        <w:t xml:space="preserve">their health conditions limit </w:t>
      </w:r>
      <w:r w:rsidRPr="00F47CCE">
        <w:t xml:space="preserve">a certain list of daily activities.  </w:t>
      </w:r>
      <w:r>
        <w:t xml:space="preserve">The estimation results show that replacing the subjective health status indicator with an objective one affects neither the coefficient nor significance level. </w:t>
      </w:r>
    </w:p>
  </w:footnote>
  <w:footnote w:id="16">
    <w:p w14:paraId="0AF91BB6" w14:textId="14AAC7C3" w:rsidR="00B02E94" w:rsidRPr="00E830D0" w:rsidRDefault="00B02E94">
      <w:pPr>
        <w:pStyle w:val="FootnoteText"/>
        <w:rPr>
          <w:lang w:eastAsia="zh-CN"/>
        </w:rPr>
      </w:pPr>
      <w:r>
        <w:rPr>
          <w:rStyle w:val="FootnoteReference"/>
        </w:rPr>
        <w:footnoteRef/>
      </w:r>
      <w:r>
        <w:t xml:space="preserve"> </w:t>
      </w:r>
      <w:r w:rsidRPr="00CF437A">
        <w:rPr>
          <w:lang w:eastAsia="zh-CN"/>
        </w:rPr>
        <w:t>A simple proof is provided later in the model section.</w:t>
      </w:r>
    </w:p>
  </w:footnote>
  <w:footnote w:id="17">
    <w:p w14:paraId="0216860D" w14:textId="77777777" w:rsidR="00B02E94" w:rsidRPr="00BE1703" w:rsidRDefault="00B02E94" w:rsidP="00E431A3">
      <w:pPr>
        <w:pStyle w:val="FootnoteText"/>
        <w:rPr>
          <w:lang w:eastAsia="zh-CN"/>
        </w:rPr>
      </w:pPr>
      <w:r>
        <w:rPr>
          <w:rStyle w:val="FootnoteReference"/>
        </w:rPr>
        <w:footnoteRef/>
      </w:r>
      <w:r>
        <w:t xml:space="preserve"> </w:t>
      </w:r>
      <w:r w:rsidRPr="00BE1703">
        <w:t xml:space="preserve">See </w:t>
      </w:r>
      <w:proofErr w:type="spellStart"/>
      <w:r w:rsidRPr="00BE1703">
        <w:t>Easterlin</w:t>
      </w:r>
      <w:proofErr w:type="spellEnd"/>
      <w:r w:rsidRPr="00BE1703">
        <w:t xml:space="preserve"> (1995, 2001), Clark and Oswald (1996), </w:t>
      </w:r>
      <w:proofErr w:type="spellStart"/>
      <w:r w:rsidRPr="00BE1703">
        <w:t>Solnick</w:t>
      </w:r>
      <w:proofErr w:type="spellEnd"/>
      <w:r w:rsidRPr="00BE1703">
        <w:t xml:space="preserve"> and </w:t>
      </w:r>
      <w:proofErr w:type="spellStart"/>
      <w:r w:rsidRPr="00BE1703">
        <w:t>Hemenway</w:t>
      </w:r>
      <w:proofErr w:type="spellEnd"/>
      <w:r w:rsidRPr="00BE1703">
        <w:t xml:space="preserve"> (1998, 2005</w:t>
      </w:r>
      <w:r w:rsidRPr="00501504">
        <w:t xml:space="preserve">), </w:t>
      </w:r>
      <w:proofErr w:type="spellStart"/>
      <w:r w:rsidRPr="00501504">
        <w:t>Tversky</w:t>
      </w:r>
      <w:proofErr w:type="spellEnd"/>
      <w:r w:rsidRPr="00501504">
        <w:t xml:space="preserve"> and Griffin (1991), Johansson-</w:t>
      </w:r>
      <w:proofErr w:type="spellStart"/>
      <w:r w:rsidRPr="00501504">
        <w:t>Ste</w:t>
      </w:r>
      <w:r w:rsidRPr="00BE1703">
        <w:t>nman</w:t>
      </w:r>
      <w:proofErr w:type="spellEnd"/>
      <w:r w:rsidRPr="00BE1703">
        <w:t xml:space="preserve"> et al. (2002), </w:t>
      </w:r>
      <w:proofErr w:type="spellStart"/>
      <w:r w:rsidRPr="00BE1703">
        <w:t>Alpizar</w:t>
      </w:r>
      <w:proofErr w:type="spellEnd"/>
      <w:r w:rsidRPr="00BE1703">
        <w:t xml:space="preserve"> et al. (2005), Ferrer-</w:t>
      </w:r>
      <w:proofErr w:type="spellStart"/>
      <w:r w:rsidRPr="00BE1703">
        <w:t>i</w:t>
      </w:r>
      <w:proofErr w:type="spellEnd"/>
      <w:r w:rsidRPr="00BE1703">
        <w:t>-</w:t>
      </w:r>
      <w:proofErr w:type="spellStart"/>
      <w:r w:rsidRPr="00BE1703">
        <w:t>Carbonell</w:t>
      </w:r>
      <w:proofErr w:type="spellEnd"/>
      <w:r w:rsidRPr="00BE1703">
        <w:t xml:space="preserve"> (2005), </w:t>
      </w:r>
      <w:proofErr w:type="spellStart"/>
      <w:r w:rsidRPr="00BE1703">
        <w:t>Luttmer</w:t>
      </w:r>
      <w:proofErr w:type="spellEnd"/>
      <w:r w:rsidRPr="00BE1703">
        <w:t xml:space="preserve"> (2005), McBride (2001), and Tran and </w:t>
      </w:r>
      <w:proofErr w:type="spellStart"/>
      <w:r w:rsidRPr="00BE1703">
        <w:t>Zeckhauser</w:t>
      </w:r>
      <w:proofErr w:type="spellEnd"/>
      <w:r w:rsidRPr="00BE1703">
        <w:t xml:space="preserve"> (2012).</w:t>
      </w:r>
    </w:p>
  </w:footnote>
  <w:footnote w:id="18">
    <w:p w14:paraId="35213FE5" w14:textId="77777777" w:rsidR="00B02E94" w:rsidRPr="00DB7D11" w:rsidRDefault="00B02E94" w:rsidP="00E431A3">
      <w:pPr>
        <w:pStyle w:val="FootnoteText"/>
        <w:rPr>
          <w:lang w:eastAsia="zh-CN"/>
        </w:rPr>
      </w:pPr>
      <w:r>
        <w:rPr>
          <w:rStyle w:val="FootnoteReference"/>
        </w:rPr>
        <w:footnoteRef/>
      </w:r>
      <w:r>
        <w:t xml:space="preserve"> </w:t>
      </w:r>
      <w:proofErr w:type="spellStart"/>
      <w:r w:rsidRPr="00F9316D">
        <w:t>Corlett</w:t>
      </w:r>
      <w:proofErr w:type="spellEnd"/>
      <w:r w:rsidRPr="00F9316D">
        <w:t xml:space="preserve"> and Hague (1953)</w:t>
      </w:r>
      <w:r>
        <w:t xml:space="preserve"> argued that the </w:t>
      </w:r>
      <w:r w:rsidRPr="002539CF">
        <w:t>goods that are relatively more complementary to the untaxed good (leisure) should be applied to higher tax rates. A similar conclusion arises here in that the goods that are more complementary to the untaxed good (social status) should also have higher tax rates.</w:t>
      </w:r>
      <w:r>
        <w:t xml:space="preserve"> </w:t>
      </w:r>
    </w:p>
  </w:footnote>
  <w:footnote w:id="19">
    <w:p w14:paraId="579CFD3F" w14:textId="72E48F1E" w:rsidR="00B02E94" w:rsidRDefault="00B02E94" w:rsidP="00E431A3">
      <w:pPr>
        <w:pStyle w:val="FootnoteText"/>
      </w:pPr>
      <w:r>
        <w:rPr>
          <w:rStyle w:val="FootnoteReference"/>
        </w:rPr>
        <w:footnoteRef/>
      </w:r>
      <w:r>
        <w:t xml:space="preserve"> A difference is that Ferrer-</w:t>
      </w:r>
      <w:proofErr w:type="spellStart"/>
      <w:r>
        <w:t>i</w:t>
      </w:r>
      <w:proofErr w:type="spellEnd"/>
      <w:r>
        <w:t>-</w:t>
      </w:r>
      <w:proofErr w:type="spellStart"/>
      <w:r>
        <w:t>Carbonell</w:t>
      </w:r>
      <w:proofErr w:type="spellEnd"/>
      <w:r>
        <w:t xml:space="preserve"> (2005) found the relative income effect to be zero for high income earners; Boyce et al. (2010) only found it smaller than that of low-income earners. </w:t>
      </w:r>
    </w:p>
  </w:footnote>
  <w:footnote w:id="20">
    <w:p w14:paraId="3CAC4E8D" w14:textId="45535BB2" w:rsidR="00B02E94" w:rsidRDefault="00B02E94" w:rsidP="00E431A3">
      <w:pPr>
        <w:pStyle w:val="FootnoteText"/>
      </w:pPr>
      <w:r>
        <w:rPr>
          <w:rStyle w:val="FootnoteReference"/>
        </w:rPr>
        <w:footnoteRef/>
      </w:r>
      <w:r>
        <w:t xml:space="preserve"> </w:t>
      </w:r>
      <w:proofErr w:type="spellStart"/>
      <w:r>
        <w:t>Mayraz</w:t>
      </w:r>
      <w:proofErr w:type="spellEnd"/>
      <w:r>
        <w:t xml:space="preserve"> et al. (2009) and Ferrer-</w:t>
      </w:r>
      <w:proofErr w:type="spellStart"/>
      <w:r>
        <w:t>i</w:t>
      </w:r>
      <w:proofErr w:type="spellEnd"/>
      <w:r>
        <w:t>-</w:t>
      </w:r>
      <w:proofErr w:type="spellStart"/>
      <w:r>
        <w:t>Carbonell</w:t>
      </w:r>
      <w:proofErr w:type="spellEnd"/>
      <w:r>
        <w:t xml:space="preserve"> (2005) found different results using the same dataset (GSOEP). The former let subjects choose the reference group themselves while the latter defined the reference group as all agents at a similar education level, in the same age bracket, and living in the same region. </w:t>
      </w:r>
    </w:p>
  </w:footnote>
  <w:footnote w:id="21">
    <w:p w14:paraId="232DBAE8" w14:textId="29F1A7CA" w:rsidR="00B02E94" w:rsidRPr="00ED3549" w:rsidRDefault="00B02E94" w:rsidP="00E431A3">
      <w:pPr>
        <w:pStyle w:val="FootnoteText"/>
        <w:rPr>
          <w:lang w:eastAsia="zh-CN"/>
        </w:rPr>
      </w:pPr>
      <w:r>
        <w:rPr>
          <w:rStyle w:val="FootnoteReference"/>
        </w:rPr>
        <w:footnoteRef/>
      </w:r>
      <w:r>
        <w:t xml:space="preserve"> This footnote serves to explore the correlation between relative income effects and the elasticity of taxable income with respect to marginal tax rates. We consider an individual </w:t>
      </w:r>
      <w:proofErr w:type="spellStart"/>
      <w:r>
        <w:rPr>
          <w:i/>
        </w:rPr>
        <w:t>i</w:t>
      </w:r>
      <w:proofErr w:type="spellEnd"/>
      <w:r>
        <w:t xml:space="preserve"> </w:t>
      </w:r>
      <w:r w:rsidRPr="002657FC">
        <w:t>with</w:t>
      </w:r>
      <w:r>
        <w:t xml:space="preserve"> no income effects who maximizes his/her utility</w:t>
      </w:r>
      <w:proofErr w:type="gramStart"/>
      <w:r>
        <w:t xml:space="preserve">: </w:t>
      </w:r>
      <w:proofErr w:type="gramEnd"/>
      <m:oMath>
        <m:sSub>
          <m:sSubPr>
            <m:ctrlPr>
              <w:rPr>
                <w:rFonts w:ascii="Cambria Math" w:hAnsi="Cambria Math"/>
              </w:rPr>
            </m:ctrlPr>
          </m:sSubPr>
          <m:e>
            <m:r>
              <w:rPr>
                <w:rFonts w:ascii="Cambria Math" w:hAnsi="Cambria Math"/>
              </w:rPr>
              <m:t>u</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i</m:t>
            </m:r>
          </m:sub>
        </m:sSub>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-μ</m:t>
            </m:r>
          </m:e>
        </m:d>
        <m:r>
          <w:rPr>
            <w:rFonts w:ascii="Cambria Math" w:hAnsi="Cambria Math"/>
          </w:rPr>
          <m:t>+log(</m:t>
        </m:r>
        <m:r>
          <m:rPr>
            <m:sty m:val="p"/>
          </m:rPr>
          <w:rPr>
            <w:rFonts w:ascii="Cambria Math" w:hAnsi="Cambria Math"/>
          </w:rPr>
          <m:t>1-</m:t>
        </m:r>
        <m:f>
          <m:fPr>
            <m:ctrlPr>
              <w:rPr>
                <w:rFonts w:ascii="Cambria Math" w:hAnsi="Cambria Math"/>
              </w:rPr>
            </m:ctrlPr>
          </m:fPr>
          <m:num>
            <m:sSub>
              <m:sSubPr>
                <m:ctrlPr>
                  <w:rPr>
                    <w:rFonts w:ascii="Cambria Math" w:hAnsi="Cambria Math"/>
                    <w:i/>
                  </w:rPr>
                </m:ctrlPr>
              </m:sSubPr>
              <m:e>
                <m:r>
                  <w:rPr>
                    <w:rFonts w:ascii="Cambria Math" w:hAnsi="Cambria Math"/>
                  </w:rPr>
                  <m:t>z</m:t>
                </m:r>
              </m:e>
              <m:sub>
                <m:r>
                  <w:rPr>
                    <w:rFonts w:ascii="Cambria Math" w:hAnsi="Cambria Math"/>
                  </w:rPr>
                  <m:t>i</m:t>
                </m:r>
              </m:sub>
            </m:sSub>
          </m:num>
          <m:den>
            <m:sSub>
              <m:sSubPr>
                <m:ctrlPr>
                  <w:rPr>
                    <w:rFonts w:ascii="Cambria Math" w:hAnsi="Cambria Math"/>
                    <w:i/>
                  </w:rPr>
                </m:ctrlPr>
              </m:sSubPr>
              <m:e>
                <m:r>
                  <w:rPr>
                    <w:rFonts w:ascii="Cambria Math" w:hAnsi="Cambria Math"/>
                  </w:rPr>
                  <m:t>w</m:t>
                </m:r>
              </m:e>
              <m:sub>
                <m:r>
                  <w:rPr>
                    <w:rFonts w:ascii="Cambria Math" w:hAnsi="Cambria Math"/>
                  </w:rPr>
                  <m:t>i</m:t>
                </m:r>
              </m:sub>
            </m:sSub>
          </m:den>
        </m:f>
        <m:r>
          <w:rPr>
            <w:rFonts w:ascii="Cambria Math" w:hAnsi="Cambria Math"/>
          </w:rPr>
          <m:t>)</m:t>
        </m:r>
      </m:oMath>
      <w:r>
        <w:t xml:space="preserve">, where </w:t>
      </w:r>
      <m:oMath>
        <m:sSub>
          <m:sSubPr>
            <m:ctrlPr>
              <w:rPr>
                <w:rFonts w:ascii="Cambria Math" w:hAnsi="Cambria Math"/>
              </w:rPr>
            </m:ctrlPr>
          </m:sSubPr>
          <m:e>
            <m:r>
              <w:rPr>
                <w:rFonts w:ascii="Cambria Math" w:hAnsi="Cambria Math"/>
              </w:rPr>
              <m:t>z</m:t>
            </m:r>
          </m:e>
          <m:sub>
            <m:r>
              <w:rPr>
                <w:rFonts w:ascii="Cambria Math" w:hAnsi="Cambria Math"/>
              </w:rPr>
              <m:t>i</m:t>
            </m:r>
          </m:sub>
        </m:sSub>
      </m:oMath>
      <w:r>
        <w:t xml:space="preserve"> is pre-tax income. It is easy to deduce that the elasticity of taxable income with respect to marginal tax </w:t>
      </w:r>
      <w:proofErr w:type="gramStart"/>
      <w:r>
        <w:t xml:space="preserve">rates </w:t>
      </w:r>
      <w:proofErr w:type="gramEnd"/>
      <m:oMath>
        <m:d>
          <m:dPr>
            <m:begChr m:val="|"/>
            <m:endChr m:val="|"/>
            <m:ctrlPr>
              <w:rPr>
                <w:rFonts w:ascii="Cambria Math" w:hAnsi="Cambria Math"/>
              </w:rPr>
            </m:ctrlPr>
          </m:dPr>
          <m:e>
            <m:sSub>
              <m:sSubPr>
                <m:ctrlPr>
                  <w:rPr>
                    <w:rFonts w:ascii="Cambria Math" w:hAnsi="Cambria Math"/>
                  </w:rPr>
                </m:ctrlPr>
              </m:sSubPr>
              <m:e>
                <m:r>
                  <w:rPr>
                    <w:rFonts w:ascii="Cambria Math" w:hAnsi="Cambria Math"/>
                  </w:rPr>
                  <m:t>ε</m:t>
                </m:r>
              </m:e>
              <m:sub>
                <m:r>
                  <w:rPr>
                    <w:rFonts w:ascii="Cambria Math" w:hAnsi="Cambria Math"/>
                  </w:rPr>
                  <m:t>i</m:t>
                </m:r>
              </m:sub>
            </m:sSub>
          </m:e>
        </m:d>
        <m:r>
          <m:rPr>
            <m:sty m:val="p"/>
          </m:rP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τ</m:t>
                </m:r>
              </m:e>
              <m:sub>
                <m:r>
                  <w:rPr>
                    <w:rFonts w:ascii="Cambria Math" w:hAnsi="Cambria Math"/>
                  </w:rPr>
                  <m:t>i</m:t>
                </m:r>
              </m:sub>
            </m:sSub>
          </m:num>
          <m:den>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i</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φ</m:t>
                    </m:r>
                  </m:e>
                  <m:sub>
                    <m:r>
                      <w:rPr>
                        <w:rFonts w:ascii="Cambria Math" w:hAnsi="Cambria Math"/>
                      </w:rPr>
                      <m:t>i</m:t>
                    </m:r>
                  </m:sub>
                </m:sSub>
              </m:e>
            </m:d>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τ</m:t>
                    </m:r>
                  </m:e>
                  <m:sub>
                    <m:r>
                      <w:rPr>
                        <w:rFonts w:ascii="Cambria Math" w:hAnsi="Cambria Math"/>
                      </w:rPr>
                      <m:t>i</m:t>
                    </m:r>
                  </m:sub>
                </m:sSub>
              </m:e>
            </m:d>
            <m:r>
              <w:rPr>
                <w:rFonts w:ascii="Cambria Math" w:hAnsi="Cambria Math"/>
              </w:rPr>
              <m:t>-1](1+</m:t>
            </m:r>
            <m:sSub>
              <m:sSubPr>
                <m:ctrlPr>
                  <w:rPr>
                    <w:rFonts w:ascii="Cambria Math" w:hAnsi="Cambria Math"/>
                    <w:i/>
                  </w:rPr>
                </m:ctrlPr>
              </m:sSubPr>
              <m:e>
                <m:r>
                  <w:rPr>
                    <w:rFonts w:ascii="Cambria Math" w:hAnsi="Cambria Math"/>
                  </w:rPr>
                  <m:t>τ</m:t>
                </m:r>
              </m:e>
              <m:sub>
                <m:r>
                  <w:rPr>
                    <w:rFonts w:ascii="Cambria Math" w:hAnsi="Cambria Math"/>
                  </w:rPr>
                  <m:t>i</m:t>
                </m:r>
              </m:sub>
            </m:sSub>
            <m:r>
              <w:rPr>
                <w:rFonts w:ascii="Cambria Math" w:hAnsi="Cambria Math"/>
              </w:rPr>
              <m:t>)</m:t>
            </m:r>
          </m:den>
        </m:f>
      </m:oMath>
      <w:r>
        <w:t>. As the rel</w:t>
      </w:r>
      <w:proofErr w:type="spellStart"/>
      <w:r>
        <w:t>ative</w:t>
      </w:r>
      <w:proofErr w:type="spellEnd"/>
      <w:r>
        <w:t xml:space="preserve"> concern parameter increases, he/she becomes less elastic with respect to marginal tax rates.   </w:t>
      </w:r>
    </w:p>
  </w:footnote>
  <w:footnote w:id="22">
    <w:p w14:paraId="2C6810CD" w14:textId="77777777" w:rsidR="00B02E94" w:rsidRDefault="00B02E94" w:rsidP="00E431A3">
      <w:pPr>
        <w:pStyle w:val="FootnoteText"/>
      </w:pPr>
      <w:r>
        <w:rPr>
          <w:rStyle w:val="FootnoteReference"/>
        </w:rPr>
        <w:footnoteRef/>
      </w:r>
      <w:r>
        <w:t xml:space="preserve"> </w:t>
      </w:r>
      <w:proofErr w:type="spellStart"/>
      <w:r>
        <w:t>Kanbur</w:t>
      </w:r>
      <w:proofErr w:type="spellEnd"/>
      <w:r>
        <w:t xml:space="preserve"> and </w:t>
      </w:r>
      <w:proofErr w:type="spellStart"/>
      <w:r>
        <w:t>Tuomala</w:t>
      </w:r>
      <w:proofErr w:type="spellEnd"/>
      <w:r>
        <w:t xml:space="preserve"> (2013) provide details of the algebra behind this result.</w:t>
      </w:r>
    </w:p>
  </w:footnote>
  <w:footnote w:id="23">
    <w:p w14:paraId="2DFD780E" w14:textId="36BEA7FB" w:rsidR="00B02E94" w:rsidRPr="0005608B" w:rsidRDefault="00B02E94" w:rsidP="00E431A3">
      <w:pPr>
        <w:pStyle w:val="FootnoteText"/>
        <w:rPr>
          <w:lang w:eastAsia="zh-CN"/>
        </w:rPr>
      </w:pPr>
      <w:r>
        <w:rPr>
          <w:rStyle w:val="FootnoteReference"/>
        </w:rPr>
        <w:footnoteRef/>
      </w:r>
      <w:r>
        <w:t xml:space="preserve"> This is the same </w:t>
      </w:r>
      <m:oMath>
        <m:r>
          <w:rPr>
            <w:rFonts w:ascii="Cambria Math" w:hAnsi="Cambria Math"/>
          </w:rPr>
          <m:t>φ</m:t>
        </m:r>
      </m:oMath>
      <w:r>
        <w:t xml:space="preserve"> that Kanbur and Tuomala (2013) evaluated.</w:t>
      </w:r>
    </w:p>
  </w:footnote>
  <w:footnote w:id="24">
    <w:p w14:paraId="6FF36CBA" w14:textId="77777777" w:rsidR="00B02E94" w:rsidRDefault="00B02E94" w:rsidP="00E431A3">
      <w:pPr>
        <w:pStyle w:val="FootnoteText"/>
      </w:pPr>
      <w:r>
        <w:rPr>
          <w:rStyle w:val="FootnoteReference"/>
        </w:rPr>
        <w:footnoteRef/>
      </w:r>
      <w:r>
        <w:t xml:space="preserve"> To generate a range of [0</w:t>
      </w:r>
      <w:proofErr w:type="gramStart"/>
      <w:r>
        <w:t>,1</w:t>
      </w:r>
      <w:proofErr w:type="gramEnd"/>
      <w:r>
        <w:t xml:space="preserve">] for the relative concern </w:t>
      </w:r>
      <m:oMath>
        <m:r>
          <w:rPr>
            <w:rFonts w:ascii="Cambria Math" w:hAnsi="Cambria Math"/>
          </w:rPr>
          <m:t>φ</m:t>
        </m:r>
      </m:oMath>
      <w:r>
        <w:t xml:space="preserve"> from the wage distribution [0.01, 500.51], the relative concern for agent </w:t>
      </w:r>
      <m:oMath>
        <m:r>
          <w:rPr>
            <w:rFonts w:ascii="Cambria Math" w:hAnsi="Cambria Math"/>
          </w:rPr>
          <m:t>i</m:t>
        </m:r>
      </m:oMath>
      <w:r>
        <w:t xml:space="preserve"> is </w:t>
      </w:r>
      <m:oMath>
        <m:sSub>
          <m:sSubPr>
            <m:ctrlPr>
              <w:rPr>
                <w:rFonts w:ascii="Cambria Math" w:hAnsi="Cambria Math"/>
                <w:i/>
              </w:rPr>
            </m:ctrlPr>
          </m:sSubPr>
          <m:e>
            <m:r>
              <w:rPr>
                <w:rFonts w:ascii="Cambria Math" w:hAnsi="Cambria Math"/>
              </w:rPr>
              <m:t>φ</m:t>
            </m:r>
          </m:e>
          <m:sub>
            <m:r>
              <w:rPr>
                <w:rFonts w:ascii="Cambria Math" w:hAnsi="Cambria Math"/>
              </w:rPr>
              <m:t>i</m:t>
            </m:r>
          </m:sub>
        </m:sSub>
        <m:r>
          <w:rPr>
            <w:rFonts w:ascii="Cambria Math" w:hAnsi="Cambria Math"/>
          </w:rPr>
          <m:t>=0.001998</m:t>
        </m:r>
        <m:sSub>
          <m:sSubPr>
            <m:ctrlPr>
              <w:rPr>
                <w:rFonts w:ascii="Cambria Math" w:hAnsi="Cambria Math"/>
                <w:i/>
              </w:rPr>
            </m:ctrlPr>
          </m:sSubPr>
          <m:e>
            <m:r>
              <w:rPr>
                <w:rFonts w:ascii="Cambria Math" w:hAnsi="Cambria Math"/>
              </w:rPr>
              <m:t>w</m:t>
            </m:r>
          </m:e>
          <m:sub>
            <m:r>
              <w:rPr>
                <w:rFonts w:ascii="Cambria Math" w:hAnsi="Cambria Math"/>
              </w:rPr>
              <m:t>i</m:t>
            </m:r>
          </m:sub>
        </m:sSub>
        <m:r>
          <w:rPr>
            <w:rFonts w:ascii="Cambria Math" w:hAnsi="Cambria Math"/>
          </w:rPr>
          <m:t>-0.00001998</m:t>
        </m:r>
      </m:oMath>
      <w:r>
        <w:t>.</w:t>
      </w:r>
    </w:p>
  </w:footnote>
  <w:footnote w:id="25">
    <w:p w14:paraId="689F0BE3" w14:textId="7E916FC7" w:rsidR="00B02E94" w:rsidRPr="00A47B14" w:rsidRDefault="00B02E94" w:rsidP="00E431A3">
      <w:pPr>
        <w:pStyle w:val="FootnoteText"/>
        <w:rPr>
          <w:lang w:eastAsia="zh-CN"/>
        </w:rPr>
      </w:pPr>
      <w:r>
        <w:rPr>
          <w:rStyle w:val="FootnoteReference"/>
        </w:rPr>
        <w:footnoteRef/>
      </w:r>
      <w:r>
        <w:t xml:space="preserve"> </w:t>
      </w:r>
      <w:r>
        <w:rPr>
          <w:lang w:eastAsia="zh-CN"/>
        </w:rPr>
        <w:t xml:space="preserve">Some examples of the hourly wage levels accompanied by cumulative density functions are </w:t>
      </w:r>
      <w:proofErr w:type="gramStart"/>
      <w:r>
        <w:rPr>
          <w:lang w:eastAsia="zh-CN"/>
        </w:rPr>
        <w:t>in  the</w:t>
      </w:r>
      <w:proofErr w:type="gramEnd"/>
      <w:r>
        <w:rPr>
          <w:lang w:eastAsia="zh-CN"/>
        </w:rPr>
        <w:t xml:space="preserve"> first two columns of Table 2. </w:t>
      </w:r>
    </w:p>
  </w:footnote>
  <w:footnote w:id="26">
    <w:p w14:paraId="3897E818" w14:textId="77777777" w:rsidR="00B02E94" w:rsidRDefault="00B02E94" w:rsidP="00E431A3">
      <w:pPr>
        <w:pStyle w:val="FootnoteText"/>
        <w:jc w:val="left"/>
      </w:pPr>
      <w:r>
        <w:rPr>
          <w:rStyle w:val="FootnoteReference"/>
        </w:rPr>
        <w:footnoteRef/>
      </w:r>
      <w:r>
        <w:t xml:space="preserve"> Details are available online: </w:t>
      </w:r>
      <w:hyperlink r:id="rId1" w:history="1">
        <w:r>
          <w:rPr>
            <w:rStyle w:val="Hyperlink"/>
          </w:rPr>
          <w:t>http://www.aeaweb.org/jep/app/2304_Mankiw_Weinzierl_Yagan_appendix.pdf</w:t>
        </w:r>
      </w:hyperlink>
    </w:p>
  </w:footnote>
  <w:footnote w:id="27">
    <w:p w14:paraId="525621A1" w14:textId="77777777" w:rsidR="00B02E94" w:rsidRPr="007B65BD" w:rsidRDefault="00B02E94" w:rsidP="00E431A3">
      <w:pPr>
        <w:pStyle w:val="FootnoteText"/>
        <w:rPr>
          <w:lang w:eastAsia="zh-CN"/>
        </w:rPr>
      </w:pPr>
      <w:r>
        <w:rPr>
          <w:rStyle w:val="FootnoteReference"/>
        </w:rPr>
        <w:footnoteRef/>
      </w:r>
      <w:r>
        <w:t xml:space="preserve"> </w:t>
      </w:r>
      <w:r>
        <w:rPr>
          <w:lang w:eastAsia="zh-CN"/>
        </w:rPr>
        <w:t xml:space="preserve">This lognormal distribution is fitted from the same dataset – March 2007, CPS. </w:t>
      </w:r>
    </w:p>
  </w:footnote>
  <w:footnote w:id="28">
    <w:p w14:paraId="329E8BFC" w14:textId="033C31A5" w:rsidR="00B02E94" w:rsidRPr="007D672F" w:rsidRDefault="00B02E94">
      <w:pPr>
        <w:pStyle w:val="FootnoteText"/>
        <w:rPr>
          <w:lang w:eastAsia="zh-CN"/>
        </w:rPr>
      </w:pPr>
      <w:r>
        <w:rPr>
          <w:rStyle w:val="FootnoteReference"/>
        </w:rPr>
        <w:footnoteRef/>
      </w:r>
      <w:r>
        <w:t xml:space="preserve"> </w:t>
      </w:r>
      <w:r w:rsidR="00221233">
        <w:rPr>
          <w:lang w:eastAsia="zh-CN"/>
        </w:rPr>
        <w:t>In Peng (2015</w:t>
      </w:r>
      <w:r>
        <w:rPr>
          <w:lang w:eastAsia="zh-CN"/>
        </w:rPr>
        <w:t>)’s study, the relative income effect has a uniform distribution on the natural logarithm of income. But here we make an assumption for simplification purposes that the relative income effect has a uniform distribution on income.</w:t>
      </w:r>
    </w:p>
  </w:footnote>
  <w:footnote w:id="29">
    <w:p w14:paraId="1843CA8A" w14:textId="77777777" w:rsidR="00B02E94" w:rsidRPr="009309FF" w:rsidRDefault="00B02E94" w:rsidP="00E431A3">
      <w:pPr>
        <w:pStyle w:val="FootnoteText"/>
        <w:rPr>
          <w:lang w:eastAsia="zh-CN"/>
        </w:rPr>
      </w:pPr>
      <w:r>
        <w:rPr>
          <w:rStyle w:val="FootnoteReference"/>
        </w:rPr>
        <w:footnoteRef/>
      </w:r>
      <w:r>
        <w:t xml:space="preserve"> </w:t>
      </w:r>
      <w:r>
        <w:rPr>
          <w:lang w:eastAsia="zh-CN"/>
        </w:rPr>
        <w:t xml:space="preserve">China Luxury Goods Market Study, Bain &amp; Company, 2013. </w:t>
      </w:r>
    </w:p>
  </w:footnote>
  <w:footnote w:id="30">
    <w:p w14:paraId="1C0E6B69" w14:textId="77777777" w:rsidR="00B02E94" w:rsidRPr="007167D3" w:rsidRDefault="00B02E94" w:rsidP="007167D3">
      <w:pPr>
        <w:pStyle w:val="FootnoteText1"/>
        <w:spacing w:line="240" w:lineRule="atLeast"/>
        <w:rPr>
          <w:rFonts w:ascii="Times New Roman" w:hAnsi="Times New Roman" w:cs="Times New Roman"/>
          <w:sz w:val="16"/>
          <w:szCs w:val="16"/>
        </w:rPr>
      </w:pPr>
      <w:r w:rsidRPr="007167D3">
        <w:rPr>
          <w:rStyle w:val="FootnoteReference"/>
          <w:rFonts w:cs="Times New Roman"/>
          <w:sz w:val="16"/>
          <w:szCs w:val="16"/>
        </w:rPr>
        <w:footnoteRef/>
      </w:r>
      <w:r w:rsidRPr="007167D3">
        <w:rPr>
          <w:rFonts w:ascii="Times New Roman" w:hAnsi="Times New Roman" w:cs="Times New Roman"/>
          <w:sz w:val="16"/>
          <w:szCs w:val="16"/>
        </w:rPr>
        <w:t xml:space="preserve"> </w:t>
      </w:r>
      <w:r w:rsidRPr="007167D3">
        <w:rPr>
          <w:rFonts w:ascii="Times New Roman" w:eastAsiaTheme="minorEastAsia" w:hAnsi="Times New Roman" w:cs="Times New Roman"/>
          <w:sz w:val="16"/>
          <w:szCs w:val="16"/>
        </w:rPr>
        <w:t xml:space="preserve">Examples include </w:t>
      </w:r>
      <w:proofErr w:type="spellStart"/>
      <w:r w:rsidRPr="007167D3">
        <w:rPr>
          <w:rFonts w:ascii="Times New Roman" w:eastAsiaTheme="minorEastAsia" w:hAnsi="Times New Roman" w:cs="Times New Roman"/>
          <w:sz w:val="16"/>
          <w:szCs w:val="16"/>
        </w:rPr>
        <w:t>Easterlin</w:t>
      </w:r>
      <w:proofErr w:type="spellEnd"/>
      <w:r w:rsidRPr="007167D3">
        <w:rPr>
          <w:rFonts w:ascii="Times New Roman" w:eastAsiaTheme="minorEastAsia" w:hAnsi="Times New Roman" w:cs="Times New Roman"/>
          <w:sz w:val="16"/>
          <w:szCs w:val="16"/>
        </w:rPr>
        <w:t xml:space="preserve"> (1995), Ireland (2001, 1998), </w:t>
      </w:r>
      <w:proofErr w:type="spellStart"/>
      <w:r w:rsidRPr="007167D3">
        <w:rPr>
          <w:rFonts w:ascii="Times New Roman" w:eastAsiaTheme="minorEastAsia" w:hAnsi="Times New Roman" w:cs="Times New Roman"/>
          <w:sz w:val="16"/>
          <w:szCs w:val="16"/>
        </w:rPr>
        <w:t>Allgood</w:t>
      </w:r>
      <w:proofErr w:type="spellEnd"/>
      <w:r w:rsidRPr="007167D3">
        <w:rPr>
          <w:rFonts w:ascii="Times New Roman" w:eastAsiaTheme="minorEastAsia" w:hAnsi="Times New Roman" w:cs="Times New Roman"/>
          <w:sz w:val="16"/>
          <w:szCs w:val="16"/>
        </w:rPr>
        <w:t xml:space="preserve"> (2006) and </w:t>
      </w:r>
      <w:proofErr w:type="spellStart"/>
      <w:r w:rsidRPr="007167D3">
        <w:rPr>
          <w:rFonts w:ascii="Times New Roman" w:eastAsiaTheme="minorEastAsia" w:hAnsi="Times New Roman" w:cs="Times New Roman"/>
          <w:sz w:val="16"/>
          <w:szCs w:val="16"/>
        </w:rPr>
        <w:t>Wendner</w:t>
      </w:r>
      <w:proofErr w:type="spellEnd"/>
      <w:r w:rsidRPr="007167D3">
        <w:rPr>
          <w:rFonts w:ascii="Times New Roman" w:eastAsiaTheme="minorEastAsia" w:hAnsi="Times New Roman" w:cs="Times New Roman"/>
          <w:sz w:val="16"/>
          <w:szCs w:val="16"/>
        </w:rPr>
        <w:t xml:space="preserve"> and </w:t>
      </w:r>
      <w:proofErr w:type="spellStart"/>
      <w:r w:rsidRPr="007167D3">
        <w:rPr>
          <w:rFonts w:ascii="Times New Roman" w:eastAsiaTheme="minorEastAsia" w:hAnsi="Times New Roman" w:cs="Times New Roman"/>
          <w:sz w:val="16"/>
          <w:szCs w:val="16"/>
        </w:rPr>
        <w:t>Goulder</w:t>
      </w:r>
      <w:proofErr w:type="spellEnd"/>
      <w:r w:rsidRPr="007167D3">
        <w:rPr>
          <w:rFonts w:ascii="Times New Roman" w:eastAsiaTheme="minorEastAsia" w:hAnsi="Times New Roman" w:cs="Times New Roman"/>
          <w:sz w:val="16"/>
          <w:szCs w:val="16"/>
        </w:rPr>
        <w:t xml:space="preserve"> (2008).  For an introductory survey, see Hopkins (2008).</w:t>
      </w:r>
    </w:p>
  </w:footnote>
  <w:footnote w:id="31">
    <w:p w14:paraId="703B5F1A" w14:textId="7BF3DE99" w:rsidR="00B02E94" w:rsidRDefault="00B02E94" w:rsidP="007167D3">
      <w:pPr>
        <w:pStyle w:val="FootnoteText1"/>
        <w:spacing w:line="240" w:lineRule="atLeast"/>
      </w:pPr>
      <w:r w:rsidRPr="007167D3">
        <w:rPr>
          <w:rStyle w:val="FootnoteReference"/>
          <w:rFonts w:cs="Times New Roman"/>
          <w:sz w:val="16"/>
          <w:szCs w:val="16"/>
        </w:rPr>
        <w:footnoteRef/>
      </w:r>
      <w:r w:rsidRPr="007167D3">
        <w:rPr>
          <w:rFonts w:ascii="Times New Roman" w:eastAsiaTheme="minorEastAsia" w:hAnsi="Times New Roman" w:cs="Times New Roman"/>
          <w:sz w:val="16"/>
          <w:szCs w:val="16"/>
        </w:rPr>
        <w:t>This application has some similarity to that of Feldstein (1972) who considered distributional equity in the context of the Ramsey rule.  However, consistent with the optimal tax literature of the era, Feldstein imposed a social welfare function that is a weighted average of household marginal utility.</w:t>
      </w:r>
      <w:r w:rsidRPr="00DE5BAD">
        <w:rPr>
          <w:rFonts w:cs="Calibri"/>
        </w:rPr>
        <w:t xml:space="preserve">  </w:t>
      </w:r>
    </w:p>
  </w:footnote>
  <w:footnote w:id="32">
    <w:p w14:paraId="640DBFC5" w14:textId="05225625" w:rsidR="00B02E94" w:rsidRPr="00FC5142" w:rsidRDefault="00B02E94">
      <w:pPr>
        <w:pStyle w:val="FootnoteText"/>
        <w:rPr>
          <w:lang w:eastAsia="zh-CN"/>
        </w:rPr>
      </w:pPr>
      <w:r>
        <w:rPr>
          <w:rStyle w:val="FootnoteReference"/>
        </w:rPr>
        <w:footnoteRef/>
      </w:r>
      <w:r>
        <w:t xml:space="preserve"> In the current analysis, we consider a static model; in other words, the whole population shares the same </w:t>
      </w:r>
      <m:oMath>
        <m:r>
          <w:rPr>
            <w:rFonts w:ascii="Cambria Math" w:hAnsi="Cambria Math"/>
          </w:rPr>
          <m:t>α</m:t>
        </m:r>
      </m:oMath>
      <w:r>
        <w:t xml:space="preserve"> </w:t>
      </w:r>
      <w:proofErr w:type="gramStart"/>
      <w:r>
        <w:t xml:space="preserve">and </w:t>
      </w:r>
      <w:proofErr w:type="gramEnd"/>
      <m:oMath>
        <m:r>
          <w:rPr>
            <w:rFonts w:ascii="Cambria Math" w:hAnsi="Cambria Math"/>
          </w:rPr>
          <m:t>β</m:t>
        </m:r>
      </m:oMath>
      <w:r>
        <w:t xml:space="preserve">. </w:t>
      </w:r>
    </w:p>
  </w:footnote>
  <w:footnote w:id="33">
    <w:p w14:paraId="56263E22" w14:textId="4FF48B1C" w:rsidR="00B02E94" w:rsidRPr="00F57AF3" w:rsidRDefault="00B02E94" w:rsidP="00683702">
      <w:pPr>
        <w:pStyle w:val="FootnoteText"/>
      </w:pPr>
      <w:r>
        <w:rPr>
          <w:rStyle w:val="FootnoteReference"/>
        </w:rPr>
        <w:footnoteRef/>
      </w:r>
      <w:r>
        <w:t xml:space="preserve"> Many empirical studies (e.g., Ferrer-</w:t>
      </w:r>
      <w:proofErr w:type="spellStart"/>
      <w:r>
        <w:t>i</w:t>
      </w:r>
      <w:proofErr w:type="spellEnd"/>
      <w:r>
        <w:t>-</w:t>
      </w:r>
      <w:proofErr w:type="spellStart"/>
      <w:r>
        <w:t>Carbonell</w:t>
      </w:r>
      <w:proofErr w:type="spellEnd"/>
      <w:r>
        <w:t>) support this idea called “upward asymmetry.” They find that agents feel worse about being behind, but not as much as how much they feel better about being ahead.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3A9"/>
    <w:rsid w:val="000033A9"/>
    <w:rsid w:val="00003F6A"/>
    <w:rsid w:val="00006A18"/>
    <w:rsid w:val="00014A3E"/>
    <w:rsid w:val="000166A9"/>
    <w:rsid w:val="00026D25"/>
    <w:rsid w:val="000273BD"/>
    <w:rsid w:val="0003131B"/>
    <w:rsid w:val="00032AE6"/>
    <w:rsid w:val="0003672C"/>
    <w:rsid w:val="00037B7D"/>
    <w:rsid w:val="000412B9"/>
    <w:rsid w:val="0004626F"/>
    <w:rsid w:val="00047A30"/>
    <w:rsid w:val="00053DD1"/>
    <w:rsid w:val="00057004"/>
    <w:rsid w:val="000602BA"/>
    <w:rsid w:val="00065B06"/>
    <w:rsid w:val="00070264"/>
    <w:rsid w:val="0007109F"/>
    <w:rsid w:val="000711F7"/>
    <w:rsid w:val="00071F3E"/>
    <w:rsid w:val="00071FB8"/>
    <w:rsid w:val="00076A95"/>
    <w:rsid w:val="0008416B"/>
    <w:rsid w:val="0009051B"/>
    <w:rsid w:val="000A6168"/>
    <w:rsid w:val="000B1201"/>
    <w:rsid w:val="000B3125"/>
    <w:rsid w:val="000B4AE5"/>
    <w:rsid w:val="000B5C42"/>
    <w:rsid w:val="000C0C7C"/>
    <w:rsid w:val="000C116F"/>
    <w:rsid w:val="000C211C"/>
    <w:rsid w:val="000C5B0A"/>
    <w:rsid w:val="000C717B"/>
    <w:rsid w:val="000F0DA3"/>
    <w:rsid w:val="000F5145"/>
    <w:rsid w:val="00101C7C"/>
    <w:rsid w:val="0010217F"/>
    <w:rsid w:val="00152A7F"/>
    <w:rsid w:val="00154843"/>
    <w:rsid w:val="00160114"/>
    <w:rsid w:val="00176605"/>
    <w:rsid w:val="0018293C"/>
    <w:rsid w:val="0018495C"/>
    <w:rsid w:val="001854FB"/>
    <w:rsid w:val="00193642"/>
    <w:rsid w:val="001937E1"/>
    <w:rsid w:val="001B0FA1"/>
    <w:rsid w:val="001B1034"/>
    <w:rsid w:val="001B7572"/>
    <w:rsid w:val="001C0C6F"/>
    <w:rsid w:val="001C1491"/>
    <w:rsid w:val="001C39F6"/>
    <w:rsid w:val="001C66FE"/>
    <w:rsid w:val="001D4908"/>
    <w:rsid w:val="001D6904"/>
    <w:rsid w:val="001E0A57"/>
    <w:rsid w:val="001E15CF"/>
    <w:rsid w:val="001E2AE6"/>
    <w:rsid w:val="001E3078"/>
    <w:rsid w:val="001F43C1"/>
    <w:rsid w:val="001F522F"/>
    <w:rsid w:val="001F6023"/>
    <w:rsid w:val="002021FF"/>
    <w:rsid w:val="00210DE0"/>
    <w:rsid w:val="00211916"/>
    <w:rsid w:val="00213B06"/>
    <w:rsid w:val="00213BB3"/>
    <w:rsid w:val="00215C1D"/>
    <w:rsid w:val="00221233"/>
    <w:rsid w:val="0022210F"/>
    <w:rsid w:val="00223A31"/>
    <w:rsid w:val="00235370"/>
    <w:rsid w:val="00236E6D"/>
    <w:rsid w:val="002401E8"/>
    <w:rsid w:val="002410BA"/>
    <w:rsid w:val="002429E5"/>
    <w:rsid w:val="0024506E"/>
    <w:rsid w:val="00261B12"/>
    <w:rsid w:val="00262D6D"/>
    <w:rsid w:val="00280CEF"/>
    <w:rsid w:val="0028757A"/>
    <w:rsid w:val="00292327"/>
    <w:rsid w:val="00292D20"/>
    <w:rsid w:val="00296A21"/>
    <w:rsid w:val="00297A05"/>
    <w:rsid w:val="002A12F0"/>
    <w:rsid w:val="002A316A"/>
    <w:rsid w:val="002A3264"/>
    <w:rsid w:val="002B2E3E"/>
    <w:rsid w:val="002D4F6B"/>
    <w:rsid w:val="002D500A"/>
    <w:rsid w:val="002E0C33"/>
    <w:rsid w:val="002E13E0"/>
    <w:rsid w:val="002E1599"/>
    <w:rsid w:val="002E2492"/>
    <w:rsid w:val="002E3A19"/>
    <w:rsid w:val="002E5F14"/>
    <w:rsid w:val="002F12BC"/>
    <w:rsid w:val="002F4673"/>
    <w:rsid w:val="002F480A"/>
    <w:rsid w:val="002F5FFE"/>
    <w:rsid w:val="002F6C76"/>
    <w:rsid w:val="00300C8A"/>
    <w:rsid w:val="003017DA"/>
    <w:rsid w:val="00304BD0"/>
    <w:rsid w:val="00304C76"/>
    <w:rsid w:val="003050D2"/>
    <w:rsid w:val="00307D77"/>
    <w:rsid w:val="00313E9E"/>
    <w:rsid w:val="003150D5"/>
    <w:rsid w:val="003206F1"/>
    <w:rsid w:val="00320F78"/>
    <w:rsid w:val="00323216"/>
    <w:rsid w:val="00327B0A"/>
    <w:rsid w:val="00333CDE"/>
    <w:rsid w:val="00334400"/>
    <w:rsid w:val="003348A6"/>
    <w:rsid w:val="003363E2"/>
    <w:rsid w:val="00340427"/>
    <w:rsid w:val="00343586"/>
    <w:rsid w:val="003501B7"/>
    <w:rsid w:val="00351225"/>
    <w:rsid w:val="0035768F"/>
    <w:rsid w:val="00360B3C"/>
    <w:rsid w:val="0036251E"/>
    <w:rsid w:val="003717D9"/>
    <w:rsid w:val="0038177C"/>
    <w:rsid w:val="003836EB"/>
    <w:rsid w:val="00387024"/>
    <w:rsid w:val="00387656"/>
    <w:rsid w:val="003964D8"/>
    <w:rsid w:val="003B0C83"/>
    <w:rsid w:val="003B7893"/>
    <w:rsid w:val="003C070F"/>
    <w:rsid w:val="003C1575"/>
    <w:rsid w:val="003C17BA"/>
    <w:rsid w:val="003C7FC5"/>
    <w:rsid w:val="003D0701"/>
    <w:rsid w:val="003D07F7"/>
    <w:rsid w:val="003D1736"/>
    <w:rsid w:val="003D5275"/>
    <w:rsid w:val="003D63DF"/>
    <w:rsid w:val="003D737F"/>
    <w:rsid w:val="003E51F9"/>
    <w:rsid w:val="003E64BA"/>
    <w:rsid w:val="003F0C0C"/>
    <w:rsid w:val="003F1BFB"/>
    <w:rsid w:val="003F7474"/>
    <w:rsid w:val="00404616"/>
    <w:rsid w:val="00406F6E"/>
    <w:rsid w:val="00407254"/>
    <w:rsid w:val="00407B6A"/>
    <w:rsid w:val="00414400"/>
    <w:rsid w:val="00417347"/>
    <w:rsid w:val="00421CD4"/>
    <w:rsid w:val="00422932"/>
    <w:rsid w:val="00423417"/>
    <w:rsid w:val="00423A0A"/>
    <w:rsid w:val="00423EA7"/>
    <w:rsid w:val="00424C7E"/>
    <w:rsid w:val="00427833"/>
    <w:rsid w:val="004335E8"/>
    <w:rsid w:val="00435013"/>
    <w:rsid w:val="0044196E"/>
    <w:rsid w:val="00455654"/>
    <w:rsid w:val="00461D56"/>
    <w:rsid w:val="0046299A"/>
    <w:rsid w:val="00465D5B"/>
    <w:rsid w:val="00471883"/>
    <w:rsid w:val="00473126"/>
    <w:rsid w:val="0047343B"/>
    <w:rsid w:val="00474210"/>
    <w:rsid w:val="004767F2"/>
    <w:rsid w:val="00480B96"/>
    <w:rsid w:val="0048303E"/>
    <w:rsid w:val="0049004B"/>
    <w:rsid w:val="004920F6"/>
    <w:rsid w:val="00492A40"/>
    <w:rsid w:val="0049497B"/>
    <w:rsid w:val="00495E78"/>
    <w:rsid w:val="00497636"/>
    <w:rsid w:val="004977FE"/>
    <w:rsid w:val="004A67E8"/>
    <w:rsid w:val="004B6297"/>
    <w:rsid w:val="004C2071"/>
    <w:rsid w:val="004C3D65"/>
    <w:rsid w:val="004D3F03"/>
    <w:rsid w:val="004D5A98"/>
    <w:rsid w:val="004D6472"/>
    <w:rsid w:val="004E30FD"/>
    <w:rsid w:val="005025BF"/>
    <w:rsid w:val="005049EE"/>
    <w:rsid w:val="00507D1A"/>
    <w:rsid w:val="00515E7C"/>
    <w:rsid w:val="00522D45"/>
    <w:rsid w:val="00526151"/>
    <w:rsid w:val="00526CAD"/>
    <w:rsid w:val="00533D43"/>
    <w:rsid w:val="005415F0"/>
    <w:rsid w:val="005454D9"/>
    <w:rsid w:val="00546B81"/>
    <w:rsid w:val="00550380"/>
    <w:rsid w:val="00560151"/>
    <w:rsid w:val="0056108D"/>
    <w:rsid w:val="005615AA"/>
    <w:rsid w:val="00583A04"/>
    <w:rsid w:val="00596291"/>
    <w:rsid w:val="00597AD2"/>
    <w:rsid w:val="00597D3F"/>
    <w:rsid w:val="005A3BDB"/>
    <w:rsid w:val="005A476A"/>
    <w:rsid w:val="005B4087"/>
    <w:rsid w:val="005B79E9"/>
    <w:rsid w:val="005C7677"/>
    <w:rsid w:val="005D3A10"/>
    <w:rsid w:val="005D4A14"/>
    <w:rsid w:val="005D7F29"/>
    <w:rsid w:val="005E4753"/>
    <w:rsid w:val="005E4912"/>
    <w:rsid w:val="005E5053"/>
    <w:rsid w:val="005E54E2"/>
    <w:rsid w:val="005E6F1F"/>
    <w:rsid w:val="005E71B8"/>
    <w:rsid w:val="005F44D1"/>
    <w:rsid w:val="0060346B"/>
    <w:rsid w:val="00610E84"/>
    <w:rsid w:val="00611182"/>
    <w:rsid w:val="00611B90"/>
    <w:rsid w:val="00612CCD"/>
    <w:rsid w:val="00621129"/>
    <w:rsid w:val="00633916"/>
    <w:rsid w:val="00641D2B"/>
    <w:rsid w:val="00643520"/>
    <w:rsid w:val="0064425D"/>
    <w:rsid w:val="00645EF8"/>
    <w:rsid w:val="00652687"/>
    <w:rsid w:val="00662D3E"/>
    <w:rsid w:val="00665C7E"/>
    <w:rsid w:val="00672DDD"/>
    <w:rsid w:val="00676AD7"/>
    <w:rsid w:val="00676C91"/>
    <w:rsid w:val="006779E6"/>
    <w:rsid w:val="00683702"/>
    <w:rsid w:val="00686AF8"/>
    <w:rsid w:val="00690B77"/>
    <w:rsid w:val="006915A2"/>
    <w:rsid w:val="006B191E"/>
    <w:rsid w:val="006B2E16"/>
    <w:rsid w:val="006B708C"/>
    <w:rsid w:val="006C0B93"/>
    <w:rsid w:val="006C4000"/>
    <w:rsid w:val="006C621F"/>
    <w:rsid w:val="006E56E8"/>
    <w:rsid w:val="006E5B01"/>
    <w:rsid w:val="006E6707"/>
    <w:rsid w:val="006F5AA4"/>
    <w:rsid w:val="006F7914"/>
    <w:rsid w:val="007034A3"/>
    <w:rsid w:val="00704C68"/>
    <w:rsid w:val="007078ED"/>
    <w:rsid w:val="00711200"/>
    <w:rsid w:val="0071478E"/>
    <w:rsid w:val="00715F42"/>
    <w:rsid w:val="007167D3"/>
    <w:rsid w:val="007229B3"/>
    <w:rsid w:val="0072397F"/>
    <w:rsid w:val="00727250"/>
    <w:rsid w:val="00731922"/>
    <w:rsid w:val="00731ACB"/>
    <w:rsid w:val="007368AD"/>
    <w:rsid w:val="0074133D"/>
    <w:rsid w:val="00745DF6"/>
    <w:rsid w:val="00747572"/>
    <w:rsid w:val="0075196D"/>
    <w:rsid w:val="0075558C"/>
    <w:rsid w:val="007618EA"/>
    <w:rsid w:val="00761EFA"/>
    <w:rsid w:val="00764873"/>
    <w:rsid w:val="007778DD"/>
    <w:rsid w:val="00780961"/>
    <w:rsid w:val="00787020"/>
    <w:rsid w:val="00787617"/>
    <w:rsid w:val="00794B43"/>
    <w:rsid w:val="00796693"/>
    <w:rsid w:val="007A0F41"/>
    <w:rsid w:val="007B5E4D"/>
    <w:rsid w:val="007C0B2D"/>
    <w:rsid w:val="007C2BDD"/>
    <w:rsid w:val="007C7591"/>
    <w:rsid w:val="007D1C7E"/>
    <w:rsid w:val="007D3E2C"/>
    <w:rsid w:val="007D52D1"/>
    <w:rsid w:val="007D5CD5"/>
    <w:rsid w:val="007D672F"/>
    <w:rsid w:val="007F51B5"/>
    <w:rsid w:val="007F6AE9"/>
    <w:rsid w:val="00821811"/>
    <w:rsid w:val="00825933"/>
    <w:rsid w:val="00826D54"/>
    <w:rsid w:val="00827253"/>
    <w:rsid w:val="00830591"/>
    <w:rsid w:val="00834CBF"/>
    <w:rsid w:val="00836F89"/>
    <w:rsid w:val="00841613"/>
    <w:rsid w:val="008448F6"/>
    <w:rsid w:val="00846459"/>
    <w:rsid w:val="0085182A"/>
    <w:rsid w:val="00851BFC"/>
    <w:rsid w:val="00855543"/>
    <w:rsid w:val="0085757D"/>
    <w:rsid w:val="00861C0C"/>
    <w:rsid w:val="00863435"/>
    <w:rsid w:val="00864040"/>
    <w:rsid w:val="00864954"/>
    <w:rsid w:val="008668FD"/>
    <w:rsid w:val="008706C7"/>
    <w:rsid w:val="00872827"/>
    <w:rsid w:val="0087349A"/>
    <w:rsid w:val="0087532D"/>
    <w:rsid w:val="008865B6"/>
    <w:rsid w:val="00893DF1"/>
    <w:rsid w:val="00895DF4"/>
    <w:rsid w:val="008A10A0"/>
    <w:rsid w:val="008A7971"/>
    <w:rsid w:val="008B0A19"/>
    <w:rsid w:val="008B1A4D"/>
    <w:rsid w:val="008C371E"/>
    <w:rsid w:val="008C6E9D"/>
    <w:rsid w:val="008C75B3"/>
    <w:rsid w:val="008D018D"/>
    <w:rsid w:val="008D0722"/>
    <w:rsid w:val="008D0A54"/>
    <w:rsid w:val="008D51D3"/>
    <w:rsid w:val="008D589C"/>
    <w:rsid w:val="008E64CA"/>
    <w:rsid w:val="008E7085"/>
    <w:rsid w:val="008F098E"/>
    <w:rsid w:val="008F0AE2"/>
    <w:rsid w:val="008F60C3"/>
    <w:rsid w:val="008F7B54"/>
    <w:rsid w:val="00904969"/>
    <w:rsid w:val="009068F6"/>
    <w:rsid w:val="009232F5"/>
    <w:rsid w:val="009235DC"/>
    <w:rsid w:val="009243BD"/>
    <w:rsid w:val="009254D6"/>
    <w:rsid w:val="0092669B"/>
    <w:rsid w:val="00926F48"/>
    <w:rsid w:val="0093163E"/>
    <w:rsid w:val="0093315F"/>
    <w:rsid w:val="00936436"/>
    <w:rsid w:val="00946AD7"/>
    <w:rsid w:val="00955011"/>
    <w:rsid w:val="00955CAF"/>
    <w:rsid w:val="00964E9E"/>
    <w:rsid w:val="00966BAC"/>
    <w:rsid w:val="00975E37"/>
    <w:rsid w:val="00994DAD"/>
    <w:rsid w:val="009A2ABE"/>
    <w:rsid w:val="009A5614"/>
    <w:rsid w:val="009A6A2F"/>
    <w:rsid w:val="009B1F5C"/>
    <w:rsid w:val="009B2997"/>
    <w:rsid w:val="009C755C"/>
    <w:rsid w:val="009C780F"/>
    <w:rsid w:val="009D2148"/>
    <w:rsid w:val="009D794C"/>
    <w:rsid w:val="009E35B9"/>
    <w:rsid w:val="009F6BDD"/>
    <w:rsid w:val="00A03119"/>
    <w:rsid w:val="00A14299"/>
    <w:rsid w:val="00A25353"/>
    <w:rsid w:val="00A276A2"/>
    <w:rsid w:val="00A34F5F"/>
    <w:rsid w:val="00A46A68"/>
    <w:rsid w:val="00A50EE9"/>
    <w:rsid w:val="00A50F5A"/>
    <w:rsid w:val="00A53053"/>
    <w:rsid w:val="00A64C94"/>
    <w:rsid w:val="00A66168"/>
    <w:rsid w:val="00A67B05"/>
    <w:rsid w:val="00A746DE"/>
    <w:rsid w:val="00A76944"/>
    <w:rsid w:val="00A8311F"/>
    <w:rsid w:val="00A847CB"/>
    <w:rsid w:val="00A86F48"/>
    <w:rsid w:val="00A90F99"/>
    <w:rsid w:val="00AA3E0C"/>
    <w:rsid w:val="00AB0EBA"/>
    <w:rsid w:val="00AB6429"/>
    <w:rsid w:val="00AB695C"/>
    <w:rsid w:val="00AC6035"/>
    <w:rsid w:val="00AD0A33"/>
    <w:rsid w:val="00AD31BE"/>
    <w:rsid w:val="00AE0982"/>
    <w:rsid w:val="00AE328F"/>
    <w:rsid w:val="00AE3F7C"/>
    <w:rsid w:val="00AF19D4"/>
    <w:rsid w:val="00AF3723"/>
    <w:rsid w:val="00B0075B"/>
    <w:rsid w:val="00B02E94"/>
    <w:rsid w:val="00B038EF"/>
    <w:rsid w:val="00B07524"/>
    <w:rsid w:val="00B113E7"/>
    <w:rsid w:val="00B210A5"/>
    <w:rsid w:val="00B32C74"/>
    <w:rsid w:val="00B33064"/>
    <w:rsid w:val="00B35B7C"/>
    <w:rsid w:val="00B36443"/>
    <w:rsid w:val="00B36790"/>
    <w:rsid w:val="00B53C15"/>
    <w:rsid w:val="00B71663"/>
    <w:rsid w:val="00B7746D"/>
    <w:rsid w:val="00B810D2"/>
    <w:rsid w:val="00B8573D"/>
    <w:rsid w:val="00B90095"/>
    <w:rsid w:val="00B91CB1"/>
    <w:rsid w:val="00BA7069"/>
    <w:rsid w:val="00BB154B"/>
    <w:rsid w:val="00BB3EC3"/>
    <w:rsid w:val="00BB7B7D"/>
    <w:rsid w:val="00BD3522"/>
    <w:rsid w:val="00BD43E6"/>
    <w:rsid w:val="00BD63B4"/>
    <w:rsid w:val="00C04EB4"/>
    <w:rsid w:val="00C0799A"/>
    <w:rsid w:val="00C11D0D"/>
    <w:rsid w:val="00C13EC2"/>
    <w:rsid w:val="00C1491C"/>
    <w:rsid w:val="00C26544"/>
    <w:rsid w:val="00C34C8A"/>
    <w:rsid w:val="00C503A3"/>
    <w:rsid w:val="00C509C3"/>
    <w:rsid w:val="00C50A17"/>
    <w:rsid w:val="00C70EAE"/>
    <w:rsid w:val="00C83B65"/>
    <w:rsid w:val="00C93D6C"/>
    <w:rsid w:val="00C94F39"/>
    <w:rsid w:val="00C9750C"/>
    <w:rsid w:val="00CA1160"/>
    <w:rsid w:val="00CB04B5"/>
    <w:rsid w:val="00CB2175"/>
    <w:rsid w:val="00CB6E42"/>
    <w:rsid w:val="00CD18BC"/>
    <w:rsid w:val="00CD50B5"/>
    <w:rsid w:val="00CD73A9"/>
    <w:rsid w:val="00CE3A3E"/>
    <w:rsid w:val="00CE4D4B"/>
    <w:rsid w:val="00CF7DDB"/>
    <w:rsid w:val="00D045F3"/>
    <w:rsid w:val="00D0546F"/>
    <w:rsid w:val="00D06F12"/>
    <w:rsid w:val="00D1639C"/>
    <w:rsid w:val="00D21EF3"/>
    <w:rsid w:val="00D226E5"/>
    <w:rsid w:val="00D24EDE"/>
    <w:rsid w:val="00D25C7C"/>
    <w:rsid w:val="00D31B1E"/>
    <w:rsid w:val="00D3753A"/>
    <w:rsid w:val="00D41205"/>
    <w:rsid w:val="00D4142B"/>
    <w:rsid w:val="00D43CB4"/>
    <w:rsid w:val="00D4627F"/>
    <w:rsid w:val="00D46790"/>
    <w:rsid w:val="00D56DE3"/>
    <w:rsid w:val="00D6504C"/>
    <w:rsid w:val="00D707CC"/>
    <w:rsid w:val="00D73F4D"/>
    <w:rsid w:val="00D82E57"/>
    <w:rsid w:val="00D85E72"/>
    <w:rsid w:val="00D91C27"/>
    <w:rsid w:val="00D95A5D"/>
    <w:rsid w:val="00DA0F87"/>
    <w:rsid w:val="00DA327C"/>
    <w:rsid w:val="00DA3353"/>
    <w:rsid w:val="00DA7A95"/>
    <w:rsid w:val="00DB2526"/>
    <w:rsid w:val="00DC50EC"/>
    <w:rsid w:val="00DC5925"/>
    <w:rsid w:val="00DC60FA"/>
    <w:rsid w:val="00DD00DE"/>
    <w:rsid w:val="00DD1982"/>
    <w:rsid w:val="00DE23AF"/>
    <w:rsid w:val="00DF08C5"/>
    <w:rsid w:val="00DF3B9A"/>
    <w:rsid w:val="00DF75CB"/>
    <w:rsid w:val="00E07CC9"/>
    <w:rsid w:val="00E15207"/>
    <w:rsid w:val="00E17598"/>
    <w:rsid w:val="00E253FA"/>
    <w:rsid w:val="00E276D6"/>
    <w:rsid w:val="00E33653"/>
    <w:rsid w:val="00E431A3"/>
    <w:rsid w:val="00E459DC"/>
    <w:rsid w:val="00E579B9"/>
    <w:rsid w:val="00E633BE"/>
    <w:rsid w:val="00E718CF"/>
    <w:rsid w:val="00E830D0"/>
    <w:rsid w:val="00E83202"/>
    <w:rsid w:val="00E879AC"/>
    <w:rsid w:val="00E940DF"/>
    <w:rsid w:val="00EA464C"/>
    <w:rsid w:val="00EA5199"/>
    <w:rsid w:val="00EB1455"/>
    <w:rsid w:val="00EC2791"/>
    <w:rsid w:val="00ED71BE"/>
    <w:rsid w:val="00ED7A05"/>
    <w:rsid w:val="00EE334C"/>
    <w:rsid w:val="00EE754D"/>
    <w:rsid w:val="00EE7F58"/>
    <w:rsid w:val="00EF2AFF"/>
    <w:rsid w:val="00F00081"/>
    <w:rsid w:val="00F02153"/>
    <w:rsid w:val="00F058DF"/>
    <w:rsid w:val="00F063AE"/>
    <w:rsid w:val="00F121BC"/>
    <w:rsid w:val="00F15675"/>
    <w:rsid w:val="00F21250"/>
    <w:rsid w:val="00F2398D"/>
    <w:rsid w:val="00F26C23"/>
    <w:rsid w:val="00F54BA9"/>
    <w:rsid w:val="00F571EF"/>
    <w:rsid w:val="00F60E7A"/>
    <w:rsid w:val="00F634A3"/>
    <w:rsid w:val="00F70716"/>
    <w:rsid w:val="00F710F9"/>
    <w:rsid w:val="00F71ADC"/>
    <w:rsid w:val="00F7476D"/>
    <w:rsid w:val="00F756B0"/>
    <w:rsid w:val="00F7620F"/>
    <w:rsid w:val="00F87F40"/>
    <w:rsid w:val="00F92975"/>
    <w:rsid w:val="00FA0AE4"/>
    <w:rsid w:val="00FA75A5"/>
    <w:rsid w:val="00FB4DBA"/>
    <w:rsid w:val="00FB667E"/>
    <w:rsid w:val="00FB7422"/>
    <w:rsid w:val="00FB7CE9"/>
    <w:rsid w:val="00FC5142"/>
    <w:rsid w:val="00FC5A1B"/>
    <w:rsid w:val="00FC6882"/>
    <w:rsid w:val="00FD6E47"/>
    <w:rsid w:val="00FE47EF"/>
    <w:rsid w:val="00FE552D"/>
    <w:rsid w:val="00FE65D3"/>
    <w:rsid w:val="00FE66B6"/>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2B43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annotation text" w:uiPriority="99"/>
    <w:lsdException w:name="footer" w:uiPriority="99"/>
    <w:lsdException w:name="caption" w:qFormat="1"/>
    <w:lsdException w:name="table of figures" w:uiPriority="99"/>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7656"/>
    <w:rPr>
      <w:rFonts w:ascii="Arial" w:hAnsi="Arial" w:cs="Arial"/>
      <w:sz w:val="24"/>
      <w:szCs w:val="24"/>
      <w:lang w:eastAsia="en-US"/>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6B191E"/>
    <w:rPr>
      <w:sz w:val="16"/>
      <w:szCs w:val="16"/>
    </w:rPr>
  </w:style>
  <w:style w:type="paragraph" w:styleId="CommentText">
    <w:name w:val="annotation text"/>
    <w:basedOn w:val="Normal"/>
    <w:link w:val="CommentTextChar"/>
    <w:uiPriority w:val="99"/>
    <w:unhideWhenUsed/>
    <w:rsid w:val="006B191E"/>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6B191E"/>
    <w:rPr>
      <w:lang w:eastAsia="en-US"/>
    </w:rPr>
  </w:style>
  <w:style w:type="paragraph" w:styleId="BalloonText">
    <w:name w:val="Balloon Text"/>
    <w:basedOn w:val="Normal"/>
    <w:link w:val="BalloonTextChar"/>
    <w:rsid w:val="006B191E"/>
    <w:rPr>
      <w:rFonts w:ascii="Segoe UI" w:hAnsi="Segoe UI" w:cs="Segoe UI"/>
      <w:sz w:val="18"/>
      <w:szCs w:val="18"/>
    </w:rPr>
  </w:style>
  <w:style w:type="character" w:customStyle="1" w:styleId="BalloonTextChar">
    <w:name w:val="Balloon Text Char"/>
    <w:basedOn w:val="DefaultParagraphFont"/>
    <w:link w:val="BalloonText"/>
    <w:rsid w:val="006B191E"/>
    <w:rPr>
      <w:rFonts w:ascii="Segoe UI" w:hAnsi="Segoe UI" w:cs="Segoe UI"/>
      <w:sz w:val="18"/>
      <w:szCs w:val="18"/>
      <w:lang w:eastAsia="en-US"/>
    </w:rPr>
  </w:style>
  <w:style w:type="paragraph" w:styleId="FootnoteText">
    <w:name w:val="footnote text"/>
    <w:basedOn w:val="Normal"/>
    <w:link w:val="FootnoteTextChar"/>
    <w:uiPriority w:val="99"/>
    <w:rsid w:val="00893DF1"/>
    <w:pPr>
      <w:spacing w:line="180" w:lineRule="atLeast"/>
      <w:ind w:firstLine="202"/>
      <w:jc w:val="both"/>
    </w:pPr>
    <w:rPr>
      <w:rFonts w:ascii="Times New Roman" w:hAnsi="Times New Roman" w:cs="Times New Roman"/>
      <w:sz w:val="16"/>
    </w:rPr>
  </w:style>
  <w:style w:type="character" w:customStyle="1" w:styleId="FootnoteTextChar">
    <w:name w:val="Footnote Text Char"/>
    <w:basedOn w:val="DefaultParagraphFont"/>
    <w:link w:val="FootnoteText"/>
    <w:uiPriority w:val="99"/>
    <w:rsid w:val="00893DF1"/>
    <w:rPr>
      <w:rFonts w:eastAsiaTheme="minorEastAsia"/>
      <w:sz w:val="16"/>
      <w:szCs w:val="24"/>
      <w:lang w:eastAsia="en-US"/>
    </w:rPr>
  </w:style>
  <w:style w:type="character" w:styleId="FootnoteReference">
    <w:name w:val="footnote reference"/>
    <w:basedOn w:val="DefaultParagraphFont"/>
    <w:uiPriority w:val="99"/>
    <w:rsid w:val="00893DF1"/>
    <w:rPr>
      <w:rFonts w:ascii="Times New Roman" w:hAnsi="Times New Roman"/>
      <w:sz w:val="24"/>
      <w:bdr w:val="none" w:sz="0" w:space="0" w:color="auto"/>
      <w:vertAlign w:val="superscript"/>
    </w:rPr>
  </w:style>
  <w:style w:type="paragraph" w:customStyle="1" w:styleId="FootnoteText1">
    <w:name w:val="Footnote Text1"/>
    <w:basedOn w:val="Normal"/>
    <w:next w:val="FootnoteText"/>
    <w:uiPriority w:val="99"/>
    <w:semiHidden/>
    <w:unhideWhenUsed/>
    <w:rsid w:val="00550380"/>
    <w:rPr>
      <w:rFonts w:asciiTheme="minorHAnsi" w:eastAsia="Calibri" w:hAnsiTheme="minorHAnsi" w:cstheme="minorBidi"/>
      <w:sz w:val="22"/>
      <w:szCs w:val="22"/>
      <w:lang w:eastAsia="zh-CN"/>
    </w:rPr>
  </w:style>
  <w:style w:type="paragraph" w:customStyle="1" w:styleId="References">
    <w:name w:val="References"/>
    <w:basedOn w:val="Normal"/>
    <w:rsid w:val="003B7893"/>
    <w:pPr>
      <w:widowControl w:val="0"/>
      <w:autoSpaceDE w:val="0"/>
      <w:autoSpaceDN w:val="0"/>
      <w:adjustRightInd w:val="0"/>
      <w:spacing w:line="360" w:lineRule="auto"/>
      <w:ind w:left="202" w:hanging="202"/>
      <w:jc w:val="both"/>
      <w:textAlignment w:val="center"/>
    </w:pPr>
    <w:rPr>
      <w:rFonts w:ascii="Times New Roman" w:eastAsia="Calisto MT" w:hAnsi="Times New Roman" w:cs="TimesLTStd-Roman"/>
      <w:szCs w:val="20"/>
    </w:rPr>
  </w:style>
  <w:style w:type="table" w:styleId="PlainTable5">
    <w:name w:val="Plain Table 5"/>
    <w:basedOn w:val="TableNormal"/>
    <w:uiPriority w:val="45"/>
    <w:rsid w:val="0018293C"/>
    <w:rPr>
      <w:rFonts w:asciiTheme="minorHAnsi" w:hAnsiTheme="minorHAnsi" w:cstheme="minorBidi"/>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21">
    <w:name w:val="Plain Table 21"/>
    <w:basedOn w:val="TableNormal"/>
    <w:uiPriority w:val="42"/>
    <w:rsid w:val="0064425D"/>
    <w:rPr>
      <w:rFonts w:ascii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Title">
    <w:name w:val="Table Title"/>
    <w:rsid w:val="0064425D"/>
    <w:pPr>
      <w:pBdr>
        <w:bottom w:val="double" w:sz="2" w:space="1" w:color="auto"/>
      </w:pBdr>
      <w:suppressAutoHyphens/>
      <w:spacing w:after="160" w:line="180" w:lineRule="atLeast"/>
      <w:ind w:right="720"/>
      <w:jc w:val="center"/>
    </w:pPr>
    <w:rPr>
      <w:rFonts w:eastAsia="Calisto MT" w:cs="TimesLTStd-Roman"/>
      <w:smallCaps/>
      <w:color w:val="000000"/>
      <w:spacing w:val="-1"/>
      <w:w w:val="97"/>
      <w:sz w:val="16"/>
      <w:szCs w:val="16"/>
      <w:lang w:eastAsia="en-US"/>
    </w:rPr>
  </w:style>
  <w:style w:type="paragraph" w:customStyle="1" w:styleId="TableText">
    <w:name w:val="Table Text"/>
    <w:rsid w:val="00FE66B6"/>
    <w:pPr>
      <w:spacing w:line="180" w:lineRule="atLeast"/>
      <w:jc w:val="center"/>
    </w:pPr>
    <w:rPr>
      <w:rFonts w:eastAsia="Calisto MT" w:cs="TimesLTStd-Roman"/>
      <w:color w:val="000000"/>
      <w:sz w:val="16"/>
      <w:szCs w:val="16"/>
      <w:lang w:eastAsia="en-US"/>
    </w:rPr>
  </w:style>
  <w:style w:type="paragraph" w:customStyle="1" w:styleId="FigureTitle">
    <w:name w:val="Figure Title"/>
    <w:next w:val="Normal"/>
    <w:rsid w:val="00FE66B6"/>
    <w:pPr>
      <w:keepLines/>
      <w:suppressAutoHyphens/>
      <w:spacing w:after="80" w:line="180" w:lineRule="atLeast"/>
      <w:jc w:val="center"/>
    </w:pPr>
    <w:rPr>
      <w:rFonts w:eastAsia="Calisto MT" w:cs="TimesLTStd-Roman"/>
      <w:smallCaps/>
      <w:color w:val="000000"/>
      <w:spacing w:val="-1"/>
      <w:sz w:val="16"/>
      <w:szCs w:val="16"/>
      <w:lang w:eastAsia="en-US"/>
    </w:rPr>
  </w:style>
  <w:style w:type="character" w:styleId="PlaceholderText">
    <w:name w:val="Placeholder Text"/>
    <w:basedOn w:val="DefaultParagraphFont"/>
    <w:uiPriority w:val="99"/>
    <w:semiHidden/>
    <w:rsid w:val="001E0A57"/>
    <w:rPr>
      <w:color w:val="808080"/>
    </w:rPr>
  </w:style>
  <w:style w:type="paragraph" w:styleId="CommentSubject">
    <w:name w:val="annotation subject"/>
    <w:basedOn w:val="CommentText"/>
    <w:next w:val="CommentText"/>
    <w:link w:val="CommentSubjectChar"/>
    <w:rsid w:val="000C0C7C"/>
    <w:rPr>
      <w:rFonts w:ascii="Arial" w:hAnsi="Arial" w:cs="Arial"/>
      <w:b/>
      <w:bCs/>
    </w:rPr>
  </w:style>
  <w:style w:type="character" w:customStyle="1" w:styleId="CommentSubjectChar">
    <w:name w:val="Comment Subject Char"/>
    <w:basedOn w:val="CommentTextChar"/>
    <w:link w:val="CommentSubject"/>
    <w:rsid w:val="000C0C7C"/>
    <w:rPr>
      <w:rFonts w:ascii="Arial" w:hAnsi="Arial" w:cs="Arial"/>
      <w:b/>
      <w:bCs/>
      <w:lang w:eastAsia="en-US"/>
    </w:rPr>
  </w:style>
  <w:style w:type="table" w:styleId="PlainTable2">
    <w:name w:val="Plain Table 2"/>
    <w:basedOn w:val="TableNormal"/>
    <w:uiPriority w:val="42"/>
    <w:rsid w:val="00CA116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wmf"/><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www.aeaweb.org/jep/app/2304_Mankiw_Weinzierl_Yagan_appendix.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tone12\AppData\Local\Temp\UTK%20GS%20Multipart%20ET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2D9BE-63D1-41BB-8B50-059FE5D16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UTK GS Multipart ETD Template.dot</Template>
  <TotalTime>0</TotalTime>
  <Pages>110</Pages>
  <Words>20625</Words>
  <Characters>117566</Characters>
  <Application>Microsoft Office Word</Application>
  <DocSecurity>0</DocSecurity>
  <Lines>979</Lines>
  <Paragraphs>275</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137916</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cp:lastModifiedBy/>
  <cp:revision>1</cp:revision>
  <dcterms:created xsi:type="dcterms:W3CDTF">2015-04-16T17:57:00Z</dcterms:created>
  <dcterms:modified xsi:type="dcterms:W3CDTF">2015-04-16T18:20:00Z</dcterms:modified>
</cp:coreProperties>
</file>