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ti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26372" w14:textId="206E09F3" w:rsidR="00236E6D" w:rsidRPr="009D2AA9" w:rsidRDefault="00D06362" w:rsidP="00E979A2">
      <w:pPr>
        <w:spacing w:line="360" w:lineRule="auto"/>
        <w:jc w:val="center"/>
        <w:rPr>
          <w:rFonts w:cs="Times New Roman"/>
        </w:rPr>
      </w:pPr>
      <w:r w:rsidRPr="00D06362">
        <w:rPr>
          <w:rFonts w:cs="Times New Roman"/>
          <w:b/>
          <w:lang w:val="en-CA"/>
        </w:rPr>
        <w:t>ICWE Investigations of Thermomechanical Responses in FSP and PVP Failure</w:t>
      </w:r>
    </w:p>
    <w:p w14:paraId="17ADBED8" w14:textId="77777777" w:rsidR="00236E6D" w:rsidRPr="009D2AA9" w:rsidRDefault="00236E6D" w:rsidP="00E979A2">
      <w:pPr>
        <w:spacing w:line="360" w:lineRule="auto"/>
        <w:jc w:val="center"/>
        <w:rPr>
          <w:rFonts w:cs="Times New Roman"/>
        </w:rPr>
      </w:pPr>
    </w:p>
    <w:p w14:paraId="7F7F214F" w14:textId="77777777" w:rsidR="00236E6D" w:rsidRPr="009D2AA9" w:rsidRDefault="00236E6D" w:rsidP="00E979A2">
      <w:pPr>
        <w:spacing w:line="360" w:lineRule="auto"/>
        <w:jc w:val="center"/>
        <w:rPr>
          <w:rFonts w:cs="Times New Roman"/>
        </w:rPr>
      </w:pPr>
    </w:p>
    <w:p w14:paraId="4B2DC06B" w14:textId="77777777" w:rsidR="00236E6D" w:rsidRPr="009D2AA9" w:rsidRDefault="00236E6D" w:rsidP="00E979A2">
      <w:pPr>
        <w:spacing w:line="360" w:lineRule="auto"/>
        <w:jc w:val="center"/>
        <w:rPr>
          <w:rFonts w:cs="Times New Roman"/>
        </w:rPr>
      </w:pPr>
    </w:p>
    <w:p w14:paraId="353BB84A" w14:textId="77777777" w:rsidR="00236E6D" w:rsidRPr="009D2AA9" w:rsidRDefault="00236E6D" w:rsidP="00E979A2">
      <w:pPr>
        <w:spacing w:line="360" w:lineRule="auto"/>
        <w:jc w:val="center"/>
        <w:rPr>
          <w:rFonts w:cs="Times New Roman"/>
        </w:rPr>
      </w:pPr>
    </w:p>
    <w:p w14:paraId="4F19CC8B" w14:textId="22395FE2" w:rsidR="00236E6D" w:rsidRDefault="00236E6D" w:rsidP="00E979A2">
      <w:pPr>
        <w:spacing w:line="360" w:lineRule="auto"/>
        <w:jc w:val="center"/>
        <w:rPr>
          <w:rFonts w:cs="Times New Roman"/>
        </w:rPr>
      </w:pPr>
    </w:p>
    <w:p w14:paraId="0E202404" w14:textId="021268CD" w:rsidR="00D76701" w:rsidRDefault="00D76701" w:rsidP="00E979A2">
      <w:pPr>
        <w:spacing w:line="360" w:lineRule="auto"/>
        <w:jc w:val="center"/>
        <w:rPr>
          <w:rFonts w:cs="Times New Roman"/>
        </w:rPr>
      </w:pPr>
    </w:p>
    <w:p w14:paraId="174B2E8E" w14:textId="3A45CC43" w:rsidR="00D76701" w:rsidRDefault="00D76701" w:rsidP="00E979A2">
      <w:pPr>
        <w:spacing w:line="360" w:lineRule="auto"/>
        <w:jc w:val="center"/>
        <w:rPr>
          <w:rFonts w:cs="Times New Roman"/>
        </w:rPr>
      </w:pPr>
    </w:p>
    <w:p w14:paraId="22BA0C8B" w14:textId="5680010B" w:rsidR="00D76701" w:rsidRDefault="00D76701" w:rsidP="00E979A2">
      <w:pPr>
        <w:spacing w:line="360" w:lineRule="auto"/>
        <w:jc w:val="center"/>
        <w:rPr>
          <w:rFonts w:cs="Times New Roman"/>
        </w:rPr>
      </w:pPr>
    </w:p>
    <w:p w14:paraId="07B4E6F4" w14:textId="77777777" w:rsidR="00D76701" w:rsidRPr="009D2AA9" w:rsidRDefault="00D76701" w:rsidP="00E979A2">
      <w:pPr>
        <w:spacing w:line="360" w:lineRule="auto"/>
        <w:jc w:val="center"/>
        <w:rPr>
          <w:rFonts w:cs="Times New Roman"/>
        </w:rPr>
      </w:pPr>
    </w:p>
    <w:p w14:paraId="3D9E2EA9" w14:textId="014514CE" w:rsidR="00236E6D" w:rsidRPr="009D2AA9" w:rsidRDefault="009C755C" w:rsidP="00E979A2">
      <w:pPr>
        <w:spacing w:line="360" w:lineRule="auto"/>
        <w:jc w:val="center"/>
        <w:rPr>
          <w:rFonts w:cs="Times New Roman"/>
        </w:rPr>
      </w:pPr>
      <w:r w:rsidRPr="009D2AA9">
        <w:rPr>
          <w:rFonts w:cs="Times New Roman"/>
        </w:rPr>
        <w:t xml:space="preserve">A </w:t>
      </w:r>
      <w:r w:rsidR="00E536B4">
        <w:rPr>
          <w:rFonts w:cs="Times New Roman"/>
        </w:rPr>
        <w:t>Dissertation</w:t>
      </w:r>
      <w:r w:rsidRPr="009D2AA9">
        <w:rPr>
          <w:rFonts w:cs="Times New Roman"/>
        </w:rPr>
        <w:t xml:space="preserve"> Presented for</w:t>
      </w:r>
      <w:r w:rsidR="008865B6" w:rsidRPr="009D2AA9">
        <w:rPr>
          <w:rFonts w:cs="Times New Roman"/>
        </w:rPr>
        <w:t xml:space="preserve"> the</w:t>
      </w:r>
    </w:p>
    <w:p w14:paraId="7870E075" w14:textId="274FBA61" w:rsidR="009C755C" w:rsidRPr="009D2AA9" w:rsidRDefault="00D06362" w:rsidP="00E979A2">
      <w:pPr>
        <w:spacing w:line="360" w:lineRule="auto"/>
        <w:jc w:val="center"/>
        <w:rPr>
          <w:rFonts w:cs="Times New Roman"/>
        </w:rPr>
      </w:pPr>
      <w:r>
        <w:rPr>
          <w:rFonts w:cs="Times New Roman"/>
        </w:rPr>
        <w:t>Doctor of Philosophy</w:t>
      </w:r>
    </w:p>
    <w:p w14:paraId="1D5FEB42" w14:textId="77777777" w:rsidR="009C755C" w:rsidRPr="009D2AA9" w:rsidRDefault="009C755C" w:rsidP="00E979A2">
      <w:pPr>
        <w:spacing w:line="360" w:lineRule="auto"/>
        <w:jc w:val="center"/>
        <w:rPr>
          <w:rFonts w:cs="Times New Roman"/>
        </w:rPr>
      </w:pPr>
      <w:r w:rsidRPr="009D2AA9">
        <w:rPr>
          <w:rFonts w:cs="Times New Roman"/>
        </w:rPr>
        <w:t>Degree</w:t>
      </w:r>
    </w:p>
    <w:p w14:paraId="03D0F51C" w14:textId="77777777" w:rsidR="009C755C" w:rsidRPr="009D2AA9" w:rsidRDefault="009C755C" w:rsidP="00E979A2">
      <w:pPr>
        <w:spacing w:line="360" w:lineRule="auto"/>
        <w:jc w:val="center"/>
        <w:rPr>
          <w:rFonts w:cs="Times New Roman"/>
        </w:rPr>
      </w:pPr>
      <w:r w:rsidRPr="009D2AA9">
        <w:rPr>
          <w:rFonts w:cs="Times New Roman"/>
        </w:rPr>
        <w:t>The University of Tennessee, Knoxville</w:t>
      </w:r>
    </w:p>
    <w:p w14:paraId="0257D425" w14:textId="77777777" w:rsidR="00236E6D" w:rsidRPr="009D2AA9" w:rsidRDefault="00236E6D" w:rsidP="00E979A2">
      <w:pPr>
        <w:spacing w:line="360" w:lineRule="auto"/>
        <w:jc w:val="center"/>
        <w:rPr>
          <w:rFonts w:cs="Times New Roman"/>
        </w:rPr>
      </w:pPr>
    </w:p>
    <w:p w14:paraId="7E723FEB" w14:textId="77777777" w:rsidR="00236E6D" w:rsidRPr="009D2AA9" w:rsidRDefault="00236E6D" w:rsidP="00E979A2">
      <w:pPr>
        <w:spacing w:line="360" w:lineRule="auto"/>
        <w:jc w:val="center"/>
        <w:rPr>
          <w:rFonts w:cs="Times New Roman"/>
        </w:rPr>
      </w:pPr>
    </w:p>
    <w:p w14:paraId="000B0839" w14:textId="77777777" w:rsidR="00236E6D" w:rsidRPr="009D2AA9" w:rsidRDefault="00236E6D" w:rsidP="00E979A2">
      <w:pPr>
        <w:spacing w:line="360" w:lineRule="auto"/>
        <w:jc w:val="center"/>
        <w:rPr>
          <w:rFonts w:cs="Times New Roman"/>
        </w:rPr>
      </w:pPr>
    </w:p>
    <w:p w14:paraId="424721D6" w14:textId="77777777" w:rsidR="00236E6D" w:rsidRPr="009D2AA9" w:rsidRDefault="00236E6D" w:rsidP="00E979A2">
      <w:pPr>
        <w:spacing w:line="360" w:lineRule="auto"/>
        <w:jc w:val="center"/>
        <w:rPr>
          <w:rFonts w:cs="Times New Roman"/>
        </w:rPr>
      </w:pPr>
    </w:p>
    <w:p w14:paraId="3DE9F240" w14:textId="420CDDF5" w:rsidR="00236E6D" w:rsidRDefault="00236E6D" w:rsidP="00E979A2">
      <w:pPr>
        <w:spacing w:line="360" w:lineRule="auto"/>
        <w:jc w:val="center"/>
        <w:rPr>
          <w:rFonts w:cs="Times New Roman"/>
        </w:rPr>
      </w:pPr>
    </w:p>
    <w:p w14:paraId="02ABC624" w14:textId="12DD0728" w:rsidR="00D76701" w:rsidRDefault="00D76701" w:rsidP="00E979A2">
      <w:pPr>
        <w:spacing w:line="360" w:lineRule="auto"/>
        <w:jc w:val="center"/>
        <w:rPr>
          <w:rFonts w:cs="Times New Roman"/>
        </w:rPr>
      </w:pPr>
    </w:p>
    <w:p w14:paraId="4468463A" w14:textId="6F5AEE7E" w:rsidR="00D76701" w:rsidRDefault="00D76701" w:rsidP="00E979A2">
      <w:pPr>
        <w:spacing w:line="360" w:lineRule="auto"/>
        <w:jc w:val="center"/>
        <w:rPr>
          <w:rFonts w:cs="Times New Roman"/>
        </w:rPr>
      </w:pPr>
    </w:p>
    <w:p w14:paraId="0E7C464C" w14:textId="50A18216" w:rsidR="00D76701" w:rsidRDefault="00D76701" w:rsidP="00E979A2">
      <w:pPr>
        <w:spacing w:line="360" w:lineRule="auto"/>
        <w:jc w:val="center"/>
        <w:rPr>
          <w:rFonts w:cs="Times New Roman"/>
        </w:rPr>
      </w:pPr>
    </w:p>
    <w:p w14:paraId="5F0873D6" w14:textId="6250BD85" w:rsidR="00D76701" w:rsidRDefault="00D76701" w:rsidP="00E979A2">
      <w:pPr>
        <w:spacing w:line="360" w:lineRule="auto"/>
        <w:jc w:val="center"/>
        <w:rPr>
          <w:rFonts w:cs="Times New Roman"/>
        </w:rPr>
      </w:pPr>
    </w:p>
    <w:p w14:paraId="4E837CEB" w14:textId="255C28E7" w:rsidR="00D76701" w:rsidRDefault="00D76701" w:rsidP="00E979A2">
      <w:pPr>
        <w:spacing w:line="360" w:lineRule="auto"/>
        <w:jc w:val="center"/>
        <w:rPr>
          <w:rFonts w:cs="Times New Roman"/>
        </w:rPr>
      </w:pPr>
    </w:p>
    <w:p w14:paraId="5B99DE1D" w14:textId="38EAE137" w:rsidR="00D76701" w:rsidRDefault="00D76701" w:rsidP="00E979A2">
      <w:pPr>
        <w:spacing w:line="360" w:lineRule="auto"/>
        <w:jc w:val="center"/>
        <w:rPr>
          <w:rFonts w:cs="Times New Roman"/>
        </w:rPr>
      </w:pPr>
    </w:p>
    <w:p w14:paraId="25CEDD4A" w14:textId="0C0C1F5A" w:rsidR="00D76701" w:rsidRDefault="00D76701" w:rsidP="00E979A2">
      <w:pPr>
        <w:spacing w:line="360" w:lineRule="auto"/>
        <w:jc w:val="center"/>
        <w:rPr>
          <w:rFonts w:cs="Times New Roman"/>
        </w:rPr>
      </w:pPr>
    </w:p>
    <w:p w14:paraId="481B6D67" w14:textId="77777777" w:rsidR="00D76701" w:rsidRPr="009D2AA9" w:rsidRDefault="00D76701" w:rsidP="00E979A2">
      <w:pPr>
        <w:spacing w:line="360" w:lineRule="auto"/>
        <w:jc w:val="center"/>
        <w:rPr>
          <w:rFonts w:cs="Times New Roman"/>
        </w:rPr>
      </w:pPr>
    </w:p>
    <w:p w14:paraId="52FF4AC1" w14:textId="77777777" w:rsidR="00236E6D" w:rsidRPr="009D2AA9" w:rsidRDefault="00236E6D" w:rsidP="00E979A2">
      <w:pPr>
        <w:spacing w:line="360" w:lineRule="auto"/>
        <w:jc w:val="center"/>
        <w:rPr>
          <w:rFonts w:cs="Times New Roman"/>
        </w:rPr>
      </w:pPr>
    </w:p>
    <w:p w14:paraId="014AC92A" w14:textId="30D489B1" w:rsidR="00236E6D" w:rsidRPr="009D2AA9" w:rsidRDefault="00D06362" w:rsidP="00E979A2">
      <w:pPr>
        <w:spacing w:line="360" w:lineRule="auto"/>
        <w:jc w:val="center"/>
        <w:rPr>
          <w:rFonts w:cs="Times New Roman"/>
        </w:rPr>
      </w:pPr>
      <w:r>
        <w:rPr>
          <w:rFonts w:cs="Times New Roman"/>
        </w:rPr>
        <w:t>C</w:t>
      </w:r>
      <w:r w:rsidR="00E536B4">
        <w:rPr>
          <w:rFonts w:cs="Times New Roman"/>
        </w:rPr>
        <w:t>hristian</w:t>
      </w:r>
      <w:r>
        <w:rPr>
          <w:rFonts w:cs="Times New Roman"/>
        </w:rPr>
        <w:t xml:space="preserve"> Andrew Kocak</w:t>
      </w:r>
    </w:p>
    <w:p w14:paraId="2D13F978" w14:textId="600EA55A" w:rsidR="009C755C" w:rsidRPr="009D2AA9" w:rsidRDefault="00E536B4" w:rsidP="00E979A2">
      <w:pPr>
        <w:spacing w:line="360" w:lineRule="auto"/>
        <w:jc w:val="center"/>
        <w:rPr>
          <w:rFonts w:cs="Times New Roman"/>
        </w:rPr>
      </w:pPr>
      <w:r>
        <w:rPr>
          <w:rFonts w:cs="Times New Roman"/>
        </w:rPr>
        <w:t>December</w:t>
      </w:r>
      <w:r w:rsidR="009C755C" w:rsidRPr="009D2AA9">
        <w:rPr>
          <w:rFonts w:cs="Times New Roman"/>
        </w:rPr>
        <w:t xml:space="preserve"> </w:t>
      </w:r>
      <w:r w:rsidR="00206090">
        <w:rPr>
          <w:rFonts w:cs="Times New Roman"/>
        </w:rPr>
        <w:t>202</w:t>
      </w:r>
      <w:r w:rsidR="00D06362">
        <w:rPr>
          <w:rFonts w:cs="Times New Roman"/>
        </w:rPr>
        <w:t>5</w:t>
      </w:r>
    </w:p>
    <w:p w14:paraId="4B0430F0" w14:textId="77777777" w:rsidR="00D76701" w:rsidRPr="009D2AA9" w:rsidRDefault="00D76701" w:rsidP="00D76701">
      <w:pPr>
        <w:spacing w:line="360" w:lineRule="auto"/>
        <w:jc w:val="center"/>
        <w:rPr>
          <w:rFonts w:cs="Times New Roman"/>
        </w:rPr>
      </w:pPr>
      <w:r w:rsidRPr="009D2AA9">
        <w:rPr>
          <w:rFonts w:cs="Times New Roman"/>
        </w:rPr>
        <w:lastRenderedPageBreak/>
        <w:t>Copyright © 20</w:t>
      </w:r>
      <w:r>
        <w:rPr>
          <w:rFonts w:cs="Times New Roman"/>
        </w:rPr>
        <w:t>25</w:t>
      </w:r>
      <w:r w:rsidRPr="009D2AA9">
        <w:rPr>
          <w:rFonts w:cs="Times New Roman"/>
        </w:rPr>
        <w:t xml:space="preserve"> by </w:t>
      </w:r>
      <w:r>
        <w:rPr>
          <w:rFonts w:cs="Times New Roman"/>
        </w:rPr>
        <w:t>Christian Andrew Kocak</w:t>
      </w:r>
    </w:p>
    <w:p w14:paraId="725646AF" w14:textId="7AD634A9" w:rsidR="00236E6D" w:rsidRPr="009D2AA9" w:rsidRDefault="00D76701" w:rsidP="00D76701">
      <w:pPr>
        <w:spacing w:line="360" w:lineRule="auto"/>
        <w:jc w:val="center"/>
        <w:rPr>
          <w:rFonts w:cs="Times New Roman"/>
        </w:rPr>
      </w:pPr>
      <w:r w:rsidRPr="009D2AA9">
        <w:rPr>
          <w:rFonts w:cs="Times New Roman"/>
        </w:rPr>
        <w:t>All rights reserved.</w:t>
      </w:r>
    </w:p>
    <w:p w14:paraId="72E2A7F6" w14:textId="77777777" w:rsidR="00236E6D" w:rsidRPr="009D2AA9" w:rsidRDefault="00236E6D" w:rsidP="00E979A2">
      <w:pPr>
        <w:spacing w:line="360" w:lineRule="auto"/>
        <w:jc w:val="center"/>
        <w:rPr>
          <w:rFonts w:cs="Times New Roman"/>
        </w:rPr>
      </w:pPr>
    </w:p>
    <w:p w14:paraId="0A54C83A" w14:textId="77777777" w:rsidR="009D2AA9" w:rsidRDefault="009D2AA9" w:rsidP="00E979A2">
      <w:pPr>
        <w:spacing w:line="360" w:lineRule="auto"/>
        <w:rPr>
          <w:rFonts w:cs="Times New Roman"/>
        </w:rPr>
      </w:pPr>
    </w:p>
    <w:p w14:paraId="11498543" w14:textId="77777777" w:rsidR="009D2AA9" w:rsidRDefault="009D2AA9" w:rsidP="00E979A2">
      <w:pPr>
        <w:spacing w:line="360" w:lineRule="auto"/>
        <w:rPr>
          <w:rFonts w:cs="Times New Roman"/>
        </w:rPr>
      </w:pPr>
    </w:p>
    <w:p w14:paraId="5097C8C2" w14:textId="77777777" w:rsidR="0010423F" w:rsidRDefault="0010423F" w:rsidP="00E979A2">
      <w:pPr>
        <w:spacing w:line="360" w:lineRule="auto"/>
        <w:rPr>
          <w:rFonts w:cs="Times New Roman"/>
          <w:b/>
        </w:rPr>
      </w:pPr>
      <w:r>
        <w:rPr>
          <w:rFonts w:cs="Times New Roman"/>
          <w:b/>
        </w:rPr>
        <w:br w:type="page"/>
      </w:r>
    </w:p>
    <w:p w14:paraId="6B218EA9" w14:textId="5F40DA9D" w:rsidR="00CD73A9" w:rsidRPr="00D76701" w:rsidRDefault="00CD73A9" w:rsidP="00D76701">
      <w:pPr>
        <w:spacing w:line="360" w:lineRule="auto"/>
        <w:jc w:val="center"/>
        <w:rPr>
          <w:rFonts w:cs="Times New Roman"/>
          <w:b/>
        </w:rPr>
      </w:pPr>
      <w:r w:rsidRPr="004F08CE">
        <w:rPr>
          <w:rFonts w:cs="Times New Roman"/>
          <w:b/>
        </w:rPr>
        <w:lastRenderedPageBreak/>
        <w:t>ACKNOWLEDGEMENTS</w:t>
      </w:r>
    </w:p>
    <w:p w14:paraId="3EDC885C" w14:textId="0A64408E" w:rsidR="0010423F" w:rsidRDefault="00D06362" w:rsidP="00E979A2">
      <w:pPr>
        <w:spacing w:line="360" w:lineRule="auto"/>
        <w:ind w:firstLine="720"/>
        <w:rPr>
          <w:rFonts w:cs="Times New Roman"/>
        </w:rPr>
      </w:pPr>
      <w:r w:rsidRPr="00D24254">
        <w:rPr>
          <w:rFonts w:cs="Times New Roman"/>
        </w:rPr>
        <w:t>This research would not have been possible without the use of resources at the High Flux Isotope Reactor</w:t>
      </w:r>
      <w:r>
        <w:rPr>
          <w:rFonts w:cs="Times New Roman"/>
        </w:rPr>
        <w:t xml:space="preserve"> (HFIR)</w:t>
      </w:r>
      <w:r w:rsidRPr="00D24254">
        <w:rPr>
          <w:rFonts w:cs="Times New Roman"/>
        </w:rPr>
        <w:t>, a DOE Office of Science User Facility operated by the Oak Ridge National Laboratory</w:t>
      </w:r>
      <w:r w:rsidR="001E0145">
        <w:rPr>
          <w:rFonts w:cs="Times New Roman"/>
        </w:rPr>
        <w:t xml:space="preserve"> (ORNL)</w:t>
      </w:r>
      <w:r w:rsidRPr="00D24254">
        <w:rPr>
          <w:rFonts w:cs="Times New Roman"/>
        </w:rPr>
        <w:t xml:space="preserve">.  Funding for this project was provided by Shell Global Solutions and DEVCOM Ground Vehicle Systems Center, and made possible through the US National Science Foundation, Industry University Cooperative Research Center (I/UCRC) program, to the University of Tennessee under the Manufacturing and Materials Joining Innovation Center (Ma2JIC). Kocak also acknowledges </w:t>
      </w:r>
      <w:r>
        <w:rPr>
          <w:rFonts w:cs="Times New Roman"/>
        </w:rPr>
        <w:t xml:space="preserve">the </w:t>
      </w:r>
      <w:r w:rsidRPr="001B4173">
        <w:rPr>
          <w:rFonts w:cs="Times New Roman"/>
        </w:rPr>
        <w:t>UT-ORII Energy Efficiency &amp; Renewable Energy (EERE) Fellowship</w:t>
      </w:r>
      <w:r>
        <w:rPr>
          <w:rFonts w:cs="Times New Roman"/>
        </w:rPr>
        <w:t xml:space="preserve"> Program from the Department of Energy, the </w:t>
      </w:r>
      <w:r w:rsidRPr="001B4173">
        <w:rPr>
          <w:rFonts w:cs="Times New Roman"/>
        </w:rPr>
        <w:t>Tickle Graduate Fellow</w:t>
      </w:r>
      <w:r>
        <w:rPr>
          <w:rFonts w:cs="Times New Roman"/>
        </w:rPr>
        <w:t>ship program from Tickle College of Engineering, and</w:t>
      </w:r>
      <w:r w:rsidRPr="001B4173">
        <w:rPr>
          <w:rFonts w:cs="Times New Roman"/>
        </w:rPr>
        <w:t xml:space="preserve"> </w:t>
      </w:r>
      <w:r w:rsidRPr="00D24254">
        <w:rPr>
          <w:rFonts w:cs="Times New Roman"/>
        </w:rPr>
        <w:t xml:space="preserve">the </w:t>
      </w:r>
      <w:r w:rsidR="00950C6E">
        <w:rPr>
          <w:rFonts w:cs="Times New Roman"/>
        </w:rPr>
        <w:t xml:space="preserve">Graduate Advancement, Training and Education </w:t>
      </w:r>
      <w:r>
        <w:rPr>
          <w:rFonts w:cs="Times New Roman"/>
        </w:rPr>
        <w:t>(</w:t>
      </w:r>
      <w:r w:rsidRPr="00D24254">
        <w:rPr>
          <w:rFonts w:cs="Times New Roman"/>
        </w:rPr>
        <w:t>GATE</w:t>
      </w:r>
      <w:r>
        <w:rPr>
          <w:rFonts w:cs="Times New Roman"/>
        </w:rPr>
        <w:t>)</w:t>
      </w:r>
      <w:r w:rsidRPr="00D24254">
        <w:rPr>
          <w:rFonts w:cs="Times New Roman"/>
        </w:rPr>
        <w:t xml:space="preserve"> Fellowship Program from the University of Tennessee-Oak Ridge Innovation Institut</w:t>
      </w:r>
      <w:r>
        <w:rPr>
          <w:rFonts w:cs="Times New Roman"/>
        </w:rPr>
        <w:t>e for funding support as well. Support and guidance were provided by major advisor Prof. Zhili Feng, co-advisor Prof. Yanfei Gao, industry mentors Dr. Jorge Penso and Mr. Martin McDonnell, instrument scientists Dr. Jeffery Bunn and Dr. Andrew Payzant,</w:t>
      </w:r>
      <w:r w:rsidR="001E0145">
        <w:rPr>
          <w:rFonts w:cs="Times New Roman"/>
        </w:rPr>
        <w:t xml:space="preserve"> ORNL staff </w:t>
      </w:r>
      <w:r w:rsidR="001E0145" w:rsidRPr="001E0145">
        <w:rPr>
          <w:rFonts w:cs="Times New Roman"/>
        </w:rPr>
        <w:t>Dr. Yiyu Wang, Mr. Alan A. Frederick, and Mr. Doug J. Kyle</w:t>
      </w:r>
      <w:r w:rsidR="001E0145">
        <w:rPr>
          <w:rFonts w:cs="Times New Roman"/>
        </w:rPr>
        <w:t>,</w:t>
      </w:r>
      <w:r>
        <w:rPr>
          <w:rFonts w:cs="Times New Roman"/>
        </w:rPr>
        <w:t xml:space="preserve"> and fellow students Dr. Xue Wang, Dr. Hyojin Park, Dr. Di Xie, Dr. Joshua Kincaid, Mr. Elijah Charles, Ms. Lia Amilia, Dr. Yi Yang, and Dr. Dong Han, as well as advisors to some of these students Prof. Hahn Choo and Prof. Tony Schmitz</w:t>
      </w:r>
      <w:r w:rsidR="00950C6E">
        <w:rPr>
          <w:rFonts w:cs="Times New Roman"/>
        </w:rPr>
        <w:t>,</w:t>
      </w:r>
      <w:r>
        <w:rPr>
          <w:rFonts w:cs="Times New Roman"/>
        </w:rPr>
        <w:t xml:space="preserve"> who </w:t>
      </w:r>
      <w:r w:rsidR="00950C6E">
        <w:rPr>
          <w:rFonts w:cs="Times New Roman"/>
        </w:rPr>
        <w:t xml:space="preserve">provided </w:t>
      </w:r>
      <w:r>
        <w:rPr>
          <w:rFonts w:cs="Times New Roman"/>
        </w:rPr>
        <w:t>experimental data. Much gratitude</w:t>
      </w:r>
      <w:r w:rsidR="00950C6E">
        <w:rPr>
          <w:rFonts w:cs="Times New Roman"/>
        </w:rPr>
        <w:t xml:space="preserve"> is extended to</w:t>
      </w:r>
      <w:r>
        <w:rPr>
          <w:rFonts w:cs="Times New Roman"/>
        </w:rPr>
        <w:t xml:space="preserve"> the thesis committee members, Prof. Zhili Feng, Prof. Yanfei Gao, Prof.</w:t>
      </w:r>
      <w:r w:rsidR="00833F72">
        <w:rPr>
          <w:rFonts w:cs="Times New Roman"/>
        </w:rPr>
        <w:t xml:space="preserve"> </w:t>
      </w:r>
      <w:r>
        <w:rPr>
          <w:rFonts w:cs="Times New Roman"/>
        </w:rPr>
        <w:t>Bradley</w:t>
      </w:r>
      <w:r w:rsidR="00833F72">
        <w:rPr>
          <w:rFonts w:cs="Times New Roman"/>
        </w:rPr>
        <w:t xml:space="preserve"> Jared</w:t>
      </w:r>
      <w:r>
        <w:rPr>
          <w:rFonts w:cs="Times New Roman"/>
        </w:rPr>
        <w:t>, and Dr. Jeffr</w:t>
      </w:r>
      <w:r w:rsidR="00833F72">
        <w:rPr>
          <w:rFonts w:cs="Times New Roman"/>
        </w:rPr>
        <w:t>e</w:t>
      </w:r>
      <w:r>
        <w:rPr>
          <w:rFonts w:cs="Times New Roman"/>
        </w:rPr>
        <w:t>y Bunn.</w:t>
      </w:r>
      <w:r w:rsidR="00116FDA">
        <w:rPr>
          <w:rFonts w:cs="Times New Roman"/>
        </w:rPr>
        <w:t xml:space="preserve"> Wife</w:t>
      </w:r>
      <w:r w:rsidR="00950C6E">
        <w:rPr>
          <w:rFonts w:cs="Times New Roman"/>
        </w:rPr>
        <w:t>,</w:t>
      </w:r>
      <w:r w:rsidR="00116FDA">
        <w:rPr>
          <w:rFonts w:cs="Times New Roman"/>
        </w:rPr>
        <w:t xml:space="preserve"> </w:t>
      </w:r>
      <w:r w:rsidR="00950C6E">
        <w:rPr>
          <w:rFonts w:cs="Times New Roman"/>
        </w:rPr>
        <w:t>Catherine,</w:t>
      </w:r>
      <w:r w:rsidR="00116FDA">
        <w:rPr>
          <w:rFonts w:cs="Times New Roman"/>
        </w:rPr>
        <w:t xml:space="preserve"> </w:t>
      </w:r>
      <w:r w:rsidR="00950C6E">
        <w:rPr>
          <w:rFonts w:cs="Times New Roman"/>
        </w:rPr>
        <w:t xml:space="preserve">and </w:t>
      </w:r>
      <w:r w:rsidR="00116FDA">
        <w:rPr>
          <w:rFonts w:cs="Times New Roman"/>
        </w:rPr>
        <w:t>dog</w:t>
      </w:r>
      <w:r w:rsidR="00950C6E">
        <w:rPr>
          <w:rFonts w:cs="Times New Roman"/>
        </w:rPr>
        <w:t>,</w:t>
      </w:r>
      <w:r w:rsidR="00116FDA">
        <w:rPr>
          <w:rFonts w:cs="Times New Roman"/>
        </w:rPr>
        <w:t xml:space="preserve"> Tippit</w:t>
      </w:r>
      <w:r w:rsidR="009627A6">
        <w:rPr>
          <w:rFonts w:cs="Times New Roman"/>
        </w:rPr>
        <w:t>, as well as other family and friends</w:t>
      </w:r>
      <w:r w:rsidR="00950C6E">
        <w:rPr>
          <w:rFonts w:cs="Times New Roman"/>
        </w:rPr>
        <w:t>,</w:t>
      </w:r>
      <w:r w:rsidR="00116FDA">
        <w:rPr>
          <w:rFonts w:cs="Times New Roman"/>
        </w:rPr>
        <w:t xml:space="preserve"> are also recognized for providing much needed emotional support.</w:t>
      </w:r>
    </w:p>
    <w:p w14:paraId="09967142" w14:textId="77777777" w:rsidR="0010423F" w:rsidRDefault="0010423F" w:rsidP="00E979A2">
      <w:pPr>
        <w:spacing w:line="360" w:lineRule="auto"/>
        <w:ind w:firstLine="720"/>
        <w:rPr>
          <w:rFonts w:cs="Times New Roman"/>
        </w:rPr>
      </w:pPr>
    </w:p>
    <w:p w14:paraId="36F4E909" w14:textId="77777777" w:rsidR="0010423F" w:rsidRDefault="0010423F" w:rsidP="00E979A2">
      <w:pPr>
        <w:spacing w:line="360" w:lineRule="auto"/>
        <w:ind w:firstLine="720"/>
        <w:rPr>
          <w:rFonts w:cs="Times New Roman"/>
        </w:rPr>
      </w:pPr>
    </w:p>
    <w:p w14:paraId="6A5F4E73" w14:textId="77777777" w:rsidR="0010423F" w:rsidRDefault="0010423F" w:rsidP="00E979A2">
      <w:pPr>
        <w:spacing w:line="360" w:lineRule="auto"/>
        <w:ind w:firstLine="720"/>
        <w:rPr>
          <w:rFonts w:cs="Times New Roman"/>
        </w:rPr>
      </w:pPr>
    </w:p>
    <w:p w14:paraId="5115A965" w14:textId="77777777" w:rsidR="0010423F" w:rsidRDefault="0010423F" w:rsidP="00E979A2">
      <w:pPr>
        <w:spacing w:line="360" w:lineRule="auto"/>
        <w:ind w:firstLine="720"/>
        <w:rPr>
          <w:rFonts w:cs="Times New Roman"/>
        </w:rPr>
      </w:pPr>
    </w:p>
    <w:p w14:paraId="54C8A220" w14:textId="77777777" w:rsidR="0010423F" w:rsidRDefault="0010423F" w:rsidP="00E979A2">
      <w:pPr>
        <w:spacing w:line="360" w:lineRule="auto"/>
        <w:ind w:firstLine="720"/>
        <w:rPr>
          <w:rFonts w:cs="Times New Roman"/>
        </w:rPr>
      </w:pPr>
    </w:p>
    <w:p w14:paraId="016ACFAD" w14:textId="64B33BA6" w:rsidR="007F7A99" w:rsidRDefault="00CD73A9" w:rsidP="00E979A2">
      <w:pPr>
        <w:spacing w:line="360" w:lineRule="auto"/>
        <w:jc w:val="center"/>
        <w:rPr>
          <w:rFonts w:cs="Times New Roman"/>
        </w:rPr>
      </w:pPr>
      <w:r w:rsidRPr="009D2AA9">
        <w:rPr>
          <w:rFonts w:cs="Times New Roman"/>
        </w:rPr>
        <w:br w:type="page"/>
      </w:r>
    </w:p>
    <w:p w14:paraId="16B7EE3A" w14:textId="06AF308F" w:rsidR="00236E6D" w:rsidRPr="00D76701" w:rsidRDefault="00236E6D" w:rsidP="00D76701">
      <w:pPr>
        <w:spacing w:line="360" w:lineRule="auto"/>
        <w:jc w:val="center"/>
        <w:rPr>
          <w:rFonts w:cs="Times New Roman"/>
          <w:sz w:val="28"/>
          <w:szCs w:val="28"/>
        </w:rPr>
      </w:pPr>
      <w:r w:rsidRPr="004F08CE">
        <w:rPr>
          <w:rFonts w:cs="Times New Roman"/>
          <w:b/>
          <w:bCs/>
        </w:rPr>
        <w:lastRenderedPageBreak/>
        <w:t>ABSTRACT</w:t>
      </w:r>
    </w:p>
    <w:p w14:paraId="6B49728A" w14:textId="2E3A0249" w:rsidR="00D06362" w:rsidRPr="00B43790" w:rsidRDefault="00D06362" w:rsidP="00D76701">
      <w:pPr>
        <w:spacing w:line="360" w:lineRule="auto"/>
        <w:ind w:firstLine="720"/>
        <w:jc w:val="both"/>
        <w:rPr>
          <w:rFonts w:cs="Times New Roman"/>
          <w:i/>
          <w:iCs/>
        </w:rPr>
      </w:pPr>
      <w:r>
        <w:rPr>
          <w:rFonts w:cs="Times New Roman"/>
          <w:i/>
          <w:iCs/>
        </w:rPr>
        <w:t>Since the Second Industrial Revolution, welding has been an import</w:t>
      </w:r>
      <w:r w:rsidR="00950C6E">
        <w:rPr>
          <w:rFonts w:cs="Times New Roman"/>
          <w:i/>
          <w:iCs/>
        </w:rPr>
        <w:t>ant</w:t>
      </w:r>
      <w:r>
        <w:rPr>
          <w:rFonts w:cs="Times New Roman"/>
          <w:i/>
          <w:iCs/>
        </w:rPr>
        <w:t xml:space="preserve"> technique in the engineering toolbox. N</w:t>
      </w:r>
      <w:r w:rsidR="00410C26">
        <w:rPr>
          <w:rFonts w:cs="Times New Roman"/>
          <w:i/>
          <w:iCs/>
        </w:rPr>
        <w:t>ovel</w:t>
      </w:r>
      <w:r>
        <w:rPr>
          <w:rFonts w:cs="Times New Roman"/>
          <w:i/>
          <w:iCs/>
        </w:rPr>
        <w:t xml:space="preserve"> methods spawn and branch out, offering options each with their own </w:t>
      </w:r>
      <w:r w:rsidR="003F7710">
        <w:rPr>
          <w:rFonts w:cs="Times New Roman"/>
          <w:i/>
          <w:iCs/>
        </w:rPr>
        <w:t>strengths and weaknesses</w:t>
      </w:r>
      <w:r>
        <w:rPr>
          <w:rFonts w:cs="Times New Roman"/>
          <w:i/>
          <w:iCs/>
        </w:rPr>
        <w:t>. Constant advancement of technology demands improvements of the methods used in fabrication. Integrated Computational Welding Engineering (ICWE) is a relatively new approach for accelerating understanding of the processing-microstructure-properties relationship for</w:t>
      </w:r>
      <w:r w:rsidRPr="001B4F6F">
        <w:rPr>
          <w:rFonts w:cs="Times New Roman"/>
          <w:i/>
          <w:iCs/>
        </w:rPr>
        <w:t xml:space="preserve"> </w:t>
      </w:r>
      <w:r>
        <w:rPr>
          <w:rFonts w:cs="Times New Roman"/>
          <w:i/>
          <w:iCs/>
        </w:rPr>
        <w:t xml:space="preserve">linking welding parameters to weldment performance. This work explores three examples of how ICWE </w:t>
      </w:r>
      <w:r w:rsidR="00182733">
        <w:rPr>
          <w:rFonts w:cs="Times New Roman"/>
          <w:i/>
          <w:iCs/>
        </w:rPr>
        <w:t>can be</w:t>
      </w:r>
      <w:r>
        <w:rPr>
          <w:rFonts w:cs="Times New Roman"/>
          <w:i/>
          <w:iCs/>
        </w:rPr>
        <w:t xml:space="preserve"> used to solve real</w:t>
      </w:r>
      <w:r w:rsidR="00950C6E">
        <w:rPr>
          <w:rFonts w:cs="Times New Roman"/>
          <w:i/>
          <w:iCs/>
        </w:rPr>
        <w:t>-</w:t>
      </w:r>
      <w:r>
        <w:rPr>
          <w:rFonts w:cs="Times New Roman"/>
          <w:i/>
          <w:iCs/>
        </w:rPr>
        <w:t>world industry issues. Friction Stir Welding (FSW) and Additive Friction Stir Deposition (AFSD) are widely accepted joining techniques, yet mechanisms related to surface conditions, high</w:t>
      </w:r>
      <w:r w:rsidR="00950C6E">
        <w:rPr>
          <w:rFonts w:cs="Times New Roman"/>
          <w:i/>
          <w:iCs/>
        </w:rPr>
        <w:t>-</w:t>
      </w:r>
      <w:r>
        <w:rPr>
          <w:rFonts w:cs="Times New Roman"/>
          <w:i/>
          <w:iCs/>
        </w:rPr>
        <w:t xml:space="preserve">stress/temperature deformation, and bonding are not fully understood. In addition, premature failures in pressure vessels and piping systems (PVP) have been attributed to stress relaxation cracking. Trust in accelerated testing, incorporated into initial guidelines, led to premature failure. Understanding how weld behavior changes over different time, temperature, and stress ranges is required to make more accurate predictions. Residual stress fields remain a difficult feature to model and measure with confidence. </w:t>
      </w:r>
      <w:r w:rsidR="00410C26" w:rsidRPr="00410C26">
        <w:rPr>
          <w:rFonts w:cs="Times New Roman"/>
          <w:i/>
          <w:iCs/>
        </w:rPr>
        <w:t> </w:t>
      </w:r>
      <w:r w:rsidR="00410C26">
        <w:rPr>
          <w:rFonts w:cs="Times New Roman"/>
          <w:i/>
          <w:iCs/>
        </w:rPr>
        <w:t>The use of a</w:t>
      </w:r>
      <w:r w:rsidR="00410C26" w:rsidRPr="00410C26">
        <w:rPr>
          <w:rFonts w:cs="Times New Roman"/>
          <w:i/>
          <w:iCs/>
        </w:rPr>
        <w:t xml:space="preserve"> plane stress a</w:t>
      </w:r>
      <w:r w:rsidR="00410C26">
        <w:rPr>
          <w:rFonts w:cs="Times New Roman"/>
          <w:i/>
          <w:iCs/>
        </w:rPr>
        <w:t>s</w:t>
      </w:r>
      <w:r w:rsidR="00410C26" w:rsidRPr="00410C26">
        <w:rPr>
          <w:rFonts w:cs="Times New Roman"/>
          <w:i/>
          <w:iCs/>
        </w:rPr>
        <w:t>s</w:t>
      </w:r>
      <w:r w:rsidR="00410C26">
        <w:rPr>
          <w:rFonts w:cs="Times New Roman"/>
          <w:i/>
          <w:iCs/>
        </w:rPr>
        <w:t>umption,</w:t>
      </w:r>
      <w:r w:rsidR="00410C26" w:rsidRPr="00410C26">
        <w:rPr>
          <w:rFonts w:cs="Times New Roman"/>
          <w:i/>
          <w:iCs/>
        </w:rPr>
        <w:t xml:space="preserve"> typically reserved for </w:t>
      </w:r>
      <w:r w:rsidR="00410C26">
        <w:rPr>
          <w:rFonts w:cs="Times New Roman"/>
          <w:i/>
          <w:iCs/>
        </w:rPr>
        <w:t>analyzing</w:t>
      </w:r>
      <w:r w:rsidR="00410C26" w:rsidRPr="00410C26">
        <w:rPr>
          <w:rFonts w:cs="Times New Roman"/>
          <w:i/>
          <w:iCs/>
        </w:rPr>
        <w:t xml:space="preserve"> stress</w:t>
      </w:r>
      <w:r w:rsidR="00410C26">
        <w:rPr>
          <w:rFonts w:cs="Times New Roman"/>
          <w:i/>
          <w:iCs/>
        </w:rPr>
        <w:t xml:space="preserve"> of thin sheets,</w:t>
      </w:r>
      <w:r w:rsidR="00410C26" w:rsidRPr="00410C26">
        <w:rPr>
          <w:rFonts w:cs="Times New Roman"/>
          <w:i/>
          <w:iCs/>
        </w:rPr>
        <w:t xml:space="preserve"> is</w:t>
      </w:r>
      <w:r w:rsidR="00410C26">
        <w:rPr>
          <w:rFonts w:cs="Times New Roman"/>
          <w:i/>
          <w:iCs/>
        </w:rPr>
        <w:t xml:space="preserve"> applied to larger bulk</w:t>
      </w:r>
      <w:r w:rsidR="00410C26" w:rsidRPr="00410C26">
        <w:rPr>
          <w:rFonts w:cs="Times New Roman"/>
          <w:i/>
          <w:iCs/>
        </w:rPr>
        <w:t xml:space="preserve"> </w:t>
      </w:r>
      <w:r w:rsidR="00410C26">
        <w:rPr>
          <w:rFonts w:cs="Times New Roman"/>
          <w:i/>
          <w:iCs/>
        </w:rPr>
        <w:t>structures when measuring residual stress using neutron diffraction</w:t>
      </w:r>
      <w:r w:rsidR="00410C26" w:rsidRPr="00410C26">
        <w:rPr>
          <w:rFonts w:cs="Times New Roman"/>
          <w:i/>
          <w:iCs/>
        </w:rPr>
        <w:t>.</w:t>
      </w:r>
    </w:p>
    <w:p w14:paraId="4B1CAFBF" w14:textId="77777777" w:rsidR="003F7FED" w:rsidRPr="007F7A99" w:rsidRDefault="009C755C" w:rsidP="00441DFB">
      <w:pPr>
        <w:spacing w:line="480" w:lineRule="auto"/>
        <w:rPr>
          <w:rFonts w:cs="Times New Roman"/>
          <w:b/>
          <w:bCs/>
        </w:rPr>
      </w:pPr>
      <w:r w:rsidRPr="009D2AA9">
        <w:rPr>
          <w:rFonts w:cs="Times New Roman"/>
          <w:b/>
          <w:bCs/>
        </w:rPr>
        <w:br w:type="page"/>
      </w:r>
    </w:p>
    <w:sdt>
      <w:sdtPr>
        <w:rPr>
          <w:rFonts w:ascii="Arial" w:hAnsi="Arial" w:cs="Arial"/>
          <w:b w:val="0"/>
          <w:caps/>
        </w:rPr>
        <w:id w:val="607165129"/>
        <w:docPartObj>
          <w:docPartGallery w:val="Table of Contents"/>
          <w:docPartUnique/>
        </w:docPartObj>
      </w:sdtPr>
      <w:sdtEndPr>
        <w:rPr>
          <w:rFonts w:ascii="Times New Roman" w:hAnsi="Times New Roman"/>
          <w:bCs/>
          <w:caps w:val="0"/>
          <w:noProof/>
        </w:rPr>
      </w:sdtEndPr>
      <w:sdtContent>
        <w:p w14:paraId="1E7433DF" w14:textId="739EEA16" w:rsidR="00992EBD" w:rsidRPr="00C56E32" w:rsidRDefault="00E536B4" w:rsidP="0038431C">
          <w:pPr>
            <w:pStyle w:val="TOCHeading"/>
          </w:pPr>
          <w:r w:rsidRPr="00C56E32">
            <w:t>TABLE OF CONTENTS</w:t>
          </w:r>
        </w:p>
        <w:p w14:paraId="0111170C" w14:textId="0485C21F" w:rsidR="0040562F" w:rsidRPr="00C56E32" w:rsidRDefault="00D76701" w:rsidP="00C56E32">
          <w:pPr>
            <w:pStyle w:val="TOC1"/>
            <w:tabs>
              <w:tab w:val="right" w:leader="dot" w:pos="8630"/>
            </w:tabs>
            <w:spacing w:line="360" w:lineRule="auto"/>
            <w:rPr>
              <w:rFonts w:cs="Times New Roman"/>
              <w:noProof/>
              <w:kern w:val="2"/>
              <w:lang w:eastAsia="ja-JP"/>
              <w14:ligatures w14:val="standardContextual"/>
            </w:rPr>
          </w:pPr>
          <w:r>
            <w:rPr>
              <w:rFonts w:cs="Times New Roman"/>
            </w:rPr>
            <w:t xml:space="preserve">Chapter 1 </w:t>
          </w:r>
          <w:r w:rsidR="00E91931" w:rsidRPr="00C56E32">
            <w:rPr>
              <w:rFonts w:cs="Times New Roman"/>
            </w:rPr>
            <w:fldChar w:fldCharType="begin"/>
          </w:r>
          <w:r w:rsidR="00E91931" w:rsidRPr="00C56E32">
            <w:rPr>
              <w:rFonts w:cs="Times New Roman"/>
            </w:rPr>
            <w:instrText xml:space="preserve"> TOC \o "1-3" \h \z \u </w:instrText>
          </w:r>
          <w:r w:rsidR="00E91931" w:rsidRPr="00C56E32">
            <w:rPr>
              <w:rFonts w:cs="Times New Roman"/>
            </w:rPr>
            <w:fldChar w:fldCharType="separate"/>
          </w:r>
          <w:hyperlink w:anchor="_Toc213741786" w:history="1">
            <w:r w:rsidR="0040562F" w:rsidRPr="00C56E32">
              <w:rPr>
                <w:rStyle w:val="Hyperlink"/>
                <w:rFonts w:ascii="Times New Roman" w:hAnsi="Times New Roman" w:cs="Times New Roman"/>
                <w:noProof/>
              </w:rPr>
              <w:t>Introduction</w:t>
            </w:r>
            <w:r w:rsidR="0040562F" w:rsidRPr="00C56E32">
              <w:rPr>
                <w:rFonts w:cs="Times New Roman"/>
                <w:noProof/>
                <w:webHidden/>
              </w:rPr>
              <w:tab/>
            </w:r>
            <w:r w:rsidR="0040562F" w:rsidRPr="00C56E32">
              <w:rPr>
                <w:rFonts w:cs="Times New Roman"/>
                <w:noProof/>
                <w:webHidden/>
              </w:rPr>
              <w:fldChar w:fldCharType="begin"/>
            </w:r>
            <w:r w:rsidR="0040562F" w:rsidRPr="00C56E32">
              <w:rPr>
                <w:rFonts w:cs="Times New Roman"/>
                <w:noProof/>
                <w:webHidden/>
              </w:rPr>
              <w:instrText xml:space="preserve"> PAGEREF _Toc213741786 \h </w:instrText>
            </w:r>
            <w:r w:rsidR="0040562F" w:rsidRPr="00C56E32">
              <w:rPr>
                <w:rFonts w:cs="Times New Roman"/>
                <w:noProof/>
                <w:webHidden/>
              </w:rPr>
            </w:r>
            <w:r w:rsidR="0040562F" w:rsidRPr="00C56E32">
              <w:rPr>
                <w:rFonts w:cs="Times New Roman"/>
                <w:noProof/>
                <w:webHidden/>
              </w:rPr>
              <w:fldChar w:fldCharType="separate"/>
            </w:r>
            <w:r w:rsidR="00B47340">
              <w:rPr>
                <w:rFonts w:cs="Times New Roman"/>
                <w:noProof/>
                <w:webHidden/>
              </w:rPr>
              <w:t>1</w:t>
            </w:r>
            <w:r w:rsidR="0040562F" w:rsidRPr="00C56E32">
              <w:rPr>
                <w:rFonts w:cs="Times New Roman"/>
                <w:noProof/>
                <w:webHidden/>
              </w:rPr>
              <w:fldChar w:fldCharType="end"/>
            </w:r>
          </w:hyperlink>
        </w:p>
        <w:p w14:paraId="07ADE268" w14:textId="7A26DE6E" w:rsidR="0040562F" w:rsidRPr="00C56E32" w:rsidRDefault="0040562F" w:rsidP="00C56E32">
          <w:pPr>
            <w:pStyle w:val="TOC2"/>
            <w:tabs>
              <w:tab w:val="right" w:leader="dot" w:pos="8630"/>
            </w:tabs>
            <w:spacing w:line="360" w:lineRule="auto"/>
            <w:rPr>
              <w:rFonts w:cs="Times New Roman"/>
              <w:noProof/>
              <w:kern w:val="2"/>
              <w:lang w:eastAsia="ja-JP"/>
              <w14:ligatures w14:val="standardContextual"/>
            </w:rPr>
          </w:pPr>
          <w:hyperlink w:anchor="_Toc213741787" w:history="1">
            <w:r w:rsidRPr="00C56E32">
              <w:rPr>
                <w:rStyle w:val="Hyperlink"/>
                <w:rFonts w:ascii="Times New Roman" w:hAnsi="Times New Roman" w:cs="Times New Roman"/>
                <w:noProof/>
              </w:rPr>
              <w:t>1.1 Motivation</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_Toc213741787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1</w:t>
            </w:r>
            <w:r w:rsidRPr="00C56E32">
              <w:rPr>
                <w:rFonts w:cs="Times New Roman"/>
                <w:noProof/>
                <w:webHidden/>
              </w:rPr>
              <w:fldChar w:fldCharType="end"/>
            </w:r>
          </w:hyperlink>
        </w:p>
        <w:p w14:paraId="34D3685B" w14:textId="4DE8CBD8" w:rsidR="0040562F" w:rsidRPr="00C56E32" w:rsidRDefault="0040562F" w:rsidP="00C56E32">
          <w:pPr>
            <w:pStyle w:val="TOC2"/>
            <w:tabs>
              <w:tab w:val="right" w:leader="dot" w:pos="8630"/>
            </w:tabs>
            <w:spacing w:line="360" w:lineRule="auto"/>
            <w:rPr>
              <w:rFonts w:cs="Times New Roman"/>
              <w:noProof/>
              <w:kern w:val="2"/>
              <w:lang w:eastAsia="ja-JP"/>
              <w14:ligatures w14:val="standardContextual"/>
            </w:rPr>
          </w:pPr>
          <w:hyperlink w:anchor="_Toc213741788" w:history="1">
            <w:r w:rsidRPr="00C56E32">
              <w:rPr>
                <w:rStyle w:val="Hyperlink"/>
                <w:rFonts w:ascii="Times New Roman" w:hAnsi="Times New Roman" w:cs="Times New Roman"/>
                <w:noProof/>
              </w:rPr>
              <w:t>1.2 Background</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_Toc213741788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2</w:t>
            </w:r>
            <w:r w:rsidRPr="00C56E32">
              <w:rPr>
                <w:rFonts w:cs="Times New Roman"/>
                <w:noProof/>
                <w:webHidden/>
              </w:rPr>
              <w:fldChar w:fldCharType="end"/>
            </w:r>
          </w:hyperlink>
        </w:p>
        <w:p w14:paraId="2D572F5B" w14:textId="3FEE1557" w:rsidR="0040562F" w:rsidRPr="00C56E32" w:rsidRDefault="0040562F" w:rsidP="00C56E32">
          <w:pPr>
            <w:pStyle w:val="TOC3"/>
            <w:tabs>
              <w:tab w:val="right" w:leader="dot" w:pos="8630"/>
            </w:tabs>
            <w:spacing w:line="360" w:lineRule="auto"/>
            <w:rPr>
              <w:rFonts w:cs="Times New Roman"/>
              <w:noProof/>
              <w:kern w:val="2"/>
              <w:lang w:eastAsia="ja-JP"/>
              <w14:ligatures w14:val="standardContextual"/>
            </w:rPr>
          </w:pPr>
          <w:hyperlink w:anchor="_Toc213741789" w:history="1">
            <w:r w:rsidRPr="00C56E32">
              <w:rPr>
                <w:rStyle w:val="Hyperlink"/>
                <w:rFonts w:ascii="Times New Roman" w:hAnsi="Times New Roman" w:cs="Times New Roman"/>
                <w:noProof/>
              </w:rPr>
              <w:t>1.2.1 Integrated Computational Welding Engineering</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_Toc213741789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2</w:t>
            </w:r>
            <w:r w:rsidRPr="00C56E32">
              <w:rPr>
                <w:rFonts w:cs="Times New Roman"/>
                <w:noProof/>
                <w:webHidden/>
              </w:rPr>
              <w:fldChar w:fldCharType="end"/>
            </w:r>
          </w:hyperlink>
        </w:p>
        <w:p w14:paraId="04C09269" w14:textId="7A239904" w:rsidR="0040562F" w:rsidRPr="00C56E32" w:rsidRDefault="0040562F" w:rsidP="00C56E32">
          <w:pPr>
            <w:pStyle w:val="TOC3"/>
            <w:tabs>
              <w:tab w:val="right" w:leader="dot" w:pos="8630"/>
            </w:tabs>
            <w:spacing w:line="360" w:lineRule="auto"/>
            <w:rPr>
              <w:rFonts w:cs="Times New Roman"/>
              <w:noProof/>
              <w:kern w:val="2"/>
              <w:lang w:eastAsia="ja-JP"/>
              <w14:ligatures w14:val="standardContextual"/>
            </w:rPr>
          </w:pPr>
          <w:hyperlink w:anchor="_Toc213741790" w:history="1">
            <w:r w:rsidRPr="00C56E32">
              <w:rPr>
                <w:rStyle w:val="Hyperlink"/>
                <w:rFonts w:ascii="Times New Roman" w:hAnsi="Times New Roman" w:cs="Times New Roman"/>
                <w:noProof/>
                <w:lang w:eastAsia="zh-CN"/>
              </w:rPr>
              <w:t>1.2.2 Friction Stir Processes</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_Toc213741790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3</w:t>
            </w:r>
            <w:r w:rsidRPr="00C56E32">
              <w:rPr>
                <w:rFonts w:cs="Times New Roman"/>
                <w:noProof/>
                <w:webHidden/>
              </w:rPr>
              <w:fldChar w:fldCharType="end"/>
            </w:r>
          </w:hyperlink>
        </w:p>
        <w:p w14:paraId="6ABD87E4" w14:textId="3EDBE524" w:rsidR="0040562F" w:rsidRPr="00C56E32" w:rsidRDefault="0040562F" w:rsidP="00C56E32">
          <w:pPr>
            <w:pStyle w:val="TOC3"/>
            <w:tabs>
              <w:tab w:val="right" w:leader="dot" w:pos="8630"/>
            </w:tabs>
            <w:spacing w:line="360" w:lineRule="auto"/>
            <w:rPr>
              <w:rFonts w:cs="Times New Roman"/>
              <w:noProof/>
              <w:kern w:val="2"/>
              <w:lang w:eastAsia="ja-JP"/>
              <w14:ligatures w14:val="standardContextual"/>
            </w:rPr>
          </w:pPr>
          <w:hyperlink w:anchor="_Toc213741791" w:history="1">
            <w:r w:rsidRPr="00C56E32">
              <w:rPr>
                <w:rStyle w:val="Hyperlink"/>
                <w:rFonts w:ascii="Times New Roman" w:hAnsi="Times New Roman" w:cs="Times New Roman"/>
                <w:noProof/>
                <w:lang w:eastAsia="zh-CN"/>
              </w:rPr>
              <w:t>1.2.3 Pressure Vessels &amp; Piping</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_Toc213741791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6</w:t>
            </w:r>
            <w:r w:rsidRPr="00C56E32">
              <w:rPr>
                <w:rFonts w:cs="Times New Roman"/>
                <w:noProof/>
                <w:webHidden/>
              </w:rPr>
              <w:fldChar w:fldCharType="end"/>
            </w:r>
          </w:hyperlink>
        </w:p>
        <w:p w14:paraId="041331CD" w14:textId="5DB96A1A" w:rsidR="0040562F" w:rsidRPr="00C56E32" w:rsidRDefault="0040562F" w:rsidP="00C56E32">
          <w:pPr>
            <w:pStyle w:val="TOC2"/>
            <w:tabs>
              <w:tab w:val="right" w:leader="dot" w:pos="8630"/>
            </w:tabs>
            <w:spacing w:line="360" w:lineRule="auto"/>
            <w:rPr>
              <w:rFonts w:cs="Times New Roman"/>
              <w:noProof/>
              <w:kern w:val="2"/>
              <w:lang w:eastAsia="ja-JP"/>
              <w14:ligatures w14:val="standardContextual"/>
            </w:rPr>
          </w:pPr>
          <w:hyperlink w:anchor="_Toc213741792" w:history="1">
            <w:r w:rsidRPr="00C56E32">
              <w:rPr>
                <w:rStyle w:val="Hyperlink"/>
                <w:rFonts w:ascii="Times New Roman" w:hAnsi="Times New Roman" w:cs="Times New Roman"/>
                <w:noProof/>
              </w:rPr>
              <w:t>1.3 Scope of Research</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_Toc213741792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9</w:t>
            </w:r>
            <w:r w:rsidRPr="00C56E32">
              <w:rPr>
                <w:rFonts w:cs="Times New Roman"/>
                <w:noProof/>
                <w:webHidden/>
              </w:rPr>
              <w:fldChar w:fldCharType="end"/>
            </w:r>
          </w:hyperlink>
        </w:p>
        <w:p w14:paraId="6F6A39EB" w14:textId="1CC83525" w:rsidR="0040562F" w:rsidRPr="00C56E32" w:rsidRDefault="00D76701" w:rsidP="00C56E32">
          <w:pPr>
            <w:pStyle w:val="TOC1"/>
            <w:tabs>
              <w:tab w:val="right" w:leader="dot" w:pos="8630"/>
            </w:tabs>
            <w:spacing w:line="360" w:lineRule="auto"/>
            <w:rPr>
              <w:rFonts w:cs="Times New Roman"/>
              <w:noProof/>
              <w:kern w:val="2"/>
              <w:lang w:eastAsia="ja-JP"/>
              <w14:ligatures w14:val="standardContextual"/>
            </w:rPr>
          </w:pPr>
          <w:r>
            <w:rPr>
              <w:noProof/>
            </w:rPr>
            <w:t xml:space="preserve">Chapter 2 </w:t>
          </w:r>
          <w:hyperlink w:anchor="_Toc213741793" w:history="1">
            <w:r w:rsidR="0040562F" w:rsidRPr="00C56E32">
              <w:rPr>
                <w:rStyle w:val="Hyperlink"/>
                <w:rFonts w:ascii="Times New Roman" w:hAnsi="Times New Roman" w:cs="Times New Roman"/>
                <w:noProof/>
              </w:rPr>
              <w:t>Validation of Friction Stir Weld Models</w:t>
            </w:r>
            <w:r w:rsidR="0040562F" w:rsidRPr="00C56E32">
              <w:rPr>
                <w:rFonts w:cs="Times New Roman"/>
                <w:noProof/>
                <w:webHidden/>
              </w:rPr>
              <w:tab/>
            </w:r>
            <w:r w:rsidR="0040562F" w:rsidRPr="00C56E32">
              <w:rPr>
                <w:rFonts w:cs="Times New Roman"/>
                <w:noProof/>
                <w:webHidden/>
              </w:rPr>
              <w:fldChar w:fldCharType="begin"/>
            </w:r>
            <w:r w:rsidR="0040562F" w:rsidRPr="00C56E32">
              <w:rPr>
                <w:rFonts w:cs="Times New Roman"/>
                <w:noProof/>
                <w:webHidden/>
              </w:rPr>
              <w:instrText xml:space="preserve"> PAGEREF _Toc213741793 \h </w:instrText>
            </w:r>
            <w:r w:rsidR="0040562F" w:rsidRPr="00C56E32">
              <w:rPr>
                <w:rFonts w:cs="Times New Roman"/>
                <w:noProof/>
                <w:webHidden/>
              </w:rPr>
            </w:r>
            <w:r w:rsidR="0040562F" w:rsidRPr="00C56E32">
              <w:rPr>
                <w:rFonts w:cs="Times New Roman"/>
                <w:noProof/>
                <w:webHidden/>
              </w:rPr>
              <w:fldChar w:fldCharType="separate"/>
            </w:r>
            <w:r w:rsidR="00B47340">
              <w:rPr>
                <w:rFonts w:cs="Times New Roman"/>
                <w:noProof/>
                <w:webHidden/>
              </w:rPr>
              <w:t>11</w:t>
            </w:r>
            <w:r w:rsidR="0040562F" w:rsidRPr="00C56E32">
              <w:rPr>
                <w:rFonts w:cs="Times New Roman"/>
                <w:noProof/>
                <w:webHidden/>
              </w:rPr>
              <w:fldChar w:fldCharType="end"/>
            </w:r>
          </w:hyperlink>
        </w:p>
        <w:p w14:paraId="593CF244" w14:textId="5F95E51B" w:rsidR="0040562F" w:rsidRPr="00C56E32" w:rsidRDefault="0040562F" w:rsidP="00C56E32">
          <w:pPr>
            <w:pStyle w:val="TOC2"/>
            <w:tabs>
              <w:tab w:val="right" w:leader="dot" w:pos="8630"/>
            </w:tabs>
            <w:spacing w:line="360" w:lineRule="auto"/>
            <w:rPr>
              <w:rFonts w:cs="Times New Roman"/>
              <w:noProof/>
              <w:kern w:val="2"/>
              <w:lang w:eastAsia="ja-JP"/>
              <w14:ligatures w14:val="standardContextual"/>
            </w:rPr>
          </w:pPr>
          <w:hyperlink w:anchor="_Toc213741794" w:history="1">
            <w:r w:rsidRPr="00C56E32">
              <w:rPr>
                <w:rStyle w:val="Hyperlink"/>
                <w:rFonts w:ascii="Times New Roman" w:hAnsi="Times New Roman" w:cs="Times New Roman"/>
                <w:noProof/>
              </w:rPr>
              <w:t>2.1 Previous FSW Modeling Techniques Overview</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_Toc213741794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11</w:t>
            </w:r>
            <w:r w:rsidRPr="00C56E32">
              <w:rPr>
                <w:rFonts w:cs="Times New Roman"/>
                <w:noProof/>
                <w:webHidden/>
              </w:rPr>
              <w:fldChar w:fldCharType="end"/>
            </w:r>
          </w:hyperlink>
        </w:p>
        <w:p w14:paraId="12270B53" w14:textId="34B8159E" w:rsidR="0040562F" w:rsidRPr="00C56E32" w:rsidRDefault="0040562F" w:rsidP="00C56E32">
          <w:pPr>
            <w:pStyle w:val="TOC2"/>
            <w:tabs>
              <w:tab w:val="right" w:leader="dot" w:pos="8630"/>
            </w:tabs>
            <w:spacing w:line="360" w:lineRule="auto"/>
            <w:rPr>
              <w:rFonts w:cs="Times New Roman"/>
              <w:noProof/>
              <w:kern w:val="2"/>
              <w:lang w:eastAsia="ja-JP"/>
              <w14:ligatures w14:val="standardContextual"/>
            </w:rPr>
          </w:pPr>
          <w:hyperlink w:anchor="_Toc213741795" w:history="1">
            <w:r w:rsidRPr="00C56E32">
              <w:rPr>
                <w:rStyle w:val="Hyperlink"/>
                <w:rFonts w:ascii="Times New Roman" w:hAnsi="Times New Roman" w:cs="Times New Roman"/>
                <w:noProof/>
              </w:rPr>
              <w:t>2.2 Literature Review</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_Toc213741795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12</w:t>
            </w:r>
            <w:r w:rsidRPr="00C56E32">
              <w:rPr>
                <w:rFonts w:cs="Times New Roman"/>
                <w:noProof/>
                <w:webHidden/>
              </w:rPr>
              <w:fldChar w:fldCharType="end"/>
            </w:r>
          </w:hyperlink>
        </w:p>
        <w:p w14:paraId="7EEA22D9" w14:textId="7ED3657D" w:rsidR="0040562F" w:rsidRPr="00C56E32" w:rsidRDefault="0040562F" w:rsidP="00C56E32">
          <w:pPr>
            <w:pStyle w:val="TOC3"/>
            <w:tabs>
              <w:tab w:val="right" w:leader="dot" w:pos="8630"/>
            </w:tabs>
            <w:spacing w:line="360" w:lineRule="auto"/>
            <w:rPr>
              <w:rFonts w:cs="Times New Roman"/>
              <w:noProof/>
              <w:kern w:val="2"/>
              <w:lang w:eastAsia="ja-JP"/>
              <w14:ligatures w14:val="standardContextual"/>
            </w:rPr>
          </w:pPr>
          <w:hyperlink w:anchor="_Toc213741796" w:history="1">
            <w:r w:rsidRPr="00C56E32">
              <w:rPr>
                <w:rStyle w:val="Hyperlink"/>
                <w:rFonts w:ascii="Times New Roman" w:hAnsi="Times New Roman" w:cs="Times New Roman"/>
                <w:noProof/>
              </w:rPr>
              <w:t>2.2.1 Analytical Modeling Techniques</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_Toc213741796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12</w:t>
            </w:r>
            <w:r w:rsidRPr="00C56E32">
              <w:rPr>
                <w:rFonts w:cs="Times New Roman"/>
                <w:noProof/>
                <w:webHidden/>
              </w:rPr>
              <w:fldChar w:fldCharType="end"/>
            </w:r>
          </w:hyperlink>
        </w:p>
        <w:p w14:paraId="7747EBC5" w14:textId="63BA6611" w:rsidR="0040562F" w:rsidRPr="00C56E32" w:rsidRDefault="0040562F" w:rsidP="00C56E32">
          <w:pPr>
            <w:pStyle w:val="TOC3"/>
            <w:tabs>
              <w:tab w:val="right" w:leader="dot" w:pos="8630"/>
            </w:tabs>
            <w:spacing w:line="360" w:lineRule="auto"/>
            <w:rPr>
              <w:rFonts w:cs="Times New Roman"/>
              <w:noProof/>
              <w:kern w:val="2"/>
              <w:lang w:eastAsia="ja-JP"/>
              <w14:ligatures w14:val="standardContextual"/>
            </w:rPr>
          </w:pPr>
          <w:hyperlink w:anchor="_Toc213741797" w:history="1">
            <w:r w:rsidRPr="00C56E32">
              <w:rPr>
                <w:rStyle w:val="Hyperlink"/>
                <w:rFonts w:ascii="Times New Roman" w:hAnsi="Times New Roman" w:cs="Times New Roman"/>
                <w:noProof/>
                <w:lang w:eastAsia="zh-CN"/>
              </w:rPr>
              <w:t>2.2.2 Numerical Modeling Techniques</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_Toc213741797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15</w:t>
            </w:r>
            <w:r w:rsidRPr="00C56E32">
              <w:rPr>
                <w:rFonts w:cs="Times New Roman"/>
                <w:noProof/>
                <w:webHidden/>
              </w:rPr>
              <w:fldChar w:fldCharType="end"/>
            </w:r>
          </w:hyperlink>
        </w:p>
        <w:p w14:paraId="1D2CD809" w14:textId="2839B75E" w:rsidR="0040562F" w:rsidRPr="00C56E32" w:rsidRDefault="0040562F" w:rsidP="00C56E32">
          <w:pPr>
            <w:pStyle w:val="TOC2"/>
            <w:tabs>
              <w:tab w:val="right" w:leader="dot" w:pos="8630"/>
            </w:tabs>
            <w:spacing w:line="360" w:lineRule="auto"/>
            <w:rPr>
              <w:rFonts w:cs="Times New Roman"/>
              <w:noProof/>
              <w:kern w:val="2"/>
              <w:lang w:eastAsia="ja-JP"/>
              <w14:ligatures w14:val="standardContextual"/>
            </w:rPr>
          </w:pPr>
          <w:hyperlink w:anchor="_Toc213741798" w:history="1">
            <w:r w:rsidRPr="00C56E32">
              <w:rPr>
                <w:rStyle w:val="Hyperlink"/>
                <w:rFonts w:ascii="Times New Roman" w:hAnsi="Times New Roman" w:cs="Times New Roman"/>
                <w:noProof/>
              </w:rPr>
              <w:t>2.3 Methodology: Friction Stir Spot Welding Parametric Study</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_Toc213741798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16</w:t>
            </w:r>
            <w:r w:rsidRPr="00C56E32">
              <w:rPr>
                <w:rFonts w:cs="Times New Roman"/>
                <w:noProof/>
                <w:webHidden/>
              </w:rPr>
              <w:fldChar w:fldCharType="end"/>
            </w:r>
          </w:hyperlink>
        </w:p>
        <w:p w14:paraId="5C68814C" w14:textId="78494359" w:rsidR="0040562F" w:rsidRPr="00C56E32" w:rsidRDefault="0040562F" w:rsidP="00C56E32">
          <w:pPr>
            <w:pStyle w:val="TOC3"/>
            <w:tabs>
              <w:tab w:val="right" w:leader="dot" w:pos="8630"/>
            </w:tabs>
            <w:spacing w:line="360" w:lineRule="auto"/>
            <w:rPr>
              <w:rFonts w:cs="Times New Roman"/>
              <w:noProof/>
              <w:kern w:val="2"/>
              <w:lang w:eastAsia="ja-JP"/>
              <w14:ligatures w14:val="standardContextual"/>
            </w:rPr>
          </w:pPr>
          <w:hyperlink w:anchor="_Toc213741799" w:history="1">
            <w:r w:rsidRPr="00C56E32">
              <w:rPr>
                <w:rStyle w:val="Hyperlink"/>
                <w:rFonts w:ascii="Times New Roman" w:hAnsi="Times New Roman" w:cs="Times New Roman"/>
                <w:noProof/>
                <w:lang w:eastAsia="zh-CN"/>
              </w:rPr>
              <w:t>2.3.1 Experiment Setup</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_Toc213741799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16</w:t>
            </w:r>
            <w:r w:rsidRPr="00C56E32">
              <w:rPr>
                <w:rFonts w:cs="Times New Roman"/>
                <w:noProof/>
                <w:webHidden/>
              </w:rPr>
              <w:fldChar w:fldCharType="end"/>
            </w:r>
          </w:hyperlink>
        </w:p>
        <w:p w14:paraId="30352B02" w14:textId="64F39C85" w:rsidR="0040562F" w:rsidRPr="00C56E32" w:rsidRDefault="0040562F" w:rsidP="00C56E32">
          <w:pPr>
            <w:pStyle w:val="TOC3"/>
            <w:tabs>
              <w:tab w:val="right" w:leader="dot" w:pos="8630"/>
            </w:tabs>
            <w:spacing w:line="360" w:lineRule="auto"/>
            <w:rPr>
              <w:rFonts w:cs="Times New Roman"/>
              <w:noProof/>
              <w:kern w:val="2"/>
              <w:lang w:eastAsia="ja-JP"/>
              <w14:ligatures w14:val="standardContextual"/>
            </w:rPr>
          </w:pPr>
          <w:hyperlink w:anchor="_Toc213741800" w:history="1">
            <w:r w:rsidRPr="00C56E32">
              <w:rPr>
                <w:rStyle w:val="Hyperlink"/>
                <w:rFonts w:ascii="Times New Roman" w:hAnsi="Times New Roman" w:cs="Times New Roman"/>
                <w:iCs/>
                <w:noProof/>
              </w:rPr>
              <w:t>2.3.2 CEL Analysis Setup</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_Toc213741800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20</w:t>
            </w:r>
            <w:r w:rsidRPr="00C56E32">
              <w:rPr>
                <w:rFonts w:cs="Times New Roman"/>
                <w:noProof/>
                <w:webHidden/>
              </w:rPr>
              <w:fldChar w:fldCharType="end"/>
            </w:r>
          </w:hyperlink>
        </w:p>
        <w:p w14:paraId="02BFC2DF" w14:textId="116E245E" w:rsidR="0040562F" w:rsidRPr="00C56E32" w:rsidRDefault="0040562F" w:rsidP="00C56E32">
          <w:pPr>
            <w:pStyle w:val="TOC2"/>
            <w:tabs>
              <w:tab w:val="right" w:leader="dot" w:pos="8630"/>
            </w:tabs>
            <w:spacing w:line="360" w:lineRule="auto"/>
            <w:rPr>
              <w:rFonts w:cs="Times New Roman"/>
              <w:noProof/>
              <w:kern w:val="2"/>
              <w:lang w:eastAsia="ja-JP"/>
              <w14:ligatures w14:val="standardContextual"/>
            </w:rPr>
          </w:pPr>
          <w:hyperlink w:anchor="_Toc213741801" w:history="1">
            <w:r w:rsidRPr="00C56E32">
              <w:rPr>
                <w:rStyle w:val="Hyperlink"/>
                <w:rFonts w:ascii="Times New Roman" w:hAnsi="Times New Roman" w:cs="Times New Roman"/>
                <w:noProof/>
              </w:rPr>
              <w:t>2.3 FSSW Results and Discussion</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_Toc213741801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22</w:t>
            </w:r>
            <w:r w:rsidRPr="00C56E32">
              <w:rPr>
                <w:rFonts w:cs="Times New Roman"/>
                <w:noProof/>
                <w:webHidden/>
              </w:rPr>
              <w:fldChar w:fldCharType="end"/>
            </w:r>
          </w:hyperlink>
        </w:p>
        <w:p w14:paraId="11A3A202" w14:textId="155CE8D6" w:rsidR="0040562F" w:rsidRPr="00C56E32" w:rsidRDefault="0040562F" w:rsidP="00C56E32">
          <w:pPr>
            <w:pStyle w:val="TOC3"/>
            <w:tabs>
              <w:tab w:val="right" w:leader="dot" w:pos="8630"/>
            </w:tabs>
            <w:spacing w:line="360" w:lineRule="auto"/>
            <w:rPr>
              <w:rFonts w:cs="Times New Roman"/>
              <w:noProof/>
              <w:kern w:val="2"/>
              <w:lang w:eastAsia="ja-JP"/>
              <w14:ligatures w14:val="standardContextual"/>
            </w:rPr>
          </w:pPr>
          <w:hyperlink w:anchor="_Toc213741802" w:history="1">
            <w:r w:rsidRPr="00C56E32">
              <w:rPr>
                <w:rStyle w:val="Hyperlink"/>
                <w:rFonts w:ascii="Times New Roman" w:hAnsi="Times New Roman" w:cs="Times New Roman"/>
                <w:iCs/>
                <w:noProof/>
              </w:rPr>
              <w:t>2.3.1 CEL simulation excessive bonding</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_Toc213741802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22</w:t>
            </w:r>
            <w:r w:rsidRPr="00C56E32">
              <w:rPr>
                <w:rFonts w:cs="Times New Roman"/>
                <w:noProof/>
                <w:webHidden/>
              </w:rPr>
              <w:fldChar w:fldCharType="end"/>
            </w:r>
          </w:hyperlink>
        </w:p>
        <w:p w14:paraId="4D8AD4A9" w14:textId="37EAC425" w:rsidR="0040562F" w:rsidRPr="00C56E32" w:rsidRDefault="0040562F" w:rsidP="00C56E32">
          <w:pPr>
            <w:pStyle w:val="TOC3"/>
            <w:tabs>
              <w:tab w:val="right" w:leader="dot" w:pos="8630"/>
            </w:tabs>
            <w:spacing w:line="360" w:lineRule="auto"/>
            <w:rPr>
              <w:rFonts w:cs="Times New Roman"/>
              <w:noProof/>
              <w:kern w:val="2"/>
              <w:lang w:eastAsia="ja-JP"/>
              <w14:ligatures w14:val="standardContextual"/>
            </w:rPr>
          </w:pPr>
          <w:hyperlink w:anchor="_Toc213741803" w:history="1">
            <w:r w:rsidRPr="00C56E32">
              <w:rPr>
                <w:rStyle w:val="Hyperlink"/>
                <w:rFonts w:ascii="Times New Roman" w:hAnsi="Times New Roman" w:cs="Times New Roman"/>
                <w:iCs/>
                <w:noProof/>
              </w:rPr>
              <w:t>2.3.2 Developing FSW process windows</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_Toc213741803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26</w:t>
            </w:r>
            <w:r w:rsidRPr="00C56E32">
              <w:rPr>
                <w:rFonts w:cs="Times New Roman"/>
                <w:noProof/>
                <w:webHidden/>
              </w:rPr>
              <w:fldChar w:fldCharType="end"/>
            </w:r>
          </w:hyperlink>
        </w:p>
        <w:p w14:paraId="620D2F22" w14:textId="02EF6EB1" w:rsidR="0040562F" w:rsidRPr="00C56E32" w:rsidRDefault="0040562F" w:rsidP="00C56E32">
          <w:pPr>
            <w:pStyle w:val="TOC3"/>
            <w:tabs>
              <w:tab w:val="right" w:leader="dot" w:pos="8630"/>
            </w:tabs>
            <w:spacing w:line="360" w:lineRule="auto"/>
            <w:rPr>
              <w:rFonts w:cs="Times New Roman"/>
              <w:noProof/>
              <w:kern w:val="2"/>
              <w:lang w:eastAsia="ja-JP"/>
              <w14:ligatures w14:val="standardContextual"/>
            </w:rPr>
          </w:pPr>
          <w:hyperlink w:anchor="_Toc213741804" w:history="1">
            <w:r w:rsidRPr="00C56E32">
              <w:rPr>
                <w:rStyle w:val="Hyperlink"/>
                <w:rFonts w:ascii="Times New Roman" w:hAnsi="Times New Roman" w:cs="Times New Roman"/>
                <w:iCs/>
                <w:noProof/>
              </w:rPr>
              <w:t>2.3.3 Investigation of excessive heat in CEL simulation</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_Toc213741804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29</w:t>
            </w:r>
            <w:r w:rsidRPr="00C56E32">
              <w:rPr>
                <w:rFonts w:cs="Times New Roman"/>
                <w:noProof/>
                <w:webHidden/>
              </w:rPr>
              <w:fldChar w:fldCharType="end"/>
            </w:r>
          </w:hyperlink>
        </w:p>
        <w:p w14:paraId="2ED62017" w14:textId="3B6A56EB" w:rsidR="0040562F" w:rsidRPr="00C56E32" w:rsidRDefault="0040562F" w:rsidP="00C56E32">
          <w:pPr>
            <w:pStyle w:val="TOC2"/>
            <w:tabs>
              <w:tab w:val="right" w:leader="dot" w:pos="8630"/>
            </w:tabs>
            <w:spacing w:line="360" w:lineRule="auto"/>
            <w:rPr>
              <w:rFonts w:cs="Times New Roman"/>
              <w:noProof/>
              <w:kern w:val="2"/>
              <w:lang w:eastAsia="ja-JP"/>
              <w14:ligatures w14:val="standardContextual"/>
            </w:rPr>
          </w:pPr>
          <w:hyperlink w:anchor="_Toc213741805" w:history="1">
            <w:r w:rsidRPr="00C56E32">
              <w:rPr>
                <w:rStyle w:val="Hyperlink"/>
                <w:rFonts w:ascii="Times New Roman" w:hAnsi="Times New Roman" w:cs="Times New Roman"/>
                <w:noProof/>
              </w:rPr>
              <w:t>2.4 Conclusions</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_Toc213741805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31</w:t>
            </w:r>
            <w:r w:rsidRPr="00C56E32">
              <w:rPr>
                <w:rFonts w:cs="Times New Roman"/>
                <w:noProof/>
                <w:webHidden/>
              </w:rPr>
              <w:fldChar w:fldCharType="end"/>
            </w:r>
          </w:hyperlink>
        </w:p>
        <w:p w14:paraId="6799EC0B" w14:textId="633A8414" w:rsidR="0040562F" w:rsidRPr="00C56E32" w:rsidRDefault="00D76701" w:rsidP="00C56E32">
          <w:pPr>
            <w:pStyle w:val="TOC1"/>
            <w:tabs>
              <w:tab w:val="right" w:leader="dot" w:pos="8630"/>
            </w:tabs>
            <w:spacing w:line="360" w:lineRule="auto"/>
            <w:rPr>
              <w:rFonts w:cs="Times New Roman"/>
              <w:noProof/>
              <w:kern w:val="2"/>
              <w:lang w:eastAsia="ja-JP"/>
              <w14:ligatures w14:val="standardContextual"/>
            </w:rPr>
          </w:pPr>
          <w:r>
            <w:rPr>
              <w:noProof/>
            </w:rPr>
            <w:t xml:space="preserve">Chapter 3 </w:t>
          </w:r>
          <w:hyperlink w:anchor="_Toc213741806" w:history="1">
            <w:r w:rsidR="0040562F" w:rsidRPr="00C56E32">
              <w:rPr>
                <w:rStyle w:val="Hyperlink"/>
                <w:rFonts w:ascii="Times New Roman" w:hAnsi="Times New Roman" w:cs="Times New Roman"/>
                <w:noProof/>
                <w:lang w:eastAsia="zh-CN"/>
              </w:rPr>
              <w:t>Analytical Solution to Printing Temperatures in AFSD</w:t>
            </w:r>
            <w:r w:rsidR="0040562F" w:rsidRPr="00C56E32">
              <w:rPr>
                <w:rFonts w:cs="Times New Roman"/>
                <w:noProof/>
                <w:webHidden/>
              </w:rPr>
              <w:tab/>
            </w:r>
            <w:r w:rsidR="0040562F" w:rsidRPr="00C56E32">
              <w:rPr>
                <w:rFonts w:cs="Times New Roman"/>
                <w:noProof/>
                <w:webHidden/>
              </w:rPr>
              <w:fldChar w:fldCharType="begin"/>
            </w:r>
            <w:r w:rsidR="0040562F" w:rsidRPr="00C56E32">
              <w:rPr>
                <w:rFonts w:cs="Times New Roman"/>
                <w:noProof/>
                <w:webHidden/>
              </w:rPr>
              <w:instrText xml:space="preserve"> PAGEREF _Toc213741806 \h </w:instrText>
            </w:r>
            <w:r w:rsidR="0040562F" w:rsidRPr="00C56E32">
              <w:rPr>
                <w:rFonts w:cs="Times New Roman"/>
                <w:noProof/>
                <w:webHidden/>
              </w:rPr>
            </w:r>
            <w:r w:rsidR="0040562F" w:rsidRPr="00C56E32">
              <w:rPr>
                <w:rFonts w:cs="Times New Roman"/>
                <w:noProof/>
                <w:webHidden/>
              </w:rPr>
              <w:fldChar w:fldCharType="separate"/>
            </w:r>
            <w:r w:rsidR="00B47340">
              <w:rPr>
                <w:rFonts w:cs="Times New Roman"/>
                <w:noProof/>
                <w:webHidden/>
              </w:rPr>
              <w:t>33</w:t>
            </w:r>
            <w:r w:rsidR="0040562F" w:rsidRPr="00C56E32">
              <w:rPr>
                <w:rFonts w:cs="Times New Roman"/>
                <w:noProof/>
                <w:webHidden/>
              </w:rPr>
              <w:fldChar w:fldCharType="end"/>
            </w:r>
          </w:hyperlink>
        </w:p>
        <w:p w14:paraId="17014C19" w14:textId="534481B7" w:rsidR="0040562F" w:rsidRPr="00C56E32" w:rsidRDefault="0040562F" w:rsidP="00C56E32">
          <w:pPr>
            <w:pStyle w:val="TOC2"/>
            <w:tabs>
              <w:tab w:val="right" w:leader="dot" w:pos="8630"/>
            </w:tabs>
            <w:spacing w:line="360" w:lineRule="auto"/>
            <w:rPr>
              <w:rFonts w:cs="Times New Roman"/>
              <w:noProof/>
              <w:kern w:val="2"/>
              <w:lang w:eastAsia="ja-JP"/>
              <w14:ligatures w14:val="standardContextual"/>
            </w:rPr>
          </w:pPr>
          <w:hyperlink w:anchor="_Toc213741807" w:history="1">
            <w:r w:rsidRPr="00C56E32">
              <w:rPr>
                <w:rStyle w:val="Hyperlink"/>
                <w:rFonts w:ascii="Times New Roman" w:hAnsi="Times New Roman" w:cs="Times New Roman"/>
                <w:noProof/>
              </w:rPr>
              <w:t>3.1 Introduction</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_Toc213741807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33</w:t>
            </w:r>
            <w:r w:rsidRPr="00C56E32">
              <w:rPr>
                <w:rFonts w:cs="Times New Roman"/>
                <w:noProof/>
                <w:webHidden/>
              </w:rPr>
              <w:fldChar w:fldCharType="end"/>
            </w:r>
          </w:hyperlink>
        </w:p>
        <w:p w14:paraId="27D1165A" w14:textId="5CD7E3FB" w:rsidR="0040562F" w:rsidRPr="00C56E32" w:rsidRDefault="0040562F" w:rsidP="00C56E32">
          <w:pPr>
            <w:pStyle w:val="TOC3"/>
            <w:tabs>
              <w:tab w:val="right" w:leader="dot" w:pos="8630"/>
            </w:tabs>
            <w:spacing w:line="360" w:lineRule="auto"/>
            <w:rPr>
              <w:rFonts w:cs="Times New Roman"/>
              <w:noProof/>
              <w:kern w:val="2"/>
              <w:lang w:eastAsia="ja-JP"/>
              <w14:ligatures w14:val="standardContextual"/>
            </w:rPr>
          </w:pPr>
          <w:hyperlink w:anchor="_Toc213741808" w:history="1">
            <w:r w:rsidRPr="00C56E32">
              <w:rPr>
                <w:rStyle w:val="Hyperlink"/>
                <w:rFonts w:ascii="Times New Roman" w:hAnsi="Times New Roman" w:cs="Times New Roman"/>
                <w:noProof/>
              </w:rPr>
              <w:t>3.1.1 Preface</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_Toc213741808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33</w:t>
            </w:r>
            <w:r w:rsidRPr="00C56E32">
              <w:rPr>
                <w:rFonts w:cs="Times New Roman"/>
                <w:noProof/>
                <w:webHidden/>
              </w:rPr>
              <w:fldChar w:fldCharType="end"/>
            </w:r>
          </w:hyperlink>
        </w:p>
        <w:p w14:paraId="1B53482C" w14:textId="23242052" w:rsidR="0040562F" w:rsidRPr="00C56E32" w:rsidRDefault="0040562F" w:rsidP="00C56E32">
          <w:pPr>
            <w:pStyle w:val="TOC3"/>
            <w:tabs>
              <w:tab w:val="right" w:leader="dot" w:pos="8630"/>
            </w:tabs>
            <w:spacing w:line="360" w:lineRule="auto"/>
            <w:rPr>
              <w:rFonts w:cs="Times New Roman"/>
              <w:noProof/>
              <w:kern w:val="2"/>
              <w:lang w:eastAsia="ja-JP"/>
              <w14:ligatures w14:val="standardContextual"/>
            </w:rPr>
          </w:pPr>
          <w:hyperlink w:anchor="_Toc213741809" w:history="1">
            <w:r w:rsidRPr="00C56E32">
              <w:rPr>
                <w:rStyle w:val="Hyperlink"/>
                <w:rFonts w:ascii="Times New Roman" w:hAnsi="Times New Roman" w:cs="Times New Roman"/>
                <w:noProof/>
              </w:rPr>
              <w:t>3.1.2 Literature Review of AFSD</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_Toc213741809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33</w:t>
            </w:r>
            <w:r w:rsidRPr="00C56E32">
              <w:rPr>
                <w:rFonts w:cs="Times New Roman"/>
                <w:noProof/>
                <w:webHidden/>
              </w:rPr>
              <w:fldChar w:fldCharType="end"/>
            </w:r>
          </w:hyperlink>
        </w:p>
        <w:p w14:paraId="650492C7" w14:textId="3385305D" w:rsidR="0040562F" w:rsidRPr="00C56E32" w:rsidRDefault="0040562F" w:rsidP="00C56E32">
          <w:pPr>
            <w:pStyle w:val="TOC2"/>
            <w:tabs>
              <w:tab w:val="right" w:leader="dot" w:pos="8630"/>
            </w:tabs>
            <w:spacing w:line="360" w:lineRule="auto"/>
            <w:rPr>
              <w:rFonts w:cs="Times New Roman"/>
              <w:noProof/>
              <w:kern w:val="2"/>
              <w:lang w:eastAsia="ja-JP"/>
              <w14:ligatures w14:val="standardContextual"/>
            </w:rPr>
          </w:pPr>
          <w:hyperlink w:anchor="_Toc213741810" w:history="1">
            <w:r w:rsidRPr="00C56E32">
              <w:rPr>
                <w:rStyle w:val="Hyperlink"/>
                <w:rFonts w:ascii="Times New Roman" w:hAnsi="Times New Roman" w:cs="Times New Roman"/>
                <w:noProof/>
              </w:rPr>
              <w:t>3.2 Experimental Method and Results</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_Toc213741810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35</w:t>
            </w:r>
            <w:r w:rsidRPr="00C56E32">
              <w:rPr>
                <w:rFonts w:cs="Times New Roman"/>
                <w:noProof/>
                <w:webHidden/>
              </w:rPr>
              <w:fldChar w:fldCharType="end"/>
            </w:r>
          </w:hyperlink>
        </w:p>
        <w:p w14:paraId="7B7FD17A" w14:textId="08992B11" w:rsidR="0040562F" w:rsidRPr="00C56E32" w:rsidRDefault="0040562F" w:rsidP="00C56E32">
          <w:pPr>
            <w:pStyle w:val="TOC2"/>
            <w:tabs>
              <w:tab w:val="right" w:leader="dot" w:pos="8630"/>
            </w:tabs>
            <w:spacing w:line="360" w:lineRule="auto"/>
            <w:rPr>
              <w:rFonts w:cs="Times New Roman"/>
              <w:noProof/>
              <w:kern w:val="2"/>
              <w:lang w:eastAsia="ja-JP"/>
              <w14:ligatures w14:val="standardContextual"/>
            </w:rPr>
          </w:pPr>
          <w:hyperlink w:anchor="_Toc213741811" w:history="1">
            <w:r w:rsidRPr="00C56E32">
              <w:rPr>
                <w:rStyle w:val="Hyperlink"/>
                <w:rFonts w:ascii="Times New Roman" w:hAnsi="Times New Roman" w:cs="Times New Roman"/>
                <w:noProof/>
              </w:rPr>
              <w:t>3.3 Modeling the Thermomechanical Responses</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_Toc213741811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37</w:t>
            </w:r>
            <w:r w:rsidRPr="00C56E32">
              <w:rPr>
                <w:rFonts w:cs="Times New Roman"/>
                <w:noProof/>
                <w:webHidden/>
              </w:rPr>
              <w:fldChar w:fldCharType="end"/>
            </w:r>
          </w:hyperlink>
        </w:p>
        <w:p w14:paraId="719438D1" w14:textId="5473381B" w:rsidR="0040562F" w:rsidRPr="00C56E32" w:rsidRDefault="0040562F" w:rsidP="00C56E32">
          <w:pPr>
            <w:pStyle w:val="TOC2"/>
            <w:tabs>
              <w:tab w:val="right" w:leader="dot" w:pos="8630"/>
            </w:tabs>
            <w:spacing w:line="360" w:lineRule="auto"/>
            <w:rPr>
              <w:rFonts w:cs="Times New Roman"/>
              <w:noProof/>
              <w:kern w:val="2"/>
              <w:lang w:eastAsia="ja-JP"/>
              <w14:ligatures w14:val="standardContextual"/>
            </w:rPr>
          </w:pPr>
          <w:hyperlink w:anchor="_Toc213741812" w:history="1">
            <w:r w:rsidRPr="00C56E32">
              <w:rPr>
                <w:rStyle w:val="Hyperlink"/>
                <w:rFonts w:ascii="Times New Roman" w:hAnsi="Times New Roman" w:cs="Times New Roman"/>
                <w:noProof/>
              </w:rPr>
              <w:t>3.4 CEL Simulations</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_Toc213741812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45</w:t>
            </w:r>
            <w:r w:rsidRPr="00C56E32">
              <w:rPr>
                <w:rFonts w:cs="Times New Roman"/>
                <w:noProof/>
                <w:webHidden/>
              </w:rPr>
              <w:fldChar w:fldCharType="end"/>
            </w:r>
          </w:hyperlink>
        </w:p>
        <w:p w14:paraId="5E54A1BC" w14:textId="4E9B6DA1" w:rsidR="0040562F" w:rsidRPr="00C56E32" w:rsidRDefault="0040562F" w:rsidP="00C56E32">
          <w:pPr>
            <w:pStyle w:val="TOC2"/>
            <w:tabs>
              <w:tab w:val="right" w:leader="dot" w:pos="8630"/>
            </w:tabs>
            <w:spacing w:line="360" w:lineRule="auto"/>
            <w:rPr>
              <w:rFonts w:cs="Times New Roman"/>
              <w:noProof/>
              <w:kern w:val="2"/>
              <w:lang w:eastAsia="ja-JP"/>
              <w14:ligatures w14:val="standardContextual"/>
            </w:rPr>
          </w:pPr>
          <w:hyperlink w:anchor="_Toc213741813" w:history="1">
            <w:r w:rsidRPr="00C56E32">
              <w:rPr>
                <w:rStyle w:val="Hyperlink"/>
                <w:rFonts w:ascii="Times New Roman" w:hAnsi="Times New Roman" w:cs="Times New Roman"/>
                <w:noProof/>
              </w:rPr>
              <w:t>3.5 Conclusions</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_Toc213741813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47</w:t>
            </w:r>
            <w:r w:rsidRPr="00C56E32">
              <w:rPr>
                <w:rFonts w:cs="Times New Roman"/>
                <w:noProof/>
                <w:webHidden/>
              </w:rPr>
              <w:fldChar w:fldCharType="end"/>
            </w:r>
          </w:hyperlink>
        </w:p>
        <w:p w14:paraId="6FCD9438" w14:textId="6E1164CB" w:rsidR="0040562F" w:rsidRPr="00C56E32" w:rsidRDefault="00D76701" w:rsidP="00C56E32">
          <w:pPr>
            <w:pStyle w:val="TOC1"/>
            <w:tabs>
              <w:tab w:val="right" w:leader="dot" w:pos="8630"/>
            </w:tabs>
            <w:spacing w:line="360" w:lineRule="auto"/>
            <w:rPr>
              <w:rFonts w:cs="Times New Roman"/>
              <w:noProof/>
              <w:kern w:val="2"/>
              <w:lang w:eastAsia="ja-JP"/>
              <w14:ligatures w14:val="standardContextual"/>
            </w:rPr>
          </w:pPr>
          <w:r>
            <w:rPr>
              <w:noProof/>
            </w:rPr>
            <w:lastRenderedPageBreak/>
            <w:t xml:space="preserve">Chapter 4 </w:t>
          </w:r>
          <w:hyperlink w:anchor="_Toc213741814" w:history="1">
            <w:r w:rsidR="0040562F" w:rsidRPr="00C56E32">
              <w:rPr>
                <w:rStyle w:val="Hyperlink"/>
                <w:rFonts w:ascii="Times New Roman" w:hAnsi="Times New Roman" w:cs="Times New Roman"/>
                <w:noProof/>
                <w:lang w:eastAsia="zh-CN"/>
              </w:rPr>
              <w:t>Characterizing Residual Stress Relaxation of 347AP Weldments using Neutron Diffraction</w:t>
            </w:r>
            <w:r w:rsidR="0040562F" w:rsidRPr="00C56E32">
              <w:rPr>
                <w:rFonts w:cs="Times New Roman"/>
                <w:noProof/>
                <w:webHidden/>
              </w:rPr>
              <w:tab/>
            </w:r>
            <w:r w:rsidR="0040562F" w:rsidRPr="00C56E32">
              <w:rPr>
                <w:rFonts w:cs="Times New Roman"/>
                <w:noProof/>
                <w:webHidden/>
              </w:rPr>
              <w:fldChar w:fldCharType="begin"/>
            </w:r>
            <w:r w:rsidR="0040562F" w:rsidRPr="00C56E32">
              <w:rPr>
                <w:rFonts w:cs="Times New Roman"/>
                <w:noProof/>
                <w:webHidden/>
              </w:rPr>
              <w:instrText xml:space="preserve"> PAGEREF _Toc213741814 \h </w:instrText>
            </w:r>
            <w:r w:rsidR="0040562F" w:rsidRPr="00C56E32">
              <w:rPr>
                <w:rFonts w:cs="Times New Roman"/>
                <w:noProof/>
                <w:webHidden/>
              </w:rPr>
            </w:r>
            <w:r w:rsidR="0040562F" w:rsidRPr="00C56E32">
              <w:rPr>
                <w:rFonts w:cs="Times New Roman"/>
                <w:noProof/>
                <w:webHidden/>
              </w:rPr>
              <w:fldChar w:fldCharType="separate"/>
            </w:r>
            <w:r w:rsidR="00B47340">
              <w:rPr>
                <w:rFonts w:cs="Times New Roman"/>
                <w:noProof/>
                <w:webHidden/>
              </w:rPr>
              <w:t>48</w:t>
            </w:r>
            <w:r w:rsidR="0040562F" w:rsidRPr="00C56E32">
              <w:rPr>
                <w:rFonts w:cs="Times New Roman"/>
                <w:noProof/>
                <w:webHidden/>
              </w:rPr>
              <w:fldChar w:fldCharType="end"/>
            </w:r>
          </w:hyperlink>
        </w:p>
        <w:p w14:paraId="3CBC09E7" w14:textId="2675B1CF" w:rsidR="0040562F" w:rsidRPr="00C56E32" w:rsidRDefault="0040562F" w:rsidP="00C56E32">
          <w:pPr>
            <w:pStyle w:val="TOC2"/>
            <w:tabs>
              <w:tab w:val="right" w:leader="dot" w:pos="8630"/>
            </w:tabs>
            <w:spacing w:line="360" w:lineRule="auto"/>
            <w:rPr>
              <w:rFonts w:cs="Times New Roman"/>
              <w:noProof/>
              <w:kern w:val="2"/>
              <w:lang w:eastAsia="ja-JP"/>
              <w14:ligatures w14:val="standardContextual"/>
            </w:rPr>
          </w:pPr>
          <w:hyperlink w:anchor="_Toc213741815" w:history="1">
            <w:r w:rsidRPr="00C56E32">
              <w:rPr>
                <w:rStyle w:val="Hyperlink"/>
                <w:rFonts w:ascii="Times New Roman" w:hAnsi="Times New Roman" w:cs="Times New Roman"/>
                <w:noProof/>
              </w:rPr>
              <w:t>4.1 Introduction</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_Toc213741815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48</w:t>
            </w:r>
            <w:r w:rsidRPr="00C56E32">
              <w:rPr>
                <w:rFonts w:cs="Times New Roman"/>
                <w:noProof/>
                <w:webHidden/>
              </w:rPr>
              <w:fldChar w:fldCharType="end"/>
            </w:r>
          </w:hyperlink>
        </w:p>
        <w:p w14:paraId="14D4A994" w14:textId="7439B24D" w:rsidR="0040562F" w:rsidRPr="00C56E32" w:rsidRDefault="0040562F" w:rsidP="00C56E32">
          <w:pPr>
            <w:pStyle w:val="TOC3"/>
            <w:tabs>
              <w:tab w:val="right" w:leader="dot" w:pos="8630"/>
            </w:tabs>
            <w:spacing w:line="360" w:lineRule="auto"/>
            <w:rPr>
              <w:rFonts w:cs="Times New Roman"/>
              <w:noProof/>
              <w:kern w:val="2"/>
              <w:lang w:eastAsia="ja-JP"/>
              <w14:ligatures w14:val="standardContextual"/>
            </w:rPr>
          </w:pPr>
          <w:hyperlink w:anchor="_Toc213741816" w:history="1">
            <w:r w:rsidRPr="00C56E32">
              <w:rPr>
                <w:rStyle w:val="Hyperlink"/>
                <w:rFonts w:ascii="Times New Roman" w:hAnsi="Times New Roman" w:cs="Times New Roman"/>
                <w:noProof/>
              </w:rPr>
              <w:t>4.1.1 Abstract</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_Toc213741816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48</w:t>
            </w:r>
            <w:r w:rsidRPr="00C56E32">
              <w:rPr>
                <w:rFonts w:cs="Times New Roman"/>
                <w:noProof/>
                <w:webHidden/>
              </w:rPr>
              <w:fldChar w:fldCharType="end"/>
            </w:r>
          </w:hyperlink>
        </w:p>
        <w:p w14:paraId="3D7A5142" w14:textId="1D82B045" w:rsidR="0040562F" w:rsidRPr="00C56E32" w:rsidRDefault="0040562F" w:rsidP="00C56E32">
          <w:pPr>
            <w:pStyle w:val="TOC3"/>
            <w:tabs>
              <w:tab w:val="right" w:leader="dot" w:pos="8630"/>
            </w:tabs>
            <w:spacing w:line="360" w:lineRule="auto"/>
            <w:rPr>
              <w:rFonts w:cs="Times New Roman"/>
              <w:noProof/>
              <w:kern w:val="2"/>
              <w:lang w:eastAsia="ja-JP"/>
              <w14:ligatures w14:val="standardContextual"/>
            </w:rPr>
          </w:pPr>
          <w:hyperlink w:anchor="_Toc213741817" w:history="1">
            <w:r w:rsidRPr="00C56E32">
              <w:rPr>
                <w:rStyle w:val="Hyperlink"/>
                <w:rFonts w:ascii="Times New Roman" w:hAnsi="Times New Roman" w:cs="Times New Roman"/>
                <w:noProof/>
              </w:rPr>
              <w:t>4.1.2 Introduction</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_Toc213741817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49</w:t>
            </w:r>
            <w:r w:rsidRPr="00C56E32">
              <w:rPr>
                <w:rFonts w:cs="Times New Roman"/>
                <w:noProof/>
                <w:webHidden/>
              </w:rPr>
              <w:fldChar w:fldCharType="end"/>
            </w:r>
          </w:hyperlink>
        </w:p>
        <w:p w14:paraId="188C1730" w14:textId="7EAEE351" w:rsidR="0040562F" w:rsidRPr="00C56E32" w:rsidRDefault="0040562F" w:rsidP="00C56E32">
          <w:pPr>
            <w:pStyle w:val="TOC2"/>
            <w:tabs>
              <w:tab w:val="right" w:leader="dot" w:pos="8630"/>
            </w:tabs>
            <w:spacing w:line="360" w:lineRule="auto"/>
            <w:rPr>
              <w:rFonts w:cs="Times New Roman"/>
              <w:noProof/>
              <w:kern w:val="2"/>
              <w:lang w:eastAsia="ja-JP"/>
              <w14:ligatures w14:val="standardContextual"/>
            </w:rPr>
          </w:pPr>
          <w:hyperlink w:anchor="_Toc213741818" w:history="1">
            <w:r w:rsidRPr="00C56E32">
              <w:rPr>
                <w:rStyle w:val="Hyperlink"/>
                <w:rFonts w:ascii="Times New Roman" w:hAnsi="Times New Roman" w:cs="Times New Roman"/>
                <w:noProof/>
              </w:rPr>
              <w:t>4.2 Materials and Methods</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_Toc213741818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49</w:t>
            </w:r>
            <w:r w:rsidRPr="00C56E32">
              <w:rPr>
                <w:rFonts w:cs="Times New Roman"/>
                <w:noProof/>
                <w:webHidden/>
              </w:rPr>
              <w:fldChar w:fldCharType="end"/>
            </w:r>
          </w:hyperlink>
        </w:p>
        <w:p w14:paraId="5162477B" w14:textId="6AA40436" w:rsidR="0040562F" w:rsidRPr="00C56E32" w:rsidRDefault="0040562F" w:rsidP="00C56E32">
          <w:pPr>
            <w:pStyle w:val="TOC3"/>
            <w:tabs>
              <w:tab w:val="right" w:leader="dot" w:pos="8630"/>
            </w:tabs>
            <w:spacing w:line="360" w:lineRule="auto"/>
            <w:rPr>
              <w:rFonts w:cs="Times New Roman"/>
              <w:noProof/>
              <w:kern w:val="2"/>
              <w:lang w:eastAsia="ja-JP"/>
              <w14:ligatures w14:val="standardContextual"/>
            </w:rPr>
          </w:pPr>
          <w:hyperlink w:anchor="_Toc213741819" w:history="1">
            <w:r w:rsidRPr="00C56E32">
              <w:rPr>
                <w:rStyle w:val="Hyperlink"/>
                <w:rFonts w:ascii="Times New Roman" w:hAnsi="Times New Roman" w:cs="Times New Roman"/>
                <w:noProof/>
              </w:rPr>
              <w:t>4.2.1 Samples: Pipes and Materials</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_Toc213741819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49</w:t>
            </w:r>
            <w:r w:rsidRPr="00C56E32">
              <w:rPr>
                <w:rFonts w:cs="Times New Roman"/>
                <w:noProof/>
                <w:webHidden/>
              </w:rPr>
              <w:fldChar w:fldCharType="end"/>
            </w:r>
          </w:hyperlink>
        </w:p>
        <w:p w14:paraId="425D189E" w14:textId="08F6AA48" w:rsidR="0040562F" w:rsidRPr="00C56E32" w:rsidRDefault="0040562F" w:rsidP="00C56E32">
          <w:pPr>
            <w:pStyle w:val="TOC3"/>
            <w:tabs>
              <w:tab w:val="right" w:leader="dot" w:pos="8630"/>
            </w:tabs>
            <w:spacing w:line="360" w:lineRule="auto"/>
            <w:rPr>
              <w:rFonts w:cs="Times New Roman"/>
              <w:noProof/>
              <w:kern w:val="2"/>
              <w:lang w:eastAsia="ja-JP"/>
              <w14:ligatures w14:val="standardContextual"/>
            </w:rPr>
          </w:pPr>
          <w:hyperlink w:anchor="_Toc213741820" w:history="1">
            <w:r w:rsidRPr="00C56E32">
              <w:rPr>
                <w:rStyle w:val="Hyperlink"/>
                <w:rFonts w:ascii="Times New Roman" w:hAnsi="Times New Roman" w:cs="Times New Roman"/>
                <w:noProof/>
              </w:rPr>
              <w:t>4.2.2 Neutron Diffraction Setup</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_Toc213741820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50</w:t>
            </w:r>
            <w:r w:rsidRPr="00C56E32">
              <w:rPr>
                <w:rFonts w:cs="Times New Roman"/>
                <w:noProof/>
                <w:webHidden/>
              </w:rPr>
              <w:fldChar w:fldCharType="end"/>
            </w:r>
          </w:hyperlink>
        </w:p>
        <w:p w14:paraId="08864490" w14:textId="184C288D" w:rsidR="0040562F" w:rsidRPr="00C56E32" w:rsidRDefault="0040562F" w:rsidP="00C56E32">
          <w:pPr>
            <w:pStyle w:val="TOC3"/>
            <w:tabs>
              <w:tab w:val="right" w:leader="dot" w:pos="8630"/>
            </w:tabs>
            <w:spacing w:line="360" w:lineRule="auto"/>
            <w:rPr>
              <w:rFonts w:cs="Times New Roman"/>
              <w:noProof/>
              <w:kern w:val="2"/>
              <w:lang w:eastAsia="ja-JP"/>
              <w14:ligatures w14:val="standardContextual"/>
            </w:rPr>
          </w:pPr>
          <w:hyperlink w:anchor="_Toc213741821" w:history="1">
            <w:r w:rsidRPr="00C56E32">
              <w:rPr>
                <w:rStyle w:val="Hyperlink"/>
                <w:rFonts w:ascii="Times New Roman" w:hAnsi="Times New Roman" w:cs="Times New Roman"/>
                <w:noProof/>
              </w:rPr>
              <w:t>4.2.3 Data Analysis</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_Toc213741821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54</w:t>
            </w:r>
            <w:r w:rsidRPr="00C56E32">
              <w:rPr>
                <w:rFonts w:cs="Times New Roman"/>
                <w:noProof/>
                <w:webHidden/>
              </w:rPr>
              <w:fldChar w:fldCharType="end"/>
            </w:r>
          </w:hyperlink>
        </w:p>
        <w:p w14:paraId="2200EFA7" w14:textId="2FD55628" w:rsidR="0040562F" w:rsidRPr="00C56E32" w:rsidRDefault="0040562F" w:rsidP="00C56E32">
          <w:pPr>
            <w:pStyle w:val="TOC2"/>
            <w:tabs>
              <w:tab w:val="right" w:leader="dot" w:pos="8630"/>
            </w:tabs>
            <w:spacing w:line="360" w:lineRule="auto"/>
            <w:rPr>
              <w:rFonts w:cs="Times New Roman"/>
              <w:noProof/>
              <w:kern w:val="2"/>
              <w:lang w:eastAsia="ja-JP"/>
              <w14:ligatures w14:val="standardContextual"/>
            </w:rPr>
          </w:pPr>
          <w:hyperlink w:anchor="_Toc213741822" w:history="1">
            <w:r w:rsidRPr="00C56E32">
              <w:rPr>
                <w:rStyle w:val="Hyperlink"/>
                <w:rFonts w:ascii="Times New Roman" w:hAnsi="Times New Roman" w:cs="Times New Roman"/>
                <w:noProof/>
              </w:rPr>
              <w:t>4.3 Results and Disscussion</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_Toc213741822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55</w:t>
            </w:r>
            <w:r w:rsidRPr="00C56E32">
              <w:rPr>
                <w:rFonts w:cs="Times New Roman"/>
                <w:noProof/>
                <w:webHidden/>
              </w:rPr>
              <w:fldChar w:fldCharType="end"/>
            </w:r>
          </w:hyperlink>
        </w:p>
        <w:p w14:paraId="18F69B02" w14:textId="0A4083F1" w:rsidR="0040562F" w:rsidRPr="00C56E32" w:rsidRDefault="0040562F" w:rsidP="00C56E32">
          <w:pPr>
            <w:pStyle w:val="TOC3"/>
            <w:tabs>
              <w:tab w:val="right" w:leader="dot" w:pos="8630"/>
            </w:tabs>
            <w:spacing w:line="360" w:lineRule="auto"/>
            <w:rPr>
              <w:rFonts w:cs="Times New Roman"/>
              <w:noProof/>
              <w:kern w:val="2"/>
              <w:lang w:eastAsia="ja-JP"/>
              <w14:ligatures w14:val="standardContextual"/>
            </w:rPr>
          </w:pPr>
          <w:hyperlink w:anchor="_Toc213741823" w:history="1">
            <w:r w:rsidRPr="00C56E32">
              <w:rPr>
                <w:rStyle w:val="Hyperlink"/>
                <w:rFonts w:ascii="Times New Roman" w:hAnsi="Times New Roman" w:cs="Times New Roman"/>
                <w:noProof/>
              </w:rPr>
              <w:t>4.3.1 As-Welded State</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_Toc213741823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55</w:t>
            </w:r>
            <w:r w:rsidRPr="00C56E32">
              <w:rPr>
                <w:rFonts w:cs="Times New Roman"/>
                <w:noProof/>
                <w:webHidden/>
              </w:rPr>
              <w:fldChar w:fldCharType="end"/>
            </w:r>
          </w:hyperlink>
        </w:p>
        <w:p w14:paraId="47A55E30" w14:textId="623C856A" w:rsidR="0040562F" w:rsidRPr="00C56E32" w:rsidRDefault="0040562F" w:rsidP="00C56E32">
          <w:pPr>
            <w:pStyle w:val="TOC3"/>
            <w:tabs>
              <w:tab w:val="right" w:leader="dot" w:pos="8630"/>
            </w:tabs>
            <w:spacing w:line="360" w:lineRule="auto"/>
            <w:rPr>
              <w:rFonts w:cs="Times New Roman"/>
              <w:noProof/>
              <w:kern w:val="2"/>
              <w:lang w:eastAsia="ja-JP"/>
              <w14:ligatures w14:val="standardContextual"/>
            </w:rPr>
          </w:pPr>
          <w:hyperlink w:anchor="_Toc213741824" w:history="1">
            <w:r w:rsidRPr="00C56E32">
              <w:rPr>
                <w:rStyle w:val="Hyperlink"/>
                <w:rFonts w:ascii="Times New Roman" w:hAnsi="Times New Roman" w:cs="Times New Roman"/>
                <w:noProof/>
              </w:rPr>
              <w:t>4.3.2 PHWT State</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_Toc213741824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58</w:t>
            </w:r>
            <w:r w:rsidRPr="00C56E32">
              <w:rPr>
                <w:rFonts w:cs="Times New Roman"/>
                <w:noProof/>
                <w:webHidden/>
              </w:rPr>
              <w:fldChar w:fldCharType="end"/>
            </w:r>
          </w:hyperlink>
        </w:p>
        <w:p w14:paraId="2E1B35B3" w14:textId="4CC684B7" w:rsidR="0040562F" w:rsidRPr="00C56E32" w:rsidRDefault="0040562F" w:rsidP="00C56E32">
          <w:pPr>
            <w:pStyle w:val="TOC2"/>
            <w:tabs>
              <w:tab w:val="right" w:leader="dot" w:pos="8630"/>
            </w:tabs>
            <w:spacing w:line="360" w:lineRule="auto"/>
            <w:rPr>
              <w:rFonts w:cs="Times New Roman"/>
              <w:noProof/>
              <w:kern w:val="2"/>
              <w:lang w:eastAsia="ja-JP"/>
              <w14:ligatures w14:val="standardContextual"/>
            </w:rPr>
          </w:pPr>
          <w:hyperlink w:anchor="_Toc213741825" w:history="1">
            <w:r w:rsidRPr="00C56E32">
              <w:rPr>
                <w:rStyle w:val="Hyperlink"/>
                <w:rFonts w:ascii="Times New Roman" w:hAnsi="Times New Roman" w:cs="Times New Roman"/>
                <w:noProof/>
              </w:rPr>
              <w:t>4.4 Conclusion</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_Toc213741825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64</w:t>
            </w:r>
            <w:r w:rsidRPr="00C56E32">
              <w:rPr>
                <w:rFonts w:cs="Times New Roman"/>
                <w:noProof/>
                <w:webHidden/>
              </w:rPr>
              <w:fldChar w:fldCharType="end"/>
            </w:r>
          </w:hyperlink>
        </w:p>
        <w:p w14:paraId="64E7DAD5" w14:textId="1BBB1511" w:rsidR="0040562F" w:rsidRPr="00C56E32" w:rsidRDefault="0040562F" w:rsidP="00C56E32">
          <w:pPr>
            <w:pStyle w:val="TOC1"/>
            <w:tabs>
              <w:tab w:val="right" w:leader="dot" w:pos="8630"/>
            </w:tabs>
            <w:spacing w:line="360" w:lineRule="auto"/>
            <w:rPr>
              <w:rFonts w:cs="Times New Roman"/>
              <w:noProof/>
              <w:kern w:val="2"/>
              <w:lang w:eastAsia="ja-JP"/>
              <w14:ligatures w14:val="standardContextual"/>
            </w:rPr>
          </w:pPr>
          <w:hyperlink w:anchor="_Toc213741826" w:history="1">
            <w:r w:rsidRPr="00C56E32">
              <w:rPr>
                <w:rStyle w:val="Hyperlink"/>
                <w:rFonts w:ascii="Times New Roman" w:hAnsi="Times New Roman" w:cs="Times New Roman"/>
                <w:noProof/>
              </w:rPr>
              <w:t>L</w:t>
            </w:r>
            <w:r w:rsidR="00D76701">
              <w:rPr>
                <w:rStyle w:val="Hyperlink"/>
                <w:rFonts w:ascii="Times New Roman" w:hAnsi="Times New Roman" w:cs="Times New Roman"/>
                <w:noProof/>
              </w:rPr>
              <w:t>ist of References</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_Toc213741826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65</w:t>
            </w:r>
            <w:r w:rsidRPr="00C56E32">
              <w:rPr>
                <w:rFonts w:cs="Times New Roman"/>
                <w:noProof/>
                <w:webHidden/>
              </w:rPr>
              <w:fldChar w:fldCharType="end"/>
            </w:r>
          </w:hyperlink>
        </w:p>
        <w:p w14:paraId="2DC3102C" w14:textId="2979C77E" w:rsidR="0040562F" w:rsidRPr="00C56E32" w:rsidRDefault="0040562F" w:rsidP="00C56E32">
          <w:pPr>
            <w:pStyle w:val="TOC1"/>
            <w:tabs>
              <w:tab w:val="right" w:leader="dot" w:pos="8630"/>
            </w:tabs>
            <w:spacing w:line="360" w:lineRule="auto"/>
            <w:rPr>
              <w:rFonts w:cs="Times New Roman"/>
              <w:noProof/>
              <w:kern w:val="2"/>
              <w:lang w:eastAsia="ja-JP"/>
              <w14:ligatures w14:val="standardContextual"/>
            </w:rPr>
          </w:pPr>
          <w:hyperlink w:anchor="_Toc213741827" w:history="1">
            <w:r w:rsidRPr="00C56E32">
              <w:rPr>
                <w:rStyle w:val="Hyperlink"/>
                <w:rFonts w:ascii="Times New Roman" w:hAnsi="Times New Roman" w:cs="Times New Roman"/>
                <w:noProof/>
              </w:rPr>
              <w:t>A</w:t>
            </w:r>
            <w:r w:rsidR="00D76701">
              <w:rPr>
                <w:rStyle w:val="Hyperlink"/>
                <w:rFonts w:ascii="Times New Roman" w:hAnsi="Times New Roman" w:cs="Times New Roman"/>
                <w:noProof/>
              </w:rPr>
              <w:t>ppendix</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_Toc213741827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70</w:t>
            </w:r>
            <w:r w:rsidRPr="00C56E32">
              <w:rPr>
                <w:rFonts w:cs="Times New Roman"/>
                <w:noProof/>
                <w:webHidden/>
              </w:rPr>
              <w:fldChar w:fldCharType="end"/>
            </w:r>
          </w:hyperlink>
        </w:p>
        <w:p w14:paraId="2F5025F4" w14:textId="02532836" w:rsidR="0040562F" w:rsidRPr="00C56E32" w:rsidRDefault="0040562F" w:rsidP="00C56E32">
          <w:pPr>
            <w:pStyle w:val="TOC1"/>
            <w:tabs>
              <w:tab w:val="right" w:leader="dot" w:pos="8630"/>
            </w:tabs>
            <w:spacing w:line="360" w:lineRule="auto"/>
            <w:rPr>
              <w:rFonts w:cs="Times New Roman"/>
              <w:noProof/>
              <w:kern w:val="2"/>
              <w:lang w:eastAsia="ja-JP"/>
              <w14:ligatures w14:val="standardContextual"/>
            </w:rPr>
          </w:pPr>
          <w:hyperlink w:anchor="_Toc213741828" w:history="1">
            <w:r w:rsidRPr="00C56E32">
              <w:rPr>
                <w:rStyle w:val="Hyperlink"/>
                <w:rFonts w:ascii="Times New Roman" w:hAnsi="Times New Roman" w:cs="Times New Roman"/>
                <w:noProof/>
              </w:rPr>
              <w:t>V</w:t>
            </w:r>
            <w:r w:rsidR="00D76701">
              <w:rPr>
                <w:rStyle w:val="Hyperlink"/>
                <w:rFonts w:ascii="Times New Roman" w:hAnsi="Times New Roman" w:cs="Times New Roman"/>
                <w:noProof/>
              </w:rPr>
              <w:t>ita</w:t>
            </w:r>
            <w:r w:rsidRPr="00C56E32">
              <w:rPr>
                <w:rFonts w:cs="Times New Roman"/>
                <w:noProof/>
                <w:webHidden/>
              </w:rPr>
              <w:tab/>
            </w:r>
            <w:r w:rsidRPr="00C56E32">
              <w:rPr>
                <w:rFonts w:cs="Times New Roman"/>
                <w:noProof/>
                <w:webHidden/>
              </w:rPr>
              <w:fldChar w:fldCharType="begin"/>
            </w:r>
            <w:r w:rsidRPr="00C56E32">
              <w:rPr>
                <w:rFonts w:cs="Times New Roman"/>
                <w:noProof/>
                <w:webHidden/>
              </w:rPr>
              <w:instrText xml:space="preserve"> PAGEREF _Toc213741828 \h </w:instrText>
            </w:r>
            <w:r w:rsidRPr="00C56E32">
              <w:rPr>
                <w:rFonts w:cs="Times New Roman"/>
                <w:noProof/>
                <w:webHidden/>
              </w:rPr>
            </w:r>
            <w:r w:rsidRPr="00C56E32">
              <w:rPr>
                <w:rFonts w:cs="Times New Roman"/>
                <w:noProof/>
                <w:webHidden/>
              </w:rPr>
              <w:fldChar w:fldCharType="separate"/>
            </w:r>
            <w:r w:rsidR="00B47340">
              <w:rPr>
                <w:rFonts w:cs="Times New Roman"/>
                <w:noProof/>
                <w:webHidden/>
              </w:rPr>
              <w:t>71</w:t>
            </w:r>
            <w:r w:rsidRPr="00C56E32">
              <w:rPr>
                <w:rFonts w:cs="Times New Roman"/>
                <w:noProof/>
                <w:webHidden/>
              </w:rPr>
              <w:fldChar w:fldCharType="end"/>
            </w:r>
          </w:hyperlink>
        </w:p>
        <w:p w14:paraId="4E77E15E" w14:textId="30CCBD6F" w:rsidR="00906F69" w:rsidRDefault="00E91931" w:rsidP="00C348F2">
          <w:pPr>
            <w:spacing w:line="360" w:lineRule="auto"/>
            <w:rPr>
              <w:bCs/>
              <w:noProof/>
            </w:rPr>
          </w:pPr>
          <w:r w:rsidRPr="00C56E32">
            <w:rPr>
              <w:rFonts w:cs="Times New Roman"/>
              <w:b/>
              <w:bCs/>
              <w:noProof/>
            </w:rPr>
            <w:fldChar w:fldCharType="end"/>
          </w:r>
        </w:p>
      </w:sdtContent>
    </w:sdt>
    <w:p w14:paraId="11ECF72F" w14:textId="77777777" w:rsidR="00D67311" w:rsidRDefault="00D67311">
      <w:pPr>
        <w:rPr>
          <w:rFonts w:cs="Times New Roman"/>
          <w:b/>
          <w:bCs/>
        </w:rPr>
      </w:pPr>
      <w:r>
        <w:rPr>
          <w:rFonts w:cs="Times New Roman"/>
          <w:b/>
          <w:bCs/>
        </w:rPr>
        <w:br w:type="page"/>
      </w:r>
    </w:p>
    <w:p w14:paraId="59ADA2C4" w14:textId="6FFB2CA7" w:rsidR="00236E6D" w:rsidRPr="00906F69" w:rsidRDefault="00236E6D" w:rsidP="00D67311">
      <w:pPr>
        <w:spacing w:line="360" w:lineRule="auto"/>
        <w:jc w:val="center"/>
        <w:rPr>
          <w:rFonts w:cs="Times New Roman"/>
        </w:rPr>
      </w:pPr>
      <w:r w:rsidRPr="009D2AA9">
        <w:rPr>
          <w:rFonts w:cs="Times New Roman"/>
          <w:b/>
          <w:bCs/>
        </w:rPr>
        <w:lastRenderedPageBreak/>
        <w:t>LIST OF TABLE</w:t>
      </w:r>
      <w:r w:rsidR="00441DFB">
        <w:rPr>
          <w:rFonts w:cs="Times New Roman"/>
          <w:b/>
          <w:bCs/>
        </w:rPr>
        <w:t>S</w:t>
      </w:r>
    </w:p>
    <w:p w14:paraId="526684DA" w14:textId="25F49EA6" w:rsidR="00406E47" w:rsidRPr="00406E47" w:rsidRDefault="00665C7E" w:rsidP="00931D4A">
      <w:pPr>
        <w:pStyle w:val="TableofFigures"/>
        <w:tabs>
          <w:tab w:val="right" w:leader="dot" w:pos="8630"/>
        </w:tabs>
        <w:spacing w:line="360" w:lineRule="auto"/>
        <w:rPr>
          <w:rFonts w:cs="Times New Roman"/>
          <w:noProof/>
          <w:kern w:val="2"/>
          <w:lang w:eastAsia="ja-JP"/>
          <w14:ligatures w14:val="standardContextual"/>
        </w:rPr>
      </w:pPr>
      <w:r w:rsidRPr="009D2AA9">
        <w:rPr>
          <w:rFonts w:cs="Times New Roman"/>
        </w:rPr>
        <w:fldChar w:fldCharType="begin"/>
      </w:r>
      <w:r w:rsidR="00236E6D" w:rsidRPr="009D2AA9">
        <w:rPr>
          <w:rFonts w:cs="Times New Roman"/>
        </w:rPr>
        <w:instrText xml:space="preserve"> TOC \h \z \c "Table" </w:instrText>
      </w:r>
      <w:r w:rsidRPr="009D2AA9">
        <w:rPr>
          <w:rFonts w:cs="Times New Roman"/>
        </w:rPr>
        <w:fldChar w:fldCharType="separate"/>
      </w:r>
      <w:hyperlink w:anchor="_Toc210291227" w:history="1">
        <w:r w:rsidR="00406E47" w:rsidRPr="00406E47">
          <w:rPr>
            <w:rStyle w:val="Hyperlink"/>
            <w:rFonts w:ascii="Times New Roman" w:hAnsi="Times New Roman" w:cs="Times New Roman"/>
            <w:noProof/>
          </w:rPr>
          <w:t>Table 2.1 Welding parameters for FSSW parametric study</w:t>
        </w:r>
        <w:r w:rsidR="00406E47" w:rsidRPr="00406E47">
          <w:rPr>
            <w:rFonts w:cs="Times New Roman"/>
            <w:noProof/>
            <w:webHidden/>
          </w:rPr>
          <w:tab/>
        </w:r>
        <w:r w:rsidR="00406E47" w:rsidRPr="00406E47">
          <w:rPr>
            <w:rFonts w:cs="Times New Roman"/>
            <w:noProof/>
            <w:webHidden/>
          </w:rPr>
          <w:fldChar w:fldCharType="begin"/>
        </w:r>
        <w:r w:rsidR="00406E47" w:rsidRPr="00406E47">
          <w:rPr>
            <w:rFonts w:cs="Times New Roman"/>
            <w:noProof/>
            <w:webHidden/>
          </w:rPr>
          <w:instrText xml:space="preserve"> PAGEREF _Toc210291227 \h </w:instrText>
        </w:r>
        <w:r w:rsidR="00406E47" w:rsidRPr="00406E47">
          <w:rPr>
            <w:rFonts w:cs="Times New Roman"/>
            <w:noProof/>
            <w:webHidden/>
          </w:rPr>
        </w:r>
        <w:r w:rsidR="00406E47" w:rsidRPr="00406E47">
          <w:rPr>
            <w:rFonts w:cs="Times New Roman"/>
            <w:noProof/>
            <w:webHidden/>
          </w:rPr>
          <w:fldChar w:fldCharType="separate"/>
        </w:r>
        <w:r w:rsidR="00B47340">
          <w:rPr>
            <w:rFonts w:cs="Times New Roman"/>
            <w:noProof/>
            <w:webHidden/>
          </w:rPr>
          <w:t>16</w:t>
        </w:r>
        <w:r w:rsidR="00406E47" w:rsidRPr="00406E47">
          <w:rPr>
            <w:rFonts w:cs="Times New Roman"/>
            <w:noProof/>
            <w:webHidden/>
          </w:rPr>
          <w:fldChar w:fldCharType="end"/>
        </w:r>
      </w:hyperlink>
    </w:p>
    <w:p w14:paraId="42038360" w14:textId="565B9CAB" w:rsidR="00406E47" w:rsidRPr="00406E47" w:rsidRDefault="00406E47" w:rsidP="00931D4A">
      <w:pPr>
        <w:pStyle w:val="TableofFigures"/>
        <w:tabs>
          <w:tab w:val="right" w:leader="dot" w:pos="8630"/>
        </w:tabs>
        <w:spacing w:line="360" w:lineRule="auto"/>
        <w:rPr>
          <w:rFonts w:cs="Times New Roman"/>
          <w:noProof/>
          <w:kern w:val="2"/>
          <w:lang w:eastAsia="ja-JP"/>
          <w14:ligatures w14:val="standardContextual"/>
        </w:rPr>
      </w:pPr>
      <w:hyperlink w:anchor="_Toc210291228" w:history="1">
        <w:r w:rsidRPr="00406E47">
          <w:rPr>
            <w:rStyle w:val="Hyperlink"/>
            <w:rFonts w:ascii="Times New Roman" w:hAnsi="Times New Roman" w:cs="Times New Roman"/>
            <w:noProof/>
          </w:rPr>
          <w:t>Table 3.1 Material parameters for AA6061 Constitutive Model used in the UMAT</w:t>
        </w:r>
        <w:r w:rsidRPr="00406E47">
          <w:rPr>
            <w:rFonts w:cs="Times New Roman"/>
            <w:noProof/>
            <w:webHidden/>
          </w:rPr>
          <w:tab/>
        </w:r>
        <w:r w:rsidR="00261AA5">
          <w:rPr>
            <w:rFonts w:cs="Times New Roman"/>
            <w:noProof/>
            <w:webHidden/>
          </w:rPr>
          <w:t>46</w:t>
        </w:r>
      </w:hyperlink>
    </w:p>
    <w:p w14:paraId="1BD3CE19" w14:textId="036052DA" w:rsidR="00406E47" w:rsidRPr="00406E47" w:rsidRDefault="00406E47" w:rsidP="00931D4A">
      <w:pPr>
        <w:pStyle w:val="TableofFigures"/>
        <w:tabs>
          <w:tab w:val="right" w:leader="dot" w:pos="8630"/>
        </w:tabs>
        <w:spacing w:line="360" w:lineRule="auto"/>
        <w:rPr>
          <w:rFonts w:cs="Times New Roman"/>
          <w:noProof/>
          <w:kern w:val="2"/>
          <w:lang w:eastAsia="ja-JP"/>
          <w14:ligatures w14:val="standardContextual"/>
        </w:rPr>
      </w:pPr>
      <w:hyperlink w:anchor="_Toc210291229" w:history="1">
        <w:r w:rsidRPr="00406E47">
          <w:rPr>
            <w:rStyle w:val="Hyperlink"/>
            <w:rFonts w:ascii="Times New Roman" w:hAnsi="Times New Roman" w:cs="Times New Roman"/>
            <w:noProof/>
          </w:rPr>
          <w:t>Table 3.2 Temperature dependent material properties for AA6061 used in ABAQUS</w:t>
        </w:r>
        <w:r w:rsidRPr="00406E47">
          <w:rPr>
            <w:rFonts w:cs="Times New Roman"/>
            <w:noProof/>
            <w:webHidden/>
          </w:rPr>
          <w:tab/>
        </w:r>
        <w:r w:rsidR="00261AA5">
          <w:rPr>
            <w:rFonts w:cs="Times New Roman"/>
            <w:noProof/>
            <w:webHidden/>
          </w:rPr>
          <w:t>46</w:t>
        </w:r>
      </w:hyperlink>
    </w:p>
    <w:p w14:paraId="27964EDB" w14:textId="5F306A34" w:rsidR="00406E47" w:rsidRPr="00406E47" w:rsidRDefault="00406E47" w:rsidP="00931D4A">
      <w:pPr>
        <w:pStyle w:val="TableofFigures"/>
        <w:tabs>
          <w:tab w:val="right" w:leader="dot" w:pos="8630"/>
        </w:tabs>
        <w:spacing w:line="360" w:lineRule="auto"/>
        <w:rPr>
          <w:rFonts w:cs="Times New Roman"/>
          <w:noProof/>
          <w:kern w:val="2"/>
          <w:lang w:eastAsia="ja-JP"/>
          <w14:ligatures w14:val="standardContextual"/>
        </w:rPr>
      </w:pPr>
      <w:hyperlink w:anchor="_Toc210291230" w:history="1">
        <w:r w:rsidRPr="00406E47">
          <w:rPr>
            <w:rStyle w:val="Hyperlink"/>
            <w:rFonts w:ascii="Times New Roman" w:hAnsi="Times New Roman" w:cs="Times New Roman"/>
            <w:noProof/>
          </w:rPr>
          <w:t>Table 4.1 Alloying Composition (%wt)</w:t>
        </w:r>
        <w:r w:rsidRPr="00406E47">
          <w:rPr>
            <w:rFonts w:cs="Times New Roman"/>
            <w:noProof/>
            <w:webHidden/>
          </w:rPr>
          <w:tab/>
        </w:r>
        <w:r w:rsidRPr="00406E47">
          <w:rPr>
            <w:rFonts w:cs="Times New Roman"/>
            <w:noProof/>
            <w:webHidden/>
          </w:rPr>
          <w:fldChar w:fldCharType="begin"/>
        </w:r>
        <w:r w:rsidRPr="00406E47">
          <w:rPr>
            <w:rFonts w:cs="Times New Roman"/>
            <w:noProof/>
            <w:webHidden/>
          </w:rPr>
          <w:instrText xml:space="preserve"> PAGEREF _Toc210291230 \h </w:instrText>
        </w:r>
        <w:r w:rsidRPr="00406E47">
          <w:rPr>
            <w:rFonts w:cs="Times New Roman"/>
            <w:noProof/>
            <w:webHidden/>
          </w:rPr>
        </w:r>
        <w:r w:rsidRPr="00406E47">
          <w:rPr>
            <w:rFonts w:cs="Times New Roman"/>
            <w:noProof/>
            <w:webHidden/>
          </w:rPr>
          <w:fldChar w:fldCharType="separate"/>
        </w:r>
        <w:r w:rsidR="00B47340">
          <w:rPr>
            <w:rFonts w:cs="Times New Roman"/>
            <w:noProof/>
            <w:webHidden/>
          </w:rPr>
          <w:t>50</w:t>
        </w:r>
        <w:r w:rsidRPr="00406E47">
          <w:rPr>
            <w:rFonts w:cs="Times New Roman"/>
            <w:noProof/>
            <w:webHidden/>
          </w:rPr>
          <w:fldChar w:fldCharType="end"/>
        </w:r>
      </w:hyperlink>
    </w:p>
    <w:p w14:paraId="3E8D7F19" w14:textId="4C5BDCC2" w:rsidR="00236E6D" w:rsidRPr="009D2AA9" w:rsidRDefault="00665C7E" w:rsidP="00931D4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left="8280" w:hanging="8280"/>
        <w:rPr>
          <w:rFonts w:cs="Times New Roman"/>
        </w:rPr>
      </w:pPr>
      <w:r w:rsidRPr="009D2AA9">
        <w:rPr>
          <w:rFonts w:cs="Times New Roman"/>
        </w:rPr>
        <w:fldChar w:fldCharType="end"/>
      </w:r>
    </w:p>
    <w:p w14:paraId="5551A4C4" w14:textId="03074129" w:rsidR="00236E6D" w:rsidRPr="009D2AA9" w:rsidRDefault="00236E6D" w:rsidP="00931D4A">
      <w:pPr>
        <w:spacing w:line="360" w:lineRule="auto"/>
        <w:rPr>
          <w:rFonts w:cs="Times New Roman"/>
        </w:rPr>
      </w:pPr>
    </w:p>
    <w:p w14:paraId="382AE65E" w14:textId="77777777" w:rsidR="00236E6D" w:rsidRPr="009D2AA9" w:rsidRDefault="00236E6D" w:rsidP="00931D4A">
      <w:pPr>
        <w:spacing w:line="360" w:lineRule="auto"/>
        <w:rPr>
          <w:rFonts w:cs="Times New Roman"/>
        </w:rPr>
      </w:pPr>
    </w:p>
    <w:p w14:paraId="60D484F4" w14:textId="77777777" w:rsidR="00236E6D" w:rsidRPr="009D2AA9" w:rsidRDefault="00236E6D" w:rsidP="00931D4A">
      <w:pPr>
        <w:pStyle w:val="Level1"/>
        <w:tabs>
          <w:tab w:val="right" w:leader="dot" w:pos="8228"/>
        </w:tabs>
        <w:spacing w:line="360" w:lineRule="auto"/>
        <w:ind w:left="0"/>
        <w:rPr>
          <w:rFonts w:cs="Times New Roman"/>
          <w:b/>
          <w:bCs/>
        </w:rPr>
      </w:pPr>
    </w:p>
    <w:p w14:paraId="23017C67" w14:textId="3287377E" w:rsidR="00236E6D" w:rsidRPr="00906F69" w:rsidRDefault="00236E6D" w:rsidP="00C56E32">
      <w:pPr>
        <w:spacing w:line="360" w:lineRule="auto"/>
        <w:jc w:val="center"/>
        <w:rPr>
          <w:rFonts w:cs="Times New Roman"/>
          <w:b/>
        </w:rPr>
      </w:pPr>
      <w:r w:rsidRPr="009D2AA9">
        <w:rPr>
          <w:rFonts w:cs="Times New Roman"/>
        </w:rPr>
        <w:br w:type="page"/>
      </w:r>
      <w:r w:rsidRPr="009D2AA9">
        <w:rPr>
          <w:rFonts w:cs="Times New Roman"/>
          <w:b/>
        </w:rPr>
        <w:lastRenderedPageBreak/>
        <w:t>LIST OF FIGURES</w:t>
      </w:r>
    </w:p>
    <w:p w14:paraId="29168F0D" w14:textId="0E9E664A" w:rsidR="00906F69" w:rsidRPr="00BC5B60" w:rsidRDefault="00A10D00" w:rsidP="00C56E32">
      <w:pPr>
        <w:pStyle w:val="TableofFigures"/>
        <w:tabs>
          <w:tab w:val="right" w:leader="dot" w:pos="8630"/>
        </w:tabs>
        <w:spacing w:line="360" w:lineRule="auto"/>
        <w:rPr>
          <w:rFonts w:cs="Times New Roman"/>
          <w:noProof/>
          <w:kern w:val="2"/>
          <w:lang w:eastAsia="ja-JP"/>
          <w14:ligatures w14:val="standardContextual"/>
        </w:rPr>
      </w:pPr>
      <w:r>
        <w:fldChar w:fldCharType="begin"/>
      </w:r>
      <w:r>
        <w:instrText xml:space="preserve"> TOC \h \z \c "Figure" </w:instrText>
      </w:r>
      <w:r>
        <w:fldChar w:fldCharType="separate"/>
      </w:r>
      <w:hyperlink w:anchor="_Toc213676685" w:history="1">
        <w:r w:rsidR="00906F69" w:rsidRPr="00BC5B60">
          <w:rPr>
            <w:rStyle w:val="Hyperlink"/>
            <w:rFonts w:ascii="Times New Roman" w:hAnsi="Times New Roman" w:cs="Times New Roman"/>
            <w:noProof/>
          </w:rPr>
          <w:t>Figure 1.1 The Material Science and Engineering Tetrahedron</w:t>
        </w:r>
        <w:r w:rsidR="00906F69" w:rsidRPr="00BC5B60">
          <w:rPr>
            <w:rFonts w:cs="Times New Roman"/>
            <w:noProof/>
            <w:webHidden/>
          </w:rPr>
          <w:tab/>
        </w:r>
        <w:r w:rsidR="00906F69" w:rsidRPr="00BC5B60">
          <w:rPr>
            <w:rFonts w:cs="Times New Roman"/>
            <w:noProof/>
            <w:webHidden/>
          </w:rPr>
          <w:fldChar w:fldCharType="begin"/>
        </w:r>
        <w:r w:rsidR="00906F69" w:rsidRPr="00BC5B60">
          <w:rPr>
            <w:rFonts w:cs="Times New Roman"/>
            <w:noProof/>
            <w:webHidden/>
          </w:rPr>
          <w:instrText xml:space="preserve"> PAGEREF _Toc213676685 \h </w:instrText>
        </w:r>
        <w:r w:rsidR="00906F69" w:rsidRPr="00BC5B60">
          <w:rPr>
            <w:rFonts w:cs="Times New Roman"/>
            <w:noProof/>
            <w:webHidden/>
          </w:rPr>
        </w:r>
        <w:r w:rsidR="00906F69" w:rsidRPr="00BC5B60">
          <w:rPr>
            <w:rFonts w:cs="Times New Roman"/>
            <w:noProof/>
            <w:webHidden/>
          </w:rPr>
          <w:fldChar w:fldCharType="separate"/>
        </w:r>
        <w:r w:rsidR="00B47340">
          <w:rPr>
            <w:rFonts w:cs="Times New Roman"/>
            <w:noProof/>
            <w:webHidden/>
          </w:rPr>
          <w:t>3</w:t>
        </w:r>
        <w:r w:rsidR="00906F69" w:rsidRPr="00BC5B60">
          <w:rPr>
            <w:rFonts w:cs="Times New Roman"/>
            <w:noProof/>
            <w:webHidden/>
          </w:rPr>
          <w:fldChar w:fldCharType="end"/>
        </w:r>
      </w:hyperlink>
    </w:p>
    <w:p w14:paraId="617A9EF7" w14:textId="74048D1A"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686" w:history="1">
        <w:r w:rsidRPr="00BC5B60">
          <w:rPr>
            <w:rStyle w:val="Hyperlink"/>
            <w:rFonts w:ascii="Times New Roman" w:hAnsi="Times New Roman" w:cs="Times New Roman"/>
            <w:noProof/>
          </w:rPr>
          <w:t>Figure 1.2. Schematic of FSW [19]</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_Toc213676686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4</w:t>
        </w:r>
        <w:r w:rsidRPr="00BC5B60">
          <w:rPr>
            <w:rFonts w:cs="Times New Roman"/>
            <w:noProof/>
            <w:webHidden/>
          </w:rPr>
          <w:fldChar w:fldCharType="end"/>
        </w:r>
      </w:hyperlink>
    </w:p>
    <w:p w14:paraId="3831613E" w14:textId="5B8E5CDC"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687" w:history="1">
        <w:r w:rsidRPr="00BC5B60">
          <w:rPr>
            <w:rStyle w:val="Hyperlink"/>
            <w:rFonts w:ascii="Times New Roman" w:hAnsi="Times New Roman" w:cs="Times New Roman"/>
            <w:noProof/>
          </w:rPr>
          <w:t>Figure 1.3 Schematic of AFSD</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_Toc213676687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5</w:t>
        </w:r>
        <w:r w:rsidRPr="00BC5B60">
          <w:rPr>
            <w:rFonts w:cs="Times New Roman"/>
            <w:noProof/>
            <w:webHidden/>
          </w:rPr>
          <w:fldChar w:fldCharType="end"/>
        </w:r>
      </w:hyperlink>
    </w:p>
    <w:p w14:paraId="596C567F" w14:textId="4DD6E323"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688" w:history="1">
        <w:r w:rsidRPr="00BC5B60">
          <w:rPr>
            <w:rStyle w:val="Hyperlink"/>
            <w:rFonts w:ascii="Times New Roman" w:hAnsi="Times New Roman" w:cs="Times New Roman"/>
            <w:noProof/>
          </w:rPr>
          <w:t>Figure 1.6 Schematic of HIDRA at the High Flux Isotope Reactor</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_Toc213676688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8</w:t>
        </w:r>
        <w:r w:rsidRPr="00BC5B60">
          <w:rPr>
            <w:rFonts w:cs="Times New Roman"/>
            <w:noProof/>
            <w:webHidden/>
          </w:rPr>
          <w:fldChar w:fldCharType="end"/>
        </w:r>
      </w:hyperlink>
    </w:p>
    <w:p w14:paraId="2C3F3136" w14:textId="4020E866"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689" w:history="1">
        <w:r w:rsidRPr="00BC5B60">
          <w:rPr>
            <w:rStyle w:val="Hyperlink"/>
            <w:rFonts w:ascii="Times New Roman" w:hAnsi="Times New Roman" w:cs="Times New Roman"/>
            <w:noProof/>
          </w:rPr>
          <w:t>Figure 2.1 Schematic of stick-slip ratio in typical real case where 0 &lt; c &lt; a. The outer radius represents the radius of the tool. The inner radius is the radius of the stick region.</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_Toc213676689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12</w:t>
        </w:r>
        <w:r w:rsidRPr="00BC5B60">
          <w:rPr>
            <w:rFonts w:cs="Times New Roman"/>
            <w:noProof/>
            <w:webHidden/>
          </w:rPr>
          <w:fldChar w:fldCharType="end"/>
        </w:r>
      </w:hyperlink>
    </w:p>
    <w:p w14:paraId="0F4FADC0" w14:textId="3B576F7E"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690" w:history="1">
        <w:r w:rsidRPr="00BC5B60">
          <w:rPr>
            <w:rStyle w:val="Hyperlink"/>
            <w:rFonts w:ascii="Times New Roman" w:hAnsi="Times New Roman" w:cs="Times New Roman"/>
            <w:noProof/>
          </w:rPr>
          <w:t>Figure 2.2 Two coupons overlapping by one inch (25.4mm) mounted on jig with backing plate</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_Toc213676690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17</w:t>
        </w:r>
        <w:r w:rsidRPr="00BC5B60">
          <w:rPr>
            <w:rFonts w:cs="Times New Roman"/>
            <w:noProof/>
            <w:webHidden/>
          </w:rPr>
          <w:fldChar w:fldCharType="end"/>
        </w:r>
      </w:hyperlink>
    </w:p>
    <w:p w14:paraId="7EC95D03" w14:textId="0F19C358"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691" w:history="1">
        <w:r w:rsidRPr="00BC5B60">
          <w:rPr>
            <w:rStyle w:val="Hyperlink"/>
            <w:rFonts w:ascii="Times New Roman" w:hAnsi="Times New Roman" w:cs="Times New Roman"/>
            <w:noProof/>
          </w:rPr>
          <w:t>Figure 2.3 a) Cross-section of spot weld illustrating the bond length with respect to base metal (BM) and the friction stir processing zone b) Image of the weld cross-section showing the gap between the coupons transitioning to a bonding state</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_Toc213676691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18</w:t>
        </w:r>
        <w:r w:rsidRPr="00BC5B60">
          <w:rPr>
            <w:rFonts w:cs="Times New Roman"/>
            <w:noProof/>
            <w:webHidden/>
          </w:rPr>
          <w:fldChar w:fldCharType="end"/>
        </w:r>
      </w:hyperlink>
    </w:p>
    <w:p w14:paraId="0E023A1F" w14:textId="03C3C0D3"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692" w:history="1">
        <w:r w:rsidRPr="00BC5B60">
          <w:rPr>
            <w:rStyle w:val="Hyperlink"/>
            <w:rFonts w:ascii="Times New Roman" w:hAnsi="Times New Roman" w:cs="Times New Roman"/>
            <w:noProof/>
          </w:rPr>
          <w:t>Figure 2.4 a,b) Examples where voids exists along the workpiece lap interface but the region has mostly transition to a bonded state</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_Toc213676692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19</w:t>
        </w:r>
        <w:r w:rsidRPr="00BC5B60">
          <w:rPr>
            <w:rFonts w:cs="Times New Roman"/>
            <w:noProof/>
            <w:webHidden/>
          </w:rPr>
          <w:fldChar w:fldCharType="end"/>
        </w:r>
      </w:hyperlink>
    </w:p>
    <w:p w14:paraId="067C7ED2" w14:textId="5F73AA72"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693" w:history="1">
        <w:r w:rsidRPr="00BC5B60">
          <w:rPr>
            <w:rStyle w:val="Hyperlink"/>
            <w:rFonts w:ascii="Times New Roman" w:hAnsi="Times New Roman" w:cs="Times New Roman"/>
            <w:noProof/>
          </w:rPr>
          <w:t>Figure 2.5 Schematic of lap shear test where the load cell grips the coupons and increases displacement and measures the required load until the specimen fractures</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_Toc213676693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20</w:t>
        </w:r>
        <w:r w:rsidRPr="00BC5B60">
          <w:rPr>
            <w:rFonts w:cs="Times New Roman"/>
            <w:noProof/>
            <w:webHidden/>
          </w:rPr>
          <w:fldChar w:fldCharType="end"/>
        </w:r>
      </w:hyperlink>
    </w:p>
    <w:p w14:paraId="711A03AC" w14:textId="557E7A7F"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694" w:history="1">
        <w:r w:rsidRPr="00BC5B60">
          <w:rPr>
            <w:rStyle w:val="Hyperlink"/>
            <w:rFonts w:ascii="Times New Roman" w:hAnsi="Times New Roman" w:cs="Times New Roman"/>
            <w:noProof/>
          </w:rPr>
          <w:t>Figure 2.6 CEL assembly based on Ti64 experiments</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_Toc213676694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21</w:t>
        </w:r>
        <w:r w:rsidRPr="00BC5B60">
          <w:rPr>
            <w:rFonts w:cs="Times New Roman"/>
            <w:noProof/>
            <w:webHidden/>
          </w:rPr>
          <w:fldChar w:fldCharType="end"/>
        </w:r>
      </w:hyperlink>
    </w:p>
    <w:p w14:paraId="0E0BBEF8" w14:textId="774C73F1"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695" w:history="1">
        <w:r w:rsidRPr="00BC5B60">
          <w:rPr>
            <w:rStyle w:val="Hyperlink"/>
            <w:rFonts w:ascii="Times New Roman" w:hAnsi="Times New Roman" w:cs="Times New Roman"/>
            <w:noProof/>
          </w:rPr>
          <w:t>Figure 2.7 Coupled-Eulerian-Lagrangian (CEL) Assembly with reference point (RP) marked by the X and elements selected (red highlight) at the depth of the bonding interface and instantaneous bonding for each element seen in the bonding fraction dependent on time graph</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_Toc213676695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22</w:t>
        </w:r>
        <w:r w:rsidRPr="00BC5B60">
          <w:rPr>
            <w:rFonts w:cs="Times New Roman"/>
            <w:noProof/>
            <w:webHidden/>
          </w:rPr>
          <w:fldChar w:fldCharType="end"/>
        </w:r>
      </w:hyperlink>
    </w:p>
    <w:p w14:paraId="73A9EFB4" w14:textId="3863DD1D"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696" w:history="1">
        <w:r w:rsidRPr="00BC5B60">
          <w:rPr>
            <w:rStyle w:val="Hyperlink"/>
            <w:rFonts w:ascii="Times New Roman" w:hAnsi="Times New Roman" w:cs="Times New Roman"/>
            <w:noProof/>
          </w:rPr>
          <w:t>Figure 2.8 CEL assembly based on previous AA6061 modeling efforts</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_Toc213676696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23</w:t>
        </w:r>
        <w:r w:rsidRPr="00BC5B60">
          <w:rPr>
            <w:rFonts w:cs="Times New Roman"/>
            <w:noProof/>
            <w:webHidden/>
          </w:rPr>
          <w:fldChar w:fldCharType="end"/>
        </w:r>
      </w:hyperlink>
    </w:p>
    <w:p w14:paraId="595DD4C2" w14:textId="7A03D1D1"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697" w:history="1">
        <w:r w:rsidRPr="00BC5B60">
          <w:rPr>
            <w:rStyle w:val="Hyperlink"/>
            <w:rFonts w:ascii="Times New Roman" w:hAnsi="Times New Roman" w:cs="Times New Roman"/>
            <w:noProof/>
          </w:rPr>
          <w:t>Figure 2.9 CEL assembly with depths analyzed by Sham-Needleman equation</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_Toc213676697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24</w:t>
        </w:r>
        <w:r w:rsidRPr="00BC5B60">
          <w:rPr>
            <w:rFonts w:cs="Times New Roman"/>
            <w:noProof/>
            <w:webHidden/>
          </w:rPr>
          <w:fldChar w:fldCharType="end"/>
        </w:r>
      </w:hyperlink>
    </w:p>
    <w:p w14:paraId="7FB806CA" w14:textId="73D2111D"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698" w:history="1">
        <w:r w:rsidRPr="00BC5B60">
          <w:rPr>
            <w:rStyle w:val="Hyperlink"/>
            <w:rFonts w:ascii="Times New Roman" w:hAnsi="Times New Roman" w:cs="Times New Roman"/>
            <w:noProof/>
          </w:rPr>
          <w:t>Figure 2.10 Extent of bonding dependent on time for 6mm depth. The dashed line represents when the transition to partially bonded occurs.</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_Toc213676698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24</w:t>
        </w:r>
        <w:r w:rsidRPr="00BC5B60">
          <w:rPr>
            <w:rFonts w:cs="Times New Roman"/>
            <w:noProof/>
            <w:webHidden/>
          </w:rPr>
          <w:fldChar w:fldCharType="end"/>
        </w:r>
      </w:hyperlink>
    </w:p>
    <w:p w14:paraId="51E97E4D" w14:textId="255DFBFE"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699" w:history="1">
        <w:r w:rsidRPr="00BC5B60">
          <w:rPr>
            <w:rStyle w:val="Hyperlink"/>
            <w:rFonts w:ascii="Times New Roman" w:hAnsi="Times New Roman" w:cs="Times New Roman"/>
            <w:noProof/>
          </w:rPr>
          <w:t>Figure 2.11 Graph plotting when recorded 0.8 criterion was achieved by each element in terms of change in internal energy</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_Toc213676699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25</w:t>
        </w:r>
        <w:r w:rsidRPr="00BC5B60">
          <w:rPr>
            <w:rFonts w:cs="Times New Roman"/>
            <w:noProof/>
            <w:webHidden/>
          </w:rPr>
          <w:fldChar w:fldCharType="end"/>
        </w:r>
      </w:hyperlink>
    </w:p>
    <w:p w14:paraId="059F20D3" w14:textId="037EF073"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00" w:history="1">
        <w:r w:rsidRPr="00BC5B60">
          <w:rPr>
            <w:rStyle w:val="Hyperlink"/>
            <w:rFonts w:ascii="Times New Roman" w:hAnsi="Times New Roman" w:cs="Times New Roman"/>
            <w:noProof/>
          </w:rPr>
          <w:t>Figure 2.12 Extent of bonding dependent on input energy for a) 6mm depth numerical solution and b) empirical solution</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_Toc213676700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26</w:t>
        </w:r>
        <w:r w:rsidRPr="00BC5B60">
          <w:rPr>
            <w:rFonts w:cs="Times New Roman"/>
            <w:noProof/>
            <w:webHidden/>
          </w:rPr>
          <w:fldChar w:fldCharType="end"/>
        </w:r>
      </w:hyperlink>
    </w:p>
    <w:p w14:paraId="44BAF1C1" w14:textId="3189FB77"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01" w:history="1">
        <w:r w:rsidRPr="00BC5B60">
          <w:rPr>
            <w:rStyle w:val="Hyperlink"/>
            <w:rFonts w:ascii="Times New Roman" w:hAnsi="Times New Roman" w:cs="Times New Roman"/>
            <w:noProof/>
          </w:rPr>
          <w:t>Figure 2.13 Normal loading and rotational displacement dependent process windows for AA6061 FSW a) ultimate tensile strength in lap shear tests [26] b) extent of bonding [20]</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_Toc213676701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27</w:t>
        </w:r>
        <w:r w:rsidRPr="00BC5B60">
          <w:rPr>
            <w:rFonts w:cs="Times New Roman"/>
            <w:noProof/>
            <w:webHidden/>
          </w:rPr>
          <w:fldChar w:fldCharType="end"/>
        </w:r>
      </w:hyperlink>
    </w:p>
    <w:p w14:paraId="52D94E4E" w14:textId="21390735"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02" w:history="1">
        <w:r w:rsidRPr="00BC5B60">
          <w:rPr>
            <w:rStyle w:val="Hyperlink"/>
            <w:rFonts w:ascii="Times New Roman" w:hAnsi="Times New Roman" w:cs="Times New Roman"/>
            <w:noProof/>
          </w:rPr>
          <w:t>Figure 2.14 2D model for lap shear testing [27] a) UTS normalized by yield strength and coupon thickness compared to bond length normalized by coupon thickness b) Schematic of geometric parameters and lap shear test</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_Toc213676702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27</w:t>
        </w:r>
        <w:r w:rsidRPr="00BC5B60">
          <w:rPr>
            <w:rFonts w:cs="Times New Roman"/>
            <w:noProof/>
            <w:webHidden/>
          </w:rPr>
          <w:fldChar w:fldCharType="end"/>
        </w:r>
      </w:hyperlink>
    </w:p>
    <w:p w14:paraId="759DF454" w14:textId="42CB25F5"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03" w:history="1">
        <w:r w:rsidRPr="00BC5B60">
          <w:rPr>
            <w:rStyle w:val="Hyperlink"/>
            <w:rFonts w:ascii="Times New Roman" w:hAnsi="Times New Roman" w:cs="Times New Roman"/>
            <w:noProof/>
          </w:rPr>
          <w:t>Figure 2.15 Lap Shear tests on processes C</w:t>
        </w:r>
        <w:r w:rsidRPr="00BC5B60">
          <w:rPr>
            <w:rStyle w:val="Hyperlink"/>
            <w:rFonts w:ascii="Times New Roman" w:hAnsi="Times New Roman" w:cs="Times New Roman"/>
            <w:noProof/>
            <w:vertAlign w:val="subscript"/>
          </w:rPr>
          <w:t>1-3</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_Toc213676703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28</w:t>
        </w:r>
        <w:r w:rsidRPr="00BC5B60">
          <w:rPr>
            <w:rFonts w:cs="Times New Roman"/>
            <w:noProof/>
            <w:webHidden/>
          </w:rPr>
          <w:fldChar w:fldCharType="end"/>
        </w:r>
      </w:hyperlink>
    </w:p>
    <w:p w14:paraId="47B32D3B" w14:textId="785A0C22"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04" w:history="1">
        <w:r w:rsidRPr="00BC5B60">
          <w:rPr>
            <w:rStyle w:val="Hyperlink"/>
            <w:rFonts w:ascii="Times New Roman" w:hAnsi="Times New Roman" w:cs="Times New Roman"/>
            <w:noProof/>
          </w:rPr>
          <w:t>Figure 2.16 Normalized UTS compared to normalized bond length for Ti64 FSSW data</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_Toc213676704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28</w:t>
        </w:r>
        <w:r w:rsidRPr="00BC5B60">
          <w:rPr>
            <w:rFonts w:cs="Times New Roman"/>
            <w:noProof/>
            <w:webHidden/>
          </w:rPr>
          <w:fldChar w:fldCharType="end"/>
        </w:r>
      </w:hyperlink>
    </w:p>
    <w:p w14:paraId="3FDB0DDF" w14:textId="3F457E10"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05" w:history="1">
        <w:r w:rsidRPr="00BC5B60">
          <w:rPr>
            <w:rStyle w:val="Hyperlink"/>
            <w:rFonts w:ascii="Times New Roman" w:hAnsi="Times New Roman" w:cs="Times New Roman"/>
            <w:noProof/>
          </w:rPr>
          <w:t>Figure 2.17  Differences in a) FSW and b) FSSW coupons</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_Toc213676705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29</w:t>
        </w:r>
        <w:r w:rsidRPr="00BC5B60">
          <w:rPr>
            <w:rFonts w:cs="Times New Roman"/>
            <w:noProof/>
            <w:webHidden/>
          </w:rPr>
          <w:fldChar w:fldCharType="end"/>
        </w:r>
      </w:hyperlink>
    </w:p>
    <w:p w14:paraId="51AFEAE5" w14:textId="6C9AB791"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06" w:history="1">
        <w:r w:rsidRPr="00BC5B60">
          <w:rPr>
            <w:rStyle w:val="Hyperlink"/>
            <w:rFonts w:ascii="Times New Roman" w:hAnsi="Times New Roman" w:cs="Times New Roman"/>
            <w:noProof/>
          </w:rPr>
          <w:t>Figure 2.18 CEL start of dwell step after initial plunge a) AA6061 b) Ti64</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_Toc213676706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30</w:t>
        </w:r>
        <w:r w:rsidRPr="00BC5B60">
          <w:rPr>
            <w:rFonts w:cs="Times New Roman"/>
            <w:noProof/>
            <w:webHidden/>
          </w:rPr>
          <w:fldChar w:fldCharType="end"/>
        </w:r>
      </w:hyperlink>
    </w:p>
    <w:p w14:paraId="64D32696" w14:textId="26F34213"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07" w:history="1">
        <w:r w:rsidRPr="00BC5B60">
          <w:rPr>
            <w:rStyle w:val="Hyperlink"/>
            <w:rFonts w:ascii="Times New Roman" w:hAnsi="Times New Roman" w:cs="Times New Roman"/>
            <w:noProof/>
          </w:rPr>
          <w:t>Figure 2.19 Creep rates relative to applied stress a) Room Temperature b) T = 600</w:t>
        </w:r>
        <w:r w:rsidRPr="00BC5B60">
          <w:rPr>
            <w:rStyle w:val="Hyperlink"/>
            <w:rFonts w:ascii="Times New Roman" w:hAnsi="Times New Roman" w:cs="Times New Roman"/>
            <w:noProof/>
            <w:vertAlign w:val="superscript"/>
          </w:rPr>
          <w:t>o</w:t>
        </w:r>
        <w:r w:rsidRPr="00BC5B60">
          <w:rPr>
            <w:rStyle w:val="Hyperlink"/>
            <w:rFonts w:ascii="Times New Roman" w:hAnsi="Times New Roman" w:cs="Times New Roman"/>
            <w:noProof/>
          </w:rPr>
          <w:t>C</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_Toc213676707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30</w:t>
        </w:r>
        <w:r w:rsidRPr="00BC5B60">
          <w:rPr>
            <w:rFonts w:cs="Times New Roman"/>
            <w:noProof/>
            <w:webHidden/>
          </w:rPr>
          <w:fldChar w:fldCharType="end"/>
        </w:r>
      </w:hyperlink>
    </w:p>
    <w:p w14:paraId="137C28B4" w14:textId="49ECEBB3"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08" w:history="1">
        <w:r w:rsidRPr="00BC5B60">
          <w:rPr>
            <w:rStyle w:val="Hyperlink"/>
            <w:rFonts w:ascii="Times New Roman" w:hAnsi="Times New Roman" w:cs="Times New Roman"/>
            <w:noProof/>
          </w:rPr>
          <w:t>Figure 2.20  Various depth reductions compared to the original estimations based on experimental data (yellow). Analytical solution based on Eq.7 (blue). A numerical estimation was made in ABAQUS based on change in internal energy of the system (red).</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_Toc213676708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31</w:t>
        </w:r>
        <w:r w:rsidRPr="00BC5B60">
          <w:rPr>
            <w:rFonts w:cs="Times New Roman"/>
            <w:noProof/>
            <w:webHidden/>
          </w:rPr>
          <w:fldChar w:fldCharType="end"/>
        </w:r>
      </w:hyperlink>
    </w:p>
    <w:p w14:paraId="1D323D8F" w14:textId="5457F7E9"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09" w:history="1">
        <w:r w:rsidRPr="00BC5B60">
          <w:rPr>
            <w:rStyle w:val="Hyperlink"/>
            <w:rFonts w:ascii="Times New Roman" w:hAnsi="Times New Roman" w:cs="Times New Roman"/>
            <w:noProof/>
          </w:rPr>
          <w:t>Figure 3.1 AFSD proposed process windows a) Sufficient and insufficient heat argument b) Isotherm approach</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_Toc213676709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34</w:t>
        </w:r>
        <w:r w:rsidRPr="00BC5B60">
          <w:rPr>
            <w:rFonts w:cs="Times New Roman"/>
            <w:noProof/>
            <w:webHidden/>
          </w:rPr>
          <w:fldChar w:fldCharType="end"/>
        </w:r>
      </w:hyperlink>
    </w:p>
    <w:p w14:paraId="2B706B52" w14:textId="0A734F63"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10" w:history="1">
        <w:r w:rsidRPr="00BC5B60">
          <w:rPr>
            <w:rStyle w:val="Hyperlink"/>
            <w:rFonts w:ascii="Times New Roman" w:hAnsi="Times New Roman" w:cs="Times New Roman"/>
            <w:noProof/>
          </w:rPr>
          <w:t>Figure 3.2  Temperature dependence on power for all three speeds showing the formation of the “7” curve</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_Toc213676710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36</w:t>
        </w:r>
        <w:r w:rsidRPr="00BC5B60">
          <w:rPr>
            <w:rFonts w:cs="Times New Roman"/>
            <w:noProof/>
            <w:webHidden/>
          </w:rPr>
          <w:fldChar w:fldCharType="end"/>
        </w:r>
      </w:hyperlink>
    </w:p>
    <w:p w14:paraId="12D1F080" w14:textId="4D774AE5"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11" w:history="1">
        <w:r w:rsidRPr="00BC5B60">
          <w:rPr>
            <w:rStyle w:val="Hyperlink"/>
            <w:rFonts w:ascii="Times New Roman" w:hAnsi="Times New Roman" w:cs="Times New Roman"/>
            <w:noProof/>
          </w:rPr>
          <w:t>Figure 3.3 “7” curve plotted with different speeds and color axes denoting the pass number and tool position</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_Toc213676711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37</w:t>
        </w:r>
        <w:r w:rsidRPr="00BC5B60">
          <w:rPr>
            <w:rFonts w:cs="Times New Roman"/>
            <w:noProof/>
            <w:webHidden/>
          </w:rPr>
          <w:fldChar w:fldCharType="end"/>
        </w:r>
      </w:hyperlink>
    </w:p>
    <w:p w14:paraId="1B040B76" w14:textId="19AFBD50"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12" w:history="1">
        <w:r w:rsidRPr="00BC5B60">
          <w:rPr>
            <w:rStyle w:val="Hyperlink"/>
            <w:rFonts w:ascii="Times New Roman" w:hAnsi="Times New Roman" w:cs="Times New Roman"/>
            <w:noProof/>
          </w:rPr>
          <w:t>Figure 3.4 Temperature dependence on power for all three speeds plotted in dimensionless form to solve for C</w:t>
        </w:r>
        <w:r w:rsidRPr="00BC5B60">
          <w:rPr>
            <w:rStyle w:val="Hyperlink"/>
            <w:rFonts w:ascii="Times New Roman" w:hAnsi="Times New Roman" w:cs="Times New Roman"/>
            <w:noProof/>
            <w:vertAlign w:val="subscript"/>
          </w:rPr>
          <w:t>1</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_Toc213676712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39</w:t>
        </w:r>
        <w:r w:rsidRPr="00BC5B60">
          <w:rPr>
            <w:rFonts w:cs="Times New Roman"/>
            <w:noProof/>
            <w:webHidden/>
          </w:rPr>
          <w:fldChar w:fldCharType="end"/>
        </w:r>
      </w:hyperlink>
    </w:p>
    <w:p w14:paraId="053860BF" w14:textId="4496F091"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13" w:history="1">
        <w:r w:rsidRPr="00BC5B60">
          <w:rPr>
            <w:rStyle w:val="Hyperlink"/>
            <w:rFonts w:ascii="Times New Roman" w:hAnsi="Times New Roman" w:cs="Times New Roman"/>
            <w:noProof/>
          </w:rPr>
          <w:t>Figure 3.5 Superimposing temperature fields from each previous pass a) First pass, b) Second pass, and c) Third pass solutions</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_Toc213676713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39</w:t>
        </w:r>
        <w:r w:rsidRPr="00BC5B60">
          <w:rPr>
            <w:rFonts w:cs="Times New Roman"/>
            <w:noProof/>
            <w:webHidden/>
          </w:rPr>
          <w:fldChar w:fldCharType="end"/>
        </w:r>
      </w:hyperlink>
    </w:p>
    <w:p w14:paraId="5EE43FAC" w14:textId="5406ABCD"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14" w:history="1">
        <w:r w:rsidRPr="00BC5B60">
          <w:rPr>
            <w:rStyle w:val="Hyperlink"/>
            <w:rFonts w:ascii="Times New Roman" w:hAnsi="Times New Roman" w:cs="Times New Roman"/>
            <w:noProof/>
          </w:rPr>
          <w:t>Figure 3.6 Spinning tool generating heat during the dwell prior to the travel step</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_Toc213676714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40</w:t>
        </w:r>
        <w:r w:rsidRPr="00BC5B60">
          <w:rPr>
            <w:rFonts w:cs="Times New Roman"/>
            <w:noProof/>
            <w:webHidden/>
          </w:rPr>
          <w:fldChar w:fldCharType="end"/>
        </w:r>
      </w:hyperlink>
    </w:p>
    <w:p w14:paraId="756BA3D7" w14:textId="0B5FFBEB"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15" w:history="1">
        <w:r w:rsidRPr="00BC5B60">
          <w:rPr>
            <w:rStyle w:val="Hyperlink"/>
            <w:rFonts w:ascii="Times New Roman" w:hAnsi="Times New Roman" w:cs="Times New Roman"/>
            <w:noProof/>
          </w:rPr>
          <w:t>Figure 3.7 Transient heat source solution where peak temperature is plotted in red from the front edge of the tool to the end of the track. Time the peak occurs is plotted blue with the position of the tool plotted as a dashed line.</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_Toc213676715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42</w:t>
        </w:r>
        <w:r w:rsidRPr="00BC5B60">
          <w:rPr>
            <w:rFonts w:cs="Times New Roman"/>
            <w:noProof/>
            <w:webHidden/>
          </w:rPr>
          <w:fldChar w:fldCharType="end"/>
        </w:r>
      </w:hyperlink>
    </w:p>
    <w:p w14:paraId="3D7960B2" w14:textId="26ED1213"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16" w:history="1">
        <w:r w:rsidRPr="00BC5B60">
          <w:rPr>
            <w:rStyle w:val="Hyperlink"/>
            <w:rFonts w:ascii="Times New Roman" w:hAnsi="Times New Roman" w:cs="Times New Roman"/>
            <w:noProof/>
          </w:rPr>
          <w:t>Figure 3.8 AFSD heat source traveling in a a) Thin-Wall and a b) Half-Space</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_Toc213676716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44</w:t>
        </w:r>
        <w:r w:rsidRPr="00BC5B60">
          <w:rPr>
            <w:rFonts w:cs="Times New Roman"/>
            <w:noProof/>
            <w:webHidden/>
          </w:rPr>
          <w:fldChar w:fldCharType="end"/>
        </w:r>
      </w:hyperlink>
    </w:p>
    <w:p w14:paraId="747F7496" w14:textId="1F6BE8DD"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17" w:history="1">
        <w:r w:rsidRPr="00BC5B60">
          <w:rPr>
            <w:rStyle w:val="Hyperlink"/>
            <w:rFonts w:ascii="Times New Roman" w:hAnsi="Times New Roman" w:cs="Times New Roman"/>
            <w:noProof/>
          </w:rPr>
          <w:t>Figure 3.9 CEL of FSW multiple pass simulation a) wide domain b) narrow domain</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_Toc213676717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46</w:t>
        </w:r>
        <w:r w:rsidRPr="00BC5B60">
          <w:rPr>
            <w:rFonts w:cs="Times New Roman"/>
            <w:noProof/>
            <w:webHidden/>
          </w:rPr>
          <w:fldChar w:fldCharType="end"/>
        </w:r>
      </w:hyperlink>
    </w:p>
    <w:p w14:paraId="58A89C38" w14:textId="23362989"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18" w:history="1">
        <w:r w:rsidRPr="00BC5B60">
          <w:rPr>
            <w:rStyle w:val="Hyperlink"/>
            <w:rFonts w:ascii="Times New Roman" w:hAnsi="Times New Roman" w:cs="Times New Roman"/>
            <w:noProof/>
          </w:rPr>
          <w:t xml:space="preserve">Figure 4.1 </w:t>
        </w:r>
        <w:r w:rsidRPr="00BC5B60">
          <w:rPr>
            <w:rStyle w:val="Hyperlink"/>
            <w:rFonts w:ascii="Times New Roman" w:hAnsi="Times New Roman" w:cs="Times New Roman"/>
            <w:noProof/>
            <w:kern w:val="14"/>
          </w:rPr>
          <w:t xml:space="preserve">Neutron Diffraction Plan: </w:t>
        </w:r>
        <w:r w:rsidRPr="00BC5B60">
          <w:rPr>
            <w:rStyle w:val="Hyperlink"/>
            <w:rFonts w:ascii="Times New Roman" w:hAnsi="Times New Roman" w:cs="Times New Roman"/>
            <w:noProof/>
          </w:rPr>
          <w:t>a) Scan matrix with weld groove prior to welding (red) b)</w:t>
        </w:r>
        <w:r w:rsidRPr="00BC5B60">
          <w:rPr>
            <w:rStyle w:val="Hyperlink"/>
            <w:rFonts w:ascii="Times New Roman" w:hAnsi="Times New Roman" w:cs="Times New Roman"/>
            <w:noProof/>
            <w:kern w:val="14"/>
          </w:rPr>
          <w:t xml:space="preserve"> </w:t>
        </w:r>
        <w:r w:rsidRPr="00BC5B60">
          <w:rPr>
            <w:rStyle w:val="Hyperlink"/>
            <w:rFonts w:ascii="Times New Roman" w:hAnsi="Times New Roman" w:cs="Times New Roman"/>
            <w:noProof/>
          </w:rPr>
          <w:t>Schematic of pipe with scan volume centered along the weld line (Orange)</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_Toc213676718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51</w:t>
        </w:r>
        <w:r w:rsidRPr="00BC5B60">
          <w:rPr>
            <w:rFonts w:cs="Times New Roman"/>
            <w:noProof/>
            <w:webHidden/>
          </w:rPr>
          <w:fldChar w:fldCharType="end"/>
        </w:r>
      </w:hyperlink>
    </w:p>
    <w:p w14:paraId="577E08C1" w14:textId="1D957142"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19" w:history="1">
        <w:r w:rsidRPr="00BC5B60">
          <w:rPr>
            <w:rStyle w:val="Hyperlink"/>
            <w:rFonts w:ascii="Times New Roman" w:hAnsi="Times New Roman" w:cs="Times New Roman"/>
            <w:noProof/>
          </w:rPr>
          <w:t>Figure 4.2 Neutron diffraction measurement: (a,b) diagram of Slit, beam path, and scattering vector plus photograph of slits, c) RD diagram, d) d</w:t>
        </w:r>
        <w:r w:rsidRPr="00BC5B60">
          <w:rPr>
            <w:rStyle w:val="Hyperlink"/>
            <w:rFonts w:ascii="Times New Roman" w:hAnsi="Times New Roman" w:cs="Times New Roman"/>
            <w:noProof/>
            <w:vertAlign w:val="subscript"/>
          </w:rPr>
          <w:t>0</w:t>
        </w:r>
        <w:r w:rsidRPr="00BC5B60">
          <w:rPr>
            <w:rStyle w:val="Hyperlink"/>
            <w:rFonts w:ascii="Times New Roman" w:hAnsi="Times New Roman" w:cs="Times New Roman"/>
            <w:noProof/>
          </w:rPr>
          <w:t xml:space="preserve"> comb sample example photograph (length 80mm)</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_Toc213676719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52</w:t>
        </w:r>
        <w:r w:rsidRPr="00BC5B60">
          <w:rPr>
            <w:rFonts w:cs="Times New Roman"/>
            <w:noProof/>
            <w:webHidden/>
          </w:rPr>
          <w:fldChar w:fldCharType="end"/>
        </w:r>
      </w:hyperlink>
    </w:p>
    <w:p w14:paraId="1922A9FC" w14:textId="04598EAA"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20" w:history="1">
        <w:r w:rsidRPr="00BC5B60">
          <w:rPr>
            <w:rStyle w:val="Hyperlink"/>
            <w:rFonts w:ascii="Times New Roman" w:hAnsi="Times New Roman" w:cs="Times New Roman"/>
            <w:noProof/>
          </w:rPr>
          <w:t>Figure 4.3 Neutron diffraction measurement: Mounting configurations a) Horizontal for AD and RD b) Vertical for HD</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_Toc213676720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53</w:t>
        </w:r>
        <w:r w:rsidRPr="00BC5B60">
          <w:rPr>
            <w:rFonts w:cs="Times New Roman"/>
            <w:noProof/>
            <w:webHidden/>
          </w:rPr>
          <w:fldChar w:fldCharType="end"/>
        </w:r>
      </w:hyperlink>
    </w:p>
    <w:p w14:paraId="61DFE22A" w14:textId="778D6200"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21" w:history="1">
        <w:r w:rsidRPr="00BC5B60">
          <w:rPr>
            <w:rStyle w:val="Hyperlink"/>
            <w:rFonts w:ascii="Times New Roman" w:hAnsi="Times New Roman" w:cs="Times New Roman"/>
            <w:noProof/>
          </w:rPr>
          <w:t>Figure 4.4</w:t>
        </w:r>
        <w:r w:rsidRPr="00BC5B60">
          <w:rPr>
            <w:rStyle w:val="Hyperlink"/>
            <w:rFonts w:ascii="Times New Roman" w:hAnsi="Times New Roman" w:cs="Times New Roman"/>
            <w:noProof/>
            <w:lang w:eastAsia="zh-CN"/>
          </w:rPr>
          <w:t xml:space="preserve"> </w:t>
        </w:r>
        <w:r w:rsidRPr="00BC5B60">
          <w:rPr>
            <w:rStyle w:val="Hyperlink"/>
            <w:rFonts w:ascii="Times New Roman" w:hAnsi="Times New Roman" w:cs="Times New Roman"/>
            <w:noProof/>
          </w:rPr>
          <w:t>PWHT: Furnace setpoint and temperature readout plus thermocouple probe data</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_Toc213676721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53</w:t>
        </w:r>
        <w:r w:rsidRPr="00BC5B60">
          <w:rPr>
            <w:rFonts w:cs="Times New Roman"/>
            <w:noProof/>
            <w:webHidden/>
          </w:rPr>
          <w:fldChar w:fldCharType="end"/>
        </w:r>
      </w:hyperlink>
    </w:p>
    <w:p w14:paraId="64F4593F" w14:textId="47D2F90F"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22" w:history="1">
        <w:r w:rsidRPr="00BC5B60">
          <w:rPr>
            <w:rStyle w:val="Hyperlink"/>
            <w:rFonts w:ascii="Times New Roman" w:hAnsi="Times New Roman" w:cs="Times New Roman"/>
            <w:noProof/>
          </w:rPr>
          <w:t>Figure 4.5 a) Complete Scanning matrix compared to b) the compromised Scanning Matrix: Blue arrows indicate the curve fit lines, Green arrows indicated where values were interpolated, and Yellow arrows indicating where points values were extrapolated</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_Toc213676722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56</w:t>
        </w:r>
        <w:r w:rsidRPr="00BC5B60">
          <w:rPr>
            <w:rFonts w:cs="Times New Roman"/>
            <w:noProof/>
            <w:webHidden/>
          </w:rPr>
          <w:fldChar w:fldCharType="end"/>
        </w:r>
      </w:hyperlink>
    </w:p>
    <w:p w14:paraId="0D10A69F" w14:textId="6E6C8FD1"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23" w:history="1">
        <w:r w:rsidRPr="00BC5B60">
          <w:rPr>
            <w:rStyle w:val="Hyperlink"/>
            <w:rFonts w:ascii="Times New Roman" w:hAnsi="Times New Roman" w:cs="Times New Roman"/>
            <w:noProof/>
          </w:rPr>
          <w:t xml:space="preserve">Figure 4.6 The </w:t>
        </w:r>
        <w:r w:rsidRPr="00BC5B60">
          <w:rPr>
            <w:rStyle w:val="Hyperlink"/>
            <w:rFonts w:ascii="Times New Roman" w:hAnsi="Times New Roman" w:cs="Times New Roman"/>
            <w:noProof/>
            <w:kern w:val="14"/>
          </w:rPr>
          <w:t>d</w:t>
        </w:r>
        <w:r w:rsidRPr="00BC5B60">
          <w:rPr>
            <w:rStyle w:val="Hyperlink"/>
            <w:rFonts w:ascii="Times New Roman" w:hAnsi="Times New Roman" w:cs="Times New Roman"/>
            <w:noProof/>
            <w:kern w:val="14"/>
            <w:vertAlign w:val="subscript"/>
          </w:rPr>
          <w:t>0</w:t>
        </w:r>
        <w:r w:rsidRPr="00BC5B60">
          <w:rPr>
            <w:rStyle w:val="Hyperlink"/>
            <w:rFonts w:ascii="Times New Roman" w:hAnsi="Times New Roman" w:cs="Times New Roman"/>
            <w:noProof/>
            <w:kern w:val="14"/>
          </w:rPr>
          <w:t xml:space="preserve"> fields (not to scale) with color bar representing the reference d-spacing (a,b) Comb method, (c,d) Plane Stress Assumption, (a,c) 347AP Filler Tube, (b,d) 16-8-2  Filler Tube</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_Toc213676723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56</w:t>
        </w:r>
        <w:r w:rsidRPr="00BC5B60">
          <w:rPr>
            <w:rFonts w:cs="Times New Roman"/>
            <w:noProof/>
            <w:webHidden/>
          </w:rPr>
          <w:fldChar w:fldCharType="end"/>
        </w:r>
      </w:hyperlink>
    </w:p>
    <w:p w14:paraId="52D4E858" w14:textId="4E2A116A"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24" w:history="1">
        <w:r w:rsidRPr="00BC5B60">
          <w:rPr>
            <w:rStyle w:val="Hyperlink"/>
            <w:rFonts w:ascii="Times New Roman" w:hAnsi="Times New Roman" w:cs="Times New Roman"/>
            <w:noProof/>
          </w:rPr>
          <w:t xml:space="preserve">Figure 4.7 </w:t>
        </w:r>
        <w:r w:rsidRPr="00BC5B60">
          <w:rPr>
            <w:rStyle w:val="Hyperlink"/>
            <w:rFonts w:ascii="Times New Roman" w:hAnsi="Times New Roman" w:cs="Times New Roman"/>
            <w:noProof/>
            <w:kern w:val="14"/>
          </w:rPr>
          <w:t>Stress Heat Maps warm colors are in tension and cooler colors are in compression (a,b,c,d) 347AP Filler, (e,f,g,h) 16-8-2 Filler, (a,b,e,f) Axial Stress Field, (c,d,g,h) Hoop Stress  Field, (a,c,e,g) d</w:t>
        </w:r>
        <w:r w:rsidRPr="00BC5B60">
          <w:rPr>
            <w:rStyle w:val="Hyperlink"/>
            <w:rFonts w:ascii="Times New Roman" w:hAnsi="Times New Roman" w:cs="Times New Roman"/>
            <w:noProof/>
            <w:kern w:val="14"/>
            <w:vertAlign w:val="subscript"/>
          </w:rPr>
          <w:t>0</w:t>
        </w:r>
        <w:r w:rsidRPr="00BC5B60">
          <w:rPr>
            <w:rStyle w:val="Hyperlink"/>
            <w:rFonts w:ascii="Times New Roman" w:hAnsi="Times New Roman" w:cs="Times New Roman"/>
            <w:noProof/>
            <w:kern w:val="14"/>
          </w:rPr>
          <w:t xml:space="preserve"> Comb, (b,d,f,h) Calculated d</w:t>
        </w:r>
        <w:r w:rsidRPr="00BC5B60">
          <w:rPr>
            <w:rStyle w:val="Hyperlink"/>
            <w:rFonts w:ascii="Times New Roman" w:hAnsi="Times New Roman" w:cs="Times New Roman"/>
            <w:noProof/>
            <w:kern w:val="14"/>
            <w:vertAlign w:val="subscript"/>
          </w:rPr>
          <w:t>0</w:t>
        </w:r>
        <w:r w:rsidRPr="00BC5B60">
          <w:rPr>
            <w:rStyle w:val="Hyperlink"/>
            <w:rFonts w:ascii="Times New Roman" w:hAnsi="Times New Roman" w:cs="Times New Roman"/>
            <w:noProof/>
            <w:kern w:val="14"/>
          </w:rPr>
          <w:t xml:space="preserve"> (plan-stress assumption)</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_Toc213676724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57</w:t>
        </w:r>
        <w:r w:rsidRPr="00BC5B60">
          <w:rPr>
            <w:rFonts w:cs="Times New Roman"/>
            <w:noProof/>
            <w:webHidden/>
          </w:rPr>
          <w:fldChar w:fldCharType="end"/>
        </w:r>
      </w:hyperlink>
    </w:p>
    <w:p w14:paraId="4CE255DA" w14:textId="4317D58C" w:rsidR="00906F69" w:rsidRPr="00BC5B60" w:rsidRDefault="00906F69" w:rsidP="00C56E32">
      <w:pPr>
        <w:pStyle w:val="TableofFigures"/>
        <w:tabs>
          <w:tab w:val="right" w:leader="dot" w:pos="8630"/>
        </w:tabs>
        <w:spacing w:line="360" w:lineRule="auto"/>
        <w:jc w:val="both"/>
        <w:rPr>
          <w:rFonts w:cs="Times New Roman"/>
          <w:noProof/>
          <w:kern w:val="2"/>
          <w:lang w:eastAsia="ja-JP"/>
          <w14:ligatures w14:val="standardContextual"/>
        </w:rPr>
      </w:pPr>
      <w:hyperlink w:anchor="_Toc213676725" w:history="1">
        <w:r w:rsidRPr="00BC5B60">
          <w:rPr>
            <w:rStyle w:val="Hyperlink"/>
            <w:rFonts w:ascii="Times New Roman" w:hAnsi="Times New Roman" w:cs="Times New Roman"/>
            <w:noProof/>
          </w:rPr>
          <w:t xml:space="preserve">Figure 4.8 </w:t>
        </w:r>
        <w:r w:rsidRPr="00BC5B60">
          <w:rPr>
            <w:rStyle w:val="Hyperlink"/>
            <w:rFonts w:ascii="Times New Roman" w:hAnsi="Times New Roman" w:cs="Times New Roman"/>
            <w:noProof/>
            <w:kern w:val="14"/>
          </w:rPr>
          <w:t>Stress Distribution Scatter Plots: 347AP points plotted in red, 16-8-2 points plotted in blue, square points represent stress derived from measured d</w:t>
        </w:r>
        <w:r w:rsidRPr="00BC5B60">
          <w:rPr>
            <w:rStyle w:val="Hyperlink"/>
            <w:rFonts w:ascii="Times New Roman" w:hAnsi="Times New Roman" w:cs="Times New Roman"/>
            <w:noProof/>
            <w:kern w:val="14"/>
            <w:vertAlign w:val="subscript"/>
          </w:rPr>
          <w:t>0</w:t>
        </w:r>
        <w:r w:rsidRPr="00BC5B60">
          <w:rPr>
            <w:rStyle w:val="Hyperlink"/>
            <w:rFonts w:ascii="Times New Roman" w:hAnsi="Times New Roman" w:cs="Times New Roman"/>
            <w:noProof/>
            <w:kern w:val="14"/>
          </w:rPr>
          <w:t xml:space="preserve"> values, cross marks represent stress derived from plane stress assumption (A) RD = -2.4mm line scan data points (B) RD = 0 mm line scan data points (C) RD = 2.4mm line scan data points</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_Toc213676725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57</w:t>
        </w:r>
        <w:r w:rsidRPr="00BC5B60">
          <w:rPr>
            <w:rFonts w:cs="Times New Roman"/>
            <w:noProof/>
            <w:webHidden/>
          </w:rPr>
          <w:fldChar w:fldCharType="end"/>
        </w:r>
      </w:hyperlink>
    </w:p>
    <w:p w14:paraId="22047CE4" w14:textId="4C05DDA0"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26" w:history="1">
        <w:r w:rsidRPr="00BC5B60">
          <w:rPr>
            <w:rStyle w:val="Hyperlink"/>
            <w:rFonts w:ascii="Times New Roman" w:hAnsi="Times New Roman" w:cs="Times New Roman"/>
            <w:noProof/>
          </w:rPr>
          <w:t xml:space="preserve">Figure 4.9 The </w:t>
        </w:r>
        <w:r w:rsidRPr="00BC5B60">
          <w:rPr>
            <w:rStyle w:val="Hyperlink"/>
            <w:rFonts w:ascii="Times New Roman" w:hAnsi="Times New Roman" w:cs="Times New Roman"/>
            <w:noProof/>
            <w:kern w:val="14"/>
          </w:rPr>
          <w:t>d</w:t>
        </w:r>
        <w:r w:rsidRPr="00BC5B60">
          <w:rPr>
            <w:rStyle w:val="Hyperlink"/>
            <w:rFonts w:ascii="Times New Roman" w:hAnsi="Times New Roman" w:cs="Times New Roman"/>
            <w:noProof/>
            <w:kern w:val="14"/>
            <w:vertAlign w:val="subscript"/>
          </w:rPr>
          <w:t>0</w:t>
        </w:r>
        <w:r w:rsidRPr="00BC5B60">
          <w:rPr>
            <w:rStyle w:val="Hyperlink"/>
            <w:rFonts w:ascii="Times New Roman" w:hAnsi="Times New Roman" w:cs="Times New Roman"/>
            <w:noProof/>
            <w:kern w:val="14"/>
          </w:rPr>
          <w:t xml:space="preserve"> fields (not to scale) (a,b) AD Comb measurement, (c,d) HD Comb measurement, (a,c) 347AP Filler Tube, (b,d) 16-8-2  Filler Tube</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_Toc213676726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59</w:t>
        </w:r>
        <w:r w:rsidRPr="00BC5B60">
          <w:rPr>
            <w:rFonts w:cs="Times New Roman"/>
            <w:noProof/>
            <w:webHidden/>
          </w:rPr>
          <w:fldChar w:fldCharType="end"/>
        </w:r>
      </w:hyperlink>
    </w:p>
    <w:p w14:paraId="2137F180" w14:textId="0B25FD2A"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27" w:history="1">
        <w:r w:rsidRPr="00BC5B60">
          <w:rPr>
            <w:rStyle w:val="Hyperlink"/>
            <w:rFonts w:ascii="Times New Roman" w:hAnsi="Times New Roman" w:cs="Times New Roman"/>
            <w:noProof/>
          </w:rPr>
          <w:t xml:space="preserve">Figure 4.10 </w:t>
        </w:r>
        <w:r w:rsidRPr="00BC5B60">
          <w:rPr>
            <w:rStyle w:val="Hyperlink"/>
            <w:rFonts w:ascii="Times New Roman" w:hAnsi="Times New Roman" w:cs="Times New Roman"/>
            <w:noProof/>
            <w:kern w:val="14"/>
          </w:rPr>
          <w:t>Comparing the two directional measurements (AD and HD) of the d</w:t>
        </w:r>
        <w:r w:rsidRPr="00BC5B60">
          <w:rPr>
            <w:rStyle w:val="Hyperlink"/>
            <w:rFonts w:ascii="Times New Roman" w:hAnsi="Times New Roman" w:cs="Times New Roman"/>
            <w:noProof/>
            <w:kern w:val="14"/>
            <w:vertAlign w:val="subscript"/>
          </w:rPr>
          <w:t>0</w:t>
        </w:r>
        <w:r w:rsidRPr="00BC5B60">
          <w:rPr>
            <w:rStyle w:val="Hyperlink"/>
            <w:rFonts w:ascii="Times New Roman" w:hAnsi="Times New Roman" w:cs="Times New Roman"/>
            <w:noProof/>
            <w:kern w:val="14"/>
          </w:rPr>
          <w:t xml:space="preserve"> Combs using Stress Heat Maps (warm colors are in tension and cooler colors are in compression) (a,b,c,d) 347AP Filler, (e,f,g,h) 16-8-2 Filler, (a,b,e,f) Axial Stress Field, (c,d,g,h) Hoop Stress  Field, (a,c,e,g) d</w:t>
        </w:r>
        <w:r w:rsidRPr="00BC5B60">
          <w:rPr>
            <w:rStyle w:val="Hyperlink"/>
            <w:rFonts w:ascii="Times New Roman" w:hAnsi="Times New Roman" w:cs="Times New Roman"/>
            <w:noProof/>
            <w:kern w:val="14"/>
            <w:vertAlign w:val="subscript"/>
          </w:rPr>
          <w:t>0</w:t>
        </w:r>
        <w:r w:rsidRPr="00BC5B60">
          <w:rPr>
            <w:rStyle w:val="Hyperlink"/>
            <w:rFonts w:ascii="Times New Roman" w:hAnsi="Times New Roman" w:cs="Times New Roman"/>
            <w:noProof/>
            <w:kern w:val="14"/>
          </w:rPr>
          <w:t xml:space="preserve"> Comb, (b,d,f,h) Calculated d</w:t>
        </w:r>
        <w:r w:rsidRPr="00BC5B60">
          <w:rPr>
            <w:rStyle w:val="Hyperlink"/>
            <w:rFonts w:ascii="Times New Roman" w:hAnsi="Times New Roman" w:cs="Times New Roman"/>
            <w:noProof/>
            <w:kern w:val="14"/>
            <w:vertAlign w:val="subscript"/>
          </w:rPr>
          <w:t>0</w:t>
        </w:r>
        <w:r w:rsidRPr="00BC5B60">
          <w:rPr>
            <w:rStyle w:val="Hyperlink"/>
            <w:rFonts w:ascii="Times New Roman" w:hAnsi="Times New Roman" w:cs="Times New Roman"/>
            <w:noProof/>
            <w:kern w:val="14"/>
          </w:rPr>
          <w:t xml:space="preserve"> (plan-stress assumption)</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_Toc213676727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59</w:t>
        </w:r>
        <w:r w:rsidRPr="00BC5B60">
          <w:rPr>
            <w:rFonts w:cs="Times New Roman"/>
            <w:noProof/>
            <w:webHidden/>
          </w:rPr>
          <w:fldChar w:fldCharType="end"/>
        </w:r>
      </w:hyperlink>
    </w:p>
    <w:p w14:paraId="7A387797" w14:textId="587F2F49"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28" w:history="1">
        <w:r w:rsidRPr="00BC5B60">
          <w:rPr>
            <w:rStyle w:val="Hyperlink"/>
            <w:rFonts w:ascii="Times New Roman" w:hAnsi="Times New Roman" w:cs="Times New Roman"/>
            <w:noProof/>
          </w:rPr>
          <w:t>Figure 4.11</w:t>
        </w:r>
        <w:r w:rsidRPr="00BC5B60">
          <w:rPr>
            <w:rStyle w:val="Hyperlink"/>
            <w:rFonts w:ascii="Times New Roman" w:hAnsi="Times New Roman" w:cs="Times New Roman"/>
            <w:i/>
            <w:smallCaps/>
            <w:noProof/>
          </w:rPr>
          <w:t xml:space="preserve"> </w:t>
        </w:r>
        <w:r w:rsidRPr="00BC5B60">
          <w:rPr>
            <w:rStyle w:val="Hyperlink"/>
            <w:rFonts w:ascii="Times New Roman" w:hAnsi="Times New Roman" w:cs="Times New Roman"/>
            <w:noProof/>
            <w:kern w:val="14"/>
          </w:rPr>
          <w:t>Comparing the two directional measurements (AD and HD) of the D</w:t>
        </w:r>
        <w:r w:rsidRPr="00BC5B60">
          <w:rPr>
            <w:rStyle w:val="Hyperlink"/>
            <w:rFonts w:ascii="Times New Roman" w:hAnsi="Times New Roman" w:cs="Times New Roman"/>
            <w:noProof/>
            <w:kern w:val="14"/>
            <w:vertAlign w:val="subscript"/>
          </w:rPr>
          <w:t>0</w:t>
        </w:r>
        <w:r w:rsidRPr="00BC5B60">
          <w:rPr>
            <w:rStyle w:val="Hyperlink"/>
            <w:rFonts w:ascii="Times New Roman" w:hAnsi="Times New Roman" w:cs="Times New Roman"/>
            <w:noProof/>
            <w:kern w:val="14"/>
          </w:rPr>
          <w:t xml:space="preserve"> Combs using Stress Heat Maps (warm colors are in tension and cooler colors are in compression) (a,b,c,d) 347AP Filler, (e,f,g,h) 16-8-2 Filler, (a,b,e,f) Axial Stress Field, (c,d,g,h) Hoop Stress  Field, (a,c,e,g) d</w:t>
        </w:r>
        <w:r w:rsidRPr="00BC5B60">
          <w:rPr>
            <w:rStyle w:val="Hyperlink"/>
            <w:rFonts w:ascii="Times New Roman" w:hAnsi="Times New Roman" w:cs="Times New Roman"/>
            <w:noProof/>
            <w:kern w:val="14"/>
            <w:vertAlign w:val="subscript"/>
          </w:rPr>
          <w:t>0</w:t>
        </w:r>
        <w:r w:rsidRPr="00BC5B60">
          <w:rPr>
            <w:rStyle w:val="Hyperlink"/>
            <w:rFonts w:ascii="Times New Roman" w:hAnsi="Times New Roman" w:cs="Times New Roman"/>
            <w:noProof/>
            <w:kern w:val="14"/>
          </w:rPr>
          <w:t xml:space="preserve"> Comb, (b,d,f,h) Calculated d</w:t>
        </w:r>
        <w:r w:rsidRPr="00BC5B60">
          <w:rPr>
            <w:rStyle w:val="Hyperlink"/>
            <w:rFonts w:ascii="Times New Roman" w:hAnsi="Times New Roman" w:cs="Times New Roman"/>
            <w:noProof/>
            <w:kern w:val="14"/>
            <w:vertAlign w:val="subscript"/>
          </w:rPr>
          <w:t>0</w:t>
        </w:r>
        <w:r w:rsidRPr="00BC5B60">
          <w:rPr>
            <w:rStyle w:val="Hyperlink"/>
            <w:rFonts w:ascii="Times New Roman" w:hAnsi="Times New Roman" w:cs="Times New Roman"/>
            <w:noProof/>
            <w:kern w:val="14"/>
          </w:rPr>
          <w:t xml:space="preserve"> (plan-stress assumption)</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_Toc213676728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60</w:t>
        </w:r>
        <w:r w:rsidRPr="00BC5B60">
          <w:rPr>
            <w:rFonts w:cs="Times New Roman"/>
            <w:noProof/>
            <w:webHidden/>
          </w:rPr>
          <w:fldChar w:fldCharType="end"/>
        </w:r>
      </w:hyperlink>
    </w:p>
    <w:p w14:paraId="6350CF9E" w14:textId="060F28D6"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29" w:history="1">
        <w:r w:rsidRPr="00BC5B60">
          <w:rPr>
            <w:rStyle w:val="Hyperlink"/>
            <w:rFonts w:ascii="Times New Roman" w:hAnsi="Times New Roman" w:cs="Times New Roman"/>
            <w:noProof/>
          </w:rPr>
          <w:t xml:space="preserve">Figure 4.12 </w:t>
        </w:r>
        <w:r w:rsidRPr="00BC5B60">
          <w:rPr>
            <w:rStyle w:val="Hyperlink"/>
            <w:rFonts w:ascii="Times New Roman" w:hAnsi="Times New Roman" w:cs="Times New Roman"/>
            <w:noProof/>
            <w:kern w:val="14"/>
          </w:rPr>
          <w:t>Stress Distribution Scatter Plots: 347AP points plotted in red, 16-8-2 points plotted in blue, square points represent an ad measured d</w:t>
        </w:r>
        <w:r w:rsidRPr="00BC5B60">
          <w:rPr>
            <w:rStyle w:val="Hyperlink"/>
            <w:rFonts w:ascii="Times New Roman" w:hAnsi="Times New Roman" w:cs="Times New Roman"/>
            <w:noProof/>
            <w:kern w:val="14"/>
            <w:vertAlign w:val="subscript"/>
          </w:rPr>
          <w:t>0</w:t>
        </w:r>
        <w:r w:rsidRPr="00BC5B60">
          <w:rPr>
            <w:rStyle w:val="Hyperlink"/>
            <w:rFonts w:ascii="Times New Roman" w:hAnsi="Times New Roman" w:cs="Times New Roman"/>
            <w:noProof/>
            <w:kern w:val="14"/>
          </w:rPr>
          <w:t xml:space="preserve"> analysis, circular marks represent a calculated d</w:t>
        </w:r>
        <w:r w:rsidRPr="00BC5B60">
          <w:rPr>
            <w:rStyle w:val="Hyperlink"/>
            <w:rFonts w:ascii="Times New Roman" w:hAnsi="Times New Roman" w:cs="Times New Roman"/>
            <w:noProof/>
            <w:kern w:val="14"/>
            <w:vertAlign w:val="subscript"/>
          </w:rPr>
          <w:t xml:space="preserve">0 </w:t>
        </w:r>
        <w:r w:rsidRPr="00BC5B60">
          <w:rPr>
            <w:rStyle w:val="Hyperlink"/>
            <w:rFonts w:ascii="Times New Roman" w:hAnsi="Times New Roman" w:cs="Times New Roman"/>
            <w:noProof/>
            <w:kern w:val="14"/>
          </w:rPr>
          <w:t>analysis a) AD b) HD</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_Toc213676729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61</w:t>
        </w:r>
        <w:r w:rsidRPr="00BC5B60">
          <w:rPr>
            <w:rFonts w:cs="Times New Roman"/>
            <w:noProof/>
            <w:webHidden/>
          </w:rPr>
          <w:fldChar w:fldCharType="end"/>
        </w:r>
      </w:hyperlink>
    </w:p>
    <w:p w14:paraId="2E39D2AA" w14:textId="47916153" w:rsidR="00906F69" w:rsidRPr="00BC5B60" w:rsidRDefault="00906F69" w:rsidP="00C56E32">
      <w:pPr>
        <w:pStyle w:val="TableofFigures"/>
        <w:tabs>
          <w:tab w:val="right" w:leader="dot" w:pos="8630"/>
        </w:tabs>
        <w:spacing w:line="360" w:lineRule="auto"/>
        <w:rPr>
          <w:rFonts w:cs="Times New Roman"/>
          <w:noProof/>
          <w:kern w:val="2"/>
          <w:lang w:eastAsia="ja-JP"/>
          <w14:ligatures w14:val="standardContextual"/>
        </w:rPr>
      </w:pPr>
      <w:hyperlink w:anchor="_Toc213676730" w:history="1">
        <w:r w:rsidRPr="00BC5B60">
          <w:rPr>
            <w:rStyle w:val="Hyperlink"/>
            <w:rFonts w:ascii="Times New Roman" w:hAnsi="Times New Roman" w:cs="Times New Roman"/>
            <w:noProof/>
          </w:rPr>
          <w:t xml:space="preserve">Figure 4.13 </w:t>
        </w:r>
        <w:r w:rsidRPr="00BC5B60">
          <w:rPr>
            <w:rStyle w:val="Hyperlink"/>
            <w:rFonts w:ascii="Times New Roman" w:hAnsi="Times New Roman" w:cs="Times New Roman"/>
            <w:noProof/>
            <w:kern w:val="14"/>
          </w:rPr>
          <w:t>All Plane Stress Data: Stress Heat Maps and scatter plots (near OD, Center of thickness, and near ID) with a ±300 MPa scale bar</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_Toc213676730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62</w:t>
        </w:r>
        <w:r w:rsidRPr="00BC5B60">
          <w:rPr>
            <w:rFonts w:cs="Times New Roman"/>
            <w:noProof/>
            <w:webHidden/>
          </w:rPr>
          <w:fldChar w:fldCharType="end"/>
        </w:r>
      </w:hyperlink>
    </w:p>
    <w:p w14:paraId="7B539DAB" w14:textId="180496B1" w:rsidR="00906F69" w:rsidRDefault="00906F69" w:rsidP="00C56E32">
      <w:pPr>
        <w:pStyle w:val="TableofFigures"/>
        <w:tabs>
          <w:tab w:val="right" w:leader="dot" w:pos="8630"/>
        </w:tabs>
        <w:spacing w:line="360" w:lineRule="auto"/>
        <w:rPr>
          <w:noProof/>
        </w:rPr>
      </w:pPr>
      <w:hyperlink w:anchor="_Toc213676731" w:history="1">
        <w:r w:rsidRPr="00BC5B60">
          <w:rPr>
            <w:rStyle w:val="Hyperlink"/>
            <w:rFonts w:ascii="Times New Roman" w:hAnsi="Times New Roman" w:cs="Times New Roman"/>
            <w:noProof/>
          </w:rPr>
          <w:t xml:space="preserve">Figure 4.14 </w:t>
        </w:r>
        <w:r w:rsidRPr="00BC5B60">
          <w:rPr>
            <w:rStyle w:val="Hyperlink"/>
            <w:rFonts w:ascii="Times New Roman" w:hAnsi="Times New Roman" w:cs="Times New Roman"/>
            <w:noProof/>
            <w:kern w:val="14"/>
          </w:rPr>
          <w:t>All Plane Stress Data: Stress Heat Maps and scatter plots (near OD, Center of thickness, and near ID) with a ±150 MPa scale bar</w:t>
        </w:r>
        <w:r w:rsidRPr="00BC5B60">
          <w:rPr>
            <w:rFonts w:cs="Times New Roman"/>
            <w:noProof/>
            <w:webHidden/>
          </w:rPr>
          <w:tab/>
        </w:r>
        <w:r w:rsidRPr="00BC5B60">
          <w:rPr>
            <w:rFonts w:cs="Times New Roman"/>
            <w:noProof/>
            <w:webHidden/>
          </w:rPr>
          <w:fldChar w:fldCharType="begin"/>
        </w:r>
        <w:r w:rsidRPr="00BC5B60">
          <w:rPr>
            <w:rFonts w:cs="Times New Roman"/>
            <w:noProof/>
            <w:webHidden/>
          </w:rPr>
          <w:instrText xml:space="preserve"> PAGEREF _Toc213676731 \h </w:instrText>
        </w:r>
        <w:r w:rsidRPr="00BC5B60">
          <w:rPr>
            <w:rFonts w:cs="Times New Roman"/>
            <w:noProof/>
            <w:webHidden/>
          </w:rPr>
        </w:r>
        <w:r w:rsidRPr="00BC5B60">
          <w:rPr>
            <w:rFonts w:cs="Times New Roman"/>
            <w:noProof/>
            <w:webHidden/>
          </w:rPr>
          <w:fldChar w:fldCharType="separate"/>
        </w:r>
        <w:r w:rsidR="00B47340">
          <w:rPr>
            <w:rFonts w:cs="Times New Roman"/>
            <w:noProof/>
            <w:webHidden/>
          </w:rPr>
          <w:t>62</w:t>
        </w:r>
        <w:r w:rsidRPr="00BC5B60">
          <w:rPr>
            <w:rFonts w:cs="Times New Roman"/>
            <w:noProof/>
            <w:webHidden/>
          </w:rPr>
          <w:fldChar w:fldCharType="end"/>
        </w:r>
      </w:hyperlink>
    </w:p>
    <w:p w14:paraId="24D7BF73" w14:textId="71678198" w:rsidR="00C56E32" w:rsidRPr="00BC5B60" w:rsidRDefault="00C56E32" w:rsidP="00C56E32">
      <w:pPr>
        <w:pStyle w:val="TableofFigures"/>
        <w:tabs>
          <w:tab w:val="right" w:leader="dot" w:pos="8630"/>
        </w:tabs>
        <w:spacing w:line="360" w:lineRule="auto"/>
        <w:rPr>
          <w:rFonts w:cs="Times New Roman"/>
          <w:noProof/>
          <w:kern w:val="2"/>
          <w:lang w:eastAsia="ja-JP"/>
          <w14:ligatures w14:val="standardContextual"/>
        </w:rPr>
      </w:pPr>
      <w:hyperlink w:anchor="_Toc213676729" w:history="1">
        <w:r w:rsidRPr="00BC5B60">
          <w:rPr>
            <w:rStyle w:val="Hyperlink"/>
            <w:rFonts w:ascii="Times New Roman" w:hAnsi="Times New Roman" w:cs="Times New Roman"/>
            <w:noProof/>
          </w:rPr>
          <w:t xml:space="preserve">Figure </w:t>
        </w:r>
        <w:r>
          <w:rPr>
            <w:rStyle w:val="Hyperlink"/>
            <w:rFonts w:ascii="Times New Roman" w:hAnsi="Times New Roman" w:cs="Times New Roman"/>
            <w:noProof/>
          </w:rPr>
          <w:t>A.1</w:t>
        </w:r>
        <w:r w:rsidRPr="0038639E">
          <w:rPr>
            <w:noProof/>
          </w:rPr>
          <w:t xml:space="preserve"> </w:t>
        </w:r>
        <w:r w:rsidRPr="0038639E">
          <w:rPr>
            <w:rStyle w:val="Hyperlink"/>
            <w:rFonts w:ascii="Times New Roman" w:hAnsi="Times New Roman" w:cs="Times New Roman"/>
            <w:noProof/>
          </w:rPr>
          <w:t>a) The d0 heat map from no slit experiment with 347AP/347AP pipe and scan matrix overlay b) The d0 field revisualized with color bar</w:t>
        </w:r>
        <w:r w:rsidRPr="00BC5B60">
          <w:rPr>
            <w:rFonts w:cs="Times New Roman"/>
            <w:noProof/>
            <w:webHidden/>
          </w:rPr>
          <w:tab/>
        </w:r>
        <w:r>
          <w:rPr>
            <w:rFonts w:cs="Times New Roman"/>
            <w:noProof/>
            <w:webHidden/>
          </w:rPr>
          <w:t>7</w:t>
        </w:r>
        <w:r w:rsidR="00B47340">
          <w:rPr>
            <w:rFonts w:cs="Times New Roman"/>
            <w:noProof/>
            <w:webHidden/>
          </w:rPr>
          <w:t>0</w:t>
        </w:r>
      </w:hyperlink>
    </w:p>
    <w:p w14:paraId="03D872DA" w14:textId="79ABFA77" w:rsidR="00C56E32" w:rsidRPr="00BC5B60" w:rsidRDefault="00C56E32" w:rsidP="00C56E32">
      <w:pPr>
        <w:pStyle w:val="TableofFigures"/>
        <w:tabs>
          <w:tab w:val="right" w:leader="dot" w:pos="8630"/>
        </w:tabs>
        <w:spacing w:line="360" w:lineRule="auto"/>
        <w:rPr>
          <w:rFonts w:cs="Times New Roman"/>
          <w:noProof/>
          <w:kern w:val="2"/>
          <w:lang w:eastAsia="ja-JP"/>
          <w14:ligatures w14:val="standardContextual"/>
        </w:rPr>
      </w:pPr>
      <w:hyperlink w:anchor="_Toc213676730" w:history="1">
        <w:r w:rsidRPr="00BC5B60">
          <w:rPr>
            <w:rStyle w:val="Hyperlink"/>
            <w:rFonts w:ascii="Times New Roman" w:hAnsi="Times New Roman" w:cs="Times New Roman"/>
            <w:noProof/>
          </w:rPr>
          <w:t xml:space="preserve">Figure </w:t>
        </w:r>
        <w:r>
          <w:rPr>
            <w:rStyle w:val="Hyperlink"/>
            <w:rFonts w:ascii="Times New Roman" w:hAnsi="Times New Roman" w:cs="Times New Roman"/>
            <w:noProof/>
          </w:rPr>
          <w:t>A.2</w:t>
        </w:r>
        <w:r w:rsidRPr="00BC5B60">
          <w:rPr>
            <w:rStyle w:val="Hyperlink"/>
            <w:rFonts w:ascii="Times New Roman" w:hAnsi="Times New Roman" w:cs="Times New Roman"/>
            <w:noProof/>
          </w:rPr>
          <w:t xml:space="preserve"> </w:t>
        </w:r>
        <w:r w:rsidRPr="0038639E">
          <w:rPr>
            <w:rStyle w:val="Hyperlink"/>
            <w:rFonts w:ascii="Times New Roman" w:hAnsi="Times New Roman" w:cs="Times New Roman"/>
            <w:noProof/>
            <w:kern w:val="14"/>
          </w:rPr>
          <w:t>Line graphs of residual stress values at various depths comparing showing the stress relief from machining slits a) Axial stress b) Hoop stress c) Effective stress</w:t>
        </w:r>
        <w:r>
          <w:rPr>
            <w:rStyle w:val="Hyperlink"/>
            <w:rFonts w:ascii="Times New Roman" w:hAnsi="Times New Roman" w:cs="Times New Roman"/>
            <w:noProof/>
            <w:kern w:val="14"/>
          </w:rPr>
          <w:t>..</w:t>
        </w:r>
        <w:r w:rsidRPr="00BC5B60">
          <w:rPr>
            <w:rFonts w:cs="Times New Roman"/>
            <w:noProof/>
            <w:webHidden/>
          </w:rPr>
          <w:tab/>
        </w:r>
        <w:r w:rsidR="003B1D74">
          <w:rPr>
            <w:rFonts w:cs="Times New Roman"/>
            <w:noProof/>
            <w:webHidden/>
          </w:rPr>
          <w:t>7</w:t>
        </w:r>
        <w:r w:rsidR="00B47340">
          <w:rPr>
            <w:rFonts w:cs="Times New Roman"/>
            <w:noProof/>
            <w:webHidden/>
          </w:rPr>
          <w:t>0</w:t>
        </w:r>
      </w:hyperlink>
    </w:p>
    <w:p w14:paraId="4EBF882B" w14:textId="77777777" w:rsidR="00C56E32" w:rsidRPr="00C56E32" w:rsidRDefault="00C56E32" w:rsidP="00C56E32">
      <w:pPr>
        <w:spacing w:line="360" w:lineRule="auto"/>
        <w:rPr>
          <w:noProof/>
        </w:rPr>
      </w:pPr>
    </w:p>
    <w:p w14:paraId="25F63522" w14:textId="51D4A820" w:rsidR="003C1575" w:rsidRPr="009D2AA9" w:rsidRDefault="00A10D00" w:rsidP="00C56E32">
      <w:pPr>
        <w:numPr>
          <w:ilvl w:val="12"/>
          <w:numId w:val="0"/>
        </w:numPr>
        <w:spacing w:line="360" w:lineRule="auto"/>
        <w:rPr>
          <w:rFonts w:cs="Times New Roman"/>
        </w:rPr>
        <w:sectPr w:rsidR="003C1575" w:rsidRPr="009D2AA9" w:rsidSect="008A4E30">
          <w:headerReference w:type="even" r:id="rId11"/>
          <w:headerReference w:type="default" r:id="rId12"/>
          <w:footerReference w:type="default" r:id="rId13"/>
          <w:pgSz w:w="12240" w:h="15840" w:code="1"/>
          <w:pgMar w:top="1440" w:right="1800" w:bottom="1872" w:left="1800" w:header="720" w:footer="1440" w:gutter="0"/>
          <w:pgNumType w:fmt="lowerRoman" w:start="1"/>
          <w:cols w:space="720"/>
          <w:noEndnote/>
          <w:titlePg/>
        </w:sectPr>
      </w:pPr>
      <w:r>
        <w:rPr>
          <w:rFonts w:cs="Times New Roman"/>
        </w:rPr>
        <w:fldChar w:fldCharType="end"/>
      </w:r>
    </w:p>
    <w:p w14:paraId="3518DCF6" w14:textId="6737F2A8" w:rsidR="004F08CE" w:rsidRPr="00992EBD" w:rsidRDefault="00D76701" w:rsidP="00363727">
      <w:pPr>
        <w:pStyle w:val="Heading1"/>
        <w:spacing w:line="360" w:lineRule="auto"/>
      </w:pPr>
      <w:bookmarkStart w:id="0" w:name="_Toc420995890"/>
      <w:bookmarkStart w:id="1" w:name="_Toc422997477"/>
      <w:r>
        <w:lastRenderedPageBreak/>
        <w:t>Chapter 1</w:t>
      </w:r>
      <w:r w:rsidR="00965FBD" w:rsidRPr="00992EBD">
        <w:br/>
      </w:r>
      <w:bookmarkStart w:id="2" w:name="_Toc427156460"/>
      <w:bookmarkStart w:id="3" w:name="_Toc213741786"/>
      <w:r w:rsidR="00EE334C" w:rsidRPr="00992EBD">
        <w:t>Introduction</w:t>
      </w:r>
      <w:bookmarkEnd w:id="0"/>
      <w:bookmarkEnd w:id="1"/>
      <w:bookmarkEnd w:id="2"/>
      <w:bookmarkEnd w:id="3"/>
    </w:p>
    <w:p w14:paraId="15E1A11C" w14:textId="177B596B" w:rsidR="004F08CE" w:rsidRPr="009D2AA9" w:rsidRDefault="00EB0BD0" w:rsidP="00A0482F">
      <w:pPr>
        <w:pStyle w:val="Heading2"/>
      </w:pPr>
      <w:bookmarkStart w:id="4" w:name="_Toc213741787"/>
      <w:r>
        <w:t xml:space="preserve">1.1 </w:t>
      </w:r>
      <w:r w:rsidR="00C948DA">
        <w:t>Motivation</w:t>
      </w:r>
      <w:bookmarkEnd w:id="4"/>
    </w:p>
    <w:p w14:paraId="33C286E4" w14:textId="4E3FDAEA" w:rsidR="00C948DA" w:rsidRDefault="00C948DA" w:rsidP="00363727">
      <w:pPr>
        <w:spacing w:line="360" w:lineRule="auto"/>
        <w:ind w:firstLine="720"/>
        <w:jc w:val="both"/>
        <w:rPr>
          <w:rFonts w:cs="Times New Roman"/>
        </w:rPr>
      </w:pPr>
      <w:bookmarkStart w:id="5" w:name="_Toc420995892"/>
      <w:bookmarkStart w:id="6" w:name="_Toc422997479"/>
      <w:bookmarkStart w:id="7" w:name="_Toc427156462"/>
      <w:r w:rsidRPr="00A6032A">
        <w:rPr>
          <w:rFonts w:cs="Times New Roman"/>
        </w:rPr>
        <w:t xml:space="preserve">Regarding fabrication, a weld can reduce costs and grant freedom in the design of a structure. However, a joint will typically be the weakest point of a structure, and therefore generally be </w:t>
      </w:r>
      <w:r>
        <w:rPr>
          <w:rFonts w:cs="Times New Roman"/>
        </w:rPr>
        <w:t>the location</w:t>
      </w:r>
      <w:r w:rsidRPr="00A6032A">
        <w:rPr>
          <w:rFonts w:cs="Times New Roman"/>
        </w:rPr>
        <w:t xml:space="preserve"> of failure</w:t>
      </w:r>
      <w:r>
        <w:rPr>
          <w:rFonts w:cs="Times New Roman"/>
        </w:rPr>
        <w:t xml:space="preserve">. </w:t>
      </w:r>
      <w:r w:rsidR="00F07B88">
        <w:rPr>
          <w:rFonts w:cs="Times New Roman"/>
        </w:rPr>
        <w:t>When metals are processed through forming (rolling, extrusion, etc.) a relatively homogenous microstructure can be engineered.</w:t>
      </w:r>
      <w:r w:rsidR="002A3EB7">
        <w:rPr>
          <w:rFonts w:cs="Times New Roman"/>
        </w:rPr>
        <w:t xml:space="preserve"> Welding materials will</w:t>
      </w:r>
      <w:r>
        <w:rPr>
          <w:rFonts w:cs="Times New Roman"/>
        </w:rPr>
        <w:t xml:space="preserve"> </w:t>
      </w:r>
      <w:r w:rsidR="002A3EB7">
        <w:rPr>
          <w:rFonts w:cs="Times New Roman"/>
        </w:rPr>
        <w:t>inherently</w:t>
      </w:r>
      <w:r>
        <w:rPr>
          <w:rFonts w:cs="Times New Roman"/>
        </w:rPr>
        <w:t xml:space="preserve"> </w:t>
      </w:r>
      <w:r w:rsidR="002A3EB7">
        <w:rPr>
          <w:rFonts w:cs="Times New Roman"/>
        </w:rPr>
        <w:t xml:space="preserve">create </w:t>
      </w:r>
      <w:r>
        <w:rPr>
          <w:rFonts w:cs="Times New Roman"/>
        </w:rPr>
        <w:t>heterogeneity</w:t>
      </w:r>
      <w:r w:rsidR="002A3EB7">
        <w:rPr>
          <w:rFonts w:cs="Times New Roman"/>
        </w:rPr>
        <w:t xml:space="preserve"> of the microstructure</w:t>
      </w:r>
      <w:r>
        <w:rPr>
          <w:rFonts w:cs="Times New Roman"/>
        </w:rPr>
        <w:t>, and therefore properties</w:t>
      </w:r>
      <w:r w:rsidR="0060499D">
        <w:rPr>
          <w:rFonts w:cs="Times New Roman"/>
        </w:rPr>
        <w:t>.</w:t>
      </w:r>
      <w:r>
        <w:rPr>
          <w:rFonts w:cs="Times New Roman"/>
        </w:rPr>
        <w:t xml:space="preserve"> </w:t>
      </w:r>
      <w:r w:rsidR="00403A50">
        <w:rPr>
          <w:rFonts w:cs="Times New Roman"/>
        </w:rPr>
        <w:t xml:space="preserve">A weld can be characterized by joint efficiency, or a ratio of the strength of the weld compared to the base material. The mismatch in material behavior will always result in a </w:t>
      </w:r>
      <w:r w:rsidR="00AE13F6">
        <w:rPr>
          <w:rFonts w:cs="Times New Roman"/>
        </w:rPr>
        <w:t>reduction of</w:t>
      </w:r>
      <w:r w:rsidR="00403A50">
        <w:rPr>
          <w:rFonts w:cs="Times New Roman"/>
        </w:rPr>
        <w:t xml:space="preserve"> strength, but consequences can be minimized </w:t>
      </w:r>
      <w:r>
        <w:rPr>
          <w:rFonts w:cs="Times New Roman"/>
        </w:rPr>
        <w:t xml:space="preserve">through an understanding of metallurgy, thermodynamics, and mechanics of materials. Acknowledgement of the limits of joining is key to designing structures that resist failure due to localized material degradation. </w:t>
      </w:r>
      <w:r w:rsidR="00AE13F6">
        <w:rPr>
          <w:rFonts w:cs="Times New Roman"/>
        </w:rPr>
        <w:t>This work demonstrates</w:t>
      </w:r>
      <w:r w:rsidR="00403A50">
        <w:rPr>
          <w:rFonts w:cs="Times New Roman"/>
        </w:rPr>
        <w:t xml:space="preserve"> that by</w:t>
      </w:r>
      <w:r>
        <w:rPr>
          <w:rFonts w:cs="Times New Roman"/>
        </w:rPr>
        <w:t xml:space="preserve"> expanding </w:t>
      </w:r>
      <w:r w:rsidR="00AE13F6">
        <w:rPr>
          <w:rFonts w:cs="Times New Roman"/>
        </w:rPr>
        <w:t xml:space="preserve">the </w:t>
      </w:r>
      <w:r>
        <w:rPr>
          <w:rFonts w:cs="Times New Roman"/>
        </w:rPr>
        <w:t xml:space="preserve">understanding of mechanisms that govern </w:t>
      </w:r>
      <w:r w:rsidR="00403A50">
        <w:rPr>
          <w:rFonts w:cs="Times New Roman"/>
        </w:rPr>
        <w:t>weld performance</w:t>
      </w:r>
      <w:r w:rsidR="00AE13F6">
        <w:rPr>
          <w:rFonts w:cs="Times New Roman"/>
        </w:rPr>
        <w:t>,</w:t>
      </w:r>
      <w:r w:rsidR="00403A50">
        <w:rPr>
          <w:rFonts w:cs="Times New Roman"/>
        </w:rPr>
        <w:t xml:space="preserve"> process development</w:t>
      </w:r>
      <w:r w:rsidR="00AE13F6">
        <w:rPr>
          <w:rFonts w:cs="Times New Roman"/>
        </w:rPr>
        <w:t xml:space="preserve"> can be accelerated</w:t>
      </w:r>
      <w:r>
        <w:rPr>
          <w:rFonts w:cs="Times New Roman"/>
        </w:rPr>
        <w:t xml:space="preserve"> </w:t>
      </w:r>
      <w:r w:rsidR="00AE13F6">
        <w:rPr>
          <w:rFonts w:cs="Times New Roman"/>
        </w:rPr>
        <w:t>while</w:t>
      </w:r>
      <w:r>
        <w:rPr>
          <w:rFonts w:cs="Times New Roman"/>
        </w:rPr>
        <w:t xml:space="preserve"> catastrophic failure</w:t>
      </w:r>
      <w:r w:rsidR="00AE13F6">
        <w:rPr>
          <w:rFonts w:cs="Times New Roman"/>
        </w:rPr>
        <w:t>s can be avoided</w:t>
      </w:r>
      <w:r>
        <w:rPr>
          <w:rFonts w:cs="Times New Roman"/>
        </w:rPr>
        <w:t>.</w:t>
      </w:r>
    </w:p>
    <w:p w14:paraId="60D3C1B4" w14:textId="5A9D4AFA" w:rsidR="00C948DA" w:rsidRDefault="00C948DA" w:rsidP="00363727">
      <w:pPr>
        <w:spacing w:line="360" w:lineRule="auto"/>
        <w:ind w:firstLine="720"/>
        <w:jc w:val="both"/>
        <w:rPr>
          <w:rFonts w:eastAsia="AdvSTP_PSTimR" w:cs="Times New Roman"/>
        </w:rPr>
      </w:pPr>
      <w:r>
        <w:rPr>
          <w:rFonts w:eastAsia="AdvSTP_PSTimR" w:cs="Times New Roman"/>
        </w:rPr>
        <w:t xml:space="preserve">The most common branch of welding is fusion welding where adjoining metal surfaces </w:t>
      </w:r>
      <w:r w:rsidR="00682F0E">
        <w:rPr>
          <w:rFonts w:eastAsia="AdvSTP_PSTimR" w:cs="Times New Roman"/>
        </w:rPr>
        <w:t>are melted together</w:t>
      </w:r>
      <w:r>
        <w:rPr>
          <w:rFonts w:eastAsia="AdvSTP_PSTimR" w:cs="Times New Roman"/>
        </w:rPr>
        <w:t>.</w:t>
      </w:r>
      <w:r w:rsidR="00682F0E">
        <w:rPr>
          <w:rFonts w:eastAsia="AdvSTP_PSTimR" w:cs="Times New Roman"/>
        </w:rPr>
        <w:t xml:space="preserve"> Melting can be done by directing energy at the workpieces or from the energy present in molten filler metal.</w:t>
      </w:r>
      <w:r>
        <w:rPr>
          <w:rFonts w:eastAsia="AdvSTP_PSTimR" w:cs="Times New Roman"/>
        </w:rPr>
        <w:t xml:space="preserve"> The liquid metal </w:t>
      </w:r>
      <w:r w:rsidR="00682F0E">
        <w:rPr>
          <w:rFonts w:eastAsia="AdvSTP_PSTimR" w:cs="Times New Roman"/>
        </w:rPr>
        <w:t>wets to newly created solid surfaces free of</w:t>
      </w:r>
      <w:r w:rsidR="00C56E32">
        <w:rPr>
          <w:rFonts w:eastAsia="AdvSTP_PSTimR" w:cs="Times New Roman"/>
        </w:rPr>
        <w:t xml:space="preserve"> an</w:t>
      </w:r>
      <w:r w:rsidR="00682F0E">
        <w:rPr>
          <w:rFonts w:eastAsia="AdvSTP_PSTimR" w:cs="Times New Roman"/>
        </w:rPr>
        <w:t xml:space="preserve"> oxide layer</w:t>
      </w:r>
      <w:r>
        <w:rPr>
          <w:rFonts w:eastAsia="AdvSTP_PSTimR" w:cs="Times New Roman"/>
        </w:rPr>
        <w:t>.</w:t>
      </w:r>
      <w:r w:rsidR="00682F0E">
        <w:rPr>
          <w:rFonts w:eastAsia="AdvSTP_PSTimR" w:cs="Times New Roman"/>
        </w:rPr>
        <w:t xml:space="preserve"> Using the solid surface as </w:t>
      </w:r>
      <w:r w:rsidR="00C56E32">
        <w:rPr>
          <w:rFonts w:eastAsia="AdvSTP_PSTimR" w:cs="Times New Roman"/>
        </w:rPr>
        <w:t xml:space="preserve">a collection of </w:t>
      </w:r>
      <w:r w:rsidR="00682F0E">
        <w:rPr>
          <w:rFonts w:eastAsia="AdvSTP_PSTimR" w:cs="Times New Roman"/>
        </w:rPr>
        <w:t>nucleation sites, the work pieces are made whole as the liquid cools and solidifies.</w:t>
      </w:r>
      <w:r>
        <w:rPr>
          <w:rFonts w:eastAsia="AdvSTP_PSTimR" w:cs="Times New Roman"/>
        </w:rPr>
        <w:t xml:space="preserve"> A multitude of events occur during and following solidification. The steep thermal gradients c</w:t>
      </w:r>
      <w:r w:rsidR="00682F0E">
        <w:rPr>
          <w:rFonts w:eastAsia="AdvSTP_PSTimR" w:cs="Times New Roman"/>
        </w:rPr>
        <w:t>reate</w:t>
      </w:r>
      <w:r>
        <w:rPr>
          <w:rFonts w:eastAsia="AdvSTP_PSTimR" w:cs="Times New Roman"/>
        </w:rPr>
        <w:t xml:space="preserve"> long textured grains,</w:t>
      </w:r>
      <w:r w:rsidR="00682F0E">
        <w:rPr>
          <w:rFonts w:eastAsia="AdvSTP_PSTimR" w:cs="Times New Roman"/>
        </w:rPr>
        <w:t xml:space="preserve"> while</w:t>
      </w:r>
      <w:r>
        <w:rPr>
          <w:rFonts w:eastAsia="AdvSTP_PSTimR" w:cs="Times New Roman"/>
        </w:rPr>
        <w:t xml:space="preserve"> residual stress fields </w:t>
      </w:r>
      <w:r w:rsidR="00C41A9C">
        <w:rPr>
          <w:rFonts w:eastAsia="AdvSTP_PSTimR" w:cs="Times New Roman"/>
        </w:rPr>
        <w:t xml:space="preserve">can </w:t>
      </w:r>
      <w:r>
        <w:rPr>
          <w:rFonts w:eastAsia="AdvSTP_PSTimR" w:cs="Times New Roman"/>
        </w:rPr>
        <w:t xml:space="preserve">extend deep into the base metal. </w:t>
      </w:r>
      <w:r w:rsidR="00682F0E">
        <w:rPr>
          <w:rFonts w:eastAsia="AdvSTP_PSTimR" w:cs="Times New Roman"/>
        </w:rPr>
        <w:t>E</w:t>
      </w:r>
      <w:r>
        <w:rPr>
          <w:rFonts w:eastAsia="AdvSTP_PSTimR" w:cs="Times New Roman"/>
        </w:rPr>
        <w:t>levated temperatures</w:t>
      </w:r>
      <w:r w:rsidR="0004458D">
        <w:rPr>
          <w:rFonts w:eastAsia="AdvSTP_PSTimR" w:cs="Times New Roman"/>
        </w:rPr>
        <w:t xml:space="preserve"> surrounding the weld</w:t>
      </w:r>
      <w:r>
        <w:rPr>
          <w:rFonts w:eastAsia="AdvSTP_PSTimR" w:cs="Times New Roman"/>
        </w:rPr>
        <w:t xml:space="preserve"> can cause intermetallic compounds to reprecipitate, solid phases to transform, and grains to recrystallize. Welds are prone</w:t>
      </w:r>
      <w:r w:rsidR="00AE13F6">
        <w:rPr>
          <w:rFonts w:eastAsia="AdvSTP_PSTimR" w:cs="Times New Roman"/>
        </w:rPr>
        <w:t xml:space="preserve"> to forming</w:t>
      </w:r>
      <w:r>
        <w:rPr>
          <w:rFonts w:eastAsia="AdvSTP_PSTimR" w:cs="Times New Roman"/>
        </w:rPr>
        <w:t xml:space="preserve"> defects such as porosity, lack of fusion, inclusions, and cracks. </w:t>
      </w:r>
      <w:r w:rsidR="0004458D">
        <w:rPr>
          <w:rFonts w:eastAsia="AdvSTP_PSTimR" w:cs="Times New Roman"/>
        </w:rPr>
        <w:t>The degree of these events is dependent on the weld parameters and the composition of the metals. Ultimately, joint efficiency is dependent on compounding factors.</w:t>
      </w:r>
    </w:p>
    <w:p w14:paraId="51AB1A42" w14:textId="2371BFD2" w:rsidR="00EC3C42" w:rsidRDefault="00C948DA" w:rsidP="00363727">
      <w:pPr>
        <w:spacing w:line="360" w:lineRule="auto"/>
        <w:ind w:firstLine="720"/>
        <w:jc w:val="both"/>
        <w:rPr>
          <w:rFonts w:eastAsia="AdvSTP_PSTimR" w:cs="Times New Roman"/>
        </w:rPr>
      </w:pPr>
      <w:r>
        <w:rPr>
          <w:rFonts w:eastAsia="AdvSTP_PSTimR" w:cs="Times New Roman"/>
        </w:rPr>
        <w:t xml:space="preserve">Prior to industrial welding, metal workers joined work pieces though forge welding, where solid metal was joined under sufficient heat and pressure. Recent decades have </w:t>
      </w:r>
      <w:r>
        <w:rPr>
          <w:rFonts w:eastAsia="AdvSTP_PSTimR" w:cs="Times New Roman"/>
        </w:rPr>
        <w:lastRenderedPageBreak/>
        <w:t>shown an increased interest in developing modern solid-state welding processes, due in part to temperatures remaining below the melting point. Solidification defects are absent, and the effects of high heat input are mitigated. However, industrial fusion techniques have existed for over a century and have been studied throughout this time frame. While newer solid-state methods offer potential benefits, the underlying mechanisms are yet to be fully investigated.</w:t>
      </w:r>
      <w:r w:rsidR="00EC3C42">
        <w:rPr>
          <w:rFonts w:eastAsia="AdvSTP_PSTimR" w:cs="Times New Roman"/>
        </w:rPr>
        <w:t xml:space="preserve"> </w:t>
      </w:r>
    </w:p>
    <w:p w14:paraId="7867586A" w14:textId="7BC65304" w:rsidR="007643A4" w:rsidRDefault="00C948DA" w:rsidP="00363727">
      <w:pPr>
        <w:spacing w:line="360" w:lineRule="auto"/>
        <w:ind w:firstLine="720"/>
        <w:jc w:val="both"/>
        <w:rPr>
          <w:rFonts w:cs="Times New Roman"/>
          <w:snapToGrid w:val="0"/>
        </w:rPr>
      </w:pPr>
      <w:r>
        <w:rPr>
          <w:rFonts w:cs="Times New Roman"/>
          <w:snapToGrid w:val="0"/>
        </w:rPr>
        <w:t>The transportation industry relies on high specific strength alloys to increase energy efficiency and reduce costs. Light</w:t>
      </w:r>
      <w:r w:rsidR="00007B46">
        <w:rPr>
          <w:rFonts w:cs="Times New Roman"/>
          <w:snapToGrid w:val="0"/>
        </w:rPr>
        <w:t>-</w:t>
      </w:r>
      <w:r>
        <w:rPr>
          <w:rFonts w:cs="Times New Roman"/>
          <w:snapToGrid w:val="0"/>
        </w:rPr>
        <w:t>weight metallic elements typically have significantly lower yield strengths</w:t>
      </w:r>
      <w:r w:rsidR="004653C9">
        <w:rPr>
          <w:rFonts w:cs="Times New Roman"/>
          <w:snapToGrid w:val="0"/>
        </w:rPr>
        <w:t xml:space="preserve"> and</w:t>
      </w:r>
      <w:r>
        <w:rPr>
          <w:rFonts w:cs="Times New Roman"/>
          <w:snapToGrid w:val="0"/>
        </w:rPr>
        <w:t xml:space="preserve"> rely on alloying and heat treatments to improve mechanical properties. </w:t>
      </w:r>
      <w:r w:rsidR="00DC4146">
        <w:rPr>
          <w:rFonts w:cs="Times New Roman"/>
          <w:snapToGrid w:val="0"/>
        </w:rPr>
        <w:t>The solidification and high heat from</w:t>
      </w:r>
      <w:r>
        <w:rPr>
          <w:rFonts w:cs="Times New Roman"/>
          <w:snapToGrid w:val="0"/>
        </w:rPr>
        <w:t xml:space="preserve"> </w:t>
      </w:r>
      <w:r w:rsidR="00DC4146">
        <w:rPr>
          <w:rFonts w:cs="Times New Roman"/>
          <w:snapToGrid w:val="0"/>
        </w:rPr>
        <w:t xml:space="preserve">fusion </w:t>
      </w:r>
      <w:r>
        <w:rPr>
          <w:rFonts w:cs="Times New Roman"/>
          <w:snapToGrid w:val="0"/>
        </w:rPr>
        <w:t>process</w:t>
      </w:r>
      <w:r w:rsidR="00DC4146">
        <w:rPr>
          <w:rFonts w:cs="Times New Roman"/>
          <w:snapToGrid w:val="0"/>
        </w:rPr>
        <w:t>es</w:t>
      </w:r>
      <w:r>
        <w:rPr>
          <w:rFonts w:cs="Times New Roman"/>
          <w:snapToGrid w:val="0"/>
        </w:rPr>
        <w:t xml:space="preserve"> </w:t>
      </w:r>
      <w:r w:rsidR="00DC4146">
        <w:rPr>
          <w:rFonts w:cs="Times New Roman"/>
          <w:snapToGrid w:val="0"/>
        </w:rPr>
        <w:t>reduce</w:t>
      </w:r>
      <w:r>
        <w:rPr>
          <w:rFonts w:cs="Times New Roman"/>
          <w:snapToGrid w:val="0"/>
        </w:rPr>
        <w:t xml:space="preserve"> </w:t>
      </w:r>
      <w:r w:rsidR="00DC4146">
        <w:rPr>
          <w:rFonts w:cs="Times New Roman"/>
          <w:snapToGrid w:val="0"/>
        </w:rPr>
        <w:t xml:space="preserve">of an </w:t>
      </w:r>
      <w:r>
        <w:rPr>
          <w:rFonts w:cs="Times New Roman"/>
          <w:snapToGrid w:val="0"/>
        </w:rPr>
        <w:t>engineer</w:t>
      </w:r>
      <w:r w:rsidR="00DC4146">
        <w:rPr>
          <w:rFonts w:cs="Times New Roman"/>
          <w:snapToGrid w:val="0"/>
        </w:rPr>
        <w:t xml:space="preserve">ed </w:t>
      </w:r>
      <w:r>
        <w:rPr>
          <w:rFonts w:cs="Times New Roman"/>
          <w:snapToGrid w:val="0"/>
        </w:rPr>
        <w:t>microstructure</w:t>
      </w:r>
      <w:r w:rsidR="00DC4146">
        <w:rPr>
          <w:rFonts w:cs="Times New Roman"/>
          <w:snapToGrid w:val="0"/>
        </w:rPr>
        <w:t xml:space="preserve"> and cause hot cracking</w:t>
      </w:r>
      <w:r>
        <w:rPr>
          <w:rFonts w:cs="Times New Roman"/>
          <w:snapToGrid w:val="0"/>
        </w:rPr>
        <w:t xml:space="preserve">. Mitigating loss of microstructural features such as fine-dispersed intermetallic compounds (IMC) or stable equiaxed multiphases can be achieved through </w:t>
      </w:r>
      <w:r w:rsidR="00DC4146">
        <w:rPr>
          <w:rFonts w:cs="Times New Roman"/>
          <w:snapToGrid w:val="0"/>
        </w:rPr>
        <w:t>by reducing heat</w:t>
      </w:r>
      <w:r>
        <w:rPr>
          <w:rFonts w:cs="Times New Roman"/>
          <w:snapToGrid w:val="0"/>
        </w:rPr>
        <w:t xml:space="preserve"> </w:t>
      </w:r>
      <w:r w:rsidR="00DC4146">
        <w:rPr>
          <w:rFonts w:cs="Times New Roman"/>
          <w:snapToGrid w:val="0"/>
        </w:rPr>
        <w:t>input</w:t>
      </w:r>
      <w:r w:rsidR="00471B62">
        <w:rPr>
          <w:rFonts w:cs="Times New Roman"/>
          <w:snapToGrid w:val="0"/>
        </w:rPr>
        <w:t xml:space="preserve"> associated with solid-state processes</w:t>
      </w:r>
      <w:r>
        <w:rPr>
          <w:rFonts w:cs="Times New Roman"/>
          <w:snapToGrid w:val="0"/>
        </w:rPr>
        <w:t>. Additionally, dissimilar materials, which have poor weldability using fusion processes due to harmful large intergranular IM</w:t>
      </w:r>
      <w:r w:rsidR="004653C9">
        <w:rPr>
          <w:rFonts w:cs="Times New Roman"/>
          <w:snapToGrid w:val="0"/>
        </w:rPr>
        <w:t>C</w:t>
      </w:r>
      <w:r>
        <w:rPr>
          <w:rFonts w:cs="Times New Roman"/>
          <w:snapToGrid w:val="0"/>
        </w:rPr>
        <w:t xml:space="preserve"> formation, can potentially become weldable using solid-states processes that significantly reduce mixing across the joining interface. </w:t>
      </w:r>
    </w:p>
    <w:p w14:paraId="68B92AAB" w14:textId="0205DE06" w:rsidR="00C948DA" w:rsidRPr="007643A4" w:rsidRDefault="00C948DA" w:rsidP="00363727">
      <w:pPr>
        <w:spacing w:line="360" w:lineRule="auto"/>
        <w:ind w:firstLine="720"/>
        <w:jc w:val="both"/>
        <w:rPr>
          <w:rFonts w:cs="Times New Roman"/>
          <w:snapToGrid w:val="0"/>
        </w:rPr>
      </w:pPr>
      <w:r>
        <w:rPr>
          <w:rFonts w:cs="Times New Roman"/>
          <w:snapToGrid w:val="0"/>
        </w:rPr>
        <w:t>However, these methods typically require large, automated welding units or setups that are not feasible for large</w:t>
      </w:r>
      <w:r w:rsidR="00007B46">
        <w:rPr>
          <w:rFonts w:cs="Times New Roman"/>
          <w:snapToGrid w:val="0"/>
        </w:rPr>
        <w:t>-</w:t>
      </w:r>
      <w:r>
        <w:rPr>
          <w:rFonts w:cs="Times New Roman"/>
          <w:snapToGrid w:val="0"/>
        </w:rPr>
        <w:t>scale fabrication. The energy industry naturally opts for building larger power plants due to economic</w:t>
      </w:r>
      <w:r w:rsidR="00D71FC7">
        <w:rPr>
          <w:rFonts w:cs="Times New Roman"/>
          <w:snapToGrid w:val="0"/>
        </w:rPr>
        <w:t xml:space="preserve"> incentives</w:t>
      </w:r>
      <w:r>
        <w:rPr>
          <w:rFonts w:cs="Times New Roman"/>
          <w:snapToGrid w:val="0"/>
        </w:rPr>
        <w:t xml:space="preserve"> and</w:t>
      </w:r>
      <w:r w:rsidR="00D71FC7">
        <w:rPr>
          <w:rFonts w:cs="Times New Roman"/>
          <w:snapToGrid w:val="0"/>
        </w:rPr>
        <w:t xml:space="preserve"> </w:t>
      </w:r>
      <w:r w:rsidR="007643A4">
        <w:rPr>
          <w:rFonts w:cs="Times New Roman"/>
          <w:snapToGrid w:val="0"/>
        </w:rPr>
        <w:t xml:space="preserve">to shift </w:t>
      </w:r>
      <w:r w:rsidR="00D71FC7">
        <w:rPr>
          <w:rFonts w:cs="Times New Roman"/>
          <w:snapToGrid w:val="0"/>
        </w:rPr>
        <w:t>efficiency limits set by thermodynamics</w:t>
      </w:r>
      <w:r>
        <w:rPr>
          <w:rFonts w:cs="Times New Roman"/>
          <w:snapToGrid w:val="0"/>
        </w:rPr>
        <w:t>. This means that large</w:t>
      </w:r>
      <w:r w:rsidR="00007B46">
        <w:rPr>
          <w:rFonts w:cs="Times New Roman"/>
          <w:snapToGrid w:val="0"/>
        </w:rPr>
        <w:t>-</w:t>
      </w:r>
      <w:r>
        <w:rPr>
          <w:rFonts w:cs="Times New Roman"/>
          <w:snapToGrid w:val="0"/>
        </w:rPr>
        <w:t>scales systems are built on site and rely on professional welders using manual fusion techniques. The disadvantageous</w:t>
      </w:r>
      <w:r w:rsidR="00D71FC7">
        <w:rPr>
          <w:rFonts w:cs="Times New Roman"/>
          <w:snapToGrid w:val="0"/>
        </w:rPr>
        <w:t xml:space="preserve"> effects of</w:t>
      </w:r>
      <w:r>
        <w:rPr>
          <w:rFonts w:cs="Times New Roman"/>
          <w:snapToGrid w:val="0"/>
        </w:rPr>
        <w:t xml:space="preserve"> fusion </w:t>
      </w:r>
      <w:r w:rsidR="00D71FC7">
        <w:rPr>
          <w:rFonts w:cs="Times New Roman"/>
          <w:snapToGrid w:val="0"/>
        </w:rPr>
        <w:t>welding</w:t>
      </w:r>
      <w:r>
        <w:rPr>
          <w:rFonts w:cs="Times New Roman"/>
          <w:snapToGrid w:val="0"/>
        </w:rPr>
        <w:t xml:space="preserve"> become a critical concern, </w:t>
      </w:r>
      <w:r w:rsidR="00D71FC7">
        <w:rPr>
          <w:rFonts w:cs="Times New Roman"/>
          <w:snapToGrid w:val="0"/>
        </w:rPr>
        <w:t xml:space="preserve">especially </w:t>
      </w:r>
      <w:r>
        <w:rPr>
          <w:rFonts w:cs="Times New Roman"/>
          <w:snapToGrid w:val="0"/>
        </w:rPr>
        <w:t>considering plants are expected to operate on</w:t>
      </w:r>
      <w:r w:rsidR="00D71FC7">
        <w:rPr>
          <w:rFonts w:cs="Times New Roman"/>
          <w:snapToGrid w:val="0"/>
        </w:rPr>
        <w:t xml:space="preserve"> </w:t>
      </w:r>
      <w:r>
        <w:rPr>
          <w:rFonts w:cs="Times New Roman"/>
          <w:snapToGrid w:val="0"/>
        </w:rPr>
        <w:t xml:space="preserve">decade </w:t>
      </w:r>
      <w:r w:rsidR="00D71FC7">
        <w:rPr>
          <w:rFonts w:cs="Times New Roman"/>
          <w:snapToGrid w:val="0"/>
        </w:rPr>
        <w:t>time</w:t>
      </w:r>
      <w:r>
        <w:rPr>
          <w:rFonts w:cs="Times New Roman"/>
          <w:snapToGrid w:val="0"/>
        </w:rPr>
        <w:t>scale</w:t>
      </w:r>
      <w:r w:rsidR="00D71FC7">
        <w:rPr>
          <w:rFonts w:cs="Times New Roman"/>
          <w:snapToGrid w:val="0"/>
        </w:rPr>
        <w:t>s</w:t>
      </w:r>
      <w:r>
        <w:rPr>
          <w:rFonts w:cs="Times New Roman"/>
          <w:snapToGrid w:val="0"/>
        </w:rPr>
        <w:t xml:space="preserve"> at </w:t>
      </w:r>
      <w:r w:rsidR="00D71FC7">
        <w:rPr>
          <w:rFonts w:cs="Times New Roman"/>
          <w:snapToGrid w:val="0"/>
        </w:rPr>
        <w:t xml:space="preserve">potentially </w:t>
      </w:r>
      <w:r>
        <w:rPr>
          <w:rFonts w:cs="Times New Roman"/>
          <w:snapToGrid w:val="0"/>
        </w:rPr>
        <w:t>elevated temperatures and</w:t>
      </w:r>
      <w:r w:rsidR="00D71FC7">
        <w:rPr>
          <w:rFonts w:cs="Times New Roman"/>
          <w:snapToGrid w:val="0"/>
        </w:rPr>
        <w:t>/or</w:t>
      </w:r>
      <w:r>
        <w:rPr>
          <w:rFonts w:cs="Times New Roman"/>
          <w:snapToGrid w:val="0"/>
        </w:rPr>
        <w:t xml:space="preserve"> high pressures.</w:t>
      </w:r>
    </w:p>
    <w:p w14:paraId="2F6D0DF6" w14:textId="471DE454" w:rsidR="004F08CE" w:rsidRPr="009D2AA9" w:rsidRDefault="00EB0BD0" w:rsidP="00A0482F">
      <w:pPr>
        <w:pStyle w:val="Heading2"/>
      </w:pPr>
      <w:bookmarkStart w:id="8" w:name="_Toc213741788"/>
      <w:bookmarkEnd w:id="5"/>
      <w:bookmarkEnd w:id="6"/>
      <w:bookmarkEnd w:id="7"/>
      <w:r>
        <w:t xml:space="preserve">1.2 </w:t>
      </w:r>
      <w:r w:rsidR="00C948DA">
        <w:t>Background</w:t>
      </w:r>
      <w:bookmarkEnd w:id="8"/>
    </w:p>
    <w:p w14:paraId="10117DB7" w14:textId="70CA2857" w:rsidR="00C948DA" w:rsidRPr="00546764" w:rsidRDefault="00EB0BD0" w:rsidP="00363727">
      <w:pPr>
        <w:pStyle w:val="Heading3"/>
        <w:spacing w:before="0" w:after="0" w:line="360" w:lineRule="auto"/>
      </w:pPr>
      <w:bookmarkStart w:id="9" w:name="_Toc213741789"/>
      <w:r w:rsidRPr="00546764">
        <w:t xml:space="preserve">1.2.1 </w:t>
      </w:r>
      <w:r w:rsidR="00C948DA" w:rsidRPr="00546764">
        <w:t>Integrated Computational Welding Engineering</w:t>
      </w:r>
      <w:bookmarkEnd w:id="9"/>
      <w:r w:rsidR="00C948DA" w:rsidRPr="00546764">
        <w:t xml:space="preserve"> </w:t>
      </w:r>
    </w:p>
    <w:p w14:paraId="5FA887BC" w14:textId="3B76561E" w:rsidR="004A1057" w:rsidRDefault="00EB0BD0" w:rsidP="00363727">
      <w:pPr>
        <w:spacing w:line="360" w:lineRule="auto"/>
        <w:ind w:firstLine="720"/>
        <w:jc w:val="both"/>
        <w:rPr>
          <w:rFonts w:cs="Times New Roman"/>
        </w:rPr>
      </w:pPr>
      <w:bookmarkStart w:id="10" w:name="_Toc420995894"/>
      <w:bookmarkStart w:id="11" w:name="_Toc422997481"/>
      <w:bookmarkStart w:id="12" w:name="_Toc427156464"/>
      <w:r>
        <w:rPr>
          <w:rFonts w:cs="Times New Roman"/>
        </w:rPr>
        <w:t xml:space="preserve">The field of material science and engineering (MSE) is </w:t>
      </w:r>
      <w:r w:rsidR="0022660A">
        <w:rPr>
          <w:rFonts w:cs="Times New Roman"/>
        </w:rPr>
        <w:t xml:space="preserve">a </w:t>
      </w:r>
      <w:r>
        <w:rPr>
          <w:rFonts w:cs="Times New Roman"/>
        </w:rPr>
        <w:t xml:space="preserve">broad subject with many </w:t>
      </w:r>
      <w:r w:rsidR="00527544">
        <w:rPr>
          <w:rFonts w:cs="Times New Roman"/>
        </w:rPr>
        <w:t xml:space="preserve">branches. The </w:t>
      </w:r>
      <w:r>
        <w:rPr>
          <w:rFonts w:cs="Times New Roman"/>
        </w:rPr>
        <w:t>MSE tetrahedron is a metaphor</w:t>
      </w:r>
      <w:r w:rsidR="00527544">
        <w:rPr>
          <w:rFonts w:cs="Times New Roman"/>
        </w:rPr>
        <w:t>ic model</w:t>
      </w:r>
      <w:r>
        <w:rPr>
          <w:rFonts w:cs="Times New Roman"/>
        </w:rPr>
        <w:t xml:space="preserve"> </w:t>
      </w:r>
      <w:r w:rsidR="00527544">
        <w:rPr>
          <w:rFonts w:cs="Times New Roman"/>
        </w:rPr>
        <w:t>uniting</w:t>
      </w:r>
      <w:r>
        <w:rPr>
          <w:rFonts w:cs="Times New Roman"/>
        </w:rPr>
        <w:t xml:space="preserve"> each branch under a single philosophy. The corners of the tetrahed</w:t>
      </w:r>
      <w:r w:rsidR="0062381F">
        <w:rPr>
          <w:rFonts w:cs="Times New Roman"/>
        </w:rPr>
        <w:t>ron</w:t>
      </w:r>
      <w:r>
        <w:rPr>
          <w:rFonts w:cs="Times New Roman"/>
        </w:rPr>
        <w:t xml:space="preserve"> are processing, structure, properties, and performance. At the center of the tetrahedron is characterization, or the methods used </w:t>
      </w:r>
      <w:r w:rsidR="00663A81">
        <w:rPr>
          <w:rFonts w:cs="Times New Roman"/>
        </w:rPr>
        <w:t xml:space="preserve">to </w:t>
      </w:r>
      <w:r>
        <w:rPr>
          <w:rFonts w:cs="Times New Roman"/>
        </w:rPr>
        <w:t xml:space="preserve">describe each corner from observable information. The tetrahedron symbolizes how each </w:t>
      </w:r>
      <w:r>
        <w:rPr>
          <w:rFonts w:cs="Times New Roman"/>
        </w:rPr>
        <w:lastRenderedPageBreak/>
        <w:t xml:space="preserve">corner is interconnected to all other corners. To truly build a framework for understanding relationships that form the tetrahedron, modeling techniques are used in tandem with data collected from characterization methods. Integrated Computational Welding Engineering (ICWE) is a field of applied science that aims to use incorporate both numerical and analytical methods </w:t>
      </w:r>
      <w:r w:rsidR="00CC28E7">
        <w:rPr>
          <w:rFonts w:cs="Times New Roman"/>
        </w:rPr>
        <w:t>across</w:t>
      </w:r>
      <w:r>
        <w:rPr>
          <w:rFonts w:cs="Times New Roman"/>
        </w:rPr>
        <w:t xml:space="preserve"> multiple length and time scales to build links in the MSE tetrahedron as it applies to welding. Welding parameters are a set of variables that often influence heat input, a central feature in welding processes. Challenges arise from </w:t>
      </w:r>
      <w:r w:rsidR="000D3A9B">
        <w:rPr>
          <w:rFonts w:cs="Times New Roman"/>
        </w:rPr>
        <w:t xml:space="preserve">variables often </w:t>
      </w:r>
      <w:r>
        <w:rPr>
          <w:rFonts w:cs="Times New Roman"/>
        </w:rPr>
        <w:t xml:space="preserve">being coupled in a </w:t>
      </w:r>
      <w:r w:rsidR="000D3A9B">
        <w:rPr>
          <w:rFonts w:cs="Times New Roman"/>
        </w:rPr>
        <w:t xml:space="preserve">complex </w:t>
      </w:r>
      <w:r>
        <w:rPr>
          <w:rFonts w:cs="Times New Roman"/>
        </w:rPr>
        <w:t>process</w:t>
      </w:r>
      <w:r w:rsidR="000D3A9B">
        <w:rPr>
          <w:rFonts w:cs="Times New Roman"/>
        </w:rPr>
        <w:t xml:space="preserve"> parameter</w:t>
      </w:r>
      <w:r>
        <w:rPr>
          <w:rFonts w:cs="Times New Roman"/>
        </w:rPr>
        <w:t xml:space="preserve"> hyperspace </w:t>
      </w:r>
      <w:r w:rsidR="000D3A9B">
        <w:rPr>
          <w:rFonts w:cs="Times New Roman"/>
        </w:rPr>
        <w:t>through</w:t>
      </w:r>
      <w:r>
        <w:rPr>
          <w:rFonts w:cs="Times New Roman"/>
        </w:rPr>
        <w:t xml:space="preserve"> non-linear </w:t>
      </w:r>
      <w:r w:rsidR="000D3A9B">
        <w:rPr>
          <w:rFonts w:cs="Times New Roman"/>
        </w:rPr>
        <w:t>relationships</w:t>
      </w:r>
      <w:r>
        <w:rPr>
          <w:rFonts w:cs="Times New Roman"/>
        </w:rPr>
        <w:t xml:space="preserve">. ICWE helps to construct frameworks that optimize welding processes by untangling the complexity of </w:t>
      </w:r>
      <w:r w:rsidR="000D3A9B">
        <w:rPr>
          <w:rFonts w:cs="Times New Roman"/>
        </w:rPr>
        <w:t>these relation</w:t>
      </w:r>
      <w:r w:rsidR="002B7A8A">
        <w:rPr>
          <w:rFonts w:cs="Times New Roman"/>
        </w:rPr>
        <w:t>ship</w:t>
      </w:r>
      <w:r w:rsidR="000D3A9B">
        <w:rPr>
          <w:rFonts w:cs="Times New Roman"/>
        </w:rPr>
        <w:t>s</w:t>
      </w:r>
      <w:r>
        <w:rPr>
          <w:rFonts w:cs="Times New Roman"/>
        </w:rPr>
        <w:t>.</w:t>
      </w:r>
    </w:p>
    <w:p w14:paraId="46334ABF" w14:textId="0673FC85" w:rsidR="00527544" w:rsidRDefault="00942583" w:rsidP="00363727">
      <w:pPr>
        <w:keepNext/>
        <w:spacing w:line="360" w:lineRule="auto"/>
        <w:jc w:val="center"/>
        <w:rPr>
          <w:rFonts w:cs="Times New Roman"/>
        </w:rPr>
      </w:pPr>
      <w:r>
        <w:rPr>
          <w:rFonts w:cs="Times New Roman"/>
          <w:noProof/>
        </w:rPr>
        <w:drawing>
          <wp:inline distT="0" distB="0" distL="0" distR="0" wp14:anchorId="2AAB26FA" wp14:editId="44C008FF">
            <wp:extent cx="4379108" cy="2667000"/>
            <wp:effectExtent l="0" t="0" r="0" b="0"/>
            <wp:docPr id="1612186359" name="Picture 11" descr="A structure with spheres and ro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86359" name="Picture 11" descr="A structure with spheres and rod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79108" cy="2667000"/>
                    </a:xfrm>
                    <a:prstGeom prst="rect">
                      <a:avLst/>
                    </a:prstGeom>
                  </pic:spPr>
                </pic:pic>
              </a:graphicData>
            </a:graphic>
          </wp:inline>
        </w:drawing>
      </w:r>
    </w:p>
    <w:p w14:paraId="7B4536BB" w14:textId="59CCFEE7" w:rsidR="00942583" w:rsidRDefault="000D3A9B" w:rsidP="00DB4810">
      <w:pPr>
        <w:pStyle w:val="Caption"/>
        <w:framePr w:w="9046" w:wrap="around" w:y="-2"/>
        <w:spacing w:before="0" w:after="0"/>
      </w:pPr>
      <w:bookmarkStart w:id="13" w:name="_Toc213676685"/>
      <w:r>
        <w:t xml:space="preserve">Figure </w:t>
      </w:r>
      <w:fldSimple w:instr=" STYLEREF 1 \s ">
        <w:r w:rsidR="006B29B0">
          <w:rPr>
            <w:noProof/>
          </w:rPr>
          <w:t>1</w:t>
        </w:r>
      </w:fldSimple>
      <w:r w:rsidR="006B29B0">
        <w:t>.</w:t>
      </w:r>
      <w:fldSimple w:instr=" SEQ Figure \* ARABIC \s 1 ">
        <w:r w:rsidR="006B29B0">
          <w:rPr>
            <w:noProof/>
          </w:rPr>
          <w:t>1</w:t>
        </w:r>
      </w:fldSimple>
      <w:r>
        <w:t xml:space="preserve"> The Material Science and Engineering Tetrahedron</w:t>
      </w:r>
      <w:bookmarkEnd w:id="13"/>
    </w:p>
    <w:p w14:paraId="5DD2829B" w14:textId="3533C2AC" w:rsidR="004A1057" w:rsidRPr="009D544E" w:rsidRDefault="004A1057" w:rsidP="006B1731">
      <w:pPr>
        <w:pStyle w:val="Heading3"/>
        <w:numPr>
          <w:ilvl w:val="0"/>
          <w:numId w:val="0"/>
        </w:numPr>
        <w:spacing w:before="0" w:after="0" w:line="360" w:lineRule="auto"/>
        <w:rPr>
          <w:iCs/>
          <w:lang w:eastAsia="zh-CN"/>
        </w:rPr>
      </w:pPr>
      <w:bookmarkStart w:id="14" w:name="_Toc205023507"/>
      <w:bookmarkStart w:id="15" w:name="_Toc213741790"/>
      <w:bookmarkStart w:id="16" w:name="_Toc420995895"/>
      <w:bookmarkStart w:id="17" w:name="_Toc422997482"/>
      <w:bookmarkStart w:id="18" w:name="_Toc427156465"/>
      <w:bookmarkEnd w:id="10"/>
      <w:bookmarkEnd w:id="11"/>
      <w:bookmarkEnd w:id="12"/>
      <w:r>
        <w:rPr>
          <w:lang w:eastAsia="zh-CN"/>
        </w:rPr>
        <w:t>1</w:t>
      </w:r>
      <w:r w:rsidRPr="009D544E">
        <w:rPr>
          <w:lang w:eastAsia="zh-CN"/>
        </w:rPr>
        <w:t>.</w:t>
      </w:r>
      <w:r>
        <w:rPr>
          <w:lang w:eastAsia="zh-CN"/>
        </w:rPr>
        <w:t>2</w:t>
      </w:r>
      <w:r w:rsidRPr="009D544E">
        <w:rPr>
          <w:lang w:eastAsia="zh-CN"/>
        </w:rPr>
        <w:t>.</w:t>
      </w:r>
      <w:r>
        <w:rPr>
          <w:lang w:eastAsia="zh-CN"/>
        </w:rPr>
        <w:t>2</w:t>
      </w:r>
      <w:r w:rsidRPr="009D544E">
        <w:rPr>
          <w:lang w:eastAsia="zh-CN"/>
        </w:rPr>
        <w:t xml:space="preserve"> </w:t>
      </w:r>
      <w:r>
        <w:rPr>
          <w:lang w:eastAsia="zh-CN"/>
        </w:rPr>
        <w:t>Friction Stir Processes</w:t>
      </w:r>
      <w:bookmarkEnd w:id="14"/>
      <w:bookmarkEnd w:id="15"/>
    </w:p>
    <w:p w14:paraId="260CBF25" w14:textId="088FF03D" w:rsidR="00546764" w:rsidRDefault="004A1057" w:rsidP="00363727">
      <w:pPr>
        <w:spacing w:line="360" w:lineRule="auto"/>
        <w:ind w:firstLine="720"/>
        <w:jc w:val="both"/>
        <w:rPr>
          <w:rFonts w:cs="Times New Roman"/>
        </w:rPr>
      </w:pPr>
      <w:r>
        <w:rPr>
          <w:rFonts w:cs="Times New Roman"/>
        </w:rPr>
        <w:t>Friction Stir Welding (FSW) is a solid-state welding technique that was patented in 1991 by the Welding Institute [5].  A schematic of FSW is shown in Figure 1.</w:t>
      </w:r>
      <w:r w:rsidR="002D7105">
        <w:rPr>
          <w:rFonts w:cs="Times New Roman"/>
        </w:rPr>
        <w:t>2</w:t>
      </w:r>
      <w:r>
        <w:rPr>
          <w:rFonts w:cs="Times New Roman"/>
        </w:rPr>
        <w:t>. A rotating, rigid tool with a flat shoulder is pressed into the workpieces. The applied load and torque on the tool cause frictional sliding and surface shearing at</w:t>
      </w:r>
      <w:r w:rsidR="00E8293B">
        <w:rPr>
          <w:rFonts w:cs="Times New Roman"/>
        </w:rPr>
        <w:t xml:space="preserve"> the</w:t>
      </w:r>
      <w:r>
        <w:rPr>
          <w:rFonts w:cs="Times New Roman"/>
        </w:rPr>
        <w:t xml:space="preserve"> tool-workpiece interface. The heat generated raises the temperature of the workpiece and plasticizes the material. Once enough heat is generated, the tool begins to travel, locally stirring the material of workpieces together. This process promotes metallic bonding of the workpieces by </w:t>
      </w:r>
      <w:r>
        <w:rPr>
          <w:rFonts w:cs="Times New Roman"/>
        </w:rPr>
        <w:lastRenderedPageBreak/>
        <w:t xml:space="preserve">breaking up oxide layers and forcing voids created </w:t>
      </w:r>
      <w:r w:rsidR="00BA479D">
        <w:rPr>
          <w:rFonts w:cs="Times New Roman"/>
        </w:rPr>
        <w:t xml:space="preserve">by </w:t>
      </w:r>
      <w:r>
        <w:rPr>
          <w:rFonts w:cs="Times New Roman"/>
        </w:rPr>
        <w:t>the</w:t>
      </w:r>
      <w:r w:rsidR="00874331">
        <w:rPr>
          <w:rFonts w:cs="Times New Roman"/>
        </w:rPr>
        <w:t xml:space="preserve"> empty</w:t>
      </w:r>
      <w:r>
        <w:rPr>
          <w:rFonts w:cs="Times New Roman"/>
        </w:rPr>
        <w:t xml:space="preserve"> space in between asperities to collapse. The process was immediately implemented and improved through phenomenological advances, yet these sorts of approaches require extensive time and resources. Further advancement could be achieved by implementing an ICWE approach as computation and theory can be a quicker and low-cost alternative to experiments. Furthermore, thermomechanical responses are nearly impossible to comprehensively measure in an experimental setting and therefore require some sort of model to formulate field solutions. However, experimentation is still vital for model validation.</w:t>
      </w:r>
    </w:p>
    <w:p w14:paraId="32781D53" w14:textId="42C4E14F" w:rsidR="004A1057" w:rsidRDefault="00546764" w:rsidP="00363727">
      <w:pPr>
        <w:keepNext/>
        <w:spacing w:line="360" w:lineRule="auto"/>
        <w:rPr>
          <w:rFonts w:cs="Times New Roman"/>
        </w:rPr>
      </w:pPr>
      <w:r>
        <w:rPr>
          <w:noProof/>
        </w:rPr>
        <w:drawing>
          <wp:inline distT="0" distB="0" distL="0" distR="0" wp14:anchorId="16045B69" wp14:editId="7346616B">
            <wp:extent cx="5492196" cy="2406650"/>
            <wp:effectExtent l="0" t="0" r="0" b="0"/>
            <wp:docPr id="6" name="Picture 5" descr="Diagram of a mechanical scheme&#10;&#10;AI-generated content may be incorrect.">
              <a:extLst xmlns:a="http://schemas.openxmlformats.org/drawingml/2006/main">
                <a:ext uri="{FF2B5EF4-FFF2-40B4-BE49-F238E27FC236}">
                  <a16:creationId xmlns:a16="http://schemas.microsoft.com/office/drawing/2014/main" id="{2B8EDB61-4E2D-E903-9D5A-EC3209D461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Diagram of a mechanical scheme&#10;&#10;AI-generated content may be incorrect.">
                      <a:extLst>
                        <a:ext uri="{FF2B5EF4-FFF2-40B4-BE49-F238E27FC236}">
                          <a16:creationId xmlns:a16="http://schemas.microsoft.com/office/drawing/2014/main" id="{2B8EDB61-4E2D-E903-9D5A-EC3209D461E7}"/>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502566" cy="2411194"/>
                    </a:xfrm>
                    <a:prstGeom prst="rect">
                      <a:avLst/>
                    </a:prstGeom>
                  </pic:spPr>
                </pic:pic>
              </a:graphicData>
            </a:graphic>
          </wp:inline>
        </w:drawing>
      </w:r>
    </w:p>
    <w:p w14:paraId="3E1F7331" w14:textId="0FFBA64E" w:rsidR="00546764" w:rsidRPr="000B2D84" w:rsidRDefault="004137EE" w:rsidP="00E73322">
      <w:pPr>
        <w:pStyle w:val="Caption"/>
        <w:framePr w:w="8559" w:wrap="around" w:y="5"/>
        <w:spacing w:before="0" w:after="0"/>
      </w:pPr>
      <w:bookmarkStart w:id="19" w:name="_Toc213676686"/>
      <w:r>
        <w:t xml:space="preserve">Figure </w:t>
      </w:r>
      <w:fldSimple w:instr=" STYLEREF 1 \s ">
        <w:r w:rsidR="006B29B0">
          <w:rPr>
            <w:noProof/>
          </w:rPr>
          <w:t>1</w:t>
        </w:r>
      </w:fldSimple>
      <w:r w:rsidR="006B29B0">
        <w:t>.</w:t>
      </w:r>
      <w:fldSimple w:instr=" SEQ Figure \* ARABIC \s 1 ">
        <w:r w:rsidR="006B29B0">
          <w:rPr>
            <w:noProof/>
          </w:rPr>
          <w:t>2</w:t>
        </w:r>
      </w:fldSimple>
      <w:r w:rsidRPr="009D2AA9">
        <w:t>.</w:t>
      </w:r>
      <w:r>
        <w:t xml:space="preserve"> </w:t>
      </w:r>
      <w:r w:rsidRPr="000B2D84">
        <w:t>Schematic of FSW [19]</w:t>
      </w:r>
      <w:bookmarkEnd w:id="19"/>
      <w:r w:rsidR="00E73322">
        <w:t xml:space="preserve">           </w:t>
      </w:r>
    </w:p>
    <w:p w14:paraId="6CF34861" w14:textId="7FCF195C" w:rsidR="000D3A9B" w:rsidRDefault="004A1057" w:rsidP="00E73322">
      <w:pPr>
        <w:spacing w:line="360" w:lineRule="auto"/>
        <w:ind w:firstLine="720"/>
        <w:jc w:val="both"/>
        <w:rPr>
          <w:rFonts w:cs="Times New Roman"/>
        </w:rPr>
      </w:pPr>
      <w:r>
        <w:rPr>
          <w:rFonts w:cs="Times New Roman"/>
        </w:rPr>
        <w:t>Interest in additively manufactured (AM) metallic components has steadily gained traction in recent years. Processes such as laser powder bed deposition (LPBD) and wire arc additive manufacturing (WAAM)</w:t>
      </w:r>
      <w:r w:rsidR="00BA479D">
        <w:rPr>
          <w:rFonts w:cs="Times New Roman"/>
        </w:rPr>
        <w:t xml:space="preserve"> are</w:t>
      </w:r>
      <w:r>
        <w:rPr>
          <w:rFonts w:cs="Times New Roman"/>
        </w:rPr>
        <w:t xml:space="preserve"> examples of popular metallic AM methods. </w:t>
      </w:r>
      <w:r w:rsidR="00604082">
        <w:rPr>
          <w:rFonts w:cs="Times New Roman"/>
        </w:rPr>
        <w:t>Like welding</w:t>
      </w:r>
      <w:r>
        <w:rPr>
          <w:rFonts w:cs="Times New Roman"/>
        </w:rPr>
        <w:t>, s</w:t>
      </w:r>
      <w:r w:rsidRPr="003551DD">
        <w:rPr>
          <w:rFonts w:cs="Times New Roman"/>
        </w:rPr>
        <w:t xml:space="preserve">everal technical difficulties </w:t>
      </w:r>
      <w:r>
        <w:rPr>
          <w:rFonts w:cs="Times New Roman"/>
        </w:rPr>
        <w:t>arise</w:t>
      </w:r>
      <w:r w:rsidR="00604082">
        <w:rPr>
          <w:rFonts w:cs="Times New Roman"/>
        </w:rPr>
        <w:t xml:space="preserve"> from </w:t>
      </w:r>
      <w:r>
        <w:rPr>
          <w:rFonts w:cs="Times New Roman"/>
        </w:rPr>
        <w:t>taking a fusion approach</w:t>
      </w:r>
      <w:r w:rsidRPr="003551DD">
        <w:rPr>
          <w:rFonts w:cs="Times New Roman"/>
        </w:rPr>
        <w:t xml:space="preserve"> </w:t>
      </w:r>
      <w:r>
        <w:rPr>
          <w:rFonts w:cs="Times New Roman"/>
        </w:rPr>
        <w:t xml:space="preserve">(e.g. </w:t>
      </w:r>
      <w:r w:rsidRPr="003551DD">
        <w:rPr>
          <w:rFonts w:cs="Times New Roman"/>
        </w:rPr>
        <w:t xml:space="preserve">porosity, </w:t>
      </w:r>
      <w:r>
        <w:rPr>
          <w:rFonts w:cs="Times New Roman"/>
        </w:rPr>
        <w:t xml:space="preserve">high </w:t>
      </w:r>
      <w:r w:rsidRPr="003551DD">
        <w:rPr>
          <w:rFonts w:cs="Times New Roman"/>
        </w:rPr>
        <w:t>residual stress, high</w:t>
      </w:r>
      <w:r w:rsidR="005A5BF7">
        <w:rPr>
          <w:rFonts w:cs="Times New Roman"/>
        </w:rPr>
        <w:t>-</w:t>
      </w:r>
      <w:r w:rsidRPr="003551DD">
        <w:rPr>
          <w:rFonts w:cs="Times New Roman"/>
        </w:rPr>
        <w:t>quality powder</w:t>
      </w:r>
      <w:r>
        <w:rPr>
          <w:rFonts w:cs="Times New Roman"/>
        </w:rPr>
        <w:t xml:space="preserve"> required</w:t>
      </w:r>
      <w:r w:rsidRPr="003551DD">
        <w:rPr>
          <w:rFonts w:cs="Times New Roman"/>
        </w:rPr>
        <w:t xml:space="preserve">, spatter ejection, requiring a controlled atmosphere, </w:t>
      </w:r>
      <w:r w:rsidR="00874331">
        <w:rPr>
          <w:rFonts w:cs="Times New Roman"/>
        </w:rPr>
        <w:t xml:space="preserve">and </w:t>
      </w:r>
      <w:r w:rsidRPr="003551DD">
        <w:rPr>
          <w:rFonts w:cs="Times New Roman"/>
        </w:rPr>
        <w:t>substrate warpage</w:t>
      </w:r>
      <w:r>
        <w:rPr>
          <w:rFonts w:cs="Times New Roman"/>
        </w:rPr>
        <w:t>). Additive friction stir deposition (</w:t>
      </w:r>
      <w:r w:rsidRPr="00307C4D">
        <w:rPr>
          <w:rFonts w:cs="Times New Roman"/>
        </w:rPr>
        <w:t>AFSD</w:t>
      </w:r>
      <w:r>
        <w:rPr>
          <w:rFonts w:cs="Times New Roman"/>
        </w:rPr>
        <w:t>)</w:t>
      </w:r>
      <w:r w:rsidRPr="00307C4D">
        <w:rPr>
          <w:rFonts w:cs="Times New Roman"/>
        </w:rPr>
        <w:t xml:space="preserve"> is a process developed by the MELD Manufacturing Corporation</w:t>
      </w:r>
      <w:r>
        <w:rPr>
          <w:rFonts w:cs="Times New Roman"/>
        </w:rPr>
        <w:t xml:space="preserve"> in 2016 [7]</w:t>
      </w:r>
      <w:r w:rsidRPr="00307C4D">
        <w:rPr>
          <w:rFonts w:cs="Times New Roman"/>
        </w:rPr>
        <w:t xml:space="preserve">. While </w:t>
      </w:r>
      <w:r w:rsidR="00874331">
        <w:rPr>
          <w:rFonts w:cs="Times New Roman"/>
        </w:rPr>
        <w:t>built o</w:t>
      </w:r>
      <w:r w:rsidR="005A5BF7">
        <w:rPr>
          <w:rFonts w:cs="Times New Roman"/>
        </w:rPr>
        <w:t>n</w:t>
      </w:r>
      <w:r w:rsidR="00874331">
        <w:rPr>
          <w:rFonts w:cs="Times New Roman"/>
        </w:rPr>
        <w:t xml:space="preserve"> previous </w:t>
      </w:r>
      <w:r w:rsidRPr="00307C4D">
        <w:rPr>
          <w:rFonts w:cs="Times New Roman"/>
        </w:rPr>
        <w:t>friction</w:t>
      </w:r>
      <w:r w:rsidR="005A5BF7">
        <w:rPr>
          <w:rFonts w:cs="Times New Roman"/>
        </w:rPr>
        <w:t>-</w:t>
      </w:r>
      <w:r w:rsidRPr="00307C4D">
        <w:rPr>
          <w:rFonts w:cs="Times New Roman"/>
        </w:rPr>
        <w:t xml:space="preserve">based additive processes, </w:t>
      </w:r>
      <w:r w:rsidR="00874331">
        <w:rPr>
          <w:rFonts w:cs="Times New Roman"/>
        </w:rPr>
        <w:t>these predecessors</w:t>
      </w:r>
      <w:r w:rsidRPr="00307C4D">
        <w:rPr>
          <w:rFonts w:cs="Times New Roman"/>
        </w:rPr>
        <w:t xml:space="preserve"> have </w:t>
      </w:r>
      <w:r>
        <w:rPr>
          <w:rFonts w:cs="Times New Roman"/>
        </w:rPr>
        <w:t xml:space="preserve">been hybrid methods </w:t>
      </w:r>
      <w:r w:rsidRPr="00307C4D">
        <w:rPr>
          <w:rFonts w:cs="Times New Roman"/>
        </w:rPr>
        <w:t>requi</w:t>
      </w:r>
      <w:r>
        <w:rPr>
          <w:rFonts w:cs="Times New Roman"/>
        </w:rPr>
        <w:t>ring</w:t>
      </w:r>
      <w:r w:rsidRPr="00307C4D">
        <w:rPr>
          <w:rFonts w:cs="Times New Roman"/>
        </w:rPr>
        <w:t xml:space="preserve"> some significant subtractive process to arrive at the finished component. AFSD is the first additive friction-based process to achieve near-net-shaped components</w:t>
      </w:r>
      <w:r>
        <w:rPr>
          <w:rFonts w:cs="Times New Roman"/>
        </w:rPr>
        <w:t>. A schematic of the concept can be seen in Figure</w:t>
      </w:r>
      <w:r w:rsidR="005A5BF7">
        <w:rPr>
          <w:rFonts w:cs="Times New Roman"/>
        </w:rPr>
        <w:t xml:space="preserve"> </w:t>
      </w:r>
      <w:r>
        <w:rPr>
          <w:rFonts w:cs="Times New Roman"/>
        </w:rPr>
        <w:t>1.</w:t>
      </w:r>
      <w:r w:rsidR="004873FA">
        <w:rPr>
          <w:rFonts w:cs="Times New Roman"/>
        </w:rPr>
        <w:t>3</w:t>
      </w:r>
      <w:r>
        <w:rPr>
          <w:rFonts w:cs="Times New Roman"/>
        </w:rPr>
        <w:t>.</w:t>
      </w:r>
    </w:p>
    <w:p w14:paraId="27DE831F" w14:textId="71E88821" w:rsidR="004A1057" w:rsidRDefault="00546764" w:rsidP="00363727">
      <w:pPr>
        <w:keepNext/>
        <w:spacing w:line="360" w:lineRule="auto"/>
        <w:jc w:val="center"/>
        <w:rPr>
          <w:rFonts w:cs="Times New Roman"/>
        </w:rPr>
      </w:pPr>
      <w:r>
        <w:rPr>
          <w:rFonts w:cs="Times New Roman"/>
          <w:noProof/>
        </w:rPr>
        <w:lastRenderedPageBreak/>
        <w:drawing>
          <wp:inline distT="0" distB="0" distL="0" distR="0" wp14:anchorId="00BB419E" wp14:editId="0F2EF972">
            <wp:extent cx="5486400" cy="2824480"/>
            <wp:effectExtent l="0" t="0" r="0" b="0"/>
            <wp:docPr id="57693885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938856" name="Graphic 576938856"/>
                    <pic:cNvPicPr/>
                  </pic:nvPicPr>
                  <pic:blipFill>
                    <a:blip r:embed="rId16">
                      <a:extLst>
                        <a:ext uri="{96DAC541-7B7A-43D3-8B79-37D633B846F1}">
                          <asvg:svgBlip xmlns:asvg="http://schemas.microsoft.com/office/drawing/2016/SVG/main" r:embed="rId17"/>
                        </a:ext>
                      </a:extLst>
                    </a:blip>
                    <a:stretch>
                      <a:fillRect/>
                    </a:stretch>
                  </pic:blipFill>
                  <pic:spPr>
                    <a:xfrm>
                      <a:off x="0" y="0"/>
                      <a:ext cx="5486400" cy="2824480"/>
                    </a:xfrm>
                    <a:prstGeom prst="rect">
                      <a:avLst/>
                    </a:prstGeom>
                  </pic:spPr>
                </pic:pic>
              </a:graphicData>
            </a:graphic>
          </wp:inline>
        </w:drawing>
      </w:r>
    </w:p>
    <w:p w14:paraId="403E0827" w14:textId="5D0F9C9E" w:rsidR="0074157F" w:rsidRPr="00FB216F" w:rsidRDefault="00A10D00" w:rsidP="00E73322">
      <w:pPr>
        <w:pStyle w:val="Caption"/>
        <w:framePr w:w="8641" w:wrap="around" w:y="2"/>
        <w:spacing w:before="0" w:after="0"/>
      </w:pPr>
      <w:bookmarkStart w:id="20" w:name="_Toc213676687"/>
      <w:r>
        <w:t xml:space="preserve">Figure </w:t>
      </w:r>
      <w:fldSimple w:instr=" STYLEREF 1 \s ">
        <w:r w:rsidR="006B29B0">
          <w:rPr>
            <w:noProof/>
          </w:rPr>
          <w:t>1</w:t>
        </w:r>
      </w:fldSimple>
      <w:r w:rsidR="006B29B0">
        <w:t>.</w:t>
      </w:r>
      <w:fldSimple w:instr=" SEQ Figure \* ARABIC \s 1 ">
        <w:r w:rsidR="006B29B0">
          <w:rPr>
            <w:noProof/>
          </w:rPr>
          <w:t>3</w:t>
        </w:r>
      </w:fldSimple>
      <w:r w:rsidR="004137EE">
        <w:t xml:space="preserve"> </w:t>
      </w:r>
      <w:r w:rsidR="004137EE" w:rsidRPr="000B2D84">
        <w:t>Schematic of AFSD</w:t>
      </w:r>
      <w:bookmarkEnd w:id="20"/>
    </w:p>
    <w:p w14:paraId="3CB69C58" w14:textId="271D0849" w:rsidR="004873FA" w:rsidRPr="004873FA" w:rsidRDefault="004873FA" w:rsidP="00E73322">
      <w:pPr>
        <w:spacing w:line="360" w:lineRule="auto"/>
        <w:ind w:firstLine="720"/>
        <w:jc w:val="both"/>
        <w:rPr>
          <w:rFonts w:cs="Times New Roman"/>
        </w:rPr>
      </w:pPr>
      <w:bookmarkStart w:id="21" w:name="_Toc205023508"/>
      <w:bookmarkStart w:id="22" w:name="_Hlk204508687"/>
      <w:r w:rsidRPr="00C364BD">
        <w:rPr>
          <w:rFonts w:cs="Times New Roman"/>
        </w:rPr>
        <w:t>Based o</w:t>
      </w:r>
      <w:r w:rsidR="004078E8">
        <w:rPr>
          <w:rFonts w:cs="Times New Roman"/>
        </w:rPr>
        <w:t>n</w:t>
      </w:r>
      <w:r w:rsidRPr="00C364BD">
        <w:rPr>
          <w:rFonts w:cs="Times New Roman"/>
        </w:rPr>
        <w:t xml:space="preserve"> the principles of friction stir cladding (FSC),</w:t>
      </w:r>
      <w:r w:rsidR="004078E8">
        <w:rPr>
          <w:rFonts w:cs="Times New Roman"/>
        </w:rPr>
        <w:t xml:space="preserve"> </w:t>
      </w:r>
      <w:r w:rsidRPr="00C364BD">
        <w:rPr>
          <w:rFonts w:cs="Times New Roman"/>
        </w:rPr>
        <w:t xml:space="preserve">ASFD involves </w:t>
      </w:r>
      <w:r w:rsidR="003B1DF2">
        <w:rPr>
          <w:rFonts w:cs="Times New Roman"/>
        </w:rPr>
        <w:t>the use of a</w:t>
      </w:r>
      <w:r w:rsidRPr="00C364BD">
        <w:rPr>
          <w:rFonts w:cs="Times New Roman"/>
        </w:rPr>
        <w:t xml:space="preserve"> hollow tool filled with feed material. The feed material used can be </w:t>
      </w:r>
      <w:r w:rsidR="00874331">
        <w:rPr>
          <w:rFonts w:cs="Times New Roman"/>
        </w:rPr>
        <w:t xml:space="preserve">from a </w:t>
      </w:r>
      <w:r w:rsidRPr="00C364BD">
        <w:rPr>
          <w:rFonts w:cs="Times New Roman"/>
        </w:rPr>
        <w:t xml:space="preserve">wider </w:t>
      </w:r>
      <w:r w:rsidR="00874331">
        <w:rPr>
          <w:rFonts w:cs="Times New Roman"/>
        </w:rPr>
        <w:t>scope</w:t>
      </w:r>
      <w:r w:rsidRPr="00C364BD">
        <w:rPr>
          <w:rFonts w:cs="Times New Roman"/>
        </w:rPr>
        <w:t xml:space="preserve"> of alloys compared to </w:t>
      </w:r>
      <w:r w:rsidR="00036822" w:rsidRPr="00C364BD">
        <w:rPr>
          <w:rFonts w:cs="Times New Roman"/>
        </w:rPr>
        <w:t>fusion-based</w:t>
      </w:r>
      <w:r w:rsidRPr="00C364BD">
        <w:rPr>
          <w:rFonts w:cs="Times New Roman"/>
        </w:rPr>
        <w:t xml:space="preserve"> methods. Additionally, the process can accommodate</w:t>
      </w:r>
      <w:r w:rsidR="000002AD">
        <w:rPr>
          <w:rFonts w:cs="Times New Roman"/>
        </w:rPr>
        <w:t xml:space="preserve"> material forms from</w:t>
      </w:r>
      <w:r w:rsidRPr="00C364BD">
        <w:rPr>
          <w:rFonts w:cs="Times New Roman"/>
        </w:rPr>
        <w:t xml:space="preserve"> low</w:t>
      </w:r>
      <w:r w:rsidR="00073077">
        <w:rPr>
          <w:rFonts w:cs="Times New Roman"/>
        </w:rPr>
        <w:t>-</w:t>
      </w:r>
      <w:r w:rsidRPr="00C364BD">
        <w:rPr>
          <w:rFonts w:cs="Times New Roman"/>
        </w:rPr>
        <w:t xml:space="preserve">quality powder </w:t>
      </w:r>
      <w:r w:rsidR="000002AD">
        <w:rPr>
          <w:rFonts w:cs="Times New Roman"/>
        </w:rPr>
        <w:t>to</w:t>
      </w:r>
      <w:r w:rsidRPr="00C364BD">
        <w:rPr>
          <w:rFonts w:cs="Times New Roman"/>
        </w:rPr>
        <w:t xml:space="preserve"> wrought bars. A torque</w:t>
      </w:r>
      <w:r w:rsidR="003B1DF2">
        <w:rPr>
          <w:rFonts w:cs="Times New Roman"/>
        </w:rPr>
        <w:t xml:space="preserve"> load</w:t>
      </w:r>
      <w:r w:rsidRPr="00C364BD">
        <w:rPr>
          <w:rFonts w:cs="Times New Roman"/>
        </w:rPr>
        <w:t xml:space="preserve"> is applied to the tool</w:t>
      </w:r>
      <w:r w:rsidR="003B1DF2">
        <w:rPr>
          <w:rFonts w:cs="Times New Roman"/>
        </w:rPr>
        <w:t xml:space="preserve"> along with</w:t>
      </w:r>
      <w:r w:rsidRPr="00C364BD">
        <w:rPr>
          <w:rFonts w:cs="Times New Roman"/>
        </w:rPr>
        <w:t xml:space="preserve"> a</w:t>
      </w:r>
      <w:r w:rsidR="000002AD">
        <w:rPr>
          <w:rFonts w:cs="Times New Roman"/>
        </w:rPr>
        <w:t xml:space="preserve"> compressive axial</w:t>
      </w:r>
      <w:r w:rsidRPr="00C364BD">
        <w:rPr>
          <w:rFonts w:cs="Times New Roman"/>
        </w:rPr>
        <w:t xml:space="preserve"> load applied to the feed material</w:t>
      </w:r>
      <w:r>
        <w:rPr>
          <w:rFonts w:cs="Times New Roman"/>
        </w:rPr>
        <w:t xml:space="preserve"> </w:t>
      </w:r>
      <w:r w:rsidR="003B1DF2">
        <w:rPr>
          <w:rFonts w:cs="Times New Roman"/>
        </w:rPr>
        <w:t>using</w:t>
      </w:r>
      <w:r>
        <w:rPr>
          <w:rFonts w:cs="Times New Roman"/>
        </w:rPr>
        <w:t xml:space="preserve"> an actuator</w:t>
      </w:r>
      <w:r w:rsidRPr="00C364BD">
        <w:rPr>
          <w:rFonts w:cs="Times New Roman"/>
        </w:rPr>
        <w:t xml:space="preserve">. As the tool rotates and the </w:t>
      </w:r>
      <w:r>
        <w:rPr>
          <w:rFonts w:cs="Times New Roman"/>
        </w:rPr>
        <w:t xml:space="preserve">feedstock </w:t>
      </w:r>
      <w:r w:rsidRPr="00C364BD">
        <w:rPr>
          <w:rFonts w:cs="Times New Roman"/>
        </w:rPr>
        <w:t xml:space="preserve">is </w:t>
      </w:r>
      <w:r>
        <w:rPr>
          <w:rFonts w:cs="Times New Roman"/>
        </w:rPr>
        <w:t>pushed</w:t>
      </w:r>
      <w:r w:rsidRPr="00C364BD">
        <w:rPr>
          <w:rFonts w:cs="Times New Roman"/>
        </w:rPr>
        <w:t>, the material is plasticized due to</w:t>
      </w:r>
      <w:r>
        <w:rPr>
          <w:rFonts w:cs="Times New Roman"/>
        </w:rPr>
        <w:t xml:space="preserve"> friction and plastic </w:t>
      </w:r>
      <w:r w:rsidRPr="00C364BD">
        <w:rPr>
          <w:rFonts w:cs="Times New Roman"/>
        </w:rPr>
        <w:t>heating</w:t>
      </w:r>
      <w:r>
        <w:rPr>
          <w:rFonts w:cs="Times New Roman"/>
        </w:rPr>
        <w:t>.</w:t>
      </w:r>
      <w:r w:rsidRPr="005466B7">
        <w:t xml:space="preserve"> </w:t>
      </w:r>
      <w:r w:rsidRPr="005466B7">
        <w:rPr>
          <w:rFonts w:cs="Times New Roman"/>
        </w:rPr>
        <w:t>The tool then traverses along a specified path</w:t>
      </w:r>
      <w:r>
        <w:rPr>
          <w:rFonts w:cs="Times New Roman"/>
        </w:rPr>
        <w:t xml:space="preserve"> depositing material along the way</w:t>
      </w:r>
      <w:r w:rsidRPr="005466B7">
        <w:rPr>
          <w:rFonts w:cs="Times New Roman"/>
        </w:rPr>
        <w:t xml:space="preserve">. The compressive load and the shear strain at the interface of the substrate or previous layer promote </w:t>
      </w:r>
      <w:r w:rsidR="00D547A2" w:rsidRPr="005466B7">
        <w:rPr>
          <w:rFonts w:cs="Times New Roman"/>
        </w:rPr>
        <w:t>metal</w:t>
      </w:r>
      <w:r w:rsidR="00D547A2">
        <w:rPr>
          <w:rFonts w:cs="Times New Roman"/>
        </w:rPr>
        <w:t>lic</w:t>
      </w:r>
      <w:r w:rsidRPr="005466B7">
        <w:rPr>
          <w:rFonts w:cs="Times New Roman"/>
        </w:rPr>
        <w:t xml:space="preserve"> bonding of the </w:t>
      </w:r>
      <w:r>
        <w:rPr>
          <w:rFonts w:cs="Times New Roman"/>
        </w:rPr>
        <w:t xml:space="preserve">extruded </w:t>
      </w:r>
      <w:r w:rsidRPr="005466B7">
        <w:rPr>
          <w:rFonts w:cs="Times New Roman"/>
        </w:rPr>
        <w:t xml:space="preserve">feed material. </w:t>
      </w:r>
      <w:r w:rsidR="00C27AC6">
        <w:rPr>
          <w:rFonts w:cs="Times New Roman"/>
        </w:rPr>
        <w:t xml:space="preserve">The </w:t>
      </w:r>
      <w:r w:rsidRPr="005466B7">
        <w:rPr>
          <w:rFonts w:cs="Times New Roman"/>
        </w:rPr>
        <w:t xml:space="preserve">deposited material </w:t>
      </w:r>
      <w:r w:rsidR="00C27AC6">
        <w:rPr>
          <w:rFonts w:cs="Times New Roman"/>
        </w:rPr>
        <w:t xml:space="preserve">spreads out across an area roughly </w:t>
      </w:r>
      <w:r w:rsidRPr="005466B7">
        <w:rPr>
          <w:rFonts w:cs="Times New Roman"/>
        </w:rPr>
        <w:t>equivalent</w:t>
      </w:r>
      <w:r w:rsidR="00B87317">
        <w:rPr>
          <w:rFonts w:cs="Times New Roman"/>
        </w:rPr>
        <w:t xml:space="preserve"> to the</w:t>
      </w:r>
      <w:r w:rsidRPr="005466B7">
        <w:rPr>
          <w:rFonts w:cs="Times New Roman"/>
        </w:rPr>
        <w:t xml:space="preserve"> </w:t>
      </w:r>
      <w:r>
        <w:rPr>
          <w:rFonts w:cs="Times New Roman"/>
        </w:rPr>
        <w:t>circular area</w:t>
      </w:r>
      <w:r w:rsidRPr="005466B7">
        <w:rPr>
          <w:rFonts w:cs="Times New Roman"/>
        </w:rPr>
        <w:t xml:space="preserve"> </w:t>
      </w:r>
      <w:r w:rsidR="00B87317">
        <w:rPr>
          <w:rFonts w:cs="Times New Roman"/>
        </w:rPr>
        <w:t xml:space="preserve">of the </w:t>
      </w:r>
      <w:r w:rsidRPr="005466B7">
        <w:rPr>
          <w:rFonts w:cs="Times New Roman"/>
        </w:rPr>
        <w:t>shoulder</w:t>
      </w:r>
      <w:r w:rsidR="00C27AC6">
        <w:rPr>
          <w:rFonts w:cs="Times New Roman"/>
        </w:rPr>
        <w:t>, while the</w:t>
      </w:r>
      <w:r w:rsidRPr="005466B7">
        <w:rPr>
          <w:rFonts w:cs="Times New Roman"/>
        </w:rPr>
        <w:t xml:space="preserve"> thickness </w:t>
      </w:r>
      <w:r w:rsidR="00C27AC6">
        <w:rPr>
          <w:rFonts w:cs="Times New Roman"/>
        </w:rPr>
        <w:t>of each layer is roughly equivalent to the gap between the shoulder and the work surface</w:t>
      </w:r>
      <w:r w:rsidRPr="005466B7">
        <w:rPr>
          <w:rFonts w:cs="Times New Roman"/>
        </w:rPr>
        <w:t>.</w:t>
      </w:r>
      <w:r>
        <w:rPr>
          <w:rFonts w:cs="Times New Roman"/>
        </w:rPr>
        <w:t xml:space="preserve"> </w:t>
      </w:r>
      <w:r w:rsidR="00C27AC6">
        <w:rPr>
          <w:rFonts w:cs="Times New Roman"/>
        </w:rPr>
        <w:t xml:space="preserve">Therefore, </w:t>
      </w:r>
      <w:r w:rsidRPr="00E46B5F">
        <w:rPr>
          <w:rFonts w:cs="Times New Roman"/>
        </w:rPr>
        <w:t>the in-plane resolution</w:t>
      </w:r>
      <w:r w:rsidR="00C27AC6">
        <w:rPr>
          <w:rFonts w:cs="Times New Roman"/>
        </w:rPr>
        <w:t xml:space="preserve"> is limited to the tool size</w:t>
      </w:r>
      <w:r w:rsidRPr="00E46B5F">
        <w:rPr>
          <w:rFonts w:cs="Times New Roman"/>
        </w:rPr>
        <w:t xml:space="preserve">. However, </w:t>
      </w:r>
      <w:r w:rsidR="00863875">
        <w:rPr>
          <w:rFonts w:cs="Times New Roman"/>
        </w:rPr>
        <w:t xml:space="preserve">this allows for </w:t>
      </w:r>
      <w:r w:rsidRPr="00E46B5F">
        <w:rPr>
          <w:rFonts w:cs="Times New Roman"/>
        </w:rPr>
        <w:t>relatively quick print speeds compared to other AM processes. This, combined with the fact that the process results in a fully dense part with a refined equiaxed grain structure, makes AFSD a good candidate for printing large</w:t>
      </w:r>
      <w:r w:rsidR="00B87317">
        <w:rPr>
          <w:rFonts w:cs="Times New Roman"/>
        </w:rPr>
        <w:t>-</w:t>
      </w:r>
      <w:r w:rsidRPr="00E46B5F">
        <w:rPr>
          <w:rFonts w:cs="Times New Roman"/>
        </w:rPr>
        <w:t xml:space="preserve">scale </w:t>
      </w:r>
      <w:r>
        <w:rPr>
          <w:rFonts w:cs="Times New Roman"/>
        </w:rPr>
        <w:t>structural</w:t>
      </w:r>
      <w:r w:rsidRPr="00E46B5F">
        <w:rPr>
          <w:rFonts w:cs="Times New Roman"/>
        </w:rPr>
        <w:t xml:space="preserve"> components.</w:t>
      </w:r>
      <w:r w:rsidR="00C27AC6">
        <w:rPr>
          <w:rFonts w:cs="Times New Roman"/>
        </w:rPr>
        <w:t xml:space="preserve"> </w:t>
      </w:r>
      <w:r w:rsidR="00036822">
        <w:rPr>
          <w:rFonts w:cs="Times New Roman"/>
        </w:rPr>
        <w:t>The</w:t>
      </w:r>
      <w:r w:rsidR="00C27AC6">
        <w:rPr>
          <w:rFonts w:cs="Times New Roman"/>
        </w:rPr>
        <w:t xml:space="preserve"> </w:t>
      </w:r>
      <w:r w:rsidR="00C27AC6" w:rsidRPr="00E46B5F">
        <w:rPr>
          <w:rFonts w:cs="Times New Roman"/>
        </w:rPr>
        <w:t>material</w:t>
      </w:r>
      <w:r w:rsidR="003400F9">
        <w:rPr>
          <w:rFonts w:cs="Times New Roman"/>
        </w:rPr>
        <w:t>,</w:t>
      </w:r>
      <w:r w:rsidR="00C27AC6" w:rsidRPr="00E46B5F">
        <w:rPr>
          <w:rFonts w:cs="Times New Roman"/>
        </w:rPr>
        <w:t xml:space="preserve"> </w:t>
      </w:r>
      <w:r w:rsidR="00036822">
        <w:rPr>
          <w:rFonts w:cs="Times New Roman"/>
        </w:rPr>
        <w:t>while depositing</w:t>
      </w:r>
      <w:r w:rsidR="003400F9">
        <w:rPr>
          <w:rFonts w:cs="Times New Roman"/>
        </w:rPr>
        <w:t>,</w:t>
      </w:r>
      <w:r w:rsidR="00036822">
        <w:rPr>
          <w:rFonts w:cs="Times New Roman"/>
        </w:rPr>
        <w:t xml:space="preserve"> </w:t>
      </w:r>
      <w:r w:rsidR="00C27AC6" w:rsidRPr="00E46B5F">
        <w:rPr>
          <w:rFonts w:cs="Times New Roman"/>
        </w:rPr>
        <w:t>needs a surface to interact with</w:t>
      </w:r>
      <w:r w:rsidR="00036822">
        <w:rPr>
          <w:rFonts w:cs="Times New Roman"/>
        </w:rPr>
        <w:t>, therefore</w:t>
      </w:r>
      <w:r w:rsidR="00C27AC6">
        <w:rPr>
          <w:rFonts w:cs="Times New Roman"/>
        </w:rPr>
        <w:t xml:space="preserve"> only gradual </w:t>
      </w:r>
      <w:r w:rsidR="00036822">
        <w:rPr>
          <w:rFonts w:cs="Times New Roman"/>
        </w:rPr>
        <w:t xml:space="preserve">slopes </w:t>
      </w:r>
      <w:r w:rsidR="00C27AC6">
        <w:rPr>
          <w:rFonts w:cs="Times New Roman"/>
        </w:rPr>
        <w:t>are possible</w:t>
      </w:r>
      <w:r w:rsidR="00C27AC6" w:rsidRPr="00E46B5F">
        <w:rPr>
          <w:rFonts w:cs="Times New Roman"/>
        </w:rPr>
        <w:t>.</w:t>
      </w:r>
      <w:r w:rsidR="00C27AC6" w:rsidRPr="00C27AC6">
        <w:rPr>
          <w:rFonts w:cs="Times New Roman"/>
        </w:rPr>
        <w:t xml:space="preserve"> </w:t>
      </w:r>
    </w:p>
    <w:p w14:paraId="4CB10E24" w14:textId="7E3119C5" w:rsidR="004A1057" w:rsidRPr="009D544E" w:rsidRDefault="004A1057" w:rsidP="00363727">
      <w:pPr>
        <w:pStyle w:val="Heading3"/>
        <w:spacing w:before="0" w:after="0" w:line="360" w:lineRule="auto"/>
        <w:rPr>
          <w:iCs/>
          <w:lang w:eastAsia="zh-CN"/>
        </w:rPr>
      </w:pPr>
      <w:bookmarkStart w:id="23" w:name="_Toc213741791"/>
      <w:r>
        <w:rPr>
          <w:lang w:eastAsia="zh-CN"/>
        </w:rPr>
        <w:lastRenderedPageBreak/>
        <w:t>1</w:t>
      </w:r>
      <w:r w:rsidRPr="009D544E">
        <w:rPr>
          <w:lang w:eastAsia="zh-CN"/>
        </w:rPr>
        <w:t>.</w:t>
      </w:r>
      <w:r>
        <w:rPr>
          <w:lang w:eastAsia="zh-CN"/>
        </w:rPr>
        <w:t>2</w:t>
      </w:r>
      <w:r w:rsidRPr="009D544E">
        <w:rPr>
          <w:lang w:eastAsia="zh-CN"/>
        </w:rPr>
        <w:t>.</w:t>
      </w:r>
      <w:r>
        <w:rPr>
          <w:lang w:eastAsia="zh-CN"/>
        </w:rPr>
        <w:t>3</w:t>
      </w:r>
      <w:r w:rsidRPr="009D544E">
        <w:rPr>
          <w:lang w:eastAsia="zh-CN"/>
        </w:rPr>
        <w:t xml:space="preserve"> </w:t>
      </w:r>
      <w:r>
        <w:rPr>
          <w:lang w:eastAsia="zh-CN"/>
        </w:rPr>
        <w:t>Pressure Vessels &amp; Piping</w:t>
      </w:r>
      <w:bookmarkEnd w:id="21"/>
      <w:bookmarkEnd w:id="23"/>
    </w:p>
    <w:bookmarkEnd w:id="22"/>
    <w:p w14:paraId="3F786A32" w14:textId="41F9A0ED" w:rsidR="004A1057" w:rsidRDefault="000817C9" w:rsidP="00363727">
      <w:pPr>
        <w:spacing w:line="360" w:lineRule="auto"/>
        <w:ind w:firstLine="720"/>
        <w:jc w:val="both"/>
        <w:rPr>
          <w:rFonts w:cs="Times New Roman"/>
        </w:rPr>
      </w:pPr>
      <w:r>
        <w:rPr>
          <w:rFonts w:cs="Times New Roman"/>
        </w:rPr>
        <w:t>Mechanical</w:t>
      </w:r>
      <w:r w:rsidR="004A1057">
        <w:rPr>
          <w:rFonts w:cs="Times New Roman"/>
        </w:rPr>
        <w:t xml:space="preserve"> engineering is a broad field</w:t>
      </w:r>
      <w:r>
        <w:rPr>
          <w:rFonts w:cs="Times New Roman"/>
        </w:rPr>
        <w:t xml:space="preserve"> like MSE</w:t>
      </w:r>
      <w:r w:rsidR="004A1057">
        <w:rPr>
          <w:rFonts w:cs="Times New Roman"/>
        </w:rPr>
        <w:t xml:space="preserve">. One of the roles of the American Society of Mechanical Engineers (ASME) is to provide codes and standards for engineering design. Pressure Vessels &amp; Piping Division (PVP) technical division of ASME that focuses primarily on </w:t>
      </w:r>
      <w:r w:rsidR="004A1057" w:rsidRPr="00111609">
        <w:rPr>
          <w:rFonts w:cs="Times New Roman"/>
        </w:rPr>
        <w:t>efficiency</w:t>
      </w:r>
      <w:r w:rsidR="004A1057">
        <w:rPr>
          <w:rFonts w:cs="Times New Roman"/>
        </w:rPr>
        <w:t xml:space="preserve">, </w:t>
      </w:r>
      <w:r w:rsidR="004A1057" w:rsidRPr="00111609">
        <w:rPr>
          <w:rFonts w:cs="Times New Roman"/>
        </w:rPr>
        <w:t>reliability</w:t>
      </w:r>
      <w:r w:rsidR="004A1057">
        <w:rPr>
          <w:rFonts w:cs="Times New Roman"/>
        </w:rPr>
        <w:t xml:space="preserve">, and safety relating to pressure technology. The differences between pressure vessels and pipes are distinguished by function. Pressure vessels are designed to store fluids under pressure, while piping is a network of pipes and fittings designed to transport fluids under pressure. Together, with other components, they </w:t>
      </w:r>
      <w:r w:rsidR="00C27AC6">
        <w:rPr>
          <w:rFonts w:cs="Times New Roman"/>
        </w:rPr>
        <w:t>can be</w:t>
      </w:r>
      <w:r w:rsidR="004A1057">
        <w:rPr>
          <w:rFonts w:cs="Times New Roman"/>
        </w:rPr>
        <w:t xml:space="preserve"> used to form </w:t>
      </w:r>
      <w:r w:rsidR="00C27AC6">
        <w:rPr>
          <w:rFonts w:cs="Times New Roman"/>
        </w:rPr>
        <w:t xml:space="preserve">large </w:t>
      </w:r>
      <w:r w:rsidR="004A1057">
        <w:rPr>
          <w:rFonts w:cs="Times New Roman"/>
        </w:rPr>
        <w:t>industrial systems. Welds are typically used to join, affix, and fabricate parts of these systems. As discussed, welds create heterogeneity within a structure that leads to a mismatch in properties. Therefore, understanding the effects of welding is crucial to the development of codes and standards that provided guidelines to design engineers</w:t>
      </w:r>
      <w:r w:rsidR="00700089">
        <w:rPr>
          <w:rFonts w:cs="Times New Roman"/>
        </w:rPr>
        <w:t xml:space="preserve"> and professional welders</w:t>
      </w:r>
      <w:r w:rsidR="004A1057">
        <w:rPr>
          <w:rFonts w:cs="Times New Roman"/>
        </w:rPr>
        <w:t>. Operating at elevated temperatures and non-ambient pressures can cause material at or near a weld degrade faster than the surrounding material. If unaddressed, damage can accumulate, and unexpected failure can occur.</w:t>
      </w:r>
    </w:p>
    <w:p w14:paraId="7AD35D25" w14:textId="77777777" w:rsidR="0035040C" w:rsidRDefault="0035040C" w:rsidP="00363727">
      <w:pPr>
        <w:spacing w:line="360" w:lineRule="auto"/>
        <w:ind w:firstLine="720"/>
        <w:jc w:val="both"/>
        <w:rPr>
          <w:rFonts w:cs="Times New Roman"/>
        </w:rPr>
      </w:pPr>
      <w:r w:rsidRPr="0035040C">
        <w:rPr>
          <w:rFonts w:cs="Times New Roman"/>
        </w:rPr>
        <w:t xml:space="preserve">The austenitic stainless steel 347H is a common alloy used for pressure vessels and piping in industrial settings (petrochemical, nuclear, etc.).  This is due to its high weldability, creep resistance, and corrosion resistance. However, recurring failures of welded 347H pipes due to cracking have been observed in practice. Attributed to stress relief cracking (SRC), this can occur during the PWHT or while in-service at elevated temperatures [1]. The heat-affected zone (HAZ) is a region adjacent to the fusion zone (FZ) that does not melt but experiences significant microstructural evolution due to its proximity to the molten metal. The elevated temperatures promote grain growth and dissolution of precipitates. Upon reheating (PWHT or service conditions), relaxation occurs simultaneously with large carbide precipitation at grain boundaries. Precipitation of these larger carbides creates a thin region along the perimeter of the grains, deficient in alloying elements associated with fine dispersed precipitate strengthening. Therefore, this material has a lower yield strength compared to the bulk of the grain. These areas are known as precipitate free zones (PFZ). Stress can be resolved by plastically deforming these PFZ. </w:t>
      </w:r>
      <w:r w:rsidRPr="0035040C">
        <w:rPr>
          <w:rFonts w:cs="Times New Roman"/>
        </w:rPr>
        <w:lastRenderedPageBreak/>
        <w:t xml:space="preserve">However, once a ductility limit is reached, cavities will start to form, followed by linkage/coalescence, and eventually lead to intergranular crack initiation. </w:t>
      </w:r>
    </w:p>
    <w:p w14:paraId="08621F7B" w14:textId="77777777" w:rsidR="006B29B0" w:rsidRDefault="004873FA" w:rsidP="00363727">
      <w:pPr>
        <w:spacing w:line="360" w:lineRule="auto"/>
        <w:ind w:firstLine="720"/>
        <w:jc w:val="both"/>
        <w:rPr>
          <w:rFonts w:cs="Times New Roman"/>
        </w:rPr>
      </w:pPr>
      <w:r w:rsidRPr="0035040C">
        <w:rPr>
          <w:rFonts w:cs="Times New Roman"/>
        </w:rPr>
        <w:t>Although this classical view of SRC is broadly understood, finer details remain to be fully explored. For example, whether cavity formation is governed by diffusion or creep, precipitate kinetics, etc. Existing empirical failure models are unreliable as they extrapolate from accelerated testing, whereas welds are expected to remain in service for decades. There is no guarantee that mechanisms will behave predictably at different time scales and temperatures ranges. This is supported by pervious work related to this project [</w:t>
      </w:r>
      <w:r>
        <w:rPr>
          <w:rFonts w:cs="Times New Roman"/>
        </w:rPr>
        <w:t>11</w:t>
      </w:r>
      <w:r w:rsidRPr="0035040C">
        <w:rPr>
          <w:rFonts w:cs="Times New Roman"/>
        </w:rPr>
        <w:t>-</w:t>
      </w:r>
      <w:r>
        <w:rPr>
          <w:rFonts w:cs="Times New Roman"/>
        </w:rPr>
        <w:t>17</w:t>
      </w:r>
      <w:r w:rsidRPr="0035040C">
        <w:rPr>
          <w:rFonts w:cs="Times New Roman"/>
        </w:rPr>
        <w:t>], which highlights the importance for mechanism-based lifetime predictions using modeling techniques, along with characterization efforts to refine the models.</w:t>
      </w:r>
    </w:p>
    <w:p w14:paraId="6EFF2D2D" w14:textId="7CF2CF85" w:rsidR="006B29B0" w:rsidRDefault="006B29B0" w:rsidP="00363727">
      <w:pPr>
        <w:keepNext/>
        <w:spacing w:line="360" w:lineRule="auto"/>
        <w:jc w:val="center"/>
        <w:rPr>
          <w:rFonts w:cs="Times New Roman"/>
        </w:rPr>
      </w:pPr>
      <w:r>
        <w:rPr>
          <w:rFonts w:cs="Times New Roman"/>
          <w:noProof/>
        </w:rPr>
        <w:drawing>
          <wp:inline distT="0" distB="0" distL="0" distR="0" wp14:anchorId="0A100CC4" wp14:editId="71120454">
            <wp:extent cx="5404210" cy="2505075"/>
            <wp:effectExtent l="0" t="0" r="6350" b="0"/>
            <wp:docPr id="1278651698"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651698" name="Graphic 1278651698"/>
                    <pic:cNvPicPr/>
                  </pic:nvPicPr>
                  <pic:blipFill>
                    <a:blip r:embed="rId18">
                      <a:extLst>
                        <a:ext uri="{96DAC541-7B7A-43D3-8B79-37D633B846F1}">
                          <asvg:svgBlip xmlns:asvg="http://schemas.microsoft.com/office/drawing/2016/SVG/main" r:embed="rId19"/>
                        </a:ext>
                      </a:extLst>
                    </a:blip>
                    <a:stretch>
                      <a:fillRect/>
                    </a:stretch>
                  </pic:blipFill>
                  <pic:spPr>
                    <a:xfrm>
                      <a:off x="0" y="0"/>
                      <a:ext cx="5509663" cy="2553957"/>
                    </a:xfrm>
                    <a:prstGeom prst="rect">
                      <a:avLst/>
                    </a:prstGeom>
                  </pic:spPr>
                </pic:pic>
              </a:graphicData>
            </a:graphic>
          </wp:inline>
        </w:drawing>
      </w:r>
    </w:p>
    <w:p w14:paraId="3A75B1EA" w14:textId="125F5AC4" w:rsidR="006B29B0" w:rsidRDefault="006B29B0" w:rsidP="00363727">
      <w:pPr>
        <w:pStyle w:val="Caption"/>
        <w:framePr w:wrap="around"/>
        <w:spacing w:before="0" w:after="0"/>
      </w:pPr>
      <w:r>
        <w:t xml:space="preserve">Figure </w:t>
      </w:r>
      <w:fldSimple w:instr=" STYLEREF 1 \s ">
        <w:r>
          <w:rPr>
            <w:noProof/>
          </w:rPr>
          <w:t>1</w:t>
        </w:r>
      </w:fldSimple>
      <w:r>
        <w:t>.</w:t>
      </w:r>
      <w:r w:rsidR="003C382E">
        <w:t>4</w:t>
      </w:r>
      <w:r>
        <w:t xml:space="preserve"> SRC ICWE framework for predicting lifetime of 347H weldments at various temperatures based on the presence of PFZs</w:t>
      </w:r>
      <w:r w:rsidR="007B0599">
        <w:t xml:space="preserve"> [17]</w:t>
      </w:r>
    </w:p>
    <w:p w14:paraId="4920D820" w14:textId="104D0337" w:rsidR="00A00A7B" w:rsidRDefault="004873FA" w:rsidP="00363727">
      <w:pPr>
        <w:spacing w:line="360" w:lineRule="auto"/>
        <w:jc w:val="both"/>
        <w:rPr>
          <w:rFonts w:cs="Times New Roman"/>
        </w:rPr>
      </w:pPr>
      <w:r w:rsidRPr="0035040C">
        <w:rPr>
          <w:rFonts w:cs="Times New Roman"/>
        </w:rPr>
        <w:t>For example, in Figure 1</w:t>
      </w:r>
      <w:r>
        <w:rPr>
          <w:rFonts w:cs="Times New Roman"/>
        </w:rPr>
        <w:t>.</w:t>
      </w:r>
      <w:r w:rsidR="00066566">
        <w:rPr>
          <w:rFonts w:cs="Times New Roman"/>
        </w:rPr>
        <w:t>4</w:t>
      </w:r>
      <w:r>
        <w:rPr>
          <w:rFonts w:cs="Times New Roman"/>
        </w:rPr>
        <w:t>.</w:t>
      </w:r>
      <w:r w:rsidRPr="0035040C">
        <w:rPr>
          <w:rFonts w:cs="Times New Roman"/>
        </w:rPr>
        <w:t xml:space="preserve"> Yang et al. outline the modeling framework for residual stress formation and cavity failure, and how they can be linked to determine conditional SRC susceptibility and lifetime predictions in 347H. Additionally, Yang compiled data from accelerated failure testing plotted in Figure </w:t>
      </w:r>
      <w:r w:rsidR="006B29B0">
        <w:rPr>
          <w:rFonts w:cs="Times New Roman"/>
        </w:rPr>
        <w:t>1.</w:t>
      </w:r>
      <w:r w:rsidR="00066566">
        <w:rPr>
          <w:rFonts w:cs="Times New Roman"/>
        </w:rPr>
        <w:t>5</w:t>
      </w:r>
      <w:r w:rsidRPr="0035040C">
        <w:rPr>
          <w:rFonts w:cs="Times New Roman"/>
        </w:rPr>
        <w:t>. The “C-curve” trends observed demonstrate that SRC susceptibility is governed by precipitate kinetics, while the relative differences in these curves emphasize the significant roles that both microstructure and thermomechanical state play.</w:t>
      </w:r>
    </w:p>
    <w:p w14:paraId="1AAF2166" w14:textId="77777777" w:rsidR="00066566" w:rsidRDefault="00066566" w:rsidP="00363727">
      <w:pPr>
        <w:keepNext/>
        <w:spacing w:line="360" w:lineRule="auto"/>
        <w:jc w:val="center"/>
        <w:rPr>
          <w:rFonts w:cs="Times New Roman"/>
        </w:rPr>
      </w:pPr>
      <w:r w:rsidRPr="0066188D">
        <w:rPr>
          <w:rFonts w:cs="Times New Roman"/>
          <w:noProof/>
        </w:rPr>
        <w:lastRenderedPageBreak/>
        <w:drawing>
          <wp:inline distT="0" distB="0" distL="0" distR="0" wp14:anchorId="7DA23942" wp14:editId="37AB01A1">
            <wp:extent cx="3137490" cy="2576513"/>
            <wp:effectExtent l="0" t="0" r="6350" b="0"/>
            <wp:docPr id="781896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60473" cy="2595387"/>
                    </a:xfrm>
                    <a:prstGeom prst="rect">
                      <a:avLst/>
                    </a:prstGeom>
                    <a:noFill/>
                    <a:ln>
                      <a:noFill/>
                    </a:ln>
                  </pic:spPr>
                </pic:pic>
              </a:graphicData>
            </a:graphic>
          </wp:inline>
        </w:drawing>
      </w:r>
    </w:p>
    <w:p w14:paraId="4BA114A7" w14:textId="30683903" w:rsidR="00066566" w:rsidRDefault="00066566" w:rsidP="00363727">
      <w:pPr>
        <w:pStyle w:val="Caption"/>
        <w:framePr w:wrap="around"/>
        <w:spacing w:before="0" w:after="0"/>
      </w:pPr>
      <w:r>
        <w:t xml:space="preserve">Figure </w:t>
      </w:r>
      <w:fldSimple w:instr=" STYLEREF 1 \s ">
        <w:r>
          <w:rPr>
            <w:noProof/>
          </w:rPr>
          <w:t>1</w:t>
        </w:r>
      </w:fldSimple>
      <w:r>
        <w:t>.</w:t>
      </w:r>
      <w:r w:rsidR="003C382E">
        <w:t>5</w:t>
      </w:r>
      <w:r w:rsidRPr="004137EE">
        <w:t xml:space="preserve"> </w:t>
      </w:r>
      <w:r w:rsidRPr="000B2D84">
        <w:t>Stress-relaxation-cracking (SRC) susceptibility curves showing the</w:t>
      </w:r>
      <w:r>
        <w:t xml:space="preserve"> </w:t>
      </w:r>
      <w:r w:rsidRPr="000B2D84">
        <w:t>temperature-lifetime relationship for various materials and their weldments, whereas some are subjected additional applied load and some are purely driven by welding-induced residual stress. Due to their shape, these curves are also called SRC C-curves. [17]</w:t>
      </w:r>
    </w:p>
    <w:p w14:paraId="5E0C5894" w14:textId="77777777" w:rsidR="00066566" w:rsidRDefault="00066566" w:rsidP="00363727">
      <w:pPr>
        <w:spacing w:line="360" w:lineRule="auto"/>
        <w:jc w:val="both"/>
        <w:rPr>
          <w:rFonts w:cs="Times New Roman"/>
        </w:rPr>
      </w:pPr>
    </w:p>
    <w:p w14:paraId="2EA2075D" w14:textId="6D2D3B37" w:rsidR="00247AE7" w:rsidRPr="00B4158E" w:rsidRDefault="00247AE7" w:rsidP="00363727">
      <w:pPr>
        <w:keepNext/>
        <w:spacing w:line="360" w:lineRule="auto"/>
        <w:jc w:val="center"/>
        <w:rPr>
          <w:rFonts w:cs="Times New Roman"/>
          <w:lang w:eastAsia="ja-JP"/>
        </w:rPr>
      </w:pPr>
      <w:r>
        <w:rPr>
          <w:rFonts w:cs="Times New Roman"/>
          <w:noProof/>
        </w:rPr>
        <w:drawing>
          <wp:inline distT="0" distB="0" distL="0" distR="0" wp14:anchorId="7B45A2FD" wp14:editId="127A06FD">
            <wp:extent cx="3562350" cy="3252707"/>
            <wp:effectExtent l="0" t="0" r="0" b="0"/>
            <wp:docPr id="13672736"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2736" name="Graphic 13672736"/>
                    <pic:cNvPicPr/>
                  </pic:nvPicPr>
                  <pic:blipFill>
                    <a:blip r:embed="rId21">
                      <a:extLst>
                        <a:ext uri="{96DAC541-7B7A-43D3-8B79-37D633B846F1}">
                          <asvg:svgBlip xmlns:asvg="http://schemas.microsoft.com/office/drawing/2016/SVG/main" r:embed="rId22"/>
                        </a:ext>
                      </a:extLst>
                    </a:blip>
                    <a:stretch>
                      <a:fillRect/>
                    </a:stretch>
                  </pic:blipFill>
                  <pic:spPr>
                    <a:xfrm>
                      <a:off x="0" y="0"/>
                      <a:ext cx="3659962" cy="3341834"/>
                    </a:xfrm>
                    <a:prstGeom prst="rect">
                      <a:avLst/>
                    </a:prstGeom>
                  </pic:spPr>
                </pic:pic>
              </a:graphicData>
            </a:graphic>
          </wp:inline>
        </w:drawing>
      </w:r>
    </w:p>
    <w:p w14:paraId="4D1290AE" w14:textId="6CBBA7AE" w:rsidR="00C73C09" w:rsidRDefault="00C73C09" w:rsidP="00363727">
      <w:pPr>
        <w:pStyle w:val="Caption"/>
        <w:framePr w:wrap="around"/>
        <w:spacing w:before="0" w:after="0"/>
      </w:pPr>
      <w:bookmarkStart w:id="24" w:name="_Toc213676688"/>
      <w:bookmarkEnd w:id="16"/>
      <w:bookmarkEnd w:id="17"/>
      <w:bookmarkEnd w:id="18"/>
      <w:r>
        <w:t xml:space="preserve">Figure </w:t>
      </w:r>
      <w:fldSimple w:instr=" STYLEREF 1 \s ">
        <w:r w:rsidR="006B29B0">
          <w:rPr>
            <w:noProof/>
          </w:rPr>
          <w:t>1</w:t>
        </w:r>
      </w:fldSimple>
      <w:r w:rsidR="006B29B0">
        <w:t>.</w:t>
      </w:r>
      <w:fldSimple w:instr=" SEQ Figure \* ARABIC \s 1 ">
        <w:r w:rsidR="006B29B0">
          <w:rPr>
            <w:noProof/>
          </w:rPr>
          <w:t>6</w:t>
        </w:r>
      </w:fldSimple>
      <w:r>
        <w:t xml:space="preserve"> </w:t>
      </w:r>
      <w:r w:rsidR="00DC4718">
        <w:t xml:space="preserve">Schematic of </w:t>
      </w:r>
      <w:r>
        <w:t>HIDRA</w:t>
      </w:r>
      <w:r w:rsidR="00DC4718">
        <w:t xml:space="preserve"> at the High Flux Isotope Reactor</w:t>
      </w:r>
      <w:bookmarkEnd w:id="24"/>
    </w:p>
    <w:p w14:paraId="1D5C12DC" w14:textId="455AF501" w:rsidR="004873FA" w:rsidRPr="004873FA" w:rsidRDefault="004873FA" w:rsidP="00221E7C">
      <w:pPr>
        <w:spacing w:line="360" w:lineRule="auto"/>
        <w:ind w:firstLine="720"/>
        <w:jc w:val="both"/>
        <w:rPr>
          <w:rFonts w:cs="Times New Roman"/>
        </w:rPr>
      </w:pPr>
      <w:r>
        <w:rPr>
          <w:rFonts w:cs="Times New Roman"/>
        </w:rPr>
        <w:lastRenderedPageBreak/>
        <w:t xml:space="preserve">Residual stress measurements are </w:t>
      </w:r>
      <w:r w:rsidR="00221E7C">
        <w:rPr>
          <w:rFonts w:cs="Times New Roman"/>
        </w:rPr>
        <w:t>indirect</w:t>
      </w:r>
      <w:r w:rsidR="00863875">
        <w:rPr>
          <w:rFonts w:cs="Times New Roman"/>
        </w:rPr>
        <w:t>,</w:t>
      </w:r>
      <w:r>
        <w:rPr>
          <w:rFonts w:cs="Times New Roman"/>
        </w:rPr>
        <w:t xml:space="preserve"> relying on measuring deformation, a consequence of residual stress, to relate back to stress. Destructive methods exist that measure how material reacts to being mechanically relieved, such as </w:t>
      </w:r>
      <w:r w:rsidR="00164182">
        <w:rPr>
          <w:rFonts w:cs="Times New Roman"/>
        </w:rPr>
        <w:t xml:space="preserve">the </w:t>
      </w:r>
      <w:r>
        <w:rPr>
          <w:rFonts w:cs="Times New Roman"/>
        </w:rPr>
        <w:t xml:space="preserve">sectioning technique, </w:t>
      </w:r>
      <w:r w:rsidR="00164182">
        <w:rPr>
          <w:rFonts w:cs="Times New Roman"/>
        </w:rPr>
        <w:t xml:space="preserve">the </w:t>
      </w:r>
      <w:r>
        <w:rPr>
          <w:rFonts w:cs="Times New Roman"/>
        </w:rPr>
        <w:t>contour method, hole-drilling, and</w:t>
      </w:r>
      <w:r w:rsidR="00164182">
        <w:rPr>
          <w:rFonts w:cs="Times New Roman"/>
        </w:rPr>
        <w:t xml:space="preserve"> the</w:t>
      </w:r>
      <w:r>
        <w:rPr>
          <w:rFonts w:cs="Times New Roman"/>
        </w:rPr>
        <w:t xml:space="preserve"> ring-core method. There are also non</w:t>
      </w:r>
      <w:r w:rsidR="00164182">
        <w:rPr>
          <w:rFonts w:cs="Times New Roman"/>
        </w:rPr>
        <w:t>-</w:t>
      </w:r>
      <w:r>
        <w:rPr>
          <w:rFonts w:cs="Times New Roman"/>
        </w:rPr>
        <w:t>destructive approaches like Barkausen noise and ultrasonic methods. However, Barkausen noise method require</w:t>
      </w:r>
      <w:r w:rsidR="006B29B0">
        <w:rPr>
          <w:rFonts w:cs="Times New Roman"/>
        </w:rPr>
        <w:t>s</w:t>
      </w:r>
      <w:r>
        <w:rPr>
          <w:rFonts w:cs="Times New Roman"/>
        </w:rPr>
        <w:t xml:space="preserve"> a ferromagnetic medium and the ultrasonic method </w:t>
      </w:r>
      <w:r w:rsidR="000820FA">
        <w:rPr>
          <w:rFonts w:cs="Times New Roman"/>
        </w:rPr>
        <w:t>produces</w:t>
      </w:r>
      <w:r>
        <w:rPr>
          <w:rFonts w:cs="Times New Roman"/>
        </w:rPr>
        <w:t xml:space="preserve"> low resolution</w:t>
      </w:r>
      <w:r w:rsidR="000820FA">
        <w:rPr>
          <w:rFonts w:cs="Times New Roman"/>
        </w:rPr>
        <w:t xml:space="preserve"> results</w:t>
      </w:r>
      <w:r>
        <w:rPr>
          <w:rFonts w:cs="Times New Roman"/>
        </w:rPr>
        <w:t xml:space="preserve">. X-ray diffraction can produce high resolution </w:t>
      </w:r>
      <w:r w:rsidR="00863875">
        <w:rPr>
          <w:rFonts w:cs="Times New Roman"/>
        </w:rPr>
        <w:t>results but</w:t>
      </w:r>
      <w:r>
        <w:rPr>
          <w:rFonts w:cs="Times New Roman"/>
        </w:rPr>
        <w:t xml:space="preserve"> can only collect surface</w:t>
      </w:r>
      <w:r w:rsidR="00164182">
        <w:rPr>
          <w:rFonts w:cs="Times New Roman"/>
        </w:rPr>
        <w:t>-</w:t>
      </w:r>
      <w:r>
        <w:rPr>
          <w:rFonts w:cs="Times New Roman"/>
        </w:rPr>
        <w:t xml:space="preserve">level data. </w:t>
      </w:r>
      <w:r w:rsidRPr="00BB0B15">
        <w:rPr>
          <w:rFonts w:cs="Times New Roman"/>
        </w:rPr>
        <w:t>Neutron diffraction is</w:t>
      </w:r>
      <w:r w:rsidR="005650CF">
        <w:rPr>
          <w:rFonts w:cs="Times New Roman"/>
        </w:rPr>
        <w:t xml:space="preserve"> regarded as</w:t>
      </w:r>
      <w:r>
        <w:rPr>
          <w:rFonts w:cs="Times New Roman"/>
        </w:rPr>
        <w:t xml:space="preserve"> the </w:t>
      </w:r>
      <w:r w:rsidR="005650CF">
        <w:rPr>
          <w:rFonts w:cs="Times New Roman"/>
        </w:rPr>
        <w:t xml:space="preserve">one of </w:t>
      </w:r>
      <w:r>
        <w:rPr>
          <w:rFonts w:cs="Times New Roman"/>
        </w:rPr>
        <w:t>most effective method</w:t>
      </w:r>
      <w:r w:rsidR="005650CF">
        <w:rPr>
          <w:rFonts w:cs="Times New Roman"/>
        </w:rPr>
        <w:t>s</w:t>
      </w:r>
      <w:r>
        <w:rPr>
          <w:rFonts w:cs="Times New Roman"/>
        </w:rPr>
        <w:t xml:space="preserve"> </w:t>
      </w:r>
      <w:r w:rsidR="005650CF">
        <w:rPr>
          <w:rFonts w:cs="Times New Roman"/>
        </w:rPr>
        <w:t>for</w:t>
      </w:r>
      <w:r>
        <w:rPr>
          <w:rFonts w:cs="Times New Roman"/>
        </w:rPr>
        <w:t xml:space="preserve"> mapping residual stress within a weld</w:t>
      </w:r>
      <w:r w:rsidR="000820FA">
        <w:rPr>
          <w:rFonts w:cs="Times New Roman"/>
        </w:rPr>
        <w:t xml:space="preserve"> non-destructively</w:t>
      </w:r>
      <w:r>
        <w:rPr>
          <w:rFonts w:cs="Times New Roman"/>
        </w:rPr>
        <w:t xml:space="preserve">, but neutron sources a </w:t>
      </w:r>
      <w:r w:rsidR="000820FA">
        <w:rPr>
          <w:rFonts w:cs="Times New Roman"/>
        </w:rPr>
        <w:t>scarce</w:t>
      </w:r>
      <w:r>
        <w:rPr>
          <w:rFonts w:cs="Times New Roman"/>
        </w:rPr>
        <w:t xml:space="preserve"> and difficult to access</w:t>
      </w:r>
      <w:r w:rsidRPr="00BB0B15">
        <w:rPr>
          <w:rFonts w:cs="Times New Roman"/>
        </w:rPr>
        <w:t>. While computational modeling can simulate residual stress, the penetrating capability of neutrons remains the best method to measure residual stress within a body, providing essential validation for modeling efforts.</w:t>
      </w:r>
      <w:r>
        <w:rPr>
          <w:rFonts w:cs="Times New Roman"/>
        </w:rPr>
        <w:t xml:space="preserve"> </w:t>
      </w:r>
      <w:r w:rsidR="00863875">
        <w:rPr>
          <w:rFonts w:cs="Times New Roman"/>
        </w:rPr>
        <w:t>The schematic</w:t>
      </w:r>
      <w:r>
        <w:rPr>
          <w:rFonts w:cs="Times New Roman"/>
        </w:rPr>
        <w:t xml:space="preserve"> of the High Intensity Diffractometer for Residual stress Analysis (HIDRA) used in this research can be seen in Figure 1.</w:t>
      </w:r>
      <w:r w:rsidR="006B29B0">
        <w:rPr>
          <w:rFonts w:cs="Times New Roman"/>
        </w:rPr>
        <w:t>6</w:t>
      </w:r>
      <w:r>
        <w:rPr>
          <w:rFonts w:cs="Times New Roman"/>
        </w:rPr>
        <w:t>.</w:t>
      </w:r>
    </w:p>
    <w:p w14:paraId="7A39D03D" w14:textId="36D19B99" w:rsidR="004F08CE" w:rsidRPr="004F08CE" w:rsidRDefault="00631A80" w:rsidP="00A0482F">
      <w:pPr>
        <w:pStyle w:val="Heading2"/>
      </w:pPr>
      <w:bookmarkStart w:id="25" w:name="_Toc213741792"/>
      <w:r>
        <w:t>1.3 Scope of Research</w:t>
      </w:r>
      <w:bookmarkEnd w:id="25"/>
    </w:p>
    <w:p w14:paraId="72279A33" w14:textId="78DEB96B" w:rsidR="00631A80" w:rsidRPr="00631A80" w:rsidRDefault="00631A80" w:rsidP="00363727">
      <w:pPr>
        <w:spacing w:line="360" w:lineRule="auto"/>
        <w:ind w:firstLine="360"/>
        <w:rPr>
          <w:rFonts w:cs="Times New Roman"/>
        </w:rPr>
      </w:pPr>
      <w:r w:rsidRPr="00631A80">
        <w:rPr>
          <w:rFonts w:cs="Times New Roman"/>
        </w:rPr>
        <w:t xml:space="preserve">Using ICWE, thermomechanical history can be estimated to build relationships from the MSE tetrahedron. We </w:t>
      </w:r>
      <w:r w:rsidR="001E310E" w:rsidRPr="00631A80">
        <w:rPr>
          <w:rFonts w:cs="Times New Roman"/>
        </w:rPr>
        <w:t>se</w:t>
      </w:r>
      <w:r w:rsidR="00304EBC">
        <w:rPr>
          <w:rFonts w:cs="Times New Roman"/>
        </w:rPr>
        <w:t>ek</w:t>
      </w:r>
      <w:r w:rsidRPr="00631A80">
        <w:rPr>
          <w:rFonts w:cs="Times New Roman"/>
        </w:rPr>
        <w:t xml:space="preserve"> to apply this principle to FSW, AFSD, and SRC to solve real</w:t>
      </w:r>
      <w:r w:rsidR="00304EBC">
        <w:rPr>
          <w:rFonts w:cs="Times New Roman"/>
        </w:rPr>
        <w:t>-</w:t>
      </w:r>
      <w:r w:rsidRPr="00631A80">
        <w:rPr>
          <w:rFonts w:cs="Times New Roman"/>
        </w:rPr>
        <w:t>world problems. In this work we predict:</w:t>
      </w:r>
    </w:p>
    <w:p w14:paraId="2A9DD18D" w14:textId="77777777" w:rsidR="00F472DF" w:rsidRPr="00F472DF" w:rsidRDefault="00F472DF" w:rsidP="00363727">
      <w:pPr>
        <w:pStyle w:val="ListParagraph"/>
        <w:numPr>
          <w:ilvl w:val="0"/>
          <w:numId w:val="10"/>
        </w:numPr>
        <w:spacing w:line="360" w:lineRule="auto"/>
        <w:jc w:val="both"/>
        <w:rPr>
          <w:rFonts w:cs="Times New Roman"/>
        </w:rPr>
      </w:pPr>
      <w:r w:rsidRPr="00F472DF">
        <w:rPr>
          <w:rFonts w:cs="Times New Roman"/>
        </w:rPr>
        <w:t>Using the established FSW ICWE framework, we can emulate the thermomechanical responses to predict bonding behavior in other cases and validate using existing experimental data. The extent of bonding can then be linked to performance (characterized by mechanical testing) to demonstrate the development of process windows.</w:t>
      </w:r>
    </w:p>
    <w:p w14:paraId="2E9B5D3C" w14:textId="39D6EB20" w:rsidR="00F472DF" w:rsidRPr="00F472DF" w:rsidRDefault="00F472DF" w:rsidP="00363727">
      <w:pPr>
        <w:numPr>
          <w:ilvl w:val="0"/>
          <w:numId w:val="11"/>
        </w:numPr>
        <w:spacing w:line="360" w:lineRule="auto"/>
        <w:jc w:val="both"/>
        <w:rPr>
          <w:rFonts w:cs="Times New Roman"/>
        </w:rPr>
      </w:pPr>
      <w:r w:rsidRPr="00F472DF">
        <w:rPr>
          <w:rFonts w:cs="Times New Roman"/>
        </w:rPr>
        <w:t>AFSD and FSW are fundamentally similar processes. With the established FSW ICWE</w:t>
      </w:r>
      <w:r w:rsidR="00304EBC">
        <w:rPr>
          <w:rFonts w:cs="Times New Roman"/>
        </w:rPr>
        <w:t xml:space="preserve"> framework</w:t>
      </w:r>
      <w:r w:rsidRPr="00F472DF">
        <w:rPr>
          <w:rFonts w:cs="Times New Roman"/>
        </w:rPr>
        <w:t>, an understand</w:t>
      </w:r>
      <w:r w:rsidR="00155C93">
        <w:rPr>
          <w:rFonts w:cs="Times New Roman"/>
        </w:rPr>
        <w:t>ing of</w:t>
      </w:r>
      <w:r w:rsidRPr="00F472DF">
        <w:rPr>
          <w:rFonts w:cs="Times New Roman"/>
        </w:rPr>
        <w:t xml:space="preserve"> the mechanical responses at friction surfaces exists. Using data collected from an AFSD controlled study, we can predict the heat generation rate and therefore the printing temperature when applying the Rosenthal Solution.</w:t>
      </w:r>
    </w:p>
    <w:p w14:paraId="3C2B100E" w14:textId="22F39009" w:rsidR="00F472DF" w:rsidRPr="00F472DF" w:rsidRDefault="00F472DF" w:rsidP="00363727">
      <w:pPr>
        <w:numPr>
          <w:ilvl w:val="0"/>
          <w:numId w:val="11"/>
        </w:numPr>
        <w:spacing w:line="360" w:lineRule="auto"/>
        <w:jc w:val="both"/>
        <w:rPr>
          <w:rFonts w:cs="Times New Roman"/>
          <w:noProof/>
          <w:kern w:val="14"/>
        </w:rPr>
      </w:pPr>
      <w:r w:rsidRPr="00F472DF">
        <w:rPr>
          <w:rFonts w:cs="Times New Roman"/>
          <w:noProof/>
          <w:kern w:val="14"/>
        </w:rPr>
        <w:t xml:space="preserve">A weld’s processing parameters and heat treatment will affect the thermomechanical history and therefore determine both the microstructure </w:t>
      </w:r>
      <w:r w:rsidRPr="00F472DF">
        <w:rPr>
          <w:rFonts w:cs="Times New Roman"/>
          <w:noProof/>
          <w:kern w:val="14"/>
        </w:rPr>
        <w:lastRenderedPageBreak/>
        <w:t xml:space="preserve">(cause of SRC) and residual stress (driving force of SRC). Residual stress characterization is difficult because statistical error </w:t>
      </w:r>
      <w:r w:rsidR="00333530">
        <w:rPr>
          <w:rFonts w:cs="Times New Roman"/>
          <w:noProof/>
          <w:kern w:val="14"/>
        </w:rPr>
        <w:t>in</w:t>
      </w:r>
      <w:r w:rsidRPr="00F472DF">
        <w:rPr>
          <w:rFonts w:cs="Times New Roman"/>
          <w:noProof/>
          <w:kern w:val="14"/>
        </w:rPr>
        <w:t xml:space="preserve"> lattice spacing measurements can drastically alter the stress analysis and neutron sources are limited. We propose </w:t>
      </w:r>
      <w:r w:rsidR="00333530">
        <w:rPr>
          <w:rFonts w:cs="Times New Roman"/>
          <w:noProof/>
          <w:kern w:val="14"/>
        </w:rPr>
        <w:t xml:space="preserve">that </w:t>
      </w:r>
      <w:r w:rsidRPr="00F472DF">
        <w:rPr>
          <w:rFonts w:cs="Times New Roman"/>
          <w:noProof/>
          <w:kern w:val="14"/>
        </w:rPr>
        <w:t>a plane-stress geometric argument can be used to model the residual stress using only principal direction data to increase speed of experiments in some cases.</w:t>
      </w:r>
    </w:p>
    <w:p w14:paraId="117AC539" w14:textId="77777777" w:rsidR="005F2B0B" w:rsidRPr="009D2AA9" w:rsidRDefault="005F2B0B" w:rsidP="00363727">
      <w:pPr>
        <w:spacing w:line="360" w:lineRule="auto"/>
        <w:rPr>
          <w:rFonts w:cs="Times New Roman"/>
        </w:rPr>
      </w:pPr>
      <w:r w:rsidRPr="009D2AA9">
        <w:rPr>
          <w:rFonts w:cs="Times New Roman"/>
        </w:rPr>
        <w:br w:type="page"/>
      </w:r>
    </w:p>
    <w:p w14:paraId="6ED0E91E" w14:textId="77777777" w:rsidR="00D76701" w:rsidRDefault="00D76701" w:rsidP="00363727">
      <w:pPr>
        <w:pStyle w:val="Heading1"/>
        <w:spacing w:line="360" w:lineRule="auto"/>
      </w:pPr>
      <w:bookmarkStart w:id="26" w:name="_Hlk208910837"/>
      <w:bookmarkStart w:id="27" w:name="_Toc213741793"/>
      <w:r>
        <w:lastRenderedPageBreak/>
        <w:t xml:space="preserve">Chapter 2 </w:t>
      </w:r>
    </w:p>
    <w:p w14:paraId="2DECD04F" w14:textId="06A12339" w:rsidR="00236E6D" w:rsidRPr="00250770" w:rsidRDefault="00CD0892" w:rsidP="00363727">
      <w:pPr>
        <w:pStyle w:val="Heading1"/>
        <w:spacing w:line="360" w:lineRule="auto"/>
      </w:pPr>
      <w:r>
        <w:t>Validation of Friction Stir Weld</w:t>
      </w:r>
      <w:r w:rsidR="00EB5E6B" w:rsidRPr="00250770">
        <w:t xml:space="preserve"> Models</w:t>
      </w:r>
      <w:bookmarkEnd w:id="26"/>
      <w:bookmarkEnd w:id="27"/>
      <w:r w:rsidR="00236E6D" w:rsidRPr="00250770">
        <w:tab/>
      </w:r>
    </w:p>
    <w:p w14:paraId="71002DCE" w14:textId="18DCB1D5" w:rsidR="00236E6D" w:rsidRPr="00AC14EC" w:rsidRDefault="00775A64" w:rsidP="00363727">
      <w:pPr>
        <w:spacing w:line="360" w:lineRule="auto"/>
        <w:jc w:val="both"/>
        <w:rPr>
          <w:rFonts w:cs="Times New Roman"/>
          <w:i/>
          <w:iCs/>
        </w:rPr>
      </w:pPr>
      <w:r w:rsidRPr="000B2D84">
        <w:rPr>
          <w:rFonts w:cs="Times New Roman"/>
          <w:i/>
          <w:iCs/>
        </w:rPr>
        <w:t xml:space="preserve">The experimental work </w:t>
      </w:r>
      <w:r w:rsidR="000B2D84">
        <w:rPr>
          <w:rFonts w:cs="Times New Roman"/>
          <w:i/>
          <w:iCs/>
        </w:rPr>
        <w:t xml:space="preserve">for the following chapter </w:t>
      </w:r>
      <w:r w:rsidRPr="000B2D84">
        <w:rPr>
          <w:rFonts w:cs="Times New Roman"/>
          <w:i/>
          <w:iCs/>
        </w:rPr>
        <w:t xml:space="preserve">was performed by Dr. Hyojin Park under the advisement of </w:t>
      </w:r>
      <w:r w:rsidR="00657785">
        <w:rPr>
          <w:rFonts w:cs="Times New Roman"/>
          <w:i/>
          <w:iCs/>
        </w:rPr>
        <w:t>Prof</w:t>
      </w:r>
      <w:r w:rsidRPr="000B2D84">
        <w:rPr>
          <w:rFonts w:cs="Times New Roman"/>
          <w:i/>
          <w:iCs/>
        </w:rPr>
        <w:t>. Hahn Choo</w:t>
      </w:r>
      <w:r w:rsidR="00657785">
        <w:rPr>
          <w:rFonts w:cs="Times New Roman"/>
          <w:i/>
          <w:iCs/>
        </w:rPr>
        <w:t xml:space="preserve"> from the Department of Material</w:t>
      </w:r>
      <w:r w:rsidR="00611A3C">
        <w:rPr>
          <w:rFonts w:cs="Times New Roman"/>
          <w:i/>
          <w:iCs/>
        </w:rPr>
        <w:t>s</w:t>
      </w:r>
      <w:r w:rsidR="00657785">
        <w:rPr>
          <w:rFonts w:cs="Times New Roman"/>
          <w:i/>
          <w:iCs/>
        </w:rPr>
        <w:t xml:space="preserve"> Science and Engineering</w:t>
      </w:r>
      <w:r w:rsidRPr="000B2D84">
        <w:rPr>
          <w:rFonts w:cs="Times New Roman"/>
          <w:i/>
          <w:iCs/>
        </w:rPr>
        <w:t xml:space="preserve">. All experimental data and some of the </w:t>
      </w:r>
      <w:r w:rsidR="000B2D84">
        <w:rPr>
          <w:rFonts w:cs="Times New Roman"/>
          <w:i/>
          <w:iCs/>
        </w:rPr>
        <w:t>visuals</w:t>
      </w:r>
      <w:r w:rsidR="00AC14EC">
        <w:rPr>
          <w:rFonts w:cs="Times New Roman"/>
          <w:i/>
          <w:iCs/>
        </w:rPr>
        <w:t xml:space="preserve">, especially </w:t>
      </w:r>
      <w:r w:rsidR="00DA4A35">
        <w:rPr>
          <w:rFonts w:cs="Times New Roman"/>
          <w:i/>
          <w:iCs/>
        </w:rPr>
        <w:t>th</w:t>
      </w:r>
      <w:r w:rsidR="00AC14EC">
        <w:rPr>
          <w:rFonts w:cs="Times New Roman"/>
          <w:i/>
          <w:iCs/>
        </w:rPr>
        <w:t>os</w:t>
      </w:r>
      <w:r w:rsidR="00DA4A35">
        <w:rPr>
          <w:rFonts w:cs="Times New Roman"/>
          <w:i/>
          <w:iCs/>
        </w:rPr>
        <w:t>e</w:t>
      </w:r>
      <w:r w:rsidR="00AC14EC">
        <w:rPr>
          <w:rFonts w:cs="Times New Roman"/>
          <w:i/>
          <w:iCs/>
        </w:rPr>
        <w:t xml:space="preserve"> pertaining to the experimental work,</w:t>
      </w:r>
      <w:r w:rsidRPr="000B2D84">
        <w:rPr>
          <w:rFonts w:cs="Times New Roman"/>
          <w:i/>
          <w:iCs/>
        </w:rPr>
        <w:t xml:space="preserve"> were provided by Park.</w:t>
      </w:r>
    </w:p>
    <w:p w14:paraId="06F67308" w14:textId="54FAF893" w:rsidR="00EB5E6B" w:rsidRPr="00EB5E6B" w:rsidRDefault="00EB5E6B" w:rsidP="00A0482F">
      <w:pPr>
        <w:pStyle w:val="Heading2"/>
      </w:pPr>
      <w:bookmarkStart w:id="28" w:name="_Toc213741794"/>
      <w:bookmarkStart w:id="29" w:name="_Toc420995897"/>
      <w:bookmarkStart w:id="30" w:name="_Toc422997484"/>
      <w:bookmarkStart w:id="31" w:name="_Toc427156467"/>
      <w:r>
        <w:t>2.1 Previous FSW Modeling Techniques Overview</w:t>
      </w:r>
      <w:bookmarkEnd w:id="28"/>
    </w:p>
    <w:p w14:paraId="27B23C5B" w14:textId="6ABA2B9D" w:rsidR="00EB5E6B" w:rsidRDefault="00EB5E6B" w:rsidP="00363727">
      <w:pPr>
        <w:spacing w:line="360" w:lineRule="auto"/>
        <w:ind w:firstLine="360"/>
        <w:jc w:val="both"/>
        <w:rPr>
          <w:rFonts w:cs="Times New Roman"/>
        </w:rPr>
      </w:pPr>
      <w:r>
        <w:rPr>
          <w:rFonts w:cs="Times New Roman"/>
        </w:rPr>
        <w:t>While FSW is an effective method of joining, especially for historically low weldability alloy systems, mechanisms are not entirely understood. Wang proposes the following ICWE framework</w:t>
      </w:r>
      <w:r w:rsidR="00DA4A35">
        <w:rPr>
          <w:rFonts w:cs="Times New Roman"/>
        </w:rPr>
        <w:t xml:space="preserve"> </w:t>
      </w:r>
      <w:r>
        <w:rPr>
          <w:rFonts w:cs="Times New Roman"/>
        </w:rPr>
        <w:t>[18-20]</w:t>
      </w:r>
      <w:r w:rsidR="00DA4A35">
        <w:rPr>
          <w:rFonts w:cs="Times New Roman"/>
        </w:rPr>
        <w:t>.</w:t>
      </w:r>
    </w:p>
    <w:p w14:paraId="7BC22860" w14:textId="77777777" w:rsidR="00EB5E6B" w:rsidRPr="00EB5E6B" w:rsidRDefault="00EB5E6B" w:rsidP="00363727">
      <w:pPr>
        <w:pStyle w:val="ListParagraph"/>
        <w:numPr>
          <w:ilvl w:val="0"/>
          <w:numId w:val="12"/>
        </w:numPr>
        <w:spacing w:line="360" w:lineRule="auto"/>
        <w:jc w:val="both"/>
        <w:rPr>
          <w:rFonts w:cs="Times New Roman"/>
        </w:rPr>
      </w:pPr>
      <w:r w:rsidRPr="00EB5E6B">
        <w:rPr>
          <w:rFonts w:cs="Times New Roman"/>
        </w:rPr>
        <w:t>An analytical solution to describe how rough surfaces can bond that is dependent on thermomechanical history.</w:t>
      </w:r>
    </w:p>
    <w:p w14:paraId="6293E95A" w14:textId="77777777" w:rsidR="00EB5E6B" w:rsidRPr="00EB5E6B" w:rsidRDefault="00EB5E6B" w:rsidP="00363727">
      <w:pPr>
        <w:pStyle w:val="ListParagraph"/>
        <w:numPr>
          <w:ilvl w:val="0"/>
          <w:numId w:val="12"/>
        </w:numPr>
        <w:spacing w:line="360" w:lineRule="auto"/>
        <w:jc w:val="both"/>
        <w:rPr>
          <w:rFonts w:cs="Times New Roman"/>
        </w:rPr>
      </w:pPr>
      <w:r w:rsidRPr="00EB5E6B">
        <w:rPr>
          <w:rFonts w:cs="Times New Roman"/>
        </w:rPr>
        <w:t>A theoretical explanation of the surface interactions and how they relate to heat generation, as well as a numerical method of predicting thermomechanical responses of the bulk based on those surface interactions.</w:t>
      </w:r>
    </w:p>
    <w:p w14:paraId="5F6C12E9" w14:textId="77777777" w:rsidR="00EB5E6B" w:rsidRPr="00EB5E6B" w:rsidRDefault="00EB5E6B" w:rsidP="00363727">
      <w:pPr>
        <w:pStyle w:val="ListParagraph"/>
        <w:numPr>
          <w:ilvl w:val="0"/>
          <w:numId w:val="12"/>
        </w:numPr>
        <w:spacing w:line="360" w:lineRule="auto"/>
        <w:jc w:val="both"/>
        <w:rPr>
          <w:rFonts w:cs="Times New Roman"/>
        </w:rPr>
      </w:pPr>
      <w:r w:rsidRPr="00EB5E6B">
        <w:rPr>
          <w:rFonts w:cs="Times New Roman"/>
        </w:rPr>
        <w:t>An ICWE framework capable of relating process parameters to weld performance based on the proposed methodology.</w:t>
      </w:r>
    </w:p>
    <w:p w14:paraId="501E6017" w14:textId="3C2C0CAC" w:rsidR="00EB5E6B" w:rsidRPr="00CB390B" w:rsidRDefault="00EB5E6B" w:rsidP="00363727">
      <w:pPr>
        <w:spacing w:line="360" w:lineRule="auto"/>
        <w:jc w:val="both"/>
      </w:pPr>
      <w:r>
        <w:rPr>
          <w:rFonts w:cs="Times New Roman"/>
        </w:rPr>
        <w:t>These FSW e</w:t>
      </w:r>
      <w:r w:rsidRPr="003042C6">
        <w:rPr>
          <w:rFonts w:cs="Times New Roman"/>
        </w:rPr>
        <w:t>fforts are supported by comparing modeling results to literature data. However, using parametric</w:t>
      </w:r>
      <w:r w:rsidR="00DA4A35">
        <w:rPr>
          <w:rFonts w:cs="Times New Roman"/>
        </w:rPr>
        <w:t>-</w:t>
      </w:r>
      <w:r w:rsidRPr="003042C6">
        <w:rPr>
          <w:rFonts w:cs="Times New Roman"/>
        </w:rPr>
        <w:t>stud</w:t>
      </w:r>
      <w:r w:rsidR="00DA4A35">
        <w:rPr>
          <w:rFonts w:cs="Times New Roman"/>
        </w:rPr>
        <w:t>y data</w:t>
      </w:r>
      <w:r w:rsidRPr="003042C6">
        <w:rPr>
          <w:rFonts w:cs="Times New Roman"/>
        </w:rPr>
        <w:t xml:space="preserve"> to validate models could be used to confirm assertions from the FSW ICWE framework. The proposed objectives of this research are to use data from an existing friction stir spot welding (FSSW) parametric study to compare to the modeling methods. FSSW</w:t>
      </w:r>
      <w:r w:rsidR="00BF15BB">
        <w:rPr>
          <w:rFonts w:cs="Times New Roman"/>
        </w:rPr>
        <w:t xml:space="preserve"> is</w:t>
      </w:r>
      <w:r w:rsidR="00AC14EC">
        <w:rPr>
          <w:rFonts w:cs="Times New Roman"/>
        </w:rPr>
        <w:t xml:space="preserve"> a subset of</w:t>
      </w:r>
      <w:r w:rsidR="00BF15BB">
        <w:rPr>
          <w:rFonts w:cs="Times New Roman"/>
        </w:rPr>
        <w:t xml:space="preserve"> FSW </w:t>
      </w:r>
      <w:r w:rsidR="00AC14EC">
        <w:rPr>
          <w:rFonts w:cs="Times New Roman"/>
        </w:rPr>
        <w:t>that eliminates the</w:t>
      </w:r>
      <w:r w:rsidR="00C0369A">
        <w:rPr>
          <w:rFonts w:cs="Times New Roman"/>
        </w:rPr>
        <w:t xml:space="preserve"> travel step</w:t>
      </w:r>
      <w:r w:rsidRPr="003042C6">
        <w:rPr>
          <w:rFonts w:cs="Times New Roman"/>
        </w:rPr>
        <w:t>. While FSW can be used for either butt (like in Figure 1.1) or lap configurations,</w:t>
      </w:r>
      <w:r w:rsidR="00AC14EC">
        <w:rPr>
          <w:rFonts w:cs="Times New Roman"/>
        </w:rPr>
        <w:t xml:space="preserve"> the</w:t>
      </w:r>
      <w:r w:rsidRPr="003042C6">
        <w:rPr>
          <w:rFonts w:cs="Times New Roman"/>
        </w:rPr>
        <w:t xml:space="preserve"> typical application </w:t>
      </w:r>
      <w:r w:rsidR="00AC14EC">
        <w:rPr>
          <w:rFonts w:cs="Times New Roman"/>
        </w:rPr>
        <w:t>of FSSW is</w:t>
      </w:r>
      <w:r w:rsidRPr="003042C6">
        <w:rPr>
          <w:rFonts w:cs="Times New Roman"/>
        </w:rPr>
        <w:t xml:space="preserve"> for lap welds only.</w:t>
      </w:r>
      <w:r>
        <w:rPr>
          <w:rFonts w:cs="Times New Roman"/>
        </w:rPr>
        <w:t xml:space="preserve"> Additionally, while previous modeling efforts focused on the aluminum alloy 6061, the experimental work was conducted</w:t>
      </w:r>
      <w:r w:rsidR="00994BA1">
        <w:rPr>
          <w:rFonts w:cs="Times New Roman"/>
        </w:rPr>
        <w:t xml:space="preserve"> on</w:t>
      </w:r>
      <w:r>
        <w:rPr>
          <w:rFonts w:cs="Times New Roman"/>
        </w:rPr>
        <w:t xml:space="preserve"> Ti-Al6-V4 (Ti64). This opportunity provides a unique challenge to test reworking numerical methods for a new process and material in addition to conducting model validation.</w:t>
      </w:r>
    </w:p>
    <w:p w14:paraId="5DEBB627" w14:textId="59E7B87C" w:rsidR="004F08CE" w:rsidRPr="009D2AA9" w:rsidRDefault="00EB5E6B" w:rsidP="00A0482F">
      <w:pPr>
        <w:pStyle w:val="Heading2"/>
      </w:pPr>
      <w:bookmarkStart w:id="32" w:name="_Toc213741795"/>
      <w:bookmarkEnd w:id="29"/>
      <w:bookmarkEnd w:id="30"/>
      <w:bookmarkEnd w:id="31"/>
      <w:r>
        <w:lastRenderedPageBreak/>
        <w:t>2.2 Literature Review</w:t>
      </w:r>
      <w:bookmarkEnd w:id="32"/>
    </w:p>
    <w:p w14:paraId="3FE1B5C5" w14:textId="3E7A062D" w:rsidR="00EB5E6B" w:rsidRPr="00C80ED0" w:rsidRDefault="00EB5E6B" w:rsidP="00363727">
      <w:pPr>
        <w:pStyle w:val="Heading3"/>
        <w:spacing w:before="0" w:after="0" w:line="360" w:lineRule="auto"/>
      </w:pPr>
      <w:bookmarkStart w:id="33" w:name="_Toc205023512"/>
      <w:bookmarkStart w:id="34" w:name="_Toc213741796"/>
      <w:bookmarkStart w:id="35" w:name="_Toc420995898"/>
      <w:bookmarkStart w:id="36" w:name="_Toc422997485"/>
      <w:bookmarkStart w:id="37" w:name="_Toc427156468"/>
      <w:r>
        <w:t>2</w:t>
      </w:r>
      <w:r w:rsidRPr="00C80ED0">
        <w:t>.</w:t>
      </w:r>
      <w:r>
        <w:t>2</w:t>
      </w:r>
      <w:r w:rsidRPr="00C80ED0">
        <w:t>.</w:t>
      </w:r>
      <w:r>
        <w:t>1</w:t>
      </w:r>
      <w:r w:rsidRPr="00C80ED0">
        <w:t xml:space="preserve"> </w:t>
      </w:r>
      <w:r>
        <w:t>Analytical Modeling Techniques</w:t>
      </w:r>
      <w:bookmarkEnd w:id="33"/>
      <w:bookmarkEnd w:id="34"/>
      <w:r>
        <w:t xml:space="preserve"> </w:t>
      </w:r>
    </w:p>
    <w:p w14:paraId="6987535D" w14:textId="073D3837" w:rsidR="00E258FD" w:rsidRDefault="00EB5E6B" w:rsidP="00363727">
      <w:pPr>
        <w:spacing w:line="360" w:lineRule="auto"/>
        <w:ind w:firstLine="720"/>
        <w:jc w:val="both"/>
        <w:rPr>
          <w:rFonts w:cs="Times New Roman"/>
        </w:rPr>
      </w:pPr>
      <w:r w:rsidRPr="00C80ED0">
        <w:rPr>
          <w:rFonts w:cs="Times New Roman"/>
        </w:rPr>
        <w:t xml:space="preserve">To link processing to microstructure evolution, the effect of </w:t>
      </w:r>
      <w:r>
        <w:rPr>
          <w:rFonts w:cs="Times New Roman"/>
        </w:rPr>
        <w:t>weld</w:t>
      </w:r>
      <w:r w:rsidRPr="00C80ED0">
        <w:rPr>
          <w:rFonts w:cs="Times New Roman"/>
        </w:rPr>
        <w:t xml:space="preserve"> parameters on the thermomechanical history of</w:t>
      </w:r>
      <w:r w:rsidR="00994BA1">
        <w:rPr>
          <w:rFonts w:cs="Times New Roman"/>
        </w:rPr>
        <w:t xml:space="preserve"> the weld</w:t>
      </w:r>
      <w:r w:rsidRPr="00C80ED0">
        <w:rPr>
          <w:rFonts w:cs="Times New Roman"/>
        </w:rPr>
        <w:t xml:space="preserve"> must be understood. During friction stir processes, heat is generated from both friction and plastic work. </w:t>
      </w:r>
      <w:r w:rsidR="000D0A7D">
        <w:rPr>
          <w:rFonts w:cs="Times New Roman"/>
        </w:rPr>
        <w:t>H</w:t>
      </w:r>
      <w:r w:rsidRPr="00C80ED0">
        <w:rPr>
          <w:rFonts w:cs="Times New Roman"/>
        </w:rPr>
        <w:t>eating is necessary to soften</w:t>
      </w:r>
      <w:r w:rsidR="000D0A7D">
        <w:rPr>
          <w:rFonts w:cs="Times New Roman"/>
        </w:rPr>
        <w:t xml:space="preserve"> the</w:t>
      </w:r>
      <w:r w:rsidRPr="00C80ED0">
        <w:rPr>
          <w:rFonts w:cs="Times New Roman"/>
        </w:rPr>
        <w:t xml:space="preserve"> metal enough to be </w:t>
      </w:r>
      <w:r>
        <w:rPr>
          <w:rFonts w:cs="Times New Roman"/>
        </w:rPr>
        <w:t xml:space="preserve">mechanically </w:t>
      </w:r>
      <w:r w:rsidRPr="00C80ED0">
        <w:rPr>
          <w:rFonts w:cs="Times New Roman"/>
        </w:rPr>
        <w:t>worked. The plastic flow</w:t>
      </w:r>
      <w:r>
        <w:rPr>
          <w:rFonts w:cs="Times New Roman"/>
        </w:rPr>
        <w:t xml:space="preserve"> associated with stirring</w:t>
      </w:r>
      <w:r w:rsidRPr="00C80ED0">
        <w:rPr>
          <w:rFonts w:cs="Times New Roman"/>
        </w:rPr>
        <w:t xml:space="preserve"> is necessary to bond </w:t>
      </w:r>
      <w:r>
        <w:rPr>
          <w:rFonts w:cs="Times New Roman"/>
        </w:rPr>
        <w:t>workpieces together</w:t>
      </w:r>
      <w:r w:rsidRPr="00C80ED0">
        <w:rPr>
          <w:rFonts w:cs="Times New Roman"/>
        </w:rPr>
        <w:t xml:space="preserve">. The contact surface interactions will be </w:t>
      </w:r>
      <w:r w:rsidR="000D0A7D" w:rsidRPr="00C80ED0">
        <w:rPr>
          <w:rFonts w:cs="Times New Roman"/>
        </w:rPr>
        <w:t>either</w:t>
      </w:r>
      <w:r w:rsidR="000D0A7D">
        <w:rPr>
          <w:rFonts w:cs="Times New Roman"/>
        </w:rPr>
        <w:t xml:space="preserve"> </w:t>
      </w:r>
      <w:r w:rsidRPr="00C80ED0">
        <w:rPr>
          <w:rFonts w:cs="Times New Roman"/>
        </w:rPr>
        <w:t>stick</w:t>
      </w:r>
      <w:r w:rsidR="000D0A7D">
        <w:rPr>
          <w:rFonts w:cs="Times New Roman"/>
        </w:rPr>
        <w:t>ing</w:t>
      </w:r>
      <w:r w:rsidRPr="00C80ED0">
        <w:rPr>
          <w:rFonts w:cs="Times New Roman"/>
        </w:rPr>
        <w:t xml:space="preserve"> (surface shearing), slip</w:t>
      </w:r>
      <w:r w:rsidR="000D0A7D">
        <w:rPr>
          <w:rFonts w:cs="Times New Roman"/>
        </w:rPr>
        <w:t>ping</w:t>
      </w:r>
      <w:r w:rsidRPr="00C80ED0">
        <w:rPr>
          <w:rFonts w:cs="Times New Roman"/>
        </w:rPr>
        <w:t xml:space="preserve"> (frictional heating), or</w:t>
      </w:r>
      <w:r w:rsidR="000D0A7D">
        <w:rPr>
          <w:rFonts w:cs="Times New Roman"/>
        </w:rPr>
        <w:t>,</w:t>
      </w:r>
      <w:r w:rsidRPr="00C80ED0">
        <w:rPr>
          <w:rFonts w:cs="Times New Roman"/>
        </w:rPr>
        <w:t xml:space="preserve"> more realistically</w:t>
      </w:r>
      <w:r w:rsidR="000D0A7D">
        <w:rPr>
          <w:rFonts w:cs="Times New Roman"/>
        </w:rPr>
        <w:t>,</w:t>
      </w:r>
      <w:r w:rsidRPr="00C80ED0">
        <w:rPr>
          <w:rFonts w:cs="Times New Roman"/>
        </w:rPr>
        <w:t xml:space="preserve"> a combination state. The ratio (c/a) of the surface area that is sticking versus slipping will determine the thermomechanical response.</w:t>
      </w:r>
    </w:p>
    <w:p w14:paraId="4BAA6051" w14:textId="7DB6E4D5" w:rsidR="00582365" w:rsidRDefault="00582365" w:rsidP="00363727">
      <w:pPr>
        <w:keepNext/>
        <w:spacing w:line="360" w:lineRule="auto"/>
        <w:jc w:val="center"/>
        <w:rPr>
          <w:rFonts w:cs="Times New Roman"/>
        </w:rPr>
      </w:pPr>
      <w:r>
        <w:rPr>
          <w:rFonts w:cs="Times New Roman"/>
          <w:noProof/>
        </w:rPr>
        <w:drawing>
          <wp:inline distT="0" distB="0" distL="0" distR="0" wp14:anchorId="6C75BEAE" wp14:editId="1AB17B34">
            <wp:extent cx="3918399" cy="3876675"/>
            <wp:effectExtent l="0" t="0" r="6350" b="0"/>
            <wp:docPr id="650696748"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696748" name="Graphic 650696748"/>
                    <pic:cNvPicPr/>
                  </pic:nvPicPr>
                  <pic:blipFill>
                    <a:blip r:embed="rId23">
                      <a:extLst>
                        <a:ext uri="{96DAC541-7B7A-43D3-8B79-37D633B846F1}">
                          <asvg:svgBlip xmlns:asvg="http://schemas.microsoft.com/office/drawing/2016/SVG/main" r:embed="rId24"/>
                        </a:ext>
                      </a:extLst>
                    </a:blip>
                    <a:stretch>
                      <a:fillRect/>
                    </a:stretch>
                  </pic:blipFill>
                  <pic:spPr>
                    <a:xfrm>
                      <a:off x="0" y="0"/>
                      <a:ext cx="3965598" cy="3923372"/>
                    </a:xfrm>
                    <a:prstGeom prst="rect">
                      <a:avLst/>
                    </a:prstGeom>
                  </pic:spPr>
                </pic:pic>
              </a:graphicData>
            </a:graphic>
          </wp:inline>
        </w:drawing>
      </w:r>
    </w:p>
    <w:p w14:paraId="5D7B01C6" w14:textId="097F2779" w:rsidR="00F24CCB" w:rsidRDefault="00F24CCB" w:rsidP="00363727">
      <w:pPr>
        <w:pStyle w:val="Caption"/>
        <w:framePr w:wrap="around"/>
        <w:spacing w:before="0" w:after="0"/>
      </w:pPr>
      <w:bookmarkStart w:id="38" w:name="_Toc213676689"/>
      <w:r>
        <w:t xml:space="preserve">Figure </w:t>
      </w:r>
      <w:fldSimple w:instr=" STYLEREF 1 \s ">
        <w:r w:rsidR="006B29B0">
          <w:rPr>
            <w:noProof/>
          </w:rPr>
          <w:t>2</w:t>
        </w:r>
      </w:fldSimple>
      <w:r w:rsidR="006B29B0">
        <w:t>.</w:t>
      </w:r>
      <w:fldSimple w:instr=" SEQ Figure \* ARABIC \s 1 ">
        <w:r w:rsidR="006B29B0">
          <w:rPr>
            <w:noProof/>
          </w:rPr>
          <w:t>1</w:t>
        </w:r>
      </w:fldSimple>
      <w:r w:rsidRPr="00F24CCB">
        <w:t xml:space="preserve"> </w:t>
      </w:r>
      <w:r w:rsidRPr="00871FE4">
        <w:t>Schematic of stick-slip ratio in typical real case where 0 &lt; c &lt; a. The outer radius represents the radius of the tool. The inner radius is the radius of the stick region.</w:t>
      </w:r>
      <w:bookmarkEnd w:id="38"/>
    </w:p>
    <w:p w14:paraId="51070E32" w14:textId="2FB7F7FF" w:rsidR="00EB5E6B" w:rsidRDefault="00EB5E6B" w:rsidP="00363727">
      <w:pPr>
        <w:spacing w:line="360" w:lineRule="auto"/>
        <w:jc w:val="both"/>
        <w:rPr>
          <w:rFonts w:cs="Times New Roman"/>
        </w:rPr>
      </w:pPr>
      <w:r w:rsidRPr="00C80ED0">
        <w:rPr>
          <w:rFonts w:cs="Times New Roman"/>
        </w:rPr>
        <w:lastRenderedPageBreak/>
        <w:t>The total heat generation will be a summation of the frictional and plastic work converted to heat. By negating elastic deformation and assuming all plastic work is converted to heat, the total heat generation rate can be described by the sum of the area integrals</w:t>
      </w:r>
      <w:r>
        <w:rPr>
          <w:rFonts w:cs="Times New Roman"/>
        </w:rPr>
        <w:t xml:space="preserve"> [19]</w:t>
      </w:r>
      <w:r w:rsidR="00A94C56">
        <w:rPr>
          <w:rFonts w:cs="Times New Roman"/>
        </w:rPr>
        <w:t>.</w:t>
      </w:r>
    </w:p>
    <w:tbl>
      <w:tblPr>
        <w:tblStyle w:val="TableGrid1"/>
        <w:tblW w:w="9355" w:type="dxa"/>
        <w:tblLook w:val="04A0" w:firstRow="1" w:lastRow="0" w:firstColumn="1" w:lastColumn="0" w:noHBand="0" w:noVBand="1"/>
      </w:tblPr>
      <w:tblGrid>
        <w:gridCol w:w="8859"/>
        <w:gridCol w:w="496"/>
      </w:tblGrid>
      <w:tr w:rsidR="00EB5E6B" w:rsidRPr="00F77658" w14:paraId="5B832CF0" w14:textId="77777777" w:rsidTr="00B75365">
        <w:tc>
          <w:tcPr>
            <w:tcW w:w="8859" w:type="dxa"/>
            <w:tcBorders>
              <w:top w:val="nil"/>
              <w:left w:val="nil"/>
              <w:bottom w:val="nil"/>
              <w:right w:val="nil"/>
            </w:tcBorders>
          </w:tcPr>
          <w:p w14:paraId="16B886E2" w14:textId="77777777" w:rsidR="00EB5E6B" w:rsidRPr="00F77658" w:rsidRDefault="00000000" w:rsidP="00363727">
            <w:pPr>
              <w:tabs>
                <w:tab w:val="left" w:pos="720"/>
                <w:tab w:val="center" w:pos="5040"/>
                <w:tab w:val="right" w:pos="9360"/>
              </w:tabs>
              <w:spacing w:line="360" w:lineRule="auto"/>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total</m:t>
                    </m:r>
                  </m:sub>
                </m:sSub>
                <m:r>
                  <w:rPr>
                    <w:rFonts w:ascii="Cambria Math" w:hAnsi="Cambria Math"/>
                    <w:sz w:val="24"/>
                    <w:szCs w:val="24"/>
                  </w:rPr>
                  <m:t>=</m:t>
                </m:r>
                <m:nary>
                  <m:naryPr>
                    <m:limLoc m:val="undOvr"/>
                    <m:ctrlPr>
                      <w:rPr>
                        <w:rFonts w:ascii="Cambria Math" w:hAnsi="Cambria Math"/>
                        <w:i/>
                        <w:sz w:val="24"/>
                        <w:szCs w:val="24"/>
                      </w:rPr>
                    </m:ctrlPr>
                  </m:naryPr>
                  <m:sub>
                    <m:r>
                      <w:rPr>
                        <w:rFonts w:ascii="Cambria Math" w:hAnsi="Cambria Math"/>
                        <w:sz w:val="24"/>
                        <w:szCs w:val="24"/>
                      </w:rPr>
                      <m:t>stick</m:t>
                    </m:r>
                  </m:sub>
                  <m:sup>
                    <m:r>
                      <w:rPr>
                        <w:rFonts w:ascii="Cambria Math" w:hAnsi="Cambria Math"/>
                        <w:sz w:val="24"/>
                        <w:szCs w:val="24"/>
                      </w:rPr>
                      <m:t xml:space="preserve"> </m:t>
                    </m:r>
                  </m:sup>
                  <m:e>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yield</m:t>
                        </m:r>
                      </m:sub>
                    </m:sSub>
                    <m:r>
                      <w:rPr>
                        <w:rFonts w:ascii="Cambria Math" w:hAnsi="Cambria Math"/>
                        <w:sz w:val="24"/>
                        <w:szCs w:val="24"/>
                      </w:rPr>
                      <m:t>ωr dA</m:t>
                    </m:r>
                  </m:e>
                </m:nary>
                <m:r>
                  <w:rPr>
                    <w:rFonts w:ascii="Cambria Math" w:hAnsi="Cambria Math"/>
                    <w:sz w:val="24"/>
                    <w:szCs w:val="24"/>
                  </w:rPr>
                  <m:t>+</m:t>
                </m:r>
                <m:nary>
                  <m:naryPr>
                    <m:limLoc m:val="undOvr"/>
                    <m:ctrlPr>
                      <w:rPr>
                        <w:rFonts w:ascii="Cambria Math" w:hAnsi="Cambria Math"/>
                        <w:i/>
                        <w:sz w:val="24"/>
                        <w:szCs w:val="24"/>
                      </w:rPr>
                    </m:ctrlPr>
                  </m:naryPr>
                  <m:sub>
                    <m:r>
                      <w:rPr>
                        <w:rFonts w:ascii="Cambria Math" w:hAnsi="Cambria Math"/>
                        <w:sz w:val="24"/>
                        <w:szCs w:val="24"/>
                      </w:rPr>
                      <m:t>slip</m:t>
                    </m:r>
                  </m:sub>
                  <m:sup>
                    <m:r>
                      <w:rPr>
                        <w:rFonts w:ascii="Cambria Math" w:hAnsi="Cambria Math"/>
                        <w:sz w:val="24"/>
                        <w:szCs w:val="24"/>
                      </w:rPr>
                      <m:t xml:space="preserve"> </m:t>
                    </m:r>
                  </m:sup>
                  <m:e>
                    <w:bookmarkStart w:id="39" w:name="_Hlk166836669"/>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f</m:t>
                        </m:r>
                      </m:sub>
                    </m:sSub>
                    <w:bookmarkEnd w:id="39"/>
                    <m:r>
                      <w:rPr>
                        <w:rFonts w:ascii="Cambria Math" w:hAnsi="Cambria Math"/>
                        <w:sz w:val="24"/>
                        <w:szCs w:val="24"/>
                      </w:rPr>
                      <m:t>pωr dA</m:t>
                    </m:r>
                  </m:e>
                </m:nary>
              </m:oMath>
            </m:oMathPara>
          </w:p>
        </w:tc>
        <w:tc>
          <w:tcPr>
            <w:tcW w:w="496" w:type="dxa"/>
            <w:tcBorders>
              <w:top w:val="nil"/>
              <w:left w:val="nil"/>
              <w:bottom w:val="nil"/>
              <w:right w:val="nil"/>
            </w:tcBorders>
          </w:tcPr>
          <w:p w14:paraId="401B4319" w14:textId="77777777" w:rsidR="00EB5E6B" w:rsidRPr="00F77658" w:rsidRDefault="00EB5E6B" w:rsidP="00363727">
            <w:pPr>
              <w:tabs>
                <w:tab w:val="left" w:pos="720"/>
                <w:tab w:val="center" w:pos="5040"/>
                <w:tab w:val="right" w:pos="9360"/>
              </w:tabs>
              <w:spacing w:line="360" w:lineRule="auto"/>
              <w:jc w:val="both"/>
              <w:rPr>
                <w:rFonts w:ascii="Times New Roman" w:eastAsia="Times New Roman" w:hAnsi="Times New Roman"/>
                <w:sz w:val="24"/>
                <w:szCs w:val="24"/>
              </w:rPr>
            </w:pPr>
          </w:p>
          <w:p w14:paraId="70E9FC5B" w14:textId="77777777" w:rsidR="00EB5E6B" w:rsidRPr="00F77658" w:rsidRDefault="00EB5E6B" w:rsidP="00363727">
            <w:pPr>
              <w:tabs>
                <w:tab w:val="left" w:pos="720"/>
                <w:tab w:val="center" w:pos="5040"/>
                <w:tab w:val="right" w:pos="9360"/>
              </w:tabs>
              <w:spacing w:line="360" w:lineRule="auto"/>
              <w:jc w:val="right"/>
              <w:rPr>
                <w:rFonts w:ascii="Times New Roman" w:eastAsia="Times New Roman" w:hAnsi="Times New Roman"/>
                <w:sz w:val="24"/>
                <w:szCs w:val="24"/>
              </w:rPr>
            </w:pPr>
            <w:r w:rsidRPr="00F77658">
              <w:rPr>
                <w:rFonts w:ascii="Times New Roman" w:eastAsia="Times New Roman" w:hAnsi="Times New Roman"/>
                <w:sz w:val="24"/>
                <w:szCs w:val="24"/>
              </w:rPr>
              <w:t>(1)</w:t>
            </w:r>
          </w:p>
        </w:tc>
      </w:tr>
    </w:tbl>
    <w:p w14:paraId="525FD305" w14:textId="12C2BD94" w:rsidR="00EB5E6B" w:rsidRPr="00F77658" w:rsidRDefault="00EB5E6B" w:rsidP="00363727">
      <w:pPr>
        <w:spacing w:line="360" w:lineRule="auto"/>
        <w:jc w:val="both"/>
        <w:rPr>
          <w:rFonts w:cs="Times New Roman"/>
        </w:rPr>
      </w:pPr>
      <w:r w:rsidRPr="00F77658">
        <w:rPr>
          <w:rFonts w:cs="Times New Roman"/>
        </w:rPr>
        <w:t>where p is the contact pressure, ω is the rotation speed of the tool, r is the size of the tool shoulder τ</w:t>
      </w:r>
      <w:r w:rsidRPr="00F77658">
        <w:rPr>
          <w:rFonts w:cs="Times New Roman"/>
          <w:vertAlign w:val="subscript"/>
        </w:rPr>
        <w:t>yield</w:t>
      </w:r>
      <w:r w:rsidRPr="00F77658">
        <w:rPr>
          <w:rFonts w:cs="Times New Roman"/>
        </w:rPr>
        <w:t xml:space="preserve"> is the shear yield strength, and μ</w:t>
      </w:r>
      <w:r w:rsidRPr="00F77658">
        <w:rPr>
          <w:rFonts w:cs="Times New Roman"/>
          <w:vertAlign w:val="subscript"/>
        </w:rPr>
        <w:t xml:space="preserve">f </w:t>
      </w:r>
      <w:r w:rsidRPr="00F77658">
        <w:rPr>
          <w:rFonts w:cs="Times New Roman"/>
        </w:rPr>
        <w:t xml:space="preserve">is Coulomb's friction coefficient. Despite being composed of surface integral </w:t>
      </w:r>
      <w:r w:rsidR="00020CB7" w:rsidRPr="00F77658">
        <w:rPr>
          <w:rFonts w:cs="Times New Roman"/>
        </w:rPr>
        <w:t>components,</w:t>
      </w:r>
      <w:r w:rsidRPr="00F77658">
        <w:rPr>
          <w:rFonts w:cs="Times New Roman"/>
        </w:rPr>
        <w:t xml:space="preserve"> this equation accounts for plastic deformation in the bulk of the workpiece. Applying Gauss’s theorem to the definition of heat generated due to plastic work can </w:t>
      </w:r>
      <w:r w:rsidR="00020CB7">
        <w:rPr>
          <w:rFonts w:cs="Times New Roman"/>
        </w:rPr>
        <w:t xml:space="preserve">be used to </w:t>
      </w:r>
      <w:r w:rsidRPr="00F77658">
        <w:rPr>
          <w:rFonts w:cs="Times New Roman"/>
        </w:rPr>
        <w:t>redefine the equation as a surface integral because the divergence of the stress tensor is zero due to stress balance.</w:t>
      </w:r>
    </w:p>
    <w:p w14:paraId="412F4CDE" w14:textId="77777777" w:rsidR="00EB5E6B" w:rsidRDefault="00EB5E6B" w:rsidP="00363727">
      <w:pPr>
        <w:spacing w:line="360" w:lineRule="auto"/>
        <w:jc w:val="both"/>
        <w:rPr>
          <w:rFonts w:cs="Times New Roman"/>
        </w:rPr>
      </w:pPr>
      <w:r w:rsidRPr="00F77658">
        <w:rPr>
          <w:rFonts w:cs="Times New Roman"/>
        </w:rPr>
        <w:tab/>
        <w:t>To know the heat generation rate, an analytical solution for the FSW torsional contact problem was derived. The contact pressure (P) is independent of the friction condition, therefore the interfacial shear stress due to friction can be described by Eq</w:t>
      </w:r>
      <w:r>
        <w:rPr>
          <w:rFonts w:cs="Times New Roman"/>
        </w:rPr>
        <w:t>.</w:t>
      </w:r>
      <w:r w:rsidRPr="00F77658">
        <w:rPr>
          <w:rFonts w:cs="Times New Roman"/>
        </w:rPr>
        <w:t xml:space="preserve"> 2.</w:t>
      </w:r>
    </w:p>
    <w:tbl>
      <w:tblPr>
        <w:tblStyle w:val="TableGrid"/>
        <w:tblW w:w="9355" w:type="dxa"/>
        <w:tblLook w:val="04A0" w:firstRow="1" w:lastRow="0" w:firstColumn="1" w:lastColumn="0" w:noHBand="0" w:noVBand="1"/>
      </w:tblPr>
      <w:tblGrid>
        <w:gridCol w:w="8859"/>
        <w:gridCol w:w="496"/>
      </w:tblGrid>
      <w:tr w:rsidR="00EB5E6B" w:rsidRPr="004364DE" w14:paraId="3C54D100" w14:textId="77777777" w:rsidTr="00B75365">
        <w:tc>
          <w:tcPr>
            <w:tcW w:w="9085" w:type="dxa"/>
            <w:tcBorders>
              <w:top w:val="nil"/>
              <w:left w:val="nil"/>
              <w:bottom w:val="nil"/>
              <w:right w:val="nil"/>
            </w:tcBorders>
          </w:tcPr>
          <w:p w14:paraId="4EA4C99F" w14:textId="77777777" w:rsidR="00EB5E6B" w:rsidRPr="004364DE" w:rsidRDefault="00000000" w:rsidP="00363727">
            <w:pPr>
              <w:spacing w:line="360" w:lineRule="auto"/>
              <w:jc w:val="both"/>
              <w:rPr>
                <w:rFonts w:cs="Times New Roman"/>
              </w:rPr>
            </w:pPr>
            <m:oMathPara>
              <m:oMath>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θz</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f</m:t>
                        </m:r>
                      </m:sub>
                    </m:sSub>
                    <m:r>
                      <w:rPr>
                        <w:rFonts w:ascii="Cambria Math" w:hAnsi="Cambria Math" w:cs="Times New Roman"/>
                      </w:rPr>
                      <m:t>P</m:t>
                    </m:r>
                  </m:num>
                  <m:den>
                    <m:r>
                      <w:rPr>
                        <w:rFonts w:ascii="Cambria Math" w:hAnsi="Cambria Math" w:cs="Times New Roman"/>
                      </w:rPr>
                      <m:t>2π</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2</m:t>
                        </m:r>
                      </m:sup>
                    </m:sSup>
                  </m:den>
                </m:f>
                <m:f>
                  <m:fPr>
                    <m:ctrlPr>
                      <w:rPr>
                        <w:rFonts w:ascii="Cambria Math" w:hAnsi="Cambria Math" w:cs="Times New Roman"/>
                        <w:i/>
                      </w:rPr>
                    </m:ctrlPr>
                  </m:fPr>
                  <m:num>
                    <m:r>
                      <w:rPr>
                        <w:rFonts w:ascii="Cambria Math" w:hAnsi="Cambria Math" w:cs="Times New Roman"/>
                      </w:rPr>
                      <m:t>1</m:t>
                    </m:r>
                  </m:num>
                  <m:den>
                    <m:rad>
                      <m:radPr>
                        <m:degHide m:val="1"/>
                        <m:ctrlPr>
                          <w:rPr>
                            <w:rFonts w:ascii="Cambria Math" w:hAnsi="Cambria Math" w:cs="Times New Roman"/>
                            <w:i/>
                          </w:rPr>
                        </m:ctrlPr>
                      </m:radPr>
                      <m:deg/>
                      <m:e>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(r/a)</m:t>
                            </m:r>
                          </m:e>
                          <m:sup>
                            <m:r>
                              <w:rPr>
                                <w:rFonts w:ascii="Cambria Math" w:hAnsi="Cambria Math" w:cs="Times New Roman"/>
                              </w:rPr>
                              <m:t>2</m:t>
                            </m:r>
                          </m:sup>
                        </m:sSup>
                      </m:e>
                    </m:rad>
                  </m:den>
                </m:f>
              </m:oMath>
            </m:oMathPara>
          </w:p>
        </w:tc>
        <w:tc>
          <w:tcPr>
            <w:tcW w:w="270" w:type="dxa"/>
            <w:tcBorders>
              <w:top w:val="nil"/>
              <w:left w:val="nil"/>
              <w:bottom w:val="nil"/>
              <w:right w:val="nil"/>
            </w:tcBorders>
          </w:tcPr>
          <w:p w14:paraId="22D7C4F6" w14:textId="77777777" w:rsidR="00EB5E6B" w:rsidRPr="004364DE" w:rsidRDefault="00EB5E6B" w:rsidP="00363727">
            <w:pPr>
              <w:spacing w:line="360" w:lineRule="auto"/>
              <w:jc w:val="both"/>
              <w:rPr>
                <w:rFonts w:cs="Times New Roman"/>
              </w:rPr>
            </w:pPr>
          </w:p>
          <w:p w14:paraId="4AABCFEF" w14:textId="77777777" w:rsidR="00EB5E6B" w:rsidRPr="004364DE" w:rsidRDefault="00EB5E6B" w:rsidP="00363727">
            <w:pPr>
              <w:spacing w:line="360" w:lineRule="auto"/>
              <w:jc w:val="both"/>
              <w:rPr>
                <w:rFonts w:cs="Times New Roman"/>
              </w:rPr>
            </w:pPr>
            <w:r w:rsidRPr="004364DE">
              <w:rPr>
                <w:rFonts w:cs="Times New Roman"/>
              </w:rPr>
              <w:t>(2)</w:t>
            </w:r>
          </w:p>
        </w:tc>
      </w:tr>
    </w:tbl>
    <w:p w14:paraId="1CE2CA4A" w14:textId="6143B752" w:rsidR="00EB5E6B" w:rsidRPr="004364DE" w:rsidRDefault="00EB5E6B" w:rsidP="00363727">
      <w:pPr>
        <w:spacing w:line="360" w:lineRule="auto"/>
        <w:jc w:val="both"/>
        <w:rPr>
          <w:rFonts w:cs="Times New Roman"/>
        </w:rPr>
      </w:pPr>
      <w:r w:rsidRPr="004364DE">
        <w:rPr>
          <w:rFonts w:cs="Times New Roman"/>
        </w:rPr>
        <w:t>For infinite friction (sticking)</w:t>
      </w:r>
      <w:r w:rsidR="00020CB7">
        <w:rPr>
          <w:rFonts w:cs="Times New Roman"/>
        </w:rPr>
        <w:t>,</w:t>
      </w:r>
      <w:r w:rsidRPr="004364DE">
        <w:rPr>
          <w:rFonts w:cs="Times New Roman"/>
        </w:rPr>
        <w:t xml:space="preserve"> the shear stress can be described by Eq. 3, where </w:t>
      </w:r>
      <m:oMath>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m:t>
            </m:r>
          </m:sup>
        </m:sSup>
      </m:oMath>
      <w:r w:rsidRPr="004364DE">
        <w:rPr>
          <w:rFonts w:cs="Times New Roman"/>
        </w:rPr>
        <w:t xml:space="preserve"> is an unknown torque parameter</w:t>
      </w:r>
    </w:p>
    <w:tbl>
      <w:tblPr>
        <w:tblStyle w:val="TableGrid"/>
        <w:tblW w:w="9355" w:type="dxa"/>
        <w:tblLook w:val="04A0" w:firstRow="1" w:lastRow="0" w:firstColumn="1" w:lastColumn="0" w:noHBand="0" w:noVBand="1"/>
      </w:tblPr>
      <w:tblGrid>
        <w:gridCol w:w="8859"/>
        <w:gridCol w:w="496"/>
      </w:tblGrid>
      <w:tr w:rsidR="00EB5E6B" w:rsidRPr="004364DE" w14:paraId="12BFD834" w14:textId="77777777" w:rsidTr="00B75365">
        <w:tc>
          <w:tcPr>
            <w:tcW w:w="9085" w:type="dxa"/>
            <w:tcBorders>
              <w:top w:val="nil"/>
              <w:left w:val="nil"/>
              <w:bottom w:val="nil"/>
              <w:right w:val="nil"/>
            </w:tcBorders>
          </w:tcPr>
          <w:p w14:paraId="437731D4" w14:textId="77777777" w:rsidR="00EB5E6B" w:rsidRPr="004364DE" w:rsidRDefault="00000000" w:rsidP="00363727">
            <w:pPr>
              <w:spacing w:line="360" w:lineRule="auto"/>
              <w:jc w:val="both"/>
              <w:rPr>
                <w:rFonts w:cs="Times New Roman"/>
              </w:rPr>
            </w:pPr>
            <m:oMathPara>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θz</m:t>
                        </m:r>
                      </m:sub>
                    </m:sSub>
                  </m:e>
                </m:d>
                <m:sSub>
                  <m:sSubPr>
                    <m:ctrlPr>
                      <w:rPr>
                        <w:rFonts w:ascii="Cambria Math" w:hAnsi="Cambria Math" w:cs="Times New Roman"/>
                        <w:i/>
                      </w:rPr>
                    </m:ctrlPr>
                  </m:sSubPr>
                  <m:e>
                    <m:r>
                      <w:rPr>
                        <w:rFonts w:ascii="Cambria Math" w:hAnsi="Cambria Math" w:cs="Times New Roman"/>
                      </w:rPr>
                      <m:t xml:space="preserve"> </m:t>
                    </m:r>
                  </m:e>
                  <m:sub>
                    <m:r>
                      <w:rPr>
                        <w:rFonts w:ascii="Cambria Math" w:hAnsi="Cambria Math" w:cs="Times New Roman"/>
                      </w:rPr>
                      <m:t>μ=</m:t>
                    </m:r>
                    <m:r>
                      <w:rPr>
                        <w:rFonts w:ascii="Cambria Math" w:hAnsi="Cambria Math" w:cs="Times New Roman" w:hint="eastAsia"/>
                      </w:rPr>
                      <m:t>∞</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3</m:t>
                    </m:r>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m:t>
                        </m:r>
                      </m:sup>
                    </m:sSup>
                    <m:r>
                      <w:rPr>
                        <w:rFonts w:ascii="Cambria Math" w:hAnsi="Cambria Math" w:cs="Times New Roman"/>
                      </w:rPr>
                      <m:t>P</m:t>
                    </m:r>
                  </m:num>
                  <m:den>
                    <m:r>
                      <w:rPr>
                        <w:rFonts w:ascii="Cambria Math" w:hAnsi="Cambria Math" w:cs="Times New Roman"/>
                      </w:rPr>
                      <m:t>4π</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3</m:t>
                        </m:r>
                      </m:sup>
                    </m:sSup>
                  </m:den>
                </m:f>
                <m:f>
                  <m:fPr>
                    <m:ctrlPr>
                      <w:rPr>
                        <w:rFonts w:ascii="Cambria Math" w:hAnsi="Cambria Math" w:cs="Times New Roman"/>
                        <w:i/>
                      </w:rPr>
                    </m:ctrlPr>
                  </m:fPr>
                  <m:num>
                    <m:r>
                      <w:rPr>
                        <w:rFonts w:ascii="Cambria Math" w:hAnsi="Cambria Math" w:cs="Times New Roman"/>
                      </w:rPr>
                      <m:t>r/a</m:t>
                    </m:r>
                  </m:num>
                  <m:den>
                    <m:rad>
                      <m:radPr>
                        <m:degHide m:val="1"/>
                        <m:ctrlPr>
                          <w:rPr>
                            <w:rFonts w:ascii="Cambria Math" w:hAnsi="Cambria Math" w:cs="Times New Roman"/>
                            <w:i/>
                          </w:rPr>
                        </m:ctrlPr>
                      </m:radPr>
                      <m:deg/>
                      <m:e>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(r/a)</m:t>
                            </m:r>
                          </m:e>
                          <m:sup>
                            <m:r>
                              <w:rPr>
                                <w:rFonts w:ascii="Cambria Math" w:hAnsi="Cambria Math" w:cs="Times New Roman"/>
                              </w:rPr>
                              <m:t>2</m:t>
                            </m:r>
                          </m:sup>
                        </m:sSup>
                      </m:e>
                    </m:rad>
                  </m:den>
                </m:f>
              </m:oMath>
            </m:oMathPara>
          </w:p>
        </w:tc>
        <w:tc>
          <w:tcPr>
            <w:tcW w:w="270" w:type="dxa"/>
            <w:tcBorders>
              <w:top w:val="nil"/>
              <w:left w:val="nil"/>
              <w:bottom w:val="nil"/>
              <w:right w:val="nil"/>
            </w:tcBorders>
          </w:tcPr>
          <w:p w14:paraId="4EBF6DA7" w14:textId="77777777" w:rsidR="00EB5E6B" w:rsidRPr="004364DE" w:rsidRDefault="00EB5E6B" w:rsidP="00363727">
            <w:pPr>
              <w:spacing w:line="360" w:lineRule="auto"/>
              <w:jc w:val="both"/>
              <w:rPr>
                <w:rFonts w:cs="Times New Roman"/>
              </w:rPr>
            </w:pPr>
          </w:p>
          <w:p w14:paraId="20DE7F21" w14:textId="77777777" w:rsidR="00EB5E6B" w:rsidRPr="004364DE" w:rsidRDefault="00EB5E6B" w:rsidP="00363727">
            <w:pPr>
              <w:spacing w:line="360" w:lineRule="auto"/>
              <w:jc w:val="both"/>
              <w:rPr>
                <w:rFonts w:cs="Times New Roman"/>
              </w:rPr>
            </w:pPr>
            <w:r w:rsidRPr="004364DE">
              <w:rPr>
                <w:rFonts w:cs="Times New Roman"/>
              </w:rPr>
              <w:t>(3)</w:t>
            </w:r>
          </w:p>
        </w:tc>
      </w:tr>
    </w:tbl>
    <w:p w14:paraId="64D5F3BE" w14:textId="77777777" w:rsidR="00EB5E6B" w:rsidRPr="004364DE" w:rsidRDefault="00EB5E6B" w:rsidP="00363727">
      <w:pPr>
        <w:spacing w:line="360" w:lineRule="auto"/>
        <w:jc w:val="both"/>
        <w:rPr>
          <w:rFonts w:cs="Times New Roman"/>
        </w:rPr>
      </w:pPr>
    </w:p>
    <w:p w14:paraId="7EF4AA58" w14:textId="157064A3" w:rsidR="00EB5E6B" w:rsidRPr="004364DE" w:rsidRDefault="00000000" w:rsidP="00363727">
      <w:pPr>
        <w:spacing w:line="360" w:lineRule="auto"/>
        <w:jc w:val="both"/>
        <w:rPr>
          <w:rFonts w:cs="Times New Roman"/>
        </w:rPr>
      </w:pPr>
      <m:oMath>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m:t>
            </m:r>
          </m:sup>
        </m:sSup>
      </m:oMath>
      <w:r w:rsidR="00EB5E6B" w:rsidRPr="004364DE">
        <w:rPr>
          <w:rFonts w:cs="Times New Roman"/>
        </w:rPr>
        <w:t xml:space="preserve"> can be solved for when the functions intersect at r = c. </w:t>
      </w:r>
    </w:p>
    <w:tbl>
      <w:tblPr>
        <w:tblStyle w:val="TableGrid"/>
        <w:tblW w:w="9355" w:type="dxa"/>
        <w:tblLook w:val="04A0" w:firstRow="1" w:lastRow="0" w:firstColumn="1" w:lastColumn="0" w:noHBand="0" w:noVBand="1"/>
      </w:tblPr>
      <w:tblGrid>
        <w:gridCol w:w="8859"/>
        <w:gridCol w:w="496"/>
      </w:tblGrid>
      <w:tr w:rsidR="00EB5E6B" w:rsidRPr="004364DE" w14:paraId="20D3C03C" w14:textId="77777777" w:rsidTr="00B75365">
        <w:tc>
          <w:tcPr>
            <w:tcW w:w="9085" w:type="dxa"/>
            <w:tcBorders>
              <w:top w:val="nil"/>
              <w:left w:val="nil"/>
              <w:bottom w:val="nil"/>
              <w:right w:val="nil"/>
            </w:tcBorders>
          </w:tcPr>
          <w:p w14:paraId="0B37E882" w14:textId="77777777" w:rsidR="00EB5E6B" w:rsidRPr="004364DE" w:rsidRDefault="00000000" w:rsidP="00363727">
            <w:pPr>
              <w:spacing w:line="360" w:lineRule="auto"/>
              <w:jc w:val="both"/>
              <w:rPr>
                <w:rFonts w:cs="Times New Roman"/>
              </w:rPr>
            </w:pPr>
            <m:oMathPara>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θz</m:t>
                        </m:r>
                      </m:sub>
                    </m:sSub>
                  </m:e>
                </m:d>
                <m:sSub>
                  <m:sSubPr>
                    <m:ctrlPr>
                      <w:rPr>
                        <w:rFonts w:ascii="Cambria Math" w:hAnsi="Cambria Math" w:cs="Times New Roman"/>
                        <w:i/>
                      </w:rPr>
                    </m:ctrlPr>
                  </m:sSubPr>
                  <m:e>
                    <m:r>
                      <w:rPr>
                        <w:rFonts w:ascii="Cambria Math" w:hAnsi="Cambria Math" w:cs="Times New Roman"/>
                      </w:rPr>
                      <m:t xml:space="preserve"> </m:t>
                    </m:r>
                  </m:e>
                  <m:sub>
                    <m:r>
                      <w:rPr>
                        <w:rFonts w:ascii="Cambria Math" w:hAnsi="Cambria Math" w:cs="Times New Roman"/>
                      </w:rPr>
                      <m:t>μ=</m:t>
                    </m:r>
                    <m:r>
                      <w:rPr>
                        <w:rFonts w:ascii="Cambria Math" w:hAnsi="Cambria Math" w:cs="Times New Roman" w:hint="eastAsia"/>
                      </w:rPr>
                      <m:t>∞</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f</m:t>
                        </m:r>
                      </m:sub>
                    </m:sSub>
                    <m:r>
                      <w:rPr>
                        <w:rFonts w:ascii="Cambria Math" w:hAnsi="Cambria Math" w:cs="Times New Roman"/>
                      </w:rPr>
                      <m:t>P</m:t>
                    </m:r>
                  </m:num>
                  <m:den>
                    <m:r>
                      <w:rPr>
                        <w:rFonts w:ascii="Cambria Math" w:hAnsi="Cambria Math" w:cs="Times New Roman"/>
                      </w:rPr>
                      <m:t>2π</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2</m:t>
                        </m:r>
                      </m:sup>
                    </m:sSup>
                  </m:den>
                </m:f>
                <m:r>
                  <m:rPr>
                    <m:sty m:val="p"/>
                  </m:rPr>
                  <w:rPr>
                    <w:rFonts w:ascii="Cambria Math" w:hAnsi="Cambria Math" w:cs="Times New Roman"/>
                  </w:rPr>
                  <m:t xml:space="preserve"> </m:t>
                </m:r>
                <m:d>
                  <m:dPr>
                    <m:begChr m:val="{"/>
                    <m:endChr m:val=""/>
                    <m:ctrlPr>
                      <w:rPr>
                        <w:rFonts w:ascii="Cambria Math" w:hAnsi="Cambria Math" w:cs="Times New Roman"/>
                      </w:rPr>
                    </m:ctrlPr>
                  </m:dPr>
                  <m:e>
                    <m:eqArr>
                      <m:eqArrPr>
                        <m:ctrlPr>
                          <w:rPr>
                            <w:rFonts w:ascii="Cambria Math" w:hAnsi="Cambria Math" w:cs="Times New Roman"/>
                          </w:rPr>
                        </m:ctrlPr>
                      </m:eqArrPr>
                      <m:e>
                        <m:f>
                          <m:fPr>
                            <m:ctrlPr>
                              <w:rPr>
                                <w:rFonts w:ascii="Cambria Math" w:hAnsi="Cambria Math" w:cs="Times New Roman"/>
                                <w:i/>
                              </w:rPr>
                            </m:ctrlPr>
                          </m:fPr>
                          <m:num>
                            <m:r>
                              <w:rPr>
                                <w:rFonts w:ascii="Cambria Math" w:hAnsi="Cambria Math" w:cs="Times New Roman"/>
                              </w:rPr>
                              <m:t>a</m:t>
                            </m:r>
                          </m:num>
                          <m:den>
                            <m:r>
                              <w:rPr>
                                <w:rFonts w:ascii="Cambria Math" w:hAnsi="Cambria Math" w:cs="Times New Roman"/>
                              </w:rPr>
                              <m:t>c</m:t>
                            </m:r>
                          </m:den>
                        </m:f>
                        <m:f>
                          <m:fPr>
                            <m:ctrlPr>
                              <w:rPr>
                                <w:rFonts w:ascii="Cambria Math" w:hAnsi="Cambria Math" w:cs="Times New Roman"/>
                                <w:i/>
                              </w:rPr>
                            </m:ctrlPr>
                          </m:fPr>
                          <m:num>
                            <m:r>
                              <w:rPr>
                                <w:rFonts w:ascii="Cambria Math" w:hAnsi="Cambria Math" w:cs="Times New Roman"/>
                              </w:rPr>
                              <m:t>r/a</m:t>
                            </m:r>
                          </m:num>
                          <m:den>
                            <m:rad>
                              <m:radPr>
                                <m:degHide m:val="1"/>
                                <m:ctrlPr>
                                  <w:rPr>
                                    <w:rFonts w:ascii="Cambria Math" w:hAnsi="Cambria Math" w:cs="Times New Roman"/>
                                    <w:i/>
                                  </w:rPr>
                                </m:ctrlPr>
                              </m:radPr>
                              <m:deg/>
                              <m:e>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(r/a)</m:t>
                                    </m:r>
                                  </m:e>
                                  <m:sup>
                                    <m:r>
                                      <w:rPr>
                                        <w:rFonts w:ascii="Cambria Math" w:hAnsi="Cambria Math" w:cs="Times New Roman"/>
                                      </w:rPr>
                                      <m:t>2</m:t>
                                    </m:r>
                                  </m:sup>
                                </m:sSup>
                              </m:e>
                            </m:rad>
                          </m:den>
                        </m:f>
                        <m:r>
                          <w:rPr>
                            <w:rFonts w:ascii="Cambria Math" w:hAnsi="Cambria Math" w:cs="Times New Roman"/>
                          </w:rPr>
                          <m:t xml:space="preserve">,  r≤c:stick </m:t>
                        </m:r>
                      </m:e>
                      <m:e>
                        <m:f>
                          <m:fPr>
                            <m:ctrlPr>
                              <w:rPr>
                                <w:rFonts w:ascii="Cambria Math" w:hAnsi="Cambria Math" w:cs="Times New Roman"/>
                                <w:i/>
                              </w:rPr>
                            </m:ctrlPr>
                          </m:fPr>
                          <m:num>
                            <m:r>
                              <w:rPr>
                                <w:rFonts w:ascii="Cambria Math" w:hAnsi="Cambria Math" w:cs="Times New Roman"/>
                              </w:rPr>
                              <m:t>1</m:t>
                            </m:r>
                          </m:num>
                          <m:den>
                            <m:rad>
                              <m:radPr>
                                <m:degHide m:val="1"/>
                                <m:ctrlPr>
                                  <w:rPr>
                                    <w:rFonts w:ascii="Cambria Math" w:hAnsi="Cambria Math" w:cs="Times New Roman"/>
                                    <w:i/>
                                  </w:rPr>
                                </m:ctrlPr>
                              </m:radPr>
                              <m:deg/>
                              <m:e>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(r/a)</m:t>
                                    </m:r>
                                  </m:e>
                                  <m:sup>
                                    <m:r>
                                      <w:rPr>
                                        <w:rFonts w:ascii="Cambria Math" w:hAnsi="Cambria Math" w:cs="Times New Roman"/>
                                      </w:rPr>
                                      <m:t>2</m:t>
                                    </m:r>
                                  </m:sup>
                                </m:sSup>
                              </m:e>
                            </m:rad>
                          </m:den>
                        </m:f>
                        <m:r>
                          <w:rPr>
                            <w:rFonts w:ascii="Cambria Math" w:hAnsi="Cambria Math" w:cs="Times New Roman"/>
                          </w:rPr>
                          <m:t>,  c≤r≤a:slip</m:t>
                        </m:r>
                      </m:e>
                    </m:eqArr>
                  </m:e>
                </m:d>
              </m:oMath>
            </m:oMathPara>
          </w:p>
        </w:tc>
        <w:tc>
          <w:tcPr>
            <w:tcW w:w="270" w:type="dxa"/>
            <w:tcBorders>
              <w:top w:val="nil"/>
              <w:left w:val="nil"/>
              <w:bottom w:val="nil"/>
              <w:right w:val="nil"/>
            </w:tcBorders>
          </w:tcPr>
          <w:p w14:paraId="7ADF847C" w14:textId="77777777" w:rsidR="00EB5E6B" w:rsidRPr="004364DE" w:rsidRDefault="00EB5E6B" w:rsidP="00363727">
            <w:pPr>
              <w:spacing w:line="360" w:lineRule="auto"/>
              <w:jc w:val="both"/>
              <w:rPr>
                <w:rFonts w:cs="Times New Roman"/>
              </w:rPr>
            </w:pPr>
          </w:p>
          <w:p w14:paraId="6BEA9144" w14:textId="77777777" w:rsidR="00EB5E6B" w:rsidRPr="004364DE" w:rsidRDefault="00EB5E6B" w:rsidP="00363727">
            <w:pPr>
              <w:spacing w:line="360" w:lineRule="auto"/>
              <w:jc w:val="both"/>
              <w:rPr>
                <w:rFonts w:cs="Times New Roman"/>
              </w:rPr>
            </w:pPr>
            <w:r w:rsidRPr="004364DE">
              <w:rPr>
                <w:rFonts w:cs="Times New Roman"/>
              </w:rPr>
              <w:t>(4)</w:t>
            </w:r>
          </w:p>
        </w:tc>
      </w:tr>
    </w:tbl>
    <w:p w14:paraId="7682923D" w14:textId="77777777" w:rsidR="00EB5E6B" w:rsidRPr="004364DE" w:rsidRDefault="00EB5E6B" w:rsidP="00363727">
      <w:pPr>
        <w:spacing w:line="360" w:lineRule="auto"/>
        <w:jc w:val="both"/>
        <w:rPr>
          <w:rFonts w:cs="Times New Roman"/>
        </w:rPr>
      </w:pPr>
    </w:p>
    <w:p w14:paraId="673AE5C8" w14:textId="77777777" w:rsidR="009D1D46" w:rsidRPr="009D1D46" w:rsidRDefault="00EB5E6B" w:rsidP="00363727">
      <w:pPr>
        <w:tabs>
          <w:tab w:val="left" w:pos="720"/>
          <w:tab w:val="center" w:pos="5040"/>
          <w:tab w:val="right" w:pos="9360"/>
        </w:tabs>
        <w:spacing w:line="360" w:lineRule="auto"/>
        <w:jc w:val="both"/>
        <w:rPr>
          <w:rFonts w:eastAsia="SimSun" w:cs="Times New Roman"/>
        </w:rPr>
      </w:pPr>
      <w:r w:rsidRPr="004364DE">
        <w:rPr>
          <w:rFonts w:cs="Times New Roman"/>
        </w:rPr>
        <w:t xml:space="preserve">From this case, the subsequent torque can be found by integrating this function up to r = a. </w:t>
      </w:r>
      <w:r w:rsidR="009D1D46" w:rsidRPr="009D1D46">
        <w:rPr>
          <w:rFonts w:eastAsia="Yu Gothic" w:cs="Times New Roman"/>
          <w:kern w:val="2"/>
          <w:lang w:eastAsia="zh-CN"/>
          <w14:ligatures w14:val="standardContextual"/>
        </w:rPr>
        <w:t>From the torque solution, Q</w:t>
      </w:r>
      <w:r w:rsidR="009D1D46" w:rsidRPr="009D1D46">
        <w:rPr>
          <w:rFonts w:eastAsia="Yu Gothic" w:cs="Times New Roman"/>
          <w:kern w:val="2"/>
          <w:vertAlign w:val="subscript"/>
          <w:lang w:eastAsia="zh-CN"/>
          <w14:ligatures w14:val="standardContextual"/>
        </w:rPr>
        <w:t>total</w:t>
      </w:r>
      <w:r w:rsidR="009D1D46" w:rsidRPr="009D1D46">
        <w:rPr>
          <w:rFonts w:eastAsia="Yu Gothic" w:cs="Times New Roman"/>
          <w:kern w:val="2"/>
          <w:lang w:eastAsia="zh-CN"/>
          <w14:ligatures w14:val="standardContextual"/>
        </w:rPr>
        <w:t xml:space="preserve"> can also be written in a dimensionless form. </w:t>
      </w:r>
    </w:p>
    <w:tbl>
      <w:tblPr>
        <w:tblStyle w:val="TableGrid11"/>
        <w:tblW w:w="9355" w:type="dxa"/>
        <w:tblLook w:val="04A0" w:firstRow="1" w:lastRow="0" w:firstColumn="1" w:lastColumn="0" w:noHBand="0" w:noVBand="1"/>
      </w:tblPr>
      <w:tblGrid>
        <w:gridCol w:w="8139"/>
        <w:gridCol w:w="1216"/>
      </w:tblGrid>
      <w:tr w:rsidR="009D1D46" w:rsidRPr="009D1D46" w14:paraId="01CC5A35" w14:textId="77777777" w:rsidTr="00B75365">
        <w:tc>
          <w:tcPr>
            <w:tcW w:w="8139" w:type="dxa"/>
            <w:tcBorders>
              <w:top w:val="nil"/>
              <w:left w:val="nil"/>
              <w:bottom w:val="nil"/>
              <w:right w:val="nil"/>
            </w:tcBorders>
          </w:tcPr>
          <w:p w14:paraId="598E0A9D" w14:textId="77777777" w:rsidR="009D1D46" w:rsidRPr="009D1D46" w:rsidRDefault="00000000" w:rsidP="00363727">
            <w:pPr>
              <w:spacing w:line="360" w:lineRule="auto"/>
              <w:ind w:firstLine="720"/>
              <w:jc w:val="both"/>
              <w:rPr>
                <w:rFonts w:ascii="Aptos" w:hAnsi="Aptos" w:cs="Times New Roman"/>
                <w:kern w:val="2"/>
                <w:lang w:eastAsia="zh-CN"/>
                <w14:ligatures w14:val="standardContextual"/>
              </w:rPr>
            </w:pPr>
            <m:oMathPara>
              <m:oMath>
                <m:f>
                  <m:fPr>
                    <m:ctrlPr>
                      <w:rPr>
                        <w:rFonts w:ascii="Cambria Math" w:eastAsia="Yu Gothic" w:hAnsi="Cambria Math" w:cs="Times New Roman"/>
                        <w:i/>
                        <w:kern w:val="2"/>
                        <w:lang w:eastAsia="zh-CN"/>
                        <w14:ligatures w14:val="standardContextual"/>
                      </w:rPr>
                    </m:ctrlPr>
                  </m:fPr>
                  <m:num>
                    <m:sSub>
                      <m:sSubPr>
                        <m:ctrlPr>
                          <w:rPr>
                            <w:rFonts w:ascii="Cambria Math" w:eastAsia="Yu Gothic" w:hAnsi="Cambria Math" w:cs="Times New Roman"/>
                            <w:kern w:val="2"/>
                            <w:lang w:eastAsia="zh-CN"/>
                            <w14:ligatures w14:val="standardContextual"/>
                          </w:rPr>
                        </m:ctrlPr>
                      </m:sSubPr>
                      <m:e>
                        <m:r>
                          <m:rPr>
                            <m:sty m:val="p"/>
                          </m:rPr>
                          <w:rPr>
                            <w:rFonts w:ascii="Cambria Math" w:hAnsi="Cambria Math" w:cs="Times New Roman"/>
                            <w:kern w:val="2"/>
                            <w:lang w:eastAsia="zh-CN"/>
                            <w14:ligatures w14:val="standardContextual"/>
                          </w:rPr>
                          <m:t>Q</m:t>
                        </m:r>
                      </m:e>
                      <m:sub>
                        <m:r>
                          <w:rPr>
                            <w:rFonts w:ascii="Cambria Math" w:hAnsi="Cambria Math" w:cs="Times New Roman"/>
                            <w:kern w:val="2"/>
                            <w:lang w:eastAsia="zh-CN"/>
                            <w14:ligatures w14:val="standardContextual"/>
                          </w:rPr>
                          <m:t>total</m:t>
                        </m:r>
                      </m:sub>
                    </m:sSub>
                  </m:num>
                  <m:den>
                    <m:r>
                      <w:rPr>
                        <w:rFonts w:ascii="Cambria Math" w:hAnsi="Cambria Math" w:cs="Times New Roman"/>
                        <w:kern w:val="2"/>
                        <w:lang w:eastAsia="zh-CN"/>
                        <w14:ligatures w14:val="standardContextual"/>
                      </w:rPr>
                      <m:t>μPa</m:t>
                    </m:r>
                    <m:sSub>
                      <m:sSubPr>
                        <m:ctrlPr>
                          <w:rPr>
                            <w:rFonts w:ascii="Cambria Math" w:eastAsia="Yu Gothic" w:hAnsi="Cambria Math" w:cs="Times New Roman"/>
                            <w:i/>
                            <w:kern w:val="2"/>
                            <w:lang w:eastAsia="zh-CN"/>
                            <w14:ligatures w14:val="standardContextual"/>
                          </w:rPr>
                        </m:ctrlPr>
                      </m:sSubPr>
                      <m:e>
                        <m:r>
                          <w:rPr>
                            <w:rFonts w:ascii="Cambria Math" w:hAnsi="Cambria Math" w:cs="Times New Roman"/>
                            <w:kern w:val="2"/>
                            <w:lang w:eastAsia="zh-CN"/>
                            <w14:ligatures w14:val="standardContextual"/>
                          </w:rPr>
                          <m:t>ω</m:t>
                        </m:r>
                      </m:e>
                      <m:sub>
                        <m:r>
                          <w:rPr>
                            <w:rFonts w:ascii="Cambria Math" w:hAnsi="Cambria Math" w:cs="Times New Roman"/>
                            <w:kern w:val="2"/>
                            <w:lang w:eastAsia="zh-CN"/>
                            <w14:ligatures w14:val="standardContextual"/>
                          </w:rPr>
                          <m:t>0</m:t>
                        </m:r>
                      </m:sub>
                    </m:sSub>
                  </m:den>
                </m:f>
                <m:r>
                  <w:rPr>
                    <w:rFonts w:ascii="Cambria Math" w:hAnsi="Cambria Math" w:cs="Times New Roman"/>
                    <w:kern w:val="2"/>
                    <w:lang w:eastAsia="zh-CN"/>
                    <w14:ligatures w14:val="standardContextual"/>
                  </w:rPr>
                  <m:t>=</m:t>
                </m:r>
                <m:f>
                  <m:fPr>
                    <m:ctrlPr>
                      <w:rPr>
                        <w:rFonts w:ascii="Cambria Math" w:eastAsia="Yu Gothic" w:hAnsi="Cambria Math" w:cs="Times New Roman"/>
                        <w:i/>
                        <w:kern w:val="2"/>
                        <w:lang w:eastAsia="zh-CN"/>
                        <w14:ligatures w14:val="standardContextual"/>
                      </w:rPr>
                    </m:ctrlPr>
                  </m:fPr>
                  <m:num>
                    <m:r>
                      <w:rPr>
                        <w:rFonts w:ascii="Cambria Math" w:hAnsi="Cambria Math" w:cs="Times New Roman"/>
                        <w:kern w:val="2"/>
                        <w:lang w:eastAsia="zh-CN"/>
                        <w14:ligatures w14:val="standardContextual"/>
                      </w:rPr>
                      <m:t>ω</m:t>
                    </m:r>
                  </m:num>
                  <m:den>
                    <m:sSub>
                      <m:sSubPr>
                        <m:ctrlPr>
                          <w:rPr>
                            <w:rFonts w:ascii="Cambria Math" w:eastAsia="Yu Gothic" w:hAnsi="Cambria Math" w:cs="Times New Roman"/>
                            <w:i/>
                            <w:kern w:val="2"/>
                            <w:lang w:eastAsia="zh-CN"/>
                            <w14:ligatures w14:val="standardContextual"/>
                          </w:rPr>
                        </m:ctrlPr>
                      </m:sSubPr>
                      <m:e>
                        <m:r>
                          <w:rPr>
                            <w:rFonts w:ascii="Cambria Math" w:hAnsi="Cambria Math" w:cs="Times New Roman"/>
                            <w:kern w:val="2"/>
                            <w:lang w:eastAsia="zh-CN"/>
                            <w14:ligatures w14:val="standardContextual"/>
                          </w:rPr>
                          <m:t>ω</m:t>
                        </m:r>
                      </m:e>
                      <m:sub>
                        <m:r>
                          <w:rPr>
                            <w:rFonts w:ascii="Cambria Math" w:hAnsi="Cambria Math" w:cs="Times New Roman"/>
                            <w:kern w:val="2"/>
                            <w:lang w:eastAsia="zh-CN"/>
                            <w14:ligatures w14:val="standardContextual"/>
                          </w:rPr>
                          <m:t>0</m:t>
                        </m:r>
                      </m:sub>
                    </m:sSub>
                  </m:den>
                </m:f>
                <m:sSub>
                  <m:sSubPr>
                    <m:ctrlPr>
                      <w:rPr>
                        <w:rFonts w:ascii="Cambria Math" w:eastAsia="Yu Gothic" w:hAnsi="Cambria Math" w:cs="Times New Roman"/>
                        <w:i/>
                        <w:kern w:val="2"/>
                        <w:lang w:eastAsia="zh-CN"/>
                        <w14:ligatures w14:val="standardContextual"/>
                      </w:rPr>
                    </m:ctrlPr>
                  </m:sSubPr>
                  <m:e>
                    <m:r>
                      <w:rPr>
                        <w:rFonts w:ascii="Cambria Math" w:hAnsi="Cambria Math" w:cs="Times New Roman"/>
                        <w:kern w:val="2"/>
                        <w:lang w:eastAsia="zh-CN"/>
                        <w14:ligatures w14:val="standardContextual"/>
                      </w:rPr>
                      <m:t>Π</m:t>
                    </m:r>
                  </m:e>
                  <m:sub>
                    <m:r>
                      <w:rPr>
                        <w:rFonts w:ascii="Cambria Math" w:hAnsi="Cambria Math" w:cs="Times New Roman"/>
                        <w:kern w:val="2"/>
                        <w:lang w:eastAsia="zh-CN"/>
                        <w14:ligatures w14:val="standardContextual"/>
                      </w:rPr>
                      <m:t>M</m:t>
                    </m:r>
                  </m:sub>
                </m:sSub>
                <m:d>
                  <m:dPr>
                    <m:ctrlPr>
                      <w:rPr>
                        <w:rFonts w:ascii="Cambria Math" w:eastAsia="Yu Gothic" w:hAnsi="Cambria Math" w:cs="Times New Roman"/>
                        <w:i/>
                        <w:kern w:val="2"/>
                        <w:lang w:eastAsia="zh-CN"/>
                        <w14:ligatures w14:val="standardContextual"/>
                      </w:rPr>
                    </m:ctrlPr>
                  </m:dPr>
                  <m:e>
                    <m:f>
                      <m:fPr>
                        <m:type m:val="lin"/>
                        <m:ctrlPr>
                          <w:rPr>
                            <w:rFonts w:ascii="Cambria Math" w:eastAsia="Yu Gothic" w:hAnsi="Cambria Math" w:cs="Times New Roman"/>
                            <w:i/>
                            <w:kern w:val="2"/>
                            <w:lang w:eastAsia="zh-CN"/>
                            <w14:ligatures w14:val="standardContextual"/>
                          </w:rPr>
                        </m:ctrlPr>
                      </m:fPr>
                      <m:num>
                        <m:r>
                          <w:rPr>
                            <w:rFonts w:ascii="Cambria Math" w:hAnsi="Cambria Math" w:cs="Times New Roman"/>
                            <w:kern w:val="2"/>
                            <w:lang w:eastAsia="zh-CN"/>
                            <w14:ligatures w14:val="standardContextual"/>
                          </w:rPr>
                          <m:t>c</m:t>
                        </m:r>
                      </m:num>
                      <m:den>
                        <m:r>
                          <w:rPr>
                            <w:rFonts w:ascii="Cambria Math" w:hAnsi="Cambria Math" w:cs="Times New Roman"/>
                            <w:kern w:val="2"/>
                            <w:lang w:eastAsia="zh-CN"/>
                            <w14:ligatures w14:val="standardContextual"/>
                          </w:rPr>
                          <m:t>a</m:t>
                        </m:r>
                      </m:den>
                    </m:f>
                  </m:e>
                </m:d>
              </m:oMath>
            </m:oMathPara>
          </w:p>
        </w:tc>
        <w:tc>
          <w:tcPr>
            <w:tcW w:w="1216" w:type="dxa"/>
            <w:tcBorders>
              <w:top w:val="nil"/>
              <w:left w:val="nil"/>
              <w:bottom w:val="nil"/>
              <w:right w:val="nil"/>
            </w:tcBorders>
          </w:tcPr>
          <w:p w14:paraId="393A0486" w14:textId="5F547153" w:rsidR="009D1D46" w:rsidRPr="009D1D46" w:rsidRDefault="009D1D46" w:rsidP="00363727">
            <w:pPr>
              <w:spacing w:line="360" w:lineRule="auto"/>
              <w:ind w:firstLine="720"/>
              <w:jc w:val="both"/>
              <w:rPr>
                <w:rFonts w:ascii="Aptos" w:hAnsi="Aptos" w:cs="Times New Roman"/>
                <w:kern w:val="2"/>
                <w:lang w:eastAsia="zh-CN"/>
                <w14:ligatures w14:val="standardContextual"/>
              </w:rPr>
            </w:pPr>
            <w:r w:rsidRPr="009D1D46">
              <w:rPr>
                <w:rFonts w:ascii="Aptos" w:hAnsi="Aptos" w:cs="Times New Roman"/>
                <w:kern w:val="2"/>
                <w:lang w:eastAsia="zh-CN"/>
                <w14:ligatures w14:val="standardContextual"/>
              </w:rPr>
              <w:t>(</w:t>
            </w:r>
            <w:r>
              <w:rPr>
                <w:rFonts w:ascii="Aptos" w:hAnsi="Aptos" w:cs="Times New Roman"/>
                <w:kern w:val="2"/>
                <w:lang w:eastAsia="zh-CN"/>
                <w14:ligatures w14:val="standardContextual"/>
              </w:rPr>
              <w:t>5</w:t>
            </w:r>
            <w:r w:rsidRPr="009D1D46">
              <w:rPr>
                <w:rFonts w:ascii="Aptos" w:hAnsi="Aptos" w:cs="Times New Roman"/>
                <w:kern w:val="2"/>
                <w:lang w:eastAsia="zh-CN"/>
                <w14:ligatures w14:val="standardContextual"/>
              </w:rPr>
              <w:t>)</w:t>
            </w:r>
          </w:p>
        </w:tc>
      </w:tr>
    </w:tbl>
    <w:p w14:paraId="17AD4859" w14:textId="0B39B014" w:rsidR="009D1D46" w:rsidRPr="009D1D46" w:rsidRDefault="009D1D46" w:rsidP="00363727">
      <w:pPr>
        <w:tabs>
          <w:tab w:val="left" w:pos="720"/>
          <w:tab w:val="center" w:pos="5040"/>
          <w:tab w:val="right" w:pos="9360"/>
        </w:tabs>
        <w:spacing w:line="360" w:lineRule="auto"/>
        <w:jc w:val="both"/>
        <w:rPr>
          <w:rFonts w:eastAsia="SimSun" w:cs="Times New Roman"/>
        </w:rPr>
      </w:pPr>
      <w:r w:rsidRPr="009D1D46">
        <w:rPr>
          <w:rFonts w:eastAsia="SimSun" w:cs="Times New Roman"/>
        </w:rPr>
        <w:t>Wang [1</w:t>
      </w:r>
      <w:r w:rsidR="00632D0A">
        <w:rPr>
          <w:rFonts w:eastAsia="SimSun" w:cs="Times New Roman"/>
        </w:rPr>
        <w:t>9</w:t>
      </w:r>
      <w:r w:rsidRPr="009D1D46">
        <w:rPr>
          <w:rFonts w:eastAsia="SimSun" w:cs="Times New Roman"/>
        </w:rPr>
        <w:t xml:space="preserve">] demonstrated that </w:t>
      </w:r>
      <w:r w:rsidRPr="009D1D46">
        <w:rPr>
          <w:rFonts w:eastAsia="Yu Gothic" w:cs="Times New Roman"/>
          <w:kern w:val="2"/>
          <w:lang w:eastAsia="zh-CN"/>
          <w14:ligatures w14:val="standardContextual"/>
        </w:rPr>
        <w:t>Π</w:t>
      </w:r>
      <w:r w:rsidRPr="009D1D46">
        <w:rPr>
          <w:rFonts w:eastAsia="Yu Gothic" w:cs="Times New Roman"/>
          <w:kern w:val="2"/>
          <w:vertAlign w:val="subscript"/>
          <w:lang w:eastAsia="zh-CN"/>
          <w14:ligatures w14:val="standardContextual"/>
        </w:rPr>
        <w:t>M</w:t>
      </w:r>
      <w:r w:rsidRPr="009D1D46">
        <w:rPr>
          <w:rFonts w:eastAsia="Yu Gothic" w:cs="Times New Roman"/>
          <w:kern w:val="2"/>
          <w:lang w:eastAsia="zh-CN"/>
          <w14:ligatures w14:val="standardContextual"/>
        </w:rPr>
        <w:t>(c/a) showed a weak dependence on the surface conditions. From pure stick to pure slip, Π</w:t>
      </w:r>
      <w:r w:rsidRPr="009D1D46">
        <w:rPr>
          <w:rFonts w:eastAsia="Yu Gothic" w:cs="Times New Roman"/>
          <w:kern w:val="2"/>
          <w:vertAlign w:val="subscript"/>
          <w:lang w:eastAsia="zh-CN"/>
          <w14:ligatures w14:val="standardContextual"/>
        </w:rPr>
        <w:t xml:space="preserve">M </w:t>
      </w:r>
      <w:r w:rsidRPr="009D1D46">
        <w:rPr>
          <w:rFonts w:eastAsia="Yu Gothic" w:cs="Times New Roman"/>
          <w:kern w:val="2"/>
          <w:lang w:eastAsia="zh-CN"/>
          <w14:ligatures w14:val="standardContextual"/>
        </w:rPr>
        <w:t>(c/a) fell within the range of 0.7-0.8. Therefore, a relation can be made between Q</w:t>
      </w:r>
      <w:r w:rsidRPr="009D1D46">
        <w:rPr>
          <w:rFonts w:eastAsia="Yu Gothic" w:cs="Times New Roman"/>
          <w:kern w:val="2"/>
          <w:vertAlign w:val="subscript"/>
          <w:lang w:eastAsia="zh-CN"/>
          <w14:ligatures w14:val="standardContextual"/>
        </w:rPr>
        <w:t>total</w:t>
      </w:r>
      <w:r w:rsidRPr="009D1D46">
        <w:rPr>
          <w:rFonts w:eastAsia="Yu Gothic" w:cs="Times New Roman"/>
          <w:kern w:val="2"/>
          <w:lang w:eastAsia="zh-CN"/>
          <w14:ligatures w14:val="standardContextual"/>
        </w:rPr>
        <w:t>, M</w:t>
      </w:r>
      <w:r w:rsidRPr="009D1D46">
        <w:rPr>
          <w:rFonts w:eastAsia="Yu Gothic" w:cs="Times New Roman"/>
          <w:kern w:val="2"/>
          <w:vertAlign w:val="subscript"/>
          <w:lang w:eastAsia="zh-CN"/>
          <w14:ligatures w14:val="standardContextual"/>
        </w:rPr>
        <w:t>z</w:t>
      </w:r>
      <w:r w:rsidRPr="009D1D46">
        <w:rPr>
          <w:rFonts w:eastAsia="Yu Gothic" w:cs="Times New Roman"/>
          <w:kern w:val="2"/>
          <w:lang w:eastAsia="zh-CN"/>
          <w14:ligatures w14:val="standardContextual"/>
        </w:rPr>
        <w:t>, and P.</w:t>
      </w:r>
    </w:p>
    <w:tbl>
      <w:tblPr>
        <w:tblStyle w:val="TableGrid11"/>
        <w:tblW w:w="9355" w:type="dxa"/>
        <w:tblLook w:val="04A0" w:firstRow="1" w:lastRow="0" w:firstColumn="1" w:lastColumn="0" w:noHBand="0" w:noVBand="1"/>
      </w:tblPr>
      <w:tblGrid>
        <w:gridCol w:w="8139"/>
        <w:gridCol w:w="1216"/>
      </w:tblGrid>
      <w:tr w:rsidR="009D1D46" w:rsidRPr="009D1D46" w14:paraId="02A9569F" w14:textId="77777777" w:rsidTr="00B75365">
        <w:tc>
          <w:tcPr>
            <w:tcW w:w="8139" w:type="dxa"/>
            <w:tcBorders>
              <w:top w:val="nil"/>
              <w:left w:val="nil"/>
              <w:bottom w:val="nil"/>
              <w:right w:val="nil"/>
            </w:tcBorders>
          </w:tcPr>
          <w:p w14:paraId="6DBD2E70" w14:textId="77777777" w:rsidR="009D1D46" w:rsidRPr="009D1D46" w:rsidRDefault="00000000" w:rsidP="00363727">
            <w:pPr>
              <w:tabs>
                <w:tab w:val="left" w:pos="720"/>
                <w:tab w:val="center" w:pos="5040"/>
                <w:tab w:val="right" w:pos="9360"/>
              </w:tabs>
              <w:spacing w:line="360" w:lineRule="auto"/>
              <w:jc w:val="both"/>
              <w:rPr>
                <w:rFonts w:cs="Times New Roman"/>
              </w:rPr>
            </w:pPr>
            <m:oMathPara>
              <m:oMath>
                <m:sSub>
                  <m:sSubPr>
                    <m:ctrlPr>
                      <w:rPr>
                        <w:rFonts w:ascii="Cambria Math" w:eastAsia="Yu Gothic" w:hAnsi="Cambria Math" w:cs="Times New Roman"/>
                        <w:i/>
                        <w:kern w:val="2"/>
                        <w:lang w:eastAsia="zh-CN"/>
                        <w14:ligatures w14:val="standardContextual"/>
                      </w:rPr>
                    </m:ctrlPr>
                  </m:sSubPr>
                  <m:e>
                    <m:r>
                      <w:rPr>
                        <w:rFonts w:ascii="Cambria Math" w:hAnsi="Cambria Math" w:cs="Times New Roman"/>
                        <w:kern w:val="2"/>
                        <w:lang w:eastAsia="zh-CN"/>
                        <w14:ligatures w14:val="standardContextual"/>
                      </w:rPr>
                      <m:t>Q</m:t>
                    </m:r>
                  </m:e>
                  <m:sub>
                    <m:r>
                      <w:rPr>
                        <w:rFonts w:ascii="Cambria Math" w:hAnsi="Cambria Math" w:cs="Times New Roman"/>
                        <w:kern w:val="2"/>
                        <w:lang w:eastAsia="zh-CN"/>
                        <w14:ligatures w14:val="standardContextual"/>
                      </w:rPr>
                      <m:t>total</m:t>
                    </m:r>
                  </m:sub>
                </m:sSub>
                <m:r>
                  <w:rPr>
                    <w:rFonts w:ascii="Cambria Math" w:hAnsi="Cambria Math" w:cs="Times New Roman"/>
                    <w:kern w:val="2"/>
                    <w:lang w:eastAsia="zh-CN"/>
                    <w14:ligatures w14:val="standardContextual"/>
                  </w:rPr>
                  <m:t>≈ω</m:t>
                </m:r>
                <m:sSub>
                  <m:sSubPr>
                    <m:ctrlPr>
                      <w:rPr>
                        <w:rFonts w:ascii="Cambria Math" w:eastAsia="Yu Gothic" w:hAnsi="Cambria Math" w:cs="Times New Roman"/>
                        <w:i/>
                        <w:kern w:val="2"/>
                        <w:lang w:eastAsia="zh-CN"/>
                        <w14:ligatures w14:val="standardContextual"/>
                      </w:rPr>
                    </m:ctrlPr>
                  </m:sSubPr>
                  <m:e>
                    <m:r>
                      <w:rPr>
                        <w:rFonts w:ascii="Cambria Math" w:hAnsi="Cambria Math" w:cs="Times New Roman"/>
                        <w:kern w:val="2"/>
                        <w:lang w:eastAsia="zh-CN"/>
                        <w14:ligatures w14:val="standardContextual"/>
                      </w:rPr>
                      <m:t>M</m:t>
                    </m:r>
                  </m:e>
                  <m:sub>
                    <m:r>
                      <w:rPr>
                        <w:rFonts w:ascii="Cambria Math" w:hAnsi="Cambria Math" w:cs="Times New Roman"/>
                        <w:kern w:val="2"/>
                        <w:lang w:eastAsia="zh-CN"/>
                        <w14:ligatures w14:val="standardContextual"/>
                      </w:rPr>
                      <m:t>z</m:t>
                    </m:r>
                  </m:sub>
                </m:sSub>
                <m:r>
                  <w:rPr>
                    <w:rFonts w:ascii="Cambria Math" w:hAnsi="Cambria Math" w:cs="Times New Roman"/>
                    <w:kern w:val="2"/>
                    <w:lang w:eastAsia="zh-CN"/>
                    <w14:ligatures w14:val="standardContextual"/>
                  </w:rPr>
                  <m:t>≈μPa</m:t>
                </m:r>
                <m:f>
                  <m:fPr>
                    <m:ctrlPr>
                      <w:rPr>
                        <w:rFonts w:ascii="Cambria Math" w:eastAsia="Yu Gothic" w:hAnsi="Cambria Math" w:cs="Times New Roman"/>
                        <w:i/>
                        <w:kern w:val="2"/>
                        <w:lang w:eastAsia="zh-CN"/>
                        <w14:ligatures w14:val="standardContextual"/>
                      </w:rPr>
                    </m:ctrlPr>
                  </m:fPr>
                  <m:num>
                    <m:r>
                      <w:rPr>
                        <w:rFonts w:ascii="Cambria Math" w:hAnsi="Cambria Math" w:cs="Times New Roman"/>
                        <w:kern w:val="2"/>
                        <w:lang w:eastAsia="zh-CN"/>
                        <w14:ligatures w14:val="standardContextual"/>
                      </w:rPr>
                      <m:t>3</m:t>
                    </m:r>
                  </m:num>
                  <m:den>
                    <m:r>
                      <w:rPr>
                        <w:rFonts w:ascii="Cambria Math" w:hAnsi="Cambria Math" w:cs="Times New Roman"/>
                        <w:kern w:val="2"/>
                        <w:lang w:eastAsia="zh-CN"/>
                        <w14:ligatures w14:val="standardContextual"/>
                      </w:rPr>
                      <m:t>4</m:t>
                    </m:r>
                  </m:den>
                </m:f>
              </m:oMath>
            </m:oMathPara>
          </w:p>
        </w:tc>
        <w:tc>
          <w:tcPr>
            <w:tcW w:w="1216" w:type="dxa"/>
            <w:tcBorders>
              <w:top w:val="nil"/>
              <w:left w:val="nil"/>
              <w:bottom w:val="nil"/>
              <w:right w:val="nil"/>
            </w:tcBorders>
          </w:tcPr>
          <w:p w14:paraId="0DAB60B2" w14:textId="33C42204" w:rsidR="009D1D46" w:rsidRPr="009D1D46" w:rsidRDefault="009D1D46" w:rsidP="00363727">
            <w:pPr>
              <w:spacing w:line="360" w:lineRule="auto"/>
              <w:ind w:firstLine="720"/>
              <w:jc w:val="both"/>
              <w:rPr>
                <w:rFonts w:ascii="Aptos" w:hAnsi="Aptos" w:cs="Times New Roman"/>
                <w:kern w:val="2"/>
                <w:lang w:eastAsia="zh-CN"/>
                <w14:ligatures w14:val="standardContextual"/>
              </w:rPr>
            </w:pPr>
            <w:r w:rsidRPr="009D1D46">
              <w:rPr>
                <w:rFonts w:ascii="Aptos" w:hAnsi="Aptos" w:cs="Times New Roman"/>
                <w:kern w:val="2"/>
                <w:lang w:eastAsia="zh-CN"/>
                <w14:ligatures w14:val="standardContextual"/>
              </w:rPr>
              <w:t>(</w:t>
            </w:r>
            <w:r>
              <w:rPr>
                <w:rFonts w:ascii="Aptos" w:hAnsi="Aptos" w:cs="Times New Roman"/>
                <w:kern w:val="2"/>
                <w:lang w:eastAsia="zh-CN"/>
                <w14:ligatures w14:val="standardContextual"/>
              </w:rPr>
              <w:t>6</w:t>
            </w:r>
            <w:r w:rsidRPr="009D1D46">
              <w:rPr>
                <w:rFonts w:ascii="Aptos" w:hAnsi="Aptos" w:cs="Times New Roman"/>
                <w:kern w:val="2"/>
                <w:lang w:eastAsia="zh-CN"/>
                <w14:ligatures w14:val="standardContextual"/>
              </w:rPr>
              <w:t>)</w:t>
            </w:r>
          </w:p>
        </w:tc>
      </w:tr>
    </w:tbl>
    <w:p w14:paraId="31D36806" w14:textId="356CCFF4" w:rsidR="009D1D46" w:rsidRDefault="009D1D46" w:rsidP="00363727">
      <w:pPr>
        <w:spacing w:line="360" w:lineRule="auto"/>
        <w:jc w:val="both"/>
        <w:rPr>
          <w:rFonts w:cs="Times New Roman"/>
        </w:rPr>
      </w:pPr>
    </w:p>
    <w:p w14:paraId="0A312334" w14:textId="2164D013" w:rsidR="00EB5E6B" w:rsidRPr="004364DE" w:rsidRDefault="00632D0A" w:rsidP="00363727">
      <w:pPr>
        <w:spacing w:line="360" w:lineRule="auto"/>
        <w:jc w:val="both"/>
        <w:rPr>
          <w:rFonts w:cs="Times New Roman"/>
        </w:rPr>
      </w:pPr>
      <w:r>
        <w:rPr>
          <w:rFonts w:cs="Times New Roman"/>
        </w:rPr>
        <w:t>Additionally,</w:t>
      </w:r>
      <w:r w:rsidR="00EB5E6B" w:rsidRPr="004364DE">
        <w:rPr>
          <w:rFonts w:cs="Times New Roman"/>
        </w:rPr>
        <w:t xml:space="preserve"> Eq.1 can be simplified </w:t>
      </w:r>
      <w:r w:rsidR="00EB5E6B">
        <w:rPr>
          <w:rFonts w:cs="Times New Roman"/>
        </w:rPr>
        <w:t>t</w:t>
      </w:r>
      <w:r>
        <w:rPr>
          <w:rFonts w:cs="Times New Roman"/>
        </w:rPr>
        <w:t>o:</w:t>
      </w:r>
    </w:p>
    <w:tbl>
      <w:tblPr>
        <w:tblStyle w:val="TableGrid"/>
        <w:tblW w:w="9355" w:type="dxa"/>
        <w:tblLook w:val="04A0" w:firstRow="1" w:lastRow="0" w:firstColumn="1" w:lastColumn="0" w:noHBand="0" w:noVBand="1"/>
      </w:tblPr>
      <w:tblGrid>
        <w:gridCol w:w="8859"/>
        <w:gridCol w:w="496"/>
      </w:tblGrid>
      <w:tr w:rsidR="00EB5E6B" w:rsidRPr="004364DE" w14:paraId="7924F0FC" w14:textId="77777777" w:rsidTr="00B75365">
        <w:tc>
          <w:tcPr>
            <w:tcW w:w="8859" w:type="dxa"/>
            <w:tcBorders>
              <w:top w:val="nil"/>
              <w:left w:val="nil"/>
              <w:bottom w:val="nil"/>
              <w:right w:val="nil"/>
            </w:tcBorders>
          </w:tcPr>
          <w:bookmarkStart w:id="40" w:name="_Hlk204606553"/>
          <w:p w14:paraId="1A202AE1" w14:textId="77777777" w:rsidR="00EB5E6B" w:rsidRPr="004364DE" w:rsidRDefault="00000000" w:rsidP="00363727">
            <w:pPr>
              <w:spacing w:line="360" w:lineRule="auto"/>
              <w:jc w:val="both"/>
              <w:rPr>
                <w:rFonts w:cs="Times New Roman"/>
              </w:rPr>
            </w:pPr>
            <m:oMathPara>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total</m:t>
                    </m:r>
                  </m:sub>
                </m:sSub>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z</m:t>
                    </m:r>
                  </m:sub>
                </m:sSub>
              </m:oMath>
            </m:oMathPara>
          </w:p>
        </w:tc>
        <w:tc>
          <w:tcPr>
            <w:tcW w:w="496" w:type="dxa"/>
            <w:tcBorders>
              <w:top w:val="nil"/>
              <w:left w:val="nil"/>
              <w:bottom w:val="nil"/>
              <w:right w:val="nil"/>
            </w:tcBorders>
          </w:tcPr>
          <w:p w14:paraId="5F19BAED" w14:textId="3C765B51" w:rsidR="00EB5E6B" w:rsidRPr="004364DE" w:rsidRDefault="00EB5E6B" w:rsidP="00363727">
            <w:pPr>
              <w:spacing w:line="360" w:lineRule="auto"/>
              <w:jc w:val="both"/>
              <w:rPr>
                <w:rFonts w:cs="Times New Roman"/>
              </w:rPr>
            </w:pPr>
            <w:r w:rsidRPr="004364DE">
              <w:rPr>
                <w:rFonts w:cs="Times New Roman"/>
              </w:rPr>
              <w:t>(</w:t>
            </w:r>
            <w:r w:rsidR="009D1D46">
              <w:rPr>
                <w:rFonts w:cs="Times New Roman"/>
              </w:rPr>
              <w:t>7</w:t>
            </w:r>
            <w:r w:rsidRPr="004364DE">
              <w:rPr>
                <w:rFonts w:cs="Times New Roman"/>
              </w:rPr>
              <w:t>)</w:t>
            </w:r>
          </w:p>
        </w:tc>
      </w:tr>
    </w:tbl>
    <w:bookmarkEnd w:id="40"/>
    <w:p w14:paraId="193DDA0D" w14:textId="2CF17AC7" w:rsidR="00EB5E6B" w:rsidRDefault="00EB5E6B" w:rsidP="00363727">
      <w:pPr>
        <w:spacing w:line="360" w:lineRule="auto"/>
        <w:ind w:firstLine="720"/>
        <w:jc w:val="both"/>
        <w:rPr>
          <w:rFonts w:cs="Times New Roman"/>
        </w:rPr>
      </w:pPr>
      <w:r>
        <w:rPr>
          <w:rFonts w:cs="Times New Roman"/>
        </w:rPr>
        <w:t xml:space="preserve">The traditional understanding of solid-state bonding for FSW assumes a diffusion mechanism similar to sintering. Wang [18] argues that predicted thermomechanical fields suggest that bonding locations remain mostly in a region dominated by Coble creep in deformation maps. This becomes an important consideration when developing a bonding model. Sham and Needleman have demonstrated how triaxial stress state can accelerate volumetric growth rate of voids during creep deformation. Wang offers a modified form of their equation (Eq. </w:t>
      </w:r>
      <w:r w:rsidR="009D1D46">
        <w:rPr>
          <w:rFonts w:cs="Times New Roman"/>
        </w:rPr>
        <w:t>8</w:t>
      </w:r>
      <w:r>
        <w:rPr>
          <w:rFonts w:cs="Times New Roman"/>
        </w:rPr>
        <w:t xml:space="preserve">) that can be used to model the closure of voids due to </w:t>
      </w:r>
      <w:r w:rsidR="00B6508F">
        <w:rPr>
          <w:rFonts w:cs="Times New Roman"/>
        </w:rPr>
        <w:t xml:space="preserve">the </w:t>
      </w:r>
      <w:r>
        <w:rPr>
          <w:rFonts w:cs="Times New Roman"/>
        </w:rPr>
        <w:t xml:space="preserve">stress state, creep deformation, and temperature. </w:t>
      </w:r>
    </w:p>
    <w:tbl>
      <w:tblPr>
        <w:tblStyle w:val="TableGrid"/>
        <w:tblW w:w="9355" w:type="dxa"/>
        <w:tblLook w:val="04A0" w:firstRow="1" w:lastRow="0" w:firstColumn="1" w:lastColumn="0" w:noHBand="0" w:noVBand="1"/>
      </w:tblPr>
      <w:tblGrid>
        <w:gridCol w:w="8859"/>
        <w:gridCol w:w="496"/>
      </w:tblGrid>
      <w:tr w:rsidR="00EB5E6B" w:rsidRPr="004364DE" w14:paraId="36D188F4" w14:textId="77777777" w:rsidTr="00B75365">
        <w:tc>
          <w:tcPr>
            <w:tcW w:w="8859" w:type="dxa"/>
            <w:tcBorders>
              <w:top w:val="nil"/>
              <w:left w:val="nil"/>
              <w:bottom w:val="nil"/>
              <w:right w:val="nil"/>
            </w:tcBorders>
          </w:tcPr>
          <w:p w14:paraId="74E2EAC7" w14:textId="77777777" w:rsidR="00EB5E6B" w:rsidRPr="004364DE" w:rsidRDefault="00000000" w:rsidP="00363727">
            <w:pPr>
              <w:spacing w:line="360" w:lineRule="auto"/>
              <w:jc w:val="both"/>
              <w:rPr>
                <w:rFonts w:cs="Times New Roman"/>
              </w:rPr>
            </w:pPr>
            <m:oMathPara>
              <m:oMath>
                <m:box>
                  <m:boxPr>
                    <m:ctrlPr>
                      <w:rPr>
                        <w:rFonts w:ascii="Cambria Math" w:hAnsi="Cambria Math" w:cs="Times New Roman"/>
                        <w:i/>
                      </w:rPr>
                    </m:ctrlPr>
                  </m:boxPr>
                  <m:e>
                    <m:argPr>
                      <m:argSz m:val="-1"/>
                    </m:argP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b</m:t>
                            </m:r>
                          </m:sub>
                        </m:sSub>
                      </m:den>
                    </m:f>
                    <m:r>
                      <w:rPr>
                        <w:rFonts w:ascii="Cambria Math" w:hAnsi="Cambria Math" w:cs="Times New Roman"/>
                      </w:rPr>
                      <m:t xml:space="preserve">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df</m:t>
                            </m:r>
                          </m:e>
                          <m:sub>
                            <m:r>
                              <w:rPr>
                                <w:rFonts w:ascii="Cambria Math" w:hAnsi="Cambria Math" w:cs="Times New Roman"/>
                              </w:rPr>
                              <m:t>b</m:t>
                            </m:r>
                          </m:sub>
                        </m:sSub>
                      </m:num>
                      <m:den>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t</m:t>
                            </m:r>
                          </m:sub>
                        </m:sSub>
                      </m:den>
                    </m:f>
                    <m:r>
                      <w:rPr>
                        <w:rFonts w:ascii="Cambria Math" w:hAnsi="Cambria Math" w:cs="Times New Roman"/>
                      </w:rPr>
                      <m:t xml:space="preserve"> = -</m:t>
                    </m:r>
                    <m:d>
                      <m:dPr>
                        <m:ctrlPr>
                          <w:rPr>
                            <w:rFonts w:ascii="Cambria Math" w:hAnsi="Cambria Math" w:cs="Times New Roman"/>
                            <w:i/>
                          </w:rPr>
                        </m:ctrlPr>
                      </m:dPr>
                      <m:e>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b</m:t>
                            </m:r>
                          </m:sub>
                        </m:sSub>
                      </m:e>
                    </m:d>
                    <m:sSubSup>
                      <m:sSubSupPr>
                        <m:ctrlPr>
                          <w:rPr>
                            <w:rFonts w:ascii="Cambria Math" w:hAnsi="Cambria Math" w:cs="Times New Roman"/>
                            <w:i/>
                          </w:rPr>
                        </m:ctrlPr>
                      </m:sSubSupPr>
                      <m:e>
                        <m:r>
                          <w:rPr>
                            <w:rFonts w:ascii="Cambria Math" w:hAnsi="Cambria Math" w:cs="Times New Roman"/>
                          </w:rPr>
                          <m:t>ε̇</m:t>
                        </m:r>
                      </m:e>
                      <m:sub>
                        <m:r>
                          <w:rPr>
                            <w:rFonts w:ascii="Cambria Math" w:hAnsi="Cambria Math" w:cs="Times New Roman"/>
                          </w:rPr>
                          <m:t>creep</m:t>
                        </m:r>
                      </m:sub>
                      <m:sup>
                        <m:r>
                          <w:rPr>
                            <w:rFonts w:ascii="Cambria Math" w:hAnsi="Cambria Math" w:cs="Times New Roman"/>
                          </w:rPr>
                          <m:t>eff</m:t>
                        </m:r>
                      </m:sup>
                    </m:sSubSup>
                    <m:r>
                      <w:rPr>
                        <w:rFonts w:ascii="Cambria Math" w:hAnsi="Cambria Math" w:cs="Times New Roman"/>
                      </w:rPr>
                      <m:t xml:space="preserve"> ×</m:t>
                    </m:r>
                    <m:d>
                      <m:dPr>
                        <m:begChr m:val="{"/>
                        <m:endChr m:val=""/>
                        <m:ctrlPr>
                          <w:rPr>
                            <w:rFonts w:ascii="Cambria Math" w:hAnsi="Cambria Math" w:cs="Times New Roman"/>
                            <w:i/>
                          </w:rPr>
                        </m:ctrlPr>
                      </m:dPr>
                      <m:e>
                        <m:eqArr>
                          <m:eqArrPr>
                            <m:ctrlPr>
                              <w:rPr>
                                <w:rFonts w:ascii="Cambria Math" w:hAnsi="Cambria Math" w:cs="Times New Roman"/>
                                <w:i/>
                              </w:rPr>
                            </m:ctrlPr>
                          </m:eqArrPr>
                          <m:e>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n</m:t>
                                        </m:r>
                                      </m:sub>
                                    </m:sSub>
                                    <m:d>
                                      <m:dPr>
                                        <m:begChr m:val="|"/>
                                        <m:endChr m:val="|"/>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m</m:t>
                                                </m:r>
                                              </m:sub>
                                            </m:sSub>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e</m:t>
                                                </m:r>
                                              </m:sub>
                                            </m:sSub>
                                          </m:den>
                                        </m:f>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n</m:t>
                                        </m:r>
                                      </m:sub>
                                    </m:sSub>
                                  </m:e>
                                </m:d>
                              </m:e>
                              <m:sup>
                                <m:r>
                                  <w:rPr>
                                    <w:rFonts w:ascii="Cambria Math" w:hAnsi="Cambria Math" w:cs="Times New Roman"/>
                                  </w:rPr>
                                  <m:t>n</m:t>
                                </m:r>
                              </m:sup>
                            </m:sSup>
                            <m:box>
                              <m:boxPr>
                                <m:ctrlPr>
                                  <w:rPr>
                                    <w:rFonts w:ascii="Cambria Math" w:hAnsi="Cambria Math" w:cs="Times New Roman"/>
                                    <w:i/>
                                  </w:rPr>
                                </m:ctrlPr>
                              </m:boxPr>
                              <m:e>
                                <m:argPr>
                                  <m:argSz m:val="-1"/>
                                </m:argPr>
                                <m:r>
                                  <w:rPr>
                                    <w:rFonts w:ascii="Cambria Math" w:hAnsi="Cambria Math" w:cs="Times New Roman"/>
                                  </w:rPr>
                                  <m:t xml:space="preserve"> sgn</m:t>
                                </m:r>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m</m:t>
                                            </m:r>
                                          </m:sub>
                                        </m:sSub>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e</m:t>
                                            </m:r>
                                          </m:sub>
                                        </m:sSub>
                                      </m:den>
                                    </m:f>
                                  </m:e>
                                </m:d>
                                <m:r>
                                  <w:rPr>
                                    <w:rFonts w:ascii="Cambria Math" w:hAnsi="Cambria Math" w:cs="Times New Roman"/>
                                  </w:rPr>
                                  <m:t xml:space="preserve">,    if  </m:t>
                                </m:r>
                                <m:d>
                                  <m:dPr>
                                    <m:begChr m:val="|"/>
                                    <m:endChr m:val="|"/>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m</m:t>
                                            </m:r>
                                          </m:sub>
                                        </m:sSub>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e</m:t>
                                            </m:r>
                                          </m:sub>
                                        </m:sSub>
                                      </m:den>
                                    </m:f>
                                  </m:e>
                                </m:d>
                                <m:r>
                                  <w:rPr>
                                    <w:rFonts w:ascii="Cambria Math" w:hAnsi="Cambria Math" w:cs="Times New Roman"/>
                                  </w:rPr>
                                  <m:t xml:space="preserve"> </m:t>
                                </m:r>
                              </m:e>
                            </m:box>
                            <m:r>
                              <w:rPr>
                                <w:rFonts w:ascii="Cambria Math" w:hAnsi="Cambria Math" w:cs="Times New Roman"/>
                              </w:rPr>
                              <m:t>&gt;1</m:t>
                            </m:r>
                          </m:e>
                          <m:e>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n</m:t>
                                        </m:r>
                                      </m:sub>
                                    </m:sSub>
                                  </m:e>
                                </m:d>
                              </m:e>
                              <m:sup>
                                <m:r>
                                  <w:rPr>
                                    <w:rFonts w:ascii="Cambria Math" w:hAnsi="Cambria Math" w:cs="Times New Roman"/>
                                  </w:rPr>
                                  <m:t>n</m:t>
                                </m:r>
                              </m:sup>
                            </m:sSup>
                            <m:box>
                              <m:boxPr>
                                <m:ctrlPr>
                                  <w:rPr>
                                    <w:rFonts w:ascii="Cambria Math" w:hAnsi="Cambria Math" w:cs="Times New Roman"/>
                                    <w:i/>
                                  </w:rPr>
                                </m:ctrlPr>
                              </m:boxPr>
                              <m:e>
                                <m:argPr>
                                  <m:argSz m:val="-1"/>
                                </m:argPr>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m</m:t>
                                        </m:r>
                                      </m:sub>
                                    </m:sSub>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e</m:t>
                                        </m:r>
                                      </m:sub>
                                    </m:sSub>
                                  </m:den>
                                </m:f>
                              </m:e>
                            </m:box>
                            <m:r>
                              <w:rPr>
                                <w:rFonts w:ascii="Cambria Math" w:hAnsi="Cambria Math" w:cs="Times New Roman"/>
                              </w:rPr>
                              <m:t xml:space="preserve">,                   if </m:t>
                            </m:r>
                            <m:d>
                              <m:dPr>
                                <m:begChr m:val="|"/>
                                <m:endChr m:val="|"/>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m</m:t>
                                        </m:r>
                                      </m:sub>
                                    </m:sSub>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e</m:t>
                                        </m:r>
                                      </m:sub>
                                    </m:sSub>
                                  </m:den>
                                </m:f>
                              </m:e>
                            </m:d>
                            <m:r>
                              <w:rPr>
                                <w:rFonts w:ascii="Cambria Math" w:hAnsi="Cambria Math" w:cs="Times New Roman"/>
                              </w:rPr>
                              <m:t xml:space="preserve"> ≤  1  </m:t>
                            </m:r>
                          </m:e>
                        </m:eqArr>
                      </m:e>
                    </m:d>
                  </m:e>
                </m:box>
              </m:oMath>
            </m:oMathPara>
          </w:p>
        </w:tc>
        <w:tc>
          <w:tcPr>
            <w:tcW w:w="496" w:type="dxa"/>
            <w:tcBorders>
              <w:top w:val="nil"/>
              <w:left w:val="nil"/>
              <w:bottom w:val="nil"/>
              <w:right w:val="nil"/>
            </w:tcBorders>
          </w:tcPr>
          <w:p w14:paraId="4055CE20" w14:textId="686AD7A6" w:rsidR="00EB5E6B" w:rsidRPr="004364DE" w:rsidRDefault="00EB5E6B" w:rsidP="00363727">
            <w:pPr>
              <w:spacing w:line="360" w:lineRule="auto"/>
              <w:jc w:val="both"/>
              <w:rPr>
                <w:rFonts w:cs="Times New Roman"/>
              </w:rPr>
            </w:pPr>
            <w:r w:rsidRPr="004364DE">
              <w:rPr>
                <w:rFonts w:cs="Times New Roman"/>
              </w:rPr>
              <w:t>(</w:t>
            </w:r>
            <w:r w:rsidR="009D1D46">
              <w:rPr>
                <w:rFonts w:cs="Times New Roman"/>
              </w:rPr>
              <w:t>8</w:t>
            </w:r>
            <w:r w:rsidRPr="004364DE">
              <w:rPr>
                <w:rFonts w:cs="Times New Roman"/>
              </w:rPr>
              <w:t>)</w:t>
            </w:r>
          </w:p>
        </w:tc>
      </w:tr>
    </w:tbl>
    <w:p w14:paraId="1F7FBEA0" w14:textId="176DF589" w:rsidR="00EB5E6B" w:rsidRPr="0059545F" w:rsidRDefault="00EB5E6B" w:rsidP="00363727">
      <w:pPr>
        <w:spacing w:line="360" w:lineRule="auto"/>
        <w:jc w:val="both"/>
        <w:rPr>
          <w:rFonts w:cs="Times New Roman"/>
        </w:rPr>
      </w:pPr>
      <w:r>
        <w:rPr>
          <w:rFonts w:cs="Times New Roman"/>
        </w:rPr>
        <w:t>The f</w:t>
      </w:r>
      <w:r>
        <w:rPr>
          <w:rFonts w:cs="Times New Roman"/>
          <w:vertAlign w:val="subscript"/>
        </w:rPr>
        <w:t>b</w:t>
      </w:r>
      <w:r>
        <w:rPr>
          <w:rFonts w:cs="Times New Roman"/>
        </w:rPr>
        <w:t xml:space="preserve"> term is fraction of bonding with 0 being no bonding and 1 being full bonding, while </w:t>
      </w:r>
      <w:r w:rsidRPr="0059545F">
        <w:rPr>
          <w:rFonts w:ascii="Cambria Math" w:hAnsi="Cambria Math" w:cs="Cambria Math"/>
        </w:rPr>
        <w:t>𝜀</w:t>
      </w:r>
      <w:r w:rsidRPr="0059545F">
        <w:rPr>
          <w:rFonts w:cs="Times New Roman"/>
        </w:rPr>
        <w:t>̇</w:t>
      </w:r>
      <w:r>
        <w:rPr>
          <w:rFonts w:cs="Times New Roman"/>
        </w:rPr>
        <w:t xml:space="preserve">, </w:t>
      </w:r>
      <w:r>
        <w:rPr>
          <w:rFonts w:ascii="Calibri" w:hAnsi="Calibri" w:cs="Calibri"/>
        </w:rPr>
        <w:t>σ</w:t>
      </w:r>
      <w:r>
        <w:rPr>
          <w:rFonts w:cs="Times New Roman"/>
          <w:vertAlign w:val="subscript"/>
        </w:rPr>
        <w:t>e</w:t>
      </w:r>
      <w:r>
        <w:rPr>
          <w:rFonts w:cs="Times New Roman"/>
        </w:rPr>
        <w:t xml:space="preserve">, </w:t>
      </w:r>
      <w:r>
        <w:rPr>
          <w:rFonts w:ascii="Calibri" w:hAnsi="Calibri" w:cs="Calibri"/>
        </w:rPr>
        <w:t>σ</w:t>
      </w:r>
      <w:r>
        <w:rPr>
          <w:rFonts w:cs="Times New Roman"/>
          <w:vertAlign w:val="subscript"/>
        </w:rPr>
        <w:t>m</w:t>
      </w:r>
      <w:r>
        <w:rPr>
          <w:rFonts w:cs="Times New Roman"/>
        </w:rPr>
        <w:t xml:space="preserve"> are effective creep</w:t>
      </w:r>
      <w:r w:rsidR="00F25A42">
        <w:rPr>
          <w:rFonts w:cs="Times New Roman"/>
        </w:rPr>
        <w:t xml:space="preserve"> strain</w:t>
      </w:r>
      <w:r>
        <w:rPr>
          <w:rFonts w:cs="Times New Roman"/>
        </w:rPr>
        <w:t xml:space="preserve"> rate, effective stress, and mean stress. Dimensional parameters α</w:t>
      </w:r>
      <w:r>
        <w:rPr>
          <w:rFonts w:cs="Times New Roman"/>
          <w:vertAlign w:val="subscript"/>
        </w:rPr>
        <w:t>n</w:t>
      </w:r>
      <w:r>
        <w:rPr>
          <w:rFonts w:cs="Times New Roman"/>
        </w:rPr>
        <w:t xml:space="preserve"> and β</w:t>
      </w:r>
      <w:r>
        <w:rPr>
          <w:rFonts w:cs="Times New Roman"/>
          <w:vertAlign w:val="subscript"/>
        </w:rPr>
        <w:t>n</w:t>
      </w:r>
      <w:r>
        <w:rPr>
          <w:rFonts w:cs="Times New Roman"/>
        </w:rPr>
        <w:t xml:space="preserve"> are α</w:t>
      </w:r>
      <w:r>
        <w:rPr>
          <w:rFonts w:cs="Times New Roman"/>
          <w:vertAlign w:val="subscript"/>
        </w:rPr>
        <w:t xml:space="preserve">n </w:t>
      </w:r>
      <w:r>
        <w:rPr>
          <w:rFonts w:cs="Times New Roman"/>
        </w:rPr>
        <w:t>= 3n/2 and</w:t>
      </w:r>
      <w:r w:rsidR="000C69C6">
        <w:rPr>
          <w:rFonts w:cs="Times New Roman"/>
        </w:rPr>
        <w:t xml:space="preserve"> β</w:t>
      </w:r>
      <w:r w:rsidR="000C69C6">
        <w:rPr>
          <w:rFonts w:cs="Times New Roman"/>
          <w:vertAlign w:val="subscript"/>
        </w:rPr>
        <w:t>n</w:t>
      </w:r>
      <w:r w:rsidR="000C69C6">
        <w:rPr>
          <w:rFonts w:cs="Times New Roman"/>
        </w:rPr>
        <w:t xml:space="preserve"> </w:t>
      </w:r>
      <w:r>
        <w:rPr>
          <w:rFonts w:cs="Times New Roman"/>
        </w:rPr>
        <w:t>= (n - 1) (n +0.4319) n</w:t>
      </w:r>
      <w:r>
        <w:rPr>
          <w:rFonts w:cs="Times New Roman"/>
          <w:vertAlign w:val="superscript"/>
        </w:rPr>
        <w:t>-2</w:t>
      </w:r>
      <w:r>
        <w:rPr>
          <w:rFonts w:cs="Times New Roman"/>
        </w:rPr>
        <w:t>. The Needleman-Rice length scale was used to determine the governing deformation mechanism, seen below in Eq.</w:t>
      </w:r>
      <w:r w:rsidR="009D1D46">
        <w:rPr>
          <w:rFonts w:cs="Times New Roman"/>
        </w:rPr>
        <w:t>9</w:t>
      </w:r>
      <w:r>
        <w:rPr>
          <w:rFonts w:cs="Times New Roman"/>
        </w:rPr>
        <w:t>.</w:t>
      </w:r>
    </w:p>
    <w:tbl>
      <w:tblPr>
        <w:tblStyle w:val="TableGrid"/>
        <w:tblW w:w="9355" w:type="dxa"/>
        <w:tblLook w:val="04A0" w:firstRow="1" w:lastRow="0" w:firstColumn="1" w:lastColumn="0" w:noHBand="0" w:noVBand="1"/>
      </w:tblPr>
      <w:tblGrid>
        <w:gridCol w:w="8859"/>
        <w:gridCol w:w="496"/>
      </w:tblGrid>
      <w:tr w:rsidR="00EB5E6B" w:rsidRPr="004364DE" w14:paraId="257E6A46" w14:textId="77777777" w:rsidTr="00B75365">
        <w:tc>
          <w:tcPr>
            <w:tcW w:w="8859" w:type="dxa"/>
            <w:tcBorders>
              <w:top w:val="nil"/>
              <w:left w:val="nil"/>
              <w:bottom w:val="nil"/>
              <w:right w:val="nil"/>
            </w:tcBorders>
          </w:tcPr>
          <w:p w14:paraId="02C0CCA1" w14:textId="77777777" w:rsidR="00EB5E6B" w:rsidRPr="004364DE" w:rsidRDefault="00000000" w:rsidP="00363727">
            <w:pPr>
              <w:spacing w:line="360" w:lineRule="auto"/>
              <w:jc w:val="both"/>
              <w:rPr>
                <w:rFonts w:cs="Times New Roman"/>
              </w:rPr>
            </w:pPr>
            <m:oMathPara>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NR</m:t>
                    </m:r>
                  </m:sub>
                </m:sSub>
                <m:r>
                  <w:rPr>
                    <w:rFonts w:ascii="Cambria Math" w:hAnsi="Cambria Math" w:cs="Times New Roman"/>
                  </w:rPr>
                  <m:t>=</m:t>
                </m:r>
                <m:sSup>
                  <m:sSupPr>
                    <m:ctrlPr>
                      <w:rPr>
                        <w:rFonts w:ascii="Cambria Math" w:hAnsi="Cambria Math" w:cs="Times New Roman"/>
                        <w:i/>
                      </w:rPr>
                    </m:ctrlPr>
                  </m:sSupPr>
                  <m:e>
                    <m:d>
                      <m:dPr>
                        <m:begChr m:val="["/>
                        <m:endChr m:val="]"/>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B</m:t>
                                </m:r>
                              </m:sub>
                            </m:sSub>
                            <m:sSub>
                              <m:sSubPr>
                                <m:ctrlPr>
                                  <w:rPr>
                                    <w:rFonts w:ascii="Cambria Math" w:hAnsi="Cambria Math" w:cs="Times New Roman"/>
                                    <w:i/>
                                  </w:rPr>
                                </m:ctrlPr>
                              </m:sSubPr>
                              <m:e>
                                <m:r>
                                  <w:rPr>
                                    <w:rFonts w:ascii="Cambria Math" w:hAnsi="Cambria Math" w:cs="Times New Roman"/>
                                  </w:rPr>
                                  <m:t>δ</m:t>
                                </m:r>
                              </m:e>
                              <m:sub>
                                <m:r>
                                  <w:rPr>
                                    <w:rFonts w:ascii="Cambria Math" w:hAnsi="Cambria Math" w:cs="Times New Roman"/>
                                  </w:rPr>
                                  <m:t>B</m:t>
                                </m:r>
                              </m:sub>
                            </m:sSub>
                          </m:num>
                          <m:den>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B</m:t>
                                </m:r>
                              </m:sub>
                            </m:sSub>
                            <m:r>
                              <w:rPr>
                                <w:rFonts w:ascii="Cambria Math" w:hAnsi="Cambria Math" w:cs="Times New Roman"/>
                              </w:rPr>
                              <m:t>T</m:t>
                            </m:r>
                          </m:den>
                        </m:f>
                        <m:r>
                          <w:rPr>
                            <w:rFonts w:ascii="Cambria Math" w:hAnsi="Cambria Math" w:cs="Times New Roman"/>
                          </w:rPr>
                          <m:t xml:space="preserve">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e</m:t>
                                </m:r>
                              </m:sub>
                            </m:sSub>
                          </m:num>
                          <m:den>
                            <m:sSubSup>
                              <m:sSubSupPr>
                                <m:ctrlPr>
                                  <w:rPr>
                                    <w:rFonts w:ascii="Cambria Math" w:hAnsi="Cambria Math" w:cs="Times New Roman"/>
                                    <w:i/>
                                  </w:rPr>
                                </m:ctrlPr>
                              </m:sSubSupPr>
                              <m:e>
                                <m:r>
                                  <w:rPr>
                                    <w:rFonts w:ascii="Cambria Math" w:hAnsi="Cambria Math" w:cs="Times New Roman"/>
                                  </w:rPr>
                                  <m:t>ε̇</m:t>
                                </m:r>
                              </m:e>
                              <m:sub>
                                <m:r>
                                  <w:rPr>
                                    <w:rFonts w:ascii="Cambria Math" w:hAnsi="Cambria Math" w:cs="Times New Roman"/>
                                  </w:rPr>
                                  <m:t>creep</m:t>
                                </m:r>
                              </m:sub>
                              <m:sup>
                                <m:r>
                                  <w:rPr>
                                    <w:rFonts w:ascii="Cambria Math" w:hAnsi="Cambria Math" w:cs="Times New Roman"/>
                                  </w:rPr>
                                  <m:t>eff</m:t>
                                </m:r>
                              </m:sup>
                            </m:sSubSup>
                          </m:den>
                        </m:f>
                      </m:e>
                    </m:d>
                  </m:e>
                  <m:sup>
                    <m:f>
                      <m:fPr>
                        <m:type m:val="skw"/>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3</m:t>
                        </m:r>
                      </m:den>
                    </m:f>
                  </m:sup>
                </m:sSup>
              </m:oMath>
            </m:oMathPara>
          </w:p>
        </w:tc>
        <w:tc>
          <w:tcPr>
            <w:tcW w:w="496" w:type="dxa"/>
            <w:tcBorders>
              <w:top w:val="nil"/>
              <w:left w:val="nil"/>
              <w:bottom w:val="nil"/>
              <w:right w:val="nil"/>
            </w:tcBorders>
          </w:tcPr>
          <w:p w14:paraId="3977016C" w14:textId="42F8D718" w:rsidR="00EB5E6B" w:rsidRPr="004364DE" w:rsidRDefault="00EB5E6B" w:rsidP="00363727">
            <w:pPr>
              <w:spacing w:line="360" w:lineRule="auto"/>
              <w:jc w:val="both"/>
              <w:rPr>
                <w:rFonts w:cs="Times New Roman"/>
              </w:rPr>
            </w:pPr>
            <w:r w:rsidRPr="004364DE">
              <w:rPr>
                <w:rFonts w:cs="Times New Roman"/>
              </w:rPr>
              <w:t>(</w:t>
            </w:r>
            <w:r w:rsidR="009D1D46">
              <w:rPr>
                <w:rFonts w:cs="Times New Roman"/>
              </w:rPr>
              <w:t>9</w:t>
            </w:r>
            <w:r w:rsidRPr="004364DE">
              <w:rPr>
                <w:rFonts w:cs="Times New Roman"/>
              </w:rPr>
              <w:t>)</w:t>
            </w:r>
          </w:p>
        </w:tc>
      </w:tr>
    </w:tbl>
    <w:p w14:paraId="7DBFC855" w14:textId="04590022" w:rsidR="00EB5E6B" w:rsidRDefault="00EB5E6B" w:rsidP="00363727">
      <w:pPr>
        <w:spacing w:line="360" w:lineRule="auto"/>
        <w:jc w:val="both"/>
        <w:rPr>
          <w:rFonts w:cs="Times New Roman"/>
        </w:rPr>
      </w:pPr>
      <w:r>
        <w:rPr>
          <w:rFonts w:cs="Times New Roman"/>
        </w:rPr>
        <w:t>D</w:t>
      </w:r>
      <w:r>
        <w:rPr>
          <w:rFonts w:cs="Times New Roman"/>
          <w:vertAlign w:val="subscript"/>
        </w:rPr>
        <w:t>B</w:t>
      </w:r>
      <w:r>
        <w:rPr>
          <w:rFonts w:cs="Times New Roman"/>
        </w:rPr>
        <w:t xml:space="preserve"> is the interfacial diffusion coefficient and δ</w:t>
      </w:r>
      <w:r>
        <w:rPr>
          <w:rFonts w:cs="Times New Roman"/>
          <w:vertAlign w:val="subscript"/>
        </w:rPr>
        <w:t>B</w:t>
      </w:r>
      <w:r>
        <w:rPr>
          <w:rFonts w:cs="Times New Roman"/>
        </w:rPr>
        <w:t xml:space="preserve"> is the interface boundary thickness. T is temperature and k</w:t>
      </w:r>
      <w:r>
        <w:rPr>
          <w:rFonts w:cs="Times New Roman"/>
          <w:vertAlign w:val="subscript"/>
        </w:rPr>
        <w:t>B</w:t>
      </w:r>
      <w:r>
        <w:rPr>
          <w:rFonts w:cs="Times New Roman"/>
        </w:rPr>
        <w:t xml:space="preserve"> is Boltzmann’s constant. Additionally, the dominant deformation </w:t>
      </w:r>
      <w:r>
        <w:rPr>
          <w:rFonts w:cs="Times New Roman"/>
        </w:rPr>
        <w:lastRenderedPageBreak/>
        <w:t xml:space="preserve">mechanism should determine how to model material behavior. Due to extreme stresses and temperatures, the hyperbolic sine law (Eq. </w:t>
      </w:r>
      <w:r w:rsidR="009D1D46">
        <w:rPr>
          <w:rFonts w:cs="Times New Roman"/>
        </w:rPr>
        <w:t>10</w:t>
      </w:r>
      <w:r>
        <w:rPr>
          <w:rFonts w:cs="Times New Roman"/>
        </w:rPr>
        <w:t>) can be used as a constitutive model for FSP.</w:t>
      </w:r>
    </w:p>
    <w:tbl>
      <w:tblPr>
        <w:tblStyle w:val="TableGrid"/>
        <w:tblW w:w="9355" w:type="dxa"/>
        <w:tblLook w:val="04A0" w:firstRow="1" w:lastRow="0" w:firstColumn="1" w:lastColumn="0" w:noHBand="0" w:noVBand="1"/>
      </w:tblPr>
      <w:tblGrid>
        <w:gridCol w:w="8739"/>
        <w:gridCol w:w="616"/>
      </w:tblGrid>
      <w:tr w:rsidR="00EB5E6B" w:rsidRPr="004364DE" w14:paraId="132A9420" w14:textId="77777777" w:rsidTr="00B75365">
        <w:tc>
          <w:tcPr>
            <w:tcW w:w="8859" w:type="dxa"/>
            <w:tcBorders>
              <w:top w:val="nil"/>
              <w:left w:val="nil"/>
              <w:bottom w:val="nil"/>
              <w:right w:val="nil"/>
            </w:tcBorders>
          </w:tcPr>
          <w:p w14:paraId="41755AF7" w14:textId="77777777" w:rsidR="00EB5E6B" w:rsidRPr="004364DE" w:rsidRDefault="00000000" w:rsidP="00363727">
            <w:pPr>
              <w:spacing w:line="360" w:lineRule="auto"/>
              <w:jc w:val="both"/>
              <w:rPr>
                <w:rFonts w:cs="Times New Roman"/>
              </w:rPr>
            </w:pPr>
            <m:oMathPara>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creep</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n</m:t>
                    </m:r>
                  </m:sub>
                </m:sSub>
                <m:sSup>
                  <m:sSupPr>
                    <m:ctrlPr>
                      <w:rPr>
                        <w:rFonts w:ascii="Cambria Math" w:hAnsi="Cambria Math" w:cs="Times New Roman"/>
                        <w:i/>
                      </w:rPr>
                    </m:ctrlPr>
                  </m:sSupPr>
                  <m:e>
                    <m:d>
                      <m:dPr>
                        <m:begChr m:val="["/>
                        <m:endChr m:val="]"/>
                        <m:ctrlPr>
                          <w:rPr>
                            <w:rFonts w:ascii="Cambria Math" w:hAnsi="Cambria Math" w:cs="Times New Roman"/>
                            <w:i/>
                          </w:rPr>
                        </m:ctrlPr>
                      </m:dPr>
                      <m:e>
                        <m:func>
                          <m:funcPr>
                            <m:ctrlPr>
                              <w:rPr>
                                <w:rFonts w:ascii="Cambria Math" w:hAnsi="Cambria Math" w:cs="Times New Roman"/>
                                <w:i/>
                              </w:rPr>
                            </m:ctrlPr>
                          </m:funcPr>
                          <m:fName>
                            <m:r>
                              <m:rPr>
                                <m:sty m:val="p"/>
                              </m:rPr>
                              <w:rPr>
                                <w:rFonts w:ascii="Cambria Math" w:hAnsi="Cambria Math" w:cs="Times New Roman"/>
                              </w:rPr>
                              <m:t>sinh</m:t>
                            </m:r>
                          </m:fName>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e</m:t>
                                        </m:r>
                                      </m:sub>
                                    </m:sSub>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ref</m:t>
                                        </m:r>
                                      </m:sub>
                                    </m:sSub>
                                  </m:den>
                                </m:f>
                              </m:e>
                            </m:d>
                          </m:e>
                        </m:func>
                      </m:e>
                    </m:d>
                  </m:e>
                  <m:sup>
                    <m:r>
                      <w:rPr>
                        <w:rFonts w:ascii="Cambria Math" w:hAnsi="Cambria Math" w:cs="Times New Roman"/>
                      </w:rPr>
                      <m:t>n</m:t>
                    </m:r>
                  </m:sup>
                </m:sSup>
                <m:r>
                  <w:rPr>
                    <w:rFonts w:ascii="Cambria Math" w:hAnsi="Cambria Math" w:cs="Times New Roman"/>
                  </w:rPr>
                  <m:t>exp</m:t>
                </m:r>
                <m:d>
                  <m:dPr>
                    <m:ctrlPr>
                      <w:rPr>
                        <w:rFonts w:ascii="Cambria Math" w:hAnsi="Cambria Math" w:cs="Times New Roman"/>
                        <w:i/>
                      </w:rPr>
                    </m:ctrlPr>
                  </m:dPr>
                  <m:e>
                    <m:r>
                      <w:rPr>
                        <w:rFonts w:ascii="Cambria Math" w:hAnsi="Cambria Math" w:cs="Times New Roman"/>
                      </w:rPr>
                      <m:t>-</m:t>
                    </m:r>
                    <m:f>
                      <m:fPr>
                        <m:ctrlPr>
                          <w:rPr>
                            <w:rFonts w:ascii="Cambria Math" w:hAnsi="Cambria Math" w:cs="Times New Roman"/>
                            <w:i/>
                          </w:rPr>
                        </m:ctrlPr>
                      </m:fPr>
                      <m:num>
                        <m:r>
                          <w:rPr>
                            <w:rFonts w:ascii="Cambria Math" w:hAnsi="Cambria Math" w:cs="Times New Roman"/>
                          </w:rPr>
                          <m:t>Q</m:t>
                        </m:r>
                      </m:num>
                      <m:den>
                        <m:r>
                          <w:rPr>
                            <w:rFonts w:ascii="Cambria Math" w:hAnsi="Cambria Math" w:cs="Times New Roman"/>
                          </w:rPr>
                          <m:t>RT</m:t>
                        </m:r>
                      </m:den>
                    </m:f>
                  </m:e>
                </m:d>
              </m:oMath>
            </m:oMathPara>
          </w:p>
        </w:tc>
        <w:tc>
          <w:tcPr>
            <w:tcW w:w="496" w:type="dxa"/>
            <w:tcBorders>
              <w:top w:val="nil"/>
              <w:left w:val="nil"/>
              <w:bottom w:val="nil"/>
              <w:right w:val="nil"/>
            </w:tcBorders>
          </w:tcPr>
          <w:p w14:paraId="4E2F99C2" w14:textId="0B44F30D" w:rsidR="00EB5E6B" w:rsidRPr="004364DE" w:rsidRDefault="00EB5E6B" w:rsidP="00363727">
            <w:pPr>
              <w:spacing w:line="360" w:lineRule="auto"/>
              <w:jc w:val="both"/>
              <w:rPr>
                <w:rFonts w:cs="Times New Roman"/>
              </w:rPr>
            </w:pPr>
            <w:r w:rsidRPr="004364DE">
              <w:rPr>
                <w:rFonts w:cs="Times New Roman"/>
              </w:rPr>
              <w:t>(</w:t>
            </w:r>
            <w:r w:rsidR="009D1D46">
              <w:rPr>
                <w:rFonts w:cs="Times New Roman"/>
              </w:rPr>
              <w:t>10</w:t>
            </w:r>
            <w:r w:rsidRPr="004364DE">
              <w:rPr>
                <w:rFonts w:cs="Times New Roman"/>
              </w:rPr>
              <w:t>)</w:t>
            </w:r>
          </w:p>
        </w:tc>
      </w:tr>
    </w:tbl>
    <w:p w14:paraId="638151A3" w14:textId="77777777" w:rsidR="00EB5E6B" w:rsidRPr="006F0A17" w:rsidRDefault="00EB5E6B" w:rsidP="00363727">
      <w:pPr>
        <w:spacing w:line="360" w:lineRule="auto"/>
        <w:jc w:val="both"/>
        <w:rPr>
          <w:rFonts w:cs="Times New Roman"/>
        </w:rPr>
      </w:pPr>
      <w:r>
        <w:rPr>
          <w:rFonts w:cs="Times New Roman"/>
        </w:rPr>
        <w:t>A</w:t>
      </w:r>
      <w:r>
        <w:rPr>
          <w:rFonts w:cs="Times New Roman"/>
          <w:vertAlign w:val="subscript"/>
        </w:rPr>
        <w:t>n</w:t>
      </w:r>
      <w:r>
        <w:rPr>
          <w:rFonts w:cs="Times New Roman"/>
        </w:rPr>
        <w:t xml:space="preserve"> is a parameter, n is a stress exponent, Q is the creep activation energy, and R is the gas constant.</w:t>
      </w:r>
    </w:p>
    <w:p w14:paraId="5B981B6C" w14:textId="1BFAB99B" w:rsidR="00632D0A" w:rsidRPr="00255A73" w:rsidRDefault="00632D0A" w:rsidP="00363727">
      <w:pPr>
        <w:pStyle w:val="Heading3"/>
        <w:spacing w:before="0" w:after="0" w:line="360" w:lineRule="auto"/>
        <w:rPr>
          <w:lang w:eastAsia="zh-CN"/>
        </w:rPr>
      </w:pPr>
      <w:bookmarkStart w:id="41" w:name="_Toc205023513"/>
      <w:bookmarkStart w:id="42" w:name="_Toc213741797"/>
      <w:bookmarkStart w:id="43" w:name="_Toc420995899"/>
      <w:bookmarkStart w:id="44" w:name="_Toc422997486"/>
      <w:bookmarkStart w:id="45" w:name="_Toc427156469"/>
      <w:bookmarkEnd w:id="35"/>
      <w:bookmarkEnd w:id="36"/>
      <w:bookmarkEnd w:id="37"/>
      <w:r>
        <w:rPr>
          <w:lang w:eastAsia="zh-CN"/>
        </w:rPr>
        <w:t>2</w:t>
      </w:r>
      <w:r w:rsidRPr="00C80ED0">
        <w:rPr>
          <w:lang w:eastAsia="zh-CN"/>
        </w:rPr>
        <w:t>.</w:t>
      </w:r>
      <w:r w:rsidR="00332BA0">
        <w:rPr>
          <w:lang w:eastAsia="zh-CN"/>
        </w:rPr>
        <w:t>2</w:t>
      </w:r>
      <w:r w:rsidRPr="00C80ED0">
        <w:rPr>
          <w:lang w:eastAsia="zh-CN"/>
        </w:rPr>
        <w:t>.</w:t>
      </w:r>
      <w:r>
        <w:rPr>
          <w:lang w:eastAsia="zh-CN"/>
        </w:rPr>
        <w:t>2</w:t>
      </w:r>
      <w:r w:rsidRPr="00C80ED0">
        <w:rPr>
          <w:lang w:eastAsia="zh-CN"/>
        </w:rPr>
        <w:t xml:space="preserve"> </w:t>
      </w:r>
      <w:r>
        <w:rPr>
          <w:lang w:eastAsia="zh-CN"/>
        </w:rPr>
        <w:t>Numerical Modeling Techniques</w:t>
      </w:r>
      <w:bookmarkEnd w:id="41"/>
      <w:bookmarkEnd w:id="42"/>
    </w:p>
    <w:p w14:paraId="6DBBB2FB" w14:textId="6E2286D0" w:rsidR="005E1594" w:rsidRDefault="00632D0A" w:rsidP="00363727">
      <w:pPr>
        <w:spacing w:line="360" w:lineRule="auto"/>
        <w:ind w:firstLine="720"/>
        <w:jc w:val="both"/>
        <w:rPr>
          <w:rFonts w:cs="Times New Roman"/>
          <w:lang w:eastAsia="zh-CN"/>
        </w:rPr>
      </w:pPr>
      <w:r w:rsidRPr="00255A73">
        <w:rPr>
          <w:rFonts w:cs="Times New Roman"/>
          <w:lang w:eastAsia="zh-CN"/>
        </w:rPr>
        <w:t>Numerical methods have also been used to model thermomechanical features in FSW. Modeling stresses and strains</w:t>
      </w:r>
      <w:r w:rsidR="00AC096F">
        <w:rPr>
          <w:rFonts w:cs="Times New Roman"/>
          <w:lang w:eastAsia="zh-CN"/>
        </w:rPr>
        <w:t xml:space="preserve"> in</w:t>
      </w:r>
      <w:r w:rsidRPr="00255A73">
        <w:rPr>
          <w:rFonts w:cs="Times New Roman"/>
          <w:lang w:eastAsia="zh-CN"/>
        </w:rPr>
        <w:t xml:space="preserve"> a body is typically done using computation</w:t>
      </w:r>
      <w:r w:rsidR="00DB358D">
        <w:rPr>
          <w:rFonts w:cs="Times New Roman"/>
          <w:lang w:eastAsia="zh-CN"/>
        </w:rPr>
        <w:t>al</w:t>
      </w:r>
      <w:r w:rsidRPr="00255A73">
        <w:rPr>
          <w:rFonts w:cs="Times New Roman"/>
          <w:lang w:eastAsia="zh-CN"/>
        </w:rPr>
        <w:t xml:space="preserve"> solid mechanics (CSM). CSM is ideal for FSW as it can natively analyze interfacial interactions. As shown in equation 1, this is crucial for understanding heat generation. However, CSM cannot handle the severe deformation associated with FSW. A</w:t>
      </w:r>
      <w:r w:rsidR="00A25057">
        <w:rPr>
          <w:rFonts w:cs="Times New Roman"/>
          <w:lang w:eastAsia="zh-CN"/>
        </w:rPr>
        <w:t>n a</w:t>
      </w:r>
      <w:r w:rsidRPr="00255A73">
        <w:rPr>
          <w:rFonts w:cs="Times New Roman"/>
          <w:lang w:eastAsia="zh-CN"/>
        </w:rPr>
        <w:t>lternative method is to do an arbitrary Lagrangian-Eulerian (ALE) analysis. ALE iteratively remeshes during the simulation. However, the nearly convective nature of the material flow in FSW is still difficult to handle using ALE due to</w:t>
      </w:r>
      <w:r w:rsidR="001029DB">
        <w:rPr>
          <w:rFonts w:cs="Times New Roman"/>
          <w:lang w:eastAsia="zh-CN"/>
        </w:rPr>
        <w:t xml:space="preserve"> the</w:t>
      </w:r>
      <w:r w:rsidRPr="00255A73">
        <w:rPr>
          <w:rFonts w:cs="Times New Roman"/>
          <w:lang w:eastAsia="zh-CN"/>
        </w:rPr>
        <w:t xml:space="preserve"> instability of solution convergence and the computation</w:t>
      </w:r>
      <w:r w:rsidR="00DD1F90">
        <w:rPr>
          <w:rFonts w:cs="Times New Roman"/>
          <w:lang w:eastAsia="zh-CN"/>
        </w:rPr>
        <w:t>al</w:t>
      </w:r>
      <w:r w:rsidRPr="00255A73">
        <w:rPr>
          <w:rFonts w:cs="Times New Roman"/>
          <w:lang w:eastAsia="zh-CN"/>
        </w:rPr>
        <w:t xml:space="preserve"> cost of remeshing associated with the high degree of distortion. To manage the material flow, the metal can be treated like a non-Newtonian fluid using computational fluid dynamics CFD. The trouble in using CFD is it cannot inherently calculate the surface mechanics like CSM. Ad hoc boundary conditions can be prescribed to overcome this limitation. Another workaround would be a Coupled Eulerian-Lagrangian (CEL) approach, which uses both CSM and CFD meshes simultaneously. </w:t>
      </w:r>
      <w:r>
        <w:rPr>
          <w:rFonts w:cs="Times New Roman"/>
          <w:lang w:eastAsia="zh-CN"/>
        </w:rPr>
        <w:t>The</w:t>
      </w:r>
      <w:r w:rsidRPr="00255A73">
        <w:rPr>
          <w:rFonts w:cs="Times New Roman"/>
          <w:lang w:eastAsia="zh-CN"/>
        </w:rPr>
        <w:t xml:space="preserve"> volume fraction of metal is prescribed within an Eulerian domain initially while changes are tracked throughout the non-formable mesh during the simulation. The tool is modeled as a Lagrangian part that can interact with the workpiece to model the surface reactions. Although both methods can model the stick-slip behavior, the c/a values in the CFD models were sensitive to input parameters for the ad hoc interface models. Therefore, there are uncertainties</w:t>
      </w:r>
      <w:r w:rsidR="00075A86">
        <w:rPr>
          <w:rFonts w:cs="Times New Roman"/>
          <w:lang w:eastAsia="zh-CN"/>
        </w:rPr>
        <w:t>,</w:t>
      </w:r>
      <w:r w:rsidRPr="00255A73">
        <w:rPr>
          <w:rFonts w:cs="Times New Roman"/>
          <w:lang w:eastAsia="zh-CN"/>
        </w:rPr>
        <w:t xml:space="preserve"> </w:t>
      </w:r>
      <w:r w:rsidR="00075A86">
        <w:rPr>
          <w:rFonts w:cs="Times New Roman"/>
          <w:lang w:eastAsia="zh-CN"/>
        </w:rPr>
        <w:t xml:space="preserve">and </w:t>
      </w:r>
      <w:r w:rsidRPr="00255A73">
        <w:rPr>
          <w:rFonts w:cs="Times New Roman"/>
          <w:lang w:eastAsia="zh-CN"/>
        </w:rPr>
        <w:t>determining reliable results</w:t>
      </w:r>
      <w:r w:rsidR="00075A86">
        <w:rPr>
          <w:rFonts w:cs="Times New Roman"/>
          <w:lang w:eastAsia="zh-CN"/>
        </w:rPr>
        <w:t xml:space="preserve"> is tedious</w:t>
      </w:r>
      <w:r w:rsidRPr="00255A73">
        <w:rPr>
          <w:rFonts w:cs="Times New Roman"/>
          <w:lang w:eastAsia="zh-CN"/>
        </w:rPr>
        <w:t>.</w:t>
      </w:r>
    </w:p>
    <w:p w14:paraId="78A58F33" w14:textId="0675075B" w:rsidR="00642C7F" w:rsidRDefault="00642C7F" w:rsidP="00A0482F">
      <w:pPr>
        <w:pStyle w:val="Heading2"/>
      </w:pPr>
      <w:bookmarkStart w:id="46" w:name="_Toc213741798"/>
      <w:r>
        <w:lastRenderedPageBreak/>
        <w:t xml:space="preserve">2.3 </w:t>
      </w:r>
      <w:r w:rsidR="00332BA0">
        <w:t>Methodology</w:t>
      </w:r>
      <w:r w:rsidRPr="00642C7F">
        <w:t>: Friction Stir Spot Welding</w:t>
      </w:r>
      <w:r w:rsidR="00A70C05">
        <w:t xml:space="preserve"> Parametric Study</w:t>
      </w:r>
      <w:bookmarkEnd w:id="46"/>
    </w:p>
    <w:p w14:paraId="7CAF3E21" w14:textId="1CFFDA4F" w:rsidR="00332BA0" w:rsidRDefault="00332BA0" w:rsidP="00363727">
      <w:pPr>
        <w:pStyle w:val="Heading3"/>
        <w:spacing w:before="0" w:after="0" w:line="360" w:lineRule="auto"/>
        <w:rPr>
          <w:lang w:eastAsia="zh-CN"/>
        </w:rPr>
      </w:pPr>
      <w:bookmarkStart w:id="47" w:name="_Toc213741799"/>
      <w:r>
        <w:rPr>
          <w:lang w:eastAsia="zh-CN"/>
        </w:rPr>
        <w:t>2</w:t>
      </w:r>
      <w:r w:rsidRPr="00C80ED0">
        <w:rPr>
          <w:lang w:eastAsia="zh-CN"/>
        </w:rPr>
        <w:t>.</w:t>
      </w:r>
      <w:r>
        <w:rPr>
          <w:lang w:eastAsia="zh-CN"/>
        </w:rPr>
        <w:t>3</w:t>
      </w:r>
      <w:r w:rsidRPr="00C80ED0">
        <w:rPr>
          <w:lang w:eastAsia="zh-CN"/>
        </w:rPr>
        <w:t>.</w:t>
      </w:r>
      <w:r>
        <w:rPr>
          <w:lang w:eastAsia="zh-CN"/>
        </w:rPr>
        <w:t>1</w:t>
      </w:r>
      <w:r w:rsidRPr="00C80ED0">
        <w:rPr>
          <w:lang w:eastAsia="zh-CN"/>
        </w:rPr>
        <w:t xml:space="preserve"> </w:t>
      </w:r>
      <w:r w:rsidR="00E2755C" w:rsidRPr="00E2755C">
        <w:rPr>
          <w:lang w:eastAsia="zh-CN"/>
        </w:rPr>
        <w:t>Experiment Setup</w:t>
      </w:r>
      <w:bookmarkEnd w:id="47"/>
    </w:p>
    <w:p w14:paraId="0A0C925F" w14:textId="6B475240" w:rsidR="00312C08" w:rsidRDefault="00312C08" w:rsidP="00363727">
      <w:pPr>
        <w:pStyle w:val="Caption"/>
        <w:framePr w:wrap="around"/>
        <w:spacing w:before="0" w:after="0"/>
      </w:pPr>
      <w:bookmarkStart w:id="48" w:name="_Toc210291227"/>
      <w:r>
        <w:t xml:space="preserve">Table </w:t>
      </w:r>
      <w:fldSimple w:instr=" STYLEREF 1 \s ">
        <w:r w:rsidR="00A4412F">
          <w:rPr>
            <w:noProof/>
          </w:rPr>
          <w:t>2</w:t>
        </w:r>
      </w:fldSimple>
      <w:r w:rsidR="00A4412F">
        <w:t>.</w:t>
      </w:r>
      <w:fldSimple w:instr=" SEQ Table \* ARABIC \s 1 ">
        <w:r w:rsidR="00A4412F">
          <w:rPr>
            <w:noProof/>
          </w:rPr>
          <w:t>1</w:t>
        </w:r>
      </w:fldSimple>
      <w:r>
        <w:t xml:space="preserve"> </w:t>
      </w:r>
      <w:r w:rsidRPr="00FB216F">
        <w:t>Welding parameters for FSSW parametric study</w:t>
      </w:r>
      <w:bookmarkEnd w:id="48"/>
    </w:p>
    <w:p w14:paraId="66287DB3" w14:textId="77777777" w:rsidR="00E2755C" w:rsidRPr="00E2755C" w:rsidRDefault="00E2755C" w:rsidP="00363727">
      <w:pPr>
        <w:keepNext/>
        <w:spacing w:line="360" w:lineRule="auto"/>
        <w:rPr>
          <w:lang w:eastAsia="zh-CN"/>
        </w:rPr>
      </w:pPr>
    </w:p>
    <w:tbl>
      <w:tblPr>
        <w:tblW w:w="8660" w:type="dxa"/>
        <w:tblCellMar>
          <w:left w:w="0" w:type="dxa"/>
          <w:right w:w="0" w:type="dxa"/>
        </w:tblCellMar>
        <w:tblLook w:val="0420" w:firstRow="1" w:lastRow="0" w:firstColumn="0" w:lastColumn="0" w:noHBand="0" w:noVBand="1"/>
      </w:tblPr>
      <w:tblGrid>
        <w:gridCol w:w="1204"/>
        <w:gridCol w:w="1358"/>
        <w:gridCol w:w="2424"/>
        <w:gridCol w:w="1158"/>
        <w:gridCol w:w="1143"/>
        <w:gridCol w:w="1373"/>
      </w:tblGrid>
      <w:tr w:rsidR="007611C5" w:rsidRPr="007611C5" w14:paraId="3AC01E1C" w14:textId="77777777" w:rsidTr="00FB216F">
        <w:trPr>
          <w:cantSplit/>
          <w:trHeight w:val="667"/>
        </w:trPr>
        <w:tc>
          <w:tcPr>
            <w:tcW w:w="0" w:type="auto"/>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449FF26D" w14:textId="77777777" w:rsidR="007611C5" w:rsidRDefault="007611C5" w:rsidP="00363727">
            <w:pPr>
              <w:keepNext/>
              <w:spacing w:line="360" w:lineRule="auto"/>
              <w:jc w:val="center"/>
              <w:rPr>
                <w:rFonts w:cs="Times New Roman"/>
                <w:b/>
                <w:bCs/>
                <w:color w:val="000000" w:themeColor="text1"/>
                <w:kern w:val="24"/>
                <w:lang w:eastAsia="ja-JP"/>
              </w:rPr>
            </w:pPr>
            <w:r w:rsidRPr="007611C5">
              <w:rPr>
                <w:rFonts w:cs="Times New Roman"/>
                <w:b/>
                <w:bCs/>
                <w:color w:val="000000" w:themeColor="text1"/>
                <w:kern w:val="24"/>
                <w:lang w:eastAsia="ja-JP"/>
              </w:rPr>
              <w:t xml:space="preserve">Sample </w:t>
            </w:r>
          </w:p>
          <w:p w14:paraId="3A4E5FE4" w14:textId="6A6F2309" w:rsidR="007611C5" w:rsidRPr="007611C5" w:rsidRDefault="007611C5" w:rsidP="00363727">
            <w:pPr>
              <w:keepNext/>
              <w:spacing w:line="360" w:lineRule="auto"/>
              <w:jc w:val="center"/>
              <w:rPr>
                <w:sz w:val="36"/>
                <w:szCs w:val="36"/>
                <w:lang w:eastAsia="ja-JP"/>
              </w:rPr>
            </w:pPr>
            <w:r w:rsidRPr="007611C5">
              <w:rPr>
                <w:rFonts w:cs="Times New Roman"/>
                <w:b/>
                <w:bCs/>
                <w:color w:val="000000" w:themeColor="text1"/>
                <w:kern w:val="24"/>
                <w:lang w:eastAsia="ja-JP"/>
              </w:rPr>
              <w:t>ID</w:t>
            </w:r>
          </w:p>
        </w:tc>
        <w:tc>
          <w:tcPr>
            <w:tcW w:w="0" w:type="auto"/>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3D9798CD" w14:textId="77777777" w:rsidR="007611C5" w:rsidRDefault="007611C5" w:rsidP="00363727">
            <w:pPr>
              <w:keepNext/>
              <w:spacing w:line="360" w:lineRule="auto"/>
              <w:jc w:val="center"/>
              <w:rPr>
                <w:rFonts w:cs="Times New Roman"/>
                <w:b/>
                <w:bCs/>
                <w:color w:val="000000" w:themeColor="text1"/>
                <w:kern w:val="24"/>
                <w:lang w:eastAsia="ja-JP"/>
              </w:rPr>
            </w:pPr>
            <w:r w:rsidRPr="007611C5">
              <w:rPr>
                <w:rFonts w:cs="Times New Roman"/>
                <w:b/>
                <w:bCs/>
                <w:color w:val="000000" w:themeColor="text1"/>
                <w:kern w:val="24"/>
                <w:lang w:eastAsia="ja-JP"/>
              </w:rPr>
              <w:t xml:space="preserve">Rotation </w:t>
            </w:r>
          </w:p>
          <w:p w14:paraId="6BC17AED" w14:textId="7514E4BA" w:rsidR="007611C5" w:rsidRPr="007611C5" w:rsidRDefault="007611C5" w:rsidP="00363727">
            <w:pPr>
              <w:keepNext/>
              <w:spacing w:line="360" w:lineRule="auto"/>
              <w:jc w:val="center"/>
              <w:rPr>
                <w:sz w:val="36"/>
                <w:szCs w:val="36"/>
                <w:lang w:eastAsia="ja-JP"/>
              </w:rPr>
            </w:pPr>
            <w:r w:rsidRPr="007611C5">
              <w:rPr>
                <w:rFonts w:cs="Times New Roman"/>
                <w:b/>
                <w:bCs/>
                <w:color w:val="000000" w:themeColor="text1"/>
                <w:kern w:val="24"/>
                <w:lang w:eastAsia="ja-JP"/>
              </w:rPr>
              <w:t>Speed</w:t>
            </w:r>
            <w:r w:rsidRPr="007611C5">
              <w:rPr>
                <w:rFonts w:cs="Times New Roman"/>
                <w:b/>
                <w:bCs/>
                <w:color w:val="000000" w:themeColor="text1"/>
                <w:kern w:val="24"/>
                <w:lang w:eastAsia="ja-JP"/>
              </w:rPr>
              <w:br/>
              <w:t>(rpm)</w:t>
            </w:r>
          </w:p>
        </w:tc>
        <w:tc>
          <w:tcPr>
            <w:tcW w:w="0" w:type="auto"/>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7895D2C6" w14:textId="77777777" w:rsidR="007611C5" w:rsidRPr="007611C5" w:rsidRDefault="007611C5" w:rsidP="00363727">
            <w:pPr>
              <w:keepNext/>
              <w:spacing w:line="360" w:lineRule="auto"/>
              <w:rPr>
                <w:sz w:val="36"/>
                <w:szCs w:val="36"/>
                <w:lang w:eastAsia="ja-JP"/>
              </w:rPr>
            </w:pPr>
          </w:p>
        </w:tc>
        <w:tc>
          <w:tcPr>
            <w:tcW w:w="0" w:type="auto"/>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7D3B4BF4" w14:textId="77777777" w:rsidR="007611C5" w:rsidRDefault="007611C5" w:rsidP="00363727">
            <w:pPr>
              <w:keepNext/>
              <w:spacing w:line="360" w:lineRule="auto"/>
              <w:jc w:val="center"/>
              <w:rPr>
                <w:rFonts w:cs="Times New Roman"/>
                <w:b/>
                <w:bCs/>
                <w:color w:val="000000" w:themeColor="text1"/>
                <w:kern w:val="24"/>
                <w:lang w:eastAsia="ja-JP"/>
              </w:rPr>
            </w:pPr>
            <w:r w:rsidRPr="007611C5">
              <w:rPr>
                <w:rFonts w:cs="Times New Roman"/>
                <w:b/>
                <w:bCs/>
                <w:color w:val="000000" w:themeColor="text1"/>
                <w:kern w:val="24"/>
                <w:lang w:eastAsia="ja-JP"/>
              </w:rPr>
              <w:t xml:space="preserve">Plunge </w:t>
            </w:r>
          </w:p>
          <w:p w14:paraId="26C3FFBA" w14:textId="7BD6DF23" w:rsidR="007611C5" w:rsidRPr="007611C5" w:rsidRDefault="007611C5" w:rsidP="00363727">
            <w:pPr>
              <w:keepNext/>
              <w:spacing w:line="360" w:lineRule="auto"/>
              <w:jc w:val="center"/>
              <w:rPr>
                <w:sz w:val="36"/>
                <w:szCs w:val="36"/>
                <w:lang w:eastAsia="ja-JP"/>
              </w:rPr>
            </w:pPr>
            <w:r w:rsidRPr="007611C5">
              <w:rPr>
                <w:rFonts w:cs="Times New Roman"/>
                <w:b/>
                <w:bCs/>
                <w:color w:val="000000" w:themeColor="text1"/>
                <w:kern w:val="24"/>
                <w:lang w:eastAsia="ja-JP"/>
              </w:rPr>
              <w:t>speed</w:t>
            </w:r>
            <w:r w:rsidRPr="007611C5">
              <w:rPr>
                <w:rFonts w:cs="Times New Roman"/>
                <w:b/>
                <w:bCs/>
                <w:color w:val="000000" w:themeColor="text1"/>
                <w:kern w:val="24"/>
                <w:lang w:eastAsia="ja-JP"/>
              </w:rPr>
              <w:br/>
              <w:t>(mm/s)</w:t>
            </w:r>
          </w:p>
        </w:tc>
        <w:tc>
          <w:tcPr>
            <w:tcW w:w="0" w:type="auto"/>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67391AAE" w14:textId="77777777" w:rsidR="007611C5" w:rsidRDefault="007611C5" w:rsidP="00363727">
            <w:pPr>
              <w:keepNext/>
              <w:spacing w:line="360" w:lineRule="auto"/>
              <w:jc w:val="center"/>
              <w:rPr>
                <w:rFonts w:cs="Times New Roman"/>
                <w:b/>
                <w:bCs/>
                <w:color w:val="000000" w:themeColor="text1"/>
                <w:kern w:val="24"/>
                <w:lang w:eastAsia="ja-JP"/>
              </w:rPr>
            </w:pPr>
            <w:r w:rsidRPr="007611C5">
              <w:rPr>
                <w:rFonts w:cs="Times New Roman"/>
                <w:b/>
                <w:bCs/>
                <w:color w:val="000000" w:themeColor="text1"/>
                <w:kern w:val="24"/>
                <w:lang w:eastAsia="ja-JP"/>
              </w:rPr>
              <w:t xml:space="preserve">Plunge </w:t>
            </w:r>
          </w:p>
          <w:p w14:paraId="4836378B" w14:textId="66DDD4C9" w:rsidR="007611C5" w:rsidRPr="007611C5" w:rsidRDefault="007611C5" w:rsidP="00363727">
            <w:pPr>
              <w:keepNext/>
              <w:spacing w:line="360" w:lineRule="auto"/>
              <w:jc w:val="center"/>
              <w:rPr>
                <w:sz w:val="36"/>
                <w:szCs w:val="36"/>
                <w:lang w:eastAsia="ja-JP"/>
              </w:rPr>
            </w:pPr>
            <w:r w:rsidRPr="007611C5">
              <w:rPr>
                <w:rFonts w:cs="Times New Roman"/>
                <w:b/>
                <w:bCs/>
                <w:color w:val="000000" w:themeColor="text1"/>
                <w:kern w:val="24"/>
                <w:lang w:eastAsia="ja-JP"/>
              </w:rPr>
              <w:t>depth</w:t>
            </w:r>
            <w:r w:rsidRPr="007611C5">
              <w:rPr>
                <w:rFonts w:cs="Times New Roman"/>
                <w:b/>
                <w:bCs/>
                <w:color w:val="000000" w:themeColor="text1"/>
                <w:kern w:val="24"/>
                <w:lang w:eastAsia="ja-JP"/>
              </w:rPr>
              <w:br/>
              <w:t>(mm)</w:t>
            </w:r>
          </w:p>
        </w:tc>
        <w:tc>
          <w:tcPr>
            <w:tcW w:w="0" w:type="auto"/>
            <w:tcBorders>
              <w:top w:val="single" w:sz="8" w:space="0" w:color="000000"/>
              <w:left w:val="nil"/>
              <w:bottom w:val="single" w:sz="8" w:space="0" w:color="000000"/>
              <w:right w:val="nil"/>
            </w:tcBorders>
            <w:tcMar>
              <w:top w:w="72" w:type="dxa"/>
              <w:left w:w="144" w:type="dxa"/>
              <w:bottom w:w="72" w:type="dxa"/>
              <w:right w:w="144" w:type="dxa"/>
            </w:tcMar>
            <w:vAlign w:val="center"/>
            <w:hideMark/>
          </w:tcPr>
          <w:p w14:paraId="7D4868FE" w14:textId="77777777" w:rsidR="007611C5" w:rsidRDefault="007611C5" w:rsidP="00363727">
            <w:pPr>
              <w:keepNext/>
              <w:spacing w:line="360" w:lineRule="auto"/>
              <w:jc w:val="center"/>
              <w:rPr>
                <w:rFonts w:cs="Times New Roman"/>
                <w:b/>
                <w:bCs/>
                <w:color w:val="000000" w:themeColor="text1"/>
                <w:kern w:val="24"/>
                <w:lang w:eastAsia="ja-JP"/>
              </w:rPr>
            </w:pPr>
            <w:r w:rsidRPr="007611C5">
              <w:rPr>
                <w:rFonts w:cs="Times New Roman"/>
                <w:b/>
                <w:bCs/>
                <w:color w:val="000000" w:themeColor="text1"/>
                <w:kern w:val="24"/>
                <w:lang w:eastAsia="ja-JP"/>
              </w:rPr>
              <w:t xml:space="preserve">Dwelling </w:t>
            </w:r>
          </w:p>
          <w:p w14:paraId="62FDB971" w14:textId="28AFD9EF" w:rsidR="007611C5" w:rsidRPr="007611C5" w:rsidRDefault="007611C5" w:rsidP="00363727">
            <w:pPr>
              <w:keepNext/>
              <w:spacing w:line="360" w:lineRule="auto"/>
              <w:jc w:val="center"/>
              <w:rPr>
                <w:sz w:val="36"/>
                <w:szCs w:val="36"/>
                <w:lang w:eastAsia="ja-JP"/>
              </w:rPr>
            </w:pPr>
            <w:r w:rsidRPr="007611C5">
              <w:rPr>
                <w:rFonts w:cs="Times New Roman"/>
                <w:b/>
                <w:bCs/>
                <w:color w:val="000000" w:themeColor="text1"/>
                <w:kern w:val="24"/>
                <w:lang w:eastAsia="ja-JP"/>
              </w:rPr>
              <w:t>time</w:t>
            </w:r>
            <w:r w:rsidRPr="007611C5">
              <w:rPr>
                <w:rFonts w:cs="Times New Roman"/>
                <w:b/>
                <w:bCs/>
                <w:color w:val="000000" w:themeColor="text1"/>
                <w:kern w:val="24"/>
                <w:lang w:eastAsia="ja-JP"/>
              </w:rPr>
              <w:br/>
              <w:t>(second)</w:t>
            </w:r>
          </w:p>
        </w:tc>
      </w:tr>
      <w:tr w:rsidR="007611C5" w:rsidRPr="007611C5" w14:paraId="588B7D31" w14:textId="77777777" w:rsidTr="00FB216F">
        <w:trPr>
          <w:cantSplit/>
          <w:trHeight w:val="355"/>
        </w:trPr>
        <w:tc>
          <w:tcPr>
            <w:tcW w:w="0" w:type="auto"/>
            <w:vMerge w:val="restart"/>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774FEDE3"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A-1</w:t>
            </w:r>
          </w:p>
        </w:tc>
        <w:tc>
          <w:tcPr>
            <w:tcW w:w="0" w:type="auto"/>
            <w:vMerge w:val="restart"/>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506615E0"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2000</w:t>
            </w:r>
          </w:p>
        </w:tc>
        <w:tc>
          <w:tcPr>
            <w:tcW w:w="0" w:type="auto"/>
            <w:tcBorders>
              <w:top w:val="single" w:sz="8" w:space="0" w:color="000000"/>
              <w:left w:val="nil"/>
              <w:bottom w:val="dotDotDash" w:sz="8" w:space="0" w:color="000000"/>
              <w:right w:val="nil"/>
            </w:tcBorders>
            <w:tcMar>
              <w:top w:w="15" w:type="dxa"/>
              <w:left w:w="15" w:type="dxa"/>
              <w:bottom w:w="0" w:type="dxa"/>
              <w:right w:w="15" w:type="dxa"/>
            </w:tcMar>
            <w:vAlign w:val="center"/>
            <w:hideMark/>
          </w:tcPr>
          <w:p w14:paraId="77620851" w14:textId="27353E4A"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lang w:eastAsia="ja-JP"/>
              </w:rPr>
              <w:t>Step</w:t>
            </w:r>
            <w:r w:rsidRPr="007611C5">
              <w:rPr>
                <w:rFonts w:cs="Times New Roman"/>
                <w:color w:val="000000" w:themeColor="text1"/>
                <w:kern w:val="24"/>
                <w:lang w:eastAsia="ko-KR"/>
              </w:rPr>
              <w:t xml:space="preserve"> </w:t>
            </w:r>
            <w:r w:rsidRPr="007611C5">
              <w:rPr>
                <w:rFonts w:cs="Times New Roman"/>
                <w:color w:val="000000" w:themeColor="text1"/>
                <w:kern w:val="24"/>
                <w:lang w:eastAsia="ja-JP"/>
              </w:rPr>
              <w:t>#01 (preheating)</w:t>
            </w:r>
          </w:p>
        </w:tc>
        <w:tc>
          <w:tcPr>
            <w:tcW w:w="0" w:type="auto"/>
            <w:tcBorders>
              <w:top w:val="single" w:sz="8" w:space="0" w:color="000000"/>
              <w:left w:val="nil"/>
              <w:bottom w:val="dotDotDash" w:sz="8" w:space="0" w:color="000000"/>
              <w:right w:val="nil"/>
            </w:tcBorders>
            <w:tcMar>
              <w:top w:w="15" w:type="dxa"/>
              <w:left w:w="15" w:type="dxa"/>
              <w:bottom w:w="0" w:type="dxa"/>
              <w:right w:w="15" w:type="dxa"/>
            </w:tcMar>
            <w:vAlign w:val="center"/>
            <w:hideMark/>
          </w:tcPr>
          <w:p w14:paraId="06E5F262"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0.212</w:t>
            </w:r>
          </w:p>
        </w:tc>
        <w:tc>
          <w:tcPr>
            <w:tcW w:w="0" w:type="auto"/>
            <w:tcBorders>
              <w:top w:val="single" w:sz="8" w:space="0" w:color="000000"/>
              <w:left w:val="nil"/>
              <w:bottom w:val="dotDotDash" w:sz="8" w:space="0" w:color="000000"/>
              <w:right w:val="nil"/>
            </w:tcBorders>
            <w:tcMar>
              <w:top w:w="15" w:type="dxa"/>
              <w:left w:w="15" w:type="dxa"/>
              <w:bottom w:w="0" w:type="dxa"/>
              <w:right w:w="15" w:type="dxa"/>
            </w:tcMar>
            <w:vAlign w:val="center"/>
            <w:hideMark/>
          </w:tcPr>
          <w:p w14:paraId="3E903CE5"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0.637</w:t>
            </w:r>
          </w:p>
        </w:tc>
        <w:tc>
          <w:tcPr>
            <w:tcW w:w="0" w:type="auto"/>
            <w:tcBorders>
              <w:top w:val="single" w:sz="8" w:space="0" w:color="000000"/>
              <w:left w:val="nil"/>
              <w:bottom w:val="dotDotDash" w:sz="8" w:space="0" w:color="000000"/>
              <w:right w:val="nil"/>
            </w:tcBorders>
            <w:tcMar>
              <w:top w:w="15" w:type="dxa"/>
              <w:left w:w="15" w:type="dxa"/>
              <w:bottom w:w="0" w:type="dxa"/>
              <w:right w:w="15" w:type="dxa"/>
            </w:tcMar>
            <w:vAlign w:val="center"/>
            <w:hideMark/>
          </w:tcPr>
          <w:p w14:paraId="3E7CE5DF"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5 s</w:t>
            </w:r>
          </w:p>
        </w:tc>
      </w:tr>
      <w:tr w:rsidR="007611C5" w:rsidRPr="007611C5" w14:paraId="4060281F" w14:textId="77777777" w:rsidTr="00FB216F">
        <w:trPr>
          <w:cantSplit/>
          <w:trHeight w:val="355"/>
        </w:trPr>
        <w:tc>
          <w:tcPr>
            <w:tcW w:w="0" w:type="auto"/>
            <w:vMerge/>
            <w:tcBorders>
              <w:top w:val="single" w:sz="8" w:space="0" w:color="000000"/>
              <w:left w:val="nil"/>
              <w:bottom w:val="single" w:sz="8" w:space="0" w:color="000000"/>
              <w:right w:val="nil"/>
            </w:tcBorders>
            <w:vAlign w:val="center"/>
            <w:hideMark/>
          </w:tcPr>
          <w:p w14:paraId="7A4EB131" w14:textId="77777777" w:rsidR="007611C5" w:rsidRPr="007611C5" w:rsidRDefault="007611C5" w:rsidP="00363727">
            <w:pPr>
              <w:keepNext/>
              <w:spacing w:line="360" w:lineRule="auto"/>
              <w:rPr>
                <w:sz w:val="36"/>
                <w:szCs w:val="36"/>
                <w:lang w:eastAsia="ja-JP"/>
              </w:rPr>
            </w:pPr>
          </w:p>
        </w:tc>
        <w:tc>
          <w:tcPr>
            <w:tcW w:w="0" w:type="auto"/>
            <w:vMerge/>
            <w:tcBorders>
              <w:top w:val="single" w:sz="8" w:space="0" w:color="000000"/>
              <w:left w:val="nil"/>
              <w:bottom w:val="single" w:sz="8" w:space="0" w:color="000000"/>
              <w:right w:val="nil"/>
            </w:tcBorders>
            <w:vAlign w:val="center"/>
            <w:hideMark/>
          </w:tcPr>
          <w:p w14:paraId="37F09053" w14:textId="77777777" w:rsidR="007611C5" w:rsidRPr="007611C5" w:rsidRDefault="007611C5" w:rsidP="00363727">
            <w:pPr>
              <w:keepNext/>
              <w:spacing w:line="360" w:lineRule="auto"/>
              <w:rPr>
                <w:sz w:val="36"/>
                <w:szCs w:val="36"/>
                <w:lang w:eastAsia="ja-JP"/>
              </w:rPr>
            </w:pPr>
          </w:p>
        </w:tc>
        <w:tc>
          <w:tcPr>
            <w:tcW w:w="0" w:type="auto"/>
            <w:tcBorders>
              <w:top w:val="dotDotDash" w:sz="8" w:space="0" w:color="000000"/>
              <w:left w:val="nil"/>
              <w:bottom w:val="single" w:sz="8" w:space="0" w:color="000000"/>
              <w:right w:val="nil"/>
            </w:tcBorders>
            <w:tcMar>
              <w:top w:w="15" w:type="dxa"/>
              <w:left w:w="15" w:type="dxa"/>
              <w:bottom w:w="0" w:type="dxa"/>
              <w:right w:w="15" w:type="dxa"/>
            </w:tcMar>
            <w:vAlign w:val="center"/>
            <w:hideMark/>
          </w:tcPr>
          <w:p w14:paraId="22DD8CCE"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lang w:eastAsia="ja-JP"/>
              </w:rPr>
              <w:t>Step</w:t>
            </w:r>
            <w:r w:rsidRPr="007611C5">
              <w:rPr>
                <w:rFonts w:cs="Times New Roman"/>
                <w:color w:val="000000" w:themeColor="text1"/>
                <w:kern w:val="24"/>
                <w:lang w:eastAsia="ko-KR"/>
              </w:rPr>
              <w:t xml:space="preserve"> </w:t>
            </w:r>
            <w:r w:rsidRPr="007611C5">
              <w:rPr>
                <w:rFonts w:cs="Times New Roman"/>
                <w:color w:val="000000" w:themeColor="text1"/>
                <w:kern w:val="24"/>
                <w:lang w:eastAsia="ja-JP"/>
              </w:rPr>
              <w:t>#02 (joining)</w:t>
            </w:r>
          </w:p>
        </w:tc>
        <w:tc>
          <w:tcPr>
            <w:tcW w:w="0" w:type="auto"/>
            <w:tcBorders>
              <w:top w:val="dotDotDash" w:sz="8" w:space="0" w:color="000000"/>
              <w:left w:val="nil"/>
              <w:bottom w:val="single" w:sz="8" w:space="0" w:color="000000"/>
              <w:right w:val="nil"/>
            </w:tcBorders>
            <w:tcMar>
              <w:top w:w="15" w:type="dxa"/>
              <w:left w:w="15" w:type="dxa"/>
              <w:bottom w:w="0" w:type="dxa"/>
              <w:right w:w="15" w:type="dxa"/>
            </w:tcMar>
            <w:vAlign w:val="center"/>
            <w:hideMark/>
          </w:tcPr>
          <w:p w14:paraId="286F8DB5"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0.212</w:t>
            </w:r>
          </w:p>
        </w:tc>
        <w:tc>
          <w:tcPr>
            <w:tcW w:w="0" w:type="auto"/>
            <w:tcBorders>
              <w:top w:val="dotDotDash" w:sz="8" w:space="0" w:color="000000"/>
              <w:left w:val="nil"/>
              <w:bottom w:val="single" w:sz="8" w:space="0" w:color="000000"/>
              <w:right w:val="nil"/>
            </w:tcBorders>
            <w:tcMar>
              <w:top w:w="15" w:type="dxa"/>
              <w:left w:w="15" w:type="dxa"/>
              <w:bottom w:w="0" w:type="dxa"/>
              <w:right w:w="15" w:type="dxa"/>
            </w:tcMar>
            <w:vAlign w:val="center"/>
            <w:hideMark/>
          </w:tcPr>
          <w:p w14:paraId="5A9C2E8C"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1.27</w:t>
            </w:r>
          </w:p>
        </w:tc>
        <w:tc>
          <w:tcPr>
            <w:tcW w:w="0" w:type="auto"/>
            <w:tcBorders>
              <w:top w:val="dotDotDash" w:sz="8" w:space="0" w:color="000000"/>
              <w:left w:val="nil"/>
              <w:bottom w:val="single" w:sz="8" w:space="0" w:color="000000"/>
              <w:right w:val="nil"/>
            </w:tcBorders>
            <w:tcMar>
              <w:top w:w="15" w:type="dxa"/>
              <w:left w:w="15" w:type="dxa"/>
              <w:bottom w:w="0" w:type="dxa"/>
              <w:right w:w="15" w:type="dxa"/>
            </w:tcMar>
            <w:vAlign w:val="center"/>
            <w:hideMark/>
          </w:tcPr>
          <w:p w14:paraId="34B289E0"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0 s</w:t>
            </w:r>
          </w:p>
        </w:tc>
      </w:tr>
      <w:tr w:rsidR="007611C5" w:rsidRPr="007611C5" w14:paraId="1098273A" w14:textId="77777777" w:rsidTr="00FB216F">
        <w:trPr>
          <w:cantSplit/>
          <w:trHeight w:val="355"/>
        </w:trPr>
        <w:tc>
          <w:tcPr>
            <w:tcW w:w="0" w:type="auto"/>
            <w:vMerge w:val="restart"/>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43F00D9F"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B-1</w:t>
            </w:r>
          </w:p>
        </w:tc>
        <w:tc>
          <w:tcPr>
            <w:tcW w:w="0" w:type="auto"/>
            <w:vMerge w:val="restart"/>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6B4756DD"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2250</w:t>
            </w:r>
          </w:p>
        </w:tc>
        <w:tc>
          <w:tcPr>
            <w:tcW w:w="0" w:type="auto"/>
            <w:tcBorders>
              <w:top w:val="single" w:sz="8" w:space="0" w:color="000000"/>
              <w:left w:val="nil"/>
              <w:bottom w:val="dotDotDash" w:sz="8" w:space="0" w:color="000000"/>
              <w:right w:val="nil"/>
            </w:tcBorders>
            <w:tcMar>
              <w:top w:w="15" w:type="dxa"/>
              <w:left w:w="15" w:type="dxa"/>
              <w:bottom w:w="0" w:type="dxa"/>
              <w:right w:w="15" w:type="dxa"/>
            </w:tcMar>
            <w:vAlign w:val="center"/>
            <w:hideMark/>
          </w:tcPr>
          <w:p w14:paraId="2ADC4EC7" w14:textId="40A35873"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lang w:eastAsia="ja-JP"/>
              </w:rPr>
              <w:t>Step</w:t>
            </w:r>
            <w:r w:rsidRPr="007611C5">
              <w:rPr>
                <w:rFonts w:cs="Times New Roman"/>
                <w:color w:val="000000" w:themeColor="text1"/>
                <w:kern w:val="24"/>
                <w:lang w:eastAsia="ko-KR"/>
              </w:rPr>
              <w:t xml:space="preserve"> </w:t>
            </w:r>
            <w:r w:rsidRPr="007611C5">
              <w:rPr>
                <w:rFonts w:cs="Times New Roman"/>
                <w:color w:val="000000" w:themeColor="text1"/>
                <w:kern w:val="24"/>
                <w:lang w:eastAsia="ja-JP"/>
              </w:rPr>
              <w:t>#01 (preheating)</w:t>
            </w:r>
          </w:p>
        </w:tc>
        <w:tc>
          <w:tcPr>
            <w:tcW w:w="0" w:type="auto"/>
            <w:tcBorders>
              <w:top w:val="single" w:sz="8" w:space="0" w:color="000000"/>
              <w:left w:val="nil"/>
              <w:bottom w:val="dotDotDash" w:sz="8" w:space="0" w:color="000000"/>
              <w:right w:val="nil"/>
            </w:tcBorders>
            <w:tcMar>
              <w:top w:w="15" w:type="dxa"/>
              <w:left w:w="15" w:type="dxa"/>
              <w:bottom w:w="0" w:type="dxa"/>
              <w:right w:w="15" w:type="dxa"/>
            </w:tcMar>
            <w:vAlign w:val="center"/>
            <w:hideMark/>
          </w:tcPr>
          <w:p w14:paraId="60C6F0BF"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0.212</w:t>
            </w:r>
          </w:p>
        </w:tc>
        <w:tc>
          <w:tcPr>
            <w:tcW w:w="0" w:type="auto"/>
            <w:tcBorders>
              <w:top w:val="single" w:sz="8" w:space="0" w:color="000000"/>
              <w:left w:val="nil"/>
              <w:bottom w:val="dotDotDash" w:sz="8" w:space="0" w:color="000000"/>
              <w:right w:val="nil"/>
            </w:tcBorders>
            <w:tcMar>
              <w:top w:w="15" w:type="dxa"/>
              <w:left w:w="15" w:type="dxa"/>
              <w:bottom w:w="0" w:type="dxa"/>
              <w:right w:w="15" w:type="dxa"/>
            </w:tcMar>
            <w:vAlign w:val="center"/>
            <w:hideMark/>
          </w:tcPr>
          <w:p w14:paraId="4B0EC207"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0.637</w:t>
            </w:r>
          </w:p>
        </w:tc>
        <w:tc>
          <w:tcPr>
            <w:tcW w:w="0" w:type="auto"/>
            <w:tcBorders>
              <w:top w:val="single" w:sz="8" w:space="0" w:color="000000"/>
              <w:left w:val="nil"/>
              <w:bottom w:val="dotDotDash" w:sz="8" w:space="0" w:color="000000"/>
              <w:right w:val="nil"/>
            </w:tcBorders>
            <w:tcMar>
              <w:top w:w="15" w:type="dxa"/>
              <w:left w:w="15" w:type="dxa"/>
              <w:bottom w:w="0" w:type="dxa"/>
              <w:right w:w="15" w:type="dxa"/>
            </w:tcMar>
            <w:vAlign w:val="center"/>
            <w:hideMark/>
          </w:tcPr>
          <w:p w14:paraId="10365CF0"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5 s</w:t>
            </w:r>
          </w:p>
        </w:tc>
      </w:tr>
      <w:tr w:rsidR="007611C5" w:rsidRPr="007611C5" w14:paraId="00F0C783" w14:textId="77777777" w:rsidTr="00FB216F">
        <w:trPr>
          <w:cantSplit/>
          <w:trHeight w:val="355"/>
        </w:trPr>
        <w:tc>
          <w:tcPr>
            <w:tcW w:w="0" w:type="auto"/>
            <w:vMerge/>
            <w:tcBorders>
              <w:top w:val="single" w:sz="8" w:space="0" w:color="000000"/>
              <w:left w:val="nil"/>
              <w:bottom w:val="single" w:sz="8" w:space="0" w:color="000000"/>
              <w:right w:val="nil"/>
            </w:tcBorders>
            <w:vAlign w:val="center"/>
            <w:hideMark/>
          </w:tcPr>
          <w:p w14:paraId="38258CD9" w14:textId="77777777" w:rsidR="007611C5" w:rsidRPr="007611C5" w:rsidRDefault="007611C5" w:rsidP="00363727">
            <w:pPr>
              <w:keepNext/>
              <w:spacing w:line="360" w:lineRule="auto"/>
              <w:rPr>
                <w:sz w:val="36"/>
                <w:szCs w:val="36"/>
                <w:lang w:eastAsia="ja-JP"/>
              </w:rPr>
            </w:pPr>
          </w:p>
        </w:tc>
        <w:tc>
          <w:tcPr>
            <w:tcW w:w="0" w:type="auto"/>
            <w:vMerge/>
            <w:tcBorders>
              <w:top w:val="single" w:sz="8" w:space="0" w:color="000000"/>
              <w:left w:val="nil"/>
              <w:bottom w:val="single" w:sz="8" w:space="0" w:color="000000"/>
              <w:right w:val="nil"/>
            </w:tcBorders>
            <w:vAlign w:val="center"/>
            <w:hideMark/>
          </w:tcPr>
          <w:p w14:paraId="13994431" w14:textId="77777777" w:rsidR="007611C5" w:rsidRPr="007611C5" w:rsidRDefault="007611C5" w:rsidP="00363727">
            <w:pPr>
              <w:keepNext/>
              <w:spacing w:line="360" w:lineRule="auto"/>
              <w:rPr>
                <w:sz w:val="36"/>
                <w:szCs w:val="36"/>
                <w:lang w:eastAsia="ja-JP"/>
              </w:rPr>
            </w:pPr>
          </w:p>
        </w:tc>
        <w:tc>
          <w:tcPr>
            <w:tcW w:w="0" w:type="auto"/>
            <w:tcBorders>
              <w:top w:val="dotDotDash" w:sz="8" w:space="0" w:color="000000"/>
              <w:left w:val="nil"/>
              <w:bottom w:val="single" w:sz="8" w:space="0" w:color="000000"/>
              <w:right w:val="nil"/>
            </w:tcBorders>
            <w:tcMar>
              <w:top w:w="15" w:type="dxa"/>
              <w:left w:w="15" w:type="dxa"/>
              <w:bottom w:w="0" w:type="dxa"/>
              <w:right w:w="15" w:type="dxa"/>
            </w:tcMar>
            <w:vAlign w:val="center"/>
            <w:hideMark/>
          </w:tcPr>
          <w:p w14:paraId="79D9B9BB"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lang w:eastAsia="ja-JP"/>
              </w:rPr>
              <w:t>Step</w:t>
            </w:r>
            <w:r w:rsidRPr="007611C5">
              <w:rPr>
                <w:rFonts w:cs="Times New Roman"/>
                <w:color w:val="000000" w:themeColor="text1"/>
                <w:kern w:val="24"/>
                <w:lang w:eastAsia="ko-KR"/>
              </w:rPr>
              <w:t xml:space="preserve"> </w:t>
            </w:r>
            <w:r w:rsidRPr="007611C5">
              <w:rPr>
                <w:rFonts w:cs="Times New Roman"/>
                <w:color w:val="000000" w:themeColor="text1"/>
                <w:kern w:val="24"/>
                <w:lang w:eastAsia="ja-JP"/>
              </w:rPr>
              <w:t>#02 (joining)</w:t>
            </w:r>
          </w:p>
        </w:tc>
        <w:tc>
          <w:tcPr>
            <w:tcW w:w="0" w:type="auto"/>
            <w:tcBorders>
              <w:top w:val="dotDotDash" w:sz="8" w:space="0" w:color="000000"/>
              <w:left w:val="nil"/>
              <w:bottom w:val="single" w:sz="8" w:space="0" w:color="000000"/>
              <w:right w:val="nil"/>
            </w:tcBorders>
            <w:tcMar>
              <w:top w:w="15" w:type="dxa"/>
              <w:left w:w="15" w:type="dxa"/>
              <w:bottom w:w="0" w:type="dxa"/>
              <w:right w:w="15" w:type="dxa"/>
            </w:tcMar>
            <w:vAlign w:val="center"/>
            <w:hideMark/>
          </w:tcPr>
          <w:p w14:paraId="30B72209"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0.212</w:t>
            </w:r>
          </w:p>
        </w:tc>
        <w:tc>
          <w:tcPr>
            <w:tcW w:w="0" w:type="auto"/>
            <w:tcBorders>
              <w:top w:val="dotDotDash" w:sz="8" w:space="0" w:color="000000"/>
              <w:left w:val="nil"/>
              <w:bottom w:val="single" w:sz="8" w:space="0" w:color="000000"/>
              <w:right w:val="nil"/>
            </w:tcBorders>
            <w:tcMar>
              <w:top w:w="15" w:type="dxa"/>
              <w:left w:w="15" w:type="dxa"/>
              <w:bottom w:w="0" w:type="dxa"/>
              <w:right w:w="15" w:type="dxa"/>
            </w:tcMar>
            <w:vAlign w:val="center"/>
            <w:hideMark/>
          </w:tcPr>
          <w:p w14:paraId="7CA18AB5"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1.27</w:t>
            </w:r>
          </w:p>
        </w:tc>
        <w:tc>
          <w:tcPr>
            <w:tcW w:w="0" w:type="auto"/>
            <w:tcBorders>
              <w:top w:val="dotDotDash" w:sz="8" w:space="0" w:color="000000"/>
              <w:left w:val="nil"/>
              <w:bottom w:val="single" w:sz="8" w:space="0" w:color="000000"/>
              <w:right w:val="nil"/>
            </w:tcBorders>
            <w:tcMar>
              <w:top w:w="15" w:type="dxa"/>
              <w:left w:w="15" w:type="dxa"/>
              <w:bottom w:w="0" w:type="dxa"/>
              <w:right w:w="15" w:type="dxa"/>
            </w:tcMar>
            <w:vAlign w:val="center"/>
            <w:hideMark/>
          </w:tcPr>
          <w:p w14:paraId="5C5340FB"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0 s</w:t>
            </w:r>
          </w:p>
        </w:tc>
      </w:tr>
      <w:tr w:rsidR="007611C5" w:rsidRPr="007611C5" w14:paraId="686DA105" w14:textId="77777777" w:rsidTr="00FB216F">
        <w:trPr>
          <w:cantSplit/>
          <w:trHeight w:val="355"/>
        </w:trPr>
        <w:tc>
          <w:tcPr>
            <w:tcW w:w="0" w:type="auto"/>
            <w:vMerge w:val="restart"/>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30229667"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C-1</w:t>
            </w:r>
          </w:p>
        </w:tc>
        <w:tc>
          <w:tcPr>
            <w:tcW w:w="0" w:type="auto"/>
            <w:vMerge w:val="restart"/>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39F0AE88"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2500</w:t>
            </w:r>
          </w:p>
        </w:tc>
        <w:tc>
          <w:tcPr>
            <w:tcW w:w="0" w:type="auto"/>
            <w:tcBorders>
              <w:top w:val="single" w:sz="8" w:space="0" w:color="000000"/>
              <w:left w:val="nil"/>
              <w:bottom w:val="dotDotDash" w:sz="8" w:space="0" w:color="000000"/>
              <w:right w:val="nil"/>
            </w:tcBorders>
            <w:tcMar>
              <w:top w:w="15" w:type="dxa"/>
              <w:left w:w="15" w:type="dxa"/>
              <w:bottom w:w="0" w:type="dxa"/>
              <w:right w:w="15" w:type="dxa"/>
            </w:tcMar>
            <w:vAlign w:val="center"/>
            <w:hideMark/>
          </w:tcPr>
          <w:p w14:paraId="616476D3" w14:textId="55851D20"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lang w:eastAsia="ja-JP"/>
              </w:rPr>
              <w:t>Step</w:t>
            </w:r>
            <w:r w:rsidRPr="007611C5">
              <w:rPr>
                <w:rFonts w:cs="Times New Roman"/>
                <w:color w:val="000000" w:themeColor="text1"/>
                <w:kern w:val="24"/>
                <w:lang w:eastAsia="ko-KR"/>
              </w:rPr>
              <w:t xml:space="preserve"> </w:t>
            </w:r>
            <w:r w:rsidRPr="007611C5">
              <w:rPr>
                <w:rFonts w:cs="Times New Roman"/>
                <w:color w:val="000000" w:themeColor="text1"/>
                <w:kern w:val="24"/>
                <w:lang w:eastAsia="ja-JP"/>
              </w:rPr>
              <w:t>#01 (preheating)</w:t>
            </w:r>
          </w:p>
        </w:tc>
        <w:tc>
          <w:tcPr>
            <w:tcW w:w="0" w:type="auto"/>
            <w:tcBorders>
              <w:top w:val="single" w:sz="8" w:space="0" w:color="000000"/>
              <w:left w:val="nil"/>
              <w:bottom w:val="dotDotDash" w:sz="8" w:space="0" w:color="000000"/>
              <w:right w:val="nil"/>
            </w:tcBorders>
            <w:tcMar>
              <w:top w:w="15" w:type="dxa"/>
              <w:left w:w="15" w:type="dxa"/>
              <w:bottom w:w="0" w:type="dxa"/>
              <w:right w:w="15" w:type="dxa"/>
            </w:tcMar>
            <w:vAlign w:val="center"/>
            <w:hideMark/>
          </w:tcPr>
          <w:p w14:paraId="662F75E2"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0.212</w:t>
            </w:r>
          </w:p>
        </w:tc>
        <w:tc>
          <w:tcPr>
            <w:tcW w:w="0" w:type="auto"/>
            <w:tcBorders>
              <w:top w:val="single" w:sz="8" w:space="0" w:color="000000"/>
              <w:left w:val="nil"/>
              <w:bottom w:val="dotDotDash" w:sz="8" w:space="0" w:color="000000"/>
              <w:right w:val="nil"/>
            </w:tcBorders>
            <w:tcMar>
              <w:top w:w="15" w:type="dxa"/>
              <w:left w:w="15" w:type="dxa"/>
              <w:bottom w:w="0" w:type="dxa"/>
              <w:right w:w="15" w:type="dxa"/>
            </w:tcMar>
            <w:vAlign w:val="center"/>
            <w:hideMark/>
          </w:tcPr>
          <w:p w14:paraId="45CA5B42"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0.637</w:t>
            </w:r>
          </w:p>
        </w:tc>
        <w:tc>
          <w:tcPr>
            <w:tcW w:w="0" w:type="auto"/>
            <w:tcBorders>
              <w:top w:val="single" w:sz="8" w:space="0" w:color="000000"/>
              <w:left w:val="nil"/>
              <w:bottom w:val="dotDotDash" w:sz="8" w:space="0" w:color="000000"/>
              <w:right w:val="nil"/>
            </w:tcBorders>
            <w:tcMar>
              <w:top w:w="15" w:type="dxa"/>
              <w:left w:w="15" w:type="dxa"/>
              <w:bottom w:w="0" w:type="dxa"/>
              <w:right w:w="15" w:type="dxa"/>
            </w:tcMar>
            <w:vAlign w:val="center"/>
            <w:hideMark/>
          </w:tcPr>
          <w:p w14:paraId="7F1BCBFD"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5 s</w:t>
            </w:r>
          </w:p>
        </w:tc>
      </w:tr>
      <w:tr w:rsidR="007611C5" w:rsidRPr="007611C5" w14:paraId="0487C8AE" w14:textId="77777777" w:rsidTr="00FB216F">
        <w:trPr>
          <w:cantSplit/>
          <w:trHeight w:val="355"/>
        </w:trPr>
        <w:tc>
          <w:tcPr>
            <w:tcW w:w="0" w:type="auto"/>
            <w:vMerge/>
            <w:tcBorders>
              <w:top w:val="single" w:sz="8" w:space="0" w:color="000000"/>
              <w:left w:val="nil"/>
              <w:bottom w:val="single" w:sz="8" w:space="0" w:color="000000"/>
              <w:right w:val="nil"/>
            </w:tcBorders>
            <w:vAlign w:val="center"/>
            <w:hideMark/>
          </w:tcPr>
          <w:p w14:paraId="50C71D40" w14:textId="77777777" w:rsidR="007611C5" w:rsidRPr="007611C5" w:rsidRDefault="007611C5" w:rsidP="00363727">
            <w:pPr>
              <w:keepNext/>
              <w:spacing w:line="360" w:lineRule="auto"/>
              <w:rPr>
                <w:sz w:val="36"/>
                <w:szCs w:val="36"/>
                <w:lang w:eastAsia="ja-JP"/>
              </w:rPr>
            </w:pPr>
          </w:p>
        </w:tc>
        <w:tc>
          <w:tcPr>
            <w:tcW w:w="0" w:type="auto"/>
            <w:vMerge/>
            <w:tcBorders>
              <w:top w:val="single" w:sz="8" w:space="0" w:color="000000"/>
              <w:left w:val="nil"/>
              <w:bottom w:val="single" w:sz="8" w:space="0" w:color="000000"/>
              <w:right w:val="nil"/>
            </w:tcBorders>
            <w:vAlign w:val="center"/>
            <w:hideMark/>
          </w:tcPr>
          <w:p w14:paraId="01B9F154" w14:textId="77777777" w:rsidR="007611C5" w:rsidRPr="007611C5" w:rsidRDefault="007611C5" w:rsidP="00363727">
            <w:pPr>
              <w:keepNext/>
              <w:spacing w:line="360" w:lineRule="auto"/>
              <w:rPr>
                <w:sz w:val="36"/>
                <w:szCs w:val="36"/>
                <w:lang w:eastAsia="ja-JP"/>
              </w:rPr>
            </w:pPr>
          </w:p>
        </w:tc>
        <w:tc>
          <w:tcPr>
            <w:tcW w:w="0" w:type="auto"/>
            <w:tcBorders>
              <w:top w:val="dotDotDash" w:sz="8" w:space="0" w:color="000000"/>
              <w:left w:val="nil"/>
              <w:bottom w:val="single" w:sz="8" w:space="0" w:color="000000"/>
              <w:right w:val="nil"/>
            </w:tcBorders>
            <w:tcMar>
              <w:top w:w="15" w:type="dxa"/>
              <w:left w:w="15" w:type="dxa"/>
              <w:bottom w:w="0" w:type="dxa"/>
              <w:right w:w="15" w:type="dxa"/>
            </w:tcMar>
            <w:vAlign w:val="center"/>
            <w:hideMark/>
          </w:tcPr>
          <w:p w14:paraId="556BC528"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lang w:eastAsia="ja-JP"/>
              </w:rPr>
              <w:t>Step</w:t>
            </w:r>
            <w:r w:rsidRPr="007611C5">
              <w:rPr>
                <w:rFonts w:cs="Times New Roman"/>
                <w:color w:val="000000" w:themeColor="text1"/>
                <w:kern w:val="24"/>
                <w:lang w:eastAsia="ko-KR"/>
              </w:rPr>
              <w:t xml:space="preserve"> </w:t>
            </w:r>
            <w:r w:rsidRPr="007611C5">
              <w:rPr>
                <w:rFonts w:cs="Times New Roman"/>
                <w:color w:val="000000" w:themeColor="text1"/>
                <w:kern w:val="24"/>
                <w:lang w:eastAsia="ja-JP"/>
              </w:rPr>
              <w:t>#02 (joining)</w:t>
            </w:r>
          </w:p>
        </w:tc>
        <w:tc>
          <w:tcPr>
            <w:tcW w:w="0" w:type="auto"/>
            <w:tcBorders>
              <w:top w:val="dotDotDash" w:sz="8" w:space="0" w:color="000000"/>
              <w:left w:val="nil"/>
              <w:bottom w:val="single" w:sz="8" w:space="0" w:color="000000"/>
              <w:right w:val="nil"/>
            </w:tcBorders>
            <w:tcMar>
              <w:top w:w="15" w:type="dxa"/>
              <w:left w:w="15" w:type="dxa"/>
              <w:bottom w:w="0" w:type="dxa"/>
              <w:right w:w="15" w:type="dxa"/>
            </w:tcMar>
            <w:vAlign w:val="center"/>
            <w:hideMark/>
          </w:tcPr>
          <w:p w14:paraId="22777EBB"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0.212</w:t>
            </w:r>
          </w:p>
        </w:tc>
        <w:tc>
          <w:tcPr>
            <w:tcW w:w="0" w:type="auto"/>
            <w:tcBorders>
              <w:top w:val="dotDotDash" w:sz="8" w:space="0" w:color="000000"/>
              <w:left w:val="nil"/>
              <w:bottom w:val="single" w:sz="8" w:space="0" w:color="000000"/>
              <w:right w:val="nil"/>
            </w:tcBorders>
            <w:tcMar>
              <w:top w:w="15" w:type="dxa"/>
              <w:left w:w="15" w:type="dxa"/>
              <w:bottom w:w="0" w:type="dxa"/>
              <w:right w:w="15" w:type="dxa"/>
            </w:tcMar>
            <w:vAlign w:val="center"/>
            <w:hideMark/>
          </w:tcPr>
          <w:p w14:paraId="5D458554"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1.27</w:t>
            </w:r>
          </w:p>
        </w:tc>
        <w:tc>
          <w:tcPr>
            <w:tcW w:w="0" w:type="auto"/>
            <w:tcBorders>
              <w:top w:val="dotDotDash" w:sz="8" w:space="0" w:color="000000"/>
              <w:left w:val="nil"/>
              <w:bottom w:val="single" w:sz="8" w:space="0" w:color="000000"/>
              <w:right w:val="nil"/>
            </w:tcBorders>
            <w:tcMar>
              <w:top w:w="15" w:type="dxa"/>
              <w:left w:w="15" w:type="dxa"/>
              <w:bottom w:w="0" w:type="dxa"/>
              <w:right w:w="15" w:type="dxa"/>
            </w:tcMar>
            <w:vAlign w:val="center"/>
            <w:hideMark/>
          </w:tcPr>
          <w:p w14:paraId="4F18C699"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0 s</w:t>
            </w:r>
          </w:p>
        </w:tc>
      </w:tr>
      <w:tr w:rsidR="007611C5" w:rsidRPr="007611C5" w14:paraId="76CAFC80" w14:textId="77777777" w:rsidTr="00FB216F">
        <w:trPr>
          <w:cantSplit/>
          <w:trHeight w:val="355"/>
        </w:trPr>
        <w:tc>
          <w:tcPr>
            <w:tcW w:w="0" w:type="auto"/>
            <w:vMerge w:val="restart"/>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682A80AB"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C-2</w:t>
            </w:r>
          </w:p>
        </w:tc>
        <w:tc>
          <w:tcPr>
            <w:tcW w:w="0" w:type="auto"/>
            <w:vMerge w:val="restart"/>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41970892"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2500</w:t>
            </w:r>
          </w:p>
        </w:tc>
        <w:tc>
          <w:tcPr>
            <w:tcW w:w="0" w:type="auto"/>
            <w:tcBorders>
              <w:top w:val="single" w:sz="8" w:space="0" w:color="000000"/>
              <w:left w:val="nil"/>
              <w:bottom w:val="dotDotDash" w:sz="8" w:space="0" w:color="000000"/>
              <w:right w:val="nil"/>
            </w:tcBorders>
            <w:tcMar>
              <w:top w:w="15" w:type="dxa"/>
              <w:left w:w="15" w:type="dxa"/>
              <w:bottom w:w="0" w:type="dxa"/>
              <w:right w:w="15" w:type="dxa"/>
            </w:tcMar>
            <w:vAlign w:val="center"/>
            <w:hideMark/>
          </w:tcPr>
          <w:p w14:paraId="5A30AAD2" w14:textId="6EBB3D4C"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lang w:eastAsia="ja-JP"/>
              </w:rPr>
              <w:t>Step</w:t>
            </w:r>
            <w:r w:rsidRPr="007611C5">
              <w:rPr>
                <w:rFonts w:cs="Times New Roman"/>
                <w:color w:val="000000" w:themeColor="text1"/>
                <w:kern w:val="24"/>
                <w:lang w:eastAsia="ko-KR"/>
              </w:rPr>
              <w:t xml:space="preserve"> </w:t>
            </w:r>
            <w:r w:rsidRPr="007611C5">
              <w:rPr>
                <w:rFonts w:cs="Times New Roman"/>
                <w:color w:val="000000" w:themeColor="text1"/>
                <w:kern w:val="24"/>
                <w:lang w:eastAsia="ja-JP"/>
              </w:rPr>
              <w:t>#01 (preheating)</w:t>
            </w:r>
          </w:p>
        </w:tc>
        <w:tc>
          <w:tcPr>
            <w:tcW w:w="0" w:type="auto"/>
            <w:tcBorders>
              <w:top w:val="single" w:sz="8" w:space="0" w:color="000000"/>
              <w:left w:val="nil"/>
              <w:bottom w:val="dotDotDash" w:sz="8" w:space="0" w:color="000000"/>
              <w:right w:val="nil"/>
            </w:tcBorders>
            <w:tcMar>
              <w:top w:w="15" w:type="dxa"/>
              <w:left w:w="15" w:type="dxa"/>
              <w:bottom w:w="0" w:type="dxa"/>
              <w:right w:w="15" w:type="dxa"/>
            </w:tcMar>
            <w:vAlign w:val="center"/>
            <w:hideMark/>
          </w:tcPr>
          <w:p w14:paraId="181615B4"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0.212</w:t>
            </w:r>
          </w:p>
        </w:tc>
        <w:tc>
          <w:tcPr>
            <w:tcW w:w="0" w:type="auto"/>
            <w:tcBorders>
              <w:top w:val="single" w:sz="8" w:space="0" w:color="000000"/>
              <w:left w:val="nil"/>
              <w:bottom w:val="dotDotDash" w:sz="8" w:space="0" w:color="000000"/>
              <w:right w:val="nil"/>
            </w:tcBorders>
            <w:tcMar>
              <w:top w:w="15" w:type="dxa"/>
              <w:left w:w="15" w:type="dxa"/>
              <w:bottom w:w="0" w:type="dxa"/>
              <w:right w:w="15" w:type="dxa"/>
            </w:tcMar>
            <w:vAlign w:val="center"/>
            <w:hideMark/>
          </w:tcPr>
          <w:p w14:paraId="224B64F2"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0.637</w:t>
            </w:r>
          </w:p>
        </w:tc>
        <w:tc>
          <w:tcPr>
            <w:tcW w:w="0" w:type="auto"/>
            <w:tcBorders>
              <w:top w:val="single" w:sz="8" w:space="0" w:color="000000"/>
              <w:left w:val="nil"/>
              <w:bottom w:val="dotDotDash" w:sz="8" w:space="0" w:color="000000"/>
              <w:right w:val="nil"/>
            </w:tcBorders>
            <w:tcMar>
              <w:top w:w="15" w:type="dxa"/>
              <w:left w:w="15" w:type="dxa"/>
              <w:bottom w:w="0" w:type="dxa"/>
              <w:right w:w="15" w:type="dxa"/>
            </w:tcMar>
            <w:vAlign w:val="center"/>
            <w:hideMark/>
          </w:tcPr>
          <w:p w14:paraId="416C677D"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5 s</w:t>
            </w:r>
          </w:p>
        </w:tc>
      </w:tr>
      <w:tr w:rsidR="007611C5" w:rsidRPr="007611C5" w14:paraId="749B2C7F" w14:textId="77777777" w:rsidTr="00FB216F">
        <w:trPr>
          <w:cantSplit/>
          <w:trHeight w:val="355"/>
        </w:trPr>
        <w:tc>
          <w:tcPr>
            <w:tcW w:w="0" w:type="auto"/>
            <w:vMerge/>
            <w:tcBorders>
              <w:top w:val="single" w:sz="8" w:space="0" w:color="000000"/>
              <w:left w:val="nil"/>
              <w:bottom w:val="single" w:sz="8" w:space="0" w:color="000000"/>
              <w:right w:val="nil"/>
            </w:tcBorders>
            <w:vAlign w:val="center"/>
            <w:hideMark/>
          </w:tcPr>
          <w:p w14:paraId="6445AF63" w14:textId="77777777" w:rsidR="007611C5" w:rsidRPr="007611C5" w:rsidRDefault="007611C5" w:rsidP="00363727">
            <w:pPr>
              <w:keepNext/>
              <w:spacing w:line="360" w:lineRule="auto"/>
              <w:rPr>
                <w:sz w:val="36"/>
                <w:szCs w:val="36"/>
                <w:lang w:eastAsia="ja-JP"/>
              </w:rPr>
            </w:pPr>
          </w:p>
        </w:tc>
        <w:tc>
          <w:tcPr>
            <w:tcW w:w="0" w:type="auto"/>
            <w:vMerge/>
            <w:tcBorders>
              <w:top w:val="single" w:sz="8" w:space="0" w:color="000000"/>
              <w:left w:val="nil"/>
              <w:bottom w:val="single" w:sz="8" w:space="0" w:color="000000"/>
              <w:right w:val="nil"/>
            </w:tcBorders>
            <w:vAlign w:val="center"/>
            <w:hideMark/>
          </w:tcPr>
          <w:p w14:paraId="60665097" w14:textId="77777777" w:rsidR="007611C5" w:rsidRPr="007611C5" w:rsidRDefault="007611C5" w:rsidP="00363727">
            <w:pPr>
              <w:keepNext/>
              <w:spacing w:line="360" w:lineRule="auto"/>
              <w:rPr>
                <w:sz w:val="36"/>
                <w:szCs w:val="36"/>
                <w:lang w:eastAsia="ja-JP"/>
              </w:rPr>
            </w:pPr>
          </w:p>
        </w:tc>
        <w:tc>
          <w:tcPr>
            <w:tcW w:w="0" w:type="auto"/>
            <w:tcBorders>
              <w:top w:val="dotDotDash" w:sz="8" w:space="0" w:color="000000"/>
              <w:left w:val="nil"/>
              <w:bottom w:val="single" w:sz="8" w:space="0" w:color="000000"/>
              <w:right w:val="nil"/>
            </w:tcBorders>
            <w:tcMar>
              <w:top w:w="15" w:type="dxa"/>
              <w:left w:w="15" w:type="dxa"/>
              <w:bottom w:w="0" w:type="dxa"/>
              <w:right w:w="15" w:type="dxa"/>
            </w:tcMar>
            <w:vAlign w:val="center"/>
            <w:hideMark/>
          </w:tcPr>
          <w:p w14:paraId="502E92B6"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lang w:eastAsia="ja-JP"/>
              </w:rPr>
              <w:t>Step</w:t>
            </w:r>
            <w:r w:rsidRPr="007611C5">
              <w:rPr>
                <w:rFonts w:cs="Times New Roman"/>
                <w:color w:val="000000" w:themeColor="text1"/>
                <w:kern w:val="24"/>
                <w:lang w:eastAsia="ko-KR"/>
              </w:rPr>
              <w:t xml:space="preserve"> </w:t>
            </w:r>
            <w:r w:rsidRPr="007611C5">
              <w:rPr>
                <w:rFonts w:cs="Times New Roman"/>
                <w:color w:val="000000" w:themeColor="text1"/>
                <w:kern w:val="24"/>
                <w:lang w:eastAsia="ja-JP"/>
              </w:rPr>
              <w:t>#02 (joining)</w:t>
            </w:r>
          </w:p>
        </w:tc>
        <w:tc>
          <w:tcPr>
            <w:tcW w:w="0" w:type="auto"/>
            <w:tcBorders>
              <w:top w:val="dotDotDash" w:sz="8" w:space="0" w:color="000000"/>
              <w:left w:val="nil"/>
              <w:bottom w:val="single" w:sz="8" w:space="0" w:color="000000"/>
              <w:right w:val="nil"/>
            </w:tcBorders>
            <w:tcMar>
              <w:top w:w="15" w:type="dxa"/>
              <w:left w:w="15" w:type="dxa"/>
              <w:bottom w:w="0" w:type="dxa"/>
              <w:right w:w="15" w:type="dxa"/>
            </w:tcMar>
            <w:vAlign w:val="center"/>
            <w:hideMark/>
          </w:tcPr>
          <w:p w14:paraId="25BF3280"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0.127</w:t>
            </w:r>
          </w:p>
        </w:tc>
        <w:tc>
          <w:tcPr>
            <w:tcW w:w="0" w:type="auto"/>
            <w:tcBorders>
              <w:top w:val="dotDotDash" w:sz="8" w:space="0" w:color="000000"/>
              <w:left w:val="nil"/>
              <w:bottom w:val="single" w:sz="8" w:space="0" w:color="000000"/>
              <w:right w:val="nil"/>
            </w:tcBorders>
            <w:tcMar>
              <w:top w:w="15" w:type="dxa"/>
              <w:left w:w="15" w:type="dxa"/>
              <w:bottom w:w="0" w:type="dxa"/>
              <w:right w:w="15" w:type="dxa"/>
            </w:tcMar>
            <w:vAlign w:val="center"/>
            <w:hideMark/>
          </w:tcPr>
          <w:p w14:paraId="33011EEF"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1.27</w:t>
            </w:r>
          </w:p>
        </w:tc>
        <w:tc>
          <w:tcPr>
            <w:tcW w:w="0" w:type="auto"/>
            <w:tcBorders>
              <w:top w:val="dotDotDash" w:sz="8" w:space="0" w:color="000000"/>
              <w:left w:val="nil"/>
              <w:bottom w:val="single" w:sz="8" w:space="0" w:color="000000"/>
              <w:right w:val="nil"/>
            </w:tcBorders>
            <w:tcMar>
              <w:top w:w="15" w:type="dxa"/>
              <w:left w:w="15" w:type="dxa"/>
              <w:bottom w:w="0" w:type="dxa"/>
              <w:right w:w="15" w:type="dxa"/>
            </w:tcMar>
            <w:vAlign w:val="center"/>
            <w:hideMark/>
          </w:tcPr>
          <w:p w14:paraId="4D0C86C6"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0 s</w:t>
            </w:r>
          </w:p>
        </w:tc>
      </w:tr>
      <w:tr w:rsidR="007611C5" w:rsidRPr="007611C5" w14:paraId="6EDC10D6" w14:textId="77777777" w:rsidTr="00FB216F">
        <w:trPr>
          <w:cantSplit/>
          <w:trHeight w:val="355"/>
        </w:trPr>
        <w:tc>
          <w:tcPr>
            <w:tcW w:w="0" w:type="auto"/>
            <w:vMerge w:val="restart"/>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00070AC9"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C-3</w:t>
            </w:r>
          </w:p>
        </w:tc>
        <w:tc>
          <w:tcPr>
            <w:tcW w:w="0" w:type="auto"/>
            <w:vMerge w:val="restart"/>
            <w:tcBorders>
              <w:top w:val="single" w:sz="8" w:space="0" w:color="000000"/>
              <w:left w:val="nil"/>
              <w:bottom w:val="single" w:sz="8" w:space="0" w:color="000000"/>
              <w:right w:val="nil"/>
            </w:tcBorders>
            <w:tcMar>
              <w:top w:w="15" w:type="dxa"/>
              <w:left w:w="15" w:type="dxa"/>
              <w:bottom w:w="0" w:type="dxa"/>
              <w:right w:w="15" w:type="dxa"/>
            </w:tcMar>
            <w:vAlign w:val="center"/>
            <w:hideMark/>
          </w:tcPr>
          <w:p w14:paraId="2935843B"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2500</w:t>
            </w:r>
          </w:p>
        </w:tc>
        <w:tc>
          <w:tcPr>
            <w:tcW w:w="0" w:type="auto"/>
            <w:tcBorders>
              <w:top w:val="single" w:sz="8" w:space="0" w:color="000000"/>
              <w:left w:val="nil"/>
              <w:bottom w:val="dotDotDash" w:sz="8" w:space="0" w:color="000000"/>
              <w:right w:val="nil"/>
            </w:tcBorders>
            <w:tcMar>
              <w:top w:w="15" w:type="dxa"/>
              <w:left w:w="15" w:type="dxa"/>
              <w:bottom w:w="0" w:type="dxa"/>
              <w:right w:w="15" w:type="dxa"/>
            </w:tcMar>
            <w:vAlign w:val="center"/>
            <w:hideMark/>
          </w:tcPr>
          <w:p w14:paraId="051EA2A8" w14:textId="202B834C"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lang w:eastAsia="ja-JP"/>
              </w:rPr>
              <w:t>Step</w:t>
            </w:r>
            <w:r w:rsidRPr="007611C5">
              <w:rPr>
                <w:rFonts w:cs="Times New Roman"/>
                <w:color w:val="000000" w:themeColor="text1"/>
                <w:kern w:val="24"/>
                <w:lang w:eastAsia="ko-KR"/>
              </w:rPr>
              <w:t xml:space="preserve"> </w:t>
            </w:r>
            <w:r w:rsidRPr="007611C5">
              <w:rPr>
                <w:rFonts w:cs="Times New Roman"/>
                <w:color w:val="000000" w:themeColor="text1"/>
                <w:kern w:val="24"/>
                <w:lang w:eastAsia="ja-JP"/>
              </w:rPr>
              <w:t>#01 (preheating)</w:t>
            </w:r>
          </w:p>
        </w:tc>
        <w:tc>
          <w:tcPr>
            <w:tcW w:w="0" w:type="auto"/>
            <w:tcBorders>
              <w:top w:val="single" w:sz="8" w:space="0" w:color="000000"/>
              <w:left w:val="nil"/>
              <w:bottom w:val="dotDotDash" w:sz="8" w:space="0" w:color="000000"/>
              <w:right w:val="nil"/>
            </w:tcBorders>
            <w:tcMar>
              <w:top w:w="15" w:type="dxa"/>
              <w:left w:w="15" w:type="dxa"/>
              <w:bottom w:w="0" w:type="dxa"/>
              <w:right w:w="15" w:type="dxa"/>
            </w:tcMar>
            <w:vAlign w:val="center"/>
            <w:hideMark/>
          </w:tcPr>
          <w:p w14:paraId="0352B245"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0.212</w:t>
            </w:r>
          </w:p>
        </w:tc>
        <w:tc>
          <w:tcPr>
            <w:tcW w:w="0" w:type="auto"/>
            <w:tcBorders>
              <w:top w:val="single" w:sz="8" w:space="0" w:color="000000"/>
              <w:left w:val="nil"/>
              <w:bottom w:val="dotDotDash" w:sz="8" w:space="0" w:color="000000"/>
              <w:right w:val="nil"/>
            </w:tcBorders>
            <w:tcMar>
              <w:top w:w="15" w:type="dxa"/>
              <w:left w:w="15" w:type="dxa"/>
              <w:bottom w:w="0" w:type="dxa"/>
              <w:right w:w="15" w:type="dxa"/>
            </w:tcMar>
            <w:vAlign w:val="center"/>
            <w:hideMark/>
          </w:tcPr>
          <w:p w14:paraId="168DAD21"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0.637</w:t>
            </w:r>
          </w:p>
        </w:tc>
        <w:tc>
          <w:tcPr>
            <w:tcW w:w="0" w:type="auto"/>
            <w:tcBorders>
              <w:top w:val="single" w:sz="8" w:space="0" w:color="000000"/>
              <w:left w:val="nil"/>
              <w:bottom w:val="dotDotDash" w:sz="8" w:space="0" w:color="000000"/>
              <w:right w:val="nil"/>
            </w:tcBorders>
            <w:tcMar>
              <w:top w:w="15" w:type="dxa"/>
              <w:left w:w="15" w:type="dxa"/>
              <w:bottom w:w="0" w:type="dxa"/>
              <w:right w:w="15" w:type="dxa"/>
            </w:tcMar>
            <w:vAlign w:val="center"/>
            <w:hideMark/>
          </w:tcPr>
          <w:p w14:paraId="543776F9"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5 s</w:t>
            </w:r>
          </w:p>
        </w:tc>
      </w:tr>
      <w:tr w:rsidR="007611C5" w:rsidRPr="007611C5" w14:paraId="178750E0" w14:textId="77777777" w:rsidTr="00FB216F">
        <w:trPr>
          <w:cantSplit/>
          <w:trHeight w:val="355"/>
        </w:trPr>
        <w:tc>
          <w:tcPr>
            <w:tcW w:w="0" w:type="auto"/>
            <w:vMerge/>
            <w:tcBorders>
              <w:top w:val="single" w:sz="8" w:space="0" w:color="000000"/>
              <w:left w:val="nil"/>
              <w:bottom w:val="single" w:sz="8" w:space="0" w:color="000000"/>
              <w:right w:val="nil"/>
            </w:tcBorders>
            <w:vAlign w:val="center"/>
            <w:hideMark/>
          </w:tcPr>
          <w:p w14:paraId="0B7ECE8B" w14:textId="77777777" w:rsidR="007611C5" w:rsidRPr="007611C5" w:rsidRDefault="007611C5" w:rsidP="00363727">
            <w:pPr>
              <w:keepNext/>
              <w:spacing w:line="360" w:lineRule="auto"/>
              <w:rPr>
                <w:sz w:val="36"/>
                <w:szCs w:val="36"/>
                <w:lang w:eastAsia="ja-JP"/>
              </w:rPr>
            </w:pPr>
          </w:p>
        </w:tc>
        <w:tc>
          <w:tcPr>
            <w:tcW w:w="0" w:type="auto"/>
            <w:vMerge/>
            <w:tcBorders>
              <w:top w:val="single" w:sz="8" w:space="0" w:color="000000"/>
              <w:left w:val="nil"/>
              <w:bottom w:val="single" w:sz="8" w:space="0" w:color="000000"/>
              <w:right w:val="nil"/>
            </w:tcBorders>
            <w:vAlign w:val="center"/>
            <w:hideMark/>
          </w:tcPr>
          <w:p w14:paraId="1AC65415" w14:textId="77777777" w:rsidR="007611C5" w:rsidRPr="007611C5" w:rsidRDefault="007611C5" w:rsidP="00363727">
            <w:pPr>
              <w:keepNext/>
              <w:spacing w:line="360" w:lineRule="auto"/>
              <w:rPr>
                <w:sz w:val="36"/>
                <w:szCs w:val="36"/>
                <w:lang w:eastAsia="ja-JP"/>
              </w:rPr>
            </w:pPr>
          </w:p>
        </w:tc>
        <w:tc>
          <w:tcPr>
            <w:tcW w:w="0" w:type="auto"/>
            <w:tcBorders>
              <w:top w:val="dotDotDash" w:sz="8" w:space="0" w:color="000000"/>
              <w:left w:val="nil"/>
              <w:bottom w:val="single" w:sz="8" w:space="0" w:color="000000"/>
              <w:right w:val="nil"/>
            </w:tcBorders>
            <w:tcMar>
              <w:top w:w="15" w:type="dxa"/>
              <w:left w:w="15" w:type="dxa"/>
              <w:bottom w:w="0" w:type="dxa"/>
              <w:right w:w="15" w:type="dxa"/>
            </w:tcMar>
            <w:vAlign w:val="center"/>
            <w:hideMark/>
          </w:tcPr>
          <w:p w14:paraId="45947C33"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lang w:eastAsia="ja-JP"/>
              </w:rPr>
              <w:t>Step</w:t>
            </w:r>
            <w:r w:rsidRPr="007611C5">
              <w:rPr>
                <w:rFonts w:cs="Times New Roman"/>
                <w:color w:val="000000" w:themeColor="text1"/>
                <w:kern w:val="24"/>
                <w:lang w:eastAsia="ko-KR"/>
              </w:rPr>
              <w:t xml:space="preserve"> </w:t>
            </w:r>
            <w:r w:rsidRPr="007611C5">
              <w:rPr>
                <w:rFonts w:cs="Times New Roman"/>
                <w:color w:val="000000" w:themeColor="text1"/>
                <w:kern w:val="24"/>
                <w:lang w:eastAsia="ja-JP"/>
              </w:rPr>
              <w:t>#02 (joining)</w:t>
            </w:r>
          </w:p>
        </w:tc>
        <w:tc>
          <w:tcPr>
            <w:tcW w:w="0" w:type="auto"/>
            <w:tcBorders>
              <w:top w:val="dotDotDash" w:sz="8" w:space="0" w:color="000000"/>
              <w:left w:val="nil"/>
              <w:bottom w:val="single" w:sz="8" w:space="0" w:color="000000"/>
              <w:right w:val="nil"/>
            </w:tcBorders>
            <w:tcMar>
              <w:top w:w="15" w:type="dxa"/>
              <w:left w:w="15" w:type="dxa"/>
              <w:bottom w:w="0" w:type="dxa"/>
              <w:right w:w="15" w:type="dxa"/>
            </w:tcMar>
            <w:vAlign w:val="center"/>
            <w:hideMark/>
          </w:tcPr>
          <w:p w14:paraId="6C6D90CF"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0.0423</w:t>
            </w:r>
          </w:p>
        </w:tc>
        <w:tc>
          <w:tcPr>
            <w:tcW w:w="0" w:type="auto"/>
            <w:tcBorders>
              <w:top w:val="dotDotDash" w:sz="8" w:space="0" w:color="000000"/>
              <w:left w:val="nil"/>
              <w:bottom w:val="single" w:sz="8" w:space="0" w:color="000000"/>
              <w:right w:val="nil"/>
            </w:tcBorders>
            <w:tcMar>
              <w:top w:w="15" w:type="dxa"/>
              <w:left w:w="15" w:type="dxa"/>
              <w:bottom w:w="0" w:type="dxa"/>
              <w:right w:w="15" w:type="dxa"/>
            </w:tcMar>
            <w:vAlign w:val="center"/>
            <w:hideMark/>
          </w:tcPr>
          <w:p w14:paraId="42593EB3"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1.27</w:t>
            </w:r>
          </w:p>
        </w:tc>
        <w:tc>
          <w:tcPr>
            <w:tcW w:w="0" w:type="auto"/>
            <w:tcBorders>
              <w:top w:val="dotDotDash" w:sz="8" w:space="0" w:color="000000"/>
              <w:left w:val="nil"/>
              <w:bottom w:val="single" w:sz="8" w:space="0" w:color="000000"/>
              <w:right w:val="nil"/>
            </w:tcBorders>
            <w:tcMar>
              <w:top w:w="15" w:type="dxa"/>
              <w:left w:w="15" w:type="dxa"/>
              <w:bottom w:w="0" w:type="dxa"/>
              <w:right w:w="15" w:type="dxa"/>
            </w:tcMar>
            <w:vAlign w:val="center"/>
            <w:hideMark/>
          </w:tcPr>
          <w:p w14:paraId="74C72946" w14:textId="77777777" w:rsidR="007611C5" w:rsidRPr="007611C5" w:rsidRDefault="007611C5" w:rsidP="00363727">
            <w:pPr>
              <w:keepNext/>
              <w:spacing w:line="360" w:lineRule="auto"/>
              <w:jc w:val="center"/>
              <w:rPr>
                <w:sz w:val="36"/>
                <w:szCs w:val="36"/>
                <w:lang w:eastAsia="ja-JP"/>
              </w:rPr>
            </w:pPr>
            <w:r w:rsidRPr="007611C5">
              <w:rPr>
                <w:rFonts w:cs="Times New Roman"/>
                <w:color w:val="000000" w:themeColor="text1"/>
                <w:kern w:val="24"/>
                <w:sz w:val="32"/>
                <w:szCs w:val="32"/>
                <w:lang w:eastAsia="ja-JP"/>
              </w:rPr>
              <w:t>0 s</w:t>
            </w:r>
          </w:p>
        </w:tc>
      </w:tr>
    </w:tbl>
    <w:p w14:paraId="1AF0C413" w14:textId="6B958996" w:rsidR="00FB216F" w:rsidRDefault="00FB216F" w:rsidP="00363727">
      <w:pPr>
        <w:spacing w:line="360" w:lineRule="auto"/>
        <w:rPr>
          <w:rFonts w:cs="Times New Roman"/>
          <w:b/>
          <w:bCs/>
        </w:rPr>
      </w:pPr>
      <w:bookmarkStart w:id="49" w:name="_Toc420995911"/>
      <w:bookmarkStart w:id="50" w:name="_Toc422997498"/>
      <w:bookmarkStart w:id="51" w:name="_Toc427156483"/>
      <w:bookmarkEnd w:id="43"/>
      <w:bookmarkEnd w:id="44"/>
      <w:bookmarkEnd w:id="45"/>
    </w:p>
    <w:p w14:paraId="46F591B7" w14:textId="53E173A0" w:rsidR="00893CA2" w:rsidRPr="00174991" w:rsidRDefault="00893CA2" w:rsidP="00363727">
      <w:pPr>
        <w:autoSpaceDE w:val="0"/>
        <w:autoSpaceDN w:val="0"/>
        <w:adjustRightInd w:val="0"/>
        <w:spacing w:line="360" w:lineRule="auto"/>
        <w:ind w:firstLine="720"/>
        <w:jc w:val="both"/>
        <w:rPr>
          <w:rFonts w:cs="Times New Roman"/>
        </w:rPr>
      </w:pPr>
      <w:r>
        <w:rPr>
          <w:rFonts w:cs="Times New Roman"/>
        </w:rPr>
        <w:t>The parametric FSSW experiment involves two steps: preheating and joining. The tool spins constantly throughout the process. To preheat, there is an initial plunge to a</w:t>
      </w:r>
      <w:r w:rsidRPr="0088168D">
        <w:rPr>
          <w:rFonts w:cs="Times New Roman"/>
        </w:rPr>
        <w:t xml:space="preserve"> </w:t>
      </w:r>
      <w:r>
        <w:rPr>
          <w:rFonts w:cs="Times New Roman"/>
        </w:rPr>
        <w:t>target depth of 0.636 mm at 0.212</w:t>
      </w:r>
      <w:r w:rsidR="005B4ED7">
        <w:rPr>
          <w:rFonts w:cs="Times New Roman"/>
        </w:rPr>
        <w:t xml:space="preserve"> </w:t>
      </w:r>
      <w:r>
        <w:rPr>
          <w:rFonts w:cs="Times New Roman"/>
        </w:rPr>
        <w:t>mm/s. This parametric study investigates the effects of varying plunge rate (0.212, 0.127, and 0.0423 mm/s) at a constant tool rotation rate of 2500 RPM. Additionally, the rotation speed of the tool is varied (2000, 2250, and 2500 RPM) following the same joining plunge rate of 0.212 mm/s. The parameter overlap results in five weld parameter sets in total</w:t>
      </w:r>
      <w:r w:rsidR="00ED0B5E">
        <w:rPr>
          <w:rFonts w:cs="Times New Roman"/>
        </w:rPr>
        <w:t>,</w:t>
      </w:r>
      <w:r>
        <w:rPr>
          <w:rFonts w:cs="Times New Roman"/>
        </w:rPr>
        <w:t xml:space="preserve"> as shown in Table 2.1. </w:t>
      </w:r>
    </w:p>
    <w:p w14:paraId="4B2AFF1E" w14:textId="77777777" w:rsidR="00893CA2" w:rsidRDefault="00893CA2" w:rsidP="00363727">
      <w:pPr>
        <w:pStyle w:val="Caption"/>
        <w:framePr w:wrap="around" w:hAnchor="page" w:x="1749" w:y="6483"/>
        <w:spacing w:before="0" w:after="0"/>
      </w:pPr>
      <w:bookmarkStart w:id="52" w:name="_Toc213676690"/>
      <w:r>
        <w:lastRenderedPageBreak/>
        <w:t xml:space="preserve">Figure </w:t>
      </w:r>
      <w:fldSimple w:instr=" STYLEREF 1 \s ">
        <w:r>
          <w:rPr>
            <w:noProof/>
          </w:rPr>
          <w:t>2</w:t>
        </w:r>
      </w:fldSimple>
      <w:r>
        <w:t>.</w:t>
      </w:r>
      <w:fldSimple w:instr=" SEQ Figure \* ARABIC \s 1 ">
        <w:r>
          <w:rPr>
            <w:noProof/>
          </w:rPr>
          <w:t>2</w:t>
        </w:r>
      </w:fldSimple>
      <w:r>
        <w:t xml:space="preserve"> </w:t>
      </w:r>
      <w:r w:rsidRPr="00312C08">
        <w:t>Two coupons overlapping by one inch (25.4mm) mounted on jig with backing plate</w:t>
      </w:r>
      <w:bookmarkEnd w:id="52"/>
    </w:p>
    <w:p w14:paraId="633D3446" w14:textId="325EB7D5" w:rsidR="002242FF" w:rsidRDefault="00893CA2" w:rsidP="00363727">
      <w:pPr>
        <w:spacing w:line="360" w:lineRule="auto"/>
        <w:rPr>
          <w:rFonts w:cs="Times New Roman"/>
        </w:rPr>
      </w:pPr>
      <w:r>
        <w:rPr>
          <w:rFonts w:cs="Times New Roman"/>
          <w:b/>
          <w:bCs/>
          <w:noProof/>
        </w:rPr>
        <mc:AlternateContent>
          <mc:Choice Requires="wpg">
            <w:drawing>
              <wp:anchor distT="0" distB="0" distL="114300" distR="114300" simplePos="0" relativeHeight="251667456" behindDoc="0" locked="0" layoutInCell="1" allowOverlap="1" wp14:anchorId="40A4A05D" wp14:editId="74B18E04">
                <wp:simplePos x="0" y="0"/>
                <wp:positionH relativeFrom="margin">
                  <wp:posOffset>94615</wp:posOffset>
                </wp:positionH>
                <wp:positionV relativeFrom="paragraph">
                  <wp:posOffset>52705</wp:posOffset>
                </wp:positionV>
                <wp:extent cx="5365750" cy="4023995"/>
                <wp:effectExtent l="0" t="0" r="6350" b="0"/>
                <wp:wrapTopAndBottom/>
                <wp:docPr id="746431400" name="Group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365750" cy="4023995"/>
                          <a:chOff x="0" y="0"/>
                          <a:chExt cx="5486400" cy="4114800"/>
                        </a:xfrm>
                      </wpg:grpSpPr>
                      <pic:pic xmlns:pic="http://schemas.openxmlformats.org/drawingml/2006/picture">
                        <pic:nvPicPr>
                          <pic:cNvPr id="297207863" name="Picture 5" descr="A metal piece with bolts and nuts&#10;&#10;AI-generated content may be incorrect."/>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wps:wsp>
                        <wps:cNvPr id="238323688" name="Right Brace 6"/>
                        <wps:cNvSpPr/>
                        <wps:spPr>
                          <a:xfrm rot="20523471">
                            <a:off x="4711700" y="1924050"/>
                            <a:ext cx="222250" cy="508000"/>
                          </a:xfrm>
                          <a:prstGeom prst="rightBrace">
                            <a:avLst>
                              <a:gd name="adj1" fmla="val 0"/>
                              <a:gd name="adj2" fmla="val 50000"/>
                            </a:avLst>
                          </a:prstGeom>
                          <a:noFill/>
                          <a:ln>
                            <a:solidFill>
                              <a:schemeClr val="bg1"/>
                            </a:solidFill>
                          </a:ln>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442618" name="Text Box 2"/>
                        <wps:cNvSpPr txBox="1">
                          <a:spLocks noChangeArrowheads="1"/>
                        </wps:cNvSpPr>
                        <wps:spPr bwMode="auto">
                          <a:xfrm>
                            <a:off x="4959350" y="1949450"/>
                            <a:ext cx="342900" cy="275590"/>
                          </a:xfrm>
                          <a:prstGeom prst="rect">
                            <a:avLst/>
                          </a:prstGeom>
                          <a:solidFill>
                            <a:srgbClr val="FFFFFF"/>
                          </a:solidFill>
                          <a:ln w="9525">
                            <a:solidFill>
                              <a:srgbClr val="000000"/>
                            </a:solidFill>
                            <a:miter lim="800000"/>
                            <a:headEnd/>
                            <a:tailEnd/>
                          </a:ln>
                        </wps:spPr>
                        <wps:txbx>
                          <w:txbxContent>
                            <w:p w14:paraId="6FDC6769" w14:textId="469120E4" w:rsidR="00222CD6" w:rsidRPr="00212352" w:rsidRDefault="00212352" w:rsidP="0031296A">
                              <w:pPr>
                                <w:keepNext/>
                              </w:pPr>
                              <w:r w:rsidRPr="00212352">
                                <w:t>1”</w:t>
                              </w:r>
                            </w:p>
                          </w:txbxContent>
                        </wps:txbx>
                        <wps:bodyPr rot="0" vert="horz" wrap="square" lIns="91440" tIns="45720" rIns="91440" bIns="45720" anchor="t" anchorCtr="0">
                          <a:noAutofit/>
                        </wps:bodyPr>
                      </wps:wsp>
                      <wps:wsp>
                        <wps:cNvPr id="459081421" name="Text Box 2"/>
                        <wps:cNvSpPr txBox="1">
                          <a:spLocks noChangeArrowheads="1"/>
                        </wps:cNvSpPr>
                        <wps:spPr bwMode="auto">
                          <a:xfrm>
                            <a:off x="2355850" y="1244600"/>
                            <a:ext cx="342900" cy="275590"/>
                          </a:xfrm>
                          <a:prstGeom prst="rect">
                            <a:avLst/>
                          </a:prstGeom>
                          <a:solidFill>
                            <a:srgbClr val="FFFFFF"/>
                          </a:solidFill>
                          <a:ln w="9525">
                            <a:solidFill>
                              <a:srgbClr val="000000"/>
                            </a:solidFill>
                            <a:miter lim="800000"/>
                            <a:headEnd/>
                            <a:tailEnd/>
                          </a:ln>
                        </wps:spPr>
                        <wps:txbx>
                          <w:txbxContent>
                            <w:p w14:paraId="19525404" w14:textId="0F0F0068" w:rsidR="00212352" w:rsidRPr="00212352" w:rsidRDefault="00212352" w:rsidP="0031296A">
                              <w:pPr>
                                <w:keepNext/>
                              </w:pPr>
                              <w:r>
                                <w:t>4</w:t>
                              </w:r>
                              <w:r w:rsidRPr="00212352">
                                <w:t>”</w:t>
                              </w:r>
                            </w:p>
                          </w:txbxContent>
                        </wps:txbx>
                        <wps:bodyPr rot="0" vert="horz" wrap="square" lIns="91440" tIns="45720" rIns="91440" bIns="45720" anchor="t" anchorCtr="0">
                          <a:noAutofit/>
                        </wps:bodyPr>
                      </wps:wsp>
                      <wps:wsp>
                        <wps:cNvPr id="1215208040" name="Right Brace 6"/>
                        <wps:cNvSpPr/>
                        <wps:spPr>
                          <a:xfrm rot="16200000">
                            <a:off x="2368550" y="-285750"/>
                            <a:ext cx="344170" cy="4151630"/>
                          </a:xfrm>
                          <a:prstGeom prst="rightBrace">
                            <a:avLst>
                              <a:gd name="adj1" fmla="val 0"/>
                              <a:gd name="adj2" fmla="val 50000"/>
                            </a:avLst>
                          </a:prstGeom>
                          <a:noFill/>
                          <a:ln>
                            <a:solidFill>
                              <a:schemeClr val="bg1"/>
                            </a:solidFill>
                          </a:ln>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A4A05D" id="Group 9" o:spid="_x0000_s1026" style="position:absolute;margin-left:7.45pt;margin-top:4.15pt;width:422.5pt;height:316.85pt;z-index:251667456;mso-position-horizontal-relative:margin;mso-width-relative:margin;mso-height-relative:margin" coordsize="54864,4114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A metal piece with bolts and nuts&#10;&#10;AI-generated content may be incorrect." style="position:absolute;width:54864;height:4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">
                  <v:imagedata r:id="rId26" o:title="A metal piece with bolts and nuts&#10;&#10;AI-generated content may be incorrect"/>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 o:spid="_x0000_s1028" type="#_x0000_t88" style="position:absolute;left:47117;top:19240;width:2222;height:5080;rotation:-117585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" adj="0" strokecolor="white [3212]" strokeweight="3pt">
                  <v:shadow on="t" color="black" opacity="22937f" origin=",.5" offset="0,.63889mm"/>
                </v:shape>
                <v:shapetype id="_x0000_t202" coordsize="21600,21600" o:spt="202" path="m,l,21600r21600,l21600,xe">
                  <v:stroke joinstyle="miter"/>
                  <v:path gradientshapeok="t" o:connecttype="rect"/>
                </v:shapetype>
                <v:shape id="Text Box 2" o:spid="_x0000_s1029" type="#_x0000_t202" style="position:absolute;left:49593;top:19494;width:3429;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">
                  <v:textbox>
                    <w:txbxContent>
                      <w:p w14:paraId="6FDC6769" w14:textId="469120E4" w:rsidR="00222CD6" w:rsidRPr="00212352" w:rsidRDefault="00212352" w:rsidP="0031296A">
                        <w:pPr>
                          <w:keepNext/>
                        </w:pPr>
                        <w:r w:rsidRPr="00212352">
                          <w:t>1”</w:t>
                        </w:r>
                      </w:p>
                    </w:txbxContent>
                  </v:textbox>
                </v:shape>
                <v:shape id="Text Box 2" o:spid="_x0000_s1030" type="#_x0000_t202" style="position:absolute;left:23558;top:12446;width:3429;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">
                  <v:textbox>
                    <w:txbxContent>
                      <w:p w14:paraId="19525404" w14:textId="0F0F0068" w:rsidR="00212352" w:rsidRPr="00212352" w:rsidRDefault="00212352" w:rsidP="0031296A">
                        <w:pPr>
                          <w:keepNext/>
                        </w:pPr>
                        <w:r>
                          <w:t>4</w:t>
                        </w:r>
                        <w:r w:rsidRPr="00212352">
                          <w:t>”</w:t>
                        </w:r>
                      </w:p>
                    </w:txbxContent>
                  </v:textbox>
                </v:shape>
                <v:shape id="Right Brace 6" o:spid="_x0000_s1031" type="#_x0000_t88" style="position:absolute;left:23685;top:-2858;width:3442;height:4151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" adj="0" strokecolor="white [3212]" strokeweight="3pt">
                  <v:shadow on="t" color="black" opacity="22937f" origin=",.5" offset="0,.63889mm"/>
                </v:shape>
                <w10:wrap type="topAndBottom" anchorx="margin"/>
              </v:group>
            </w:pict>
          </mc:Fallback>
        </mc:AlternateContent>
      </w:r>
      <w:r w:rsidR="006F40AF">
        <w:rPr>
          <w:rFonts w:cs="Times New Roman"/>
        </w:rPr>
        <w:t>Two coupons of Ti64 (4” x 1” x 1/8”</w:t>
      </w:r>
      <w:r w:rsidR="008A1404">
        <w:rPr>
          <w:rFonts w:cs="Times New Roman"/>
        </w:rPr>
        <w:t xml:space="preserve">, </w:t>
      </w:r>
      <w:r w:rsidR="006F40AF">
        <w:rPr>
          <w:rFonts w:cs="Times New Roman"/>
        </w:rPr>
        <w:t>25.4 x 101.6 x 6.35 mm) were mounted using a backing plate</w:t>
      </w:r>
      <w:r w:rsidR="008A1404">
        <w:rPr>
          <w:rFonts w:cs="Times New Roman"/>
        </w:rPr>
        <w:t>,</w:t>
      </w:r>
      <w:r w:rsidR="006F40AF">
        <w:rPr>
          <w:rFonts w:cs="Times New Roman"/>
        </w:rPr>
        <w:t xml:space="preserve"> as shown in Figure 2.2</w:t>
      </w:r>
      <w:r w:rsidR="008A1404">
        <w:rPr>
          <w:rFonts w:cs="Times New Roman"/>
        </w:rPr>
        <w:t>,</w:t>
      </w:r>
      <w:r w:rsidR="006F40AF">
        <w:rPr>
          <w:rFonts w:cs="Times New Roman"/>
        </w:rPr>
        <w:t xml:space="preserve"> in a single lap configuration. </w:t>
      </w:r>
      <w:r w:rsidR="0031296A">
        <w:rPr>
          <w:rFonts w:cs="Times New Roman"/>
        </w:rPr>
        <w:t>Heat input is estimated based on rotation speed, time, and plunge rate parameters, as well as the instrument load measurements torque</w:t>
      </w:r>
      <w:r w:rsidR="002242FF">
        <w:rPr>
          <w:rFonts w:cs="Times New Roman"/>
        </w:rPr>
        <w:t xml:space="preserve"> (M</w:t>
      </w:r>
      <w:r w:rsidR="002242FF">
        <w:rPr>
          <w:rFonts w:cs="Times New Roman"/>
          <w:vertAlign w:val="subscript"/>
        </w:rPr>
        <w:t>z</w:t>
      </w:r>
      <w:r w:rsidR="002242FF">
        <w:rPr>
          <w:rFonts w:cs="Times New Roman"/>
        </w:rPr>
        <w:t>)</w:t>
      </w:r>
      <w:r w:rsidR="0031296A">
        <w:rPr>
          <w:rFonts w:cs="Times New Roman"/>
        </w:rPr>
        <w:t xml:space="preserve"> and axial force</w:t>
      </w:r>
      <w:r w:rsidR="002242FF">
        <w:rPr>
          <w:rFonts w:cs="Times New Roman"/>
        </w:rPr>
        <w:t xml:space="preserve"> (P) and prescribed tool displacements plunge velocity (V</w:t>
      </w:r>
      <w:r w:rsidR="002242FF">
        <w:rPr>
          <w:rFonts w:cs="Times New Roman"/>
          <w:vertAlign w:val="subscript"/>
        </w:rPr>
        <w:t>p</w:t>
      </w:r>
      <w:r w:rsidR="002242FF">
        <w:rPr>
          <w:rFonts w:cs="Times New Roman"/>
        </w:rPr>
        <w:t>) and rotation speed (ω)</w:t>
      </w:r>
      <w:r w:rsidR="0031296A">
        <w:rPr>
          <w:rFonts w:cs="Times New Roman"/>
        </w:rPr>
        <w:t xml:space="preserve">. </w:t>
      </w:r>
    </w:p>
    <w:p w14:paraId="51D08203" w14:textId="24A34702" w:rsidR="002242FF" w:rsidRPr="002242FF" w:rsidRDefault="002242FF" w:rsidP="00363727">
      <w:pPr>
        <w:autoSpaceDE w:val="0"/>
        <w:autoSpaceDN w:val="0"/>
        <w:adjustRightInd w:val="0"/>
        <w:spacing w:line="360" w:lineRule="auto"/>
        <w:jc w:val="both"/>
        <w:rPr>
          <w:rFonts w:cs="Times New Roman"/>
          <w:iCs/>
        </w:rPr>
      </w:pPr>
    </w:p>
    <w:tbl>
      <w:tblPr>
        <w:tblStyle w:val="TableGrid"/>
        <w:tblW w:w="9355" w:type="dxa"/>
        <w:tblLook w:val="04A0" w:firstRow="1" w:lastRow="0" w:firstColumn="1" w:lastColumn="0" w:noHBand="0" w:noVBand="1"/>
      </w:tblPr>
      <w:tblGrid>
        <w:gridCol w:w="8739"/>
        <w:gridCol w:w="616"/>
      </w:tblGrid>
      <w:tr w:rsidR="002242FF" w:rsidRPr="004364DE" w14:paraId="595DD24B" w14:textId="77777777" w:rsidTr="00B75365">
        <w:tc>
          <w:tcPr>
            <w:tcW w:w="8859" w:type="dxa"/>
            <w:tcBorders>
              <w:top w:val="nil"/>
              <w:left w:val="nil"/>
              <w:bottom w:val="nil"/>
              <w:right w:val="nil"/>
            </w:tcBorders>
          </w:tcPr>
          <w:p w14:paraId="3121185E" w14:textId="2ABBD614" w:rsidR="002242FF" w:rsidRPr="004364DE" w:rsidRDefault="002242FF" w:rsidP="00363727">
            <w:pPr>
              <w:spacing w:line="360" w:lineRule="auto"/>
              <w:jc w:val="both"/>
              <w:rPr>
                <w:rFonts w:cs="Times New Roman"/>
              </w:rPr>
            </w:pPr>
            <m:oMathPara>
              <m:oMath>
                <m:r>
                  <w:rPr>
                    <w:rFonts w:ascii="Cambria Math" w:hAnsi="Cambria Math" w:cs="Times New Roman"/>
                  </w:rPr>
                  <m:t>Q</m:t>
                </m:r>
                <m:r>
                  <m:rPr>
                    <m:sty m:val="p"/>
                  </m:rPr>
                  <w:rPr>
                    <w:rFonts w:ascii="Cambria Math" w:hAnsi="Cambria Math" w:cs="Times New Roman"/>
                  </w:rPr>
                  <m:t>=</m:t>
                </m:r>
                <m:nary>
                  <m:naryPr>
                    <m:limLoc m:val="subSup"/>
                    <m:ctrlPr>
                      <w:rPr>
                        <w:rFonts w:ascii="Cambria Math" w:hAnsi="Cambria Math" w:cs="Times New Roman"/>
                        <w:i/>
                        <w:iCs/>
                      </w:rPr>
                    </m:ctrlPr>
                  </m:naryPr>
                  <m:sub>
                    <m:r>
                      <m:rPr>
                        <m:sty m:val="p"/>
                      </m:rPr>
                      <w:rPr>
                        <w:rFonts w:ascii="Cambria Math" w:hAnsi="Cambria Math" w:cs="Times New Roman"/>
                      </w:rPr>
                      <m:t>0</m:t>
                    </m:r>
                  </m:sub>
                  <m:sup>
                    <m:r>
                      <w:rPr>
                        <w:rFonts w:ascii="Cambria Math" w:hAnsi="Cambria Math" w:cs="Times New Roman"/>
                      </w:rPr>
                      <m:t>t</m:t>
                    </m:r>
                  </m:sup>
                  <m:e>
                    <m:f>
                      <m:fPr>
                        <m:ctrlPr>
                          <w:rPr>
                            <w:rFonts w:ascii="Cambria Math" w:hAnsi="Cambria Math" w:cs="Times New Roman"/>
                            <w:i/>
                            <w:iCs/>
                          </w:rPr>
                        </m:ctrlPr>
                      </m:fPr>
                      <m:num>
                        <m:r>
                          <w:rPr>
                            <w:rFonts w:ascii="Cambria Math" w:hAnsi="Cambria Math" w:cs="Times New Roman"/>
                          </w:rPr>
                          <m:t>2π</m:t>
                        </m:r>
                      </m:num>
                      <m:den>
                        <m:r>
                          <w:rPr>
                            <w:rFonts w:ascii="Cambria Math" w:hAnsi="Cambria Math" w:cs="Times New Roman"/>
                          </w:rPr>
                          <m:t>60</m:t>
                        </m:r>
                      </m:den>
                    </m:f>
                    <m:d>
                      <m:dPr>
                        <m:ctrlPr>
                          <w:rPr>
                            <w:rFonts w:ascii="Cambria Math" w:hAnsi="Cambria Math" w:cs="Times New Roman"/>
                            <w:i/>
                            <w:iCs/>
                          </w:rPr>
                        </m:ctrlPr>
                      </m:dPr>
                      <m:e>
                        <m:r>
                          <w:rPr>
                            <w:rFonts w:ascii="Cambria Math" w:hAnsi="Cambria Math" w:cs="Times New Roman"/>
                          </w:rPr>
                          <m:t>ω</m:t>
                        </m:r>
                        <m:sSub>
                          <m:sSubPr>
                            <m:ctrlPr>
                              <w:rPr>
                                <w:rFonts w:ascii="Cambria Math" w:hAnsi="Cambria Math" w:cs="Times New Roman"/>
                                <w:i/>
                              </w:rPr>
                            </m:ctrlPr>
                          </m:sSubPr>
                          <m:e>
                            <m:r>
                              <w:rPr>
                                <w:rFonts w:ascii="Cambria Math" w:hAnsi="Cambria Math" w:cs="Times New Roman"/>
                              </w:rPr>
                              <m:t xml:space="preserve"> M</m:t>
                            </m:r>
                          </m:e>
                          <m:sub>
                            <m:r>
                              <w:rPr>
                                <w:rFonts w:ascii="Cambria Math" w:hAnsi="Cambria Math" w:cs="Times New Roman"/>
                              </w:rPr>
                              <m:t>z</m:t>
                            </m:r>
                          </m:sub>
                        </m:sSub>
                      </m:e>
                    </m:d>
                    <m:r>
                      <w:rPr>
                        <w:rFonts w:ascii="Cambria Math" w:hAnsi="Cambria Math" w:cs="Times New Roman"/>
                      </w:rPr>
                      <m:t>dt</m:t>
                    </m:r>
                  </m:e>
                </m:nary>
                <m:r>
                  <m:rPr>
                    <m:sty m:val="p"/>
                  </m:rPr>
                  <w:rPr>
                    <w:rFonts w:ascii="Cambria Math" w:hAnsi="Cambria Math" w:cs="Times New Roman"/>
                  </w:rPr>
                  <m:t>+</m:t>
                </m:r>
                <m:nary>
                  <m:naryPr>
                    <m:limLoc m:val="subSup"/>
                    <m:ctrlPr>
                      <w:rPr>
                        <w:rFonts w:ascii="Cambria Math" w:hAnsi="Cambria Math" w:cs="Times New Roman"/>
                        <w:i/>
                        <w:iCs/>
                      </w:rPr>
                    </m:ctrlPr>
                  </m:naryPr>
                  <m:sub>
                    <m:r>
                      <m:rPr>
                        <m:sty m:val="p"/>
                      </m:rPr>
                      <w:rPr>
                        <w:rFonts w:ascii="Cambria Math" w:hAnsi="Cambria Math" w:cs="Times New Roman"/>
                      </w:rPr>
                      <m:t>0</m:t>
                    </m:r>
                  </m:sub>
                  <m:sup>
                    <m:sSub>
                      <m:sSubPr>
                        <m:ctrlPr>
                          <w:rPr>
                            <w:rFonts w:ascii="Cambria Math" w:hAnsi="Cambria Math" w:cs="Times New Roman"/>
                            <w:i/>
                            <w:iCs/>
                          </w:rPr>
                        </m:ctrlPr>
                      </m:sSubPr>
                      <m:e>
                        <m:r>
                          <w:rPr>
                            <w:rFonts w:ascii="Cambria Math" w:hAnsi="Cambria Math" w:cs="Times New Roman"/>
                          </w:rPr>
                          <m:t>t</m:t>
                        </m:r>
                      </m:e>
                      <m:sub>
                        <m:r>
                          <w:rPr>
                            <w:rFonts w:ascii="Cambria Math" w:hAnsi="Cambria Math" w:cs="Times New Roman"/>
                          </w:rPr>
                          <m:t>p</m:t>
                        </m:r>
                      </m:sub>
                    </m:sSub>
                  </m:sup>
                  <m:e>
                    <m:r>
                      <w:rPr>
                        <w:rFonts w:ascii="Cambria Math" w:hAnsi="Cambria Math" w:cs="Times New Roman"/>
                      </w:rPr>
                      <m:t xml:space="preserve">P </m:t>
                    </m:r>
                    <m:sSub>
                      <m:sSubPr>
                        <m:ctrlPr>
                          <w:rPr>
                            <w:rFonts w:ascii="Cambria Math" w:hAnsi="Cambria Math" w:cs="Times New Roman"/>
                            <w:i/>
                            <w:iCs/>
                          </w:rPr>
                        </m:ctrlPr>
                      </m:sSubPr>
                      <m:e>
                        <m:r>
                          <w:rPr>
                            <w:rFonts w:ascii="Cambria Math" w:hAnsi="Cambria Math" w:cs="Times New Roman"/>
                          </w:rPr>
                          <m:t>V</m:t>
                        </m:r>
                      </m:e>
                      <m:sub>
                        <m:r>
                          <w:rPr>
                            <w:rFonts w:ascii="Cambria Math" w:hAnsi="Cambria Math" w:cs="Times New Roman"/>
                          </w:rPr>
                          <m:t>p</m:t>
                        </m:r>
                      </m:sub>
                    </m:sSub>
                    <m:r>
                      <w:rPr>
                        <w:rFonts w:ascii="Cambria Math" w:hAnsi="Cambria Math" w:cs="Times New Roman"/>
                      </w:rPr>
                      <m:t>dt</m:t>
                    </m:r>
                  </m:e>
                </m:nary>
              </m:oMath>
            </m:oMathPara>
          </w:p>
        </w:tc>
        <w:tc>
          <w:tcPr>
            <w:tcW w:w="496" w:type="dxa"/>
            <w:tcBorders>
              <w:top w:val="nil"/>
              <w:left w:val="nil"/>
              <w:bottom w:val="nil"/>
              <w:right w:val="nil"/>
            </w:tcBorders>
          </w:tcPr>
          <w:p w14:paraId="5DB08EA9" w14:textId="5CB7165A" w:rsidR="002242FF" w:rsidRPr="004364DE" w:rsidRDefault="002242FF" w:rsidP="00363727">
            <w:pPr>
              <w:spacing w:line="360" w:lineRule="auto"/>
              <w:jc w:val="both"/>
              <w:rPr>
                <w:rFonts w:cs="Times New Roman"/>
              </w:rPr>
            </w:pPr>
            <w:r w:rsidRPr="004364DE">
              <w:rPr>
                <w:rFonts w:cs="Times New Roman"/>
              </w:rPr>
              <w:t>(</w:t>
            </w:r>
            <w:r>
              <w:rPr>
                <w:rFonts w:cs="Times New Roman"/>
              </w:rPr>
              <w:t>11</w:t>
            </w:r>
            <w:r w:rsidRPr="004364DE">
              <w:rPr>
                <w:rFonts w:cs="Times New Roman"/>
              </w:rPr>
              <w:t>)</w:t>
            </w:r>
          </w:p>
        </w:tc>
      </w:tr>
    </w:tbl>
    <w:p w14:paraId="7803C00A" w14:textId="2291C421" w:rsidR="001318A9" w:rsidRDefault="0031296A" w:rsidP="00363727">
      <w:pPr>
        <w:autoSpaceDE w:val="0"/>
        <w:autoSpaceDN w:val="0"/>
        <w:adjustRightInd w:val="0"/>
        <w:spacing w:line="360" w:lineRule="auto"/>
        <w:jc w:val="both"/>
        <w:rPr>
          <w:rFonts w:cs="Times New Roman"/>
        </w:rPr>
      </w:pPr>
      <w:r>
        <w:rPr>
          <w:rFonts w:cs="Times New Roman"/>
        </w:rPr>
        <w:t xml:space="preserve">Using scanning electron microscopy (SEM), the bond length is recorded including regions of partial bonding. </w:t>
      </w:r>
      <w:r w:rsidR="006F40AF">
        <w:rPr>
          <w:rFonts w:cs="Times New Roman"/>
        </w:rPr>
        <w:t xml:space="preserve">Figure </w:t>
      </w:r>
      <w:r w:rsidR="00C224D1">
        <w:rPr>
          <w:rFonts w:cs="Times New Roman"/>
        </w:rPr>
        <w:t>2</w:t>
      </w:r>
      <w:r w:rsidR="006F40AF">
        <w:rPr>
          <w:rFonts w:cs="Times New Roman"/>
        </w:rPr>
        <w:t>.</w:t>
      </w:r>
      <w:r w:rsidR="00C224D1">
        <w:rPr>
          <w:rFonts w:cs="Times New Roman"/>
        </w:rPr>
        <w:t>3</w:t>
      </w:r>
      <w:r w:rsidR="006F40AF">
        <w:rPr>
          <w:rFonts w:cs="Times New Roman"/>
        </w:rPr>
        <w:t xml:space="preserve"> shows a diagram of the weld cross</w:t>
      </w:r>
      <w:r w:rsidR="008A1404">
        <w:rPr>
          <w:rFonts w:cs="Times New Roman"/>
        </w:rPr>
        <w:t>-</w:t>
      </w:r>
      <w:r w:rsidR="006F40AF">
        <w:rPr>
          <w:rFonts w:cs="Times New Roman"/>
        </w:rPr>
        <w:t>section</w:t>
      </w:r>
      <w:r w:rsidR="00DE7B96">
        <w:rPr>
          <w:rFonts w:cs="Times New Roman"/>
        </w:rPr>
        <w:t>,</w:t>
      </w:r>
      <w:r w:rsidR="006F40AF">
        <w:rPr>
          <w:rFonts w:cs="Times New Roman"/>
        </w:rPr>
        <w:t xml:space="preserve"> and how the bond length was determined</w:t>
      </w:r>
      <w:r w:rsidR="001318A9">
        <w:rPr>
          <w:rFonts w:cs="Times New Roman"/>
        </w:rPr>
        <w:t xml:space="preserve">, while Figure </w:t>
      </w:r>
      <w:r w:rsidR="00C224D1">
        <w:rPr>
          <w:rFonts w:cs="Times New Roman"/>
        </w:rPr>
        <w:t>2</w:t>
      </w:r>
      <w:r w:rsidR="001318A9">
        <w:rPr>
          <w:rFonts w:cs="Times New Roman"/>
        </w:rPr>
        <w:t>.</w:t>
      </w:r>
      <w:r w:rsidR="00C224D1">
        <w:rPr>
          <w:rFonts w:cs="Times New Roman"/>
        </w:rPr>
        <w:t>4</w:t>
      </w:r>
      <w:r w:rsidR="001318A9">
        <w:rPr>
          <w:rFonts w:cs="Times New Roman"/>
        </w:rPr>
        <w:t xml:space="preserve"> gives examples of partially bonded regions, where bonding was interrupted at the end of the weld process.</w:t>
      </w:r>
      <w:r w:rsidR="006F40AF">
        <w:rPr>
          <w:rFonts w:cs="Times New Roman"/>
        </w:rPr>
        <w:t xml:space="preserve"> </w:t>
      </w:r>
      <w:r w:rsidR="001318A9">
        <w:rPr>
          <w:rFonts w:cs="Times New Roman"/>
        </w:rPr>
        <w:t xml:space="preserve">Boundaries were determined once </w:t>
      </w:r>
      <w:r w:rsidR="001318A9">
        <w:rPr>
          <w:rFonts w:cs="Times New Roman"/>
        </w:rPr>
        <w:lastRenderedPageBreak/>
        <w:t xml:space="preserve">a clear </w:t>
      </w:r>
      <w:r w:rsidR="00B450F4">
        <w:rPr>
          <w:rFonts w:cs="Times New Roman" w:hint="eastAsia"/>
          <w:lang w:eastAsia="ja-JP"/>
        </w:rPr>
        <w:t xml:space="preserve">transition from bonding to </w:t>
      </w:r>
      <w:r w:rsidR="00B450F4">
        <w:rPr>
          <w:rFonts w:cs="Times New Roman"/>
          <w:lang w:eastAsia="ja-JP"/>
        </w:rPr>
        <w:t>separation</w:t>
      </w:r>
      <w:r w:rsidR="00B450F4">
        <w:rPr>
          <w:rFonts w:cs="Times New Roman" w:hint="eastAsia"/>
          <w:lang w:eastAsia="ja-JP"/>
        </w:rPr>
        <w:t xml:space="preserve"> </w:t>
      </w:r>
      <w:r w:rsidR="001318A9">
        <w:rPr>
          <w:rFonts w:cs="Times New Roman"/>
        </w:rPr>
        <w:t xml:space="preserve">between the two sheets </w:t>
      </w:r>
      <w:r w:rsidR="00831242">
        <w:rPr>
          <w:rFonts w:cs="Times New Roman" w:hint="eastAsia"/>
          <w:lang w:eastAsia="ja-JP"/>
        </w:rPr>
        <w:t>could be observed</w:t>
      </w:r>
      <w:r w:rsidR="001318A9">
        <w:rPr>
          <w:rFonts w:cs="Times New Roman"/>
        </w:rPr>
        <w:t xml:space="preserve">. </w:t>
      </w:r>
      <w:r w:rsidR="006F40AF">
        <w:rPr>
          <w:rFonts w:cs="Times New Roman"/>
        </w:rPr>
        <w:t>Lap shear tests were also conducted to characterize the resulting joint strength for each of the processes after welding. A schematic of the lap shear test can be seen in Figure 2.5.</w:t>
      </w:r>
    </w:p>
    <w:p w14:paraId="744994DA" w14:textId="5A3C2D58" w:rsidR="00BF15BB" w:rsidRDefault="005F6BB4" w:rsidP="00363727">
      <w:pPr>
        <w:keepNext/>
        <w:autoSpaceDE w:val="0"/>
        <w:autoSpaceDN w:val="0"/>
        <w:adjustRightInd w:val="0"/>
        <w:spacing w:line="360" w:lineRule="auto"/>
        <w:jc w:val="center"/>
        <w:rPr>
          <w:rFonts w:cs="Times New Roman"/>
        </w:rPr>
      </w:pPr>
      <w:r>
        <w:rPr>
          <w:rFonts w:cs="Times New Roman"/>
          <w:noProof/>
        </w:rPr>
        <w:drawing>
          <wp:inline distT="0" distB="0" distL="0" distR="0" wp14:anchorId="51A47EFB" wp14:editId="3E961C71">
            <wp:extent cx="5372528" cy="4329113"/>
            <wp:effectExtent l="0" t="0" r="0" b="0"/>
            <wp:docPr id="1160759148"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759148" name="Graphic 1160759148"/>
                    <pic:cNvPicPr/>
                  </pic:nvPicPr>
                  <pic:blipFill>
                    <a:blip r:embed="rId27">
                      <a:extLst>
                        <a:ext uri="{96DAC541-7B7A-43D3-8B79-37D633B846F1}">
                          <asvg:svgBlip xmlns:asvg="http://schemas.microsoft.com/office/drawing/2016/SVG/main" r:embed="rId28"/>
                        </a:ext>
                      </a:extLst>
                    </a:blip>
                    <a:stretch>
                      <a:fillRect/>
                    </a:stretch>
                  </pic:blipFill>
                  <pic:spPr>
                    <a:xfrm>
                      <a:off x="0" y="0"/>
                      <a:ext cx="5387691" cy="4341331"/>
                    </a:xfrm>
                    <a:prstGeom prst="rect">
                      <a:avLst/>
                    </a:prstGeom>
                  </pic:spPr>
                </pic:pic>
              </a:graphicData>
            </a:graphic>
          </wp:inline>
        </w:drawing>
      </w:r>
    </w:p>
    <w:p w14:paraId="682331BB" w14:textId="2C17AC30" w:rsidR="005F6BB4" w:rsidRPr="00312C08" w:rsidRDefault="00312C08" w:rsidP="00363727">
      <w:pPr>
        <w:pStyle w:val="Caption"/>
        <w:framePr w:wrap="around"/>
        <w:spacing w:before="0" w:after="0"/>
      </w:pPr>
      <w:bookmarkStart w:id="53" w:name="_Toc213676691"/>
      <w:r>
        <w:t xml:space="preserve">Figure </w:t>
      </w:r>
      <w:fldSimple w:instr=" STYLEREF 1 \s ">
        <w:r w:rsidR="006B29B0">
          <w:rPr>
            <w:noProof/>
          </w:rPr>
          <w:t>2</w:t>
        </w:r>
      </w:fldSimple>
      <w:r w:rsidR="006B29B0">
        <w:t>.</w:t>
      </w:r>
      <w:fldSimple w:instr=" SEQ Figure \* ARABIC \s 1 ">
        <w:r w:rsidR="006B29B0">
          <w:rPr>
            <w:noProof/>
          </w:rPr>
          <w:t>3</w:t>
        </w:r>
      </w:fldSimple>
      <w:r w:rsidR="005F6BB4">
        <w:t xml:space="preserve"> a) Cross-section of spot weld illustrating the bond length with respect to base metal (BM) and the friction stir processing zone b) </w:t>
      </w:r>
      <w:r w:rsidR="006F40AF">
        <w:t>Image</w:t>
      </w:r>
      <w:r w:rsidR="00D93FCE">
        <w:t xml:space="preserve"> of the weld cross-section showing the gap between the coupons transitioning to a bonding state</w:t>
      </w:r>
      <w:bookmarkEnd w:id="53"/>
    </w:p>
    <w:p w14:paraId="3E084939" w14:textId="4ED92F27" w:rsidR="005F6BB4" w:rsidRDefault="00D93FCE" w:rsidP="00363727">
      <w:pPr>
        <w:keepNext/>
        <w:autoSpaceDE w:val="0"/>
        <w:autoSpaceDN w:val="0"/>
        <w:adjustRightInd w:val="0"/>
        <w:spacing w:line="360" w:lineRule="auto"/>
        <w:jc w:val="center"/>
        <w:rPr>
          <w:rFonts w:cs="Times New Roman"/>
        </w:rPr>
      </w:pPr>
      <w:r>
        <w:rPr>
          <w:rFonts w:cs="Times New Roman"/>
          <w:noProof/>
        </w:rPr>
        <w:lastRenderedPageBreak/>
        <w:drawing>
          <wp:inline distT="0" distB="0" distL="0" distR="0" wp14:anchorId="7CF2CF32" wp14:editId="7598D40C">
            <wp:extent cx="3755812" cy="7000875"/>
            <wp:effectExtent l="0" t="0" r="0" b="0"/>
            <wp:docPr id="1784249721"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249721" name="Graphic 1784249721"/>
                    <pic:cNvPicPr/>
                  </pic:nvPicPr>
                  <pic:blipFill>
                    <a:blip r:embed="rId29">
                      <a:extLst>
                        <a:ext uri="{96DAC541-7B7A-43D3-8B79-37D633B846F1}">
                          <asvg:svgBlip xmlns:asvg="http://schemas.microsoft.com/office/drawing/2016/SVG/main" r:embed="rId30"/>
                        </a:ext>
                      </a:extLst>
                    </a:blip>
                    <a:stretch>
                      <a:fillRect/>
                    </a:stretch>
                  </pic:blipFill>
                  <pic:spPr>
                    <a:xfrm>
                      <a:off x="0" y="0"/>
                      <a:ext cx="3818625" cy="7117959"/>
                    </a:xfrm>
                    <a:prstGeom prst="rect">
                      <a:avLst/>
                    </a:prstGeom>
                  </pic:spPr>
                </pic:pic>
              </a:graphicData>
            </a:graphic>
          </wp:inline>
        </w:drawing>
      </w:r>
    </w:p>
    <w:p w14:paraId="2C5A6B02" w14:textId="51DE5A81" w:rsidR="005F6BB4" w:rsidRPr="003D14A6" w:rsidRDefault="003D14A6" w:rsidP="00363727">
      <w:pPr>
        <w:pStyle w:val="Caption"/>
        <w:framePr w:wrap="around"/>
        <w:spacing w:before="0" w:after="0"/>
      </w:pPr>
      <w:bookmarkStart w:id="54" w:name="_Toc213676692"/>
      <w:r>
        <w:t xml:space="preserve">Figure </w:t>
      </w:r>
      <w:fldSimple w:instr=" STYLEREF 1 \s ">
        <w:r w:rsidR="006B29B0">
          <w:rPr>
            <w:noProof/>
          </w:rPr>
          <w:t>2</w:t>
        </w:r>
      </w:fldSimple>
      <w:r w:rsidR="006B29B0">
        <w:t>.</w:t>
      </w:r>
      <w:fldSimple w:instr=" SEQ Figure \* ARABIC \s 1 ">
        <w:r w:rsidR="006B29B0">
          <w:rPr>
            <w:noProof/>
          </w:rPr>
          <w:t>4</w:t>
        </w:r>
      </w:fldSimple>
      <w:r>
        <w:t xml:space="preserve"> </w:t>
      </w:r>
      <w:r w:rsidR="00D93FCE">
        <w:t>a,b) Examples where voids exists along the workpiece lap interface but the region has mostly transition to a bonded state</w:t>
      </w:r>
      <w:bookmarkEnd w:id="54"/>
    </w:p>
    <w:p w14:paraId="202EF5F4" w14:textId="3C6C32AA" w:rsidR="00D07B26" w:rsidRDefault="00D07B26" w:rsidP="00363727">
      <w:pPr>
        <w:autoSpaceDE w:val="0"/>
        <w:autoSpaceDN w:val="0"/>
        <w:adjustRightInd w:val="0"/>
        <w:spacing w:line="360" w:lineRule="auto"/>
        <w:jc w:val="both"/>
        <w:rPr>
          <w:rFonts w:cs="Times New Roman"/>
        </w:rPr>
      </w:pPr>
    </w:p>
    <w:p w14:paraId="45B0A96C" w14:textId="55BAB0E8" w:rsidR="00D07B26" w:rsidRDefault="00D07B26" w:rsidP="00363727">
      <w:pPr>
        <w:autoSpaceDE w:val="0"/>
        <w:autoSpaceDN w:val="0"/>
        <w:adjustRightInd w:val="0"/>
        <w:spacing w:line="360" w:lineRule="auto"/>
        <w:jc w:val="both"/>
        <w:rPr>
          <w:rFonts w:cs="Times New Roman"/>
        </w:rPr>
      </w:pPr>
      <w:r>
        <w:rPr>
          <w:noProof/>
        </w:rPr>
        <w:lastRenderedPageBreak/>
        <mc:AlternateContent>
          <mc:Choice Requires="wpg">
            <w:drawing>
              <wp:anchor distT="0" distB="0" distL="114300" distR="114300" simplePos="0" relativeHeight="251668480" behindDoc="0" locked="0" layoutInCell="1" allowOverlap="1" wp14:anchorId="4D6FCA2E" wp14:editId="6DF80B8F">
                <wp:simplePos x="0" y="0"/>
                <wp:positionH relativeFrom="column">
                  <wp:posOffset>1964055</wp:posOffset>
                </wp:positionH>
                <wp:positionV relativeFrom="paragraph">
                  <wp:posOffset>4445</wp:posOffset>
                </wp:positionV>
                <wp:extent cx="1475740" cy="4665980"/>
                <wp:effectExtent l="0" t="0" r="10160" b="20320"/>
                <wp:wrapSquare wrapText="bothSides"/>
                <wp:docPr id="63" name="Group 62">
                  <a:extLst xmlns:a="http://schemas.openxmlformats.org/drawingml/2006/main">
                    <a:ext uri="{FF2B5EF4-FFF2-40B4-BE49-F238E27FC236}">
                      <a16:creationId xmlns:a16="http://schemas.microsoft.com/office/drawing/2014/main" id="{4801469D-0404-3103-B406-8CCE9E374B5B}"/>
                    </a:ext>
                  </a:extLst>
                </wp:docPr>
                <wp:cNvGraphicFramePr/>
                <a:graphic xmlns:a="http://schemas.openxmlformats.org/drawingml/2006/main">
                  <a:graphicData uri="http://schemas.microsoft.com/office/word/2010/wordprocessingGroup">
                    <wpg:wgp>
                      <wpg:cNvGrpSpPr/>
                      <wpg:grpSpPr>
                        <a:xfrm>
                          <a:off x="0" y="0"/>
                          <a:ext cx="1475740" cy="4665980"/>
                          <a:chOff x="0" y="0"/>
                          <a:chExt cx="1475772" cy="4666046"/>
                        </a:xfrm>
                      </wpg:grpSpPr>
                      <wps:wsp>
                        <wps:cNvPr id="571235119" name="Rectangle: Top Corners Snipped 571235119">
                          <a:extLst>
                            <a:ext uri="{FF2B5EF4-FFF2-40B4-BE49-F238E27FC236}">
                              <a16:creationId xmlns:a16="http://schemas.microsoft.com/office/drawing/2014/main" id="{18AAFF83-F771-B431-58AF-4B88D8618673}"/>
                            </a:ext>
                          </a:extLst>
                        </wps:cNvPr>
                        <wps:cNvSpPr/>
                        <wps:spPr>
                          <a:xfrm rot="10800000">
                            <a:off x="0" y="0"/>
                            <a:ext cx="1475772" cy="1134319"/>
                          </a:xfrm>
                          <a:prstGeom prst="snip2SameRect">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tlCol="0" anchor="ctr"/>
                      </wps:wsp>
                      <wps:wsp>
                        <wps:cNvPr id="1571021150" name="Rectangle: Top Corners Snipped 1571021150">
                          <a:extLst>
                            <a:ext uri="{FF2B5EF4-FFF2-40B4-BE49-F238E27FC236}">
                              <a16:creationId xmlns:a16="http://schemas.microsoft.com/office/drawing/2014/main" id="{B1C309FC-84D8-3D32-0025-514A5CDE83F4}"/>
                            </a:ext>
                          </a:extLst>
                        </wps:cNvPr>
                        <wps:cNvSpPr/>
                        <wps:spPr>
                          <a:xfrm>
                            <a:off x="0" y="3531727"/>
                            <a:ext cx="1475772" cy="1134319"/>
                          </a:xfrm>
                          <a:prstGeom prst="snip2SameRect">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tlCol="0" anchor="ctr"/>
                      </wps:wsp>
                      <wps:wsp>
                        <wps:cNvPr id="51125942" name="Rectangle: Rounded Corners 51125942">
                          <a:extLst>
                            <a:ext uri="{FF2B5EF4-FFF2-40B4-BE49-F238E27FC236}">
                              <a16:creationId xmlns:a16="http://schemas.microsoft.com/office/drawing/2014/main" id="{C1EAB9CC-698E-6F52-474A-C4BF3E75C22D}"/>
                            </a:ext>
                          </a:extLst>
                        </wps:cNvPr>
                        <wps:cNvSpPr/>
                        <wps:spPr>
                          <a:xfrm>
                            <a:off x="509286" y="827590"/>
                            <a:ext cx="228600" cy="1828800"/>
                          </a:xfrm>
                          <a:prstGeom prst="roundRect">
                            <a:avLst/>
                          </a:prstGeom>
                          <a:solidFill>
                            <a:srgbClr val="A5A5A5"/>
                          </a:solidFill>
                          <a:ln w="12700" cap="flat" cmpd="sng" algn="ctr">
                            <a:solidFill>
                              <a:srgbClr val="A5A5A5">
                                <a:shade val="15000"/>
                              </a:srgbClr>
                            </a:solidFill>
                            <a:prstDash val="solid"/>
                            <a:miter lim="800000"/>
                          </a:ln>
                          <a:effectLst/>
                        </wps:spPr>
                        <wps:bodyPr rtlCol="0" anchor="ctr"/>
                      </wps:wsp>
                      <wps:wsp>
                        <wps:cNvPr id="1249651794" name="Rectangle: Rounded Corners 1249651794">
                          <a:extLst>
                            <a:ext uri="{FF2B5EF4-FFF2-40B4-BE49-F238E27FC236}">
                              <a16:creationId xmlns:a16="http://schemas.microsoft.com/office/drawing/2014/main" id="{3834455F-4DFB-B1B4-7C63-19B3C419D02B}"/>
                            </a:ext>
                          </a:extLst>
                        </wps:cNvPr>
                        <wps:cNvSpPr/>
                        <wps:spPr>
                          <a:xfrm>
                            <a:off x="737886" y="2009656"/>
                            <a:ext cx="228600" cy="1828800"/>
                          </a:xfrm>
                          <a:prstGeom prst="roundRect">
                            <a:avLst/>
                          </a:prstGeom>
                          <a:solidFill>
                            <a:srgbClr val="A5A5A5"/>
                          </a:solidFill>
                          <a:ln w="12700" cap="flat" cmpd="sng" algn="ctr">
                            <a:solidFill>
                              <a:srgbClr val="A5A5A5">
                                <a:shade val="15000"/>
                              </a:srgbClr>
                            </a:solidFill>
                            <a:prstDash val="solid"/>
                            <a:miter lim="800000"/>
                          </a:ln>
                          <a:effectLst/>
                        </wps:spPr>
                        <wps:bodyPr rtlCol="0" anchor="ctr"/>
                      </wps:wsp>
                      <wps:wsp>
                        <wps:cNvPr id="1097908895" name="Arrow: Down 1097908895">
                          <a:extLst>
                            <a:ext uri="{FF2B5EF4-FFF2-40B4-BE49-F238E27FC236}">
                              <a16:creationId xmlns:a16="http://schemas.microsoft.com/office/drawing/2014/main" id="{DF42D4F2-9E1A-F56E-143F-662F102370D7}"/>
                            </a:ext>
                          </a:extLst>
                        </wps:cNvPr>
                        <wps:cNvSpPr/>
                        <wps:spPr>
                          <a:xfrm>
                            <a:off x="554137" y="3982538"/>
                            <a:ext cx="367498" cy="587173"/>
                          </a:xfrm>
                          <a:prstGeom prst="downArrow">
                            <a:avLst/>
                          </a:prstGeom>
                          <a:solidFill>
                            <a:srgbClr val="ED7D31"/>
                          </a:solidFill>
                          <a:ln w="12700" cap="flat" cmpd="sng" algn="ctr">
                            <a:solidFill>
                              <a:srgbClr val="ED7D31">
                                <a:shade val="15000"/>
                              </a:srgbClr>
                            </a:solidFill>
                            <a:prstDash val="solid"/>
                            <a:miter lim="800000"/>
                          </a:ln>
                          <a:effectLst/>
                        </wps:spPr>
                        <wps:bodyPr rtlCol="0" anchor="ctr"/>
                      </wps:wsp>
                      <wps:wsp>
                        <wps:cNvPr id="657335332" name="Arrow: Down 657335332">
                          <a:extLst>
                            <a:ext uri="{FF2B5EF4-FFF2-40B4-BE49-F238E27FC236}">
                              <a16:creationId xmlns:a16="http://schemas.microsoft.com/office/drawing/2014/main" id="{9CB8841F-ECE7-7655-B9FF-EBA4B14D9D8A}"/>
                            </a:ext>
                          </a:extLst>
                        </wps:cNvPr>
                        <wps:cNvSpPr/>
                        <wps:spPr>
                          <a:xfrm rot="10800000">
                            <a:off x="554137" y="47747"/>
                            <a:ext cx="367498" cy="587173"/>
                          </a:xfrm>
                          <a:prstGeom prst="downArrow">
                            <a:avLst/>
                          </a:prstGeom>
                          <a:solidFill>
                            <a:srgbClr val="ED7D31"/>
                          </a:solidFill>
                          <a:ln w="12700" cap="flat" cmpd="sng" algn="ctr">
                            <a:solidFill>
                              <a:srgbClr val="ED7D31">
                                <a:shade val="15000"/>
                              </a:srgbClr>
                            </a:solidFill>
                            <a:prstDash val="solid"/>
                            <a:miter lim="800000"/>
                          </a:ln>
                          <a:effectLst/>
                        </wps:spPr>
                        <wps:bodyPr rtlCol="0" anchor="ctr"/>
                      </wps:wsp>
                    </wpg:wgp>
                  </a:graphicData>
                </a:graphic>
                <wp14:sizeRelH relativeFrom="margin">
                  <wp14:pctWidth>0</wp14:pctWidth>
                </wp14:sizeRelH>
                <wp14:sizeRelV relativeFrom="margin">
                  <wp14:pctHeight>0</wp14:pctHeight>
                </wp14:sizeRelV>
              </wp:anchor>
            </w:drawing>
          </mc:Choice>
          <mc:Fallback>
            <w:pict>
              <v:group w14:anchorId="3A8CDE77" id="Group 62" o:spid="_x0000_s1026" style="position:absolute;margin-left:154.65pt;margin-top:.35pt;width:116.2pt;height:367.4pt;z-index:251668480;mso-width-relative:margin;mso-height-relative:margin" coordsize="14757,4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">
                <v:shape id="Rectangle: Top Corners Snipped 571235119" o:spid="_x0000_s1027" style="position:absolute;width:14757;height:11343;rotation:180;visibility:visible;mso-wrap-style:square;v-text-anchor:middle" coordsize="1475772,113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" path="m189057,l1286715,r189057,189057l1475772,1134319r,l,1134319r,l,189057,189057,xe" fillcolor="#9b9b9b" strokecolor="windowText" strokeweight=".5pt">
                  <v:fill color2="#797979" rotate="t" colors="0 #9b9b9b;.5 #8e8e8e;1 #797979" focus="100%" type="gradient">
                    <o:fill v:ext="view" type="gradientUnscaled"/>
                  </v:fill>
                  <v:stroke joinstyle="miter"/>
                  <v:path arrowok="t" o:connecttype="custom" o:connectlocs="189057,0;1286715,0;1475772,189057;1475772,1134319;1475772,1134319;0,1134319;0,1134319;0,189057;189057,0" o:connectangles="0,0,0,0,0,0,0,0,0"/>
                </v:shape>
                <v:shape id="Rectangle: Top Corners Snipped 1571021150" o:spid="_x0000_s1028" style="position:absolute;top:35317;width:14757;height:11343;visibility:visible;mso-wrap-style:square;v-text-anchor:middle" coordsize="1475772,113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" path="m189057,l1286715,r189057,189057l1475772,1134319r,l,1134319r,l,189057,189057,xe" fillcolor="#9b9b9b" strokecolor="windowText" strokeweight=".5pt">
                  <v:fill color2="#797979" rotate="t" colors="0 #9b9b9b;.5 #8e8e8e;1 #797979" focus="100%" type="gradient">
                    <o:fill v:ext="view" type="gradientUnscaled"/>
                  </v:fill>
                  <v:stroke joinstyle="miter"/>
                  <v:path arrowok="t" o:connecttype="custom" o:connectlocs="189057,0;1286715,0;1475772,189057;1475772,1134319;1475772,1134319;0,1134319;0,1134319;0,189057;189057,0" o:connectangles="0,0,0,0,0,0,0,0,0"/>
                </v:shape>
                <v:roundrect id="Rectangle: Rounded Corners 51125942" o:spid="_x0000_s1029" style="position:absolute;left:5092;top:8275;width:2286;height:182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" fillcolor="#a5a5a5" strokecolor="#434343" strokeweight="1pt">
                  <v:stroke joinstyle="miter"/>
                </v:roundrect>
                <v:roundrect id="Rectangle: Rounded Corners 1249651794" o:spid="_x0000_s1030" style="position:absolute;left:7378;top:20096;width:2286;height:182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" fillcolor="#a5a5a5" strokecolor="#434343" strokeweight="1pt">
                  <v:stroke joinstyle="miter"/>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097908895" o:spid="_x0000_s1031" type="#_x0000_t67" style="position:absolute;left:5541;top:39825;width:3675;height:58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" adj="14841" fillcolor="#ed7d31" strokecolor="#64310f" strokeweight="1pt"/>
                <v:shape id="Arrow: Down 657335332" o:spid="_x0000_s1032" type="#_x0000_t67" style="position:absolute;left:5541;top:477;width:3675;height:587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" adj="14841" fillcolor="#ed7d31" strokecolor="#64310f" strokeweight="1pt"/>
                <w10:wrap type="square"/>
              </v:group>
            </w:pict>
          </mc:Fallback>
        </mc:AlternateContent>
      </w:r>
    </w:p>
    <w:p w14:paraId="7CF33D06" w14:textId="77777777" w:rsidR="00D07B26" w:rsidRDefault="00D07B26" w:rsidP="00363727">
      <w:pPr>
        <w:autoSpaceDE w:val="0"/>
        <w:autoSpaceDN w:val="0"/>
        <w:adjustRightInd w:val="0"/>
        <w:spacing w:line="360" w:lineRule="auto"/>
        <w:jc w:val="both"/>
        <w:rPr>
          <w:rFonts w:cs="Times New Roman"/>
        </w:rPr>
      </w:pPr>
    </w:p>
    <w:p w14:paraId="2F224D70" w14:textId="2FA43E55" w:rsidR="00D07B26" w:rsidRDefault="00D07B26" w:rsidP="00363727">
      <w:pPr>
        <w:autoSpaceDE w:val="0"/>
        <w:autoSpaceDN w:val="0"/>
        <w:adjustRightInd w:val="0"/>
        <w:spacing w:line="360" w:lineRule="auto"/>
        <w:jc w:val="both"/>
        <w:rPr>
          <w:rFonts w:cs="Times New Roman"/>
        </w:rPr>
      </w:pPr>
    </w:p>
    <w:p w14:paraId="22C6BB12" w14:textId="7F13FD33" w:rsidR="00D07B26" w:rsidRDefault="00D07B26" w:rsidP="00363727">
      <w:pPr>
        <w:autoSpaceDE w:val="0"/>
        <w:autoSpaceDN w:val="0"/>
        <w:adjustRightInd w:val="0"/>
        <w:spacing w:line="360" w:lineRule="auto"/>
        <w:jc w:val="both"/>
        <w:rPr>
          <w:rFonts w:cs="Times New Roman"/>
        </w:rPr>
      </w:pPr>
    </w:p>
    <w:p w14:paraId="46794E40" w14:textId="6164D1DA" w:rsidR="00D07B26" w:rsidRDefault="00D07B26" w:rsidP="00363727">
      <w:pPr>
        <w:autoSpaceDE w:val="0"/>
        <w:autoSpaceDN w:val="0"/>
        <w:adjustRightInd w:val="0"/>
        <w:spacing w:line="360" w:lineRule="auto"/>
        <w:jc w:val="both"/>
        <w:rPr>
          <w:rFonts w:cs="Times New Roman"/>
        </w:rPr>
      </w:pPr>
    </w:p>
    <w:p w14:paraId="5DD16384" w14:textId="54D72BAE" w:rsidR="00D07B26" w:rsidRDefault="00D07B26" w:rsidP="00363727">
      <w:pPr>
        <w:autoSpaceDE w:val="0"/>
        <w:autoSpaceDN w:val="0"/>
        <w:adjustRightInd w:val="0"/>
        <w:spacing w:line="360" w:lineRule="auto"/>
        <w:jc w:val="both"/>
        <w:rPr>
          <w:noProof/>
        </w:rPr>
      </w:pPr>
    </w:p>
    <w:p w14:paraId="7FC37387" w14:textId="77777777" w:rsidR="00D07B26" w:rsidRDefault="00D07B26" w:rsidP="00363727">
      <w:pPr>
        <w:autoSpaceDE w:val="0"/>
        <w:autoSpaceDN w:val="0"/>
        <w:adjustRightInd w:val="0"/>
        <w:spacing w:line="360" w:lineRule="auto"/>
        <w:jc w:val="both"/>
        <w:rPr>
          <w:noProof/>
        </w:rPr>
      </w:pPr>
    </w:p>
    <w:p w14:paraId="49E7D9F5" w14:textId="77777777" w:rsidR="00D07B26" w:rsidRDefault="00D07B26" w:rsidP="00363727">
      <w:pPr>
        <w:autoSpaceDE w:val="0"/>
        <w:autoSpaceDN w:val="0"/>
        <w:adjustRightInd w:val="0"/>
        <w:spacing w:line="360" w:lineRule="auto"/>
        <w:jc w:val="both"/>
        <w:rPr>
          <w:noProof/>
        </w:rPr>
      </w:pPr>
    </w:p>
    <w:p w14:paraId="73CF3E7A" w14:textId="77777777" w:rsidR="00D07B26" w:rsidRDefault="00D07B26" w:rsidP="00363727">
      <w:pPr>
        <w:autoSpaceDE w:val="0"/>
        <w:autoSpaceDN w:val="0"/>
        <w:adjustRightInd w:val="0"/>
        <w:spacing w:line="360" w:lineRule="auto"/>
        <w:jc w:val="both"/>
        <w:rPr>
          <w:noProof/>
        </w:rPr>
      </w:pPr>
    </w:p>
    <w:p w14:paraId="4BD0EF3C" w14:textId="77777777" w:rsidR="00D07B26" w:rsidRDefault="00D07B26" w:rsidP="00363727">
      <w:pPr>
        <w:autoSpaceDE w:val="0"/>
        <w:autoSpaceDN w:val="0"/>
        <w:adjustRightInd w:val="0"/>
        <w:spacing w:line="360" w:lineRule="auto"/>
        <w:jc w:val="both"/>
        <w:rPr>
          <w:noProof/>
        </w:rPr>
      </w:pPr>
    </w:p>
    <w:p w14:paraId="49B932A9" w14:textId="77777777" w:rsidR="00D07B26" w:rsidRDefault="00D07B26" w:rsidP="00363727">
      <w:pPr>
        <w:autoSpaceDE w:val="0"/>
        <w:autoSpaceDN w:val="0"/>
        <w:adjustRightInd w:val="0"/>
        <w:spacing w:line="360" w:lineRule="auto"/>
        <w:jc w:val="both"/>
        <w:rPr>
          <w:noProof/>
        </w:rPr>
      </w:pPr>
    </w:p>
    <w:p w14:paraId="0DF15F17" w14:textId="77777777" w:rsidR="00D07B26" w:rsidRDefault="00D07B26" w:rsidP="00363727">
      <w:pPr>
        <w:autoSpaceDE w:val="0"/>
        <w:autoSpaceDN w:val="0"/>
        <w:adjustRightInd w:val="0"/>
        <w:spacing w:line="360" w:lineRule="auto"/>
        <w:jc w:val="both"/>
        <w:rPr>
          <w:noProof/>
        </w:rPr>
      </w:pPr>
    </w:p>
    <w:p w14:paraId="5F42619D" w14:textId="77777777" w:rsidR="00D07B26" w:rsidRDefault="00D07B26" w:rsidP="00363727">
      <w:pPr>
        <w:autoSpaceDE w:val="0"/>
        <w:autoSpaceDN w:val="0"/>
        <w:adjustRightInd w:val="0"/>
        <w:spacing w:line="360" w:lineRule="auto"/>
        <w:jc w:val="both"/>
        <w:rPr>
          <w:noProof/>
        </w:rPr>
      </w:pPr>
    </w:p>
    <w:p w14:paraId="0C90C752" w14:textId="77777777" w:rsidR="00D07B26" w:rsidRDefault="00D07B26" w:rsidP="00363727">
      <w:pPr>
        <w:autoSpaceDE w:val="0"/>
        <w:autoSpaceDN w:val="0"/>
        <w:adjustRightInd w:val="0"/>
        <w:spacing w:line="360" w:lineRule="auto"/>
        <w:jc w:val="both"/>
        <w:rPr>
          <w:noProof/>
        </w:rPr>
      </w:pPr>
    </w:p>
    <w:p w14:paraId="65134A8F" w14:textId="77777777" w:rsidR="00D07B26" w:rsidRDefault="00D07B26" w:rsidP="00363727">
      <w:pPr>
        <w:autoSpaceDE w:val="0"/>
        <w:autoSpaceDN w:val="0"/>
        <w:adjustRightInd w:val="0"/>
        <w:spacing w:line="360" w:lineRule="auto"/>
        <w:jc w:val="both"/>
        <w:rPr>
          <w:noProof/>
        </w:rPr>
      </w:pPr>
    </w:p>
    <w:p w14:paraId="602BD6CF" w14:textId="77777777" w:rsidR="00D07B26" w:rsidRDefault="00D07B26" w:rsidP="00363727">
      <w:pPr>
        <w:autoSpaceDE w:val="0"/>
        <w:autoSpaceDN w:val="0"/>
        <w:adjustRightInd w:val="0"/>
        <w:spacing w:line="360" w:lineRule="auto"/>
        <w:jc w:val="both"/>
        <w:rPr>
          <w:noProof/>
        </w:rPr>
      </w:pPr>
    </w:p>
    <w:p w14:paraId="06CC16F2" w14:textId="77777777" w:rsidR="00D07B26" w:rsidRDefault="00D07B26" w:rsidP="00363727">
      <w:pPr>
        <w:autoSpaceDE w:val="0"/>
        <w:autoSpaceDN w:val="0"/>
        <w:adjustRightInd w:val="0"/>
        <w:spacing w:line="360" w:lineRule="auto"/>
        <w:jc w:val="both"/>
        <w:rPr>
          <w:noProof/>
        </w:rPr>
      </w:pPr>
    </w:p>
    <w:p w14:paraId="2E2A4212" w14:textId="77777777" w:rsidR="00D07B26" w:rsidRDefault="00D07B26" w:rsidP="00363727">
      <w:pPr>
        <w:autoSpaceDE w:val="0"/>
        <w:autoSpaceDN w:val="0"/>
        <w:adjustRightInd w:val="0"/>
        <w:spacing w:line="360" w:lineRule="auto"/>
        <w:jc w:val="both"/>
        <w:rPr>
          <w:noProof/>
        </w:rPr>
      </w:pPr>
    </w:p>
    <w:p w14:paraId="6A1B7AD4" w14:textId="77777777" w:rsidR="00D07B26" w:rsidRDefault="00D07B26" w:rsidP="00363727">
      <w:pPr>
        <w:autoSpaceDE w:val="0"/>
        <w:autoSpaceDN w:val="0"/>
        <w:adjustRightInd w:val="0"/>
        <w:spacing w:line="360" w:lineRule="auto"/>
        <w:jc w:val="both"/>
        <w:rPr>
          <w:noProof/>
        </w:rPr>
      </w:pPr>
    </w:p>
    <w:p w14:paraId="3B16B53A" w14:textId="22405462" w:rsidR="00D07B26" w:rsidRPr="003D14A6" w:rsidRDefault="003D14A6" w:rsidP="00363727">
      <w:pPr>
        <w:pStyle w:val="Caption"/>
        <w:framePr w:wrap="around"/>
        <w:spacing w:before="0" w:after="0"/>
        <w:rPr>
          <w:noProof/>
        </w:rPr>
      </w:pPr>
      <w:bookmarkStart w:id="55" w:name="_Toc213676693"/>
      <w:r>
        <w:t xml:space="preserve">Figure </w:t>
      </w:r>
      <w:fldSimple w:instr=" STYLEREF 1 \s ">
        <w:r w:rsidR="006B29B0">
          <w:rPr>
            <w:noProof/>
          </w:rPr>
          <w:t>2</w:t>
        </w:r>
      </w:fldSimple>
      <w:r w:rsidR="006B29B0">
        <w:t>.</w:t>
      </w:r>
      <w:fldSimple w:instr=" SEQ Figure \* ARABIC \s 1 ">
        <w:r w:rsidR="006B29B0">
          <w:rPr>
            <w:noProof/>
          </w:rPr>
          <w:t>5</w:t>
        </w:r>
      </w:fldSimple>
      <w:r>
        <w:rPr>
          <w:noProof/>
        </w:rPr>
        <w:t xml:space="preserve"> </w:t>
      </w:r>
      <w:r w:rsidR="00D07B26">
        <w:rPr>
          <w:noProof/>
        </w:rPr>
        <w:t>Schematic of lap shear test where the load cell grips the coupons and increases displacement</w:t>
      </w:r>
      <w:r w:rsidR="00EF173F">
        <w:rPr>
          <w:noProof/>
        </w:rPr>
        <w:t xml:space="preserve"> at a constant rate,</w:t>
      </w:r>
      <w:r w:rsidR="00D07B26">
        <w:rPr>
          <w:noProof/>
        </w:rPr>
        <w:t xml:space="preserve"> measur</w:t>
      </w:r>
      <w:r w:rsidR="00EF173F">
        <w:rPr>
          <w:noProof/>
        </w:rPr>
        <w:t>ing</w:t>
      </w:r>
      <w:r w:rsidR="00D07B26">
        <w:rPr>
          <w:noProof/>
        </w:rPr>
        <w:t xml:space="preserve"> the required load until the specimen fractures</w:t>
      </w:r>
      <w:bookmarkEnd w:id="55"/>
    </w:p>
    <w:p w14:paraId="4C1BBBC5" w14:textId="6349DFAA" w:rsidR="005E1594" w:rsidRDefault="00116FDA" w:rsidP="00153D75">
      <w:pPr>
        <w:pStyle w:val="Heading3"/>
        <w:numPr>
          <w:ilvl w:val="0"/>
          <w:numId w:val="0"/>
        </w:numPr>
        <w:spacing w:before="0" w:after="0" w:line="360" w:lineRule="auto"/>
      </w:pPr>
      <w:bookmarkStart w:id="56" w:name="_Toc213741800"/>
      <w:r>
        <w:rPr>
          <w:iCs/>
        </w:rPr>
        <w:t>2.3.2 CEL Analysis Setup</w:t>
      </w:r>
      <w:bookmarkEnd w:id="56"/>
    </w:p>
    <w:p w14:paraId="4B2FB69C" w14:textId="60008217" w:rsidR="008E2343" w:rsidRDefault="00174991" w:rsidP="00363727">
      <w:pPr>
        <w:spacing w:line="360" w:lineRule="auto"/>
        <w:ind w:firstLine="720"/>
        <w:jc w:val="both"/>
        <w:rPr>
          <w:rFonts w:cs="Times New Roman"/>
          <w:lang w:eastAsia="zh-CN"/>
        </w:rPr>
      </w:pPr>
      <w:r>
        <w:rPr>
          <w:rFonts w:cs="Times New Roman"/>
          <w:lang w:eastAsia="zh-CN"/>
        </w:rPr>
        <w:t xml:space="preserve">Using the CEL method in ABAQUS, a model was created to simulate each FSSW process. The volume of metal in </w:t>
      </w:r>
      <w:r w:rsidR="00EF173F">
        <w:rPr>
          <w:rFonts w:cs="Times New Roman"/>
          <w:lang w:eastAsia="zh-CN"/>
        </w:rPr>
        <w:t xml:space="preserve">the </w:t>
      </w:r>
      <w:r>
        <w:rPr>
          <w:rFonts w:cs="Times New Roman"/>
          <w:lang w:eastAsia="zh-CN"/>
        </w:rPr>
        <w:t xml:space="preserve">Eulerian domain represents the geometry of the overlapping layers (25.4 x 25.4 x 6.35 mm). The Lagrangian tool radius matches the radius of the tool </w:t>
      </w:r>
      <w:r w:rsidR="00B450F4">
        <w:rPr>
          <w:rFonts w:cs="Times New Roman" w:hint="eastAsia"/>
          <w:lang w:eastAsia="ja-JP"/>
        </w:rPr>
        <w:t xml:space="preserve">used </w:t>
      </w:r>
      <w:r>
        <w:rPr>
          <w:rFonts w:cs="Times New Roman"/>
          <w:lang w:eastAsia="zh-CN"/>
        </w:rPr>
        <w:t xml:space="preserve">in the experiment (14mm). </w:t>
      </w:r>
      <w:r w:rsidR="008E2343">
        <w:rPr>
          <w:rFonts w:cs="Times New Roman"/>
          <w:lang w:eastAsia="zh-CN"/>
        </w:rPr>
        <w:t xml:space="preserve">A reference point was defined on the axis of rotation of the tool. Displacements described by </w:t>
      </w:r>
      <w:r w:rsidR="006B2916">
        <w:rPr>
          <w:rFonts w:cs="Times New Roman"/>
          <w:lang w:eastAsia="zh-CN"/>
        </w:rPr>
        <w:t xml:space="preserve">Table 2.1 are prescribed to the reference point. The tool is </w:t>
      </w:r>
      <w:r w:rsidR="00F36E0C">
        <w:rPr>
          <w:rFonts w:cs="Times New Roman"/>
          <w:lang w:eastAsia="zh-CN"/>
        </w:rPr>
        <w:t xml:space="preserve">modeled as </w:t>
      </w:r>
      <w:r w:rsidR="006B2916">
        <w:rPr>
          <w:rFonts w:cs="Times New Roman"/>
          <w:lang w:eastAsia="zh-CN"/>
        </w:rPr>
        <w:t xml:space="preserve">semi-analytically rigid. Because the backing plate and material constraints from the rest of the coupon, </w:t>
      </w:r>
      <w:r w:rsidR="00AC0F18">
        <w:rPr>
          <w:rFonts w:cs="Times New Roman"/>
          <w:lang w:eastAsia="zh-CN"/>
        </w:rPr>
        <w:t xml:space="preserve">shear displacement at the surfaces is set </w:t>
      </w:r>
      <w:r w:rsidR="00AC0F18">
        <w:rPr>
          <w:rFonts w:cs="Times New Roman"/>
          <w:lang w:eastAsia="zh-CN"/>
        </w:rPr>
        <w:lastRenderedPageBreak/>
        <w:t xml:space="preserve">as a boundary condition. </w:t>
      </w:r>
      <w:r w:rsidR="001E0145">
        <w:rPr>
          <w:rFonts w:cs="Times New Roman"/>
          <w:lang w:eastAsia="zh-CN"/>
        </w:rPr>
        <w:t xml:space="preserve">Additionally, there are thermal boundary conditions that allow heat to conduct and radiate out of the system at a limited rate into a room temperature air bath. </w:t>
      </w:r>
    </w:p>
    <w:p w14:paraId="655198E5" w14:textId="472DC76F" w:rsidR="008E2343" w:rsidRDefault="008E2343" w:rsidP="00363727">
      <w:pPr>
        <w:keepNext/>
        <w:spacing w:line="360" w:lineRule="auto"/>
        <w:jc w:val="both"/>
        <w:rPr>
          <w:rFonts w:cs="Times New Roman"/>
          <w:lang w:eastAsia="zh-CN"/>
        </w:rPr>
      </w:pPr>
      <w:r>
        <w:rPr>
          <w:rFonts w:cs="Times New Roman"/>
          <w:noProof/>
          <w:lang w:eastAsia="zh-CN"/>
        </w:rPr>
        <w:drawing>
          <wp:inline distT="0" distB="0" distL="0" distR="0" wp14:anchorId="4248D866" wp14:editId="135FFE22">
            <wp:extent cx="5486400" cy="3491230"/>
            <wp:effectExtent l="0" t="0" r="0" b="0"/>
            <wp:docPr id="94827975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79759" name="Graphic 948279759"/>
                    <pic:cNvPicPr/>
                  </pic:nvPicPr>
                  <pic:blipFill>
                    <a:blip r:embed="rId31">
                      <a:extLst>
                        <a:ext uri="{96DAC541-7B7A-43D3-8B79-37D633B846F1}">
                          <asvg:svgBlip xmlns:asvg="http://schemas.microsoft.com/office/drawing/2016/SVG/main" r:embed="rId32"/>
                        </a:ext>
                      </a:extLst>
                    </a:blip>
                    <a:stretch>
                      <a:fillRect/>
                    </a:stretch>
                  </pic:blipFill>
                  <pic:spPr>
                    <a:xfrm>
                      <a:off x="0" y="0"/>
                      <a:ext cx="5486400" cy="3491230"/>
                    </a:xfrm>
                    <a:prstGeom prst="rect">
                      <a:avLst/>
                    </a:prstGeom>
                  </pic:spPr>
                </pic:pic>
              </a:graphicData>
            </a:graphic>
          </wp:inline>
        </w:drawing>
      </w:r>
    </w:p>
    <w:p w14:paraId="1E664068" w14:textId="7237B368" w:rsidR="008E2343" w:rsidRPr="00475475" w:rsidRDefault="00475475" w:rsidP="005B6E0A">
      <w:pPr>
        <w:pStyle w:val="Caption"/>
        <w:framePr w:w="8776" w:wrap="around"/>
        <w:spacing w:before="0" w:after="0"/>
      </w:pPr>
      <w:bookmarkStart w:id="57" w:name="_Toc213676694"/>
      <w:r>
        <w:t xml:space="preserve">Figure </w:t>
      </w:r>
      <w:fldSimple w:instr=" STYLEREF 1 \s ">
        <w:r w:rsidR="006B29B0">
          <w:rPr>
            <w:noProof/>
          </w:rPr>
          <w:t>2</w:t>
        </w:r>
      </w:fldSimple>
      <w:r w:rsidR="006B29B0">
        <w:t>.</w:t>
      </w:r>
      <w:fldSimple w:instr=" SEQ Figure \* ARABIC \s 1 ">
        <w:r w:rsidR="006B29B0">
          <w:rPr>
            <w:noProof/>
          </w:rPr>
          <w:t>6</w:t>
        </w:r>
      </w:fldSimple>
      <w:r>
        <w:t xml:space="preserve"> </w:t>
      </w:r>
      <w:r w:rsidR="007302EB">
        <w:t>CEL assembly based on Ti64 experiments</w:t>
      </w:r>
      <w:bookmarkEnd w:id="57"/>
      <w:r w:rsidR="00AC0F18">
        <w:t xml:space="preserve"> </w:t>
      </w:r>
    </w:p>
    <w:p w14:paraId="21E49B42" w14:textId="754BB723" w:rsidR="008E2343" w:rsidRDefault="00174991" w:rsidP="00363727">
      <w:pPr>
        <w:spacing w:line="360" w:lineRule="auto"/>
        <w:jc w:val="both"/>
        <w:rPr>
          <w:rFonts w:cs="Times New Roman"/>
          <w:lang w:eastAsia="zh-CN"/>
        </w:rPr>
      </w:pPr>
      <w:r>
        <w:rPr>
          <w:rFonts w:cs="Times New Roman"/>
          <w:lang w:eastAsia="zh-CN"/>
        </w:rPr>
        <w:t xml:space="preserve">Material parameters for the hyperbolic sine law </w:t>
      </w:r>
      <w:r w:rsidR="008E2343">
        <w:rPr>
          <w:rFonts w:cs="Times New Roman"/>
          <w:lang w:eastAsia="zh-CN"/>
        </w:rPr>
        <w:t xml:space="preserve">are shown in </w:t>
      </w:r>
      <w:r w:rsidR="00AA4CDB">
        <w:rPr>
          <w:rFonts w:cs="Times New Roman"/>
          <w:lang w:eastAsia="zh-CN"/>
        </w:rPr>
        <w:t>T</w:t>
      </w:r>
      <w:r w:rsidR="008E2343">
        <w:rPr>
          <w:rFonts w:cs="Times New Roman"/>
          <w:lang w:eastAsia="zh-CN"/>
        </w:rPr>
        <w:t xml:space="preserve">able 2.2 and </w:t>
      </w:r>
      <w:r>
        <w:rPr>
          <w:rFonts w:cs="Times New Roman"/>
          <w:lang w:eastAsia="zh-CN"/>
        </w:rPr>
        <w:t>were taken from literature [25].</w:t>
      </w:r>
    </w:p>
    <w:p w14:paraId="01273DE9" w14:textId="77777777" w:rsidR="008E2343" w:rsidRPr="008E2343" w:rsidRDefault="008E2343" w:rsidP="00363727">
      <w:pPr>
        <w:pStyle w:val="Caption"/>
        <w:framePr w:wrap="around"/>
        <w:spacing w:before="0" w:after="0"/>
      </w:pPr>
      <w:r>
        <w:t xml:space="preserve">Table 2.1: </w:t>
      </w:r>
      <w:bookmarkStart w:id="58" w:name="_Hlk204937913"/>
      <w:r w:rsidRPr="008E2343">
        <w:t>Hyperbolic Sine Creep Law Material Parameters</w:t>
      </w:r>
    </w:p>
    <w:tbl>
      <w:tblPr>
        <w:tblStyle w:val="TableGrid1"/>
        <w:tblpPr w:leftFromText="180" w:rightFromText="180" w:vertAnchor="text" w:horzAnchor="margin" w:tblpY="329"/>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168"/>
        <w:gridCol w:w="1422"/>
        <w:gridCol w:w="1450"/>
        <w:gridCol w:w="1350"/>
        <w:gridCol w:w="810"/>
        <w:gridCol w:w="1440"/>
      </w:tblGrid>
      <w:tr w:rsidR="008E2343" w:rsidRPr="0033605D" w14:paraId="7093A6B0" w14:textId="77777777" w:rsidTr="00B75365">
        <w:trPr>
          <w:trHeight w:val="419"/>
        </w:trPr>
        <w:tc>
          <w:tcPr>
            <w:tcW w:w="2168" w:type="dxa"/>
            <w:tcBorders>
              <w:top w:val="single" w:sz="12" w:space="0" w:color="auto"/>
              <w:bottom w:val="single" w:sz="12" w:space="0" w:color="auto"/>
            </w:tcBorders>
            <w:hideMark/>
          </w:tcPr>
          <w:bookmarkEnd w:id="58"/>
          <w:p w14:paraId="597EB9EF" w14:textId="77777777" w:rsidR="008E2343" w:rsidRPr="0033605D" w:rsidRDefault="008E2343" w:rsidP="00363727">
            <w:pPr>
              <w:keepNext/>
              <w:spacing w:line="360" w:lineRule="auto"/>
              <w:ind w:left="1440" w:hanging="1440"/>
              <w:jc w:val="both"/>
              <w:rPr>
                <w:rFonts w:ascii="Times New Roman" w:hAnsi="Times New Roman"/>
              </w:rPr>
            </w:pPr>
            <w:r w:rsidRPr="0033605D">
              <w:rPr>
                <w:rFonts w:ascii="Times New Roman" w:hAnsi="Times New Roman"/>
                <w:b/>
                <w:bCs/>
              </w:rPr>
              <w:t>Material</w:t>
            </w:r>
          </w:p>
        </w:tc>
        <w:tc>
          <w:tcPr>
            <w:tcW w:w="1422" w:type="dxa"/>
            <w:tcBorders>
              <w:top w:val="single" w:sz="12" w:space="0" w:color="auto"/>
              <w:bottom w:val="single" w:sz="12" w:space="0" w:color="auto"/>
            </w:tcBorders>
            <w:hideMark/>
          </w:tcPr>
          <w:p w14:paraId="6DAFD8B2" w14:textId="139F6C52" w:rsidR="008E2343" w:rsidRPr="0033605D" w:rsidRDefault="008E2343" w:rsidP="00363727">
            <w:pPr>
              <w:keepNext/>
              <w:spacing w:line="360" w:lineRule="auto"/>
              <w:ind w:left="1440" w:hanging="1440"/>
              <w:jc w:val="both"/>
              <w:rPr>
                <w:rFonts w:ascii="Times New Roman" w:hAnsi="Times New Roman"/>
              </w:rPr>
            </w:pPr>
            <w:r w:rsidRPr="0033605D">
              <w:rPr>
                <w:rFonts w:ascii="Times New Roman" w:hAnsi="Times New Roman"/>
                <w:b/>
                <w:bCs/>
              </w:rPr>
              <w:t>ln(A</w:t>
            </w:r>
            <w:r w:rsidRPr="0033605D">
              <w:rPr>
                <w:rFonts w:ascii="Times New Roman" w:hAnsi="Times New Roman"/>
                <w:b/>
                <w:bCs/>
                <w:vertAlign w:val="subscript"/>
              </w:rPr>
              <w:t>n</w:t>
            </w:r>
            <w:r w:rsidRPr="0033605D">
              <w:rPr>
                <w:rFonts w:ascii="Times New Roman" w:hAnsi="Times New Roman"/>
                <w:b/>
                <w:bCs/>
              </w:rPr>
              <w:t>) (s</w:t>
            </w:r>
            <w:r w:rsidRPr="0033605D">
              <w:rPr>
                <w:rFonts w:ascii="Times New Roman" w:hAnsi="Times New Roman"/>
                <w:b/>
                <w:bCs/>
                <w:vertAlign w:val="superscript"/>
              </w:rPr>
              <w:t>-1</w:t>
            </w:r>
            <w:r w:rsidRPr="0033605D">
              <w:rPr>
                <w:rFonts w:ascii="Times New Roman" w:hAnsi="Times New Roman"/>
                <w:b/>
                <w:bCs/>
              </w:rPr>
              <w:t>)</w:t>
            </w:r>
          </w:p>
        </w:tc>
        <w:tc>
          <w:tcPr>
            <w:tcW w:w="1450" w:type="dxa"/>
            <w:tcBorders>
              <w:top w:val="single" w:sz="12" w:space="0" w:color="auto"/>
              <w:bottom w:val="single" w:sz="12" w:space="0" w:color="auto"/>
            </w:tcBorders>
            <w:hideMark/>
          </w:tcPr>
          <w:p w14:paraId="0E1905ED" w14:textId="77777777" w:rsidR="008E2343" w:rsidRPr="0033605D" w:rsidRDefault="00000000" w:rsidP="00363727">
            <w:pPr>
              <w:keepNext/>
              <w:spacing w:line="360" w:lineRule="auto"/>
              <w:ind w:left="1440" w:hanging="1440"/>
              <w:jc w:val="both"/>
              <w:rPr>
                <w:rFonts w:ascii="Times New Roman" w:hAnsi="Times New Roman"/>
              </w:rPr>
            </w:pPr>
            <m:oMath>
              <m:sSub>
                <m:sSubPr>
                  <m:ctrlPr>
                    <w:rPr>
                      <w:rFonts w:ascii="Cambria Math" w:hAnsi="Cambria Math"/>
                      <w:b/>
                      <w:bCs/>
                      <w:i/>
                      <w:iCs/>
                    </w:rPr>
                  </m:ctrlPr>
                </m:sSubPr>
                <m:e>
                  <m:r>
                    <m:rPr>
                      <m:sty m:val="bi"/>
                    </m:rPr>
                    <w:rPr>
                      <w:rFonts w:ascii="Cambria Math" w:hAnsi="Cambria Math"/>
                    </w:rPr>
                    <m:t>σ</m:t>
                  </m:r>
                </m:e>
                <m:sub>
                  <m:r>
                    <m:rPr>
                      <m:sty m:val="bi"/>
                    </m:rPr>
                    <w:rPr>
                      <w:rFonts w:ascii="Cambria Math" w:hAnsi="Cambria Math"/>
                    </w:rPr>
                    <m:t>ref</m:t>
                  </m:r>
                </m:sub>
              </m:sSub>
            </m:oMath>
            <w:r w:rsidR="008E2343" w:rsidRPr="0033605D">
              <w:rPr>
                <w:rFonts w:ascii="Times New Roman" w:hAnsi="Times New Roman"/>
                <w:b/>
                <w:bCs/>
              </w:rPr>
              <w:t xml:space="preserve"> (MPa)</w:t>
            </w:r>
          </w:p>
        </w:tc>
        <w:tc>
          <w:tcPr>
            <w:tcW w:w="1350" w:type="dxa"/>
            <w:tcBorders>
              <w:top w:val="single" w:sz="12" w:space="0" w:color="auto"/>
              <w:bottom w:val="single" w:sz="12" w:space="0" w:color="auto"/>
            </w:tcBorders>
            <w:hideMark/>
          </w:tcPr>
          <w:p w14:paraId="7104FFE1" w14:textId="77777777" w:rsidR="008E2343" w:rsidRPr="0033605D" w:rsidRDefault="008E2343" w:rsidP="00363727">
            <w:pPr>
              <w:keepNext/>
              <w:spacing w:line="360" w:lineRule="auto"/>
              <w:ind w:left="1440" w:hanging="1440"/>
              <w:jc w:val="both"/>
              <w:rPr>
                <w:rFonts w:ascii="Times New Roman" w:hAnsi="Times New Roman"/>
              </w:rPr>
            </w:pPr>
            <w:r w:rsidRPr="0033605D">
              <w:rPr>
                <w:rFonts w:ascii="Times New Roman" w:hAnsi="Times New Roman"/>
                <w:b/>
                <w:bCs/>
              </w:rPr>
              <w:t>Q (</w:t>
            </w:r>
            <w:r>
              <w:rPr>
                <w:rFonts w:ascii="Times New Roman" w:hAnsi="Times New Roman"/>
                <w:b/>
                <w:bCs/>
              </w:rPr>
              <w:t>k</w:t>
            </w:r>
            <w:r w:rsidRPr="0033605D">
              <w:rPr>
                <w:rFonts w:ascii="Times New Roman" w:hAnsi="Times New Roman"/>
                <w:b/>
                <w:bCs/>
              </w:rPr>
              <w:t>J/</w:t>
            </w:r>
            <w:r>
              <w:rPr>
                <w:rFonts w:ascii="Times New Roman" w:hAnsi="Times New Roman"/>
                <w:b/>
                <w:bCs/>
              </w:rPr>
              <w:t>mol</w:t>
            </w:r>
            <w:r w:rsidRPr="0033605D">
              <w:rPr>
                <w:rFonts w:ascii="Times New Roman" w:hAnsi="Times New Roman"/>
                <w:b/>
                <w:bCs/>
              </w:rPr>
              <w:t>)</w:t>
            </w:r>
          </w:p>
        </w:tc>
        <w:tc>
          <w:tcPr>
            <w:tcW w:w="810" w:type="dxa"/>
            <w:tcBorders>
              <w:top w:val="single" w:sz="12" w:space="0" w:color="auto"/>
              <w:bottom w:val="single" w:sz="12" w:space="0" w:color="auto"/>
            </w:tcBorders>
            <w:hideMark/>
          </w:tcPr>
          <w:p w14:paraId="67D95013" w14:textId="77777777" w:rsidR="008E2343" w:rsidRPr="0033605D" w:rsidRDefault="008E2343" w:rsidP="00363727">
            <w:pPr>
              <w:keepNext/>
              <w:spacing w:line="360" w:lineRule="auto"/>
              <w:ind w:left="1440" w:hanging="1440"/>
              <w:jc w:val="both"/>
              <w:rPr>
                <w:rFonts w:ascii="Times New Roman" w:hAnsi="Times New Roman"/>
              </w:rPr>
            </w:pPr>
            <w:r w:rsidRPr="0033605D">
              <w:rPr>
                <w:rFonts w:ascii="Times New Roman" w:hAnsi="Times New Roman"/>
                <w:b/>
                <w:bCs/>
              </w:rPr>
              <w:t>n</w:t>
            </w:r>
          </w:p>
        </w:tc>
        <w:tc>
          <w:tcPr>
            <w:tcW w:w="1440" w:type="dxa"/>
            <w:tcBorders>
              <w:top w:val="single" w:sz="12" w:space="0" w:color="auto"/>
              <w:bottom w:val="single" w:sz="12" w:space="0" w:color="auto"/>
            </w:tcBorders>
            <w:hideMark/>
          </w:tcPr>
          <w:p w14:paraId="16E1D421" w14:textId="78ACAE16" w:rsidR="008E2343" w:rsidRPr="0033605D" w:rsidRDefault="008E2343" w:rsidP="00363727">
            <w:pPr>
              <w:keepNext/>
              <w:spacing w:line="360" w:lineRule="auto"/>
              <w:ind w:left="1440" w:hanging="1440"/>
              <w:jc w:val="both"/>
              <w:rPr>
                <w:rFonts w:ascii="Times New Roman" w:hAnsi="Times New Roman"/>
              </w:rPr>
            </w:pPr>
            <w:r w:rsidRPr="0033605D">
              <w:rPr>
                <w:rFonts w:ascii="Times New Roman" w:hAnsi="Times New Roman"/>
                <w:b/>
                <w:bCs/>
              </w:rPr>
              <w:t>R (J/mol-K)</w:t>
            </w:r>
          </w:p>
        </w:tc>
      </w:tr>
      <w:tr w:rsidR="008E2343" w:rsidRPr="0033605D" w14:paraId="679EC928" w14:textId="77777777" w:rsidTr="00B75365">
        <w:trPr>
          <w:trHeight w:val="415"/>
        </w:trPr>
        <w:tc>
          <w:tcPr>
            <w:tcW w:w="2168" w:type="dxa"/>
            <w:tcBorders>
              <w:top w:val="single" w:sz="12" w:space="0" w:color="auto"/>
            </w:tcBorders>
            <w:hideMark/>
          </w:tcPr>
          <w:p w14:paraId="6B6EB0AF" w14:textId="77777777" w:rsidR="008E2343" w:rsidRPr="0033605D" w:rsidRDefault="008E2343" w:rsidP="00363727">
            <w:pPr>
              <w:keepNext/>
              <w:spacing w:line="360" w:lineRule="auto"/>
              <w:ind w:left="1440" w:hanging="1440"/>
              <w:jc w:val="both"/>
              <w:rPr>
                <w:rFonts w:ascii="Times New Roman" w:hAnsi="Times New Roman"/>
              </w:rPr>
            </w:pPr>
            <w:r w:rsidRPr="0033605D">
              <w:rPr>
                <w:rFonts w:ascii="Times New Roman" w:hAnsi="Times New Roman"/>
              </w:rPr>
              <w:t>AA6061-T6</w:t>
            </w:r>
          </w:p>
        </w:tc>
        <w:tc>
          <w:tcPr>
            <w:tcW w:w="1422" w:type="dxa"/>
            <w:tcBorders>
              <w:top w:val="single" w:sz="12" w:space="0" w:color="auto"/>
            </w:tcBorders>
            <w:hideMark/>
          </w:tcPr>
          <w:p w14:paraId="107D286E" w14:textId="77777777" w:rsidR="008E2343" w:rsidRPr="0033605D" w:rsidRDefault="008E2343" w:rsidP="00363727">
            <w:pPr>
              <w:keepNext/>
              <w:spacing w:line="360" w:lineRule="auto"/>
              <w:ind w:left="1440" w:hanging="1440"/>
              <w:jc w:val="both"/>
              <w:rPr>
                <w:rFonts w:ascii="Times New Roman" w:hAnsi="Times New Roman"/>
              </w:rPr>
            </w:pPr>
            <w:r w:rsidRPr="0033605D">
              <w:rPr>
                <w:rFonts w:ascii="Times New Roman" w:hAnsi="Times New Roman"/>
              </w:rPr>
              <w:t>19.37</w:t>
            </w:r>
          </w:p>
        </w:tc>
        <w:tc>
          <w:tcPr>
            <w:tcW w:w="1450" w:type="dxa"/>
            <w:tcBorders>
              <w:top w:val="single" w:sz="12" w:space="0" w:color="auto"/>
            </w:tcBorders>
            <w:hideMark/>
          </w:tcPr>
          <w:p w14:paraId="2C84CB5E" w14:textId="77777777" w:rsidR="008E2343" w:rsidRPr="0033605D" w:rsidRDefault="008E2343" w:rsidP="00363727">
            <w:pPr>
              <w:keepNext/>
              <w:spacing w:line="360" w:lineRule="auto"/>
              <w:ind w:left="1440" w:hanging="1440"/>
              <w:jc w:val="both"/>
              <w:rPr>
                <w:rFonts w:ascii="Times New Roman" w:hAnsi="Times New Roman"/>
              </w:rPr>
            </w:pPr>
            <w:r w:rsidRPr="0033605D">
              <w:rPr>
                <w:rFonts w:ascii="Times New Roman" w:hAnsi="Times New Roman"/>
              </w:rPr>
              <w:t>22.22</w:t>
            </w:r>
          </w:p>
        </w:tc>
        <w:tc>
          <w:tcPr>
            <w:tcW w:w="1350" w:type="dxa"/>
            <w:tcBorders>
              <w:top w:val="single" w:sz="12" w:space="0" w:color="auto"/>
            </w:tcBorders>
            <w:hideMark/>
          </w:tcPr>
          <w:p w14:paraId="7D7AB2F5" w14:textId="77777777" w:rsidR="008E2343" w:rsidRPr="0033605D" w:rsidRDefault="008E2343" w:rsidP="00363727">
            <w:pPr>
              <w:keepNext/>
              <w:spacing w:line="360" w:lineRule="auto"/>
              <w:ind w:left="1440" w:hanging="1440"/>
              <w:jc w:val="both"/>
              <w:rPr>
                <w:rFonts w:ascii="Times New Roman" w:hAnsi="Times New Roman"/>
              </w:rPr>
            </w:pPr>
            <w:r w:rsidRPr="0033605D">
              <w:rPr>
                <w:rFonts w:ascii="Times New Roman" w:hAnsi="Times New Roman"/>
              </w:rPr>
              <w:t>145</w:t>
            </w:r>
          </w:p>
        </w:tc>
        <w:tc>
          <w:tcPr>
            <w:tcW w:w="810" w:type="dxa"/>
            <w:tcBorders>
              <w:top w:val="single" w:sz="12" w:space="0" w:color="auto"/>
            </w:tcBorders>
            <w:hideMark/>
          </w:tcPr>
          <w:p w14:paraId="67304ABA" w14:textId="77777777" w:rsidR="008E2343" w:rsidRPr="0033605D" w:rsidRDefault="008E2343" w:rsidP="00363727">
            <w:pPr>
              <w:keepNext/>
              <w:spacing w:line="360" w:lineRule="auto"/>
              <w:ind w:left="1440" w:hanging="1440"/>
              <w:jc w:val="both"/>
              <w:rPr>
                <w:rFonts w:ascii="Times New Roman" w:hAnsi="Times New Roman"/>
              </w:rPr>
            </w:pPr>
            <w:r w:rsidRPr="0033605D">
              <w:rPr>
                <w:rFonts w:ascii="Times New Roman" w:hAnsi="Times New Roman"/>
              </w:rPr>
              <w:t>3.55</w:t>
            </w:r>
          </w:p>
        </w:tc>
        <w:tc>
          <w:tcPr>
            <w:tcW w:w="1440" w:type="dxa"/>
            <w:tcBorders>
              <w:top w:val="single" w:sz="12" w:space="0" w:color="auto"/>
            </w:tcBorders>
            <w:hideMark/>
          </w:tcPr>
          <w:p w14:paraId="42AFA6CC" w14:textId="77777777" w:rsidR="008E2343" w:rsidRPr="0033605D" w:rsidRDefault="008E2343" w:rsidP="00363727">
            <w:pPr>
              <w:keepNext/>
              <w:spacing w:line="360" w:lineRule="auto"/>
              <w:ind w:left="1440" w:hanging="1440"/>
              <w:jc w:val="both"/>
              <w:rPr>
                <w:rFonts w:ascii="Times New Roman" w:hAnsi="Times New Roman"/>
              </w:rPr>
            </w:pPr>
            <w:r w:rsidRPr="0033605D">
              <w:rPr>
                <w:rFonts w:ascii="Times New Roman" w:hAnsi="Times New Roman"/>
              </w:rPr>
              <w:t>8.3145</w:t>
            </w:r>
          </w:p>
        </w:tc>
      </w:tr>
      <w:tr w:rsidR="008E2343" w:rsidRPr="0033605D" w14:paraId="3F458ABB" w14:textId="77777777" w:rsidTr="00B75365">
        <w:trPr>
          <w:trHeight w:val="415"/>
        </w:trPr>
        <w:tc>
          <w:tcPr>
            <w:tcW w:w="2168" w:type="dxa"/>
            <w:hideMark/>
          </w:tcPr>
          <w:p w14:paraId="5197F6B2" w14:textId="77777777" w:rsidR="008E2343" w:rsidRPr="0033605D" w:rsidRDefault="008E2343" w:rsidP="00363727">
            <w:pPr>
              <w:spacing w:line="360" w:lineRule="auto"/>
              <w:ind w:left="1440" w:hanging="1440"/>
              <w:jc w:val="both"/>
              <w:rPr>
                <w:rFonts w:ascii="Times New Roman" w:hAnsi="Times New Roman"/>
              </w:rPr>
            </w:pPr>
            <w:r w:rsidRPr="0033605D">
              <w:rPr>
                <w:rFonts w:ascii="Times New Roman" w:hAnsi="Times New Roman"/>
              </w:rPr>
              <w:t>Ti-6Al-4V</w:t>
            </w:r>
          </w:p>
        </w:tc>
        <w:tc>
          <w:tcPr>
            <w:tcW w:w="1422" w:type="dxa"/>
            <w:hideMark/>
          </w:tcPr>
          <w:p w14:paraId="4DDFEB79" w14:textId="77777777" w:rsidR="008E2343" w:rsidRPr="0033605D" w:rsidRDefault="008E2343" w:rsidP="00363727">
            <w:pPr>
              <w:spacing w:line="360" w:lineRule="auto"/>
              <w:ind w:left="1440" w:hanging="1440"/>
              <w:jc w:val="both"/>
              <w:rPr>
                <w:rFonts w:ascii="Times New Roman" w:hAnsi="Times New Roman"/>
              </w:rPr>
            </w:pPr>
            <w:r w:rsidRPr="0033605D">
              <w:rPr>
                <w:rFonts w:ascii="Times New Roman" w:hAnsi="Times New Roman"/>
              </w:rPr>
              <w:t>20.665</w:t>
            </w:r>
          </w:p>
        </w:tc>
        <w:tc>
          <w:tcPr>
            <w:tcW w:w="1450" w:type="dxa"/>
            <w:hideMark/>
          </w:tcPr>
          <w:p w14:paraId="22594E83" w14:textId="77777777" w:rsidR="008E2343" w:rsidRPr="0033605D" w:rsidRDefault="008E2343" w:rsidP="00363727">
            <w:pPr>
              <w:spacing w:line="360" w:lineRule="auto"/>
              <w:ind w:left="1440" w:hanging="1440"/>
              <w:jc w:val="both"/>
              <w:rPr>
                <w:rFonts w:ascii="Times New Roman" w:hAnsi="Times New Roman"/>
              </w:rPr>
            </w:pPr>
            <w:r w:rsidRPr="0033605D">
              <w:rPr>
                <w:rFonts w:ascii="Times New Roman" w:hAnsi="Times New Roman"/>
              </w:rPr>
              <w:t>31.3</w:t>
            </w:r>
          </w:p>
        </w:tc>
        <w:tc>
          <w:tcPr>
            <w:tcW w:w="1350" w:type="dxa"/>
            <w:hideMark/>
          </w:tcPr>
          <w:p w14:paraId="5725AAFD" w14:textId="77777777" w:rsidR="008E2343" w:rsidRPr="0033605D" w:rsidRDefault="008E2343" w:rsidP="00363727">
            <w:pPr>
              <w:spacing w:line="360" w:lineRule="auto"/>
              <w:ind w:left="1440" w:hanging="1440"/>
              <w:jc w:val="both"/>
              <w:rPr>
                <w:rFonts w:ascii="Times New Roman" w:hAnsi="Times New Roman"/>
              </w:rPr>
            </w:pPr>
            <w:r w:rsidRPr="0033605D">
              <w:rPr>
                <w:rFonts w:ascii="Times New Roman" w:hAnsi="Times New Roman"/>
              </w:rPr>
              <w:t>276</w:t>
            </w:r>
          </w:p>
        </w:tc>
        <w:tc>
          <w:tcPr>
            <w:tcW w:w="810" w:type="dxa"/>
            <w:hideMark/>
          </w:tcPr>
          <w:p w14:paraId="5B1D9CFA" w14:textId="77777777" w:rsidR="008E2343" w:rsidRPr="0033605D" w:rsidRDefault="008E2343" w:rsidP="00363727">
            <w:pPr>
              <w:spacing w:line="360" w:lineRule="auto"/>
              <w:ind w:left="1440" w:hanging="1440"/>
              <w:jc w:val="both"/>
              <w:rPr>
                <w:rFonts w:ascii="Times New Roman" w:hAnsi="Times New Roman"/>
              </w:rPr>
            </w:pPr>
            <w:r w:rsidRPr="0033605D">
              <w:rPr>
                <w:rFonts w:ascii="Times New Roman" w:hAnsi="Times New Roman"/>
              </w:rPr>
              <w:t>2.59</w:t>
            </w:r>
          </w:p>
        </w:tc>
        <w:tc>
          <w:tcPr>
            <w:tcW w:w="1440" w:type="dxa"/>
            <w:hideMark/>
          </w:tcPr>
          <w:p w14:paraId="1A1C0055" w14:textId="77777777" w:rsidR="008E2343" w:rsidRPr="0033605D" w:rsidRDefault="008E2343" w:rsidP="00363727">
            <w:pPr>
              <w:spacing w:line="360" w:lineRule="auto"/>
              <w:ind w:left="1440" w:hanging="1440"/>
              <w:jc w:val="both"/>
              <w:rPr>
                <w:rFonts w:ascii="Times New Roman" w:hAnsi="Times New Roman"/>
              </w:rPr>
            </w:pPr>
            <w:r w:rsidRPr="0033605D">
              <w:rPr>
                <w:rFonts w:ascii="Times New Roman" w:hAnsi="Times New Roman"/>
              </w:rPr>
              <w:t>8.3145</w:t>
            </w:r>
          </w:p>
        </w:tc>
      </w:tr>
    </w:tbl>
    <w:p w14:paraId="69E7F735" w14:textId="77777777" w:rsidR="008E2343" w:rsidRDefault="008E2343" w:rsidP="00363727">
      <w:pPr>
        <w:spacing w:line="360" w:lineRule="auto"/>
        <w:jc w:val="both"/>
        <w:rPr>
          <w:rFonts w:cs="Times New Roman"/>
        </w:rPr>
      </w:pPr>
    </w:p>
    <w:p w14:paraId="419B62BA" w14:textId="77777777" w:rsidR="008E2343" w:rsidRDefault="008E2343" w:rsidP="00363727">
      <w:pPr>
        <w:spacing w:line="360" w:lineRule="auto"/>
        <w:jc w:val="both"/>
        <w:rPr>
          <w:rFonts w:cs="Times New Roman"/>
          <w:lang w:eastAsia="zh-CN"/>
        </w:rPr>
      </w:pPr>
    </w:p>
    <w:p w14:paraId="6DB0142C" w14:textId="77777777" w:rsidR="006B2916" w:rsidRDefault="006B2916" w:rsidP="00363727">
      <w:pPr>
        <w:spacing w:line="360" w:lineRule="auto"/>
        <w:rPr>
          <w:rFonts w:cs="Times New Roman"/>
          <w:lang w:eastAsia="zh-CN"/>
        </w:rPr>
      </w:pPr>
    </w:p>
    <w:p w14:paraId="7AACB4BE" w14:textId="22D3FA6F" w:rsidR="005E1594" w:rsidRDefault="008E2343" w:rsidP="00363727">
      <w:pPr>
        <w:spacing w:line="360" w:lineRule="auto"/>
        <w:jc w:val="both"/>
        <w:rPr>
          <w:rFonts w:cs="Times New Roman"/>
          <w:lang w:eastAsia="zh-CN"/>
        </w:rPr>
      </w:pPr>
      <w:r>
        <w:rPr>
          <w:rFonts w:cs="Times New Roman"/>
          <w:lang w:eastAsia="zh-CN"/>
        </w:rPr>
        <w:t>The Hyperbolic Sine Creep Law was encoded</w:t>
      </w:r>
      <w:r w:rsidR="00B450F4">
        <w:rPr>
          <w:rFonts w:cs="Times New Roman" w:hint="eastAsia"/>
          <w:lang w:eastAsia="ja-JP"/>
        </w:rPr>
        <w:t xml:space="preserve"> within</w:t>
      </w:r>
      <w:r>
        <w:rPr>
          <w:rFonts w:cs="Times New Roman"/>
          <w:lang w:eastAsia="zh-CN"/>
        </w:rPr>
        <w:t xml:space="preserve"> a </w:t>
      </w:r>
      <w:r w:rsidR="00F56BA9">
        <w:rPr>
          <w:rFonts w:cs="Times New Roman"/>
          <w:lang w:eastAsia="zh-CN"/>
        </w:rPr>
        <w:t>u</w:t>
      </w:r>
      <w:r>
        <w:rPr>
          <w:rFonts w:cs="Times New Roman"/>
          <w:lang w:eastAsia="zh-CN"/>
        </w:rPr>
        <w:t xml:space="preserve">ser </w:t>
      </w:r>
      <w:r w:rsidR="00F56BA9">
        <w:rPr>
          <w:rFonts w:cs="Times New Roman"/>
          <w:lang w:eastAsia="zh-CN"/>
        </w:rPr>
        <w:t>m</w:t>
      </w:r>
      <w:r>
        <w:rPr>
          <w:rFonts w:cs="Times New Roman"/>
          <w:lang w:eastAsia="zh-CN"/>
        </w:rPr>
        <w:t xml:space="preserve">aterial </w:t>
      </w:r>
      <w:r w:rsidR="00F56BA9">
        <w:rPr>
          <w:rFonts w:cs="Times New Roman"/>
          <w:lang w:eastAsia="zh-CN"/>
        </w:rPr>
        <w:t>s</w:t>
      </w:r>
      <w:r>
        <w:rPr>
          <w:rFonts w:cs="Times New Roman"/>
          <w:lang w:eastAsia="zh-CN"/>
        </w:rPr>
        <w:t>ubroutine (UMAT) to work with the</w:t>
      </w:r>
      <w:r w:rsidR="00B450F4">
        <w:rPr>
          <w:rFonts w:cs="Times New Roman" w:hint="eastAsia"/>
          <w:lang w:eastAsia="ja-JP"/>
        </w:rPr>
        <w:t xml:space="preserve"> iterative</w:t>
      </w:r>
      <w:r>
        <w:rPr>
          <w:rFonts w:cs="Times New Roman"/>
          <w:lang w:eastAsia="zh-CN"/>
        </w:rPr>
        <w:t xml:space="preserve"> ABAQUS solver to calculate the deformation of Ti64.</w:t>
      </w:r>
    </w:p>
    <w:p w14:paraId="05B2D8EB" w14:textId="0E0E5237" w:rsidR="001E0145" w:rsidRDefault="001E0145" w:rsidP="00A0482F">
      <w:pPr>
        <w:pStyle w:val="Heading2"/>
      </w:pPr>
      <w:bookmarkStart w:id="59" w:name="_Toc213741801"/>
      <w:r>
        <w:lastRenderedPageBreak/>
        <w:t xml:space="preserve">2.3 </w:t>
      </w:r>
      <w:r w:rsidR="00250770">
        <w:t xml:space="preserve">FSSW </w:t>
      </w:r>
      <w:r>
        <w:t>Results</w:t>
      </w:r>
      <w:r w:rsidR="00250770">
        <w:t xml:space="preserve"> and Discussion</w:t>
      </w:r>
      <w:bookmarkEnd w:id="59"/>
    </w:p>
    <w:p w14:paraId="54648AF2" w14:textId="6758B032" w:rsidR="00AC0F18" w:rsidRPr="00E979A2" w:rsidRDefault="00765C22" w:rsidP="00363727">
      <w:pPr>
        <w:pStyle w:val="Heading3"/>
        <w:spacing w:before="0" w:after="0" w:line="360" w:lineRule="auto"/>
      </w:pPr>
      <w:bookmarkStart w:id="60" w:name="_Toc213741802"/>
      <w:r>
        <w:rPr>
          <w:iCs/>
        </w:rPr>
        <w:t xml:space="preserve">2.3.1 CEL </w:t>
      </w:r>
      <w:r w:rsidR="002317EC">
        <w:rPr>
          <w:iCs/>
        </w:rPr>
        <w:t xml:space="preserve">simulation excessive </w:t>
      </w:r>
      <w:r w:rsidR="00F16434">
        <w:rPr>
          <w:iCs/>
        </w:rPr>
        <w:t>bonding</w:t>
      </w:r>
      <w:bookmarkEnd w:id="60"/>
    </w:p>
    <w:p w14:paraId="306E2029" w14:textId="40D51731" w:rsidR="00765C22" w:rsidRDefault="00765C22" w:rsidP="00363727">
      <w:pPr>
        <w:autoSpaceDE w:val="0"/>
        <w:autoSpaceDN w:val="0"/>
        <w:adjustRightInd w:val="0"/>
        <w:spacing w:line="360" w:lineRule="auto"/>
        <w:ind w:firstLine="720"/>
        <w:jc w:val="both"/>
        <w:rPr>
          <w:rFonts w:cs="Times New Roman"/>
          <w:lang w:eastAsia="zh-CN"/>
        </w:rPr>
      </w:pPr>
      <w:r>
        <w:rPr>
          <w:rFonts w:cs="Times New Roman"/>
          <w:lang w:eastAsia="zh-CN"/>
        </w:rPr>
        <w:t xml:space="preserve">Initially, the simulations would inevitably terminate as deformation solutions began to exceed the speed of sound in at least one element. Reviewing the output database, some elements </w:t>
      </w:r>
      <w:r w:rsidR="001F03CE">
        <w:rPr>
          <w:rFonts w:cs="Times New Roman"/>
          <w:lang w:eastAsia="zh-CN"/>
        </w:rPr>
        <w:t>approached the</w:t>
      </w:r>
      <w:r>
        <w:rPr>
          <w:rFonts w:cs="Times New Roman"/>
          <w:lang w:eastAsia="zh-CN"/>
        </w:rPr>
        <w:t xml:space="preserve"> melting temperature of Ti64 right before</w:t>
      </w:r>
      <w:r w:rsidR="001F03CE">
        <w:rPr>
          <w:rFonts w:cs="Times New Roman"/>
          <w:lang w:eastAsia="zh-CN"/>
        </w:rPr>
        <w:t xml:space="preserve"> the</w:t>
      </w:r>
      <w:r>
        <w:rPr>
          <w:rFonts w:cs="Times New Roman"/>
          <w:lang w:eastAsia="zh-CN"/>
        </w:rPr>
        <w:t xml:space="preserve"> model termination. The rotation speeds for the tool were reduced by an order of magnitude to increase the stability of the model. The solutions from the output database were used as input</w:t>
      </w:r>
      <w:r w:rsidR="004C2145">
        <w:rPr>
          <w:rFonts w:cs="Times New Roman"/>
          <w:lang w:eastAsia="zh-CN"/>
        </w:rPr>
        <w:t>s</w:t>
      </w:r>
      <w:r>
        <w:rPr>
          <w:rFonts w:cs="Times New Roman"/>
          <w:lang w:eastAsia="zh-CN"/>
        </w:rPr>
        <w:t xml:space="preserve"> for the analytical bonding model (Eq. 8). Elements at the depth of the bonding interface were analyzed and showed unrealistic instantaneous bonding behavior as shown in Figure 2.7.</w:t>
      </w:r>
    </w:p>
    <w:p w14:paraId="4A885978" w14:textId="77777777" w:rsidR="00765C22" w:rsidRDefault="00765C22" w:rsidP="00363727">
      <w:pPr>
        <w:keepNext/>
        <w:spacing w:line="360" w:lineRule="auto"/>
        <w:ind w:left="1440" w:hanging="1440"/>
        <w:jc w:val="both"/>
        <w:rPr>
          <w:rFonts w:cs="Times New Roman"/>
        </w:rPr>
      </w:pPr>
      <w:r>
        <w:rPr>
          <w:noProof/>
        </w:rPr>
        <w:drawing>
          <wp:inline distT="0" distB="0" distL="0" distR="0" wp14:anchorId="1E195CDA" wp14:editId="4E0BE4E5">
            <wp:extent cx="5486400" cy="3060700"/>
            <wp:effectExtent l="0" t="0" r="0" b="6350"/>
            <wp:docPr id="2029364990" name="Picture 1" descr="A green grid with a red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64990" name="Picture 1" descr="A green grid with a red mark&#10;&#10;AI-generated content may be incorrect."/>
                    <pic:cNvPicPr/>
                  </pic:nvPicPr>
                  <pic:blipFill>
                    <a:blip r:embed="rId33"/>
                    <a:stretch>
                      <a:fillRect/>
                    </a:stretch>
                  </pic:blipFill>
                  <pic:spPr>
                    <a:xfrm>
                      <a:off x="0" y="0"/>
                      <a:ext cx="5486400" cy="3060700"/>
                    </a:xfrm>
                    <a:prstGeom prst="rect">
                      <a:avLst/>
                    </a:prstGeom>
                  </pic:spPr>
                </pic:pic>
              </a:graphicData>
            </a:graphic>
          </wp:inline>
        </w:drawing>
      </w:r>
    </w:p>
    <w:p w14:paraId="3BCAE223" w14:textId="1530C979" w:rsidR="00AC0F18" w:rsidRPr="00567E67" w:rsidRDefault="00567E67" w:rsidP="00363727">
      <w:pPr>
        <w:pStyle w:val="Caption"/>
        <w:framePr w:wrap="around"/>
        <w:spacing w:before="0" w:after="0"/>
      </w:pPr>
      <w:bookmarkStart w:id="61" w:name="_Toc213676695"/>
      <w:r>
        <w:t xml:space="preserve">Figure </w:t>
      </w:r>
      <w:fldSimple w:instr=" STYLEREF 1 \s ">
        <w:r w:rsidR="006B29B0">
          <w:rPr>
            <w:noProof/>
          </w:rPr>
          <w:t>2</w:t>
        </w:r>
      </w:fldSimple>
      <w:r w:rsidR="006B29B0">
        <w:t>.</w:t>
      </w:r>
      <w:fldSimple w:instr=" SEQ Figure \* ARABIC \s 1 ">
        <w:r w:rsidR="006B29B0">
          <w:rPr>
            <w:noProof/>
          </w:rPr>
          <w:t>7</w:t>
        </w:r>
      </w:fldSimple>
      <w:r>
        <w:t xml:space="preserve"> </w:t>
      </w:r>
      <w:r w:rsidR="00765C22" w:rsidRPr="00765C22">
        <w:t xml:space="preserve">Coupled-Eulerian-Lagrangian (CEL) Assembly with </w:t>
      </w:r>
      <w:r w:rsidR="00382FAE">
        <w:t xml:space="preserve">reference point (RP) marked by the X and </w:t>
      </w:r>
      <w:r w:rsidR="00765C22" w:rsidRPr="00765C22">
        <w:t xml:space="preserve">elements selected </w:t>
      </w:r>
      <w:r w:rsidR="00382FAE">
        <w:t xml:space="preserve">(red highlight) </w:t>
      </w:r>
      <w:r w:rsidR="00765C22" w:rsidRPr="00765C22">
        <w:t>at the depth of the bonding interface and instantaneous bonding</w:t>
      </w:r>
      <w:r w:rsidR="00765C22">
        <w:t xml:space="preserve"> </w:t>
      </w:r>
      <w:r w:rsidR="00382FAE">
        <w:t>for each element seen in the bonding fraction dependent on time graph</w:t>
      </w:r>
      <w:bookmarkEnd w:id="61"/>
    </w:p>
    <w:p w14:paraId="18007D26" w14:textId="0858AF39" w:rsidR="00382FAE" w:rsidRDefault="00382FAE" w:rsidP="00363727">
      <w:pPr>
        <w:spacing w:line="360" w:lineRule="auto"/>
        <w:jc w:val="both"/>
        <w:rPr>
          <w:rFonts w:cs="Times New Roman"/>
          <w:lang w:eastAsia="ko-KR"/>
        </w:rPr>
      </w:pPr>
      <w:r>
        <w:rPr>
          <w:rFonts w:cs="Times New Roman"/>
          <w:lang w:eastAsia="ko-KR"/>
        </w:rPr>
        <w:t xml:space="preserve">The cause of the observed “melting” of Ti64 in the simulated solid-state process was unknown. </w:t>
      </w:r>
      <w:r w:rsidR="008929D1">
        <w:rPr>
          <w:rFonts w:cs="Times New Roman"/>
          <w:lang w:eastAsia="ko-KR"/>
        </w:rPr>
        <w:t xml:space="preserve">The aluminum models </w:t>
      </w:r>
      <w:r w:rsidR="007E05BA">
        <w:rPr>
          <w:rFonts w:cs="Times New Roman"/>
          <w:lang w:eastAsia="ko-KR"/>
        </w:rPr>
        <w:t xml:space="preserve">previously studied </w:t>
      </w:r>
      <w:r w:rsidR="008929D1">
        <w:rPr>
          <w:rFonts w:cs="Times New Roman"/>
          <w:lang w:eastAsia="ko-KR"/>
        </w:rPr>
        <w:t>[18-20] were shown to work well. Therefore, a spot weld was</w:t>
      </w:r>
      <w:r w:rsidR="00D738FA">
        <w:rPr>
          <w:rFonts w:cs="Times New Roman"/>
          <w:lang w:eastAsia="ko-KR"/>
        </w:rPr>
        <w:t xml:space="preserve"> modeled</w:t>
      </w:r>
      <w:r w:rsidR="008929D1">
        <w:rPr>
          <w:rFonts w:cs="Times New Roman"/>
          <w:lang w:eastAsia="ko-KR"/>
        </w:rPr>
        <w:t xml:space="preserve"> using these same AA6061-T6 material parameters in ABAQUS and the UMAT. A</w:t>
      </w:r>
      <w:r w:rsidR="00B450F4">
        <w:rPr>
          <w:rFonts w:cs="Times New Roman" w:hint="eastAsia"/>
          <w:lang w:eastAsia="ja-JP"/>
        </w:rPr>
        <w:t>n</w:t>
      </w:r>
      <w:r w:rsidR="008929D1">
        <w:rPr>
          <w:rFonts w:cs="Times New Roman"/>
          <w:lang w:eastAsia="ko-KR"/>
        </w:rPr>
        <w:t xml:space="preserve"> assembly </w:t>
      </w:r>
      <w:r w:rsidR="00B450F4">
        <w:rPr>
          <w:rFonts w:cs="Times New Roman" w:hint="eastAsia"/>
          <w:lang w:eastAsia="ja-JP"/>
        </w:rPr>
        <w:t xml:space="preserve">built for the aluminum process </w:t>
      </w:r>
      <w:r w:rsidR="008929D1">
        <w:rPr>
          <w:rFonts w:cs="Times New Roman"/>
          <w:lang w:eastAsia="ko-KR"/>
        </w:rPr>
        <w:t xml:space="preserve">was also used where the tool size changed from </w:t>
      </w:r>
      <w:r w:rsidR="007E05BA">
        <w:rPr>
          <w:rFonts w:cs="Times New Roman"/>
          <w:lang w:eastAsia="ko-KR"/>
        </w:rPr>
        <w:t xml:space="preserve">14 </w:t>
      </w:r>
      <w:r w:rsidR="00D738FA">
        <w:rPr>
          <w:rFonts w:cs="Times New Roman"/>
          <w:lang w:eastAsia="ko-KR"/>
        </w:rPr>
        <w:t xml:space="preserve">mm </w:t>
      </w:r>
      <w:r w:rsidR="007E05BA">
        <w:rPr>
          <w:rFonts w:cs="Times New Roman"/>
          <w:lang w:eastAsia="ko-KR"/>
        </w:rPr>
        <w:t xml:space="preserve">to 13 mm while the overall size of the Eulerian </w:t>
      </w:r>
      <w:r w:rsidR="007E05BA">
        <w:rPr>
          <w:rFonts w:cs="Times New Roman"/>
          <w:lang w:eastAsia="ko-KR"/>
        </w:rPr>
        <w:lastRenderedPageBreak/>
        <w:t xml:space="preserve">domain was increased </w:t>
      </w:r>
      <w:r w:rsidR="00B450F4">
        <w:rPr>
          <w:rFonts w:cs="Times New Roman" w:hint="eastAsia"/>
          <w:lang w:eastAsia="ja-JP"/>
        </w:rPr>
        <w:t xml:space="preserve">from </w:t>
      </w:r>
      <w:r w:rsidR="00B450F4">
        <w:rPr>
          <w:rFonts w:cs="Times New Roman"/>
          <w:lang w:eastAsia="ja-JP"/>
        </w:rPr>
        <w:t>(25.5 x 25.5 x 6.35 mm</w:t>
      </w:r>
      <w:r w:rsidR="00B450F4">
        <w:rPr>
          <w:rFonts w:cs="Times New Roman" w:hint="eastAsia"/>
          <w:lang w:eastAsia="ja-JP"/>
        </w:rPr>
        <w:t>)</w:t>
      </w:r>
      <w:r w:rsidR="00B450F4">
        <w:rPr>
          <w:rFonts w:cs="Times New Roman"/>
          <w:lang w:eastAsia="ja-JP"/>
        </w:rPr>
        <w:t xml:space="preserve"> to (30 x 30 x 12 mm) </w:t>
      </w:r>
      <w:r w:rsidR="007E05BA">
        <w:rPr>
          <w:rFonts w:cs="Times New Roman"/>
          <w:lang w:eastAsia="ko-KR"/>
        </w:rPr>
        <w:t>as shown in Figure 2.8.</w:t>
      </w:r>
      <w:r w:rsidR="00B450F4">
        <w:rPr>
          <w:rFonts w:cs="Times New Roman"/>
          <w:lang w:eastAsia="ko-KR"/>
        </w:rPr>
        <w:t xml:space="preserve"> </w:t>
      </w:r>
    </w:p>
    <w:p w14:paraId="7C7C8773" w14:textId="2540C1A3" w:rsidR="00AC0F18" w:rsidRDefault="007E05BA" w:rsidP="00363727">
      <w:pPr>
        <w:keepNext/>
        <w:spacing w:line="360" w:lineRule="auto"/>
        <w:jc w:val="both"/>
        <w:rPr>
          <w:rFonts w:cs="Times New Roman"/>
          <w:lang w:eastAsia="zh-CN"/>
        </w:rPr>
      </w:pPr>
      <w:r>
        <w:rPr>
          <w:rFonts w:cs="Times New Roman"/>
          <w:noProof/>
          <w:lang w:eastAsia="zh-CN"/>
        </w:rPr>
        <w:drawing>
          <wp:inline distT="0" distB="0" distL="0" distR="0" wp14:anchorId="40514F00" wp14:editId="2EB516E6">
            <wp:extent cx="5486400" cy="3491230"/>
            <wp:effectExtent l="0" t="0" r="0" b="0"/>
            <wp:docPr id="297851939"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851939" name="Graphic 297851939"/>
                    <pic:cNvPicPr/>
                  </pic:nvPicPr>
                  <pic:blipFill>
                    <a:blip r:embed="rId34">
                      <a:extLst>
                        <a:ext uri="{96DAC541-7B7A-43D3-8B79-37D633B846F1}">
                          <asvg:svgBlip xmlns:asvg="http://schemas.microsoft.com/office/drawing/2016/SVG/main" r:embed="rId35"/>
                        </a:ext>
                      </a:extLst>
                    </a:blip>
                    <a:stretch>
                      <a:fillRect/>
                    </a:stretch>
                  </pic:blipFill>
                  <pic:spPr>
                    <a:xfrm>
                      <a:off x="0" y="0"/>
                      <a:ext cx="5486400" cy="3491230"/>
                    </a:xfrm>
                    <a:prstGeom prst="rect">
                      <a:avLst/>
                    </a:prstGeom>
                  </pic:spPr>
                </pic:pic>
              </a:graphicData>
            </a:graphic>
          </wp:inline>
        </w:drawing>
      </w:r>
    </w:p>
    <w:p w14:paraId="4E9F222D" w14:textId="1C21BF96" w:rsidR="007E05BA" w:rsidRPr="00567E67" w:rsidRDefault="00567E67" w:rsidP="00C8016D">
      <w:pPr>
        <w:pStyle w:val="Caption"/>
        <w:framePr w:w="8604" w:wrap="around" w:y="2"/>
        <w:spacing w:before="0" w:after="0"/>
      </w:pPr>
      <w:bookmarkStart w:id="62" w:name="_Toc213676696"/>
      <w:r>
        <w:t xml:space="preserve">Figure </w:t>
      </w:r>
      <w:fldSimple w:instr=" STYLEREF 1 \s ">
        <w:r w:rsidR="006B29B0">
          <w:rPr>
            <w:noProof/>
          </w:rPr>
          <w:t>2</w:t>
        </w:r>
      </w:fldSimple>
      <w:r w:rsidR="006B29B0">
        <w:t>.</w:t>
      </w:r>
      <w:fldSimple w:instr=" SEQ Figure \* ARABIC \s 1 ">
        <w:r w:rsidR="006B29B0">
          <w:rPr>
            <w:noProof/>
          </w:rPr>
          <w:t>8</w:t>
        </w:r>
      </w:fldSimple>
      <w:r>
        <w:t xml:space="preserve"> </w:t>
      </w:r>
      <w:r w:rsidR="007302EB">
        <w:t>CEL assembly based on previous AA6061 modeling efforts</w:t>
      </w:r>
      <w:bookmarkEnd w:id="62"/>
    </w:p>
    <w:p w14:paraId="0A9E4312" w14:textId="0FFC384E" w:rsidR="007302EB" w:rsidRDefault="007302EB" w:rsidP="00363727">
      <w:pPr>
        <w:spacing w:line="360" w:lineRule="auto"/>
        <w:jc w:val="both"/>
        <w:rPr>
          <w:rFonts w:cs="Times New Roman"/>
          <w:lang w:eastAsia="zh-CN"/>
        </w:rPr>
      </w:pPr>
      <w:r>
        <w:rPr>
          <w:rFonts w:cs="Times New Roman"/>
          <w:lang w:eastAsia="zh-CN"/>
        </w:rPr>
        <w:t>The rotation speed of the tool was set to 1000 RPM and the process time was reduced from</w:t>
      </w:r>
      <w:r w:rsidR="002317EC">
        <w:rPr>
          <w:rFonts w:cs="Times New Roman"/>
          <w:lang w:eastAsia="zh-CN"/>
        </w:rPr>
        <w:t xml:space="preserve"> twenty-one seconds, the max time resulting from the C3 process, to just half a second. </w:t>
      </w:r>
      <w:r w:rsidR="00A06C0D">
        <w:rPr>
          <w:rFonts w:cs="Times New Roman"/>
          <w:lang w:eastAsia="zh-CN"/>
        </w:rPr>
        <w:t xml:space="preserve">The 3 mm depth lay parallel to the shoulder was analyzed. </w:t>
      </w:r>
      <w:r w:rsidR="00D967D6">
        <w:rPr>
          <w:rFonts w:cs="Times New Roman"/>
          <w:lang w:eastAsia="zh-CN"/>
        </w:rPr>
        <w:t xml:space="preserve">With the increased </w:t>
      </w:r>
      <w:r w:rsidR="00583184">
        <w:rPr>
          <w:rFonts w:cs="Times New Roman"/>
          <w:lang w:eastAsia="zh-CN"/>
        </w:rPr>
        <w:t>depth</w:t>
      </w:r>
      <w:r w:rsidR="00D967D6">
        <w:rPr>
          <w:rFonts w:cs="Times New Roman"/>
          <w:lang w:eastAsia="zh-CN"/>
        </w:rPr>
        <w:t xml:space="preserve"> of the Eulerian domain, multiple layers were analyzed</w:t>
      </w:r>
      <w:r w:rsidR="00A06C0D">
        <w:rPr>
          <w:rFonts w:cs="Times New Roman"/>
          <w:lang w:eastAsia="zh-CN"/>
        </w:rPr>
        <w:t xml:space="preserve"> </w:t>
      </w:r>
      <w:r w:rsidR="00583184">
        <w:rPr>
          <w:rFonts w:cs="Times New Roman"/>
          <w:lang w:eastAsia="zh-CN"/>
        </w:rPr>
        <w:t>depth</w:t>
      </w:r>
      <w:r w:rsidR="00D967D6">
        <w:rPr>
          <w:rFonts w:cs="Times New Roman"/>
          <w:lang w:eastAsia="zh-CN"/>
        </w:rPr>
        <w:t xml:space="preserve"> </w:t>
      </w:r>
      <w:r w:rsidR="00583184">
        <w:rPr>
          <w:rFonts w:cs="Times New Roman"/>
          <w:lang w:eastAsia="zh-CN"/>
        </w:rPr>
        <w:t>representative of the Ti64 experiments, including 6</w:t>
      </w:r>
      <w:r w:rsidR="00D738FA">
        <w:rPr>
          <w:rFonts w:cs="Times New Roman"/>
          <w:lang w:eastAsia="zh-CN"/>
        </w:rPr>
        <w:t xml:space="preserve"> </w:t>
      </w:r>
      <w:r w:rsidR="00583184">
        <w:rPr>
          <w:rFonts w:cs="Times New Roman"/>
          <w:lang w:eastAsia="zh-CN"/>
        </w:rPr>
        <w:t>mm and 12</w:t>
      </w:r>
      <w:r w:rsidR="00D738FA">
        <w:rPr>
          <w:rFonts w:cs="Times New Roman"/>
          <w:lang w:eastAsia="zh-CN"/>
        </w:rPr>
        <w:t xml:space="preserve"> </w:t>
      </w:r>
      <w:r w:rsidR="00583184">
        <w:rPr>
          <w:rFonts w:cs="Times New Roman"/>
          <w:lang w:eastAsia="zh-CN"/>
        </w:rPr>
        <w:t xml:space="preserve">mm. </w:t>
      </w:r>
      <w:r w:rsidR="00AD44D8">
        <w:rPr>
          <w:rFonts w:cs="Times New Roman"/>
          <w:lang w:eastAsia="zh-CN"/>
        </w:rPr>
        <w:t>The depths</w:t>
      </w:r>
      <w:r w:rsidR="00D738FA">
        <w:rPr>
          <w:rFonts w:cs="Times New Roman"/>
          <w:lang w:eastAsia="zh-CN"/>
        </w:rPr>
        <w:t>,</w:t>
      </w:r>
      <w:r w:rsidR="00AD44D8">
        <w:rPr>
          <w:rFonts w:cs="Times New Roman"/>
          <w:lang w:eastAsia="zh-CN"/>
        </w:rPr>
        <w:t xml:space="preserve"> to scale with the assembly</w:t>
      </w:r>
      <w:r w:rsidR="00D738FA">
        <w:rPr>
          <w:rFonts w:cs="Times New Roman"/>
          <w:lang w:eastAsia="zh-CN"/>
        </w:rPr>
        <w:t>,</w:t>
      </w:r>
      <w:r w:rsidR="00AD44D8">
        <w:rPr>
          <w:rFonts w:cs="Times New Roman"/>
          <w:lang w:eastAsia="zh-CN"/>
        </w:rPr>
        <w:t xml:space="preserve"> can be seen in Figure 2.9.</w:t>
      </w:r>
      <w:r w:rsidR="00575668">
        <w:rPr>
          <w:rFonts w:cs="Times New Roman"/>
          <w:lang w:eastAsia="zh-CN"/>
        </w:rPr>
        <w:t xml:space="preserve"> </w:t>
      </w:r>
      <w:r w:rsidR="00C8016D">
        <w:rPr>
          <w:rFonts w:cs="Times New Roman"/>
          <w:lang w:eastAsia="zh-CN"/>
        </w:rPr>
        <w:t>Under these conditions, the rate of bonding was retarded, enabling distinguishable patterns in bonding behavior to be studied. A criterion of 80% was set to represent the start of partial bonding. The 6</w:t>
      </w:r>
      <w:r w:rsidR="00D738FA">
        <w:rPr>
          <w:rFonts w:cs="Times New Roman"/>
          <w:lang w:eastAsia="zh-CN"/>
        </w:rPr>
        <w:t xml:space="preserve"> </w:t>
      </w:r>
      <w:r w:rsidR="00C8016D">
        <w:rPr>
          <w:rFonts w:cs="Times New Roman"/>
          <w:lang w:eastAsia="zh-CN"/>
        </w:rPr>
        <w:t xml:space="preserve">mm depth results are shown as an example in Figure 2.10. </w:t>
      </w:r>
      <w:r w:rsidR="00C8016D" w:rsidRPr="00E81D3D">
        <w:rPr>
          <w:rFonts w:cs="Times New Roman"/>
          <w:lang w:eastAsia="zh-CN"/>
        </w:rPr>
        <w:t>Each line represents the distance from the</w:t>
      </w:r>
      <w:r w:rsidR="00C8016D">
        <w:rPr>
          <w:rFonts w:cs="Times New Roman"/>
          <w:lang w:eastAsia="zh-CN"/>
        </w:rPr>
        <w:t xml:space="preserve"> axis of rotation, not depth like in Figure 2.9.</w:t>
      </w:r>
    </w:p>
    <w:p w14:paraId="3F5F4905" w14:textId="50556131" w:rsidR="00583184" w:rsidRDefault="00AD44D8" w:rsidP="00C8016D">
      <w:pPr>
        <w:keepNext/>
        <w:spacing w:line="360" w:lineRule="auto"/>
        <w:jc w:val="center"/>
        <w:rPr>
          <w:rFonts w:cs="Times New Roman"/>
          <w:lang w:eastAsia="zh-CN"/>
        </w:rPr>
      </w:pPr>
      <w:r>
        <w:rPr>
          <w:rFonts w:cs="Times New Roman"/>
          <w:noProof/>
          <w:lang w:eastAsia="zh-CN"/>
        </w:rPr>
        <w:lastRenderedPageBreak/>
        <w:drawing>
          <wp:inline distT="0" distB="0" distL="0" distR="0" wp14:anchorId="767E69C4" wp14:editId="4AABBC15">
            <wp:extent cx="3795712" cy="3491703"/>
            <wp:effectExtent l="0" t="0" r="0" b="0"/>
            <wp:docPr id="496290239"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290239" name="Graphic 496290239"/>
                    <pic:cNvPicPr/>
                  </pic:nvPicPr>
                  <pic:blipFill>
                    <a:blip r:embed="rId36">
                      <a:extLst>
                        <a:ext uri="{96DAC541-7B7A-43D3-8B79-37D633B846F1}">
                          <asvg:svgBlip xmlns:asvg="http://schemas.microsoft.com/office/drawing/2016/SVG/main" r:embed="rId37"/>
                        </a:ext>
                      </a:extLst>
                    </a:blip>
                    <a:stretch>
                      <a:fillRect/>
                    </a:stretch>
                  </pic:blipFill>
                  <pic:spPr>
                    <a:xfrm>
                      <a:off x="0" y="0"/>
                      <a:ext cx="3842808" cy="3535027"/>
                    </a:xfrm>
                    <a:prstGeom prst="rect">
                      <a:avLst/>
                    </a:prstGeom>
                  </pic:spPr>
                </pic:pic>
              </a:graphicData>
            </a:graphic>
          </wp:inline>
        </w:drawing>
      </w:r>
    </w:p>
    <w:p w14:paraId="0A184285" w14:textId="149E3E84" w:rsidR="00AC0F18" w:rsidRPr="00870008" w:rsidRDefault="00870008" w:rsidP="00363727">
      <w:pPr>
        <w:pStyle w:val="Caption"/>
        <w:framePr w:wrap="around"/>
        <w:spacing w:before="0" w:after="0"/>
      </w:pPr>
      <w:bookmarkStart w:id="63" w:name="_Toc213676697"/>
      <w:r>
        <w:t xml:space="preserve">Figure </w:t>
      </w:r>
      <w:fldSimple w:instr=" STYLEREF 1 \s ">
        <w:r w:rsidR="006B29B0">
          <w:rPr>
            <w:noProof/>
          </w:rPr>
          <w:t>2</w:t>
        </w:r>
      </w:fldSimple>
      <w:r w:rsidR="006B29B0">
        <w:t>.</w:t>
      </w:r>
      <w:fldSimple w:instr=" SEQ Figure \* ARABIC \s 1 ">
        <w:r w:rsidR="006B29B0">
          <w:rPr>
            <w:noProof/>
          </w:rPr>
          <w:t>9</w:t>
        </w:r>
      </w:fldSimple>
      <w:r>
        <w:t xml:space="preserve"> </w:t>
      </w:r>
      <w:r w:rsidR="00AD44D8">
        <w:t>CEL assembly with depths analyzed by Sham-Needleman equation</w:t>
      </w:r>
      <w:bookmarkEnd w:id="63"/>
    </w:p>
    <w:p w14:paraId="20F042B9" w14:textId="77777777" w:rsidR="005E1594" w:rsidRDefault="005E1594" w:rsidP="00363727">
      <w:pPr>
        <w:spacing w:line="360" w:lineRule="auto"/>
        <w:jc w:val="both"/>
        <w:rPr>
          <w:rFonts w:cs="Times New Roman"/>
          <w:b/>
          <w:bCs/>
        </w:rPr>
      </w:pPr>
    </w:p>
    <w:p w14:paraId="07E2C62C" w14:textId="490892F4" w:rsidR="005A05BC" w:rsidRDefault="00E81D3D" w:rsidP="00C8016D">
      <w:pPr>
        <w:keepNext/>
        <w:spacing w:line="360" w:lineRule="auto"/>
        <w:jc w:val="center"/>
        <w:rPr>
          <w:rFonts w:cs="Times New Roman"/>
          <w:lang w:eastAsia="zh-CN"/>
        </w:rPr>
      </w:pPr>
      <w:r>
        <w:rPr>
          <w:rFonts w:cs="Times New Roman"/>
          <w:noProof/>
          <w:lang w:eastAsia="zh-CN"/>
        </w:rPr>
        <w:drawing>
          <wp:inline distT="0" distB="0" distL="0" distR="0" wp14:anchorId="68FA88DC" wp14:editId="31AA58F2">
            <wp:extent cx="4482976" cy="3357562"/>
            <wp:effectExtent l="0" t="0" r="0" b="0"/>
            <wp:docPr id="1627299127"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299127" name="Graphic 1627299127"/>
                    <pic:cNvPicPr/>
                  </pic:nvPicPr>
                  <pic:blipFill>
                    <a:blip r:embed="rId38">
                      <a:extLst>
                        <a:ext uri="{96DAC541-7B7A-43D3-8B79-37D633B846F1}">
                          <asvg:svgBlip xmlns:asvg="http://schemas.microsoft.com/office/drawing/2016/SVG/main" r:embed="rId39"/>
                        </a:ext>
                      </a:extLst>
                    </a:blip>
                    <a:stretch>
                      <a:fillRect/>
                    </a:stretch>
                  </pic:blipFill>
                  <pic:spPr>
                    <a:xfrm>
                      <a:off x="0" y="0"/>
                      <a:ext cx="4507086" cy="3375619"/>
                    </a:xfrm>
                    <a:prstGeom prst="rect">
                      <a:avLst/>
                    </a:prstGeom>
                  </pic:spPr>
                </pic:pic>
              </a:graphicData>
            </a:graphic>
          </wp:inline>
        </w:drawing>
      </w:r>
    </w:p>
    <w:p w14:paraId="0CDB5BB4" w14:textId="5DB49879" w:rsidR="005A05BC" w:rsidRPr="00870008" w:rsidRDefault="00870008" w:rsidP="00363727">
      <w:pPr>
        <w:pStyle w:val="Caption"/>
        <w:framePr w:wrap="around"/>
        <w:spacing w:before="0" w:after="0"/>
      </w:pPr>
      <w:bookmarkStart w:id="64" w:name="_Toc213676698"/>
      <w:r>
        <w:t xml:space="preserve">Figure </w:t>
      </w:r>
      <w:fldSimple w:instr=" STYLEREF 1 \s ">
        <w:r w:rsidR="006B29B0">
          <w:rPr>
            <w:noProof/>
          </w:rPr>
          <w:t>2</w:t>
        </w:r>
      </w:fldSimple>
      <w:r w:rsidR="006B29B0">
        <w:t>.</w:t>
      </w:r>
      <w:fldSimple w:instr=" SEQ Figure \* ARABIC \s 1 ">
        <w:r w:rsidR="006B29B0">
          <w:rPr>
            <w:noProof/>
          </w:rPr>
          <w:t>10</w:t>
        </w:r>
      </w:fldSimple>
      <w:r>
        <w:t xml:space="preserve"> </w:t>
      </w:r>
      <w:r w:rsidR="00E81D3D">
        <w:t>Extent of bonding dependent on time</w:t>
      </w:r>
      <w:r w:rsidR="00F16434">
        <w:t xml:space="preserve"> for 6mm depth</w:t>
      </w:r>
      <w:r w:rsidR="00E81D3D">
        <w:t>. The dashed line represents when the transition to partially bonded occurs.</w:t>
      </w:r>
      <w:bookmarkEnd w:id="64"/>
      <w:r w:rsidR="00E81D3D">
        <w:t xml:space="preserve"> </w:t>
      </w:r>
    </w:p>
    <w:p w14:paraId="4B4CA809" w14:textId="3E98CC02" w:rsidR="005A05BC" w:rsidRDefault="00E81D3D" w:rsidP="00363727">
      <w:pPr>
        <w:spacing w:line="360" w:lineRule="auto"/>
        <w:jc w:val="both"/>
        <w:rPr>
          <w:rFonts w:cs="Times New Roman"/>
          <w:lang w:eastAsia="zh-CN"/>
        </w:rPr>
      </w:pPr>
      <w:r>
        <w:rPr>
          <w:rFonts w:cs="Times New Roman"/>
          <w:lang w:eastAsia="zh-CN"/>
        </w:rPr>
        <w:lastRenderedPageBreak/>
        <w:t xml:space="preserve">The change in internal energy of the model was calculated </w:t>
      </w:r>
      <w:r w:rsidR="00A06C0D">
        <w:rPr>
          <w:rFonts w:cs="Times New Roman"/>
          <w:lang w:eastAsia="zh-CN"/>
        </w:rPr>
        <w:t xml:space="preserve">and recorded </w:t>
      </w:r>
      <w:r>
        <w:rPr>
          <w:rFonts w:cs="Times New Roman"/>
          <w:lang w:eastAsia="zh-CN"/>
        </w:rPr>
        <w:t>as a function of time</w:t>
      </w:r>
      <w:r w:rsidR="00F16434">
        <w:rPr>
          <w:rFonts w:cs="Times New Roman"/>
          <w:lang w:eastAsia="zh-CN"/>
        </w:rPr>
        <w:t xml:space="preserve"> by the ABAQUS solver</w:t>
      </w:r>
      <w:r>
        <w:rPr>
          <w:rFonts w:cs="Times New Roman"/>
          <w:lang w:eastAsia="zh-CN"/>
        </w:rPr>
        <w:t>. Elements were selected to represent the bond length observed by SEM for each process</w:t>
      </w:r>
      <w:r w:rsidR="00B32D57">
        <w:rPr>
          <w:rFonts w:cs="Times New Roman"/>
          <w:lang w:eastAsia="zh-CN"/>
        </w:rPr>
        <w:t xml:space="preserve"> as a percentage of the tool radius</w:t>
      </w:r>
      <w:r>
        <w:rPr>
          <w:rFonts w:cs="Times New Roman"/>
          <w:lang w:eastAsia="zh-CN"/>
        </w:rPr>
        <w:t xml:space="preserve">. </w:t>
      </w:r>
      <w:r w:rsidR="00F16434">
        <w:rPr>
          <w:rFonts w:cs="Times New Roman"/>
          <w:lang w:eastAsia="zh-CN"/>
        </w:rPr>
        <w:t>For each depth level (3</w:t>
      </w:r>
      <w:r w:rsidR="00CD04D5">
        <w:rPr>
          <w:rFonts w:cs="Times New Roman"/>
          <w:lang w:eastAsia="zh-CN"/>
        </w:rPr>
        <w:t xml:space="preserve"> mm</w:t>
      </w:r>
      <w:r w:rsidR="00F16434">
        <w:rPr>
          <w:rFonts w:cs="Times New Roman"/>
          <w:lang w:eastAsia="zh-CN"/>
        </w:rPr>
        <w:t>, 6</w:t>
      </w:r>
      <w:r w:rsidR="00CD04D5">
        <w:rPr>
          <w:rFonts w:cs="Times New Roman"/>
          <w:lang w:eastAsia="zh-CN"/>
        </w:rPr>
        <w:t xml:space="preserve"> mm</w:t>
      </w:r>
      <w:r w:rsidR="00F16434">
        <w:rPr>
          <w:rFonts w:cs="Times New Roman"/>
          <w:lang w:eastAsia="zh-CN"/>
        </w:rPr>
        <w:t xml:space="preserve">, and 12 mm), the extent of bonding was tracked for each element. </w:t>
      </w:r>
      <w:r w:rsidR="00B32D57">
        <w:rPr>
          <w:rFonts w:cs="Times New Roman"/>
          <w:lang w:eastAsia="zh-CN"/>
        </w:rPr>
        <w:t>The results are shown in Figure 2.11.</w:t>
      </w:r>
      <w:r w:rsidR="00502DF5">
        <w:rPr>
          <w:rFonts w:cs="Times New Roman"/>
          <w:lang w:eastAsia="zh-CN"/>
        </w:rPr>
        <w:t xml:space="preserve"> Just the 6</w:t>
      </w:r>
      <w:r w:rsidR="00CD04D5">
        <w:rPr>
          <w:rFonts w:cs="Times New Roman"/>
          <w:lang w:eastAsia="zh-CN"/>
        </w:rPr>
        <w:t xml:space="preserve"> </w:t>
      </w:r>
      <w:r w:rsidR="00502DF5">
        <w:rPr>
          <w:rFonts w:cs="Times New Roman"/>
          <w:lang w:eastAsia="zh-CN"/>
        </w:rPr>
        <w:t xml:space="preserve">mm results are compared to the experimental results in </w:t>
      </w:r>
      <w:r w:rsidR="00CD04D5">
        <w:rPr>
          <w:rFonts w:cs="Times New Roman"/>
          <w:lang w:eastAsia="zh-CN"/>
        </w:rPr>
        <w:t>F</w:t>
      </w:r>
      <w:r w:rsidR="00502DF5">
        <w:rPr>
          <w:rFonts w:cs="Times New Roman"/>
          <w:lang w:eastAsia="zh-CN"/>
        </w:rPr>
        <w:t>igure 2.12.</w:t>
      </w:r>
      <w:r w:rsidR="00FE5F2E">
        <w:rPr>
          <w:rFonts w:cs="Times New Roman"/>
          <w:lang w:eastAsia="zh-CN"/>
        </w:rPr>
        <w:t xml:space="preserve"> Qualitatively, the same behavior occurs. Initially, bond length is limited to smaller values</w:t>
      </w:r>
      <w:r w:rsidR="0034563C">
        <w:rPr>
          <w:rFonts w:cs="Times New Roman"/>
          <w:lang w:eastAsia="zh-CN"/>
        </w:rPr>
        <w:t>;</w:t>
      </w:r>
      <w:r w:rsidR="00FE5F2E">
        <w:rPr>
          <w:rFonts w:cs="Times New Roman"/>
          <w:lang w:eastAsia="zh-CN"/>
        </w:rPr>
        <w:t xml:space="preserve"> a sudden growth occur</w:t>
      </w:r>
      <w:r w:rsidR="0034563C">
        <w:rPr>
          <w:rFonts w:cs="Times New Roman"/>
          <w:lang w:eastAsia="zh-CN"/>
        </w:rPr>
        <w:t>s</w:t>
      </w:r>
      <w:r w:rsidR="00FE5F2E">
        <w:rPr>
          <w:rFonts w:cs="Times New Roman"/>
          <w:lang w:eastAsia="zh-CN"/>
        </w:rPr>
        <w:t xml:space="preserve">, </w:t>
      </w:r>
      <w:r w:rsidR="0034563C">
        <w:rPr>
          <w:rFonts w:cs="Times New Roman"/>
          <w:lang w:eastAsia="zh-CN"/>
        </w:rPr>
        <w:t>followed by a</w:t>
      </w:r>
      <w:r w:rsidR="00FE5F2E">
        <w:rPr>
          <w:rFonts w:cs="Times New Roman"/>
          <w:lang w:eastAsia="zh-CN"/>
        </w:rPr>
        <w:t xml:space="preserve"> plateau at a value slightly less than the length of the tool. The asymptotic behavior was also predicted based on the previous </w:t>
      </w:r>
      <w:r w:rsidR="00CF63B6">
        <w:rPr>
          <w:rFonts w:cs="Times New Roman"/>
          <w:lang w:eastAsia="zh-CN"/>
        </w:rPr>
        <w:t>FSW efforts</w:t>
      </w:r>
      <w:r w:rsidR="00D41E59">
        <w:rPr>
          <w:rFonts w:cs="Times New Roman"/>
          <w:lang w:eastAsia="zh-CN"/>
        </w:rPr>
        <w:t>,</w:t>
      </w:r>
      <w:r w:rsidR="00CF63B6">
        <w:rPr>
          <w:rFonts w:cs="Times New Roman"/>
          <w:lang w:eastAsia="zh-CN"/>
        </w:rPr>
        <w:t xml:space="preserve"> </w:t>
      </w:r>
      <w:r w:rsidR="00A06C0D">
        <w:rPr>
          <w:rFonts w:cs="Times New Roman"/>
          <w:lang w:eastAsia="zh-CN"/>
        </w:rPr>
        <w:t>which</w:t>
      </w:r>
      <w:r w:rsidR="00CF63B6">
        <w:rPr>
          <w:rFonts w:cs="Times New Roman"/>
          <w:lang w:eastAsia="zh-CN"/>
        </w:rPr>
        <w:t xml:space="preserve"> led to the development of a process window. </w:t>
      </w:r>
      <w:r w:rsidR="00FE5F2E">
        <w:rPr>
          <w:rFonts w:cs="Times New Roman"/>
          <w:lang w:eastAsia="zh-CN"/>
        </w:rPr>
        <w:t xml:space="preserve"> </w:t>
      </w:r>
    </w:p>
    <w:p w14:paraId="65AB72BB" w14:textId="6114F1A9" w:rsidR="00870008" w:rsidRPr="00870008" w:rsidRDefault="00B32D57" w:rsidP="00363727">
      <w:pPr>
        <w:spacing w:line="360" w:lineRule="auto"/>
        <w:jc w:val="both"/>
        <w:rPr>
          <w:rFonts w:cs="Times New Roman"/>
          <w:lang w:eastAsia="zh-CN"/>
        </w:rPr>
      </w:pPr>
      <w:r w:rsidRPr="00B32D57">
        <w:rPr>
          <w:rFonts w:cs="Times New Roman"/>
          <w:noProof/>
          <w:lang w:eastAsia="zh-CN"/>
        </w:rPr>
        <w:drawing>
          <wp:anchor distT="0" distB="0" distL="114300" distR="114300" simplePos="0" relativeHeight="251669504" behindDoc="0" locked="0" layoutInCell="1" allowOverlap="1" wp14:anchorId="36C81758" wp14:editId="41D67999">
            <wp:simplePos x="0" y="0"/>
            <wp:positionH relativeFrom="column">
              <wp:posOffset>-1321</wp:posOffset>
            </wp:positionH>
            <wp:positionV relativeFrom="paragraph">
              <wp:posOffset>0</wp:posOffset>
            </wp:positionV>
            <wp:extent cx="5486400" cy="3006090"/>
            <wp:effectExtent l="0" t="0" r="0" b="3810"/>
            <wp:wrapSquare wrapText="bothSides"/>
            <wp:docPr id="147717166" name="Chart 1">
              <a:extLst xmlns:a="http://schemas.openxmlformats.org/drawingml/2006/main">
                <a:ext uri="{FF2B5EF4-FFF2-40B4-BE49-F238E27FC236}">
                  <a16:creationId xmlns:a16="http://schemas.microsoft.com/office/drawing/2014/main" id="{67BA4D49-600B-8A05-B3FA-47AB6FFAEC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p>
    <w:p w14:paraId="2F21505F" w14:textId="2F1AA964" w:rsidR="00B32D57" w:rsidRPr="00E81D3D" w:rsidRDefault="00870008" w:rsidP="00363727">
      <w:pPr>
        <w:pStyle w:val="Caption"/>
        <w:framePr w:wrap="around"/>
        <w:spacing w:before="0" w:after="0"/>
      </w:pPr>
      <w:bookmarkStart w:id="65" w:name="_Toc213676699"/>
      <w:r>
        <w:t xml:space="preserve">Figure </w:t>
      </w:r>
      <w:fldSimple w:instr=" STYLEREF 1 \s ">
        <w:r w:rsidR="006B29B0">
          <w:rPr>
            <w:noProof/>
          </w:rPr>
          <w:t>2</w:t>
        </w:r>
      </w:fldSimple>
      <w:r w:rsidR="006B29B0">
        <w:t>.</w:t>
      </w:r>
      <w:fldSimple w:instr=" SEQ Figure \* ARABIC \s 1 ">
        <w:r w:rsidR="006B29B0">
          <w:rPr>
            <w:noProof/>
          </w:rPr>
          <w:t>11</w:t>
        </w:r>
      </w:fldSimple>
      <w:r w:rsidRPr="00870008">
        <w:t xml:space="preserve"> </w:t>
      </w:r>
      <w:r>
        <w:t>Graph plotting when recorded 0.8 criterion was achieved by each element in terms of change in internal energy</w:t>
      </w:r>
      <w:bookmarkEnd w:id="65"/>
      <w:r>
        <w:t xml:space="preserve">  </w:t>
      </w:r>
    </w:p>
    <w:p w14:paraId="42CED7F8" w14:textId="4E8E8075" w:rsidR="00B32D57" w:rsidRDefault="00AC1566" w:rsidP="00363727">
      <w:pPr>
        <w:keepNext/>
        <w:spacing w:line="360" w:lineRule="auto"/>
        <w:jc w:val="both"/>
        <w:rPr>
          <w:rFonts w:cs="Times New Roman"/>
          <w:lang w:eastAsia="zh-CN"/>
        </w:rPr>
      </w:pPr>
      <w:r>
        <w:rPr>
          <w:rFonts w:cs="Times New Roman"/>
          <w:noProof/>
          <w:lang w:eastAsia="zh-CN"/>
        </w:rPr>
        <w:lastRenderedPageBreak/>
        <w:drawing>
          <wp:inline distT="0" distB="0" distL="0" distR="0" wp14:anchorId="4BE2F18E" wp14:editId="5E7C007B">
            <wp:extent cx="5486400" cy="2452370"/>
            <wp:effectExtent l="0" t="0" r="0" b="0"/>
            <wp:docPr id="1664737007"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737007" name="Graphic 1664737007"/>
                    <pic:cNvPicPr/>
                  </pic:nvPicPr>
                  <pic:blipFill>
                    <a:blip r:embed="rId41">
                      <a:extLst>
                        <a:ext uri="{96DAC541-7B7A-43D3-8B79-37D633B846F1}">
                          <asvg:svgBlip xmlns:asvg="http://schemas.microsoft.com/office/drawing/2016/SVG/main" r:embed="rId42"/>
                        </a:ext>
                      </a:extLst>
                    </a:blip>
                    <a:stretch>
                      <a:fillRect/>
                    </a:stretch>
                  </pic:blipFill>
                  <pic:spPr>
                    <a:xfrm>
                      <a:off x="0" y="0"/>
                      <a:ext cx="5486400" cy="2452370"/>
                    </a:xfrm>
                    <a:prstGeom prst="rect">
                      <a:avLst/>
                    </a:prstGeom>
                  </pic:spPr>
                </pic:pic>
              </a:graphicData>
            </a:graphic>
          </wp:inline>
        </w:drawing>
      </w:r>
    </w:p>
    <w:p w14:paraId="129573D1" w14:textId="4847CBEF" w:rsidR="00870008" w:rsidRDefault="00870008" w:rsidP="00363727">
      <w:pPr>
        <w:pStyle w:val="Caption"/>
        <w:framePr w:wrap="around"/>
        <w:spacing w:before="0" w:after="0"/>
      </w:pPr>
      <w:bookmarkStart w:id="66" w:name="_Toc213676700"/>
      <w:r>
        <w:t xml:space="preserve">Figure </w:t>
      </w:r>
      <w:fldSimple w:instr=" STYLEREF 1 \s ">
        <w:r w:rsidR="006B29B0">
          <w:rPr>
            <w:noProof/>
          </w:rPr>
          <w:t>2</w:t>
        </w:r>
      </w:fldSimple>
      <w:r w:rsidR="006B29B0">
        <w:t>.</w:t>
      </w:r>
      <w:fldSimple w:instr=" SEQ Figure \* ARABIC \s 1 ">
        <w:r w:rsidR="006B29B0">
          <w:rPr>
            <w:noProof/>
          </w:rPr>
          <w:t>12</w:t>
        </w:r>
      </w:fldSimple>
      <w:r>
        <w:t xml:space="preserve"> Extent of bonding dependent on input energy for </w:t>
      </w:r>
      <w:r w:rsidRPr="00FE5F2E">
        <w:t>a)</w:t>
      </w:r>
      <w:r>
        <w:t xml:space="preserve"> 6mm depth numerical solution and </w:t>
      </w:r>
      <w:r w:rsidRPr="00FE5F2E">
        <w:t>b)</w:t>
      </w:r>
      <w:r>
        <w:t xml:space="preserve"> empirical solution</w:t>
      </w:r>
      <w:bookmarkEnd w:id="66"/>
    </w:p>
    <w:p w14:paraId="27492AB6" w14:textId="283C52ED" w:rsidR="00FE5F2E" w:rsidRDefault="00FE5F2E" w:rsidP="00C8016D">
      <w:pPr>
        <w:pStyle w:val="Heading3"/>
        <w:numPr>
          <w:ilvl w:val="0"/>
          <w:numId w:val="0"/>
        </w:numPr>
        <w:spacing w:before="0" w:after="0" w:line="360" w:lineRule="auto"/>
      </w:pPr>
      <w:bookmarkStart w:id="67" w:name="_Toc213741803"/>
      <w:r>
        <w:rPr>
          <w:iCs/>
        </w:rPr>
        <w:t xml:space="preserve">2.3.2 </w:t>
      </w:r>
      <w:r w:rsidR="007F016C">
        <w:rPr>
          <w:iCs/>
        </w:rPr>
        <w:t>Developing</w:t>
      </w:r>
      <w:r w:rsidR="00562B50">
        <w:rPr>
          <w:iCs/>
        </w:rPr>
        <w:t xml:space="preserve"> FSW process window</w:t>
      </w:r>
      <w:r w:rsidR="00B5644F">
        <w:rPr>
          <w:iCs/>
        </w:rPr>
        <w:t>s</w:t>
      </w:r>
      <w:bookmarkEnd w:id="67"/>
    </w:p>
    <w:p w14:paraId="3DDB7138" w14:textId="3D0B1B9F" w:rsidR="00B32D57" w:rsidRDefault="002D404B" w:rsidP="00363727">
      <w:pPr>
        <w:spacing w:line="360" w:lineRule="auto"/>
        <w:ind w:firstLine="720"/>
        <w:jc w:val="both"/>
        <w:rPr>
          <w:rFonts w:cs="Times New Roman"/>
          <w:lang w:eastAsia="zh-CN"/>
        </w:rPr>
      </w:pPr>
      <w:r>
        <w:rPr>
          <w:rFonts w:cs="Times New Roman"/>
          <w:lang w:eastAsia="zh-CN"/>
        </w:rPr>
        <w:t>An appeal</w:t>
      </w:r>
      <w:r w:rsidR="007F0E33">
        <w:rPr>
          <w:rFonts w:cs="Times New Roman"/>
          <w:lang w:eastAsia="zh-CN"/>
        </w:rPr>
        <w:t>ing</w:t>
      </w:r>
      <w:r>
        <w:rPr>
          <w:rFonts w:cs="Times New Roman"/>
          <w:lang w:eastAsia="zh-CN"/>
        </w:rPr>
        <w:t xml:space="preserve"> </w:t>
      </w:r>
      <w:r w:rsidR="007F0E33">
        <w:rPr>
          <w:rFonts w:cs="Times New Roman"/>
          <w:lang w:eastAsia="zh-CN"/>
        </w:rPr>
        <w:t xml:space="preserve">feature </w:t>
      </w:r>
      <w:r>
        <w:rPr>
          <w:rFonts w:cs="Times New Roman"/>
          <w:lang w:eastAsia="zh-CN"/>
        </w:rPr>
        <w:t>of FSW is the retention of microstructural features due to solid-state processing.</w:t>
      </w:r>
      <w:r w:rsidR="00AD66AF">
        <w:rPr>
          <w:rFonts w:cs="Times New Roman"/>
          <w:lang w:eastAsia="zh-CN"/>
        </w:rPr>
        <w:t xml:space="preserve"> To improve performance, bonding should be maximized while microstructure evolution minimized.</w:t>
      </w:r>
      <w:r>
        <w:rPr>
          <w:rFonts w:cs="Times New Roman"/>
          <w:lang w:eastAsia="zh-CN"/>
        </w:rPr>
        <w:t xml:space="preserve"> However, extreme deformation occurs at elevated </w:t>
      </w:r>
      <w:r w:rsidR="00A06C0D">
        <w:rPr>
          <w:rFonts w:cs="Times New Roman"/>
          <w:lang w:eastAsia="zh-CN"/>
        </w:rPr>
        <w:t>temperatures,</w:t>
      </w:r>
      <w:r w:rsidR="00B5644F">
        <w:rPr>
          <w:rFonts w:cs="Times New Roman"/>
          <w:lang w:eastAsia="zh-CN"/>
        </w:rPr>
        <w:t xml:space="preserve"> </w:t>
      </w:r>
      <w:r w:rsidR="00A06C0D">
        <w:rPr>
          <w:rFonts w:cs="Times New Roman"/>
          <w:lang w:eastAsia="zh-CN"/>
        </w:rPr>
        <w:t>so</w:t>
      </w:r>
      <w:r w:rsidR="00B5644F">
        <w:rPr>
          <w:rFonts w:cs="Times New Roman"/>
          <w:lang w:eastAsia="zh-CN"/>
        </w:rPr>
        <w:t xml:space="preserve"> microstructure </w:t>
      </w:r>
      <w:r w:rsidR="00AD66AF">
        <w:rPr>
          <w:rFonts w:cs="Times New Roman"/>
          <w:lang w:eastAsia="zh-CN"/>
        </w:rPr>
        <w:t xml:space="preserve">evolution </w:t>
      </w:r>
      <w:r w:rsidR="00A06C0D">
        <w:rPr>
          <w:rFonts w:cs="Times New Roman"/>
          <w:lang w:eastAsia="zh-CN"/>
        </w:rPr>
        <w:t>is inevitable in FSW, but the degree can vary</w:t>
      </w:r>
      <w:r w:rsidR="00AD66AF">
        <w:rPr>
          <w:rFonts w:cs="Times New Roman"/>
          <w:lang w:eastAsia="zh-CN"/>
        </w:rPr>
        <w:t>.</w:t>
      </w:r>
      <w:r w:rsidR="00B5644F">
        <w:rPr>
          <w:rFonts w:cs="Times New Roman"/>
          <w:lang w:eastAsia="zh-CN"/>
        </w:rPr>
        <w:t xml:space="preserve"> </w:t>
      </w:r>
      <w:r w:rsidR="00AD66AF">
        <w:rPr>
          <w:rFonts w:cs="Times New Roman"/>
          <w:lang w:eastAsia="zh-CN"/>
        </w:rPr>
        <w:t xml:space="preserve">The difficulty of process optimization is trying to </w:t>
      </w:r>
      <w:r w:rsidR="00A06C0D">
        <w:rPr>
          <w:rFonts w:cs="Times New Roman"/>
          <w:lang w:eastAsia="zh-CN"/>
        </w:rPr>
        <w:t>balance maximizing bond length with minimizing temperature and deformation</w:t>
      </w:r>
      <w:r w:rsidR="00AD66AF">
        <w:rPr>
          <w:rFonts w:cs="Times New Roman"/>
          <w:lang w:eastAsia="zh-CN"/>
        </w:rPr>
        <w:t xml:space="preserve">. </w:t>
      </w:r>
      <w:r w:rsidR="00A32C61">
        <w:rPr>
          <w:rFonts w:cs="Times New Roman"/>
          <w:lang w:eastAsia="zh-CN"/>
        </w:rPr>
        <w:t>Wang [20] and Panda [26] offer similar process windows, as shown in Figure</w:t>
      </w:r>
      <w:r>
        <w:rPr>
          <w:rFonts w:cs="Times New Roman"/>
          <w:lang w:eastAsia="zh-CN"/>
        </w:rPr>
        <w:t xml:space="preserve"> </w:t>
      </w:r>
      <w:r w:rsidR="00A32C61">
        <w:rPr>
          <w:rFonts w:cs="Times New Roman"/>
          <w:lang w:eastAsia="zh-CN"/>
        </w:rPr>
        <w:t>2.13</w:t>
      </w:r>
      <w:r w:rsidR="00AD66AF">
        <w:rPr>
          <w:rFonts w:cs="Times New Roman"/>
          <w:lang w:eastAsia="zh-CN"/>
        </w:rPr>
        <w:t>.</w:t>
      </w:r>
      <w:r w:rsidR="00087360">
        <w:rPr>
          <w:rFonts w:cs="Times New Roman"/>
          <w:lang w:eastAsia="zh-CN"/>
        </w:rPr>
        <w:t xml:space="preserve"> Wang</w:t>
      </w:r>
      <w:r w:rsidR="001C279F">
        <w:rPr>
          <w:rFonts w:cs="Times New Roman"/>
          <w:lang w:eastAsia="zh-CN"/>
        </w:rPr>
        <w:t>’s</w:t>
      </w:r>
      <w:r w:rsidR="00087360">
        <w:rPr>
          <w:rFonts w:cs="Times New Roman"/>
          <w:lang w:eastAsia="zh-CN"/>
        </w:rPr>
        <w:t xml:space="preserve"> </w:t>
      </w:r>
      <w:r w:rsidR="001C279F">
        <w:rPr>
          <w:rFonts w:cs="Times New Roman"/>
          <w:lang w:eastAsia="zh-CN"/>
        </w:rPr>
        <w:t>window is based o</w:t>
      </w:r>
      <w:r w:rsidR="00FA5E93">
        <w:rPr>
          <w:rFonts w:cs="Times New Roman"/>
          <w:lang w:eastAsia="zh-CN"/>
        </w:rPr>
        <w:t>n</w:t>
      </w:r>
      <w:r w:rsidR="001C279F">
        <w:rPr>
          <w:rFonts w:cs="Times New Roman"/>
          <w:lang w:eastAsia="zh-CN"/>
        </w:rPr>
        <w:t xml:space="preserve"> the analytical solution f</w:t>
      </w:r>
      <w:r w:rsidR="009819FB">
        <w:rPr>
          <w:rFonts w:cs="Times New Roman"/>
          <w:lang w:eastAsia="zh-CN"/>
        </w:rPr>
        <w:t xml:space="preserve">or the Sham-Needleman equations based on process parameters. Panda conducted multiple FSW of overlapping plates varying multiple parameters. Plates </w:t>
      </w:r>
      <w:r w:rsidR="00034D79">
        <w:rPr>
          <w:rFonts w:cs="Times New Roman"/>
          <w:lang w:eastAsia="zh-CN"/>
        </w:rPr>
        <w:t>were</w:t>
      </w:r>
      <w:r w:rsidR="009819FB">
        <w:rPr>
          <w:rFonts w:cs="Times New Roman"/>
          <w:lang w:eastAsia="zh-CN"/>
        </w:rPr>
        <w:t xml:space="preserve"> machined into lap coupons and mechanical tests were conducted. </w:t>
      </w:r>
      <w:r w:rsidR="00034D79">
        <w:rPr>
          <w:rFonts w:cs="Times New Roman"/>
          <w:lang w:eastAsia="zh-CN"/>
        </w:rPr>
        <w:t>H</w:t>
      </w:r>
      <w:r w:rsidR="009819FB">
        <w:rPr>
          <w:rFonts w:cs="Times New Roman"/>
          <w:lang w:eastAsia="zh-CN"/>
        </w:rPr>
        <w:t xml:space="preserve">ypersurfaces </w:t>
      </w:r>
      <w:r w:rsidR="00034D79">
        <w:rPr>
          <w:rFonts w:cs="Times New Roman"/>
          <w:lang w:eastAsia="zh-CN"/>
        </w:rPr>
        <w:t xml:space="preserve">were constructed </w:t>
      </w:r>
      <w:r w:rsidR="009819FB">
        <w:rPr>
          <w:rFonts w:cs="Times New Roman"/>
          <w:lang w:eastAsia="zh-CN"/>
        </w:rPr>
        <w:t xml:space="preserve">in the parameter space </w:t>
      </w:r>
      <w:r w:rsidR="00034D79">
        <w:rPr>
          <w:rFonts w:cs="Times New Roman"/>
          <w:lang w:eastAsia="zh-CN"/>
        </w:rPr>
        <w:t>by fitting</w:t>
      </w:r>
      <w:r w:rsidR="009819FB">
        <w:rPr>
          <w:rFonts w:cs="Times New Roman"/>
          <w:lang w:eastAsia="zh-CN"/>
        </w:rPr>
        <w:t xml:space="preserve"> relationships between multiple parameters</w:t>
      </w:r>
      <w:r w:rsidR="00034D79">
        <w:rPr>
          <w:rFonts w:cs="Times New Roman"/>
          <w:lang w:eastAsia="zh-CN"/>
        </w:rPr>
        <w:t xml:space="preserve"> and UTS</w:t>
      </w:r>
      <w:r w:rsidR="009819FB">
        <w:rPr>
          <w:rFonts w:cs="Times New Roman"/>
          <w:lang w:eastAsia="zh-CN"/>
        </w:rPr>
        <w:t>.</w:t>
      </w:r>
      <w:r w:rsidR="00034D79">
        <w:rPr>
          <w:rFonts w:cs="Times New Roman"/>
          <w:lang w:eastAsia="zh-CN"/>
        </w:rPr>
        <w:t xml:space="preserve"> Empirical solutions require multiple welds and mechanical tests. </w:t>
      </w:r>
      <w:r w:rsidR="001C1775">
        <w:rPr>
          <w:rFonts w:cs="Times New Roman"/>
          <w:lang w:eastAsia="zh-CN"/>
        </w:rPr>
        <w:t xml:space="preserve">Although this provides insight </w:t>
      </w:r>
      <w:r w:rsidR="00DA2A6E">
        <w:rPr>
          <w:rFonts w:cs="Times New Roman"/>
          <w:lang w:eastAsia="zh-CN"/>
        </w:rPr>
        <w:t>in</w:t>
      </w:r>
      <w:r w:rsidR="001C1775">
        <w:rPr>
          <w:rFonts w:cs="Times New Roman"/>
          <w:lang w:eastAsia="zh-CN"/>
        </w:rPr>
        <w:t>to the relative behavior, if</w:t>
      </w:r>
      <w:r w:rsidR="00034D79">
        <w:rPr>
          <w:rFonts w:cs="Times New Roman"/>
          <w:lang w:eastAsia="zh-CN"/>
        </w:rPr>
        <w:t xml:space="preserve"> other parameters besides process are change</w:t>
      </w:r>
      <w:r w:rsidR="001C1775">
        <w:rPr>
          <w:rFonts w:cs="Times New Roman"/>
          <w:lang w:eastAsia="zh-CN"/>
        </w:rPr>
        <w:t>d</w:t>
      </w:r>
      <w:r w:rsidR="00034D79">
        <w:rPr>
          <w:rFonts w:cs="Times New Roman"/>
          <w:lang w:eastAsia="zh-CN"/>
        </w:rPr>
        <w:t xml:space="preserve"> (plate thickness, material, et</w:t>
      </w:r>
      <w:r w:rsidR="00365AB4">
        <w:rPr>
          <w:rFonts w:cs="Times New Roman"/>
          <w:lang w:eastAsia="zh-CN"/>
        </w:rPr>
        <w:t>c</w:t>
      </w:r>
      <w:r w:rsidR="00034D79">
        <w:rPr>
          <w:rFonts w:cs="Times New Roman"/>
          <w:lang w:eastAsia="zh-CN"/>
        </w:rPr>
        <w:t xml:space="preserve">.) </w:t>
      </w:r>
      <w:r w:rsidR="001C1775">
        <w:rPr>
          <w:rFonts w:cs="Times New Roman"/>
          <w:lang w:eastAsia="zh-CN"/>
        </w:rPr>
        <w:t>then predic</w:t>
      </w:r>
      <w:r w:rsidR="00A06C0D">
        <w:rPr>
          <w:rFonts w:cs="Times New Roman"/>
          <w:lang w:eastAsia="zh-CN"/>
        </w:rPr>
        <w:t xml:space="preserve">tive </w:t>
      </w:r>
      <w:r w:rsidR="00E32C1F">
        <w:rPr>
          <w:rFonts w:cs="Times New Roman"/>
          <w:lang w:eastAsia="zh-CN"/>
        </w:rPr>
        <w:t>equations</w:t>
      </w:r>
      <w:r w:rsidR="001C1775">
        <w:rPr>
          <w:rFonts w:cs="Times New Roman"/>
          <w:lang w:eastAsia="zh-CN"/>
        </w:rPr>
        <w:t xml:space="preserve"> can</w:t>
      </w:r>
      <w:r w:rsidR="00DA2A6E">
        <w:rPr>
          <w:rFonts w:cs="Times New Roman"/>
          <w:lang w:eastAsia="zh-CN"/>
        </w:rPr>
        <w:t xml:space="preserve"> no</w:t>
      </w:r>
      <w:r w:rsidR="001C1775">
        <w:rPr>
          <w:rFonts w:cs="Times New Roman"/>
          <w:lang w:eastAsia="zh-CN"/>
        </w:rPr>
        <w:t xml:space="preserve"> longer be </w:t>
      </w:r>
      <w:r w:rsidR="00E32C1F">
        <w:rPr>
          <w:rFonts w:cs="Times New Roman"/>
          <w:lang w:eastAsia="zh-CN"/>
        </w:rPr>
        <w:t>used</w:t>
      </w:r>
      <w:r w:rsidR="001C1775">
        <w:rPr>
          <w:rFonts w:cs="Times New Roman"/>
          <w:lang w:eastAsia="zh-CN"/>
        </w:rPr>
        <w:t xml:space="preserve">. </w:t>
      </w:r>
      <w:r w:rsidR="00E32C1F">
        <w:rPr>
          <w:rFonts w:cs="Times New Roman"/>
          <w:lang w:eastAsia="zh-CN"/>
        </w:rPr>
        <w:t>Mechanism</w:t>
      </w:r>
      <w:r w:rsidR="00503171">
        <w:rPr>
          <w:rFonts w:cs="Times New Roman"/>
          <w:lang w:eastAsia="zh-CN"/>
        </w:rPr>
        <w:t>-</w:t>
      </w:r>
      <w:r w:rsidR="00E32C1F">
        <w:rPr>
          <w:rFonts w:cs="Times New Roman"/>
          <w:lang w:eastAsia="zh-CN"/>
        </w:rPr>
        <w:t>based</w:t>
      </w:r>
      <w:r w:rsidR="001C1775">
        <w:rPr>
          <w:rFonts w:cs="Times New Roman"/>
          <w:lang w:eastAsia="zh-CN"/>
        </w:rPr>
        <w:t xml:space="preserve"> solution</w:t>
      </w:r>
      <w:r w:rsidR="00E32C1F">
        <w:rPr>
          <w:rFonts w:cs="Times New Roman"/>
          <w:lang w:eastAsia="zh-CN"/>
        </w:rPr>
        <w:t>s</w:t>
      </w:r>
      <w:r w:rsidR="001C1775">
        <w:rPr>
          <w:rFonts w:cs="Times New Roman"/>
          <w:lang w:eastAsia="zh-CN"/>
        </w:rPr>
        <w:t xml:space="preserve"> can unite understanding between material, geometry, and process.</w:t>
      </w:r>
    </w:p>
    <w:p w14:paraId="3C36685C" w14:textId="5113762C" w:rsidR="00AD66AF" w:rsidRDefault="00E979A2" w:rsidP="00363727">
      <w:pPr>
        <w:pStyle w:val="Caption"/>
        <w:framePr w:wrap="around"/>
        <w:spacing w:before="0" w:after="0"/>
        <w:jc w:val="center"/>
      </w:pPr>
      <w:r>
        <w:rPr>
          <w:noProof/>
        </w:rPr>
        <w:lastRenderedPageBreak/>
        <w:drawing>
          <wp:inline distT="0" distB="0" distL="0" distR="0" wp14:anchorId="72A952D1" wp14:editId="2F06589C">
            <wp:extent cx="5486374" cy="2290763"/>
            <wp:effectExtent l="0" t="0" r="635" b="0"/>
            <wp:docPr id="1447375474"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375474" name="Graphic 1447375474"/>
                    <pic:cNvPicPr/>
                  </pic:nvPicPr>
                  <pic:blipFill>
                    <a:blip r:embed="rId43">
                      <a:extLst>
                        <a:ext uri="{96DAC541-7B7A-43D3-8B79-37D633B846F1}">
                          <asvg:svgBlip xmlns:asvg="http://schemas.microsoft.com/office/drawing/2016/SVG/main" r:embed="rId44"/>
                        </a:ext>
                      </a:extLst>
                    </a:blip>
                    <a:stretch>
                      <a:fillRect/>
                    </a:stretch>
                  </pic:blipFill>
                  <pic:spPr>
                    <a:xfrm>
                      <a:off x="0" y="0"/>
                      <a:ext cx="5538254" cy="2312425"/>
                    </a:xfrm>
                    <a:prstGeom prst="rect">
                      <a:avLst/>
                    </a:prstGeom>
                  </pic:spPr>
                </pic:pic>
              </a:graphicData>
            </a:graphic>
          </wp:inline>
        </w:drawing>
      </w:r>
    </w:p>
    <w:p w14:paraId="14E605B6" w14:textId="77777777" w:rsidR="00431BE3" w:rsidRDefault="00431BE3" w:rsidP="00363727">
      <w:pPr>
        <w:spacing w:line="360" w:lineRule="auto"/>
        <w:jc w:val="both"/>
        <w:rPr>
          <w:rFonts w:cs="Times New Roman"/>
          <w:lang w:eastAsia="zh-CN"/>
        </w:rPr>
      </w:pPr>
    </w:p>
    <w:p w14:paraId="33DA618F" w14:textId="77F37A63" w:rsidR="003C177E" w:rsidRPr="003C177E" w:rsidRDefault="0017354F" w:rsidP="00363727">
      <w:pPr>
        <w:pStyle w:val="Caption"/>
        <w:framePr w:wrap="around"/>
        <w:spacing w:before="0" w:after="0"/>
      </w:pPr>
      <w:bookmarkStart w:id="68" w:name="_Toc213676701"/>
      <w:r>
        <w:t xml:space="preserve">Figure </w:t>
      </w:r>
      <w:fldSimple w:instr=" STYLEREF 1 \s ">
        <w:r w:rsidR="006B29B0">
          <w:rPr>
            <w:noProof/>
          </w:rPr>
          <w:t>2</w:t>
        </w:r>
      </w:fldSimple>
      <w:r w:rsidR="006B29B0">
        <w:t>.</w:t>
      </w:r>
      <w:fldSimple w:instr=" SEQ Figure \* ARABIC \s 1 ">
        <w:r w:rsidR="006B29B0">
          <w:rPr>
            <w:noProof/>
          </w:rPr>
          <w:t>13</w:t>
        </w:r>
      </w:fldSimple>
      <w:r>
        <w:t xml:space="preserve"> </w:t>
      </w:r>
      <w:r w:rsidR="003C177E">
        <w:t>Normal loading and rotational displacement dependent process windows for AA6061 FSW a) ultimate tensile strength in lap shear tests [26] b) extent of bonding [20]</w:t>
      </w:r>
      <w:bookmarkEnd w:id="68"/>
    </w:p>
    <w:p w14:paraId="7BDD7A10" w14:textId="77777777" w:rsidR="00B32D57" w:rsidRDefault="00B32D57" w:rsidP="00363727">
      <w:pPr>
        <w:spacing w:line="360" w:lineRule="auto"/>
        <w:jc w:val="both"/>
        <w:rPr>
          <w:rFonts w:cs="Times New Roman"/>
          <w:lang w:eastAsia="zh-CN"/>
        </w:rPr>
      </w:pPr>
    </w:p>
    <w:p w14:paraId="58714A5D" w14:textId="3C727AF2" w:rsidR="005D4B04" w:rsidRDefault="005D4B04" w:rsidP="00363727">
      <w:pPr>
        <w:keepNext/>
        <w:spacing w:line="360" w:lineRule="auto"/>
        <w:jc w:val="center"/>
        <w:rPr>
          <w:rFonts w:cs="Times New Roman"/>
          <w:lang w:eastAsia="zh-CN"/>
        </w:rPr>
      </w:pPr>
      <w:r>
        <w:rPr>
          <w:rFonts w:cs="Times New Roman"/>
          <w:noProof/>
          <w:lang w:eastAsia="zh-CN"/>
        </w:rPr>
        <w:drawing>
          <wp:inline distT="0" distB="0" distL="0" distR="0" wp14:anchorId="0EE3790C" wp14:editId="7D72811D">
            <wp:extent cx="2833688" cy="3216104"/>
            <wp:effectExtent l="0" t="0" r="5080" b="3810"/>
            <wp:docPr id="176870974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709748" name="Graphic 1768709748"/>
                    <pic:cNvPicPr/>
                  </pic:nvPicPr>
                  <pic:blipFill>
                    <a:blip r:embed="rId45">
                      <a:extLst>
                        <a:ext uri="{96DAC541-7B7A-43D3-8B79-37D633B846F1}">
                          <asvg:svgBlip xmlns:asvg="http://schemas.microsoft.com/office/drawing/2016/SVG/main" r:embed="rId46"/>
                        </a:ext>
                      </a:extLst>
                    </a:blip>
                    <a:stretch>
                      <a:fillRect/>
                    </a:stretch>
                  </pic:blipFill>
                  <pic:spPr>
                    <a:xfrm>
                      <a:off x="0" y="0"/>
                      <a:ext cx="2906108" cy="3298298"/>
                    </a:xfrm>
                    <a:prstGeom prst="rect">
                      <a:avLst/>
                    </a:prstGeom>
                  </pic:spPr>
                </pic:pic>
              </a:graphicData>
            </a:graphic>
          </wp:inline>
        </w:drawing>
      </w:r>
    </w:p>
    <w:p w14:paraId="51A22CF4" w14:textId="2FC5001E" w:rsidR="00B32D57" w:rsidRPr="009819FB" w:rsidRDefault="0017354F" w:rsidP="00363727">
      <w:pPr>
        <w:pStyle w:val="Caption"/>
        <w:framePr w:wrap="around"/>
        <w:spacing w:before="0" w:after="0"/>
      </w:pPr>
      <w:bookmarkStart w:id="69" w:name="_Toc213676702"/>
      <w:r>
        <w:t xml:space="preserve">Figure </w:t>
      </w:r>
      <w:fldSimple w:instr=" STYLEREF 1 \s ">
        <w:r w:rsidR="006B29B0">
          <w:rPr>
            <w:noProof/>
          </w:rPr>
          <w:t>2</w:t>
        </w:r>
      </w:fldSimple>
      <w:r w:rsidR="006B29B0">
        <w:t>.</w:t>
      </w:r>
      <w:fldSimple w:instr=" SEQ Figure \* ARABIC \s 1 ">
        <w:r w:rsidR="006B29B0">
          <w:rPr>
            <w:noProof/>
          </w:rPr>
          <w:t>14</w:t>
        </w:r>
      </w:fldSimple>
      <w:r>
        <w:t xml:space="preserve"> </w:t>
      </w:r>
      <w:r w:rsidR="009819FB">
        <w:t>2D model for lap shear testing</w:t>
      </w:r>
      <w:r w:rsidR="00034D79">
        <w:t xml:space="preserve"> [27]</w:t>
      </w:r>
      <w:r w:rsidR="009819FB">
        <w:t xml:space="preserve"> </w:t>
      </w:r>
      <w:r w:rsidR="00103132">
        <w:t xml:space="preserve">a) UTS normalized by yield strength and coupon thickness compared to </w:t>
      </w:r>
      <w:r w:rsidR="009819FB">
        <w:t>bond length</w:t>
      </w:r>
      <w:r w:rsidR="00103132">
        <w:t xml:space="preserve"> normalized by coupon thickness</w:t>
      </w:r>
      <w:r w:rsidR="009819FB">
        <w:t xml:space="preserve"> b) Schematic of geometric parameters and lap shear test</w:t>
      </w:r>
      <w:bookmarkEnd w:id="69"/>
    </w:p>
    <w:p w14:paraId="793A875E" w14:textId="61375AFC" w:rsidR="00B32D57" w:rsidRDefault="00C8016D" w:rsidP="00C8016D">
      <w:pPr>
        <w:spacing w:line="360" w:lineRule="auto"/>
        <w:ind w:firstLine="720"/>
        <w:jc w:val="both"/>
        <w:rPr>
          <w:rFonts w:cs="Times New Roman"/>
          <w:lang w:eastAsia="zh-CN"/>
        </w:rPr>
      </w:pPr>
      <w:r>
        <w:rPr>
          <w:rFonts w:cs="Times New Roman"/>
          <w:lang w:eastAsia="zh-CN"/>
        </w:rPr>
        <w:lastRenderedPageBreak/>
        <w:t>The qualitative similarity of ultimate tensile strength (UTS) is unsurprising as the relationship between bond length and lap shear strength has been demonstrated [27]. As shown in Figure 2.14, as the bond length increases</w:t>
      </w:r>
      <w:r>
        <w:rPr>
          <w:rFonts w:cs="Times New Roman"/>
          <w:lang w:eastAsia="zh-CN"/>
        </w:rPr>
        <w:t xml:space="preserve"> </w:t>
      </w:r>
      <w:r w:rsidR="00062E50">
        <w:rPr>
          <w:rFonts w:cs="Times New Roman"/>
          <w:lang w:eastAsia="zh-CN"/>
        </w:rPr>
        <w:t>t</w:t>
      </w:r>
      <w:r w:rsidR="00A623EF">
        <w:rPr>
          <w:rFonts w:cs="Times New Roman"/>
          <w:lang w:eastAsia="zh-CN"/>
        </w:rPr>
        <w:t xml:space="preserve">he </w:t>
      </w:r>
      <w:r w:rsidR="001C1775">
        <w:rPr>
          <w:rFonts w:cs="Times New Roman"/>
          <w:lang w:eastAsia="zh-CN"/>
        </w:rPr>
        <w:t>lap shear results from the Ti64 FSSW</w:t>
      </w:r>
      <w:r w:rsidR="001E3FC0">
        <w:rPr>
          <w:rFonts w:cs="Times New Roman"/>
          <w:lang w:eastAsia="zh-CN"/>
        </w:rPr>
        <w:t xml:space="preserve"> (Figure 2.15)</w:t>
      </w:r>
      <w:r w:rsidR="001C1775">
        <w:rPr>
          <w:rFonts w:cs="Times New Roman"/>
          <w:lang w:eastAsia="zh-CN"/>
        </w:rPr>
        <w:t xml:space="preserve"> </w:t>
      </w:r>
      <w:r w:rsidR="00A623EF">
        <w:rPr>
          <w:rFonts w:cs="Times New Roman"/>
          <w:lang w:eastAsia="zh-CN"/>
        </w:rPr>
        <w:t>w</w:t>
      </w:r>
      <w:r w:rsidR="001E3FC0">
        <w:rPr>
          <w:rFonts w:cs="Times New Roman"/>
          <w:lang w:eastAsia="zh-CN"/>
        </w:rPr>
        <w:t>ere</w:t>
      </w:r>
      <w:r w:rsidR="00A623EF">
        <w:rPr>
          <w:rFonts w:cs="Times New Roman"/>
          <w:lang w:eastAsia="zh-CN"/>
        </w:rPr>
        <w:t xml:space="preserve"> plotted in a similar </w:t>
      </w:r>
      <w:r w:rsidR="001C1775">
        <w:rPr>
          <w:rFonts w:cs="Times New Roman"/>
          <w:lang w:eastAsia="zh-CN"/>
        </w:rPr>
        <w:t>dimensionless form, as shown in Figure 2.1</w:t>
      </w:r>
      <w:r w:rsidR="001E3FC0">
        <w:rPr>
          <w:rFonts w:cs="Times New Roman"/>
          <w:lang w:eastAsia="zh-CN"/>
        </w:rPr>
        <w:t>6</w:t>
      </w:r>
      <w:r w:rsidR="001C1775">
        <w:rPr>
          <w:rFonts w:cs="Times New Roman"/>
          <w:lang w:eastAsia="zh-CN"/>
        </w:rPr>
        <w:t xml:space="preserve">. The </w:t>
      </w:r>
      <w:r w:rsidR="00A623EF">
        <w:rPr>
          <w:rFonts w:cs="Times New Roman"/>
          <w:lang w:eastAsia="zh-CN"/>
        </w:rPr>
        <w:t>cross-sectional</w:t>
      </w:r>
      <w:r w:rsidR="001C1775">
        <w:rPr>
          <w:rFonts w:cs="Times New Roman"/>
          <w:lang w:eastAsia="zh-CN"/>
        </w:rPr>
        <w:t xml:space="preserve"> area was used to normalize </w:t>
      </w:r>
      <w:r w:rsidR="00062E50">
        <w:rPr>
          <w:rFonts w:cs="Times New Roman"/>
          <w:lang w:eastAsia="zh-CN"/>
        </w:rPr>
        <w:t xml:space="preserve">the </w:t>
      </w:r>
      <w:r w:rsidR="001C1775">
        <w:rPr>
          <w:rFonts w:cs="Times New Roman"/>
          <w:lang w:eastAsia="zh-CN"/>
        </w:rPr>
        <w:t>force over stress term</w:t>
      </w:r>
      <w:r w:rsidR="00A623EF">
        <w:rPr>
          <w:rFonts w:cs="Times New Roman"/>
          <w:lang w:eastAsia="zh-CN"/>
        </w:rPr>
        <w:t>.</w:t>
      </w:r>
    </w:p>
    <w:p w14:paraId="11B6962F" w14:textId="23DE8EFA" w:rsidR="001E3FC0" w:rsidRDefault="001E3FC0" w:rsidP="00363727">
      <w:pPr>
        <w:keepNext/>
        <w:spacing w:line="360" w:lineRule="auto"/>
        <w:jc w:val="center"/>
        <w:rPr>
          <w:rFonts w:cs="Times New Roman"/>
          <w:lang w:eastAsia="zh-CN"/>
        </w:rPr>
      </w:pPr>
      <w:r w:rsidRPr="001E3FC0">
        <w:rPr>
          <w:rFonts w:cs="Times New Roman"/>
          <w:noProof/>
          <w:lang w:eastAsia="zh-CN"/>
        </w:rPr>
        <w:drawing>
          <wp:inline distT="0" distB="0" distL="0" distR="0" wp14:anchorId="2C1FE157" wp14:editId="2CBFB2CC">
            <wp:extent cx="3119437" cy="2548984"/>
            <wp:effectExtent l="0" t="0" r="5080" b="3810"/>
            <wp:docPr id="7" name="그림 30" descr="A graph of a curve&#10;&#10;AI-generated content may be incorrect.">
              <a:extLst xmlns:a="http://schemas.openxmlformats.org/drawingml/2006/main">
                <a:ext uri="{FF2B5EF4-FFF2-40B4-BE49-F238E27FC236}">
                  <a16:creationId xmlns:a16="http://schemas.microsoft.com/office/drawing/2014/main" id="{48ED0662-E78C-432D-8596-6DB83F75C2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30" descr="A graph of a curve&#10;&#10;AI-generated content may be incorrect.">
                      <a:extLst>
                        <a:ext uri="{FF2B5EF4-FFF2-40B4-BE49-F238E27FC236}">
                          <a16:creationId xmlns:a16="http://schemas.microsoft.com/office/drawing/2014/main" id="{48ED0662-E78C-432D-8596-6DB83F75C21C}"/>
                        </a:ext>
                      </a:extLst>
                    </pic:cNvPr>
                    <pic:cNvPicPr>
                      <a:picLocks noChangeAspect="1"/>
                    </pic:cNvPicPr>
                  </pic:nvPicPr>
                  <pic:blipFill>
                    <a:blip r:embed="rId47"/>
                    <a:stretch>
                      <a:fillRect/>
                    </a:stretch>
                  </pic:blipFill>
                  <pic:spPr>
                    <a:xfrm>
                      <a:off x="0" y="0"/>
                      <a:ext cx="3189261" cy="2606039"/>
                    </a:xfrm>
                    <a:prstGeom prst="rect">
                      <a:avLst/>
                    </a:prstGeom>
                  </pic:spPr>
                </pic:pic>
              </a:graphicData>
            </a:graphic>
          </wp:inline>
        </w:drawing>
      </w:r>
    </w:p>
    <w:p w14:paraId="63644B8B" w14:textId="05076AF8" w:rsidR="001E3FC0" w:rsidRPr="001E3FC0" w:rsidRDefault="0017354F" w:rsidP="00363727">
      <w:pPr>
        <w:pStyle w:val="Caption"/>
        <w:framePr w:wrap="around"/>
        <w:spacing w:before="0" w:after="0"/>
      </w:pPr>
      <w:bookmarkStart w:id="70" w:name="_Toc213676703"/>
      <w:r>
        <w:t xml:space="preserve">Figure </w:t>
      </w:r>
      <w:fldSimple w:instr=" STYLEREF 1 \s ">
        <w:r w:rsidR="006B29B0">
          <w:rPr>
            <w:noProof/>
          </w:rPr>
          <w:t>2</w:t>
        </w:r>
      </w:fldSimple>
      <w:r w:rsidR="006B29B0">
        <w:t>.</w:t>
      </w:r>
      <w:fldSimple w:instr=" SEQ Figure \* ARABIC \s 1 ">
        <w:r w:rsidR="006B29B0">
          <w:rPr>
            <w:noProof/>
          </w:rPr>
          <w:t>15</w:t>
        </w:r>
      </w:fldSimple>
      <w:r>
        <w:t xml:space="preserve"> </w:t>
      </w:r>
      <w:r w:rsidR="001E3FC0">
        <w:t>Lap Shear tests on processes C</w:t>
      </w:r>
      <w:r w:rsidR="001E3FC0">
        <w:rPr>
          <w:vertAlign w:val="subscript"/>
        </w:rPr>
        <w:t>1-3</w:t>
      </w:r>
      <w:bookmarkEnd w:id="70"/>
      <w:r w:rsidR="001E3FC0">
        <w:t xml:space="preserve"> </w:t>
      </w:r>
    </w:p>
    <w:p w14:paraId="6FCB9A27" w14:textId="77777777" w:rsidR="001E3FC0" w:rsidRDefault="001E3FC0" w:rsidP="00363727">
      <w:pPr>
        <w:spacing w:line="360" w:lineRule="auto"/>
        <w:jc w:val="both"/>
        <w:rPr>
          <w:rFonts w:cs="Times New Roman"/>
          <w:lang w:eastAsia="zh-CN"/>
        </w:rPr>
      </w:pPr>
    </w:p>
    <w:p w14:paraId="17E83F08" w14:textId="1BD9CAA3" w:rsidR="00B32D57" w:rsidRDefault="00A623EF" w:rsidP="00363727">
      <w:pPr>
        <w:keepNext/>
        <w:spacing w:line="360" w:lineRule="auto"/>
        <w:jc w:val="center"/>
        <w:rPr>
          <w:rFonts w:cs="Times New Roman"/>
          <w:lang w:eastAsia="zh-CN"/>
        </w:rPr>
      </w:pPr>
      <w:r>
        <w:rPr>
          <w:rFonts w:cs="Times New Roman"/>
          <w:noProof/>
          <w:lang w:eastAsia="zh-CN"/>
        </w:rPr>
        <w:drawing>
          <wp:inline distT="0" distB="0" distL="0" distR="0" wp14:anchorId="0D3F89BD" wp14:editId="35EFA39E">
            <wp:extent cx="3190875" cy="2938265"/>
            <wp:effectExtent l="0" t="0" r="0" b="0"/>
            <wp:docPr id="1856444591"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444591" name="Graphic 1856444591"/>
                    <pic:cNvPicPr/>
                  </pic:nvPicPr>
                  <pic:blipFill>
                    <a:blip r:embed="rId48">
                      <a:extLst>
                        <a:ext uri="{96DAC541-7B7A-43D3-8B79-37D633B846F1}">
                          <asvg:svgBlip xmlns:asvg="http://schemas.microsoft.com/office/drawing/2016/SVG/main" r:embed="rId49"/>
                        </a:ext>
                      </a:extLst>
                    </a:blip>
                    <a:stretch>
                      <a:fillRect/>
                    </a:stretch>
                  </pic:blipFill>
                  <pic:spPr>
                    <a:xfrm>
                      <a:off x="0" y="0"/>
                      <a:ext cx="3238827" cy="2982421"/>
                    </a:xfrm>
                    <a:prstGeom prst="rect">
                      <a:avLst/>
                    </a:prstGeom>
                  </pic:spPr>
                </pic:pic>
              </a:graphicData>
            </a:graphic>
          </wp:inline>
        </w:drawing>
      </w:r>
    </w:p>
    <w:p w14:paraId="1966DBB7" w14:textId="719D20ED" w:rsidR="00B32D57" w:rsidRPr="00A623EF" w:rsidRDefault="0078309B" w:rsidP="00363727">
      <w:pPr>
        <w:pStyle w:val="Caption"/>
        <w:framePr w:wrap="around"/>
        <w:spacing w:before="0" w:after="0"/>
      </w:pPr>
      <w:bookmarkStart w:id="71" w:name="_Toc213676704"/>
      <w:r>
        <w:t xml:space="preserve">Figure </w:t>
      </w:r>
      <w:fldSimple w:instr=" STYLEREF 1 \s ">
        <w:r w:rsidR="006B29B0">
          <w:rPr>
            <w:noProof/>
          </w:rPr>
          <w:t>2</w:t>
        </w:r>
      </w:fldSimple>
      <w:r w:rsidR="006B29B0">
        <w:t>.</w:t>
      </w:r>
      <w:fldSimple w:instr=" SEQ Figure \* ARABIC \s 1 ">
        <w:r w:rsidR="006B29B0">
          <w:rPr>
            <w:noProof/>
          </w:rPr>
          <w:t>16</w:t>
        </w:r>
      </w:fldSimple>
      <w:r>
        <w:t xml:space="preserve"> </w:t>
      </w:r>
      <w:r w:rsidR="00A623EF">
        <w:t>Normalized UTS compared to normalized bond length for Ti64 FSSW data</w:t>
      </w:r>
      <w:bookmarkEnd w:id="71"/>
    </w:p>
    <w:p w14:paraId="35BB4890" w14:textId="64BC99CB" w:rsidR="00B32D57" w:rsidRDefault="00E32C1F" w:rsidP="00363727">
      <w:pPr>
        <w:spacing w:line="360" w:lineRule="auto"/>
        <w:jc w:val="both"/>
        <w:rPr>
          <w:rFonts w:cs="Times New Roman"/>
          <w:lang w:eastAsia="zh-CN"/>
        </w:rPr>
      </w:pPr>
      <w:r>
        <w:rPr>
          <w:rFonts w:cs="Times New Roman"/>
          <w:lang w:eastAsia="zh-CN"/>
        </w:rPr>
        <w:lastRenderedPageBreak/>
        <w:t>A similar</w:t>
      </w:r>
      <w:r w:rsidR="00A623EF">
        <w:rPr>
          <w:rFonts w:cs="Times New Roman"/>
          <w:lang w:eastAsia="zh-CN"/>
        </w:rPr>
        <w:t xml:space="preserve"> asymptotic relationship is observed, although UTS convergence occurs at 1 rather than 2. This can be explained by a violation of the 2D symmetric assumption. This would be </w:t>
      </w:r>
      <w:r w:rsidR="00BD3050">
        <w:rPr>
          <w:rFonts w:cs="Times New Roman"/>
          <w:lang w:eastAsia="zh-CN"/>
        </w:rPr>
        <w:t>valid</w:t>
      </w:r>
      <w:r w:rsidR="00A623EF">
        <w:rPr>
          <w:rFonts w:cs="Times New Roman"/>
          <w:lang w:eastAsia="zh-CN"/>
        </w:rPr>
        <w:t xml:space="preserve"> under the FSW coupons, but not for FSSW. As shown in Figure 2.1</w:t>
      </w:r>
      <w:r w:rsidR="001E3FC0">
        <w:rPr>
          <w:rFonts w:cs="Times New Roman"/>
          <w:lang w:eastAsia="zh-CN"/>
        </w:rPr>
        <w:t>7</w:t>
      </w:r>
      <w:r w:rsidR="00A623EF">
        <w:rPr>
          <w:rFonts w:cs="Times New Roman"/>
          <w:lang w:eastAsia="zh-CN"/>
        </w:rPr>
        <w:t xml:space="preserve">, for the FSW lap coupons, the tool traverses resulting in a solid line of weld material, while FSSW results in a </w:t>
      </w:r>
      <w:r>
        <w:rPr>
          <w:rFonts w:cs="Times New Roman"/>
          <w:lang w:eastAsia="zh-CN"/>
        </w:rPr>
        <w:t>round</w:t>
      </w:r>
      <w:r w:rsidR="00AC0E02">
        <w:rPr>
          <w:rFonts w:cs="Times New Roman"/>
          <w:lang w:eastAsia="zh-CN"/>
        </w:rPr>
        <w:t xml:space="preserve"> weld nugget.</w:t>
      </w:r>
    </w:p>
    <w:p w14:paraId="264E6DD3" w14:textId="426528FB" w:rsidR="00AC0E02" w:rsidRDefault="00FC2084" w:rsidP="00363727">
      <w:pPr>
        <w:keepNext/>
        <w:spacing w:line="360" w:lineRule="auto"/>
        <w:jc w:val="center"/>
        <w:rPr>
          <w:rFonts w:cs="Times New Roman"/>
          <w:lang w:eastAsia="zh-CN"/>
        </w:rPr>
      </w:pPr>
      <w:r>
        <w:rPr>
          <w:rFonts w:cs="Times New Roman"/>
          <w:noProof/>
          <w:lang w:eastAsia="zh-CN"/>
        </w:rPr>
        <w:drawing>
          <wp:inline distT="0" distB="0" distL="0" distR="0" wp14:anchorId="4271994F" wp14:editId="2CCC0958">
            <wp:extent cx="5486400" cy="1969770"/>
            <wp:effectExtent l="0" t="0" r="0" b="0"/>
            <wp:docPr id="202676734"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76734" name="Graphic 202676734"/>
                    <pic:cNvPicPr/>
                  </pic:nvPicPr>
                  <pic:blipFill>
                    <a:blip r:embed="rId50">
                      <a:extLst>
                        <a:ext uri="{96DAC541-7B7A-43D3-8B79-37D633B846F1}">
                          <asvg:svgBlip xmlns:asvg="http://schemas.microsoft.com/office/drawing/2016/SVG/main" r:embed="rId51"/>
                        </a:ext>
                      </a:extLst>
                    </a:blip>
                    <a:stretch>
                      <a:fillRect/>
                    </a:stretch>
                  </pic:blipFill>
                  <pic:spPr>
                    <a:xfrm>
                      <a:off x="0" y="0"/>
                      <a:ext cx="5486400" cy="1969770"/>
                    </a:xfrm>
                    <a:prstGeom prst="rect">
                      <a:avLst/>
                    </a:prstGeom>
                  </pic:spPr>
                </pic:pic>
              </a:graphicData>
            </a:graphic>
          </wp:inline>
        </w:drawing>
      </w:r>
    </w:p>
    <w:p w14:paraId="3CEBA10F" w14:textId="607D3753" w:rsidR="00B32D57" w:rsidRPr="00D81B6A" w:rsidRDefault="0078309B" w:rsidP="00A0482F">
      <w:pPr>
        <w:pStyle w:val="Caption"/>
        <w:framePr w:w="8679" w:wrap="around"/>
        <w:spacing w:before="0" w:after="0"/>
      </w:pPr>
      <w:bookmarkStart w:id="72" w:name="_Toc213676705"/>
      <w:r>
        <w:t xml:space="preserve">Figure </w:t>
      </w:r>
      <w:fldSimple w:instr=" STYLEREF 1 \s ">
        <w:r w:rsidR="006B29B0">
          <w:rPr>
            <w:noProof/>
          </w:rPr>
          <w:t>2</w:t>
        </w:r>
      </w:fldSimple>
      <w:r w:rsidR="006B29B0">
        <w:t>.</w:t>
      </w:r>
      <w:fldSimple w:instr=" SEQ Figure \* ARABIC \s 1 ">
        <w:r w:rsidR="006B29B0">
          <w:rPr>
            <w:noProof/>
          </w:rPr>
          <w:t>17</w:t>
        </w:r>
      </w:fldSimple>
      <w:r>
        <w:t xml:space="preserve"> </w:t>
      </w:r>
      <w:r w:rsidR="00D81B6A">
        <w:t xml:space="preserve"> Differences in a) FSW and </w:t>
      </w:r>
      <w:r w:rsidR="00D81B6A" w:rsidRPr="00D81B6A">
        <w:t>b)</w:t>
      </w:r>
      <w:r w:rsidR="00D81B6A">
        <w:t xml:space="preserve"> FSSW coupons</w:t>
      </w:r>
      <w:bookmarkEnd w:id="72"/>
    </w:p>
    <w:p w14:paraId="710DBA02" w14:textId="6B0F55E8" w:rsidR="00B32D57" w:rsidRDefault="00D81B6A" w:rsidP="00363727">
      <w:pPr>
        <w:spacing w:line="360" w:lineRule="auto"/>
        <w:jc w:val="both"/>
        <w:rPr>
          <w:rFonts w:cs="Times New Roman"/>
          <w:lang w:eastAsia="zh-CN"/>
        </w:rPr>
      </w:pPr>
      <w:r>
        <w:rPr>
          <w:rFonts w:cs="Times New Roman"/>
          <w:lang w:eastAsia="zh-CN"/>
        </w:rPr>
        <w:t>The introduction of the indentation and the</w:t>
      </w:r>
      <w:r w:rsidR="00A0482F">
        <w:rPr>
          <w:rFonts w:cs="Times New Roman"/>
          <w:lang w:eastAsia="zh-CN"/>
        </w:rPr>
        <w:t xml:space="preserve"> variation of</w:t>
      </w:r>
      <w:r w:rsidR="007F016C">
        <w:rPr>
          <w:rFonts w:cs="Times New Roman"/>
          <w:lang w:eastAsia="zh-CN"/>
        </w:rPr>
        <w:t xml:space="preserve"> bond width </w:t>
      </w:r>
      <w:r w:rsidR="00A0482F">
        <w:rPr>
          <w:rFonts w:cs="Times New Roman"/>
          <w:lang w:eastAsia="zh-CN"/>
        </w:rPr>
        <w:t>across</w:t>
      </w:r>
      <w:r w:rsidR="007F016C">
        <w:rPr>
          <w:rFonts w:cs="Times New Roman"/>
          <w:lang w:eastAsia="zh-CN"/>
        </w:rPr>
        <w:t xml:space="preserve"> the coupon </w:t>
      </w:r>
      <w:r w:rsidR="00E32C1F">
        <w:rPr>
          <w:rFonts w:cs="Times New Roman"/>
          <w:lang w:eastAsia="zh-CN"/>
        </w:rPr>
        <w:t>create</w:t>
      </w:r>
      <w:r w:rsidR="007F016C">
        <w:rPr>
          <w:rFonts w:cs="Times New Roman"/>
          <w:lang w:eastAsia="zh-CN"/>
        </w:rPr>
        <w:t xml:space="preserve"> </w:t>
      </w:r>
      <w:r w:rsidR="00E32C1F">
        <w:rPr>
          <w:rFonts w:cs="Times New Roman"/>
          <w:lang w:eastAsia="zh-CN"/>
        </w:rPr>
        <w:t xml:space="preserve">regions where </w:t>
      </w:r>
      <w:r w:rsidR="007F016C">
        <w:rPr>
          <w:rFonts w:cs="Times New Roman"/>
          <w:lang w:eastAsia="zh-CN"/>
        </w:rPr>
        <w:t>stress</w:t>
      </w:r>
      <w:r w:rsidR="00E32C1F">
        <w:rPr>
          <w:rFonts w:cs="Times New Roman"/>
          <w:lang w:eastAsia="zh-CN"/>
        </w:rPr>
        <w:t xml:space="preserve"> can</w:t>
      </w:r>
      <w:r w:rsidR="007F016C">
        <w:rPr>
          <w:rFonts w:cs="Times New Roman"/>
          <w:lang w:eastAsia="zh-CN"/>
        </w:rPr>
        <w:t xml:space="preserve"> </w:t>
      </w:r>
      <w:r w:rsidR="00E32C1F">
        <w:rPr>
          <w:rFonts w:cs="Times New Roman"/>
          <w:lang w:eastAsia="zh-CN"/>
        </w:rPr>
        <w:t>concentrate</w:t>
      </w:r>
      <w:r w:rsidR="007F016C">
        <w:rPr>
          <w:rFonts w:cs="Times New Roman"/>
          <w:lang w:eastAsia="zh-CN"/>
        </w:rPr>
        <w:t>. This is seen in the failure modes of the sample</w:t>
      </w:r>
      <w:r w:rsidR="00A0482F">
        <w:rPr>
          <w:rFonts w:cs="Times New Roman"/>
          <w:lang w:eastAsia="zh-CN"/>
        </w:rPr>
        <w:t>s</w:t>
      </w:r>
      <w:r w:rsidR="007F016C">
        <w:rPr>
          <w:rFonts w:cs="Times New Roman"/>
          <w:lang w:eastAsia="zh-CN"/>
        </w:rPr>
        <w:t>. Rather than failing due to necking of the joint or plate, nugget pullout or brittle</w:t>
      </w:r>
      <w:r w:rsidR="00A0482F">
        <w:rPr>
          <w:rFonts w:cs="Times New Roman"/>
          <w:lang w:eastAsia="zh-CN"/>
        </w:rPr>
        <w:t xml:space="preserve"> plate</w:t>
      </w:r>
      <w:r w:rsidR="007F016C">
        <w:rPr>
          <w:rFonts w:cs="Times New Roman"/>
          <w:lang w:eastAsia="zh-CN"/>
        </w:rPr>
        <w:t xml:space="preserve"> cracking were </w:t>
      </w:r>
      <w:r w:rsidR="00A0482F">
        <w:rPr>
          <w:rFonts w:cs="Times New Roman"/>
          <w:lang w:eastAsia="zh-CN"/>
        </w:rPr>
        <w:t>observed</w:t>
      </w:r>
      <w:r w:rsidR="007F016C">
        <w:rPr>
          <w:rFonts w:cs="Times New Roman"/>
          <w:lang w:eastAsia="zh-CN"/>
        </w:rPr>
        <w:t>. Partial bonding regions would also act as preexisting damage that would shift the curve down</w:t>
      </w:r>
      <w:r w:rsidR="00E32C1F">
        <w:rPr>
          <w:rFonts w:cs="Times New Roman"/>
          <w:lang w:eastAsia="zh-CN"/>
        </w:rPr>
        <w:t xml:space="preserve"> as defects provide a path for cracking</w:t>
      </w:r>
      <w:r w:rsidR="007F016C">
        <w:rPr>
          <w:rFonts w:cs="Times New Roman"/>
          <w:lang w:eastAsia="zh-CN"/>
        </w:rPr>
        <w:t>.</w:t>
      </w:r>
    </w:p>
    <w:p w14:paraId="7CB6FE9D" w14:textId="6B97C1F9" w:rsidR="007F016C" w:rsidRDefault="007F016C" w:rsidP="00363727">
      <w:pPr>
        <w:pStyle w:val="Heading3"/>
        <w:spacing w:before="0" w:after="0" w:line="360" w:lineRule="auto"/>
        <w:rPr>
          <w:iCs/>
        </w:rPr>
      </w:pPr>
      <w:bookmarkStart w:id="73" w:name="_Toc213741804"/>
      <w:r>
        <w:rPr>
          <w:iCs/>
        </w:rPr>
        <w:t>2.3.3 Investigation of excessive heat</w:t>
      </w:r>
      <w:r w:rsidR="00C953C2">
        <w:rPr>
          <w:iCs/>
        </w:rPr>
        <w:t xml:space="preserve"> in CEL simulation</w:t>
      </w:r>
      <w:bookmarkEnd w:id="73"/>
    </w:p>
    <w:p w14:paraId="768F0289" w14:textId="63BF3643" w:rsidR="00C953C2" w:rsidRDefault="00C953C2" w:rsidP="00363727">
      <w:pPr>
        <w:spacing w:line="360" w:lineRule="auto"/>
        <w:ind w:firstLine="720"/>
        <w:jc w:val="both"/>
        <w:rPr>
          <w:rFonts w:cs="Times New Roman"/>
        </w:rPr>
      </w:pPr>
      <w:r>
        <w:rPr>
          <w:rFonts w:cs="Times New Roman"/>
        </w:rPr>
        <w:t>An attempt was made to understand why the Ti64 simulations resulting in “melting</w:t>
      </w:r>
      <w:r w:rsidR="00A0482F">
        <w:rPr>
          <w:rFonts w:cs="Times New Roman"/>
        </w:rPr>
        <w:t>.</w:t>
      </w:r>
      <w:r>
        <w:rPr>
          <w:rFonts w:cs="Times New Roman"/>
        </w:rPr>
        <w:t xml:space="preserve">” </w:t>
      </w:r>
      <w:r w:rsidR="00102EAD">
        <w:rPr>
          <w:rFonts w:cs="Times New Roman"/>
        </w:rPr>
        <w:t xml:space="preserve">Using the </w:t>
      </w:r>
      <w:r w:rsidR="00A0482F">
        <w:rPr>
          <w:rFonts w:cs="Times New Roman"/>
        </w:rPr>
        <w:t>a</w:t>
      </w:r>
      <w:r w:rsidR="00102EAD">
        <w:rPr>
          <w:rFonts w:cs="Times New Roman"/>
        </w:rPr>
        <w:t>luminum displacement controls</w:t>
      </w:r>
      <w:r w:rsidR="00723B70">
        <w:rPr>
          <w:rFonts w:cs="Times New Roman"/>
        </w:rPr>
        <w:t xml:space="preserve"> and assembly geometry</w:t>
      </w:r>
      <w:r w:rsidR="00102EAD">
        <w:rPr>
          <w:rFonts w:cs="Times New Roman"/>
        </w:rPr>
        <w:t xml:space="preserve"> from </w:t>
      </w:r>
      <w:r w:rsidR="00A0482F">
        <w:rPr>
          <w:rFonts w:cs="Times New Roman"/>
        </w:rPr>
        <w:t>S</w:t>
      </w:r>
      <w:r w:rsidR="00102EAD">
        <w:rPr>
          <w:rFonts w:cs="Times New Roman"/>
        </w:rPr>
        <w:t xml:space="preserve">ection 2.3.1, Ti64 material properties were reintroduced, and results were compared. The thermal conductivity of AA6061 </w:t>
      </w:r>
      <w:r w:rsidR="00011305">
        <w:rPr>
          <w:rFonts w:cs="Times New Roman"/>
        </w:rPr>
        <w:t>is around 170 W/m</w:t>
      </w:r>
      <w:r w:rsidR="00011305">
        <w:rPr>
          <w:rFonts w:ascii="Calibri" w:hAnsi="Calibri" w:cs="Calibri"/>
        </w:rPr>
        <w:t>∙</w:t>
      </w:r>
      <w:r w:rsidR="00011305">
        <w:rPr>
          <w:rFonts w:cs="Times New Roman"/>
        </w:rPr>
        <w:t>K</w:t>
      </w:r>
      <w:r w:rsidR="00102EAD">
        <w:rPr>
          <w:rFonts w:cs="Times New Roman"/>
        </w:rPr>
        <w:t xml:space="preserve"> </w:t>
      </w:r>
      <w:r w:rsidR="00011305">
        <w:rPr>
          <w:rFonts w:cs="Times New Roman"/>
        </w:rPr>
        <w:t xml:space="preserve">while </w:t>
      </w:r>
      <w:r w:rsidR="00102EAD">
        <w:rPr>
          <w:rFonts w:cs="Times New Roman"/>
        </w:rPr>
        <w:t>Ti64</w:t>
      </w:r>
      <w:r w:rsidR="00011305">
        <w:rPr>
          <w:rFonts w:cs="Times New Roman"/>
        </w:rPr>
        <w:t xml:space="preserve"> is around 7</w:t>
      </w:r>
      <w:r w:rsidR="00773F0D">
        <w:rPr>
          <w:rFonts w:cs="Times New Roman"/>
        </w:rPr>
        <w:t xml:space="preserve"> </w:t>
      </w:r>
      <w:r w:rsidR="00011305">
        <w:rPr>
          <w:rFonts w:cs="Times New Roman"/>
        </w:rPr>
        <w:t>W/m</w:t>
      </w:r>
      <w:r w:rsidR="00011305">
        <w:rPr>
          <w:rFonts w:ascii="Calibri" w:hAnsi="Calibri" w:cs="Calibri"/>
        </w:rPr>
        <w:t>∙</w:t>
      </w:r>
      <w:r w:rsidR="00011305">
        <w:rPr>
          <w:rFonts w:cs="Times New Roman"/>
        </w:rPr>
        <w:t>K</w:t>
      </w:r>
      <w:r w:rsidR="00102EAD">
        <w:rPr>
          <w:rFonts w:cs="Times New Roman"/>
        </w:rPr>
        <w:t>. Figure 2.1</w:t>
      </w:r>
      <w:r w:rsidR="001E3FC0">
        <w:rPr>
          <w:rFonts w:cs="Times New Roman"/>
        </w:rPr>
        <w:t>8</w:t>
      </w:r>
      <w:r w:rsidR="00102EAD">
        <w:rPr>
          <w:rFonts w:cs="Times New Roman"/>
        </w:rPr>
        <w:t xml:space="preserve"> shows how heat bec</w:t>
      </w:r>
      <w:r w:rsidR="00A0482F">
        <w:rPr>
          <w:rFonts w:cs="Times New Roman"/>
        </w:rPr>
        <w:t>omes</w:t>
      </w:r>
      <w:r w:rsidR="00102EAD">
        <w:rPr>
          <w:rFonts w:cs="Times New Roman"/>
        </w:rPr>
        <w:t xml:space="preserve"> trapped under the tool.</w:t>
      </w:r>
      <w:r w:rsidR="00164595">
        <w:rPr>
          <w:rFonts w:cs="Times New Roman"/>
        </w:rPr>
        <w:t xml:space="preserve"> </w:t>
      </w:r>
      <w:r w:rsidR="00D744A6">
        <w:rPr>
          <w:rFonts w:cs="Times New Roman"/>
        </w:rPr>
        <w:t xml:space="preserve">However, Ti64 does not melt </w:t>
      </w:r>
      <w:r w:rsidR="00EA18C1">
        <w:rPr>
          <w:rFonts w:cs="Times New Roman"/>
        </w:rPr>
        <w:t xml:space="preserve">in practice </w:t>
      </w:r>
      <w:r w:rsidR="00D744A6">
        <w:rPr>
          <w:rFonts w:cs="Times New Roman"/>
        </w:rPr>
        <w:t>despite the low thermal conductivity.</w:t>
      </w:r>
      <w:r w:rsidR="00EA18C1">
        <w:rPr>
          <w:rFonts w:cs="Times New Roman"/>
        </w:rPr>
        <w:t xml:space="preserve"> Therefore, the</w:t>
      </w:r>
      <w:r w:rsidR="00723B70">
        <w:rPr>
          <w:rFonts w:cs="Times New Roman"/>
        </w:rPr>
        <w:t xml:space="preserve"> model must be missing some aspect that is not being accounted for</w:t>
      </w:r>
      <w:r w:rsidR="00EA18C1">
        <w:rPr>
          <w:rFonts w:cs="Times New Roman"/>
        </w:rPr>
        <w:t>.</w:t>
      </w:r>
    </w:p>
    <w:p w14:paraId="4EF21912" w14:textId="6915D9E0" w:rsidR="00102EAD" w:rsidRPr="00C953C2" w:rsidRDefault="00102EAD" w:rsidP="00363727">
      <w:pPr>
        <w:keepNext/>
        <w:spacing w:line="360" w:lineRule="auto"/>
        <w:jc w:val="center"/>
        <w:rPr>
          <w:rFonts w:cs="Times New Roman"/>
        </w:rPr>
      </w:pPr>
      <w:r>
        <w:rPr>
          <w:rFonts w:cs="Times New Roman"/>
          <w:noProof/>
        </w:rPr>
        <w:lastRenderedPageBreak/>
        <w:drawing>
          <wp:inline distT="0" distB="0" distL="0" distR="0" wp14:anchorId="065452E0" wp14:editId="7E8C774F">
            <wp:extent cx="5486400" cy="2708910"/>
            <wp:effectExtent l="0" t="0" r="0" b="0"/>
            <wp:docPr id="814887519" name="Graphi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87519" name="Graphic 814887519"/>
                    <pic:cNvPicPr/>
                  </pic:nvPicPr>
                  <pic:blipFill>
                    <a:blip r:embed="rId52">
                      <a:extLst>
                        <a:ext uri="{96DAC541-7B7A-43D3-8B79-37D633B846F1}">
                          <asvg:svgBlip xmlns:asvg="http://schemas.microsoft.com/office/drawing/2016/SVG/main" r:embed="rId53"/>
                        </a:ext>
                      </a:extLst>
                    </a:blip>
                    <a:stretch>
                      <a:fillRect/>
                    </a:stretch>
                  </pic:blipFill>
                  <pic:spPr>
                    <a:xfrm>
                      <a:off x="0" y="0"/>
                      <a:ext cx="5486400" cy="2708910"/>
                    </a:xfrm>
                    <a:prstGeom prst="rect">
                      <a:avLst/>
                    </a:prstGeom>
                  </pic:spPr>
                </pic:pic>
              </a:graphicData>
            </a:graphic>
          </wp:inline>
        </w:drawing>
      </w:r>
    </w:p>
    <w:p w14:paraId="18272AE6" w14:textId="7756809E" w:rsidR="00C953C2" w:rsidRPr="000A10D8" w:rsidRDefault="0078309B" w:rsidP="00363727">
      <w:pPr>
        <w:pStyle w:val="Caption"/>
        <w:framePr w:wrap="around"/>
        <w:spacing w:before="0" w:after="0"/>
      </w:pPr>
      <w:bookmarkStart w:id="74" w:name="_Toc213676706"/>
      <w:r>
        <w:t xml:space="preserve">Figure </w:t>
      </w:r>
      <w:fldSimple w:instr=" STYLEREF 1 \s ">
        <w:r w:rsidR="006B29B0">
          <w:rPr>
            <w:noProof/>
          </w:rPr>
          <w:t>2</w:t>
        </w:r>
      </w:fldSimple>
      <w:r w:rsidR="006B29B0">
        <w:t>.</w:t>
      </w:r>
      <w:fldSimple w:instr=" SEQ Figure \* ARABIC \s 1 ">
        <w:r w:rsidR="006B29B0">
          <w:rPr>
            <w:noProof/>
          </w:rPr>
          <w:t>18</w:t>
        </w:r>
      </w:fldSimple>
      <w:r>
        <w:t xml:space="preserve"> </w:t>
      </w:r>
      <w:r w:rsidR="00102EAD">
        <w:t>CEL start of dwell step</w:t>
      </w:r>
      <w:r w:rsidR="000A10D8">
        <w:t xml:space="preserve"> after initial plunge a) AA6061 b) Ti64</w:t>
      </w:r>
      <w:bookmarkEnd w:id="74"/>
    </w:p>
    <w:p w14:paraId="2488D773" w14:textId="77777777" w:rsidR="00102EAD" w:rsidRPr="00C953C2" w:rsidRDefault="00102EAD" w:rsidP="00363727">
      <w:pPr>
        <w:spacing w:line="360" w:lineRule="auto"/>
      </w:pPr>
    </w:p>
    <w:p w14:paraId="0403C73A" w14:textId="5F0A41AF" w:rsidR="001E3FC0" w:rsidRDefault="00D744A6" w:rsidP="00C8016D">
      <w:pPr>
        <w:spacing w:line="360" w:lineRule="auto"/>
        <w:ind w:firstLine="720"/>
        <w:jc w:val="both"/>
        <w:rPr>
          <w:rFonts w:cs="Times New Roman"/>
        </w:rPr>
      </w:pPr>
      <w:r>
        <w:rPr>
          <w:rFonts w:cs="Times New Roman"/>
        </w:rPr>
        <w:t xml:space="preserve">Another </w:t>
      </w:r>
      <w:r w:rsidR="00EA18C1">
        <w:rPr>
          <w:rFonts w:cs="Times New Roman"/>
        </w:rPr>
        <w:t>hypothesis was that the constitutive model was allowing for higher degrees of plastic deformation, resulting in the high temperature and bonding values. However, after evaluating iso</w:t>
      </w:r>
      <w:r w:rsidR="00FF4279">
        <w:rPr>
          <w:rFonts w:cs="Times New Roman"/>
        </w:rPr>
        <w:t>therms</w:t>
      </w:r>
      <w:r w:rsidR="00EA18C1">
        <w:rPr>
          <w:rFonts w:cs="Times New Roman"/>
        </w:rPr>
        <w:t xml:space="preserve"> on a deformation map, the creep rate of AA6061 is higher than Ti64</w:t>
      </w:r>
      <w:r w:rsidR="00723B70">
        <w:rPr>
          <w:rFonts w:cs="Times New Roman"/>
        </w:rPr>
        <w:t xml:space="preserve"> under all conditions</w:t>
      </w:r>
      <w:r w:rsidR="00EA18C1">
        <w:rPr>
          <w:rFonts w:cs="Times New Roman"/>
        </w:rPr>
        <w:t xml:space="preserve">. </w:t>
      </w:r>
    </w:p>
    <w:p w14:paraId="3BAADF68" w14:textId="27245D43" w:rsidR="00EA18C1" w:rsidRDefault="00EA18C1" w:rsidP="00363727">
      <w:pPr>
        <w:keepNext/>
        <w:spacing w:line="360" w:lineRule="auto"/>
        <w:jc w:val="center"/>
        <w:rPr>
          <w:rFonts w:cs="Times New Roman"/>
        </w:rPr>
      </w:pPr>
      <w:r>
        <w:rPr>
          <w:rFonts w:cs="Times New Roman"/>
          <w:noProof/>
        </w:rPr>
        <w:drawing>
          <wp:inline distT="0" distB="0" distL="0" distR="0" wp14:anchorId="391A8E3C" wp14:editId="5DCB29C1">
            <wp:extent cx="5486400" cy="2350135"/>
            <wp:effectExtent l="0" t="0" r="0" b="0"/>
            <wp:docPr id="87818877"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18877" name="Graphic 87818877"/>
                    <pic:cNvPicPr/>
                  </pic:nvPicPr>
                  <pic:blipFill>
                    <a:blip r:embed="rId54">
                      <a:extLst>
                        <a:ext uri="{96DAC541-7B7A-43D3-8B79-37D633B846F1}">
                          <asvg:svgBlip xmlns:asvg="http://schemas.microsoft.com/office/drawing/2016/SVG/main" r:embed="rId55"/>
                        </a:ext>
                      </a:extLst>
                    </a:blip>
                    <a:stretch>
                      <a:fillRect/>
                    </a:stretch>
                  </pic:blipFill>
                  <pic:spPr>
                    <a:xfrm>
                      <a:off x="0" y="0"/>
                      <a:ext cx="5486400" cy="2350135"/>
                    </a:xfrm>
                    <a:prstGeom prst="rect">
                      <a:avLst/>
                    </a:prstGeom>
                  </pic:spPr>
                </pic:pic>
              </a:graphicData>
            </a:graphic>
          </wp:inline>
        </w:drawing>
      </w:r>
    </w:p>
    <w:p w14:paraId="0D8E31A3" w14:textId="376714DD" w:rsidR="00EA18C1" w:rsidRPr="00EA18C1" w:rsidRDefault="0078309B" w:rsidP="00363727">
      <w:pPr>
        <w:pStyle w:val="Caption"/>
        <w:framePr w:wrap="around"/>
        <w:spacing w:before="0" w:after="0"/>
      </w:pPr>
      <w:bookmarkStart w:id="75" w:name="_Toc213676707"/>
      <w:r>
        <w:t xml:space="preserve">Figure </w:t>
      </w:r>
      <w:fldSimple w:instr=" STYLEREF 1 \s ">
        <w:r w:rsidR="006B29B0">
          <w:rPr>
            <w:noProof/>
          </w:rPr>
          <w:t>2</w:t>
        </w:r>
      </w:fldSimple>
      <w:r w:rsidR="006B29B0">
        <w:t>.</w:t>
      </w:r>
      <w:fldSimple w:instr=" SEQ Figure \* ARABIC \s 1 ">
        <w:r w:rsidR="006B29B0">
          <w:rPr>
            <w:noProof/>
          </w:rPr>
          <w:t>19</w:t>
        </w:r>
      </w:fldSimple>
      <w:r>
        <w:t xml:space="preserve"> </w:t>
      </w:r>
      <w:r w:rsidR="00EA18C1">
        <w:t xml:space="preserve">Creep rates relative to applied stress a) </w:t>
      </w:r>
      <w:r w:rsidR="00974BE8">
        <w:t xml:space="preserve">Room Temperature </w:t>
      </w:r>
      <w:r w:rsidR="00EA18C1">
        <w:t>b)</w:t>
      </w:r>
      <w:r w:rsidR="00974BE8">
        <w:t xml:space="preserve"> T = 600</w:t>
      </w:r>
      <w:r w:rsidR="00974BE8">
        <w:rPr>
          <w:vertAlign w:val="superscript"/>
        </w:rPr>
        <w:t>o</w:t>
      </w:r>
      <w:r w:rsidR="00974BE8">
        <w:t>C</w:t>
      </w:r>
      <w:bookmarkEnd w:id="75"/>
      <w:r w:rsidR="00EA18C1">
        <w:t xml:space="preserve"> </w:t>
      </w:r>
    </w:p>
    <w:p w14:paraId="19EB5D5D" w14:textId="56BC0F02" w:rsidR="00EA18C1" w:rsidRPr="007843B5" w:rsidRDefault="00974BE8" w:rsidP="00363727">
      <w:pPr>
        <w:spacing w:line="360" w:lineRule="auto"/>
        <w:jc w:val="both"/>
        <w:rPr>
          <w:rFonts w:cs="Times New Roman"/>
        </w:rPr>
      </w:pPr>
      <w:r>
        <w:rPr>
          <w:rFonts w:cs="Times New Roman"/>
        </w:rPr>
        <w:t xml:space="preserve">An alternative explanation is machine compliance. The plunge depths are relatively small on the mm scale, </w:t>
      </w:r>
      <w:r w:rsidR="00723B70">
        <w:rPr>
          <w:rFonts w:cs="Times New Roman"/>
        </w:rPr>
        <w:t>while</w:t>
      </w:r>
      <w:r>
        <w:rPr>
          <w:rFonts w:cs="Times New Roman"/>
        </w:rPr>
        <w:t xml:space="preserve"> the spindle of the weld unit is long. It was proposed that because</w:t>
      </w:r>
      <w:r w:rsidR="00FF4279">
        <w:rPr>
          <w:rFonts w:cs="Times New Roman"/>
        </w:rPr>
        <w:t>,</w:t>
      </w:r>
      <w:r>
        <w:rPr>
          <w:rFonts w:cs="Times New Roman"/>
        </w:rPr>
        <w:t xml:space="preserve"> in the simulation</w:t>
      </w:r>
      <w:r w:rsidR="00FF4279">
        <w:rPr>
          <w:rFonts w:cs="Times New Roman"/>
        </w:rPr>
        <w:t>,</w:t>
      </w:r>
      <w:r>
        <w:rPr>
          <w:rFonts w:cs="Times New Roman"/>
        </w:rPr>
        <w:t xml:space="preserve"> a semi-analytical rigid tool was used, the true depth of the plunge was </w:t>
      </w:r>
      <w:r w:rsidR="00723B70">
        <w:rPr>
          <w:rFonts w:cs="Times New Roman"/>
        </w:rPr>
        <w:lastRenderedPageBreak/>
        <w:t>less</w:t>
      </w:r>
      <w:r>
        <w:rPr>
          <w:rFonts w:cs="Times New Roman"/>
        </w:rPr>
        <w:t>. ABAQUS will apply whatever load necessary to obtain the target, greatly increasing friction and therefore torque to maintain rotation</w:t>
      </w:r>
      <w:r w:rsidR="00FF4279">
        <w:rPr>
          <w:rFonts w:cs="Times New Roman"/>
        </w:rPr>
        <w:t>al</w:t>
      </w:r>
      <w:r>
        <w:rPr>
          <w:rFonts w:cs="Times New Roman"/>
        </w:rPr>
        <w:t xml:space="preserve"> displacement as well. This provides a feedback loop causing a temperature spike. The </w:t>
      </w:r>
      <w:r w:rsidR="00F0005F">
        <w:rPr>
          <w:rFonts w:cs="Times New Roman"/>
        </w:rPr>
        <w:t xml:space="preserve">target depth was reduced by increments of </w:t>
      </w:r>
      <w:r w:rsidR="00FF4279">
        <w:rPr>
          <w:rFonts w:cs="Times New Roman"/>
        </w:rPr>
        <w:t>one</w:t>
      </w:r>
      <w:r w:rsidR="00F0005F">
        <w:rPr>
          <w:rFonts w:cs="Times New Roman"/>
        </w:rPr>
        <w:t xml:space="preserve"> order of magnitude up to one one-thousandth of the original target. In figure 2.20</w:t>
      </w:r>
      <w:r w:rsidR="006A069C">
        <w:rPr>
          <w:rFonts w:cs="Times New Roman"/>
        </w:rPr>
        <w:t>,</w:t>
      </w:r>
      <w:r w:rsidR="00F0005F">
        <w:rPr>
          <w:rFonts w:cs="Times New Roman"/>
        </w:rPr>
        <w:t xml:space="preserve"> results showed values converging to the experimental estimations</w:t>
      </w:r>
      <w:r w:rsidR="007843B5">
        <w:rPr>
          <w:rFonts w:cs="Times New Roman"/>
        </w:rPr>
        <w:t>. As the simulation time increased (i.e. C</w:t>
      </w:r>
      <w:r w:rsidR="007843B5">
        <w:rPr>
          <w:rFonts w:cs="Times New Roman"/>
          <w:vertAlign w:val="subscript"/>
        </w:rPr>
        <w:t xml:space="preserve">1 </w:t>
      </w:r>
      <w:r w:rsidR="007843B5">
        <w:rPr>
          <w:rFonts w:ascii="Calibri" w:hAnsi="Calibri" w:cs="Calibri"/>
        </w:rPr>
        <w:t>→</w:t>
      </w:r>
      <w:r w:rsidR="007843B5">
        <w:rPr>
          <w:rFonts w:cs="Times New Roman"/>
        </w:rPr>
        <w:t xml:space="preserve"> C</w:t>
      </w:r>
      <w:r w:rsidR="007843B5">
        <w:rPr>
          <w:rFonts w:cs="Times New Roman"/>
          <w:vertAlign w:val="subscript"/>
        </w:rPr>
        <w:t>2</w:t>
      </w:r>
      <w:r w:rsidR="007843B5">
        <w:rPr>
          <w:rFonts w:cs="Times New Roman"/>
        </w:rPr>
        <w:t xml:space="preserve">), the numerical and analytical solutions diverged with the analytical solution staying truer </w:t>
      </w:r>
      <w:r w:rsidR="006A069C">
        <w:rPr>
          <w:rFonts w:cs="Times New Roman"/>
        </w:rPr>
        <w:t>to</w:t>
      </w:r>
      <w:r w:rsidR="007843B5">
        <w:rPr>
          <w:rFonts w:cs="Times New Roman"/>
        </w:rPr>
        <w:t xml:space="preserve"> the experimental data.</w:t>
      </w:r>
      <w:r w:rsidR="007843B5">
        <w:rPr>
          <w:rFonts w:cs="Times New Roman"/>
          <w:vertAlign w:val="subscript"/>
        </w:rPr>
        <w:t xml:space="preserve"> </w:t>
      </w:r>
      <w:r w:rsidR="007843B5">
        <w:rPr>
          <w:rFonts w:cs="Times New Roman"/>
        </w:rPr>
        <w:t>Data is missing due to simulations being interrupted.</w:t>
      </w:r>
    </w:p>
    <w:p w14:paraId="5F5D0D5C" w14:textId="77777777" w:rsidR="00F0005F" w:rsidRDefault="00F0005F" w:rsidP="00363727">
      <w:pPr>
        <w:spacing w:line="360" w:lineRule="auto"/>
        <w:jc w:val="both"/>
        <w:rPr>
          <w:rFonts w:cs="Times New Roman"/>
        </w:rPr>
      </w:pPr>
    </w:p>
    <w:p w14:paraId="300E0BF3" w14:textId="10CA57C0" w:rsidR="00F0005F" w:rsidRDefault="00F0005F" w:rsidP="00363727">
      <w:pPr>
        <w:spacing w:line="360" w:lineRule="auto"/>
        <w:jc w:val="both"/>
        <w:rPr>
          <w:rFonts w:cs="Times New Roman"/>
        </w:rPr>
      </w:pPr>
      <w:r w:rsidRPr="00F0005F">
        <w:rPr>
          <w:rFonts w:cs="Times New Roman"/>
          <w:noProof/>
        </w:rPr>
        <w:drawing>
          <wp:inline distT="0" distB="0" distL="0" distR="0" wp14:anchorId="3D9529BB" wp14:editId="294A6443">
            <wp:extent cx="5486400" cy="3136900"/>
            <wp:effectExtent l="0" t="0" r="0" b="6350"/>
            <wp:docPr id="1822969507" name="Chart 1">
              <a:extLst xmlns:a="http://schemas.openxmlformats.org/drawingml/2006/main">
                <a:ext uri="{FF2B5EF4-FFF2-40B4-BE49-F238E27FC236}">
                  <a16:creationId xmlns:a16="http://schemas.microsoft.com/office/drawing/2014/main" id="{234D1AB9-AB5F-4D99-8BB3-C60AD1A324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72C1EBB" w14:textId="3D04CFA0" w:rsidR="00F0005F" w:rsidRPr="00F0005F" w:rsidRDefault="0078309B" w:rsidP="00363727">
      <w:pPr>
        <w:pStyle w:val="Caption"/>
        <w:framePr w:wrap="around"/>
        <w:spacing w:before="0" w:after="0"/>
      </w:pPr>
      <w:bookmarkStart w:id="76" w:name="_Toc213676708"/>
      <w:r>
        <w:t xml:space="preserve">Figure </w:t>
      </w:r>
      <w:fldSimple w:instr=" STYLEREF 1 \s ">
        <w:r w:rsidR="006B29B0">
          <w:rPr>
            <w:noProof/>
          </w:rPr>
          <w:t>2</w:t>
        </w:r>
      </w:fldSimple>
      <w:r w:rsidR="006B29B0">
        <w:t>.</w:t>
      </w:r>
      <w:fldSimple w:instr=" SEQ Figure \* ARABIC \s 1 ">
        <w:r w:rsidR="006B29B0">
          <w:rPr>
            <w:noProof/>
          </w:rPr>
          <w:t>20</w:t>
        </w:r>
      </w:fldSimple>
      <w:r>
        <w:t xml:space="preserve"> </w:t>
      </w:r>
      <w:r w:rsidR="00F0005F">
        <w:t xml:space="preserve"> Various depth reductions compared to the original estimations </w:t>
      </w:r>
      <w:r w:rsidR="007843B5">
        <w:t>based on experimental data (yellow). Analytical solution based on Eq.7 (blue). A numerical estimation was made in ABAQUS based on change in internal energy of the system (red).</w:t>
      </w:r>
      <w:bookmarkEnd w:id="76"/>
    </w:p>
    <w:p w14:paraId="1474817D" w14:textId="0461CC98" w:rsidR="00B32D57" w:rsidRPr="00C953C2" w:rsidRDefault="00C953C2" w:rsidP="00A0482F">
      <w:pPr>
        <w:pStyle w:val="Heading2"/>
      </w:pPr>
      <w:bookmarkStart w:id="77" w:name="_Toc213741805"/>
      <w:r>
        <w:t>2.4 Conclusions</w:t>
      </w:r>
      <w:bookmarkEnd w:id="77"/>
    </w:p>
    <w:p w14:paraId="5EEE7956" w14:textId="3EDB9524" w:rsidR="00723B70" w:rsidRDefault="003C2F88" w:rsidP="00363727">
      <w:pPr>
        <w:spacing w:line="360" w:lineRule="auto"/>
        <w:jc w:val="both"/>
        <w:rPr>
          <w:rFonts w:cs="Times New Roman"/>
          <w:lang w:eastAsia="zh-CN"/>
        </w:rPr>
      </w:pPr>
      <w:r>
        <w:rPr>
          <w:rFonts w:cs="Times New Roman"/>
          <w:lang w:eastAsia="zh-CN"/>
        </w:rPr>
        <w:tab/>
        <w:t xml:space="preserve">Previous work demonstrated how process windows can </w:t>
      </w:r>
      <w:r w:rsidR="0075154D">
        <w:rPr>
          <w:rFonts w:cs="Times New Roman"/>
          <w:lang w:eastAsia="zh-CN"/>
        </w:rPr>
        <w:t>be</w:t>
      </w:r>
      <w:r>
        <w:rPr>
          <w:rFonts w:cs="Times New Roman"/>
          <w:lang w:eastAsia="zh-CN"/>
        </w:rPr>
        <w:t xml:space="preserve"> constructed for FSW of AA6061</w:t>
      </w:r>
      <w:r w:rsidR="0075154D">
        <w:rPr>
          <w:rFonts w:cs="Times New Roman"/>
          <w:lang w:eastAsia="zh-CN"/>
        </w:rPr>
        <w:t xml:space="preserve"> </w:t>
      </w:r>
      <w:r>
        <w:rPr>
          <w:rFonts w:cs="Times New Roman"/>
          <w:lang w:eastAsia="zh-CN"/>
        </w:rPr>
        <w:t xml:space="preserve">based on an ICWE framework that explained and quantified how heat is generated and the mechanisms for bonding occur in FSPs, while a CEL method can be used to </w:t>
      </w:r>
      <w:r>
        <w:rPr>
          <w:rFonts w:cs="Times New Roman"/>
          <w:lang w:eastAsia="zh-CN"/>
        </w:rPr>
        <w:lastRenderedPageBreak/>
        <w:t xml:space="preserve">simulate the thermomechanics. Experimental </w:t>
      </w:r>
      <w:r w:rsidR="0075154D">
        <w:rPr>
          <w:rFonts w:cs="Times New Roman"/>
          <w:lang w:eastAsia="zh-CN"/>
        </w:rPr>
        <w:t xml:space="preserve">efforts </w:t>
      </w:r>
      <w:r>
        <w:rPr>
          <w:rFonts w:cs="Times New Roman"/>
          <w:lang w:eastAsia="zh-CN"/>
        </w:rPr>
        <w:t>w</w:t>
      </w:r>
      <w:r w:rsidR="0075154D">
        <w:rPr>
          <w:rFonts w:cs="Times New Roman"/>
          <w:lang w:eastAsia="zh-CN"/>
        </w:rPr>
        <w:t>ere</w:t>
      </w:r>
      <w:r>
        <w:rPr>
          <w:rFonts w:cs="Times New Roman"/>
          <w:lang w:eastAsia="zh-CN"/>
        </w:rPr>
        <w:t xml:space="preserve"> used to validate these models using FSSW of Ti64. Initially, the CEL model used to supply data for analytical solutions could not be executed and the material properties of Ti64 were identified as a contributing factor.</w:t>
      </w:r>
      <w:r w:rsidR="00A531EE">
        <w:rPr>
          <w:rFonts w:cs="Times New Roman"/>
          <w:lang w:eastAsia="zh-CN"/>
        </w:rPr>
        <w:t xml:space="preserve"> </w:t>
      </w:r>
      <w:r w:rsidR="0075154D">
        <w:rPr>
          <w:rFonts w:cs="Times New Roman"/>
          <w:lang w:eastAsia="zh-CN"/>
        </w:rPr>
        <w:t xml:space="preserve">Additional changes included a </w:t>
      </w:r>
      <w:r w:rsidR="00A531EE">
        <w:rPr>
          <w:rFonts w:cs="Times New Roman"/>
          <w:lang w:eastAsia="zh-CN"/>
        </w:rPr>
        <w:t>butt to lap weld configuration</w:t>
      </w:r>
      <w:r w:rsidR="0075154D">
        <w:rPr>
          <w:rFonts w:cs="Times New Roman"/>
          <w:lang w:eastAsia="zh-CN"/>
        </w:rPr>
        <w:t xml:space="preserve"> and the elimination of tool</w:t>
      </w:r>
      <w:r w:rsidR="00A531EE">
        <w:rPr>
          <w:rFonts w:cs="Times New Roman"/>
          <w:lang w:eastAsia="zh-CN"/>
        </w:rPr>
        <w:t xml:space="preserve"> travel </w:t>
      </w:r>
      <w:r w:rsidR="0075154D">
        <w:rPr>
          <w:rFonts w:cs="Times New Roman"/>
          <w:lang w:eastAsia="zh-CN"/>
        </w:rPr>
        <w:t>to produce a spot weld</w:t>
      </w:r>
      <w:r w:rsidR="00A531EE">
        <w:rPr>
          <w:rFonts w:cs="Times New Roman"/>
          <w:lang w:eastAsia="zh-CN"/>
        </w:rPr>
        <w:t xml:space="preserve">. </w:t>
      </w:r>
      <w:r w:rsidR="006E1898">
        <w:rPr>
          <w:rFonts w:cs="Times New Roman"/>
          <w:lang w:eastAsia="zh-CN"/>
        </w:rPr>
        <w:t>A</w:t>
      </w:r>
      <w:r w:rsidR="00A531EE">
        <w:rPr>
          <w:rFonts w:cs="Times New Roman"/>
          <w:lang w:eastAsia="zh-CN"/>
        </w:rPr>
        <w:t>symptotic bonding behavior was shown when analyzing a lap interface of a spot weld using AA6061 propertie</w:t>
      </w:r>
      <w:r w:rsidR="006E1898">
        <w:rPr>
          <w:rFonts w:cs="Times New Roman"/>
          <w:lang w:eastAsia="zh-CN"/>
        </w:rPr>
        <w:t xml:space="preserve">s. By comparing the results to the bonding behavior measured by microscopy, the CEL method for analyzing a lap spot weld was demonstrated. </w:t>
      </w:r>
      <w:r w:rsidR="00F27E60">
        <w:rPr>
          <w:rFonts w:cs="Times New Roman"/>
          <w:lang w:eastAsia="zh-CN"/>
        </w:rPr>
        <w:t xml:space="preserve">The reintroduction of Ti64 properties required rethinking the model setup. By reducing the plunge depth, </w:t>
      </w:r>
      <w:r w:rsidR="0075154D">
        <w:rPr>
          <w:rFonts w:cs="Times New Roman"/>
          <w:lang w:eastAsia="zh-CN"/>
        </w:rPr>
        <w:t xml:space="preserve">the predicted </w:t>
      </w:r>
      <w:r w:rsidR="00F27E60">
        <w:rPr>
          <w:rFonts w:cs="Times New Roman"/>
          <w:lang w:eastAsia="zh-CN"/>
        </w:rPr>
        <w:t xml:space="preserve">heat generation </w:t>
      </w:r>
      <w:r w:rsidR="0075154D">
        <w:rPr>
          <w:rFonts w:cs="Times New Roman"/>
          <w:lang w:eastAsia="zh-CN"/>
        </w:rPr>
        <w:t xml:space="preserve">based on the analytical model </w:t>
      </w:r>
      <w:r w:rsidR="00F27E60">
        <w:rPr>
          <w:rFonts w:cs="Times New Roman"/>
          <w:lang w:eastAsia="zh-CN"/>
        </w:rPr>
        <w:t xml:space="preserve">aligned with the experimental estimation. </w:t>
      </w:r>
    </w:p>
    <w:p w14:paraId="743C1742" w14:textId="3DA5A755" w:rsidR="00B32D57" w:rsidRDefault="007843B5" w:rsidP="00363727">
      <w:pPr>
        <w:spacing w:line="360" w:lineRule="auto"/>
        <w:ind w:firstLine="720"/>
        <w:jc w:val="both"/>
        <w:rPr>
          <w:rFonts w:cs="Times New Roman"/>
          <w:lang w:eastAsia="zh-CN"/>
        </w:rPr>
      </w:pPr>
      <w:r>
        <w:rPr>
          <w:rFonts w:cs="Times New Roman"/>
          <w:lang w:eastAsia="zh-CN"/>
        </w:rPr>
        <w:t xml:space="preserve">Models should be versatile </w:t>
      </w:r>
      <w:r w:rsidR="00F27E60">
        <w:rPr>
          <w:rFonts w:cs="Times New Roman"/>
          <w:lang w:eastAsia="zh-CN"/>
        </w:rPr>
        <w:t>to</w:t>
      </w:r>
      <w:r>
        <w:rPr>
          <w:rFonts w:cs="Times New Roman"/>
          <w:lang w:eastAsia="zh-CN"/>
        </w:rPr>
        <w:t xml:space="preserve"> be </w:t>
      </w:r>
      <w:r w:rsidR="002610A4">
        <w:rPr>
          <w:rFonts w:cs="Times New Roman"/>
          <w:lang w:eastAsia="zh-CN"/>
        </w:rPr>
        <w:t xml:space="preserve">valuable. </w:t>
      </w:r>
      <w:r w:rsidR="00F27E60">
        <w:rPr>
          <w:rFonts w:cs="Times New Roman"/>
          <w:lang w:eastAsia="zh-CN"/>
        </w:rPr>
        <w:t>W</w:t>
      </w:r>
      <w:r w:rsidR="00F27E60" w:rsidRPr="00F27E60">
        <w:rPr>
          <w:rFonts w:cs="Times New Roman"/>
          <w:lang w:eastAsia="zh-CN"/>
        </w:rPr>
        <w:t>hile the mechanis</w:t>
      </w:r>
      <w:r w:rsidR="00386EA3">
        <w:rPr>
          <w:rFonts w:cs="Times New Roman"/>
          <w:lang w:eastAsia="zh-CN"/>
        </w:rPr>
        <w:t>m</w:t>
      </w:r>
      <w:r w:rsidR="0075154D">
        <w:rPr>
          <w:rFonts w:cs="Times New Roman"/>
          <w:lang w:eastAsia="zh-CN"/>
        </w:rPr>
        <w:t>-</w:t>
      </w:r>
      <w:r w:rsidR="00F27E60" w:rsidRPr="00F27E60">
        <w:rPr>
          <w:rFonts w:cs="Times New Roman"/>
          <w:lang w:eastAsia="zh-CN"/>
        </w:rPr>
        <w:t xml:space="preserve">based analytical methods </w:t>
      </w:r>
      <w:r w:rsidR="00F27E60">
        <w:rPr>
          <w:rFonts w:cs="Times New Roman"/>
          <w:lang w:eastAsia="zh-CN"/>
        </w:rPr>
        <w:t xml:space="preserve">appear </w:t>
      </w:r>
      <w:r w:rsidR="00F27E60" w:rsidRPr="00F27E60">
        <w:rPr>
          <w:rFonts w:cs="Times New Roman"/>
          <w:lang w:eastAsia="zh-CN"/>
        </w:rPr>
        <w:t xml:space="preserve">to hold true, the </w:t>
      </w:r>
      <w:r w:rsidR="00F27E60">
        <w:rPr>
          <w:rFonts w:cs="Times New Roman"/>
          <w:lang w:eastAsia="zh-CN"/>
        </w:rPr>
        <w:t xml:space="preserve">material </w:t>
      </w:r>
      <w:r w:rsidR="00F27E60" w:rsidRPr="00F27E60">
        <w:rPr>
          <w:rFonts w:cs="Times New Roman"/>
          <w:lang w:eastAsia="zh-CN"/>
        </w:rPr>
        <w:t xml:space="preserve">changes introduce challenges </w:t>
      </w:r>
      <w:r w:rsidR="0075154D">
        <w:rPr>
          <w:rFonts w:cs="Times New Roman"/>
          <w:lang w:eastAsia="zh-CN"/>
        </w:rPr>
        <w:t>for the</w:t>
      </w:r>
      <w:r w:rsidR="00F27E60">
        <w:rPr>
          <w:rFonts w:cs="Times New Roman"/>
          <w:lang w:eastAsia="zh-CN"/>
        </w:rPr>
        <w:t xml:space="preserve"> numerical method</w:t>
      </w:r>
      <w:r w:rsidR="00386EA3">
        <w:rPr>
          <w:rFonts w:cs="Times New Roman"/>
          <w:lang w:eastAsia="zh-CN"/>
        </w:rPr>
        <w:t>s</w:t>
      </w:r>
      <w:r w:rsidR="00F27E60">
        <w:rPr>
          <w:rFonts w:cs="Times New Roman"/>
          <w:lang w:eastAsia="zh-CN"/>
        </w:rPr>
        <w:t xml:space="preserve">. Further work is required for the CEL setup to make quantitative predictions for Ti64. While changing the displacement controls led to significantly improved performance, other aspects like thermal conductivity and workability make Ti64 a more challenging alloy to model. The domain size was increased </w:t>
      </w:r>
      <w:r w:rsidR="008F45EE">
        <w:rPr>
          <w:rFonts w:cs="Times New Roman"/>
          <w:lang w:eastAsia="zh-CN"/>
        </w:rPr>
        <w:t>to separate</w:t>
      </w:r>
      <w:r w:rsidR="00A72738">
        <w:rPr>
          <w:rFonts w:cs="Times New Roman"/>
          <w:lang w:eastAsia="zh-CN"/>
        </w:rPr>
        <w:t xml:space="preserve"> the interacting surfaces from boundary conditions,</w:t>
      </w:r>
      <w:r w:rsidR="00F27E60">
        <w:rPr>
          <w:rFonts w:cs="Times New Roman"/>
          <w:lang w:eastAsia="zh-CN"/>
        </w:rPr>
        <w:t xml:space="preserve"> stabiliz</w:t>
      </w:r>
      <w:r w:rsidR="00A72738">
        <w:rPr>
          <w:rFonts w:cs="Times New Roman"/>
          <w:lang w:eastAsia="zh-CN"/>
        </w:rPr>
        <w:t>ing</w:t>
      </w:r>
      <w:r w:rsidR="00F27E60">
        <w:rPr>
          <w:rFonts w:cs="Times New Roman"/>
          <w:lang w:eastAsia="zh-CN"/>
        </w:rPr>
        <w:t xml:space="preserve"> </w:t>
      </w:r>
      <w:r w:rsidR="00A72738">
        <w:rPr>
          <w:rFonts w:cs="Times New Roman"/>
          <w:lang w:eastAsia="zh-CN"/>
        </w:rPr>
        <w:t xml:space="preserve">mechanical fields. However, these boundaries provided an outlet </w:t>
      </w:r>
      <w:r w:rsidR="008F45EE">
        <w:rPr>
          <w:rFonts w:cs="Times New Roman"/>
          <w:lang w:eastAsia="zh-CN"/>
        </w:rPr>
        <w:t>for heat to escape. Refining either</w:t>
      </w:r>
      <w:r w:rsidR="0075154D">
        <w:rPr>
          <w:rFonts w:cs="Times New Roman"/>
          <w:lang w:eastAsia="zh-CN"/>
        </w:rPr>
        <w:t xml:space="preserve"> </w:t>
      </w:r>
      <w:r w:rsidR="008F45EE">
        <w:rPr>
          <w:rFonts w:cs="Times New Roman"/>
          <w:lang w:eastAsia="zh-CN"/>
        </w:rPr>
        <w:t>the boundary conditions</w:t>
      </w:r>
      <w:r w:rsidR="0075154D">
        <w:rPr>
          <w:rFonts w:cs="Times New Roman"/>
          <w:lang w:eastAsia="zh-CN"/>
        </w:rPr>
        <w:t>,</w:t>
      </w:r>
      <w:r w:rsidR="008F45EE">
        <w:rPr>
          <w:rFonts w:cs="Times New Roman"/>
          <w:lang w:eastAsia="zh-CN"/>
        </w:rPr>
        <w:t xml:space="preserve"> the surface interactions</w:t>
      </w:r>
      <w:r w:rsidR="0075154D">
        <w:rPr>
          <w:rFonts w:cs="Times New Roman"/>
          <w:lang w:eastAsia="zh-CN"/>
        </w:rPr>
        <w:t>, or both</w:t>
      </w:r>
      <w:r w:rsidR="008F45EE">
        <w:rPr>
          <w:rFonts w:cs="Times New Roman"/>
          <w:lang w:eastAsia="zh-CN"/>
        </w:rPr>
        <w:t xml:space="preserve"> could resolve this issue. </w:t>
      </w:r>
      <w:r w:rsidR="00642C82">
        <w:rPr>
          <w:rFonts w:cs="Times New Roman"/>
          <w:lang w:eastAsia="zh-CN"/>
        </w:rPr>
        <w:t>Additionally, the use of rigid properties can aid in reducing computation costs, but can cause unforeseen consequences.</w:t>
      </w:r>
    </w:p>
    <w:p w14:paraId="22656DE0" w14:textId="3A6D4349" w:rsidR="00CE4619" w:rsidRDefault="00CE4619" w:rsidP="00363727">
      <w:pPr>
        <w:spacing w:line="360" w:lineRule="auto"/>
        <w:rPr>
          <w:rFonts w:cs="Times New Roman"/>
          <w:lang w:eastAsia="zh-CN"/>
        </w:rPr>
      </w:pPr>
      <w:r>
        <w:rPr>
          <w:rFonts w:cs="Times New Roman"/>
          <w:lang w:eastAsia="zh-CN"/>
        </w:rPr>
        <w:br w:type="page"/>
      </w:r>
    </w:p>
    <w:p w14:paraId="0CBB0DF5" w14:textId="74BC8FF6" w:rsidR="00B32D57" w:rsidRDefault="00363727" w:rsidP="00363727">
      <w:pPr>
        <w:pStyle w:val="Heading1"/>
        <w:spacing w:line="360" w:lineRule="auto"/>
        <w:rPr>
          <w:lang w:eastAsia="zh-CN"/>
        </w:rPr>
      </w:pPr>
      <w:r>
        <w:rPr>
          <w:lang w:eastAsia="zh-CN"/>
        </w:rPr>
        <w:lastRenderedPageBreak/>
        <w:t>Chapter 3</w:t>
      </w:r>
      <w:r w:rsidR="00CE4619">
        <w:rPr>
          <w:lang w:eastAsia="zh-CN"/>
        </w:rPr>
        <w:br/>
      </w:r>
      <w:bookmarkStart w:id="78" w:name="_Toc213741806"/>
      <w:r w:rsidR="00CE4619">
        <w:rPr>
          <w:lang w:eastAsia="zh-CN"/>
        </w:rPr>
        <w:t>Analytical Solution to Printing Temperatures in AFSD</w:t>
      </w:r>
      <w:bookmarkEnd w:id="78"/>
    </w:p>
    <w:p w14:paraId="1BEF0713" w14:textId="7A441E48" w:rsidR="00765B7C" w:rsidRPr="00765B7C" w:rsidRDefault="00765B7C" w:rsidP="00363727">
      <w:pPr>
        <w:spacing w:line="360" w:lineRule="auto"/>
        <w:jc w:val="both"/>
        <w:rPr>
          <w:rFonts w:cs="Times New Roman"/>
          <w:i/>
          <w:iCs/>
        </w:rPr>
      </w:pPr>
      <w:r w:rsidRPr="000B2D84">
        <w:rPr>
          <w:rFonts w:cs="Times New Roman"/>
          <w:i/>
          <w:iCs/>
        </w:rPr>
        <w:t xml:space="preserve">The experimental work </w:t>
      </w:r>
      <w:r>
        <w:rPr>
          <w:rFonts w:cs="Times New Roman"/>
          <w:i/>
          <w:iCs/>
        </w:rPr>
        <w:t xml:space="preserve">for the following chapter </w:t>
      </w:r>
      <w:r w:rsidRPr="000B2D84">
        <w:rPr>
          <w:rFonts w:cs="Times New Roman"/>
          <w:i/>
          <w:iCs/>
        </w:rPr>
        <w:t xml:space="preserve">was performed by Dr. </w:t>
      </w:r>
      <w:r>
        <w:rPr>
          <w:rFonts w:cs="Times New Roman"/>
          <w:i/>
          <w:iCs/>
        </w:rPr>
        <w:t>Joshua Kincaid</w:t>
      </w:r>
      <w:r w:rsidRPr="000B2D84">
        <w:rPr>
          <w:rFonts w:cs="Times New Roman"/>
          <w:i/>
          <w:iCs/>
        </w:rPr>
        <w:t xml:space="preserve"> </w:t>
      </w:r>
      <w:r>
        <w:rPr>
          <w:rFonts w:cs="Times New Roman"/>
          <w:i/>
          <w:iCs/>
        </w:rPr>
        <w:t xml:space="preserve">and Mr. Elijah Charles </w:t>
      </w:r>
      <w:r w:rsidRPr="000B2D84">
        <w:rPr>
          <w:rFonts w:cs="Times New Roman"/>
          <w:i/>
          <w:iCs/>
        </w:rPr>
        <w:t xml:space="preserve">under the advisement of </w:t>
      </w:r>
      <w:r w:rsidR="005B5F4E">
        <w:rPr>
          <w:rFonts w:cs="Times New Roman"/>
          <w:i/>
          <w:iCs/>
        </w:rPr>
        <w:t>Prof</w:t>
      </w:r>
      <w:r w:rsidRPr="000B2D84">
        <w:rPr>
          <w:rFonts w:cs="Times New Roman"/>
          <w:i/>
          <w:iCs/>
        </w:rPr>
        <w:t xml:space="preserve">. </w:t>
      </w:r>
      <w:r>
        <w:rPr>
          <w:rFonts w:cs="Times New Roman"/>
          <w:i/>
          <w:iCs/>
        </w:rPr>
        <w:t>Tony Schmitz</w:t>
      </w:r>
      <w:r w:rsidR="005B5F4E">
        <w:rPr>
          <w:rFonts w:cs="Times New Roman"/>
          <w:i/>
          <w:iCs/>
        </w:rPr>
        <w:t xml:space="preserve"> from the Department of Mechanical Engineering</w:t>
      </w:r>
      <w:r w:rsidRPr="000B2D84">
        <w:rPr>
          <w:rFonts w:cs="Times New Roman"/>
          <w:i/>
          <w:iCs/>
        </w:rPr>
        <w:t xml:space="preserve">. </w:t>
      </w:r>
      <w:r w:rsidR="00585AB0">
        <w:rPr>
          <w:rFonts w:cs="Times New Roman"/>
          <w:i/>
          <w:iCs/>
        </w:rPr>
        <w:t>The</w:t>
      </w:r>
      <w:r w:rsidRPr="000B2D84">
        <w:rPr>
          <w:rFonts w:cs="Times New Roman"/>
          <w:i/>
          <w:iCs/>
        </w:rPr>
        <w:t xml:space="preserve"> experimental data</w:t>
      </w:r>
      <w:r w:rsidR="00585AB0">
        <w:rPr>
          <w:rFonts w:cs="Times New Roman"/>
          <w:i/>
          <w:iCs/>
        </w:rPr>
        <w:t>set</w:t>
      </w:r>
      <w:r>
        <w:rPr>
          <w:rFonts w:cs="Times New Roman"/>
          <w:i/>
          <w:iCs/>
        </w:rPr>
        <w:t xml:space="preserve"> w</w:t>
      </w:r>
      <w:r w:rsidR="00585AB0">
        <w:rPr>
          <w:rFonts w:cs="Times New Roman"/>
          <w:i/>
          <w:iCs/>
        </w:rPr>
        <w:t>as</w:t>
      </w:r>
      <w:r>
        <w:rPr>
          <w:rFonts w:cs="Times New Roman"/>
          <w:i/>
          <w:iCs/>
        </w:rPr>
        <w:t xml:space="preserve"> provided by </w:t>
      </w:r>
      <w:r w:rsidR="005B5F4E">
        <w:rPr>
          <w:rFonts w:cs="Times New Roman"/>
          <w:i/>
          <w:iCs/>
        </w:rPr>
        <w:t xml:space="preserve">Prof. </w:t>
      </w:r>
      <w:r>
        <w:rPr>
          <w:rFonts w:cs="Times New Roman"/>
          <w:i/>
          <w:iCs/>
        </w:rPr>
        <w:t>Schmitz’s group.</w:t>
      </w:r>
      <w:r w:rsidR="005B5F4E">
        <w:rPr>
          <w:rFonts w:cs="Times New Roman"/>
          <w:i/>
          <w:iCs/>
        </w:rPr>
        <w:t xml:space="preserve"> Experiments were also conducted with Prof. </w:t>
      </w:r>
      <w:r w:rsidR="00657785">
        <w:rPr>
          <w:rFonts w:cs="Times New Roman"/>
          <w:i/>
          <w:iCs/>
        </w:rPr>
        <w:t xml:space="preserve">Tony Zhongshun Shi from the </w:t>
      </w:r>
      <w:r w:rsidR="00585AB0">
        <w:rPr>
          <w:rFonts w:cs="Times New Roman"/>
          <w:i/>
          <w:iCs/>
        </w:rPr>
        <w:t>D</w:t>
      </w:r>
      <w:r w:rsidR="00657785">
        <w:rPr>
          <w:rFonts w:cs="Times New Roman"/>
          <w:i/>
          <w:iCs/>
        </w:rPr>
        <w:t>epartment of Industrial &amp; Systems Engineering [36].</w:t>
      </w:r>
      <w:r w:rsidR="00E11C7E">
        <w:rPr>
          <w:rFonts w:cs="Times New Roman"/>
          <w:i/>
          <w:iCs/>
        </w:rPr>
        <w:t xml:space="preserve"> A final version of this chapter is currently being submitted for publication.</w:t>
      </w:r>
    </w:p>
    <w:p w14:paraId="50BF0440" w14:textId="290543F6" w:rsidR="00CE4619" w:rsidRDefault="00CE4619" w:rsidP="00A0482F">
      <w:pPr>
        <w:pStyle w:val="Heading2"/>
      </w:pPr>
      <w:bookmarkStart w:id="79" w:name="_Toc213741807"/>
      <w:r>
        <w:t xml:space="preserve">3.1 </w:t>
      </w:r>
      <w:r w:rsidR="0069125C">
        <w:t>Introduction</w:t>
      </w:r>
      <w:bookmarkEnd w:id="79"/>
    </w:p>
    <w:p w14:paraId="7084DB00" w14:textId="02EBC5BA" w:rsidR="00CE4619" w:rsidRDefault="00CE4619" w:rsidP="00363727">
      <w:pPr>
        <w:pStyle w:val="Heading3"/>
        <w:spacing w:before="0" w:after="0" w:line="360" w:lineRule="auto"/>
      </w:pPr>
      <w:bookmarkStart w:id="80" w:name="_Toc213741808"/>
      <w:r>
        <w:t xml:space="preserve">3.1.1 </w:t>
      </w:r>
      <w:r w:rsidR="0069125C">
        <w:t>Preface</w:t>
      </w:r>
      <w:bookmarkEnd w:id="80"/>
    </w:p>
    <w:p w14:paraId="5CA6316B" w14:textId="5A0A7D6B" w:rsidR="00211B1E" w:rsidRDefault="00211B1E" w:rsidP="00363727">
      <w:pPr>
        <w:spacing w:line="360" w:lineRule="auto"/>
        <w:ind w:firstLine="720"/>
        <w:jc w:val="both"/>
        <w:rPr>
          <w:rFonts w:cs="Times New Roman"/>
        </w:rPr>
      </w:pPr>
      <w:r>
        <w:rPr>
          <w:rFonts w:cs="Times New Roman"/>
        </w:rPr>
        <w:t>Similarities between FSW and AFSD suggest that an ICWE framework could be assembled by building o</w:t>
      </w:r>
      <w:r w:rsidR="00B57212">
        <w:rPr>
          <w:rFonts w:cs="Times New Roman"/>
        </w:rPr>
        <w:t>n</w:t>
      </w:r>
      <w:r>
        <w:rPr>
          <w:rFonts w:cs="Times New Roman"/>
        </w:rPr>
        <w:t xml:space="preserve"> the foundation laid by the FSW ICWE framework outlined in Chapter 2. Additionally, long</w:t>
      </w:r>
      <w:r w:rsidR="00B57212">
        <w:rPr>
          <w:rFonts w:cs="Times New Roman"/>
        </w:rPr>
        <w:t>-</w:t>
      </w:r>
      <w:r>
        <w:rPr>
          <w:rFonts w:cs="Times New Roman"/>
        </w:rPr>
        <w:t>established theory of fusion welding can be appl</w:t>
      </w:r>
      <w:r w:rsidR="00CF103B">
        <w:rPr>
          <w:rFonts w:cs="Times New Roman"/>
        </w:rPr>
        <w:t>ied</w:t>
      </w:r>
      <w:r>
        <w:rPr>
          <w:rFonts w:cs="Times New Roman"/>
        </w:rPr>
        <w:t xml:space="preserve"> to an AFSD ICWE framework such as steady-state temperature field solutions. There are still differences between AM and welding processes. For example, while welding typically involves applying a heat source along adjoining surfaces once, the layer-by-layer approach in AM will result in thermal cycling. The goal of minimizing microstructure evolution while maximizing bonding at the same time has somewhat contradictory requirements. Understanding the links between print parameters, heat generation, temperature, build geometry, microstructure, and performance is necessary for print optimization. Using the FSW heat generation model established by Wang [19] combined the Rosenthal solution [28] could be used to predict printing temperatures.</w:t>
      </w:r>
    </w:p>
    <w:p w14:paraId="545CB729" w14:textId="711D8987" w:rsidR="0069125C" w:rsidRPr="0069125C" w:rsidRDefault="0069125C" w:rsidP="00363727">
      <w:pPr>
        <w:pStyle w:val="Heading3"/>
        <w:spacing w:before="0" w:after="0" w:line="360" w:lineRule="auto"/>
      </w:pPr>
      <w:bookmarkStart w:id="81" w:name="_Toc213741809"/>
      <w:r>
        <w:t>3.1.2 Literature Review of AFSD</w:t>
      </w:r>
      <w:bookmarkEnd w:id="81"/>
    </w:p>
    <w:p w14:paraId="17466811" w14:textId="2DB1E74E" w:rsidR="0069125C" w:rsidRDefault="0069125C" w:rsidP="00363727">
      <w:pPr>
        <w:spacing w:line="360" w:lineRule="auto"/>
        <w:ind w:firstLine="720"/>
        <w:jc w:val="both"/>
        <w:rPr>
          <w:rFonts w:cs="Times New Roman"/>
        </w:rPr>
      </w:pPr>
      <w:r w:rsidRPr="0069125C">
        <w:rPr>
          <w:rFonts w:cs="Times New Roman"/>
        </w:rPr>
        <w:t>Ideally, wrought material could be used as feedstock and property retention could be achieved due to the solid-state processing while simultaneously printing fully dense parts. Though precipitate-strengthened aluminum alloy systems used in the aerospace industry show a drop in yield strength and ultimate tensile strength when undergoing an AFSD process, attributed to precipitate kinetics at the elevated temperatures [</w:t>
      </w:r>
      <w:r w:rsidR="00926F05">
        <w:rPr>
          <w:rFonts w:cs="Times New Roman"/>
        </w:rPr>
        <w:t>29,30</w:t>
      </w:r>
      <w:r w:rsidRPr="0069125C">
        <w:rPr>
          <w:rFonts w:cs="Times New Roman"/>
        </w:rPr>
        <w:t xml:space="preserve">]. The drop in strength seems unavoidable, however ductility has </w:t>
      </w:r>
      <w:r w:rsidR="00CF103B">
        <w:rPr>
          <w:rFonts w:cs="Times New Roman"/>
        </w:rPr>
        <w:t xml:space="preserve">been </w:t>
      </w:r>
      <w:r w:rsidRPr="0069125C">
        <w:rPr>
          <w:rFonts w:cs="Times New Roman"/>
        </w:rPr>
        <w:t xml:space="preserve">shown to fluctuate. Contrary to a traditional strength-ductility tradeoff, rupture strain of printed material can </w:t>
      </w:r>
      <w:r w:rsidRPr="0069125C">
        <w:rPr>
          <w:rFonts w:cs="Times New Roman"/>
        </w:rPr>
        <w:lastRenderedPageBreak/>
        <w:t xml:space="preserve">be both lower and higher when compared to wrought material. Ductility drops are especially common when conducting uniaxial tensile </w:t>
      </w:r>
      <w:r w:rsidR="00225813">
        <w:rPr>
          <w:rFonts w:cs="Times New Roman"/>
        </w:rPr>
        <w:t xml:space="preserve">tests </w:t>
      </w:r>
      <w:r w:rsidRPr="0069125C">
        <w:rPr>
          <w:rFonts w:cs="Times New Roman"/>
        </w:rPr>
        <w:t>perpendicular to the in-plane layers or the build direction (BD). To better understand relationships between printing parameters and print material performance, parametric studies are conducted. The variables rotation speed (ω) and travel speed (V) influence both heat generation and strain rates. Contamination from lubrication of the feedstock has been attributed to defects at bonding surfaces, resulting in anisotropic behavior [</w:t>
      </w:r>
      <w:r w:rsidR="00926F05">
        <w:rPr>
          <w:rFonts w:cs="Times New Roman"/>
        </w:rPr>
        <w:t>31-33</w:t>
      </w:r>
      <w:r w:rsidRPr="0069125C">
        <w:rPr>
          <w:rFonts w:cs="Times New Roman"/>
        </w:rPr>
        <w:t>]. Hoarston [</w:t>
      </w:r>
      <w:r w:rsidR="00926F05">
        <w:rPr>
          <w:rFonts w:cs="Times New Roman"/>
        </w:rPr>
        <w:t>33</w:t>
      </w:r>
      <w:r w:rsidRPr="0069125C">
        <w:rPr>
          <w:rFonts w:cs="Times New Roman"/>
        </w:rPr>
        <w:t xml:space="preserve">] observed </w:t>
      </w:r>
      <w:r w:rsidR="00842DE3">
        <w:rPr>
          <w:rFonts w:cs="Times New Roman"/>
        </w:rPr>
        <w:t xml:space="preserve">that the </w:t>
      </w:r>
      <w:r w:rsidRPr="0069125C">
        <w:rPr>
          <w:rFonts w:cs="Times New Roman"/>
        </w:rPr>
        <w:t>lubricant suppresses metallic bonding resulting in micro-voids and demonstrated that by combing deposition pitch (the ratio of travel speed and spin velocity: ω / V) and heat input into a single variable called heat pitch, a criteri</w:t>
      </w:r>
      <w:r w:rsidR="00842DE3">
        <w:rPr>
          <w:rFonts w:cs="Times New Roman"/>
        </w:rPr>
        <w:t>on</w:t>
      </w:r>
      <w:r w:rsidRPr="0069125C">
        <w:rPr>
          <w:rFonts w:cs="Times New Roman"/>
        </w:rPr>
        <w:t xml:space="preserve"> for sufficient bonding can be defined. Hoarston’s criteria indicates the importance of a deeper understanding</w:t>
      </w:r>
      <w:r w:rsidR="00842DE3">
        <w:rPr>
          <w:rFonts w:cs="Times New Roman"/>
        </w:rPr>
        <w:t xml:space="preserve"> of the</w:t>
      </w:r>
      <w:r w:rsidRPr="0069125C">
        <w:rPr>
          <w:rFonts w:cs="Times New Roman"/>
        </w:rPr>
        <w:t xml:space="preserve"> relationship between printing parameters and heat input for developing process models that can aid in process optimization. An empirical power law is proposed by Garcia [</w:t>
      </w:r>
      <w:r w:rsidR="00E055E5">
        <w:rPr>
          <w:rFonts w:cs="Times New Roman"/>
        </w:rPr>
        <w:t>34</w:t>
      </w:r>
      <w:r w:rsidRPr="0069125C">
        <w:rPr>
          <w:rFonts w:cs="Times New Roman"/>
        </w:rPr>
        <w:t>] to relate ω and V to the peak printing temperature. This relationship is reasonable as these parametric terms determine the relative velocity of the friction surfaces and V determines the speed of the heat source. Building off this work, Griffiths [</w:t>
      </w:r>
      <w:r w:rsidR="00E055E5">
        <w:rPr>
          <w:rFonts w:cs="Times New Roman"/>
        </w:rPr>
        <w:t>35</w:t>
      </w:r>
      <w:r w:rsidRPr="0069125C">
        <w:rPr>
          <w:rFonts w:cs="Times New Roman"/>
        </w:rPr>
        <w:t>] proposes a simple process window for printing fully dense parts based on heat increasing as ω increases or V decreases</w:t>
      </w:r>
      <w:r w:rsidR="00B4643B">
        <w:rPr>
          <w:rFonts w:cs="Times New Roman"/>
        </w:rPr>
        <w:t>;</w:t>
      </w:r>
      <w:r w:rsidRPr="0069125C">
        <w:rPr>
          <w:rFonts w:cs="Times New Roman"/>
        </w:rPr>
        <w:t xml:space="preserve"> see Figure </w:t>
      </w:r>
      <w:r w:rsidR="00BD1453">
        <w:rPr>
          <w:rFonts w:cs="Times New Roman"/>
        </w:rPr>
        <w:t>3</w:t>
      </w:r>
      <w:r w:rsidRPr="0069125C">
        <w:rPr>
          <w:rFonts w:cs="Times New Roman"/>
        </w:rPr>
        <w:t>.</w:t>
      </w:r>
      <w:r w:rsidR="00926F05">
        <w:rPr>
          <w:rFonts w:cs="Times New Roman"/>
        </w:rPr>
        <w:t>1.a</w:t>
      </w:r>
      <w:r w:rsidRPr="0069125C">
        <w:rPr>
          <w:rFonts w:cs="Times New Roman"/>
        </w:rPr>
        <w:t xml:space="preserve">. </w:t>
      </w:r>
    </w:p>
    <w:p w14:paraId="084FA9CF" w14:textId="3E2D05A9" w:rsidR="00926F05" w:rsidRDefault="000B78D9" w:rsidP="00363727">
      <w:pPr>
        <w:keepNext/>
        <w:spacing w:line="360" w:lineRule="auto"/>
        <w:jc w:val="center"/>
        <w:rPr>
          <w:rFonts w:cs="Times New Roman"/>
        </w:rPr>
      </w:pPr>
      <w:r>
        <w:rPr>
          <w:rFonts w:cs="Times New Roman"/>
          <w:noProof/>
        </w:rPr>
        <w:drawing>
          <wp:inline distT="0" distB="0" distL="0" distR="0" wp14:anchorId="603EFEFB" wp14:editId="6A7634DF">
            <wp:extent cx="5486400" cy="2040890"/>
            <wp:effectExtent l="0" t="0" r="0" b="0"/>
            <wp:docPr id="90450349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03491" name="Graphic 904503491"/>
                    <pic:cNvPicPr/>
                  </pic:nvPicPr>
                  <pic:blipFill>
                    <a:blip r:embed="rId57">
                      <a:extLst>
                        <a:ext uri="{96DAC541-7B7A-43D3-8B79-37D633B846F1}">
                          <asvg:svgBlip xmlns:asvg="http://schemas.microsoft.com/office/drawing/2016/SVG/main" r:embed="rId58"/>
                        </a:ext>
                      </a:extLst>
                    </a:blip>
                    <a:stretch>
                      <a:fillRect/>
                    </a:stretch>
                  </pic:blipFill>
                  <pic:spPr>
                    <a:xfrm>
                      <a:off x="0" y="0"/>
                      <a:ext cx="5486400" cy="2040890"/>
                    </a:xfrm>
                    <a:prstGeom prst="rect">
                      <a:avLst/>
                    </a:prstGeom>
                  </pic:spPr>
                </pic:pic>
              </a:graphicData>
            </a:graphic>
          </wp:inline>
        </w:drawing>
      </w:r>
    </w:p>
    <w:p w14:paraId="23BAE54B" w14:textId="10D1B3D5" w:rsidR="00926F05" w:rsidRPr="000B78D9" w:rsidRDefault="009E6EE0" w:rsidP="00363727">
      <w:pPr>
        <w:pStyle w:val="Caption"/>
        <w:framePr w:wrap="around"/>
        <w:spacing w:before="0" w:after="0"/>
      </w:pPr>
      <w:bookmarkStart w:id="82" w:name="_Toc213676709"/>
      <w:r>
        <w:t xml:space="preserve">Figure </w:t>
      </w:r>
      <w:fldSimple w:instr=" STYLEREF 1 \s ">
        <w:r w:rsidR="006B29B0">
          <w:rPr>
            <w:noProof/>
          </w:rPr>
          <w:t>3</w:t>
        </w:r>
      </w:fldSimple>
      <w:r w:rsidR="006B29B0">
        <w:t>.</w:t>
      </w:r>
      <w:fldSimple w:instr=" SEQ Figure \* ARABIC \s 1 ">
        <w:r w:rsidR="006B29B0">
          <w:rPr>
            <w:noProof/>
          </w:rPr>
          <w:t>1</w:t>
        </w:r>
      </w:fldSimple>
      <w:r>
        <w:t xml:space="preserve"> </w:t>
      </w:r>
      <w:r w:rsidR="000B78D9">
        <w:t>AFSD proposed process windows</w:t>
      </w:r>
      <w:r w:rsidR="000B78D9" w:rsidRPr="000B78D9">
        <w:t xml:space="preserve"> a) </w:t>
      </w:r>
      <w:r w:rsidR="000B78D9">
        <w:t xml:space="preserve">Sufficient and insufficient heat argument </w:t>
      </w:r>
      <w:r w:rsidR="000B78D9" w:rsidRPr="000B78D9">
        <w:t>b)</w:t>
      </w:r>
      <w:r w:rsidR="000B78D9">
        <w:t xml:space="preserve"> Isotherm approach</w:t>
      </w:r>
      <w:bookmarkEnd w:id="82"/>
    </w:p>
    <w:p w14:paraId="1D036EA9" w14:textId="77777777" w:rsidR="005A429A" w:rsidRDefault="005A429A" w:rsidP="005A429A">
      <w:pPr>
        <w:spacing w:line="360" w:lineRule="auto"/>
        <w:jc w:val="both"/>
        <w:rPr>
          <w:rFonts w:cs="Times New Roman"/>
        </w:rPr>
      </w:pPr>
      <w:r w:rsidRPr="0069125C">
        <w:rPr>
          <w:rFonts w:cs="Times New Roman"/>
        </w:rPr>
        <w:t xml:space="preserve">Leaving the optimal range results in melting or material damage from overheating, insufficient bonding from underheating, or interruptions of seamless deposition of the </w:t>
      </w:r>
      <w:r w:rsidRPr="0069125C">
        <w:rPr>
          <w:rFonts w:cs="Times New Roman"/>
        </w:rPr>
        <w:lastRenderedPageBreak/>
        <w:t xml:space="preserve">feedstock in either case. Our process window can be seen in Figure </w:t>
      </w:r>
      <w:r>
        <w:rPr>
          <w:rFonts w:cs="Times New Roman"/>
        </w:rPr>
        <w:t>3</w:t>
      </w:r>
      <w:r w:rsidRPr="0069125C">
        <w:rPr>
          <w:rFonts w:cs="Times New Roman"/>
        </w:rPr>
        <w:t>.</w:t>
      </w:r>
      <w:r>
        <w:rPr>
          <w:rFonts w:cs="Times New Roman"/>
        </w:rPr>
        <w:t>1.</w:t>
      </w:r>
      <w:r w:rsidRPr="0069125C">
        <w:rPr>
          <w:rFonts w:cs="Times New Roman"/>
        </w:rPr>
        <w:t>b with similar overheating and underheating concerns. This approach assumes that under constant heat input, as well as other process and material parameters, isotherms can be plotted on the same process map. However, a thorough understanding of how to determine heat input is required to make a quantitative argument.</w:t>
      </w:r>
    </w:p>
    <w:p w14:paraId="4CDB82CA" w14:textId="105AD387" w:rsidR="0069125C" w:rsidRDefault="0069125C" w:rsidP="009B0D1D">
      <w:pPr>
        <w:spacing w:line="360" w:lineRule="auto"/>
        <w:ind w:firstLine="720"/>
        <w:jc w:val="both"/>
        <w:rPr>
          <w:rFonts w:cs="Times New Roman"/>
        </w:rPr>
      </w:pPr>
      <w:r w:rsidRPr="0069125C">
        <w:rPr>
          <w:rFonts w:cs="Times New Roman"/>
        </w:rPr>
        <w:t xml:space="preserve">The ω / V ratio and its relationship to heat generation and total strain are important for understanding microstructure evolution and bonding behavior for both processes. Mechanical properties are therefore influenced by these variables. For welding processes, a point of concern is the base metal, </w:t>
      </w:r>
      <w:r w:rsidR="009B0D1D">
        <w:rPr>
          <w:rFonts w:cs="Times New Roman"/>
        </w:rPr>
        <w:t>HAZ</w:t>
      </w:r>
      <w:r w:rsidRPr="0069125C">
        <w:rPr>
          <w:rFonts w:cs="Times New Roman"/>
        </w:rPr>
        <w:t xml:space="preserve">, and weld metal microstructure gradient. The variation in properties creates mismatch in behavior that in some cases leads to failure. In AFSD, the </w:t>
      </w:r>
      <w:r w:rsidR="009B0D1D">
        <w:rPr>
          <w:rFonts w:cs="Times New Roman"/>
        </w:rPr>
        <w:t>resulting</w:t>
      </w:r>
      <w:r w:rsidRPr="0069125C">
        <w:rPr>
          <w:rFonts w:cs="Times New Roman"/>
        </w:rPr>
        <w:t xml:space="preserve"> structure is entirely friction stir processed, but the AM method still results in property mismatch. The layer-by-layer approach in AM will result in thermal cycling. The goal of minimizing microstructure evolution while maximizing bonding contains somewhat contradictory requirements. Understanding the links between print parameters, heat generation, temperature, build geometry, microstructure, and performance is necessary for print optimization. While relative velocity, determined by ω and V, is certainly an important feature in heat generation in friction processes, traction forces of interacting surfaces are also crucial for determining heating from friction and plastic deformation. Based on our understanding of FSW, the applied load and torque should be considered in addition to other AFSD processing parameters and material properties to predict heat generation. A parametric study will be conducted and analyzed under the assumption that the thermomechanical reasoning for heat generation in FSW is analogous to AFSD. Confidence in this assumption can be demonstrated through agreement between the theory and experimental results and would indicate other FSW process models could be used to in process advancement.</w:t>
      </w:r>
    </w:p>
    <w:p w14:paraId="324898C9" w14:textId="3C779936" w:rsidR="00765B7C" w:rsidRDefault="00765B7C" w:rsidP="009B0D1D">
      <w:pPr>
        <w:pStyle w:val="Heading2"/>
      </w:pPr>
      <w:bookmarkStart w:id="83" w:name="_Toc213741810"/>
      <w:r>
        <w:t>3.2 Experimental Method</w:t>
      </w:r>
      <w:r w:rsidR="00C53B32">
        <w:t xml:space="preserve"> and Results</w:t>
      </w:r>
      <w:bookmarkEnd w:id="83"/>
    </w:p>
    <w:p w14:paraId="1D1A8E0A" w14:textId="7EB2C9B7" w:rsidR="00AB7210" w:rsidRDefault="00765B7C" w:rsidP="00363727">
      <w:pPr>
        <w:tabs>
          <w:tab w:val="left" w:pos="720"/>
          <w:tab w:val="center" w:pos="5040"/>
          <w:tab w:val="right" w:pos="9360"/>
        </w:tabs>
        <w:spacing w:line="360" w:lineRule="auto"/>
        <w:jc w:val="both"/>
        <w:rPr>
          <w:rFonts w:eastAsia="SimSun" w:cs="Times New Roman"/>
          <w:iCs/>
        </w:rPr>
      </w:pPr>
      <w:r>
        <w:rPr>
          <w:rFonts w:eastAsia="SimSun" w:cs="Times New Roman"/>
          <w:iCs/>
        </w:rPr>
        <w:tab/>
      </w:r>
      <w:r w:rsidRPr="00765B7C">
        <w:rPr>
          <w:rFonts w:eastAsia="SimSun" w:cs="Times New Roman"/>
          <w:iCs/>
        </w:rPr>
        <w:t>A parametric study was performed using fixed displacement controls. A simple wall shape was built following an 8” (203.2 mm) straight track in the x-direction. The height (z) of the</w:t>
      </w:r>
      <w:r w:rsidR="005B3F55">
        <w:rPr>
          <w:rFonts w:eastAsia="SimSun" w:cs="Times New Roman"/>
          <w:iCs/>
        </w:rPr>
        <w:t xml:space="preserve"> wall</w:t>
      </w:r>
      <w:r w:rsidRPr="00765B7C">
        <w:rPr>
          <w:rFonts w:eastAsia="SimSun" w:cs="Times New Roman"/>
          <w:iCs/>
        </w:rPr>
        <w:t xml:space="preserve"> was roughly 2” (50.8 mm) and was 30 layers thick. The AFSD MELD L3 model was used which is a commercial AFSD unit. The L3 is designed for a smaller </w:t>
      </w:r>
      <w:r w:rsidRPr="00765B7C">
        <w:rPr>
          <w:rFonts w:eastAsia="SimSun" w:cs="Times New Roman"/>
          <w:iCs/>
        </w:rPr>
        <w:lastRenderedPageBreak/>
        <w:t>footprint with a build volume of 45 in x 23 in x 23 in (114.3 cm x 58.4 cm x 58.4 cm) and optimized for solid bar feedstock. Wrought AA7075-T6 was the feedstock and substrate material. Three speeds were investigated: 135, 115, and 105 RPM. However</w:t>
      </w:r>
      <w:r w:rsidR="005B3F55">
        <w:rPr>
          <w:rFonts w:eastAsia="SimSun" w:cs="Times New Roman"/>
          <w:iCs/>
        </w:rPr>
        <w:t>,</w:t>
      </w:r>
      <w:r w:rsidRPr="00765B7C">
        <w:rPr>
          <w:rFonts w:eastAsia="SimSun" w:cs="Times New Roman"/>
          <w:iCs/>
        </w:rPr>
        <w:t xml:space="preserve"> the loading of the system was upgraded midway through the experiment, and the tool bore and material were altered to accommodate this change. The tool for the 135 and 115 prints used a 3/8” (9.53 mm) square bore tool made of H13 tool steel while the new tool was made of a Cu-Be alloy with a 1/2” (12.7 mm) bore. The travel velocity was 5 in/min (2.12 mm/s) and the feed rate was 4.55 in/min (1.9 mm/s). Torque values recorded by the L3 unit </w:t>
      </w:r>
      <w:r w:rsidR="005B3F55">
        <w:rPr>
          <w:rFonts w:eastAsia="SimSun" w:cs="Times New Roman"/>
          <w:iCs/>
        </w:rPr>
        <w:t xml:space="preserve">are </w:t>
      </w:r>
      <w:r w:rsidRPr="00765B7C">
        <w:rPr>
          <w:rFonts w:eastAsia="SimSun" w:cs="Times New Roman"/>
          <w:iCs/>
        </w:rPr>
        <w:t xml:space="preserve">estimated from the applied torque. Printing temperatures are measured from the embedded thermocouple in the tool and assumed to be close to peak temperatures. The system is manually loaded. Each layer that did not require loading included a two-minute pause to simulate reloading. Data is continuously collected by the AFSD unit. To isolate stretches of </w:t>
      </w:r>
      <w:r w:rsidR="005B3F55" w:rsidRPr="00765B7C">
        <w:rPr>
          <w:rFonts w:eastAsia="SimSun" w:cs="Times New Roman"/>
          <w:iCs/>
        </w:rPr>
        <w:t>steady</w:t>
      </w:r>
      <w:r w:rsidR="005B3F55">
        <w:rPr>
          <w:rFonts w:eastAsia="SimSun" w:cs="Times New Roman"/>
          <w:iCs/>
        </w:rPr>
        <w:t xml:space="preserve"> state</w:t>
      </w:r>
      <w:r w:rsidRPr="00765B7C">
        <w:rPr>
          <w:rFonts w:eastAsia="SimSun" w:cs="Times New Roman"/>
          <w:iCs/>
        </w:rPr>
        <w:t xml:space="preserve"> for each pass, certain conditionals were set for feed rate, spindle speed, feed load, travel velocity, and tool torque. The criteria </w:t>
      </w:r>
      <w:r w:rsidR="005B3F55" w:rsidRPr="00765B7C">
        <w:rPr>
          <w:rFonts w:eastAsia="SimSun" w:cs="Times New Roman"/>
          <w:iCs/>
        </w:rPr>
        <w:t>do</w:t>
      </w:r>
      <w:r w:rsidR="005B3F55">
        <w:rPr>
          <w:rFonts w:eastAsia="SimSun" w:cs="Times New Roman"/>
          <w:iCs/>
        </w:rPr>
        <w:t>es</w:t>
      </w:r>
      <w:r w:rsidRPr="00765B7C">
        <w:rPr>
          <w:rFonts w:eastAsia="SimSun" w:cs="Times New Roman"/>
          <w:iCs/>
        </w:rPr>
        <w:t xml:space="preserve"> not necessarily include all travel data and therefore each pass data set varies slightly in set size. It is hypothesized that torque and rotation speed should be proportional to the heat generation rate and therefore the measured tool temperature. </w:t>
      </w:r>
    </w:p>
    <w:p w14:paraId="0BBC7850" w14:textId="1EC7E5BC" w:rsidR="00C53B32" w:rsidRDefault="00C53B32" w:rsidP="00363727">
      <w:pPr>
        <w:tabs>
          <w:tab w:val="left" w:pos="720"/>
          <w:tab w:val="center" w:pos="5040"/>
          <w:tab w:val="right" w:pos="9360"/>
        </w:tabs>
        <w:spacing w:line="360" w:lineRule="auto"/>
        <w:jc w:val="both"/>
        <w:rPr>
          <w:rFonts w:eastAsia="SimSun" w:cs="Times New Roman"/>
          <w:iCs/>
        </w:rPr>
      </w:pPr>
    </w:p>
    <w:p w14:paraId="4AE10298" w14:textId="77777777" w:rsidR="00C53B32" w:rsidRDefault="00C53B32" w:rsidP="00363727">
      <w:pPr>
        <w:keepNext/>
        <w:tabs>
          <w:tab w:val="left" w:pos="720"/>
          <w:tab w:val="center" w:pos="5040"/>
          <w:tab w:val="right" w:pos="9360"/>
        </w:tabs>
        <w:spacing w:line="360" w:lineRule="auto"/>
        <w:jc w:val="center"/>
        <w:rPr>
          <w:rFonts w:eastAsia="SimSun" w:cs="Times New Roman"/>
          <w:iCs/>
        </w:rPr>
      </w:pPr>
      <w:r>
        <w:rPr>
          <w:rFonts w:eastAsia="SimSun" w:cs="Times New Roman"/>
          <w:iCs/>
          <w:noProof/>
        </w:rPr>
        <w:drawing>
          <wp:inline distT="0" distB="0" distL="0" distR="0" wp14:anchorId="266D49C0" wp14:editId="5A34E918">
            <wp:extent cx="3395663" cy="2531026"/>
            <wp:effectExtent l="0" t="0" r="0" b="3175"/>
            <wp:docPr id="118353064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30642" name="Graphic 1183530642"/>
                    <pic:cNvPicPr/>
                  </pic:nvPicPr>
                  <pic:blipFill>
                    <a:blip r:embed="rId59">
                      <a:extLst>
                        <a:ext uri="{96DAC541-7B7A-43D3-8B79-37D633B846F1}">
                          <asvg:svgBlip xmlns:asvg="http://schemas.microsoft.com/office/drawing/2016/SVG/main" r:embed="rId60"/>
                        </a:ext>
                      </a:extLst>
                    </a:blip>
                    <a:stretch>
                      <a:fillRect/>
                    </a:stretch>
                  </pic:blipFill>
                  <pic:spPr>
                    <a:xfrm>
                      <a:off x="0" y="0"/>
                      <a:ext cx="3395663" cy="2531026"/>
                    </a:xfrm>
                    <a:prstGeom prst="rect">
                      <a:avLst/>
                    </a:prstGeom>
                  </pic:spPr>
                </pic:pic>
              </a:graphicData>
            </a:graphic>
          </wp:inline>
        </w:drawing>
      </w:r>
    </w:p>
    <w:p w14:paraId="352D5045" w14:textId="62F08BFC" w:rsidR="00C53B32" w:rsidRPr="00C53B32" w:rsidRDefault="009E6EE0" w:rsidP="00363727">
      <w:pPr>
        <w:pStyle w:val="Caption"/>
        <w:framePr w:wrap="around"/>
        <w:spacing w:before="0" w:after="0"/>
      </w:pPr>
      <w:bookmarkStart w:id="84" w:name="_Toc213676710"/>
      <w:r>
        <w:t xml:space="preserve">Figure </w:t>
      </w:r>
      <w:fldSimple w:instr=" STYLEREF 1 \s ">
        <w:r w:rsidR="006B29B0">
          <w:rPr>
            <w:noProof/>
          </w:rPr>
          <w:t>3</w:t>
        </w:r>
      </w:fldSimple>
      <w:r w:rsidR="006B29B0">
        <w:t>.</w:t>
      </w:r>
      <w:fldSimple w:instr=" SEQ Figure \* ARABIC \s 1 ">
        <w:r w:rsidR="006B29B0">
          <w:rPr>
            <w:noProof/>
          </w:rPr>
          <w:t>2</w:t>
        </w:r>
      </w:fldSimple>
      <w:r>
        <w:t xml:space="preserve"> </w:t>
      </w:r>
      <w:r w:rsidR="00C53B32">
        <w:t xml:space="preserve"> Temperature dependence on power for all three speeds showing the formation of the “7” curve</w:t>
      </w:r>
      <w:bookmarkEnd w:id="84"/>
    </w:p>
    <w:p w14:paraId="4B56C8DD" w14:textId="6EC40931" w:rsidR="00765B7C" w:rsidRDefault="00765B7C" w:rsidP="00363727">
      <w:pPr>
        <w:spacing w:line="360" w:lineRule="auto"/>
        <w:jc w:val="center"/>
        <w:rPr>
          <w:rFonts w:cs="Times New Roman"/>
        </w:rPr>
      </w:pPr>
    </w:p>
    <w:p w14:paraId="3A749EAD" w14:textId="77777777" w:rsidR="005A429A" w:rsidRDefault="005A429A" w:rsidP="005A429A">
      <w:pPr>
        <w:tabs>
          <w:tab w:val="left" w:pos="720"/>
          <w:tab w:val="center" w:pos="5040"/>
          <w:tab w:val="right" w:pos="9360"/>
        </w:tabs>
        <w:spacing w:line="360" w:lineRule="auto"/>
        <w:jc w:val="both"/>
        <w:rPr>
          <w:rFonts w:eastAsia="SimSun" w:cs="Times New Roman"/>
          <w:iCs/>
        </w:rPr>
      </w:pPr>
      <w:r w:rsidRPr="00765B7C">
        <w:rPr>
          <w:rFonts w:eastAsia="SimSun" w:cs="Times New Roman"/>
          <w:iCs/>
        </w:rPr>
        <w:t xml:space="preserve">These variables are plotted in Figure </w:t>
      </w:r>
      <w:r>
        <w:rPr>
          <w:rFonts w:eastAsia="SimSun" w:cs="Times New Roman"/>
          <w:iCs/>
        </w:rPr>
        <w:t>3.2</w:t>
      </w:r>
      <w:r w:rsidRPr="00765B7C">
        <w:rPr>
          <w:rFonts w:eastAsia="SimSun" w:cs="Times New Roman"/>
          <w:iCs/>
        </w:rPr>
        <w:t>. If proportional</w:t>
      </w:r>
      <w:r>
        <w:rPr>
          <w:rFonts w:eastAsia="SimSun" w:cs="Times New Roman"/>
          <w:iCs/>
        </w:rPr>
        <w:t>ity</w:t>
      </w:r>
      <w:r w:rsidRPr="00765B7C">
        <w:rPr>
          <w:rFonts w:eastAsia="SimSun" w:cs="Times New Roman"/>
          <w:iCs/>
        </w:rPr>
        <w:t xml:space="preserve"> is expected, then a linear relationship should be observed. However, two linear regions form resembling a 7-numeral shape. As shown in Figure </w:t>
      </w:r>
      <w:r>
        <w:rPr>
          <w:rFonts w:eastAsia="SimSun" w:cs="Times New Roman"/>
          <w:iCs/>
        </w:rPr>
        <w:t>3.3</w:t>
      </w:r>
      <w:r w:rsidRPr="00765B7C">
        <w:rPr>
          <w:rFonts w:eastAsia="SimSun" w:cs="Times New Roman"/>
          <w:iCs/>
        </w:rPr>
        <w:t>, the “7” curve maintains its shape while drifting to higher temperatures and lower torque values. Additionally, each pass starts at the base of the seven, finishing the end of the upper linear region. To investigate deviatory behavior, a method of relating heat input to temperature is required.</w:t>
      </w:r>
    </w:p>
    <w:p w14:paraId="67C2E268" w14:textId="71A191E9" w:rsidR="005A429A" w:rsidRPr="0069125C" w:rsidRDefault="005A429A" w:rsidP="005A429A">
      <w:pPr>
        <w:keepNext/>
        <w:spacing w:line="360" w:lineRule="auto"/>
        <w:jc w:val="center"/>
        <w:rPr>
          <w:rFonts w:cs="Times New Roman"/>
        </w:rPr>
      </w:pPr>
      <w:r>
        <w:rPr>
          <w:rFonts w:cs="Times New Roman"/>
          <w:noProof/>
        </w:rPr>
        <w:drawing>
          <wp:inline distT="0" distB="0" distL="0" distR="0" wp14:anchorId="5E679440" wp14:editId="4BAE0E94">
            <wp:extent cx="5235580" cy="4095750"/>
            <wp:effectExtent l="0" t="0" r="3175" b="0"/>
            <wp:docPr id="1178799098"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799098" name="Graphic 1178799098"/>
                    <pic:cNvPicPr/>
                  </pic:nvPicPr>
                  <pic:blipFill>
                    <a:blip r:embed="rId61">
                      <a:extLst>
                        <a:ext uri="{96DAC541-7B7A-43D3-8B79-37D633B846F1}">
                          <asvg:svgBlip xmlns:asvg="http://schemas.microsoft.com/office/drawing/2016/SVG/main" r:embed="rId62"/>
                        </a:ext>
                      </a:extLst>
                    </a:blip>
                    <a:stretch>
                      <a:fillRect/>
                    </a:stretch>
                  </pic:blipFill>
                  <pic:spPr>
                    <a:xfrm>
                      <a:off x="0" y="0"/>
                      <a:ext cx="5235580" cy="4095750"/>
                    </a:xfrm>
                    <a:prstGeom prst="rect">
                      <a:avLst/>
                    </a:prstGeom>
                  </pic:spPr>
                </pic:pic>
              </a:graphicData>
            </a:graphic>
          </wp:inline>
        </w:drawing>
      </w:r>
    </w:p>
    <w:p w14:paraId="27F29E66" w14:textId="2282544B" w:rsidR="009E6EE0" w:rsidRDefault="009E6EE0" w:rsidP="00363727">
      <w:pPr>
        <w:pStyle w:val="Caption"/>
        <w:framePr w:wrap="around"/>
        <w:spacing w:before="0" w:after="0"/>
      </w:pPr>
      <w:bookmarkStart w:id="85" w:name="_Toc213676711"/>
      <w:r>
        <w:t xml:space="preserve">Figure </w:t>
      </w:r>
      <w:fldSimple w:instr=" STYLEREF 1 \s ">
        <w:r w:rsidR="006B29B0">
          <w:rPr>
            <w:noProof/>
          </w:rPr>
          <w:t>3</w:t>
        </w:r>
      </w:fldSimple>
      <w:r w:rsidR="006B29B0">
        <w:t>.</w:t>
      </w:r>
      <w:fldSimple w:instr=" SEQ Figure \* ARABIC \s 1 ">
        <w:r w:rsidR="006B29B0">
          <w:rPr>
            <w:noProof/>
          </w:rPr>
          <w:t>3</w:t>
        </w:r>
      </w:fldSimple>
      <w:r>
        <w:t xml:space="preserve"> “7” curve plotted with different speeds and color axes denoting the pass number and tool position</w:t>
      </w:r>
      <w:bookmarkEnd w:id="85"/>
    </w:p>
    <w:p w14:paraId="326192B1" w14:textId="66FE722A" w:rsidR="00C53B32" w:rsidRPr="00C53B32" w:rsidRDefault="00C53B32" w:rsidP="00A0482F">
      <w:pPr>
        <w:pStyle w:val="Heading2"/>
        <w:rPr>
          <w:rFonts w:eastAsia="SimSun"/>
          <w:lang w:eastAsia="ja-JP"/>
        </w:rPr>
      </w:pPr>
      <w:bookmarkStart w:id="86" w:name="_Toc213741811"/>
      <w:r>
        <w:t xml:space="preserve">3.3 </w:t>
      </w:r>
      <w:r w:rsidRPr="00C53B32">
        <w:t>Modeling the Thermomechanical Responses</w:t>
      </w:r>
      <w:bookmarkEnd w:id="86"/>
    </w:p>
    <w:p w14:paraId="2D1010D2" w14:textId="0FE64432" w:rsidR="00351352" w:rsidRPr="00351352" w:rsidRDefault="00351352" w:rsidP="00363727">
      <w:pPr>
        <w:tabs>
          <w:tab w:val="left" w:pos="720"/>
          <w:tab w:val="center" w:pos="5040"/>
          <w:tab w:val="right" w:pos="9360"/>
        </w:tabs>
        <w:spacing w:line="360" w:lineRule="auto"/>
        <w:jc w:val="both"/>
        <w:rPr>
          <w:rFonts w:eastAsia="SimSun" w:cs="Times New Roman"/>
          <w:iCs/>
        </w:rPr>
      </w:pPr>
      <w:r>
        <w:rPr>
          <w:rFonts w:cs="Times New Roman"/>
        </w:rPr>
        <w:tab/>
      </w:r>
      <w:r w:rsidRPr="00351352">
        <w:rPr>
          <w:rFonts w:eastAsia="SimSun" w:cs="Times New Roman"/>
          <w:iCs/>
        </w:rPr>
        <w:t>In welding, a common method of modeling steady-state temperature fields is the use of the Rosenthal Solution. The model assumes the heat source is traveling at a constant rate and outputting heat at a constant rate along a half-plane, material properties are temperature independent, and</w:t>
      </w:r>
      <w:r w:rsidR="00D12D39">
        <w:rPr>
          <w:rFonts w:eastAsia="SimSun" w:cs="Times New Roman"/>
          <w:iCs/>
        </w:rPr>
        <w:t xml:space="preserve"> that</w:t>
      </w:r>
      <w:r w:rsidRPr="00351352">
        <w:rPr>
          <w:rFonts w:eastAsia="SimSun" w:cs="Times New Roman"/>
          <w:iCs/>
        </w:rPr>
        <w:t xml:space="preserve"> heat loss at surfaces due to convection</w:t>
      </w:r>
      <w:r w:rsidR="00D12D39">
        <w:rPr>
          <w:rFonts w:eastAsia="SimSun" w:cs="Times New Roman"/>
          <w:iCs/>
        </w:rPr>
        <w:t xml:space="preserve"> is</w:t>
      </w:r>
      <w:r w:rsidRPr="00351352">
        <w:rPr>
          <w:rFonts w:eastAsia="SimSun" w:cs="Times New Roman"/>
          <w:iCs/>
        </w:rPr>
        <w:t xml:space="preserve"> negligible </w:t>
      </w:r>
      <w:r w:rsidRPr="00351352">
        <w:rPr>
          <w:rFonts w:eastAsia="SimSun" w:cs="Times New Roman"/>
          <w:iCs/>
        </w:rPr>
        <w:lastRenderedPageBreak/>
        <w:t xml:space="preserve">while heat transfer in the half-space are purely conductive. The Rosenthal model is described by Equation </w:t>
      </w:r>
      <w:r>
        <w:rPr>
          <w:rFonts w:eastAsia="SimSun" w:cs="Times New Roman"/>
          <w:iCs/>
        </w:rPr>
        <w:t>12</w:t>
      </w:r>
      <w:r w:rsidRPr="00351352">
        <w:rPr>
          <w:rFonts w:eastAsia="SimSun" w:cs="Times New Roman"/>
          <w:iCs/>
        </w:rPr>
        <w:t>.</w:t>
      </w:r>
    </w:p>
    <w:tbl>
      <w:tblPr>
        <w:tblStyle w:val="TableGrid21"/>
        <w:tblW w:w="9355" w:type="dxa"/>
        <w:tblLook w:val="04A0" w:firstRow="1" w:lastRow="0" w:firstColumn="1" w:lastColumn="0" w:noHBand="0" w:noVBand="1"/>
      </w:tblPr>
      <w:tblGrid>
        <w:gridCol w:w="8772"/>
        <w:gridCol w:w="583"/>
      </w:tblGrid>
      <w:tr w:rsidR="00351352" w:rsidRPr="00351352" w14:paraId="174DD91B" w14:textId="77777777" w:rsidTr="00B75365">
        <w:tc>
          <w:tcPr>
            <w:tcW w:w="8859" w:type="dxa"/>
            <w:tcBorders>
              <w:top w:val="nil"/>
              <w:left w:val="nil"/>
              <w:bottom w:val="nil"/>
              <w:right w:val="nil"/>
            </w:tcBorders>
          </w:tcPr>
          <w:p w14:paraId="5C620893" w14:textId="77777777" w:rsidR="00351352" w:rsidRPr="00351352" w:rsidRDefault="00351352" w:rsidP="00363727">
            <w:pPr>
              <w:tabs>
                <w:tab w:val="left" w:pos="720"/>
                <w:tab w:val="center" w:pos="5040"/>
                <w:tab w:val="right" w:pos="9360"/>
              </w:tabs>
              <w:spacing w:line="360" w:lineRule="auto"/>
              <w:jc w:val="both"/>
              <w:rPr>
                <w:rFonts w:ascii="Times New Roman" w:eastAsia="SimSun" w:hAnsi="Times New Roman"/>
              </w:rPr>
            </w:pPr>
            <m:oMathPara>
              <m:oMath>
                <m:r>
                  <w:rPr>
                    <w:rFonts w:ascii="Cambria Math" w:eastAsia="SimSun" w:hAnsi="Cambria Math"/>
                  </w:rPr>
                  <m:t>T</m:t>
                </m:r>
                <m:d>
                  <m:dPr>
                    <m:ctrlPr>
                      <w:rPr>
                        <w:rFonts w:ascii="Cambria Math" w:eastAsia="SimSun" w:hAnsi="Cambria Math"/>
                        <w:i/>
                        <w:iCs/>
                      </w:rPr>
                    </m:ctrlPr>
                  </m:dPr>
                  <m:e>
                    <m:r>
                      <w:rPr>
                        <w:rFonts w:ascii="Cambria Math" w:eastAsia="SimSun" w:hAnsi="Cambria Math"/>
                      </w:rPr>
                      <m:t>x,R</m:t>
                    </m:r>
                  </m:e>
                </m:d>
                <m:r>
                  <w:rPr>
                    <w:rFonts w:ascii="Cambria Math" w:eastAsia="SimSun" w:hAnsi="Cambria Math"/>
                  </w:rPr>
                  <m:t>=</m:t>
                </m:r>
                <m:sSub>
                  <m:sSubPr>
                    <m:ctrlPr>
                      <w:rPr>
                        <w:rFonts w:ascii="Cambria Math" w:eastAsia="SimSun" w:hAnsi="Cambria Math"/>
                        <w:i/>
                        <w:iCs/>
                      </w:rPr>
                    </m:ctrlPr>
                  </m:sSubPr>
                  <m:e>
                    <m:r>
                      <w:rPr>
                        <w:rFonts w:ascii="Cambria Math" w:eastAsia="SimSun" w:hAnsi="Cambria Math"/>
                      </w:rPr>
                      <m:t>T</m:t>
                    </m:r>
                  </m:e>
                  <m:sub>
                    <m:r>
                      <w:rPr>
                        <w:rFonts w:ascii="Cambria Math" w:eastAsia="SimSun" w:hAnsi="Cambria Math"/>
                      </w:rPr>
                      <m:t>0</m:t>
                    </m:r>
                  </m:sub>
                </m:sSub>
                <m:r>
                  <w:rPr>
                    <w:rFonts w:ascii="Cambria Math" w:eastAsia="SimSun" w:hAnsi="Cambria Math"/>
                  </w:rPr>
                  <m:t>+</m:t>
                </m:r>
                <m:f>
                  <m:fPr>
                    <m:ctrlPr>
                      <w:rPr>
                        <w:rFonts w:ascii="Cambria Math" w:eastAsia="SimSun" w:hAnsi="Cambria Math"/>
                        <w:i/>
                        <w:iCs/>
                      </w:rPr>
                    </m:ctrlPr>
                  </m:fPr>
                  <m:num>
                    <m:r>
                      <w:rPr>
                        <w:rFonts w:ascii="Cambria Math" w:eastAsia="SimSun" w:hAnsi="Cambria Math"/>
                      </w:rPr>
                      <m:t>Q</m:t>
                    </m:r>
                  </m:num>
                  <m:den>
                    <m:r>
                      <w:rPr>
                        <w:rFonts w:ascii="Cambria Math" w:eastAsia="SimSun" w:hAnsi="Cambria Math"/>
                      </w:rPr>
                      <m:t>2πk</m:t>
                    </m:r>
                  </m:den>
                </m:f>
                <m:d>
                  <m:dPr>
                    <m:ctrlPr>
                      <w:rPr>
                        <w:rFonts w:ascii="Cambria Math" w:eastAsia="SimSun" w:hAnsi="Cambria Math"/>
                        <w:i/>
                        <w:iCs/>
                      </w:rPr>
                    </m:ctrlPr>
                  </m:dPr>
                  <m:e>
                    <m:f>
                      <m:fPr>
                        <m:ctrlPr>
                          <w:rPr>
                            <w:rFonts w:ascii="Cambria Math" w:eastAsia="SimSun" w:hAnsi="Cambria Math"/>
                            <w:i/>
                            <w:iCs/>
                          </w:rPr>
                        </m:ctrlPr>
                      </m:fPr>
                      <m:num>
                        <m:r>
                          <w:rPr>
                            <w:rFonts w:ascii="Cambria Math" w:eastAsia="SimSun" w:hAnsi="Cambria Math"/>
                          </w:rPr>
                          <m:t>1</m:t>
                        </m:r>
                      </m:num>
                      <m:den>
                        <m:r>
                          <w:rPr>
                            <w:rFonts w:ascii="Cambria Math" w:eastAsia="SimSun" w:hAnsi="Cambria Math"/>
                          </w:rPr>
                          <m:t>R</m:t>
                        </m:r>
                      </m:den>
                    </m:f>
                  </m:e>
                </m:d>
                <m:sSup>
                  <m:sSupPr>
                    <m:ctrlPr>
                      <w:rPr>
                        <w:rFonts w:ascii="Cambria Math" w:eastAsia="SimSun" w:hAnsi="Cambria Math"/>
                        <w:i/>
                        <w:iCs/>
                      </w:rPr>
                    </m:ctrlPr>
                  </m:sSupPr>
                  <m:e>
                    <m:r>
                      <w:rPr>
                        <w:rFonts w:ascii="Cambria Math" w:eastAsia="SimSun" w:hAnsi="Cambria Math"/>
                      </w:rPr>
                      <m:t>e</m:t>
                    </m:r>
                  </m:e>
                  <m:sup>
                    <m:r>
                      <w:rPr>
                        <w:rFonts w:ascii="Cambria Math" w:eastAsia="SimSun" w:hAnsi="Cambria Math"/>
                      </w:rPr>
                      <m:t>-</m:t>
                    </m:r>
                    <m:f>
                      <m:fPr>
                        <m:ctrlPr>
                          <w:rPr>
                            <w:rFonts w:ascii="Cambria Math" w:eastAsia="SimSun" w:hAnsi="Cambria Math"/>
                            <w:i/>
                            <w:iCs/>
                          </w:rPr>
                        </m:ctrlPr>
                      </m:fPr>
                      <m:num>
                        <m:sSub>
                          <m:sSubPr>
                            <m:ctrlPr>
                              <w:rPr>
                                <w:rFonts w:ascii="Cambria Math" w:eastAsia="SimSun" w:hAnsi="Cambria Math"/>
                                <w:i/>
                                <w:iCs/>
                              </w:rPr>
                            </m:ctrlPr>
                          </m:sSubPr>
                          <m:e>
                            <m:r>
                              <w:rPr>
                                <w:rFonts w:ascii="Cambria Math" w:eastAsia="SimSun" w:hAnsi="Cambria Math"/>
                              </w:rPr>
                              <m:t>V</m:t>
                            </m:r>
                          </m:e>
                          <m:sub>
                            <m:r>
                              <w:rPr>
                                <w:rFonts w:ascii="Cambria Math" w:eastAsia="SimSun" w:hAnsi="Cambria Math"/>
                              </w:rPr>
                              <m:t>x</m:t>
                            </m:r>
                          </m:sub>
                        </m:sSub>
                      </m:num>
                      <m:den>
                        <m:r>
                          <w:rPr>
                            <w:rFonts w:ascii="Cambria Math" w:eastAsia="SimSun" w:hAnsi="Cambria Math"/>
                          </w:rPr>
                          <m:t>2α</m:t>
                        </m:r>
                      </m:den>
                    </m:f>
                    <m:r>
                      <w:rPr>
                        <w:rFonts w:ascii="Cambria Math" w:eastAsia="SimSun" w:hAnsi="Cambria Math"/>
                      </w:rPr>
                      <m:t>(R-x)</m:t>
                    </m:r>
                  </m:sup>
                </m:sSup>
              </m:oMath>
            </m:oMathPara>
          </w:p>
        </w:tc>
        <w:tc>
          <w:tcPr>
            <w:tcW w:w="496" w:type="dxa"/>
            <w:tcBorders>
              <w:top w:val="nil"/>
              <w:left w:val="nil"/>
              <w:bottom w:val="nil"/>
              <w:right w:val="nil"/>
            </w:tcBorders>
          </w:tcPr>
          <w:p w14:paraId="37EFE9C3" w14:textId="77777777" w:rsidR="00351352" w:rsidRPr="00351352" w:rsidRDefault="00351352" w:rsidP="00363727">
            <w:pPr>
              <w:tabs>
                <w:tab w:val="left" w:pos="720"/>
                <w:tab w:val="center" w:pos="5040"/>
                <w:tab w:val="right" w:pos="9360"/>
              </w:tabs>
              <w:spacing w:line="360" w:lineRule="auto"/>
              <w:jc w:val="both"/>
              <w:rPr>
                <w:rFonts w:ascii="Times New Roman" w:hAnsi="Times New Roman"/>
              </w:rPr>
            </w:pPr>
          </w:p>
          <w:p w14:paraId="09E7A912" w14:textId="6D74820E" w:rsidR="00351352" w:rsidRPr="00351352" w:rsidRDefault="00351352" w:rsidP="00363727">
            <w:pPr>
              <w:tabs>
                <w:tab w:val="left" w:pos="720"/>
                <w:tab w:val="center" w:pos="5040"/>
                <w:tab w:val="right" w:pos="9360"/>
              </w:tabs>
              <w:spacing w:line="360" w:lineRule="auto"/>
              <w:jc w:val="right"/>
              <w:rPr>
                <w:rFonts w:ascii="Times New Roman" w:hAnsi="Times New Roman"/>
              </w:rPr>
            </w:pPr>
            <w:r w:rsidRPr="00351352">
              <w:rPr>
                <w:rFonts w:ascii="Times New Roman" w:hAnsi="Times New Roman"/>
              </w:rPr>
              <w:t>(</w:t>
            </w:r>
            <w:r>
              <w:rPr>
                <w:rFonts w:ascii="Times New Roman" w:hAnsi="Times New Roman"/>
              </w:rPr>
              <w:t>12</w:t>
            </w:r>
            <w:r w:rsidRPr="00351352">
              <w:rPr>
                <w:rFonts w:ascii="Times New Roman" w:hAnsi="Times New Roman"/>
              </w:rPr>
              <w:t>)</w:t>
            </w:r>
          </w:p>
        </w:tc>
      </w:tr>
    </w:tbl>
    <w:p w14:paraId="208E91D0" w14:textId="4D134803" w:rsidR="00351352" w:rsidRPr="00351352" w:rsidRDefault="00351352" w:rsidP="00363727">
      <w:pPr>
        <w:tabs>
          <w:tab w:val="left" w:pos="720"/>
          <w:tab w:val="center" w:pos="5040"/>
          <w:tab w:val="right" w:pos="9360"/>
        </w:tabs>
        <w:spacing w:line="360" w:lineRule="auto"/>
        <w:jc w:val="both"/>
        <w:rPr>
          <w:rFonts w:eastAsia="SimSun" w:cs="Times New Roman"/>
          <w:iCs/>
        </w:rPr>
      </w:pPr>
      <w:r w:rsidRPr="00351352">
        <w:rPr>
          <w:rFonts w:eastAsia="SimSun" w:cs="Times New Roman"/>
          <w:iCs/>
        </w:rPr>
        <w:t xml:space="preserve">The ambient temperature is represented by </w:t>
      </w:r>
      <m:oMath>
        <m:sSub>
          <m:sSubPr>
            <m:ctrlPr>
              <w:rPr>
                <w:rFonts w:ascii="Cambria Math" w:eastAsia="SimSun" w:hAnsi="Cambria Math" w:cs="Times New Roman"/>
                <w:i/>
                <w:iCs/>
              </w:rPr>
            </m:ctrlPr>
          </m:sSubPr>
          <m:e>
            <m:r>
              <w:rPr>
                <w:rFonts w:ascii="Cambria Math" w:eastAsia="SimSun" w:hAnsi="Cambria Math" w:cs="Times New Roman"/>
              </w:rPr>
              <m:t>T</m:t>
            </m:r>
          </m:e>
          <m:sub>
            <m:r>
              <w:rPr>
                <w:rFonts w:ascii="Cambria Math" w:eastAsia="SimSun" w:hAnsi="Cambria Math" w:cs="Times New Roman"/>
              </w:rPr>
              <m:t>0</m:t>
            </m:r>
          </m:sub>
        </m:sSub>
      </m:oMath>
      <w:r w:rsidRPr="00351352">
        <w:rPr>
          <w:rFonts w:eastAsia="SimSun" w:cs="Times New Roman"/>
          <w:iCs/>
        </w:rPr>
        <w:t xml:space="preserve"> and T is the temperature at a given location. R is the distance from the heat source. There is asymmetry in the travel direction (x) with the degree dependent on the travel velocity (</w:t>
      </w:r>
      <m:oMath>
        <m:sSub>
          <m:sSubPr>
            <m:ctrlPr>
              <w:rPr>
                <w:rFonts w:ascii="Cambria Math" w:eastAsia="SimSun" w:hAnsi="Cambria Math" w:cs="Times New Roman"/>
                <w:i/>
                <w:iCs/>
              </w:rPr>
            </m:ctrlPr>
          </m:sSubPr>
          <m:e>
            <m:r>
              <w:rPr>
                <w:rFonts w:ascii="Cambria Math" w:eastAsia="SimSun" w:hAnsi="Cambria Math" w:cs="Times New Roman"/>
              </w:rPr>
              <m:t>V</m:t>
            </m:r>
          </m:e>
          <m:sub>
            <m:r>
              <w:rPr>
                <w:rFonts w:ascii="Cambria Math" w:eastAsia="SimSun" w:hAnsi="Cambria Math" w:cs="Times New Roman"/>
              </w:rPr>
              <m:t>x</m:t>
            </m:r>
          </m:sub>
        </m:sSub>
        <m:r>
          <w:rPr>
            <w:rFonts w:ascii="Cambria Math" w:eastAsia="SimSun" w:hAnsi="Cambria Math" w:cs="Times New Roman"/>
          </w:rPr>
          <m:t>)</m:t>
        </m:r>
      </m:oMath>
      <w:r w:rsidRPr="00351352">
        <w:rPr>
          <w:rFonts w:eastAsia="SimSun" w:cs="Times New Roman"/>
          <w:iCs/>
        </w:rPr>
        <w:t>. The constant material properties used are thermal conductivity (k), density, and specific heat. All three compose thermal diffusivity (</w:t>
      </w:r>
      <m:oMath>
        <m:r>
          <w:rPr>
            <w:rFonts w:ascii="Cambria Math" w:eastAsia="SimSun" w:hAnsi="Cambria Math" w:cs="Times New Roman"/>
          </w:rPr>
          <m:t>α= </m:t>
        </m:r>
        <m:f>
          <m:fPr>
            <m:ctrlPr>
              <w:rPr>
                <w:rFonts w:ascii="Cambria Math" w:eastAsia="SimSun" w:hAnsi="Cambria Math" w:cs="Times New Roman"/>
                <w:i/>
                <w:iCs/>
              </w:rPr>
            </m:ctrlPr>
          </m:fPr>
          <m:num>
            <m:r>
              <w:rPr>
                <w:rFonts w:ascii="Cambria Math" w:eastAsia="SimSun" w:hAnsi="Cambria Math" w:cs="Times New Roman"/>
              </w:rPr>
              <m:t>k</m:t>
            </m:r>
          </m:num>
          <m:den>
            <m:r>
              <w:rPr>
                <w:rFonts w:ascii="Cambria Math" w:eastAsia="SimSun" w:hAnsi="Cambria Math" w:cs="Times New Roman"/>
              </w:rPr>
              <m:t>ρ </m:t>
            </m:r>
            <m:sSub>
              <m:sSubPr>
                <m:ctrlPr>
                  <w:rPr>
                    <w:rFonts w:ascii="Cambria Math" w:eastAsia="SimSun" w:hAnsi="Cambria Math" w:cs="Times New Roman"/>
                    <w:i/>
                    <w:iCs/>
                  </w:rPr>
                </m:ctrlPr>
              </m:sSubPr>
              <m:e>
                <m:r>
                  <w:rPr>
                    <w:rFonts w:ascii="Cambria Math" w:eastAsia="SimSun" w:hAnsi="Cambria Math" w:cs="Times New Roman"/>
                  </w:rPr>
                  <m:t>C</m:t>
                </m:r>
              </m:e>
              <m:sub>
                <m:r>
                  <w:rPr>
                    <w:rFonts w:ascii="Cambria Math" w:eastAsia="SimSun" w:hAnsi="Cambria Math" w:cs="Times New Roman"/>
                  </w:rPr>
                  <m:t>p</m:t>
                </m:r>
              </m:sub>
            </m:sSub>
          </m:den>
        </m:f>
      </m:oMath>
      <w:r w:rsidRPr="00351352">
        <w:rPr>
          <w:rFonts w:eastAsia="SimSun" w:cs="Times New Roman"/>
          <w:iCs/>
        </w:rPr>
        <w:t xml:space="preserve">). Based on previous FSW modeling results, temperature and strains are highest near the interacting surfaces. However, while strain rates vary significantly across this area, the temperature is uniform. Additionally, the AFSD tool has an embedded thermocouple near the edge of the tool. As mentioned, it is used to monitor the temperature and can be assumed to be a rough estimate of the peak temperature. A modified version of the Rosenthal Solution was derived assuming that the heat source is circular area under the tool (with radius a) instead of </w:t>
      </w:r>
      <w:r w:rsidR="009F2037">
        <w:rPr>
          <w:rFonts w:eastAsia="SimSun" w:cs="Times New Roman"/>
          <w:iCs/>
        </w:rPr>
        <w:t xml:space="preserve">a </w:t>
      </w:r>
      <w:r w:rsidRPr="00351352">
        <w:rPr>
          <w:rFonts w:eastAsia="SimSun" w:cs="Times New Roman"/>
          <w:iCs/>
        </w:rPr>
        <w:t>point and the heat generation rate from FSW.</w:t>
      </w:r>
    </w:p>
    <w:tbl>
      <w:tblPr>
        <w:tblStyle w:val="TableGrid21"/>
        <w:tblW w:w="9355" w:type="dxa"/>
        <w:tblLook w:val="04A0" w:firstRow="1" w:lastRow="0" w:firstColumn="1" w:lastColumn="0" w:noHBand="0" w:noVBand="1"/>
      </w:tblPr>
      <w:tblGrid>
        <w:gridCol w:w="8772"/>
        <w:gridCol w:w="583"/>
      </w:tblGrid>
      <w:tr w:rsidR="00351352" w:rsidRPr="00351352" w14:paraId="3D48FA1F" w14:textId="77777777" w:rsidTr="00B75365">
        <w:tc>
          <w:tcPr>
            <w:tcW w:w="8859" w:type="dxa"/>
            <w:tcBorders>
              <w:top w:val="nil"/>
              <w:left w:val="nil"/>
              <w:bottom w:val="nil"/>
              <w:right w:val="nil"/>
            </w:tcBorders>
          </w:tcPr>
          <w:p w14:paraId="187CAA76" w14:textId="77777777" w:rsidR="00351352" w:rsidRPr="00351352" w:rsidRDefault="00000000" w:rsidP="00363727">
            <w:pPr>
              <w:tabs>
                <w:tab w:val="left" w:pos="720"/>
                <w:tab w:val="center" w:pos="5040"/>
                <w:tab w:val="right" w:pos="9360"/>
              </w:tabs>
              <w:spacing w:line="360" w:lineRule="auto"/>
              <w:jc w:val="both"/>
              <w:rPr>
                <w:rFonts w:ascii="Times New Roman" w:eastAsia="SimSun" w:hAnsi="Times New Roman"/>
              </w:rPr>
            </w:pPr>
            <m:oMathPara>
              <m:oMath>
                <m:sSub>
                  <m:sSubPr>
                    <m:ctrlPr>
                      <w:rPr>
                        <w:rFonts w:ascii="Cambria Math" w:eastAsia="SimSun" w:hAnsi="Cambria Math"/>
                        <w:i/>
                        <w:iCs/>
                      </w:rPr>
                    </m:ctrlPr>
                  </m:sSubPr>
                  <m:e>
                    <m:r>
                      <w:rPr>
                        <w:rFonts w:ascii="Cambria Math" w:eastAsia="SimSun" w:hAnsi="Cambria Math"/>
                      </w:rPr>
                      <m:t>T</m:t>
                    </m:r>
                  </m:e>
                  <m:sub>
                    <m:r>
                      <w:rPr>
                        <w:rFonts w:ascii="Cambria Math" w:eastAsia="SimSun" w:hAnsi="Cambria Math"/>
                      </w:rPr>
                      <m:t>max</m:t>
                    </m:r>
                  </m:sub>
                </m:sSub>
                <m:r>
                  <w:rPr>
                    <w:rFonts w:ascii="Cambria Math" w:eastAsia="SimSun" w:hAnsi="Cambria Math"/>
                  </w:rPr>
                  <m:t>=</m:t>
                </m:r>
                <m:sSub>
                  <m:sSubPr>
                    <m:ctrlPr>
                      <w:rPr>
                        <w:rFonts w:ascii="Cambria Math" w:eastAsia="SimSun" w:hAnsi="Cambria Math"/>
                        <w:i/>
                        <w:iCs/>
                      </w:rPr>
                    </m:ctrlPr>
                  </m:sSubPr>
                  <m:e>
                    <m:r>
                      <w:rPr>
                        <w:rFonts w:ascii="Cambria Math" w:eastAsia="SimSun" w:hAnsi="Cambria Math"/>
                      </w:rPr>
                      <m:t>T</m:t>
                    </m:r>
                  </m:e>
                  <m:sub>
                    <m:r>
                      <w:rPr>
                        <w:rFonts w:ascii="Cambria Math" w:eastAsia="SimSun" w:hAnsi="Cambria Math"/>
                      </w:rPr>
                      <m:t>0</m:t>
                    </m:r>
                  </m:sub>
                </m:sSub>
                <m:r>
                  <w:rPr>
                    <w:rFonts w:ascii="Cambria Math" w:eastAsia="SimSun" w:hAnsi="Cambria Math"/>
                  </w:rPr>
                  <m:t>+</m:t>
                </m:r>
                <m:f>
                  <m:fPr>
                    <m:ctrlPr>
                      <w:rPr>
                        <w:rFonts w:ascii="Cambria Math" w:eastAsia="SimSun" w:hAnsi="Cambria Math"/>
                        <w:i/>
                        <w:iCs/>
                      </w:rPr>
                    </m:ctrlPr>
                  </m:fPr>
                  <m:num>
                    <m:r>
                      <w:rPr>
                        <w:rFonts w:ascii="Cambria Math" w:eastAsia="SimSun" w:hAnsi="Cambria Math"/>
                      </w:rPr>
                      <m:t>ω</m:t>
                    </m:r>
                    <m:sSub>
                      <m:sSubPr>
                        <m:ctrlPr>
                          <w:rPr>
                            <w:rFonts w:ascii="Cambria Math" w:eastAsia="SimSun" w:hAnsi="Cambria Math"/>
                            <w:i/>
                          </w:rPr>
                        </m:ctrlPr>
                      </m:sSubPr>
                      <m:e>
                        <m:r>
                          <w:rPr>
                            <w:rFonts w:ascii="Cambria Math" w:eastAsia="SimSun" w:hAnsi="Cambria Math"/>
                          </w:rPr>
                          <m:t>M</m:t>
                        </m:r>
                      </m:e>
                      <m:sub>
                        <m:r>
                          <w:rPr>
                            <w:rFonts w:ascii="Cambria Math" w:eastAsia="SimSun" w:hAnsi="Cambria Math"/>
                          </w:rPr>
                          <m:t>z</m:t>
                        </m:r>
                      </m:sub>
                    </m:sSub>
                  </m:num>
                  <m:den>
                    <m:r>
                      <w:rPr>
                        <w:rFonts w:ascii="Cambria Math" w:eastAsia="SimSun" w:hAnsi="Cambria Math"/>
                      </w:rPr>
                      <m:t>2πka</m:t>
                    </m:r>
                  </m:den>
                </m:f>
              </m:oMath>
            </m:oMathPara>
          </w:p>
        </w:tc>
        <w:tc>
          <w:tcPr>
            <w:tcW w:w="496" w:type="dxa"/>
            <w:tcBorders>
              <w:top w:val="nil"/>
              <w:left w:val="nil"/>
              <w:bottom w:val="nil"/>
              <w:right w:val="nil"/>
            </w:tcBorders>
          </w:tcPr>
          <w:p w14:paraId="01A438CD" w14:textId="77777777" w:rsidR="00351352" w:rsidRPr="00351352" w:rsidRDefault="00351352" w:rsidP="00363727">
            <w:pPr>
              <w:tabs>
                <w:tab w:val="left" w:pos="720"/>
                <w:tab w:val="center" w:pos="5040"/>
                <w:tab w:val="right" w:pos="9360"/>
              </w:tabs>
              <w:spacing w:line="360" w:lineRule="auto"/>
              <w:jc w:val="both"/>
              <w:rPr>
                <w:rFonts w:ascii="Times New Roman" w:hAnsi="Times New Roman"/>
              </w:rPr>
            </w:pPr>
          </w:p>
          <w:p w14:paraId="1423D256" w14:textId="34106391" w:rsidR="00351352" w:rsidRPr="00351352" w:rsidRDefault="00351352" w:rsidP="00363727">
            <w:pPr>
              <w:tabs>
                <w:tab w:val="left" w:pos="720"/>
                <w:tab w:val="center" w:pos="5040"/>
                <w:tab w:val="right" w:pos="9360"/>
              </w:tabs>
              <w:spacing w:line="360" w:lineRule="auto"/>
              <w:jc w:val="right"/>
              <w:rPr>
                <w:rFonts w:ascii="Times New Roman" w:hAnsi="Times New Roman"/>
              </w:rPr>
            </w:pPr>
            <w:r w:rsidRPr="00351352">
              <w:rPr>
                <w:rFonts w:ascii="Times New Roman" w:hAnsi="Times New Roman"/>
              </w:rPr>
              <w:t>(</w:t>
            </w:r>
            <w:r>
              <w:rPr>
                <w:rFonts w:ascii="Times New Roman" w:hAnsi="Times New Roman"/>
              </w:rPr>
              <w:t>13</w:t>
            </w:r>
            <w:r w:rsidRPr="00351352">
              <w:rPr>
                <w:rFonts w:ascii="Times New Roman" w:hAnsi="Times New Roman"/>
              </w:rPr>
              <w:t>)</w:t>
            </w:r>
          </w:p>
        </w:tc>
      </w:tr>
    </w:tbl>
    <w:p w14:paraId="33B0442D" w14:textId="48415D36" w:rsidR="00351352" w:rsidRPr="00351352" w:rsidRDefault="00351352" w:rsidP="00363727">
      <w:pPr>
        <w:tabs>
          <w:tab w:val="left" w:pos="720"/>
          <w:tab w:val="center" w:pos="5040"/>
          <w:tab w:val="right" w:pos="9360"/>
        </w:tabs>
        <w:spacing w:line="360" w:lineRule="auto"/>
        <w:jc w:val="both"/>
        <w:rPr>
          <w:rFonts w:eastAsia="SimSun" w:cs="Times New Roman"/>
          <w:bCs/>
        </w:rPr>
      </w:pPr>
      <w:r w:rsidRPr="00351352">
        <w:rPr>
          <w:rFonts w:eastAsia="SimSun" w:cs="Times New Roman"/>
          <w:bCs/>
        </w:rPr>
        <w:t xml:space="preserve">Equation </w:t>
      </w:r>
      <w:r>
        <w:rPr>
          <w:rFonts w:eastAsia="SimSun" w:cs="Times New Roman"/>
          <w:bCs/>
        </w:rPr>
        <w:t>13</w:t>
      </w:r>
      <w:r w:rsidRPr="00351352">
        <w:rPr>
          <w:rFonts w:eastAsia="SimSun" w:cs="Times New Roman"/>
          <w:bCs/>
        </w:rPr>
        <w:t xml:space="preserve"> can also be written in a dimensionless form where C</w:t>
      </w:r>
      <w:r w:rsidRPr="00351352">
        <w:rPr>
          <w:rFonts w:eastAsia="SimSun" w:cs="Times New Roman"/>
          <w:bCs/>
          <w:vertAlign w:val="subscript"/>
        </w:rPr>
        <w:t>1</w:t>
      </w:r>
      <w:r w:rsidRPr="00351352">
        <w:rPr>
          <w:rFonts w:eastAsia="SimSun" w:cs="Times New Roman"/>
          <w:bCs/>
        </w:rPr>
        <w:t xml:space="preserve"> is a dimensionless parameter.</w:t>
      </w:r>
    </w:p>
    <w:tbl>
      <w:tblPr>
        <w:tblStyle w:val="TableGrid3"/>
        <w:tblW w:w="9355" w:type="dxa"/>
        <w:tblLook w:val="04A0" w:firstRow="1" w:lastRow="0" w:firstColumn="1" w:lastColumn="0" w:noHBand="0" w:noVBand="1"/>
      </w:tblPr>
      <w:tblGrid>
        <w:gridCol w:w="8739"/>
        <w:gridCol w:w="616"/>
      </w:tblGrid>
      <w:tr w:rsidR="00351352" w:rsidRPr="00351352" w14:paraId="2E6D03E0" w14:textId="77777777" w:rsidTr="00B75365">
        <w:tc>
          <w:tcPr>
            <w:tcW w:w="8739" w:type="dxa"/>
            <w:tcBorders>
              <w:top w:val="nil"/>
              <w:left w:val="nil"/>
              <w:bottom w:val="nil"/>
              <w:right w:val="nil"/>
            </w:tcBorders>
          </w:tcPr>
          <w:p w14:paraId="0C344A78" w14:textId="77777777" w:rsidR="00351352" w:rsidRPr="00351352" w:rsidRDefault="00000000" w:rsidP="00363727">
            <w:pPr>
              <w:tabs>
                <w:tab w:val="left" w:pos="720"/>
                <w:tab w:val="center" w:pos="5040"/>
                <w:tab w:val="right" w:pos="9360"/>
              </w:tabs>
              <w:spacing w:line="360" w:lineRule="auto"/>
              <w:jc w:val="both"/>
              <w:rPr>
                <w:rFonts w:ascii="Times New Roman" w:eastAsia="SimSun" w:hAnsi="Times New Roman"/>
              </w:rPr>
            </w:pPr>
            <m:oMathPara>
              <m:oMath>
                <m:f>
                  <m:fPr>
                    <m:ctrlPr>
                      <w:rPr>
                        <w:rFonts w:ascii="Cambria Math" w:eastAsia="SimSun" w:hAnsi="Cambria Math"/>
                        <w:i/>
                        <w:iCs/>
                      </w:rPr>
                    </m:ctrlPr>
                  </m:fPr>
                  <m:num>
                    <m:sSub>
                      <m:sSubPr>
                        <m:ctrlPr>
                          <w:rPr>
                            <w:rFonts w:ascii="Cambria Math" w:eastAsia="SimSun" w:hAnsi="Cambria Math"/>
                            <w:i/>
                            <w:iCs/>
                          </w:rPr>
                        </m:ctrlPr>
                      </m:sSubPr>
                      <m:e>
                        <m:r>
                          <w:rPr>
                            <w:rFonts w:ascii="Cambria Math" w:eastAsia="SimSun" w:hAnsi="Cambria Math"/>
                          </w:rPr>
                          <m:t>T</m:t>
                        </m:r>
                      </m:e>
                      <m:sub>
                        <m:r>
                          <w:rPr>
                            <w:rFonts w:ascii="Cambria Math" w:eastAsia="SimSun" w:hAnsi="Cambria Math"/>
                          </w:rPr>
                          <m:t>measured</m:t>
                        </m:r>
                      </m:sub>
                    </m:sSub>
                    <m:r>
                      <w:rPr>
                        <w:rFonts w:ascii="Cambria Math" w:eastAsia="SimSun" w:hAnsi="Cambria Math"/>
                      </w:rPr>
                      <m:t>-</m:t>
                    </m:r>
                    <m:sSub>
                      <m:sSubPr>
                        <m:ctrlPr>
                          <w:rPr>
                            <w:rFonts w:ascii="Cambria Math" w:eastAsia="SimSun" w:hAnsi="Cambria Math"/>
                            <w:i/>
                            <w:iCs/>
                          </w:rPr>
                        </m:ctrlPr>
                      </m:sSubPr>
                      <m:e>
                        <m:r>
                          <w:rPr>
                            <w:rFonts w:ascii="Cambria Math" w:eastAsia="SimSun" w:hAnsi="Cambria Math"/>
                          </w:rPr>
                          <m:t>T</m:t>
                        </m:r>
                      </m:e>
                      <m:sub>
                        <m:r>
                          <w:rPr>
                            <w:rFonts w:ascii="Cambria Math" w:eastAsia="SimSun" w:hAnsi="Cambria Math"/>
                          </w:rPr>
                          <m:t>RT</m:t>
                        </m:r>
                      </m:sub>
                    </m:sSub>
                  </m:num>
                  <m:den>
                    <m:sSub>
                      <m:sSubPr>
                        <m:ctrlPr>
                          <w:rPr>
                            <w:rFonts w:ascii="Cambria Math" w:eastAsia="SimSun" w:hAnsi="Cambria Math"/>
                            <w:i/>
                            <w:iCs/>
                          </w:rPr>
                        </m:ctrlPr>
                      </m:sSubPr>
                      <m:e>
                        <m:r>
                          <w:rPr>
                            <w:rFonts w:ascii="Cambria Math" w:eastAsia="SimSun" w:hAnsi="Cambria Math"/>
                          </w:rPr>
                          <m:t>T</m:t>
                        </m:r>
                      </m:e>
                      <m:sub>
                        <m:r>
                          <w:rPr>
                            <w:rFonts w:ascii="Cambria Math" w:eastAsia="SimSun" w:hAnsi="Cambria Math"/>
                          </w:rPr>
                          <m:t>RT</m:t>
                        </m:r>
                      </m:sub>
                    </m:sSub>
                  </m:den>
                </m:f>
                <m:r>
                  <w:rPr>
                    <w:rFonts w:ascii="Cambria Math" w:eastAsia="SimSun" w:hAnsi="Cambria Math"/>
                  </w:rPr>
                  <m:t>=</m:t>
                </m:r>
                <m:sSub>
                  <m:sSubPr>
                    <m:ctrlPr>
                      <w:rPr>
                        <w:rFonts w:ascii="Cambria Math" w:eastAsia="SimSun" w:hAnsi="Cambria Math"/>
                        <w:i/>
                        <w:iCs/>
                      </w:rPr>
                    </m:ctrlPr>
                  </m:sSubPr>
                  <m:e>
                    <m:r>
                      <w:rPr>
                        <w:rFonts w:ascii="Cambria Math" w:eastAsia="SimSun" w:hAnsi="Cambria Math"/>
                      </w:rPr>
                      <m:t>C</m:t>
                    </m:r>
                  </m:e>
                  <m:sub>
                    <m:r>
                      <w:rPr>
                        <w:rFonts w:ascii="Cambria Math" w:eastAsia="SimSun" w:hAnsi="Cambria Math"/>
                      </w:rPr>
                      <m:t>1</m:t>
                    </m:r>
                  </m:sub>
                </m:sSub>
                <m:f>
                  <m:fPr>
                    <m:ctrlPr>
                      <w:rPr>
                        <w:rFonts w:ascii="Cambria Math" w:eastAsia="SimSun" w:hAnsi="Cambria Math"/>
                        <w:i/>
                        <w:iCs/>
                      </w:rPr>
                    </m:ctrlPr>
                  </m:fPr>
                  <m:num>
                    <m:r>
                      <w:rPr>
                        <w:rFonts w:ascii="Cambria Math" w:eastAsia="SimSun" w:hAnsi="Cambria Math"/>
                      </w:rPr>
                      <m:t>ω</m:t>
                    </m:r>
                    <m:sSub>
                      <m:sSubPr>
                        <m:ctrlPr>
                          <w:rPr>
                            <w:rFonts w:ascii="Cambria Math" w:eastAsia="SimSun" w:hAnsi="Cambria Math"/>
                            <w:i/>
                          </w:rPr>
                        </m:ctrlPr>
                      </m:sSubPr>
                      <m:e>
                        <m:r>
                          <w:rPr>
                            <w:rFonts w:ascii="Cambria Math" w:eastAsia="SimSun" w:hAnsi="Cambria Math"/>
                          </w:rPr>
                          <m:t>M</m:t>
                        </m:r>
                      </m:e>
                      <m:sub>
                        <m:r>
                          <w:rPr>
                            <w:rFonts w:ascii="Cambria Math" w:eastAsia="SimSun" w:hAnsi="Cambria Math"/>
                          </w:rPr>
                          <m:t>z</m:t>
                        </m:r>
                      </m:sub>
                    </m:sSub>
                  </m:num>
                  <m:den>
                    <m:sSub>
                      <m:sSubPr>
                        <m:ctrlPr>
                          <w:rPr>
                            <w:rFonts w:ascii="Cambria Math" w:eastAsia="SimSun" w:hAnsi="Cambria Math"/>
                            <w:i/>
                            <w:iCs/>
                          </w:rPr>
                        </m:ctrlPr>
                      </m:sSubPr>
                      <m:e>
                        <m:r>
                          <w:rPr>
                            <w:rFonts w:ascii="Cambria Math" w:eastAsia="SimSun" w:hAnsi="Cambria Math"/>
                          </w:rPr>
                          <m:t>T</m:t>
                        </m:r>
                      </m:e>
                      <m:sub>
                        <m:r>
                          <w:rPr>
                            <w:rFonts w:ascii="Cambria Math" w:eastAsia="SimSun" w:hAnsi="Cambria Math"/>
                          </w:rPr>
                          <m:t>RT</m:t>
                        </m:r>
                      </m:sub>
                    </m:sSub>
                    <m:r>
                      <w:rPr>
                        <w:rFonts w:ascii="Cambria Math" w:eastAsia="SimSun" w:hAnsi="Cambria Math"/>
                      </w:rPr>
                      <m:t> k a</m:t>
                    </m:r>
                  </m:den>
                </m:f>
              </m:oMath>
            </m:oMathPara>
          </w:p>
        </w:tc>
        <w:tc>
          <w:tcPr>
            <w:tcW w:w="616" w:type="dxa"/>
            <w:tcBorders>
              <w:top w:val="nil"/>
              <w:left w:val="nil"/>
              <w:bottom w:val="nil"/>
              <w:right w:val="nil"/>
            </w:tcBorders>
          </w:tcPr>
          <w:p w14:paraId="4D198215" w14:textId="77777777" w:rsidR="00351352" w:rsidRPr="00351352" w:rsidRDefault="00351352" w:rsidP="00363727">
            <w:pPr>
              <w:tabs>
                <w:tab w:val="left" w:pos="720"/>
                <w:tab w:val="center" w:pos="5040"/>
                <w:tab w:val="right" w:pos="9360"/>
              </w:tabs>
              <w:spacing w:line="360" w:lineRule="auto"/>
              <w:jc w:val="both"/>
              <w:rPr>
                <w:rFonts w:ascii="Times New Roman" w:hAnsi="Times New Roman"/>
              </w:rPr>
            </w:pPr>
          </w:p>
          <w:p w14:paraId="66A04B13" w14:textId="2945C80F" w:rsidR="00351352" w:rsidRPr="00351352" w:rsidRDefault="00351352" w:rsidP="00363727">
            <w:pPr>
              <w:tabs>
                <w:tab w:val="left" w:pos="720"/>
                <w:tab w:val="center" w:pos="5040"/>
                <w:tab w:val="right" w:pos="9360"/>
              </w:tabs>
              <w:spacing w:line="360" w:lineRule="auto"/>
              <w:jc w:val="right"/>
              <w:rPr>
                <w:rFonts w:ascii="Times New Roman" w:hAnsi="Times New Roman"/>
              </w:rPr>
            </w:pPr>
            <w:r w:rsidRPr="00351352">
              <w:rPr>
                <w:rFonts w:ascii="Times New Roman" w:hAnsi="Times New Roman"/>
              </w:rPr>
              <w:t>(</w:t>
            </w:r>
            <w:r>
              <w:rPr>
                <w:rFonts w:ascii="Times New Roman" w:hAnsi="Times New Roman"/>
              </w:rPr>
              <w:t>14</w:t>
            </w:r>
            <w:r w:rsidRPr="00351352">
              <w:rPr>
                <w:rFonts w:ascii="Times New Roman" w:hAnsi="Times New Roman"/>
              </w:rPr>
              <w:t>)</w:t>
            </w:r>
          </w:p>
        </w:tc>
      </w:tr>
    </w:tbl>
    <w:p w14:paraId="273A7866" w14:textId="67BE2A7B" w:rsidR="00351352" w:rsidRDefault="00351352" w:rsidP="00363727">
      <w:pPr>
        <w:tabs>
          <w:tab w:val="left" w:pos="720"/>
          <w:tab w:val="center" w:pos="5040"/>
          <w:tab w:val="right" w:pos="9360"/>
        </w:tabs>
        <w:spacing w:line="360" w:lineRule="auto"/>
        <w:jc w:val="both"/>
        <w:rPr>
          <w:rFonts w:eastAsia="SimSun" w:cs="Times New Roman"/>
          <w:iCs/>
        </w:rPr>
      </w:pPr>
      <w:r w:rsidRPr="00351352">
        <w:rPr>
          <w:rFonts w:eastAsia="SimSun" w:cs="Times New Roman"/>
          <w:iCs/>
        </w:rPr>
        <w:t xml:space="preserve">By plotting the relationship described by Equation </w:t>
      </w:r>
      <w:r>
        <w:rPr>
          <w:rFonts w:eastAsia="SimSun" w:cs="Times New Roman"/>
          <w:iCs/>
        </w:rPr>
        <w:t>14</w:t>
      </w:r>
      <w:r w:rsidRPr="00351352">
        <w:rPr>
          <w:rFonts w:eastAsia="SimSun" w:cs="Times New Roman"/>
          <w:iCs/>
        </w:rPr>
        <w:t xml:space="preserve"> in Figure </w:t>
      </w:r>
      <w:r w:rsidR="00AE0CF2">
        <w:rPr>
          <w:rFonts w:eastAsia="SimSun" w:cs="Times New Roman"/>
          <w:iCs/>
        </w:rPr>
        <w:t>3</w:t>
      </w:r>
      <w:r>
        <w:rPr>
          <w:rFonts w:eastAsia="SimSun" w:cs="Times New Roman"/>
          <w:iCs/>
        </w:rPr>
        <w:t>.4</w:t>
      </w:r>
      <w:r w:rsidRPr="00351352">
        <w:rPr>
          <w:rFonts w:eastAsia="SimSun" w:cs="Times New Roman"/>
          <w:iCs/>
        </w:rPr>
        <w:t>, the slope of the relationship can be used to solve</w:t>
      </w:r>
      <w:r w:rsidR="009F2037">
        <w:rPr>
          <w:rFonts w:eastAsia="SimSun" w:cs="Times New Roman"/>
          <w:iCs/>
        </w:rPr>
        <w:t xml:space="preserve"> for the constant</w:t>
      </w:r>
      <w:r w:rsidRPr="00351352">
        <w:rPr>
          <w:rFonts w:eastAsia="SimSun" w:cs="Times New Roman"/>
          <w:iCs/>
        </w:rPr>
        <w:t xml:space="preserve"> C</w:t>
      </w:r>
      <w:r w:rsidRPr="00351352">
        <w:rPr>
          <w:rFonts w:eastAsia="SimSun" w:cs="Times New Roman"/>
          <w:iCs/>
          <w:vertAlign w:val="subscript"/>
        </w:rPr>
        <w:t>1</w:t>
      </w:r>
      <w:r w:rsidRPr="00351352">
        <w:rPr>
          <w:rFonts w:eastAsia="SimSun" w:cs="Times New Roman"/>
          <w:iCs/>
        </w:rPr>
        <w:t>. Because the relationship is dimensionless, this constant should be around 1. The upper region of the “7” represents additional heat near the end of the print that is unaccounted for by the model.</w:t>
      </w:r>
    </w:p>
    <w:p w14:paraId="36CFC6C7" w14:textId="74E6F8FD" w:rsidR="00351352" w:rsidRPr="00351352" w:rsidRDefault="00351352" w:rsidP="00363727">
      <w:pPr>
        <w:keepNext/>
        <w:tabs>
          <w:tab w:val="left" w:pos="720"/>
          <w:tab w:val="center" w:pos="5040"/>
          <w:tab w:val="right" w:pos="9360"/>
        </w:tabs>
        <w:spacing w:line="360" w:lineRule="auto"/>
        <w:jc w:val="center"/>
        <w:rPr>
          <w:rFonts w:eastAsia="SimSun" w:cs="Times New Roman"/>
          <w:iCs/>
        </w:rPr>
      </w:pPr>
      <w:r>
        <w:rPr>
          <w:rFonts w:eastAsia="SimSun" w:cs="Times New Roman"/>
          <w:iCs/>
          <w:noProof/>
        </w:rPr>
        <w:lastRenderedPageBreak/>
        <w:drawing>
          <wp:inline distT="0" distB="0" distL="0" distR="0" wp14:anchorId="5BEB040F" wp14:editId="60184128">
            <wp:extent cx="4274952" cy="3190875"/>
            <wp:effectExtent l="0" t="0" r="0" b="0"/>
            <wp:docPr id="1326969358"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969358" name="Graphic 1326969358"/>
                    <pic:cNvPicPr/>
                  </pic:nvPicPr>
                  <pic:blipFill>
                    <a:blip r:embed="rId63">
                      <a:extLst>
                        <a:ext uri="{96DAC541-7B7A-43D3-8B79-37D633B846F1}">
                          <asvg:svgBlip xmlns:asvg="http://schemas.microsoft.com/office/drawing/2016/SVG/main" r:embed="rId64"/>
                        </a:ext>
                      </a:extLst>
                    </a:blip>
                    <a:stretch>
                      <a:fillRect/>
                    </a:stretch>
                  </pic:blipFill>
                  <pic:spPr>
                    <a:xfrm>
                      <a:off x="0" y="0"/>
                      <a:ext cx="4282862" cy="3196779"/>
                    </a:xfrm>
                    <a:prstGeom prst="rect">
                      <a:avLst/>
                    </a:prstGeom>
                  </pic:spPr>
                </pic:pic>
              </a:graphicData>
            </a:graphic>
          </wp:inline>
        </w:drawing>
      </w:r>
    </w:p>
    <w:p w14:paraId="60D6F19A" w14:textId="6D354FE8" w:rsidR="007925AA" w:rsidRDefault="007925AA" w:rsidP="00363727">
      <w:pPr>
        <w:pStyle w:val="Caption"/>
        <w:framePr w:wrap="around"/>
        <w:spacing w:before="0" w:after="0"/>
      </w:pPr>
      <w:bookmarkStart w:id="87" w:name="_Toc213676712"/>
      <w:r>
        <w:t xml:space="preserve">Figure </w:t>
      </w:r>
      <w:fldSimple w:instr=" STYLEREF 1 \s ">
        <w:r w:rsidR="006B29B0">
          <w:rPr>
            <w:noProof/>
          </w:rPr>
          <w:t>3</w:t>
        </w:r>
      </w:fldSimple>
      <w:r w:rsidR="006B29B0">
        <w:t>.</w:t>
      </w:r>
      <w:fldSimple w:instr=" SEQ Figure \* ARABIC \s 1 ">
        <w:r w:rsidR="006B29B0">
          <w:rPr>
            <w:noProof/>
          </w:rPr>
          <w:t>4</w:t>
        </w:r>
      </w:fldSimple>
      <w:r w:rsidRPr="007925AA">
        <w:t xml:space="preserve"> </w:t>
      </w:r>
      <w:r>
        <w:t>Temperature dependence on power for all three speeds plotted in dimensionless form to solve for C</w:t>
      </w:r>
      <w:r>
        <w:rPr>
          <w:vertAlign w:val="subscript"/>
        </w:rPr>
        <w:t>1</w:t>
      </w:r>
      <w:bookmarkEnd w:id="87"/>
    </w:p>
    <w:p w14:paraId="5AAB93EA" w14:textId="3936521E" w:rsidR="006E262E" w:rsidRDefault="00351352" w:rsidP="00363727">
      <w:pPr>
        <w:tabs>
          <w:tab w:val="left" w:pos="720"/>
          <w:tab w:val="center" w:pos="5040"/>
          <w:tab w:val="right" w:pos="9360"/>
        </w:tabs>
        <w:spacing w:line="360" w:lineRule="auto"/>
        <w:jc w:val="both"/>
        <w:rPr>
          <w:rFonts w:eastAsia="SimSun" w:cs="Times New Roman"/>
          <w:bCs/>
        </w:rPr>
      </w:pPr>
      <w:r>
        <w:rPr>
          <w:rFonts w:eastAsia="SimSun" w:cs="Times New Roman"/>
          <w:bCs/>
        </w:rPr>
        <w:tab/>
      </w:r>
      <w:r w:rsidR="006E262E">
        <w:rPr>
          <w:rFonts w:eastAsia="SimSun" w:cs="Times New Roman"/>
          <w:bCs/>
        </w:rPr>
        <w:t xml:space="preserve"> </w:t>
      </w:r>
    </w:p>
    <w:p w14:paraId="258B3598" w14:textId="72F76FDB" w:rsidR="006E262E" w:rsidRDefault="00935295" w:rsidP="00363727">
      <w:pPr>
        <w:keepNext/>
        <w:tabs>
          <w:tab w:val="left" w:pos="720"/>
          <w:tab w:val="center" w:pos="5040"/>
          <w:tab w:val="right" w:pos="9360"/>
        </w:tabs>
        <w:spacing w:line="360" w:lineRule="auto"/>
        <w:jc w:val="center"/>
        <w:rPr>
          <w:rFonts w:eastAsia="SimSun" w:cs="Times New Roman"/>
          <w:bCs/>
        </w:rPr>
      </w:pPr>
      <w:r>
        <w:rPr>
          <w:rFonts w:eastAsia="SimSun" w:cs="Times New Roman"/>
          <w:bCs/>
          <w:noProof/>
        </w:rPr>
        <w:drawing>
          <wp:inline distT="0" distB="0" distL="0" distR="0" wp14:anchorId="198B1195" wp14:editId="6FF4910D">
            <wp:extent cx="3711061" cy="2762250"/>
            <wp:effectExtent l="0" t="0" r="3810" b="0"/>
            <wp:docPr id="1986831340"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831340" name="Graphic 1986831340"/>
                    <pic:cNvPicPr/>
                  </pic:nvPicPr>
                  <pic:blipFill>
                    <a:blip r:embed="rId65">
                      <a:extLst>
                        <a:ext uri="{96DAC541-7B7A-43D3-8B79-37D633B846F1}">
                          <asvg:svgBlip xmlns:asvg="http://schemas.microsoft.com/office/drawing/2016/SVG/main" r:embed="rId66"/>
                        </a:ext>
                      </a:extLst>
                    </a:blip>
                    <a:stretch>
                      <a:fillRect/>
                    </a:stretch>
                  </pic:blipFill>
                  <pic:spPr>
                    <a:xfrm>
                      <a:off x="0" y="0"/>
                      <a:ext cx="3722689" cy="2770905"/>
                    </a:xfrm>
                    <a:prstGeom prst="rect">
                      <a:avLst/>
                    </a:prstGeom>
                  </pic:spPr>
                </pic:pic>
              </a:graphicData>
            </a:graphic>
          </wp:inline>
        </w:drawing>
      </w:r>
    </w:p>
    <w:p w14:paraId="521420DA" w14:textId="5F9C89F7" w:rsidR="00935295" w:rsidRDefault="00A052A3" w:rsidP="00363727">
      <w:pPr>
        <w:pStyle w:val="Caption"/>
        <w:framePr w:wrap="around"/>
        <w:spacing w:before="0" w:after="0"/>
      </w:pPr>
      <w:bookmarkStart w:id="88" w:name="_Toc213676713"/>
      <w:r>
        <w:t xml:space="preserve">Figure </w:t>
      </w:r>
      <w:fldSimple w:instr=" STYLEREF 1 \s ">
        <w:r w:rsidR="006B29B0">
          <w:rPr>
            <w:noProof/>
          </w:rPr>
          <w:t>3</w:t>
        </w:r>
      </w:fldSimple>
      <w:r w:rsidR="006B29B0">
        <w:t>.</w:t>
      </w:r>
      <w:fldSimple w:instr=" SEQ Figure \* ARABIC \s 1 ">
        <w:r w:rsidR="006B29B0">
          <w:rPr>
            <w:noProof/>
          </w:rPr>
          <w:t>5</w:t>
        </w:r>
      </w:fldSimple>
      <w:r w:rsidR="00935295" w:rsidRPr="00935295">
        <w:t xml:space="preserve"> </w:t>
      </w:r>
      <w:r w:rsidR="00935295">
        <w:t>Superimposing temperature fields from each previous pass</w:t>
      </w:r>
      <w:r w:rsidR="00053D2F">
        <w:t xml:space="preserve"> </w:t>
      </w:r>
      <w:r w:rsidR="00053D2F" w:rsidRPr="00053D2F">
        <w:t>a)</w:t>
      </w:r>
      <w:r w:rsidR="00053D2F">
        <w:t xml:space="preserve"> First pass, </w:t>
      </w:r>
      <w:r w:rsidR="00053D2F" w:rsidRPr="00053D2F">
        <w:t>b)</w:t>
      </w:r>
      <w:r w:rsidR="00053D2F">
        <w:t xml:space="preserve"> Second pass, and </w:t>
      </w:r>
      <w:r w:rsidR="00053D2F" w:rsidRPr="00053D2F">
        <w:t>c)</w:t>
      </w:r>
      <w:r w:rsidR="00053D2F">
        <w:t xml:space="preserve"> Third pass solutions</w:t>
      </w:r>
      <w:bookmarkEnd w:id="88"/>
    </w:p>
    <w:p w14:paraId="0929BA99" w14:textId="6ADF0FAE" w:rsidR="00351352" w:rsidRPr="00351352" w:rsidRDefault="00AE0CF2" w:rsidP="00363727">
      <w:pPr>
        <w:tabs>
          <w:tab w:val="left" w:pos="720"/>
          <w:tab w:val="center" w:pos="5040"/>
          <w:tab w:val="right" w:pos="9360"/>
        </w:tabs>
        <w:spacing w:line="360" w:lineRule="auto"/>
        <w:jc w:val="both"/>
        <w:rPr>
          <w:rFonts w:eastAsia="SimSun" w:cs="Times New Roman"/>
          <w:bCs/>
        </w:rPr>
      </w:pPr>
      <w:r w:rsidRPr="00351352">
        <w:rPr>
          <w:rFonts w:eastAsia="SimSun" w:cs="Times New Roman"/>
          <w:bCs/>
        </w:rPr>
        <w:lastRenderedPageBreak/>
        <w:t>The first couple of passes show</w:t>
      </w:r>
      <w:r w:rsidR="00FB55F1">
        <w:rPr>
          <w:rFonts w:eastAsia="SimSun" w:cs="Times New Roman"/>
          <w:bCs/>
        </w:rPr>
        <w:t xml:space="preserve"> a</w:t>
      </w:r>
      <w:r w:rsidRPr="00351352">
        <w:rPr>
          <w:rFonts w:eastAsia="SimSun" w:cs="Times New Roman"/>
          <w:bCs/>
        </w:rPr>
        <w:t xml:space="preserve"> single linear region (i.e. the second upper region linearity is minimal). One hypothesis was that previous passes contributed to this additional heat. The temperature solution</w:t>
      </w:r>
      <w:r w:rsidR="003D1FD5">
        <w:rPr>
          <w:rFonts w:eastAsia="SimSun" w:cs="Times New Roman"/>
          <w:bCs/>
        </w:rPr>
        <w:t xml:space="preserve"> omitted</w:t>
      </w:r>
      <w:r w:rsidRPr="00351352">
        <w:rPr>
          <w:rFonts w:eastAsia="SimSun" w:cs="Times New Roman"/>
          <w:bCs/>
        </w:rPr>
        <w:t xml:space="preserve"> the travel term from the Rosenthal Solution because initially a full field representation was not being attempted to be solved. However, if each pass is modeled as a separate heat source sequentially traveling at the same location at different times, </w:t>
      </w:r>
      <w:r>
        <w:rPr>
          <w:rFonts w:eastAsia="SimSun" w:cs="Times New Roman"/>
          <w:bCs/>
        </w:rPr>
        <w:t xml:space="preserve">like in Figure </w:t>
      </w:r>
      <w:r w:rsidR="00847079">
        <w:rPr>
          <w:rFonts w:eastAsia="SimSun" w:cs="Times New Roman"/>
          <w:bCs/>
        </w:rPr>
        <w:t>3</w:t>
      </w:r>
      <w:r>
        <w:rPr>
          <w:rFonts w:eastAsia="SimSun" w:cs="Times New Roman"/>
          <w:bCs/>
        </w:rPr>
        <w:t xml:space="preserve">.5, </w:t>
      </w:r>
      <w:r w:rsidRPr="00351352">
        <w:rPr>
          <w:rFonts w:eastAsia="SimSun" w:cs="Times New Roman"/>
          <w:bCs/>
        </w:rPr>
        <w:t>this term becomes important in determining the contribution of the heat wake left behind each heat source.</w:t>
      </w:r>
      <w:r>
        <w:rPr>
          <w:rFonts w:eastAsia="SimSun" w:cs="Times New Roman"/>
          <w:bCs/>
        </w:rPr>
        <w:t xml:space="preserve"> </w:t>
      </w:r>
      <w:r w:rsidR="00351352" w:rsidRPr="00351352">
        <w:rPr>
          <w:rFonts w:eastAsia="SimSun" w:cs="Times New Roman"/>
          <w:bCs/>
        </w:rPr>
        <w:t xml:space="preserve">Equation </w:t>
      </w:r>
      <w:r w:rsidR="006E262E">
        <w:rPr>
          <w:rFonts w:eastAsia="SimSun" w:cs="Times New Roman"/>
          <w:bCs/>
        </w:rPr>
        <w:t>15</w:t>
      </w:r>
      <w:r w:rsidR="00351352" w:rsidRPr="00351352">
        <w:rPr>
          <w:rFonts w:eastAsia="SimSun" w:cs="Times New Roman"/>
          <w:bCs/>
        </w:rPr>
        <w:t xml:space="preserve"> superimposes temperature fields treating each pass like multiple heat sources traveling through</w:t>
      </w:r>
      <w:r w:rsidR="003D1FD5">
        <w:rPr>
          <w:rFonts w:eastAsia="SimSun" w:cs="Times New Roman"/>
          <w:bCs/>
        </w:rPr>
        <w:t xml:space="preserve"> the</w:t>
      </w:r>
      <w:r w:rsidR="00351352" w:rsidRPr="00351352">
        <w:rPr>
          <w:rFonts w:eastAsia="SimSun" w:cs="Times New Roman"/>
          <w:bCs/>
        </w:rPr>
        <w:t xml:space="preserve"> same space and separated </w:t>
      </w:r>
      <w:r w:rsidR="003D1FD5">
        <w:rPr>
          <w:rFonts w:eastAsia="SimSun" w:cs="Times New Roman"/>
          <w:bCs/>
        </w:rPr>
        <w:t>by</w:t>
      </w:r>
      <w:r w:rsidR="00351352" w:rsidRPr="00351352">
        <w:rPr>
          <w:rFonts w:eastAsia="SimSun" w:cs="Times New Roman"/>
          <w:bCs/>
        </w:rPr>
        <w:t xml:space="preserve"> a distance based on the travel speed of the tool and the average time between each pass. </w:t>
      </w:r>
    </w:p>
    <w:tbl>
      <w:tblPr>
        <w:tblStyle w:val="TableGrid2"/>
        <w:tblW w:w="9355" w:type="dxa"/>
        <w:tblLook w:val="04A0" w:firstRow="1" w:lastRow="0" w:firstColumn="1" w:lastColumn="0" w:noHBand="0" w:noVBand="1"/>
      </w:tblPr>
      <w:tblGrid>
        <w:gridCol w:w="8739"/>
        <w:gridCol w:w="616"/>
      </w:tblGrid>
      <w:tr w:rsidR="00351352" w:rsidRPr="00351352" w14:paraId="1234A92F" w14:textId="77777777" w:rsidTr="00B75365">
        <w:tc>
          <w:tcPr>
            <w:tcW w:w="8739" w:type="dxa"/>
            <w:tcBorders>
              <w:top w:val="nil"/>
              <w:left w:val="nil"/>
              <w:bottom w:val="nil"/>
              <w:right w:val="nil"/>
            </w:tcBorders>
          </w:tcPr>
          <w:p w14:paraId="20E83562" w14:textId="77777777" w:rsidR="00351352" w:rsidRPr="00351352" w:rsidRDefault="00000000" w:rsidP="00363727">
            <w:pPr>
              <w:tabs>
                <w:tab w:val="left" w:pos="720"/>
                <w:tab w:val="center" w:pos="5040"/>
                <w:tab w:val="right" w:pos="9360"/>
              </w:tabs>
              <w:spacing w:line="360" w:lineRule="auto"/>
              <w:jc w:val="both"/>
              <w:rPr>
                <w:rFonts w:ascii="Times New Roman" w:eastAsia="SimSun" w:hAnsi="Times New Roman"/>
                <w:sz w:val="24"/>
                <w:szCs w:val="24"/>
              </w:rPr>
            </w:pPr>
            <m:oMathPara>
              <m:oMath>
                <m:sSub>
                  <m:sSubPr>
                    <m:ctrlPr>
                      <w:rPr>
                        <w:rFonts w:ascii="Cambria Math" w:eastAsia="SimSun" w:hAnsi="Cambria Math"/>
                        <w:i/>
                        <w:iCs/>
                        <w:sz w:val="24"/>
                        <w:szCs w:val="24"/>
                      </w:rPr>
                    </m:ctrlPr>
                  </m:sSubPr>
                  <m:e>
                    <m:sSub>
                      <m:sSubPr>
                        <m:ctrlPr>
                          <w:rPr>
                            <w:rFonts w:ascii="Cambria Math" w:eastAsia="SimSun" w:hAnsi="Cambria Math"/>
                            <w:i/>
                            <w:iCs/>
                            <w:sz w:val="24"/>
                            <w:szCs w:val="24"/>
                          </w:rPr>
                        </m:ctrlPr>
                      </m:sSubPr>
                      <m:e>
                        <m:r>
                          <w:rPr>
                            <w:rFonts w:ascii="Cambria Math" w:eastAsia="SimSun" w:hAnsi="Cambria Math"/>
                            <w:sz w:val="24"/>
                            <w:szCs w:val="24"/>
                          </w:rPr>
                          <m:t>T</m:t>
                        </m:r>
                      </m:e>
                      <m:sub>
                        <m:r>
                          <w:rPr>
                            <w:rFonts w:ascii="Cambria Math" w:eastAsia="SimSun" w:hAnsi="Cambria Math"/>
                            <w:sz w:val="24"/>
                            <w:szCs w:val="24"/>
                          </w:rPr>
                          <m:t>n</m:t>
                        </m:r>
                      </m:sub>
                    </m:sSub>
                    <m:r>
                      <w:rPr>
                        <w:rFonts w:ascii="Cambria Math" w:eastAsia="SimSun" w:hAnsi="Cambria Math"/>
                        <w:sz w:val="24"/>
                        <w:szCs w:val="24"/>
                      </w:rPr>
                      <m:t>=T</m:t>
                    </m:r>
                  </m:e>
                  <m:sub>
                    <m:r>
                      <w:rPr>
                        <w:rFonts w:ascii="Cambria Math" w:eastAsia="SimSun" w:hAnsi="Cambria Math"/>
                        <w:sz w:val="24"/>
                        <w:szCs w:val="24"/>
                      </w:rPr>
                      <m:t>0</m:t>
                    </m:r>
                  </m:sub>
                </m:sSub>
                <m:r>
                  <w:rPr>
                    <w:rFonts w:ascii="Cambria Math" w:eastAsia="SimSun" w:hAnsi="Cambria Math"/>
                    <w:sz w:val="24"/>
                    <w:szCs w:val="24"/>
                  </w:rPr>
                  <m:t>+</m:t>
                </m:r>
                <m:sSub>
                  <m:sSubPr>
                    <m:ctrlPr>
                      <w:rPr>
                        <w:rFonts w:ascii="Cambria Math" w:eastAsia="SimSun" w:hAnsi="Cambria Math"/>
                        <w:i/>
                        <w:iCs/>
                        <w:sz w:val="24"/>
                        <w:szCs w:val="24"/>
                      </w:rPr>
                    </m:ctrlPr>
                  </m:sSubPr>
                  <m:e>
                    <m:r>
                      <w:rPr>
                        <w:rFonts w:ascii="Cambria Math" w:eastAsia="SimSun" w:hAnsi="Cambria Math"/>
                        <w:sz w:val="24"/>
                        <w:szCs w:val="24"/>
                      </w:rPr>
                      <m:t>C</m:t>
                    </m:r>
                  </m:e>
                  <m:sub>
                    <m:r>
                      <w:rPr>
                        <w:rFonts w:ascii="Cambria Math" w:eastAsia="SimSun" w:hAnsi="Cambria Math"/>
                        <w:sz w:val="24"/>
                        <w:szCs w:val="24"/>
                      </w:rPr>
                      <m:t>n</m:t>
                    </m:r>
                  </m:sub>
                </m:sSub>
                <m:f>
                  <m:fPr>
                    <m:ctrlPr>
                      <w:rPr>
                        <w:rFonts w:ascii="Cambria Math" w:eastAsia="SimSun" w:hAnsi="Cambria Math"/>
                        <w:i/>
                        <w:iCs/>
                        <w:sz w:val="24"/>
                        <w:szCs w:val="24"/>
                      </w:rPr>
                    </m:ctrlPr>
                  </m:fPr>
                  <m:num>
                    <m:sSup>
                      <m:sSupPr>
                        <m:ctrlPr>
                          <w:rPr>
                            <w:rFonts w:ascii="Cambria Math" w:eastAsia="SimSun" w:hAnsi="Cambria Math"/>
                            <w:i/>
                            <w:iCs/>
                            <w:sz w:val="24"/>
                            <w:szCs w:val="24"/>
                          </w:rPr>
                        </m:ctrlPr>
                      </m:sSupPr>
                      <m:e>
                        <m:r>
                          <w:rPr>
                            <w:rFonts w:ascii="Cambria Math" w:eastAsia="SimSun" w:hAnsi="Cambria Math"/>
                            <w:sz w:val="24"/>
                            <w:szCs w:val="24"/>
                          </w:rPr>
                          <m:t>Q</m:t>
                        </m:r>
                      </m:e>
                      <m:sup>
                        <m:r>
                          <w:rPr>
                            <w:rFonts w:ascii="Cambria Math" w:eastAsia="SimSun" w:hAnsi="Cambria Math"/>
                            <w:sz w:val="24"/>
                            <w:szCs w:val="24"/>
                          </w:rPr>
                          <m:t>(n)</m:t>
                        </m:r>
                      </m:sup>
                    </m:sSup>
                  </m:num>
                  <m:den>
                    <m:r>
                      <w:rPr>
                        <w:rFonts w:ascii="Cambria Math" w:eastAsia="SimSun" w:hAnsi="Cambria Math"/>
                        <w:sz w:val="24"/>
                        <w:szCs w:val="24"/>
                      </w:rPr>
                      <m:t>2π k a</m:t>
                    </m:r>
                  </m:den>
                </m:f>
                <m:r>
                  <w:rPr>
                    <w:rFonts w:ascii="Cambria Math" w:eastAsia="SimSun" w:hAnsi="Cambria Math"/>
                    <w:sz w:val="24"/>
                    <w:szCs w:val="24"/>
                  </w:rPr>
                  <m:t>+</m:t>
                </m:r>
                <m:nary>
                  <m:naryPr>
                    <m:chr m:val="∑"/>
                    <m:limLoc m:val="undOvr"/>
                    <m:ctrlPr>
                      <w:rPr>
                        <w:rFonts w:ascii="Cambria Math" w:eastAsia="SimSun" w:hAnsi="Cambria Math"/>
                        <w:i/>
                        <w:iCs/>
                        <w:sz w:val="24"/>
                        <w:szCs w:val="24"/>
                      </w:rPr>
                    </m:ctrlPr>
                  </m:naryPr>
                  <m:sub>
                    <m:r>
                      <w:rPr>
                        <w:rFonts w:ascii="Cambria Math" w:eastAsia="SimSun" w:hAnsi="Cambria Math"/>
                        <w:sz w:val="24"/>
                        <w:szCs w:val="24"/>
                      </w:rPr>
                      <m:t>j=1</m:t>
                    </m:r>
                  </m:sub>
                  <m:sup>
                    <m:r>
                      <w:rPr>
                        <w:rFonts w:ascii="Cambria Math" w:eastAsia="SimSun" w:hAnsi="Cambria Math"/>
                        <w:sz w:val="24"/>
                        <w:szCs w:val="24"/>
                      </w:rPr>
                      <m:t>n-1</m:t>
                    </m:r>
                  </m:sup>
                  <m:e>
                    <m:sSup>
                      <m:sSupPr>
                        <m:ctrlPr>
                          <w:rPr>
                            <w:rFonts w:ascii="Cambria Math" w:eastAsia="SimSun" w:hAnsi="Cambria Math"/>
                            <w:i/>
                            <w:iCs/>
                            <w:sz w:val="24"/>
                            <w:szCs w:val="24"/>
                          </w:rPr>
                        </m:ctrlPr>
                      </m:sSupPr>
                      <m:e>
                        <m:sSub>
                          <m:sSubPr>
                            <m:ctrlPr>
                              <w:rPr>
                                <w:rFonts w:ascii="Cambria Math" w:eastAsia="SimSun" w:hAnsi="Cambria Math"/>
                                <w:i/>
                                <w:iCs/>
                                <w:sz w:val="24"/>
                                <w:szCs w:val="24"/>
                              </w:rPr>
                            </m:ctrlPr>
                          </m:sSubPr>
                          <m:e>
                            <m:r>
                              <w:rPr>
                                <w:rFonts w:ascii="Cambria Math" w:eastAsia="SimSun" w:hAnsi="Cambria Math"/>
                                <w:sz w:val="24"/>
                                <w:szCs w:val="24"/>
                              </w:rPr>
                              <m:t>C</m:t>
                            </m:r>
                          </m:e>
                          <m:sub>
                            <m:r>
                              <w:rPr>
                                <w:rFonts w:ascii="Cambria Math" w:eastAsia="SimSun" w:hAnsi="Cambria Math"/>
                                <w:sz w:val="24"/>
                                <w:szCs w:val="24"/>
                              </w:rPr>
                              <m:t>n-j</m:t>
                            </m:r>
                          </m:sub>
                        </m:sSub>
                        <m:f>
                          <m:fPr>
                            <m:ctrlPr>
                              <w:rPr>
                                <w:rFonts w:ascii="Cambria Math" w:eastAsia="SimSun" w:hAnsi="Cambria Math"/>
                                <w:i/>
                                <w:iCs/>
                                <w:sz w:val="24"/>
                                <w:szCs w:val="24"/>
                              </w:rPr>
                            </m:ctrlPr>
                          </m:fPr>
                          <m:num>
                            <m:sSup>
                              <m:sSupPr>
                                <m:ctrlPr>
                                  <w:rPr>
                                    <w:rFonts w:ascii="Cambria Math" w:eastAsia="SimSun" w:hAnsi="Cambria Math"/>
                                    <w:i/>
                                    <w:iCs/>
                                    <w:sz w:val="24"/>
                                    <w:szCs w:val="24"/>
                                  </w:rPr>
                                </m:ctrlPr>
                              </m:sSupPr>
                              <m:e>
                                <m:r>
                                  <w:rPr>
                                    <w:rFonts w:ascii="Cambria Math" w:eastAsia="SimSun" w:hAnsi="Cambria Math"/>
                                    <w:sz w:val="24"/>
                                    <w:szCs w:val="24"/>
                                  </w:rPr>
                                  <m:t>Q</m:t>
                                </m:r>
                              </m:e>
                              <m:sup>
                                <m:r>
                                  <w:rPr>
                                    <w:rFonts w:ascii="Cambria Math" w:eastAsia="SimSun" w:hAnsi="Cambria Math"/>
                                    <w:sz w:val="24"/>
                                    <w:szCs w:val="24"/>
                                  </w:rPr>
                                  <m:t>(n-j)</m:t>
                                </m:r>
                              </m:sup>
                            </m:sSup>
                          </m:num>
                          <m:den>
                            <m:r>
                              <w:rPr>
                                <w:rFonts w:ascii="Cambria Math" w:eastAsia="SimSun" w:hAnsi="Cambria Math"/>
                                <w:sz w:val="24"/>
                                <w:szCs w:val="24"/>
                              </w:rPr>
                              <m:t xml:space="preserve">2π k j </m:t>
                            </m:r>
                            <m:sSub>
                              <m:sSubPr>
                                <m:ctrlPr>
                                  <w:rPr>
                                    <w:rFonts w:ascii="Cambria Math" w:eastAsia="SimSun" w:hAnsi="Cambria Math"/>
                                    <w:i/>
                                    <w:iCs/>
                                    <w:sz w:val="24"/>
                                    <w:szCs w:val="24"/>
                                  </w:rPr>
                                </m:ctrlPr>
                              </m:sSubPr>
                              <m:e>
                                <m:r>
                                  <w:rPr>
                                    <w:rFonts w:ascii="Cambria Math" w:eastAsia="SimSun" w:hAnsi="Cambria Math"/>
                                    <w:sz w:val="24"/>
                                    <w:szCs w:val="24"/>
                                  </w:rPr>
                                  <m:t>d</m:t>
                                </m:r>
                              </m:e>
                              <m:sub>
                                <m:r>
                                  <w:rPr>
                                    <w:rFonts w:ascii="Cambria Math" w:eastAsia="SimSun" w:hAnsi="Cambria Math"/>
                                    <w:sz w:val="24"/>
                                    <w:szCs w:val="24"/>
                                  </w:rPr>
                                  <m:t>A</m:t>
                                </m:r>
                              </m:sub>
                            </m:sSub>
                          </m:den>
                        </m:f>
                        <m:r>
                          <w:rPr>
                            <w:rFonts w:ascii="Cambria Math" w:eastAsia="SimSun" w:hAnsi="Cambria Math"/>
                            <w:sz w:val="24"/>
                            <w:szCs w:val="24"/>
                          </w:rPr>
                          <m:t>e</m:t>
                        </m:r>
                      </m:e>
                      <m:sup>
                        <m:r>
                          <w:rPr>
                            <w:rFonts w:ascii="Cambria Math" w:eastAsia="SimSun" w:hAnsi="Cambria Math"/>
                            <w:sz w:val="24"/>
                            <w:szCs w:val="24"/>
                          </w:rPr>
                          <m:t>-</m:t>
                        </m:r>
                        <m:f>
                          <m:fPr>
                            <m:ctrlPr>
                              <w:rPr>
                                <w:rFonts w:ascii="Cambria Math" w:eastAsia="SimSun" w:hAnsi="Cambria Math"/>
                                <w:i/>
                                <w:iCs/>
                                <w:sz w:val="24"/>
                                <w:szCs w:val="24"/>
                              </w:rPr>
                            </m:ctrlPr>
                          </m:fPr>
                          <m:num>
                            <m:sSub>
                              <m:sSubPr>
                                <m:ctrlPr>
                                  <w:rPr>
                                    <w:rFonts w:ascii="Cambria Math" w:eastAsia="SimSun" w:hAnsi="Cambria Math"/>
                                    <w:i/>
                                    <w:iCs/>
                                    <w:sz w:val="24"/>
                                    <w:szCs w:val="24"/>
                                  </w:rPr>
                                </m:ctrlPr>
                              </m:sSubPr>
                              <m:e>
                                <m:r>
                                  <w:rPr>
                                    <w:rFonts w:ascii="Cambria Math" w:eastAsia="SimSun" w:hAnsi="Cambria Math"/>
                                    <w:sz w:val="24"/>
                                    <w:szCs w:val="24"/>
                                  </w:rPr>
                                  <m:t>V</m:t>
                                </m:r>
                              </m:e>
                              <m:sub>
                                <m:r>
                                  <w:rPr>
                                    <w:rFonts w:ascii="Cambria Math" w:eastAsia="SimSun" w:hAnsi="Cambria Math"/>
                                    <w:sz w:val="24"/>
                                    <w:szCs w:val="24"/>
                                  </w:rPr>
                                  <m:t>x</m:t>
                                </m:r>
                              </m:sub>
                            </m:sSub>
                            <m:sSub>
                              <m:sSubPr>
                                <m:ctrlPr>
                                  <w:rPr>
                                    <w:rFonts w:ascii="Cambria Math" w:eastAsia="SimSun" w:hAnsi="Cambria Math"/>
                                    <w:i/>
                                    <w:iCs/>
                                    <w:sz w:val="24"/>
                                    <w:szCs w:val="24"/>
                                  </w:rPr>
                                </m:ctrlPr>
                              </m:sSubPr>
                              <m:e>
                                <m:r>
                                  <w:rPr>
                                    <w:rFonts w:ascii="Cambria Math" w:eastAsia="SimSun" w:hAnsi="Cambria Math"/>
                                    <w:sz w:val="24"/>
                                    <w:szCs w:val="24"/>
                                  </w:rPr>
                                  <m:t xml:space="preserve"> j d</m:t>
                                </m:r>
                              </m:e>
                              <m:sub>
                                <m:r>
                                  <w:rPr>
                                    <w:rFonts w:ascii="Cambria Math" w:eastAsia="SimSun" w:hAnsi="Cambria Math"/>
                                    <w:sz w:val="24"/>
                                    <w:szCs w:val="24"/>
                                  </w:rPr>
                                  <m:t>A</m:t>
                                </m:r>
                              </m:sub>
                            </m:sSub>
                          </m:num>
                          <m:den>
                            <m:r>
                              <w:rPr>
                                <w:rFonts w:ascii="Cambria Math" w:eastAsia="SimSun" w:hAnsi="Cambria Math"/>
                                <w:sz w:val="24"/>
                                <w:szCs w:val="24"/>
                              </w:rPr>
                              <m:t>α</m:t>
                            </m:r>
                          </m:den>
                        </m:f>
                      </m:sup>
                    </m:sSup>
                  </m:e>
                </m:nary>
              </m:oMath>
            </m:oMathPara>
          </w:p>
        </w:tc>
        <w:tc>
          <w:tcPr>
            <w:tcW w:w="616" w:type="dxa"/>
            <w:tcBorders>
              <w:top w:val="nil"/>
              <w:left w:val="nil"/>
              <w:bottom w:val="nil"/>
              <w:right w:val="nil"/>
            </w:tcBorders>
          </w:tcPr>
          <w:p w14:paraId="0754B41E" w14:textId="77777777" w:rsidR="00351352" w:rsidRPr="00351352" w:rsidRDefault="00351352" w:rsidP="00363727">
            <w:pPr>
              <w:tabs>
                <w:tab w:val="left" w:pos="720"/>
                <w:tab w:val="center" w:pos="5040"/>
                <w:tab w:val="right" w:pos="9360"/>
              </w:tabs>
              <w:spacing w:line="360" w:lineRule="auto"/>
              <w:jc w:val="both"/>
              <w:rPr>
                <w:rFonts w:ascii="Times New Roman" w:hAnsi="Times New Roman"/>
                <w:sz w:val="24"/>
                <w:szCs w:val="24"/>
              </w:rPr>
            </w:pPr>
          </w:p>
          <w:p w14:paraId="578E8943" w14:textId="2B44CD25" w:rsidR="00351352" w:rsidRPr="00351352" w:rsidRDefault="00351352" w:rsidP="00363727">
            <w:pPr>
              <w:tabs>
                <w:tab w:val="left" w:pos="720"/>
                <w:tab w:val="center" w:pos="5040"/>
                <w:tab w:val="right" w:pos="9360"/>
              </w:tabs>
              <w:spacing w:line="360" w:lineRule="auto"/>
              <w:jc w:val="right"/>
              <w:rPr>
                <w:rFonts w:ascii="Times New Roman" w:hAnsi="Times New Roman"/>
                <w:sz w:val="24"/>
                <w:szCs w:val="24"/>
              </w:rPr>
            </w:pPr>
            <w:r w:rsidRPr="00351352">
              <w:rPr>
                <w:rFonts w:ascii="Times New Roman" w:hAnsi="Times New Roman"/>
                <w:sz w:val="24"/>
                <w:szCs w:val="24"/>
              </w:rPr>
              <w:t>(</w:t>
            </w:r>
            <w:r w:rsidR="006E262E">
              <w:rPr>
                <w:rFonts w:ascii="Times New Roman" w:hAnsi="Times New Roman"/>
                <w:sz w:val="24"/>
                <w:szCs w:val="24"/>
              </w:rPr>
              <w:t>15</w:t>
            </w:r>
            <w:r w:rsidRPr="00351352">
              <w:rPr>
                <w:rFonts w:ascii="Times New Roman" w:hAnsi="Times New Roman"/>
                <w:sz w:val="24"/>
                <w:szCs w:val="24"/>
              </w:rPr>
              <w:t>)</w:t>
            </w:r>
          </w:p>
        </w:tc>
      </w:tr>
    </w:tbl>
    <w:p w14:paraId="094B1B63" w14:textId="67A19AD6" w:rsidR="00351352" w:rsidRPr="00351352" w:rsidRDefault="00351352" w:rsidP="00363727">
      <w:pPr>
        <w:tabs>
          <w:tab w:val="left" w:pos="720"/>
          <w:tab w:val="center" w:pos="5040"/>
          <w:tab w:val="right" w:pos="9360"/>
        </w:tabs>
        <w:spacing w:line="360" w:lineRule="auto"/>
        <w:jc w:val="both"/>
        <w:rPr>
          <w:rFonts w:eastAsia="SimSun" w:cs="Times New Roman"/>
          <w:bCs/>
        </w:rPr>
      </w:pPr>
      <w:r w:rsidRPr="00351352">
        <w:rPr>
          <w:rFonts w:eastAsia="SimSun" w:cs="Times New Roman"/>
          <w:bCs/>
        </w:rPr>
        <w:t xml:space="preserve">Equation </w:t>
      </w:r>
      <w:r w:rsidR="006E262E">
        <w:rPr>
          <w:rFonts w:eastAsia="SimSun" w:cs="Times New Roman"/>
          <w:bCs/>
        </w:rPr>
        <w:t>16</w:t>
      </w:r>
      <w:r w:rsidRPr="00351352">
        <w:rPr>
          <w:rFonts w:eastAsia="SimSun" w:cs="Times New Roman"/>
          <w:bCs/>
        </w:rPr>
        <w:t xml:space="preserve"> shows the max contribution by solving infinite passes at steady power input.</w:t>
      </w:r>
    </w:p>
    <w:tbl>
      <w:tblPr>
        <w:tblStyle w:val="TableGrid2"/>
        <w:tblW w:w="9355" w:type="dxa"/>
        <w:tblLook w:val="04A0" w:firstRow="1" w:lastRow="0" w:firstColumn="1" w:lastColumn="0" w:noHBand="0" w:noVBand="1"/>
      </w:tblPr>
      <w:tblGrid>
        <w:gridCol w:w="8739"/>
        <w:gridCol w:w="616"/>
      </w:tblGrid>
      <w:tr w:rsidR="00351352" w:rsidRPr="00351352" w14:paraId="0F9E5CAB" w14:textId="77777777" w:rsidTr="00B75365">
        <w:tc>
          <w:tcPr>
            <w:tcW w:w="8739" w:type="dxa"/>
            <w:tcBorders>
              <w:top w:val="nil"/>
              <w:left w:val="nil"/>
              <w:bottom w:val="nil"/>
              <w:right w:val="nil"/>
            </w:tcBorders>
          </w:tcPr>
          <w:p w14:paraId="216657FE" w14:textId="77777777" w:rsidR="00351352" w:rsidRPr="00351352" w:rsidRDefault="00000000" w:rsidP="00363727">
            <w:pPr>
              <w:tabs>
                <w:tab w:val="left" w:pos="720"/>
                <w:tab w:val="center" w:pos="5040"/>
                <w:tab w:val="right" w:pos="9360"/>
              </w:tabs>
              <w:spacing w:line="360" w:lineRule="auto"/>
              <w:jc w:val="both"/>
              <w:rPr>
                <w:rFonts w:ascii="Cambria Math" w:eastAsia="SimSun" w:hAnsi="Cambria Math"/>
                <w:i/>
                <w:iCs/>
                <w:sz w:val="24"/>
                <w:szCs w:val="24"/>
              </w:rPr>
            </w:pPr>
            <m:oMathPara>
              <m:oMath>
                <m:f>
                  <m:fPr>
                    <m:ctrlPr>
                      <w:rPr>
                        <w:rFonts w:ascii="Cambria Math" w:eastAsia="SimSun" w:hAnsi="Cambria Math"/>
                        <w:i/>
                        <w:iCs/>
                        <w:sz w:val="24"/>
                        <w:szCs w:val="24"/>
                      </w:rPr>
                    </m:ctrlPr>
                  </m:fPr>
                  <m:num>
                    <m:r>
                      <w:rPr>
                        <w:rFonts w:ascii="Cambria Math" w:eastAsia="SimSun" w:hAnsi="Cambria Math"/>
                        <w:sz w:val="24"/>
                        <w:szCs w:val="24"/>
                      </w:rPr>
                      <m:t>Q</m:t>
                    </m:r>
                  </m:num>
                  <m:den>
                    <m:r>
                      <w:rPr>
                        <w:rFonts w:ascii="Cambria Math" w:eastAsia="SimSun" w:hAnsi="Cambria Math"/>
                        <w:sz w:val="24"/>
                        <w:szCs w:val="24"/>
                      </w:rPr>
                      <m:t>2π k</m:t>
                    </m:r>
                    <m:sSub>
                      <m:sSubPr>
                        <m:ctrlPr>
                          <w:rPr>
                            <w:rFonts w:ascii="Cambria Math" w:eastAsia="SimSun" w:hAnsi="Cambria Math"/>
                            <w:i/>
                            <w:iCs/>
                            <w:sz w:val="24"/>
                            <w:szCs w:val="24"/>
                          </w:rPr>
                        </m:ctrlPr>
                      </m:sSubPr>
                      <m:e>
                        <m:r>
                          <w:rPr>
                            <w:rFonts w:ascii="Cambria Math" w:eastAsia="SimSun" w:hAnsi="Cambria Math"/>
                            <w:sz w:val="24"/>
                            <w:szCs w:val="24"/>
                          </w:rPr>
                          <m:t xml:space="preserve"> d</m:t>
                        </m:r>
                      </m:e>
                      <m:sub>
                        <m:r>
                          <w:rPr>
                            <w:rFonts w:ascii="Cambria Math" w:eastAsia="SimSun" w:hAnsi="Cambria Math"/>
                            <w:sz w:val="24"/>
                            <w:szCs w:val="24"/>
                          </w:rPr>
                          <m:t>A</m:t>
                        </m:r>
                      </m:sub>
                    </m:sSub>
                  </m:den>
                </m:f>
                <m:nary>
                  <m:naryPr>
                    <m:chr m:val="∑"/>
                    <m:ctrlPr>
                      <w:rPr>
                        <w:rFonts w:ascii="Cambria Math" w:eastAsia="SimSun" w:hAnsi="Cambria Math"/>
                        <w:i/>
                        <w:iCs/>
                        <w:sz w:val="24"/>
                        <w:szCs w:val="24"/>
                      </w:rPr>
                    </m:ctrlPr>
                  </m:naryPr>
                  <m:sub>
                    <m:r>
                      <w:rPr>
                        <w:rFonts w:ascii="Cambria Math" w:eastAsia="SimSun" w:hAnsi="Cambria Math"/>
                        <w:sz w:val="24"/>
                        <w:szCs w:val="24"/>
                      </w:rPr>
                      <m:t>j=1</m:t>
                    </m:r>
                  </m:sub>
                  <m:sup>
                    <m:r>
                      <w:rPr>
                        <w:rFonts w:ascii="Cambria Math" w:eastAsia="SimSun" w:hAnsi="Cambria Math"/>
                        <w:sz w:val="24"/>
                        <w:szCs w:val="24"/>
                      </w:rPr>
                      <m:t>∞</m:t>
                    </m:r>
                  </m:sup>
                  <m:e>
                    <m:f>
                      <m:fPr>
                        <m:ctrlPr>
                          <w:rPr>
                            <w:rFonts w:ascii="Cambria Math" w:eastAsia="SimSun" w:hAnsi="Cambria Math"/>
                            <w:i/>
                            <w:iCs/>
                            <w:sz w:val="24"/>
                            <w:szCs w:val="24"/>
                          </w:rPr>
                        </m:ctrlPr>
                      </m:fPr>
                      <m:num>
                        <m:sSup>
                          <m:sSupPr>
                            <m:ctrlPr>
                              <w:rPr>
                                <w:rFonts w:ascii="Cambria Math" w:eastAsia="SimSun" w:hAnsi="Cambria Math"/>
                                <w:i/>
                                <w:iCs/>
                                <w:sz w:val="24"/>
                                <w:szCs w:val="24"/>
                              </w:rPr>
                            </m:ctrlPr>
                          </m:sSupPr>
                          <m:e>
                            <m:r>
                              <w:rPr>
                                <w:rFonts w:ascii="Cambria Math" w:eastAsia="SimSun" w:hAnsi="Cambria Math"/>
                                <w:sz w:val="24"/>
                                <w:szCs w:val="24"/>
                              </w:rPr>
                              <m:t>e</m:t>
                            </m:r>
                          </m:e>
                          <m:sup>
                            <m:r>
                              <w:rPr>
                                <w:rFonts w:ascii="Cambria Math" w:eastAsia="SimSun" w:hAnsi="Cambria Math"/>
                                <w:sz w:val="24"/>
                                <w:szCs w:val="24"/>
                              </w:rPr>
                              <m:t>-</m:t>
                            </m:r>
                            <m:f>
                              <m:fPr>
                                <m:ctrlPr>
                                  <w:rPr>
                                    <w:rFonts w:ascii="Cambria Math" w:eastAsia="SimSun" w:hAnsi="Cambria Math"/>
                                    <w:i/>
                                    <w:iCs/>
                                    <w:sz w:val="24"/>
                                    <w:szCs w:val="24"/>
                                  </w:rPr>
                                </m:ctrlPr>
                              </m:fPr>
                              <m:num>
                                <m:sSub>
                                  <m:sSubPr>
                                    <m:ctrlPr>
                                      <w:rPr>
                                        <w:rFonts w:ascii="Cambria Math" w:eastAsia="SimSun" w:hAnsi="Cambria Math"/>
                                        <w:i/>
                                        <w:iCs/>
                                        <w:sz w:val="24"/>
                                        <w:szCs w:val="24"/>
                                      </w:rPr>
                                    </m:ctrlPr>
                                  </m:sSubPr>
                                  <m:e>
                                    <m:r>
                                      <w:rPr>
                                        <w:rFonts w:ascii="Cambria Math" w:eastAsia="SimSun" w:hAnsi="Cambria Math"/>
                                        <w:sz w:val="24"/>
                                        <w:szCs w:val="24"/>
                                      </w:rPr>
                                      <m:t>V</m:t>
                                    </m:r>
                                  </m:e>
                                  <m:sub>
                                    <m:r>
                                      <w:rPr>
                                        <w:rFonts w:ascii="Cambria Math" w:eastAsia="SimSun" w:hAnsi="Cambria Math"/>
                                        <w:sz w:val="24"/>
                                        <w:szCs w:val="24"/>
                                      </w:rPr>
                                      <m:t>x</m:t>
                                    </m:r>
                                  </m:sub>
                                </m:sSub>
                                <m:sSub>
                                  <m:sSubPr>
                                    <m:ctrlPr>
                                      <w:rPr>
                                        <w:rFonts w:ascii="Cambria Math" w:eastAsia="SimSun" w:hAnsi="Cambria Math"/>
                                        <w:i/>
                                        <w:iCs/>
                                        <w:sz w:val="24"/>
                                        <w:szCs w:val="24"/>
                                      </w:rPr>
                                    </m:ctrlPr>
                                  </m:sSubPr>
                                  <m:e>
                                    <m:r>
                                      <w:rPr>
                                        <w:rFonts w:ascii="Cambria Math" w:eastAsia="SimSun" w:hAnsi="Cambria Math"/>
                                        <w:sz w:val="24"/>
                                        <w:szCs w:val="24"/>
                                      </w:rPr>
                                      <m:t xml:space="preserve"> j d</m:t>
                                    </m:r>
                                  </m:e>
                                  <m:sub>
                                    <m:r>
                                      <w:rPr>
                                        <w:rFonts w:ascii="Cambria Math" w:eastAsia="SimSun" w:hAnsi="Cambria Math"/>
                                        <w:sz w:val="24"/>
                                        <w:szCs w:val="24"/>
                                      </w:rPr>
                                      <m:t>A</m:t>
                                    </m:r>
                                  </m:sub>
                                </m:sSub>
                              </m:num>
                              <m:den>
                                <m:r>
                                  <w:rPr>
                                    <w:rFonts w:ascii="Cambria Math" w:eastAsia="SimSun" w:hAnsi="Cambria Math"/>
                                    <w:sz w:val="24"/>
                                    <w:szCs w:val="24"/>
                                  </w:rPr>
                                  <m:t>α</m:t>
                                </m:r>
                              </m:den>
                            </m:f>
                          </m:sup>
                        </m:sSup>
                      </m:num>
                      <m:den>
                        <m:r>
                          <w:rPr>
                            <w:rFonts w:ascii="Cambria Math" w:eastAsia="SimSun" w:hAnsi="Cambria Math"/>
                            <w:sz w:val="24"/>
                            <w:szCs w:val="24"/>
                          </w:rPr>
                          <m:t>j</m:t>
                        </m:r>
                      </m:den>
                    </m:f>
                  </m:e>
                </m:nary>
                <m:r>
                  <w:rPr>
                    <w:rFonts w:ascii="Cambria Math" w:eastAsia="SimSun" w:hAnsi="Cambria Math"/>
                    <w:sz w:val="24"/>
                    <w:szCs w:val="24"/>
                  </w:rPr>
                  <m:t xml:space="preserve"> = </m:t>
                </m:r>
                <m:f>
                  <m:fPr>
                    <m:ctrlPr>
                      <w:rPr>
                        <w:rFonts w:ascii="Cambria Math" w:eastAsia="SimSun" w:hAnsi="Cambria Math"/>
                        <w:i/>
                        <w:sz w:val="24"/>
                        <w:szCs w:val="24"/>
                      </w:rPr>
                    </m:ctrlPr>
                  </m:fPr>
                  <m:num>
                    <m:r>
                      <w:rPr>
                        <w:rFonts w:ascii="Cambria Math" w:eastAsia="SimSun" w:hAnsi="Cambria Math"/>
                        <w:sz w:val="24"/>
                        <w:szCs w:val="24"/>
                      </w:rPr>
                      <m:t>Q</m:t>
                    </m:r>
                  </m:num>
                  <m:den>
                    <m:r>
                      <w:rPr>
                        <w:rFonts w:ascii="Cambria Math" w:eastAsia="SimSun" w:hAnsi="Cambria Math"/>
                        <w:sz w:val="24"/>
                        <w:szCs w:val="24"/>
                      </w:rPr>
                      <m:t>2π k</m:t>
                    </m:r>
                    <m:sSub>
                      <m:sSubPr>
                        <m:ctrlPr>
                          <w:rPr>
                            <w:rFonts w:ascii="Cambria Math" w:eastAsia="SimSun" w:hAnsi="Cambria Math"/>
                            <w:i/>
                            <w:iCs/>
                            <w:sz w:val="24"/>
                            <w:szCs w:val="24"/>
                          </w:rPr>
                        </m:ctrlPr>
                      </m:sSubPr>
                      <m:e>
                        <m:r>
                          <w:rPr>
                            <w:rFonts w:ascii="Cambria Math" w:eastAsia="SimSun" w:hAnsi="Cambria Math"/>
                            <w:sz w:val="24"/>
                            <w:szCs w:val="24"/>
                          </w:rPr>
                          <m:t xml:space="preserve"> d</m:t>
                        </m:r>
                      </m:e>
                      <m:sub>
                        <m:r>
                          <w:rPr>
                            <w:rFonts w:ascii="Cambria Math" w:eastAsia="SimSun" w:hAnsi="Cambria Math"/>
                            <w:sz w:val="24"/>
                            <w:szCs w:val="24"/>
                          </w:rPr>
                          <m:t>A</m:t>
                        </m:r>
                      </m:sub>
                    </m:sSub>
                  </m:den>
                </m:f>
                <m:d>
                  <m:dPr>
                    <m:begChr m:val="["/>
                    <m:endChr m:val="]"/>
                    <m:ctrlPr>
                      <w:rPr>
                        <w:rFonts w:ascii="Cambria Math" w:eastAsia="SimSun" w:hAnsi="Cambria Math"/>
                        <w:i/>
                        <w:sz w:val="24"/>
                        <w:szCs w:val="24"/>
                      </w:rPr>
                    </m:ctrlPr>
                  </m:dPr>
                  <m:e>
                    <m:r>
                      <w:rPr>
                        <w:rFonts w:ascii="Cambria Math" w:eastAsia="SimSun" w:hAnsi="Cambria Math"/>
                        <w:sz w:val="24"/>
                        <w:szCs w:val="24"/>
                      </w:rPr>
                      <m:t>- ln⁡</m:t>
                    </m:r>
                    <m:d>
                      <m:dPr>
                        <m:ctrlPr>
                          <w:rPr>
                            <w:rFonts w:ascii="Cambria Math" w:eastAsia="SimSun" w:hAnsi="Cambria Math"/>
                            <w:i/>
                            <w:iCs/>
                            <w:sz w:val="24"/>
                            <w:szCs w:val="24"/>
                          </w:rPr>
                        </m:ctrlPr>
                      </m:dPr>
                      <m:e>
                        <m:sSup>
                          <m:sSupPr>
                            <m:ctrlPr>
                              <w:rPr>
                                <w:rFonts w:ascii="Cambria Math" w:eastAsia="SimSun" w:hAnsi="Cambria Math"/>
                                <w:i/>
                                <w:iCs/>
                                <w:sz w:val="24"/>
                                <w:szCs w:val="24"/>
                              </w:rPr>
                            </m:ctrlPr>
                          </m:sSupPr>
                          <m:e>
                            <m:r>
                              <w:rPr>
                                <w:rFonts w:ascii="Cambria Math" w:eastAsia="SimSun" w:hAnsi="Cambria Math"/>
                                <w:sz w:val="24"/>
                                <w:szCs w:val="24"/>
                              </w:rPr>
                              <m:t>1-e</m:t>
                            </m:r>
                          </m:e>
                          <m:sup>
                            <m:r>
                              <w:rPr>
                                <w:rFonts w:ascii="Cambria Math" w:eastAsia="SimSun" w:hAnsi="Cambria Math"/>
                                <w:sz w:val="24"/>
                                <w:szCs w:val="24"/>
                              </w:rPr>
                              <m:t>-</m:t>
                            </m:r>
                            <m:f>
                              <m:fPr>
                                <m:ctrlPr>
                                  <w:rPr>
                                    <w:rFonts w:ascii="Cambria Math" w:eastAsia="SimSun" w:hAnsi="Cambria Math"/>
                                    <w:i/>
                                    <w:iCs/>
                                    <w:sz w:val="24"/>
                                    <w:szCs w:val="24"/>
                                  </w:rPr>
                                </m:ctrlPr>
                              </m:fPr>
                              <m:num>
                                <m:sSub>
                                  <m:sSubPr>
                                    <m:ctrlPr>
                                      <w:rPr>
                                        <w:rFonts w:ascii="Cambria Math" w:eastAsia="SimSun" w:hAnsi="Cambria Math"/>
                                        <w:i/>
                                        <w:iCs/>
                                        <w:sz w:val="24"/>
                                        <w:szCs w:val="24"/>
                                      </w:rPr>
                                    </m:ctrlPr>
                                  </m:sSubPr>
                                  <m:e>
                                    <m:r>
                                      <w:rPr>
                                        <w:rFonts w:ascii="Cambria Math" w:eastAsia="SimSun" w:hAnsi="Cambria Math"/>
                                        <w:sz w:val="24"/>
                                        <w:szCs w:val="24"/>
                                      </w:rPr>
                                      <m:t>V</m:t>
                                    </m:r>
                                  </m:e>
                                  <m:sub>
                                    <m:r>
                                      <w:rPr>
                                        <w:rFonts w:ascii="Cambria Math" w:eastAsia="SimSun" w:hAnsi="Cambria Math"/>
                                        <w:sz w:val="24"/>
                                        <w:szCs w:val="24"/>
                                      </w:rPr>
                                      <m:t>x</m:t>
                                    </m:r>
                                  </m:sub>
                                </m:sSub>
                                <m:sSub>
                                  <m:sSubPr>
                                    <m:ctrlPr>
                                      <w:rPr>
                                        <w:rFonts w:ascii="Cambria Math" w:eastAsia="SimSun" w:hAnsi="Cambria Math"/>
                                        <w:i/>
                                        <w:iCs/>
                                        <w:sz w:val="24"/>
                                        <w:szCs w:val="24"/>
                                      </w:rPr>
                                    </m:ctrlPr>
                                  </m:sSubPr>
                                  <m:e>
                                    <m:r>
                                      <w:rPr>
                                        <w:rFonts w:ascii="Cambria Math" w:eastAsia="SimSun" w:hAnsi="Cambria Math"/>
                                        <w:sz w:val="24"/>
                                        <w:szCs w:val="24"/>
                                      </w:rPr>
                                      <m:t>d</m:t>
                                    </m:r>
                                  </m:e>
                                  <m:sub>
                                    <m:r>
                                      <w:rPr>
                                        <w:rFonts w:ascii="Cambria Math" w:eastAsia="SimSun" w:hAnsi="Cambria Math"/>
                                        <w:sz w:val="24"/>
                                        <w:szCs w:val="24"/>
                                      </w:rPr>
                                      <m:t>A</m:t>
                                    </m:r>
                                  </m:sub>
                                </m:sSub>
                              </m:num>
                              <m:den>
                                <m:r>
                                  <w:rPr>
                                    <w:rFonts w:ascii="Cambria Math" w:eastAsia="SimSun" w:hAnsi="Cambria Math"/>
                                    <w:sz w:val="24"/>
                                    <w:szCs w:val="24"/>
                                  </w:rPr>
                                  <m:t>α</m:t>
                                </m:r>
                              </m:den>
                            </m:f>
                          </m:sup>
                        </m:sSup>
                      </m:e>
                    </m:d>
                  </m:e>
                </m:d>
              </m:oMath>
            </m:oMathPara>
          </w:p>
        </w:tc>
        <w:tc>
          <w:tcPr>
            <w:tcW w:w="616" w:type="dxa"/>
            <w:tcBorders>
              <w:top w:val="nil"/>
              <w:left w:val="nil"/>
              <w:bottom w:val="nil"/>
              <w:right w:val="nil"/>
            </w:tcBorders>
          </w:tcPr>
          <w:p w14:paraId="6E4A797F" w14:textId="77777777" w:rsidR="00351352" w:rsidRPr="00351352" w:rsidRDefault="00351352" w:rsidP="00363727">
            <w:pPr>
              <w:tabs>
                <w:tab w:val="left" w:pos="720"/>
                <w:tab w:val="center" w:pos="5040"/>
                <w:tab w:val="right" w:pos="9360"/>
              </w:tabs>
              <w:spacing w:line="360" w:lineRule="auto"/>
              <w:jc w:val="both"/>
              <w:rPr>
                <w:rFonts w:ascii="Times New Roman" w:hAnsi="Times New Roman"/>
                <w:sz w:val="24"/>
                <w:szCs w:val="24"/>
              </w:rPr>
            </w:pPr>
          </w:p>
          <w:p w14:paraId="3A23EF41" w14:textId="2F726613" w:rsidR="00351352" w:rsidRPr="00351352" w:rsidRDefault="00351352" w:rsidP="00363727">
            <w:pPr>
              <w:tabs>
                <w:tab w:val="left" w:pos="720"/>
                <w:tab w:val="center" w:pos="5040"/>
                <w:tab w:val="right" w:pos="9360"/>
              </w:tabs>
              <w:spacing w:line="360" w:lineRule="auto"/>
              <w:jc w:val="right"/>
              <w:rPr>
                <w:rFonts w:ascii="Times New Roman" w:hAnsi="Times New Roman"/>
                <w:sz w:val="24"/>
                <w:szCs w:val="24"/>
              </w:rPr>
            </w:pPr>
            <w:r w:rsidRPr="00351352">
              <w:rPr>
                <w:rFonts w:ascii="Times New Roman" w:hAnsi="Times New Roman"/>
                <w:sz w:val="24"/>
                <w:szCs w:val="24"/>
              </w:rPr>
              <w:t>(</w:t>
            </w:r>
            <w:r w:rsidR="006E262E">
              <w:rPr>
                <w:rFonts w:ascii="Times New Roman" w:hAnsi="Times New Roman"/>
                <w:sz w:val="24"/>
                <w:szCs w:val="24"/>
              </w:rPr>
              <w:t>16</w:t>
            </w:r>
            <w:r w:rsidRPr="00351352">
              <w:rPr>
                <w:rFonts w:ascii="Times New Roman" w:hAnsi="Times New Roman"/>
                <w:sz w:val="24"/>
                <w:szCs w:val="24"/>
              </w:rPr>
              <w:t>)</w:t>
            </w:r>
          </w:p>
        </w:tc>
      </w:tr>
    </w:tbl>
    <w:p w14:paraId="11556E22" w14:textId="40EDE1AF" w:rsidR="006E262E" w:rsidRPr="00351352" w:rsidRDefault="00351352" w:rsidP="00363727">
      <w:pPr>
        <w:tabs>
          <w:tab w:val="left" w:pos="720"/>
          <w:tab w:val="center" w:pos="5040"/>
          <w:tab w:val="right" w:pos="9360"/>
        </w:tabs>
        <w:spacing w:line="360" w:lineRule="auto"/>
        <w:jc w:val="both"/>
        <w:rPr>
          <w:rFonts w:eastAsia="SimSun" w:cs="Times New Roman"/>
          <w:bCs/>
        </w:rPr>
      </w:pPr>
      <w:r w:rsidRPr="00351352">
        <w:rPr>
          <w:rFonts w:eastAsia="SimSun" w:cs="Times New Roman"/>
          <w:bCs/>
        </w:rPr>
        <w:t>By assuming power input of 2500 watts and all C constants are equal to 1, the infinite</w:t>
      </w:r>
      <w:r w:rsidR="007748C1">
        <w:rPr>
          <w:rFonts w:eastAsia="SimSun" w:cs="Times New Roman"/>
          <w:bCs/>
        </w:rPr>
        <w:t>-</w:t>
      </w:r>
      <w:r w:rsidRPr="00351352">
        <w:rPr>
          <w:rFonts w:eastAsia="SimSun" w:cs="Times New Roman"/>
          <w:bCs/>
        </w:rPr>
        <w:t xml:space="preserve">pass contribution was shown to be negligible. Although this modification to the model did not explain the </w:t>
      </w:r>
      <w:r w:rsidR="007748C1">
        <w:rPr>
          <w:rFonts w:eastAsia="SimSun" w:cs="Times New Roman"/>
          <w:bCs/>
        </w:rPr>
        <w:t>upper region</w:t>
      </w:r>
      <w:r w:rsidRPr="00351352">
        <w:rPr>
          <w:rFonts w:eastAsia="SimSun" w:cs="Times New Roman"/>
          <w:bCs/>
        </w:rPr>
        <w:t xml:space="preserve"> of the “7” curve, the system did not return to ambient temperature after each pass. The drift correlated with </w:t>
      </w:r>
      <w:r w:rsidR="007748C1">
        <w:rPr>
          <w:rFonts w:eastAsia="SimSun" w:cs="Times New Roman"/>
          <w:bCs/>
        </w:rPr>
        <w:t xml:space="preserve">the </w:t>
      </w:r>
      <w:r w:rsidRPr="00351352">
        <w:rPr>
          <w:rFonts w:eastAsia="SimSun" w:cs="Times New Roman"/>
          <w:bCs/>
        </w:rPr>
        <w:t xml:space="preserve">pass number in Figure </w:t>
      </w:r>
      <w:r w:rsidR="00AE0CF2">
        <w:rPr>
          <w:rFonts w:eastAsia="SimSun" w:cs="Times New Roman"/>
          <w:bCs/>
        </w:rPr>
        <w:t>3</w:t>
      </w:r>
      <w:r w:rsidR="009D5EA3">
        <w:rPr>
          <w:rFonts w:eastAsia="SimSun" w:cs="Times New Roman"/>
          <w:bCs/>
        </w:rPr>
        <w:t>.3</w:t>
      </w:r>
      <w:r w:rsidRPr="00351352">
        <w:rPr>
          <w:rFonts w:eastAsia="SimSun" w:cs="Times New Roman"/>
          <w:bCs/>
        </w:rPr>
        <w:t xml:space="preserve"> could be explained by an increasing reference temperature.</w:t>
      </w:r>
    </w:p>
    <w:p w14:paraId="25ED8BC9" w14:textId="1D84132E" w:rsidR="00053D2F" w:rsidRDefault="00351352" w:rsidP="00363727">
      <w:pPr>
        <w:tabs>
          <w:tab w:val="left" w:pos="720"/>
          <w:tab w:val="center" w:pos="5040"/>
          <w:tab w:val="right" w:pos="9360"/>
        </w:tabs>
        <w:spacing w:line="360" w:lineRule="auto"/>
        <w:jc w:val="both"/>
        <w:rPr>
          <w:rFonts w:eastAsia="SimSun" w:cs="Times New Roman"/>
          <w:bCs/>
        </w:rPr>
      </w:pPr>
      <w:r w:rsidRPr="00351352">
        <w:rPr>
          <w:rFonts w:eastAsia="SimSun" w:cs="Times New Roman"/>
          <w:bCs/>
        </w:rPr>
        <w:tab/>
      </w:r>
    </w:p>
    <w:p w14:paraId="344E2087" w14:textId="1B7F5D7F" w:rsidR="00053D2F" w:rsidRDefault="00053D2F" w:rsidP="00363727">
      <w:pPr>
        <w:keepNext/>
        <w:tabs>
          <w:tab w:val="left" w:pos="720"/>
          <w:tab w:val="center" w:pos="5040"/>
          <w:tab w:val="right" w:pos="9360"/>
        </w:tabs>
        <w:spacing w:line="360" w:lineRule="auto"/>
        <w:jc w:val="center"/>
        <w:rPr>
          <w:rFonts w:eastAsia="SimSun" w:cs="Times New Roman"/>
          <w:bCs/>
        </w:rPr>
      </w:pPr>
      <w:r>
        <w:rPr>
          <w:rFonts w:eastAsia="SimSun" w:cs="Times New Roman"/>
          <w:bCs/>
          <w:noProof/>
        </w:rPr>
        <w:drawing>
          <wp:inline distT="0" distB="0" distL="0" distR="0" wp14:anchorId="003284FE" wp14:editId="0FCD9804">
            <wp:extent cx="4296737" cy="1585913"/>
            <wp:effectExtent l="0" t="0" r="8890" b="0"/>
            <wp:docPr id="640834376"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834376" name="Graphic 640834376"/>
                    <pic:cNvPicPr/>
                  </pic:nvPicPr>
                  <pic:blipFill>
                    <a:blip r:embed="rId67">
                      <a:extLst>
                        <a:ext uri="{96DAC541-7B7A-43D3-8B79-37D633B846F1}">
                          <asvg:svgBlip xmlns:asvg="http://schemas.microsoft.com/office/drawing/2016/SVG/main" r:embed="rId68"/>
                        </a:ext>
                      </a:extLst>
                    </a:blip>
                    <a:stretch>
                      <a:fillRect/>
                    </a:stretch>
                  </pic:blipFill>
                  <pic:spPr>
                    <a:xfrm>
                      <a:off x="0" y="0"/>
                      <a:ext cx="4320351" cy="1594629"/>
                    </a:xfrm>
                    <a:prstGeom prst="rect">
                      <a:avLst/>
                    </a:prstGeom>
                  </pic:spPr>
                </pic:pic>
              </a:graphicData>
            </a:graphic>
          </wp:inline>
        </w:drawing>
      </w:r>
    </w:p>
    <w:p w14:paraId="440B9FC3" w14:textId="44D949DB" w:rsidR="00053D2F" w:rsidRPr="00053D2F" w:rsidRDefault="00A052A3" w:rsidP="00363727">
      <w:pPr>
        <w:pStyle w:val="Caption"/>
        <w:framePr w:wrap="around"/>
        <w:spacing w:before="0" w:after="0"/>
      </w:pPr>
      <w:bookmarkStart w:id="89" w:name="_Toc213676714"/>
      <w:r>
        <w:t xml:space="preserve">Figure </w:t>
      </w:r>
      <w:fldSimple w:instr=" STYLEREF 1 \s ">
        <w:r w:rsidR="006B29B0">
          <w:rPr>
            <w:noProof/>
          </w:rPr>
          <w:t>3</w:t>
        </w:r>
      </w:fldSimple>
      <w:r w:rsidR="006B29B0">
        <w:t>.</w:t>
      </w:r>
      <w:fldSimple w:instr=" SEQ Figure \* ARABIC \s 1 ">
        <w:r w:rsidR="006B29B0">
          <w:rPr>
            <w:noProof/>
          </w:rPr>
          <w:t>6</w:t>
        </w:r>
      </w:fldSimple>
      <w:r>
        <w:t xml:space="preserve"> </w:t>
      </w:r>
      <w:r w:rsidR="00053D2F" w:rsidRPr="00053D2F">
        <w:t>Spinning tool generating heat during the dwell prior to the travel step</w:t>
      </w:r>
      <w:bookmarkEnd w:id="89"/>
    </w:p>
    <w:p w14:paraId="7BBDAA11" w14:textId="782900C0" w:rsidR="00351352" w:rsidRPr="00351352" w:rsidRDefault="00AE0CF2" w:rsidP="00363727">
      <w:pPr>
        <w:tabs>
          <w:tab w:val="left" w:pos="720"/>
          <w:tab w:val="center" w:pos="5040"/>
          <w:tab w:val="right" w:pos="9360"/>
        </w:tabs>
        <w:spacing w:line="360" w:lineRule="auto"/>
        <w:jc w:val="both"/>
        <w:rPr>
          <w:rFonts w:eastAsia="SimSun" w:cs="Times New Roman"/>
          <w:bCs/>
        </w:rPr>
      </w:pPr>
      <w:r w:rsidRPr="00351352">
        <w:rPr>
          <w:rFonts w:eastAsia="SimSun" w:cs="Times New Roman"/>
          <w:bCs/>
        </w:rPr>
        <w:lastRenderedPageBreak/>
        <w:t xml:space="preserve">Before deposition, the tool must preheat to plasticize the feedstock. During this </w:t>
      </w:r>
      <w:r>
        <w:rPr>
          <w:rFonts w:eastAsia="SimSun" w:cs="Times New Roman"/>
          <w:bCs/>
        </w:rPr>
        <w:t>step</w:t>
      </w:r>
      <w:r w:rsidR="00B447A5">
        <w:rPr>
          <w:rFonts w:eastAsia="SimSun" w:cs="Times New Roman"/>
          <w:bCs/>
        </w:rPr>
        <w:t>,</w:t>
      </w:r>
      <w:r w:rsidRPr="00351352">
        <w:rPr>
          <w:rFonts w:eastAsia="SimSun" w:cs="Times New Roman"/>
          <w:bCs/>
        </w:rPr>
        <w:t xml:space="preserve"> the tool does not travel</w:t>
      </w:r>
      <w:r>
        <w:rPr>
          <w:rFonts w:eastAsia="SimSun" w:cs="Times New Roman"/>
          <w:bCs/>
        </w:rPr>
        <w:t xml:space="preserve"> while heat is released into the system</w:t>
      </w:r>
      <w:r w:rsidR="00B447A5">
        <w:rPr>
          <w:rFonts w:eastAsia="SimSun" w:cs="Times New Roman"/>
          <w:bCs/>
        </w:rPr>
        <w:t>,</w:t>
      </w:r>
      <w:r>
        <w:rPr>
          <w:rFonts w:eastAsia="SimSun" w:cs="Times New Roman"/>
          <w:bCs/>
        </w:rPr>
        <w:t xml:space="preserve"> as shown in Figure 3.6. </w:t>
      </w:r>
      <w:r w:rsidR="00351352" w:rsidRPr="00351352">
        <w:rPr>
          <w:rFonts w:eastAsia="SimSun" w:cs="Times New Roman"/>
          <w:bCs/>
        </w:rPr>
        <w:t>To address a static heat source, Green’s function [</w:t>
      </w:r>
      <w:r w:rsidR="00DF4CDF">
        <w:rPr>
          <w:rFonts w:eastAsia="SimSun" w:cs="Times New Roman"/>
          <w:bCs/>
        </w:rPr>
        <w:t>37</w:t>
      </w:r>
      <w:r w:rsidR="00351352" w:rsidRPr="00351352">
        <w:rPr>
          <w:rFonts w:eastAsia="SimSun" w:cs="Times New Roman"/>
          <w:bCs/>
        </w:rPr>
        <w:t xml:space="preserve">] is used to model the temperature field. The function defines a transient heat source in a half-space. </w:t>
      </w:r>
    </w:p>
    <w:p w14:paraId="36324A8F" w14:textId="77777777" w:rsidR="00351352" w:rsidRPr="00351352" w:rsidRDefault="00351352" w:rsidP="00363727">
      <w:pPr>
        <w:tabs>
          <w:tab w:val="left" w:pos="720"/>
          <w:tab w:val="center" w:pos="5040"/>
          <w:tab w:val="right" w:pos="9360"/>
        </w:tabs>
        <w:spacing w:line="360" w:lineRule="auto"/>
        <w:jc w:val="both"/>
        <w:rPr>
          <w:rFonts w:eastAsia="SimSun" w:cs="Times New Roman"/>
          <w:bCs/>
        </w:rPr>
      </w:pPr>
    </w:p>
    <w:tbl>
      <w:tblPr>
        <w:tblStyle w:val="TableGrid2"/>
        <w:tblW w:w="9355" w:type="dxa"/>
        <w:tblLook w:val="04A0" w:firstRow="1" w:lastRow="0" w:firstColumn="1" w:lastColumn="0" w:noHBand="0" w:noVBand="1"/>
      </w:tblPr>
      <w:tblGrid>
        <w:gridCol w:w="8739"/>
        <w:gridCol w:w="616"/>
      </w:tblGrid>
      <w:tr w:rsidR="00351352" w:rsidRPr="00351352" w14:paraId="5F846B25" w14:textId="77777777" w:rsidTr="00B75365">
        <w:tc>
          <w:tcPr>
            <w:tcW w:w="8739" w:type="dxa"/>
            <w:tcBorders>
              <w:top w:val="nil"/>
              <w:left w:val="nil"/>
              <w:bottom w:val="nil"/>
              <w:right w:val="nil"/>
            </w:tcBorders>
          </w:tcPr>
          <w:p w14:paraId="42631782" w14:textId="77777777" w:rsidR="00351352" w:rsidRPr="00351352" w:rsidRDefault="00000000" w:rsidP="00363727">
            <w:pPr>
              <w:tabs>
                <w:tab w:val="left" w:pos="720"/>
                <w:tab w:val="center" w:pos="5040"/>
                <w:tab w:val="right" w:pos="9360"/>
              </w:tabs>
              <w:spacing w:line="360" w:lineRule="auto"/>
              <w:jc w:val="both"/>
              <w:rPr>
                <w:rFonts w:ascii="Cambria Math" w:eastAsia="SimSun" w:hAnsi="Cambria Math"/>
                <w:i/>
                <w:iCs/>
                <w:sz w:val="24"/>
                <w:szCs w:val="24"/>
              </w:rPr>
            </w:pPr>
            <m:oMathPara>
              <m:oMath>
                <m:sSub>
                  <m:sSubPr>
                    <m:ctrlPr>
                      <w:rPr>
                        <w:rFonts w:ascii="Cambria Math" w:eastAsia="SimSun" w:hAnsi="Cambria Math"/>
                        <w:i/>
                        <w:iCs/>
                        <w:sz w:val="24"/>
                        <w:szCs w:val="24"/>
                      </w:rPr>
                    </m:ctrlPr>
                  </m:sSubPr>
                  <m:e>
                    <m:r>
                      <w:rPr>
                        <w:rFonts w:ascii="Cambria Math" w:eastAsia="SimSun" w:hAnsi="Cambria Math"/>
                        <w:sz w:val="24"/>
                        <w:szCs w:val="24"/>
                      </w:rPr>
                      <m:t>T-T</m:t>
                    </m:r>
                  </m:e>
                  <m:sub>
                    <m:r>
                      <w:rPr>
                        <w:rFonts w:ascii="Cambria Math" w:eastAsia="SimSun" w:hAnsi="Cambria Math"/>
                        <w:sz w:val="24"/>
                        <w:szCs w:val="24"/>
                      </w:rPr>
                      <m:t>0</m:t>
                    </m:r>
                  </m:sub>
                </m:sSub>
                <m:r>
                  <w:rPr>
                    <w:rFonts w:ascii="Cambria Math" w:eastAsia="SimSun" w:hAnsi="Cambria Math"/>
                    <w:sz w:val="24"/>
                    <w:szCs w:val="24"/>
                  </w:rPr>
                  <m:t>=</m:t>
                </m:r>
                <m:f>
                  <m:fPr>
                    <m:ctrlPr>
                      <w:rPr>
                        <w:rFonts w:ascii="Cambria Math" w:eastAsia="SimSun" w:hAnsi="Cambria Math"/>
                        <w:i/>
                        <w:iCs/>
                        <w:sz w:val="24"/>
                        <w:szCs w:val="24"/>
                      </w:rPr>
                    </m:ctrlPr>
                  </m:fPr>
                  <m:num>
                    <m:sSup>
                      <m:sSupPr>
                        <m:ctrlPr>
                          <w:rPr>
                            <w:rFonts w:ascii="Cambria Math" w:eastAsia="SimSun" w:hAnsi="Cambria Math"/>
                            <w:i/>
                            <w:iCs/>
                            <w:sz w:val="24"/>
                            <w:szCs w:val="24"/>
                          </w:rPr>
                        </m:ctrlPr>
                      </m:sSupPr>
                      <m:e>
                        <m:r>
                          <w:rPr>
                            <w:rFonts w:ascii="Cambria Math" w:eastAsia="SimSun" w:hAnsi="Cambria Math"/>
                            <w:sz w:val="24"/>
                            <w:szCs w:val="24"/>
                          </w:rPr>
                          <m:t>q*e</m:t>
                        </m:r>
                      </m:e>
                      <m:sup>
                        <m:r>
                          <w:rPr>
                            <w:rFonts w:ascii="Cambria Math" w:eastAsia="SimSun" w:hAnsi="Cambria Math"/>
                            <w:sz w:val="24"/>
                            <w:szCs w:val="24"/>
                          </w:rPr>
                          <m:t>(-R/4αt)</m:t>
                        </m:r>
                      </m:sup>
                    </m:sSup>
                  </m:num>
                  <m:den>
                    <m:r>
                      <w:rPr>
                        <w:rFonts w:ascii="Cambria Math" w:eastAsia="SimSun" w:hAnsi="Cambria Math"/>
                        <w:sz w:val="24"/>
                        <w:szCs w:val="24"/>
                      </w:rPr>
                      <m:t>ρ </m:t>
                    </m:r>
                    <m:sSub>
                      <m:sSubPr>
                        <m:ctrlPr>
                          <w:rPr>
                            <w:rFonts w:ascii="Cambria Math" w:eastAsia="SimSun" w:hAnsi="Cambria Math"/>
                            <w:i/>
                            <w:iCs/>
                            <w:sz w:val="24"/>
                            <w:szCs w:val="24"/>
                          </w:rPr>
                        </m:ctrlPr>
                      </m:sSubPr>
                      <m:e>
                        <m:r>
                          <w:rPr>
                            <w:rFonts w:ascii="Cambria Math" w:eastAsia="SimSun" w:hAnsi="Cambria Math"/>
                            <w:sz w:val="24"/>
                            <w:szCs w:val="24"/>
                          </w:rPr>
                          <m:t>C</m:t>
                        </m:r>
                      </m:e>
                      <m:sub>
                        <m:r>
                          <w:rPr>
                            <w:rFonts w:ascii="Cambria Math" w:eastAsia="SimSun" w:hAnsi="Cambria Math"/>
                            <w:sz w:val="24"/>
                            <w:szCs w:val="24"/>
                          </w:rPr>
                          <m:t>p</m:t>
                        </m:r>
                      </m:sub>
                    </m:sSub>
                    <m:r>
                      <w:rPr>
                        <w:rFonts w:ascii="Cambria Math" w:eastAsia="SimSun" w:hAnsi="Cambria Math"/>
                        <w:sz w:val="24"/>
                        <w:szCs w:val="24"/>
                      </w:rPr>
                      <m:t> 4 </m:t>
                    </m:r>
                    <m:sSup>
                      <m:sSupPr>
                        <m:ctrlPr>
                          <w:rPr>
                            <w:rFonts w:ascii="Cambria Math" w:eastAsia="SimSun" w:hAnsi="Cambria Math"/>
                            <w:i/>
                            <w:iCs/>
                            <w:sz w:val="24"/>
                            <w:szCs w:val="24"/>
                          </w:rPr>
                        </m:ctrlPr>
                      </m:sSupPr>
                      <m:e>
                        <m:r>
                          <w:rPr>
                            <w:rFonts w:ascii="Cambria Math" w:eastAsia="SimSun" w:hAnsi="Cambria Math"/>
                            <w:sz w:val="24"/>
                            <w:szCs w:val="24"/>
                          </w:rPr>
                          <m:t>(απt)</m:t>
                        </m:r>
                      </m:e>
                      <m:sup>
                        <m:r>
                          <w:rPr>
                            <w:rFonts w:ascii="Cambria Math" w:eastAsia="SimSun" w:hAnsi="Cambria Math"/>
                            <w:sz w:val="24"/>
                            <w:szCs w:val="24"/>
                          </w:rPr>
                          <m:t>3/2</m:t>
                        </m:r>
                      </m:sup>
                    </m:sSup>
                  </m:den>
                </m:f>
              </m:oMath>
            </m:oMathPara>
          </w:p>
        </w:tc>
        <w:tc>
          <w:tcPr>
            <w:tcW w:w="616" w:type="dxa"/>
            <w:tcBorders>
              <w:top w:val="nil"/>
              <w:left w:val="nil"/>
              <w:bottom w:val="nil"/>
              <w:right w:val="nil"/>
            </w:tcBorders>
          </w:tcPr>
          <w:p w14:paraId="6E899B9C" w14:textId="77777777" w:rsidR="00351352" w:rsidRPr="00351352" w:rsidRDefault="00351352" w:rsidP="00363727">
            <w:pPr>
              <w:tabs>
                <w:tab w:val="left" w:pos="720"/>
                <w:tab w:val="center" w:pos="5040"/>
                <w:tab w:val="right" w:pos="9360"/>
              </w:tabs>
              <w:spacing w:line="360" w:lineRule="auto"/>
              <w:jc w:val="both"/>
              <w:rPr>
                <w:rFonts w:ascii="Times New Roman" w:hAnsi="Times New Roman"/>
                <w:sz w:val="24"/>
                <w:szCs w:val="24"/>
              </w:rPr>
            </w:pPr>
          </w:p>
          <w:p w14:paraId="30239128" w14:textId="7AA5BABD" w:rsidR="00351352" w:rsidRPr="00351352" w:rsidRDefault="00351352" w:rsidP="00363727">
            <w:pPr>
              <w:tabs>
                <w:tab w:val="left" w:pos="720"/>
                <w:tab w:val="center" w:pos="5040"/>
                <w:tab w:val="right" w:pos="9360"/>
              </w:tabs>
              <w:spacing w:line="360" w:lineRule="auto"/>
              <w:jc w:val="right"/>
              <w:rPr>
                <w:rFonts w:ascii="Times New Roman" w:hAnsi="Times New Roman"/>
                <w:sz w:val="24"/>
                <w:szCs w:val="24"/>
              </w:rPr>
            </w:pPr>
            <w:r w:rsidRPr="00351352">
              <w:rPr>
                <w:rFonts w:ascii="Times New Roman" w:hAnsi="Times New Roman"/>
                <w:sz w:val="24"/>
                <w:szCs w:val="24"/>
              </w:rPr>
              <w:t>(</w:t>
            </w:r>
            <w:r w:rsidR="00053D2F">
              <w:rPr>
                <w:rFonts w:ascii="Times New Roman" w:hAnsi="Times New Roman"/>
                <w:sz w:val="24"/>
                <w:szCs w:val="24"/>
              </w:rPr>
              <w:t>17</w:t>
            </w:r>
            <w:r w:rsidRPr="00351352">
              <w:rPr>
                <w:rFonts w:ascii="Times New Roman" w:hAnsi="Times New Roman"/>
                <w:sz w:val="24"/>
                <w:szCs w:val="24"/>
              </w:rPr>
              <w:t>)</w:t>
            </w:r>
          </w:p>
        </w:tc>
      </w:tr>
    </w:tbl>
    <w:p w14:paraId="760F4C72" w14:textId="77777777" w:rsidR="00351352" w:rsidRPr="00351352" w:rsidRDefault="00351352" w:rsidP="00363727">
      <w:pPr>
        <w:tabs>
          <w:tab w:val="left" w:pos="720"/>
          <w:tab w:val="center" w:pos="5040"/>
          <w:tab w:val="right" w:pos="9360"/>
        </w:tabs>
        <w:spacing w:line="360" w:lineRule="auto"/>
        <w:jc w:val="both"/>
        <w:rPr>
          <w:rFonts w:eastAsia="SimSun" w:cs="Times New Roman"/>
          <w:bCs/>
        </w:rPr>
      </w:pPr>
    </w:p>
    <w:p w14:paraId="43F4A1BB" w14:textId="180121A8" w:rsidR="00351352" w:rsidRPr="00351352" w:rsidRDefault="00351352" w:rsidP="00363727">
      <w:pPr>
        <w:tabs>
          <w:tab w:val="left" w:pos="720"/>
          <w:tab w:val="center" w:pos="5040"/>
          <w:tab w:val="right" w:pos="9360"/>
        </w:tabs>
        <w:spacing w:line="360" w:lineRule="auto"/>
        <w:jc w:val="both"/>
        <w:rPr>
          <w:rFonts w:eastAsia="SimSun" w:cs="Times New Roman"/>
          <w:bCs/>
        </w:rPr>
      </w:pPr>
      <w:r w:rsidRPr="00351352">
        <w:rPr>
          <w:rFonts w:eastAsia="SimSun" w:cs="Times New Roman"/>
          <w:bCs/>
        </w:rPr>
        <w:t>Lower case q refers to energy rather than the earlier used upper case Q power. The total energy input prior to steady state travel was estimated by integrating the power estimation from Equation 5 over the total time. Typically, the preheat process would produce around 500 kJ of energy. Assuming density (ρ), specific heat capacity (C</w:t>
      </w:r>
      <w:r w:rsidRPr="00351352">
        <w:rPr>
          <w:rFonts w:eastAsia="SimSun" w:cs="Times New Roman"/>
          <w:bCs/>
          <w:vertAlign w:val="subscript"/>
        </w:rPr>
        <w:t>p</w:t>
      </w:r>
      <w:r w:rsidRPr="00351352">
        <w:rPr>
          <w:rFonts w:eastAsia="SimSun" w:cs="Times New Roman"/>
          <w:bCs/>
        </w:rPr>
        <w:t>), and thermal diffusivity (α) are temperature independent, all constants can be described by perfector A</w:t>
      </w:r>
      <w:r w:rsidR="00565D54">
        <w:rPr>
          <w:rFonts w:eastAsia="SimSun" w:cs="Times New Roman"/>
          <w:bCs/>
        </w:rPr>
        <w:t xml:space="preserve"> </w:t>
      </w:r>
      <w:r w:rsidRPr="00351352">
        <w:rPr>
          <w:rFonts w:eastAsia="SimSun" w:cs="Times New Roman"/>
          <w:bCs/>
        </w:rPr>
        <w:t>and Equation 1</w:t>
      </w:r>
      <w:r w:rsidR="00053D2F">
        <w:rPr>
          <w:rFonts w:eastAsia="SimSun" w:cs="Times New Roman"/>
          <w:bCs/>
        </w:rPr>
        <w:t>7</w:t>
      </w:r>
      <w:r w:rsidRPr="00351352">
        <w:rPr>
          <w:rFonts w:eastAsia="SimSun" w:cs="Times New Roman"/>
          <w:bCs/>
        </w:rPr>
        <w:t xml:space="preserve"> can be rewritten as Equation 1</w:t>
      </w:r>
      <w:r w:rsidR="00565D54">
        <w:rPr>
          <w:rFonts w:eastAsia="SimSun" w:cs="Times New Roman"/>
          <w:bCs/>
        </w:rPr>
        <w:t>8</w:t>
      </w:r>
      <w:r w:rsidRPr="00351352">
        <w:rPr>
          <w:rFonts w:eastAsia="SimSun" w:cs="Times New Roman"/>
          <w:bCs/>
        </w:rPr>
        <w:t>. Like in the modified Rosenthal solution, radius R will be represented as</w:t>
      </w:r>
      <w:r w:rsidR="00B447A5">
        <w:rPr>
          <w:rFonts w:eastAsia="SimSun" w:cs="Times New Roman"/>
          <w:bCs/>
        </w:rPr>
        <w:t xml:space="preserve"> the</w:t>
      </w:r>
      <w:r w:rsidRPr="00351352">
        <w:rPr>
          <w:rFonts w:eastAsia="SimSun" w:cs="Times New Roman"/>
          <w:bCs/>
        </w:rPr>
        <w:t xml:space="preserve"> radius of the tool a</w:t>
      </w:r>
      <w:r w:rsidR="00B447A5">
        <w:rPr>
          <w:rFonts w:eastAsia="SimSun" w:cs="Times New Roman"/>
          <w:bCs/>
        </w:rPr>
        <w:t>,</w:t>
      </w:r>
      <w:r w:rsidRPr="00351352">
        <w:rPr>
          <w:rFonts w:eastAsia="SimSun" w:cs="Times New Roman"/>
          <w:bCs/>
        </w:rPr>
        <w:t xml:space="preserve"> and t is time.</w:t>
      </w:r>
    </w:p>
    <w:p w14:paraId="62A9DB7B" w14:textId="77777777" w:rsidR="00351352" w:rsidRPr="00351352" w:rsidRDefault="00351352" w:rsidP="00363727">
      <w:pPr>
        <w:tabs>
          <w:tab w:val="left" w:pos="720"/>
          <w:tab w:val="center" w:pos="5040"/>
          <w:tab w:val="right" w:pos="9360"/>
        </w:tabs>
        <w:spacing w:line="360" w:lineRule="auto"/>
        <w:jc w:val="both"/>
        <w:rPr>
          <w:rFonts w:eastAsia="SimSun" w:cs="Times New Roman"/>
          <w:bCs/>
        </w:rPr>
      </w:pPr>
    </w:p>
    <w:tbl>
      <w:tblPr>
        <w:tblStyle w:val="TableGrid2"/>
        <w:tblW w:w="9355" w:type="dxa"/>
        <w:tblLook w:val="04A0" w:firstRow="1" w:lastRow="0" w:firstColumn="1" w:lastColumn="0" w:noHBand="0" w:noVBand="1"/>
      </w:tblPr>
      <w:tblGrid>
        <w:gridCol w:w="8739"/>
        <w:gridCol w:w="616"/>
      </w:tblGrid>
      <w:tr w:rsidR="00351352" w:rsidRPr="00351352" w14:paraId="12B06FD7" w14:textId="77777777" w:rsidTr="00B75365">
        <w:tc>
          <w:tcPr>
            <w:tcW w:w="8739" w:type="dxa"/>
            <w:tcBorders>
              <w:top w:val="nil"/>
              <w:left w:val="nil"/>
              <w:bottom w:val="nil"/>
              <w:right w:val="nil"/>
            </w:tcBorders>
          </w:tcPr>
          <w:p w14:paraId="2955E2D7" w14:textId="77777777" w:rsidR="00351352" w:rsidRPr="00351352" w:rsidRDefault="00351352" w:rsidP="00363727">
            <w:pPr>
              <w:tabs>
                <w:tab w:val="left" w:pos="720"/>
                <w:tab w:val="center" w:pos="5040"/>
                <w:tab w:val="right" w:pos="9360"/>
              </w:tabs>
              <w:spacing w:line="360" w:lineRule="auto"/>
              <w:jc w:val="both"/>
              <w:rPr>
                <w:rFonts w:ascii="Cambria Math" w:eastAsia="SimSun" w:hAnsi="Cambria Math"/>
                <w:i/>
                <w:iCs/>
                <w:sz w:val="24"/>
                <w:szCs w:val="24"/>
              </w:rPr>
            </w:pPr>
            <m:oMathPara>
              <m:oMath>
                <m:r>
                  <w:rPr>
                    <w:rFonts w:ascii="Cambria Math" w:eastAsia="SimSun" w:hAnsi="Cambria Math"/>
                    <w:sz w:val="24"/>
                    <w:szCs w:val="24"/>
                  </w:rPr>
                  <m:t>∆T</m:t>
                </m:r>
                <m:d>
                  <m:dPr>
                    <m:ctrlPr>
                      <w:rPr>
                        <w:rFonts w:ascii="Cambria Math" w:eastAsia="SimSun" w:hAnsi="Cambria Math"/>
                        <w:i/>
                        <w:iCs/>
                        <w:sz w:val="24"/>
                        <w:szCs w:val="24"/>
                      </w:rPr>
                    </m:ctrlPr>
                  </m:dPr>
                  <m:e>
                    <m:r>
                      <w:rPr>
                        <w:rFonts w:ascii="Cambria Math" w:eastAsia="SimSun" w:hAnsi="Cambria Math"/>
                        <w:sz w:val="24"/>
                        <w:szCs w:val="24"/>
                      </w:rPr>
                      <m:t>t</m:t>
                    </m:r>
                  </m:e>
                </m:d>
                <m:r>
                  <w:rPr>
                    <w:rFonts w:ascii="Cambria Math" w:eastAsia="SimSun" w:hAnsi="Cambria Math"/>
                    <w:sz w:val="24"/>
                    <w:szCs w:val="24"/>
                  </w:rPr>
                  <m:t xml:space="preserve">=A </m:t>
                </m:r>
                <m:sSup>
                  <m:sSupPr>
                    <m:ctrlPr>
                      <w:rPr>
                        <w:rFonts w:ascii="Cambria Math" w:eastAsia="SimSun" w:hAnsi="Cambria Math"/>
                        <w:i/>
                        <w:iCs/>
                        <w:sz w:val="24"/>
                        <w:szCs w:val="24"/>
                      </w:rPr>
                    </m:ctrlPr>
                  </m:sSupPr>
                  <m:e>
                    <m:r>
                      <w:rPr>
                        <w:rFonts w:ascii="Cambria Math" w:eastAsia="SimSun" w:hAnsi="Cambria Math"/>
                        <w:sz w:val="24"/>
                        <w:szCs w:val="24"/>
                      </w:rPr>
                      <m:t>t</m:t>
                    </m:r>
                  </m:e>
                  <m:sup>
                    <m:f>
                      <m:fPr>
                        <m:type m:val="lin"/>
                        <m:ctrlPr>
                          <w:rPr>
                            <w:rFonts w:ascii="Cambria Math" w:eastAsia="SimSun" w:hAnsi="Cambria Math"/>
                            <w:i/>
                            <w:iCs/>
                            <w:sz w:val="24"/>
                            <w:szCs w:val="24"/>
                          </w:rPr>
                        </m:ctrlPr>
                      </m:fPr>
                      <m:num>
                        <m:r>
                          <w:rPr>
                            <w:rFonts w:ascii="Cambria Math" w:eastAsia="SimSun" w:hAnsi="Cambria Math"/>
                            <w:sz w:val="24"/>
                            <w:szCs w:val="24"/>
                          </w:rPr>
                          <m:t>-3</m:t>
                        </m:r>
                      </m:num>
                      <m:den>
                        <m:r>
                          <w:rPr>
                            <w:rFonts w:ascii="Cambria Math" w:eastAsia="SimSun" w:hAnsi="Cambria Math"/>
                            <w:sz w:val="24"/>
                            <w:szCs w:val="24"/>
                          </w:rPr>
                          <m:t>2</m:t>
                        </m:r>
                      </m:den>
                    </m:f>
                  </m:sup>
                </m:sSup>
                <m:sSup>
                  <m:sSupPr>
                    <m:ctrlPr>
                      <w:rPr>
                        <w:rFonts w:ascii="Cambria Math" w:eastAsia="SimSun" w:hAnsi="Cambria Math"/>
                        <w:i/>
                        <w:iCs/>
                        <w:sz w:val="24"/>
                        <w:szCs w:val="24"/>
                      </w:rPr>
                    </m:ctrlPr>
                  </m:sSupPr>
                  <m:e>
                    <m:r>
                      <w:rPr>
                        <w:rFonts w:ascii="Cambria Math" w:eastAsia="SimSun" w:hAnsi="Cambria Math"/>
                        <w:sz w:val="24"/>
                        <w:szCs w:val="24"/>
                      </w:rPr>
                      <m:t xml:space="preserve"> e</m:t>
                    </m:r>
                  </m:e>
                  <m:sup>
                    <m:r>
                      <w:rPr>
                        <w:rFonts w:ascii="Cambria Math" w:eastAsia="SimSun" w:hAnsi="Cambria Math"/>
                        <w:sz w:val="24"/>
                        <w:szCs w:val="24"/>
                      </w:rPr>
                      <m:t>(-a/4αt)</m:t>
                    </m:r>
                  </m:sup>
                </m:sSup>
              </m:oMath>
            </m:oMathPara>
          </w:p>
        </w:tc>
        <w:tc>
          <w:tcPr>
            <w:tcW w:w="616" w:type="dxa"/>
            <w:tcBorders>
              <w:top w:val="nil"/>
              <w:left w:val="nil"/>
              <w:bottom w:val="nil"/>
              <w:right w:val="nil"/>
            </w:tcBorders>
          </w:tcPr>
          <w:p w14:paraId="5EEC0DD2" w14:textId="681CEAF6" w:rsidR="00351352" w:rsidRPr="00351352" w:rsidRDefault="00351352" w:rsidP="00363727">
            <w:pPr>
              <w:tabs>
                <w:tab w:val="left" w:pos="720"/>
                <w:tab w:val="center" w:pos="5040"/>
                <w:tab w:val="right" w:pos="9360"/>
              </w:tabs>
              <w:spacing w:line="360" w:lineRule="auto"/>
              <w:jc w:val="both"/>
              <w:rPr>
                <w:rFonts w:ascii="Times New Roman" w:hAnsi="Times New Roman"/>
                <w:sz w:val="24"/>
                <w:szCs w:val="24"/>
              </w:rPr>
            </w:pPr>
            <w:r w:rsidRPr="00351352">
              <w:rPr>
                <w:rFonts w:ascii="Times New Roman" w:hAnsi="Times New Roman"/>
                <w:sz w:val="24"/>
                <w:szCs w:val="24"/>
              </w:rPr>
              <w:t>(1</w:t>
            </w:r>
            <w:r w:rsidR="00565D54">
              <w:rPr>
                <w:rFonts w:ascii="Times New Roman" w:hAnsi="Times New Roman"/>
                <w:sz w:val="24"/>
                <w:szCs w:val="24"/>
              </w:rPr>
              <w:t>8</w:t>
            </w:r>
            <w:r w:rsidRPr="00351352">
              <w:rPr>
                <w:rFonts w:ascii="Times New Roman" w:hAnsi="Times New Roman"/>
                <w:sz w:val="24"/>
                <w:szCs w:val="24"/>
              </w:rPr>
              <w:t>)</w:t>
            </w:r>
          </w:p>
          <w:p w14:paraId="20DB2894" w14:textId="77777777" w:rsidR="00351352" w:rsidRPr="00351352" w:rsidRDefault="00351352" w:rsidP="00363727">
            <w:pPr>
              <w:tabs>
                <w:tab w:val="left" w:pos="720"/>
                <w:tab w:val="center" w:pos="5040"/>
                <w:tab w:val="right" w:pos="9360"/>
              </w:tabs>
              <w:spacing w:line="360" w:lineRule="auto"/>
              <w:jc w:val="right"/>
              <w:rPr>
                <w:rFonts w:ascii="Times New Roman" w:hAnsi="Times New Roman"/>
                <w:sz w:val="24"/>
                <w:szCs w:val="24"/>
              </w:rPr>
            </w:pPr>
          </w:p>
        </w:tc>
      </w:tr>
    </w:tbl>
    <w:p w14:paraId="15BF35D1" w14:textId="7EEEC8BA" w:rsidR="00351352" w:rsidRPr="00351352" w:rsidRDefault="00351352" w:rsidP="00363727">
      <w:pPr>
        <w:tabs>
          <w:tab w:val="left" w:pos="720"/>
          <w:tab w:val="center" w:pos="5040"/>
          <w:tab w:val="right" w:pos="9360"/>
        </w:tabs>
        <w:spacing w:line="360" w:lineRule="auto"/>
        <w:jc w:val="both"/>
        <w:rPr>
          <w:rFonts w:eastAsia="SimSun" w:cs="Times New Roman"/>
          <w:bCs/>
        </w:rPr>
      </w:pPr>
      <w:r w:rsidRPr="00351352">
        <w:rPr>
          <w:rFonts w:eastAsia="SimSun" w:cs="Times New Roman"/>
          <w:bCs/>
        </w:rPr>
        <w:t>Determining for the maximum change in temperature (ΔT</w:t>
      </w:r>
      <w:r w:rsidRPr="00351352">
        <w:rPr>
          <w:rFonts w:eastAsia="SimSun" w:cs="Times New Roman"/>
          <w:bCs/>
          <w:vertAlign w:val="subscript"/>
        </w:rPr>
        <w:t>max</w:t>
      </w:r>
      <w:r w:rsidRPr="00351352">
        <w:rPr>
          <w:rFonts w:eastAsia="SimSun" w:cs="Times New Roman"/>
          <w:bCs/>
        </w:rPr>
        <w:t xml:space="preserve">) for each location (x &gt; 0) and the time this occurs (t*) can be calculated by solving Equation </w:t>
      </w:r>
      <w:r w:rsidR="00565D54">
        <w:rPr>
          <w:rFonts w:eastAsia="SimSun" w:cs="Times New Roman"/>
          <w:bCs/>
        </w:rPr>
        <w:t>19</w:t>
      </w:r>
      <w:r w:rsidRPr="00351352">
        <w:rPr>
          <w:rFonts w:eastAsia="SimSun" w:cs="Times New Roman"/>
          <w:bCs/>
        </w:rPr>
        <w:t>.</w:t>
      </w:r>
    </w:p>
    <w:tbl>
      <w:tblPr>
        <w:tblStyle w:val="TableGrid2"/>
        <w:tblW w:w="9355" w:type="dxa"/>
        <w:tblLook w:val="04A0" w:firstRow="1" w:lastRow="0" w:firstColumn="1" w:lastColumn="0" w:noHBand="0" w:noVBand="1"/>
      </w:tblPr>
      <w:tblGrid>
        <w:gridCol w:w="8739"/>
        <w:gridCol w:w="616"/>
      </w:tblGrid>
      <w:tr w:rsidR="00351352" w:rsidRPr="00351352" w14:paraId="6141EB2B" w14:textId="77777777" w:rsidTr="00B75365">
        <w:tc>
          <w:tcPr>
            <w:tcW w:w="8739" w:type="dxa"/>
            <w:tcBorders>
              <w:top w:val="nil"/>
              <w:left w:val="nil"/>
              <w:bottom w:val="nil"/>
              <w:right w:val="nil"/>
            </w:tcBorders>
          </w:tcPr>
          <w:p w14:paraId="63805AEE" w14:textId="77777777" w:rsidR="00351352" w:rsidRPr="00351352" w:rsidRDefault="00000000" w:rsidP="00363727">
            <w:pPr>
              <w:tabs>
                <w:tab w:val="left" w:pos="720"/>
                <w:tab w:val="center" w:pos="5040"/>
                <w:tab w:val="right" w:pos="9360"/>
              </w:tabs>
              <w:spacing w:line="360" w:lineRule="auto"/>
              <w:jc w:val="both"/>
              <w:rPr>
                <w:rFonts w:ascii="Cambria Math" w:eastAsia="SimSun" w:hAnsi="Cambria Math"/>
                <w:i/>
                <w:iCs/>
                <w:sz w:val="24"/>
                <w:szCs w:val="24"/>
              </w:rPr>
            </w:pPr>
            <m:oMathPara>
              <m:oMath>
                <m:f>
                  <m:fPr>
                    <m:ctrlPr>
                      <w:rPr>
                        <w:rFonts w:ascii="Cambria Math" w:eastAsia="SimSun" w:hAnsi="Cambria Math"/>
                        <w:i/>
                        <w:iCs/>
                        <w:sz w:val="24"/>
                        <w:szCs w:val="24"/>
                      </w:rPr>
                    </m:ctrlPr>
                  </m:fPr>
                  <m:num>
                    <m:r>
                      <w:rPr>
                        <w:rFonts w:ascii="Cambria Math" w:eastAsia="SimSun" w:hAnsi="Cambria Math"/>
                        <w:sz w:val="24"/>
                        <w:szCs w:val="24"/>
                      </w:rPr>
                      <m:t>∂∆T</m:t>
                    </m:r>
                  </m:num>
                  <m:den>
                    <m:r>
                      <w:rPr>
                        <w:rFonts w:ascii="Cambria Math" w:eastAsia="SimSun" w:hAnsi="Cambria Math"/>
                        <w:sz w:val="24"/>
                        <w:szCs w:val="24"/>
                      </w:rPr>
                      <m:t>∂t</m:t>
                    </m:r>
                  </m:den>
                </m:f>
                <m:r>
                  <w:rPr>
                    <w:rFonts w:ascii="Cambria Math" w:eastAsia="SimSun" w:hAnsi="Cambria Math"/>
                    <w:sz w:val="24"/>
                    <w:szCs w:val="24"/>
                  </w:rPr>
                  <m:t>=A</m:t>
                </m:r>
                <m:sSup>
                  <m:sSupPr>
                    <m:ctrlPr>
                      <w:rPr>
                        <w:rFonts w:ascii="Cambria Math" w:eastAsia="SimSun" w:hAnsi="Cambria Math"/>
                        <w:i/>
                        <w:iCs/>
                        <w:sz w:val="24"/>
                        <w:szCs w:val="24"/>
                      </w:rPr>
                    </m:ctrlPr>
                  </m:sSupPr>
                  <m:e>
                    <m:r>
                      <w:rPr>
                        <w:rFonts w:ascii="Cambria Math" w:eastAsia="SimSun" w:hAnsi="Cambria Math"/>
                        <w:sz w:val="24"/>
                        <w:szCs w:val="24"/>
                      </w:rPr>
                      <m:t xml:space="preserve"> e</m:t>
                    </m:r>
                  </m:e>
                  <m:sup>
                    <m:r>
                      <w:rPr>
                        <w:rFonts w:ascii="Cambria Math" w:eastAsia="SimSun" w:hAnsi="Cambria Math"/>
                        <w:sz w:val="24"/>
                        <w:szCs w:val="24"/>
                      </w:rPr>
                      <m:t>(-a/4αt)</m:t>
                    </m:r>
                  </m:sup>
                </m:sSup>
                <m:r>
                  <w:rPr>
                    <w:rFonts w:ascii="Cambria Math" w:eastAsia="SimSun" w:hAnsi="Cambria Math"/>
                    <w:sz w:val="24"/>
                    <w:szCs w:val="24"/>
                  </w:rPr>
                  <m:t xml:space="preserve">  </m:t>
                </m:r>
                <m:sSup>
                  <m:sSupPr>
                    <m:ctrlPr>
                      <w:rPr>
                        <w:rFonts w:ascii="Cambria Math" w:eastAsia="SimSun" w:hAnsi="Cambria Math"/>
                        <w:i/>
                        <w:iCs/>
                        <w:sz w:val="24"/>
                        <w:szCs w:val="24"/>
                      </w:rPr>
                    </m:ctrlPr>
                  </m:sSupPr>
                  <m:e>
                    <m:r>
                      <w:rPr>
                        <w:rFonts w:ascii="Cambria Math" w:eastAsia="SimSun" w:hAnsi="Cambria Math"/>
                        <w:sz w:val="24"/>
                        <w:szCs w:val="24"/>
                      </w:rPr>
                      <m:t>t</m:t>
                    </m:r>
                  </m:e>
                  <m:sup>
                    <m:f>
                      <m:fPr>
                        <m:type m:val="lin"/>
                        <m:ctrlPr>
                          <w:rPr>
                            <w:rFonts w:ascii="Cambria Math" w:eastAsia="SimSun" w:hAnsi="Cambria Math"/>
                            <w:i/>
                            <w:iCs/>
                            <w:sz w:val="24"/>
                            <w:szCs w:val="24"/>
                          </w:rPr>
                        </m:ctrlPr>
                      </m:fPr>
                      <m:num>
                        <m:r>
                          <w:rPr>
                            <w:rFonts w:ascii="Cambria Math" w:eastAsia="SimSun" w:hAnsi="Cambria Math"/>
                            <w:sz w:val="24"/>
                            <w:szCs w:val="24"/>
                          </w:rPr>
                          <m:t>-7</m:t>
                        </m:r>
                      </m:num>
                      <m:den>
                        <m:r>
                          <w:rPr>
                            <w:rFonts w:ascii="Cambria Math" w:eastAsia="SimSun" w:hAnsi="Cambria Math"/>
                            <w:sz w:val="24"/>
                            <w:szCs w:val="24"/>
                          </w:rPr>
                          <m:t>2</m:t>
                        </m:r>
                      </m:den>
                    </m:f>
                  </m:sup>
                </m:sSup>
                <m:d>
                  <m:dPr>
                    <m:ctrlPr>
                      <w:rPr>
                        <w:rFonts w:ascii="Cambria Math" w:eastAsia="SimSun" w:hAnsi="Cambria Math"/>
                        <w:i/>
                        <w:iCs/>
                        <w:sz w:val="24"/>
                        <w:szCs w:val="24"/>
                      </w:rPr>
                    </m:ctrlPr>
                  </m:dPr>
                  <m:e>
                    <m:f>
                      <m:fPr>
                        <m:ctrlPr>
                          <w:rPr>
                            <w:rFonts w:ascii="Cambria Math" w:eastAsia="SimSun" w:hAnsi="Cambria Math"/>
                            <w:i/>
                            <w:iCs/>
                            <w:sz w:val="24"/>
                            <w:szCs w:val="24"/>
                          </w:rPr>
                        </m:ctrlPr>
                      </m:fPr>
                      <m:num>
                        <m:r>
                          <w:rPr>
                            <w:rFonts w:ascii="Cambria Math" w:eastAsia="SimSun" w:hAnsi="Cambria Math"/>
                            <w:sz w:val="24"/>
                            <w:szCs w:val="24"/>
                          </w:rPr>
                          <m:t>a</m:t>
                        </m:r>
                      </m:num>
                      <m:den>
                        <m:r>
                          <w:rPr>
                            <w:rFonts w:ascii="Cambria Math" w:eastAsia="SimSun" w:hAnsi="Cambria Math"/>
                            <w:sz w:val="24"/>
                            <w:szCs w:val="24"/>
                          </w:rPr>
                          <m:t>4α</m:t>
                        </m:r>
                      </m:den>
                    </m:f>
                    <m:r>
                      <w:rPr>
                        <w:rFonts w:ascii="Cambria Math" w:eastAsia="SimSun" w:hAnsi="Cambria Math"/>
                        <w:sz w:val="24"/>
                        <w:szCs w:val="24"/>
                      </w:rPr>
                      <m:t>-</m:t>
                    </m:r>
                    <m:f>
                      <m:fPr>
                        <m:ctrlPr>
                          <w:rPr>
                            <w:rFonts w:ascii="Cambria Math" w:eastAsia="SimSun" w:hAnsi="Cambria Math"/>
                            <w:i/>
                            <w:iCs/>
                            <w:sz w:val="24"/>
                            <w:szCs w:val="24"/>
                          </w:rPr>
                        </m:ctrlPr>
                      </m:fPr>
                      <m:num>
                        <m:r>
                          <w:rPr>
                            <w:rFonts w:ascii="Cambria Math" w:eastAsia="SimSun" w:hAnsi="Cambria Math"/>
                            <w:sz w:val="24"/>
                            <w:szCs w:val="24"/>
                          </w:rPr>
                          <m:t>3</m:t>
                        </m:r>
                      </m:num>
                      <m:den>
                        <m:r>
                          <w:rPr>
                            <w:rFonts w:ascii="Cambria Math" w:eastAsia="SimSun" w:hAnsi="Cambria Math"/>
                            <w:sz w:val="24"/>
                            <w:szCs w:val="24"/>
                          </w:rPr>
                          <m:t>2</m:t>
                        </m:r>
                      </m:den>
                    </m:f>
                    <m:r>
                      <w:rPr>
                        <w:rFonts w:ascii="Cambria Math" w:eastAsia="SimSun" w:hAnsi="Cambria Math"/>
                        <w:sz w:val="24"/>
                        <w:szCs w:val="24"/>
                      </w:rPr>
                      <m:t>t</m:t>
                    </m:r>
                  </m:e>
                </m:d>
                <m:r>
                  <w:rPr>
                    <w:rFonts w:ascii="Cambria Math" w:eastAsia="SimSun" w:hAnsi="Cambria Math"/>
                    <w:sz w:val="24"/>
                    <w:szCs w:val="24"/>
                  </w:rPr>
                  <m:t>=0</m:t>
                </m:r>
              </m:oMath>
            </m:oMathPara>
          </w:p>
        </w:tc>
        <w:tc>
          <w:tcPr>
            <w:tcW w:w="616" w:type="dxa"/>
            <w:tcBorders>
              <w:top w:val="nil"/>
              <w:left w:val="nil"/>
              <w:bottom w:val="nil"/>
              <w:right w:val="nil"/>
            </w:tcBorders>
          </w:tcPr>
          <w:p w14:paraId="4E2D4BA7" w14:textId="77777777" w:rsidR="00351352" w:rsidRPr="00351352" w:rsidRDefault="00351352" w:rsidP="00363727">
            <w:pPr>
              <w:tabs>
                <w:tab w:val="left" w:pos="720"/>
                <w:tab w:val="center" w:pos="5040"/>
                <w:tab w:val="right" w:pos="9360"/>
              </w:tabs>
              <w:spacing w:line="360" w:lineRule="auto"/>
              <w:jc w:val="both"/>
              <w:rPr>
                <w:rFonts w:ascii="Times New Roman" w:hAnsi="Times New Roman"/>
                <w:sz w:val="24"/>
                <w:szCs w:val="24"/>
              </w:rPr>
            </w:pPr>
          </w:p>
          <w:p w14:paraId="3ABC34CA" w14:textId="7940961E" w:rsidR="00351352" w:rsidRPr="00351352" w:rsidRDefault="00351352" w:rsidP="00363727">
            <w:pPr>
              <w:tabs>
                <w:tab w:val="left" w:pos="720"/>
                <w:tab w:val="center" w:pos="5040"/>
                <w:tab w:val="right" w:pos="9360"/>
              </w:tabs>
              <w:spacing w:line="360" w:lineRule="auto"/>
              <w:jc w:val="right"/>
              <w:rPr>
                <w:rFonts w:ascii="Times New Roman" w:hAnsi="Times New Roman"/>
                <w:sz w:val="24"/>
                <w:szCs w:val="24"/>
              </w:rPr>
            </w:pPr>
            <w:r w:rsidRPr="00351352">
              <w:rPr>
                <w:rFonts w:ascii="Times New Roman" w:hAnsi="Times New Roman"/>
                <w:sz w:val="24"/>
                <w:szCs w:val="24"/>
              </w:rPr>
              <w:t>(</w:t>
            </w:r>
            <w:r w:rsidR="00565D54">
              <w:rPr>
                <w:rFonts w:ascii="Times New Roman" w:hAnsi="Times New Roman"/>
                <w:sz w:val="24"/>
                <w:szCs w:val="24"/>
              </w:rPr>
              <w:t>19</w:t>
            </w:r>
            <w:r w:rsidRPr="00351352">
              <w:rPr>
                <w:rFonts w:ascii="Times New Roman" w:hAnsi="Times New Roman"/>
                <w:sz w:val="24"/>
                <w:szCs w:val="24"/>
              </w:rPr>
              <w:t>)</w:t>
            </w:r>
          </w:p>
        </w:tc>
      </w:tr>
    </w:tbl>
    <w:p w14:paraId="38E7BCE5" w14:textId="77777777" w:rsidR="00351352" w:rsidRPr="00351352" w:rsidRDefault="00351352" w:rsidP="00363727">
      <w:pPr>
        <w:tabs>
          <w:tab w:val="left" w:pos="720"/>
          <w:tab w:val="center" w:pos="5040"/>
          <w:tab w:val="right" w:pos="9360"/>
        </w:tabs>
        <w:spacing w:line="360" w:lineRule="auto"/>
        <w:jc w:val="both"/>
        <w:rPr>
          <w:rFonts w:eastAsia="SimSun" w:cs="Times New Roman"/>
          <w:bCs/>
        </w:rPr>
      </w:pPr>
    </w:p>
    <w:tbl>
      <w:tblPr>
        <w:tblStyle w:val="TableGrid2"/>
        <w:tblW w:w="9355" w:type="dxa"/>
        <w:tblLook w:val="04A0" w:firstRow="1" w:lastRow="0" w:firstColumn="1" w:lastColumn="0" w:noHBand="0" w:noVBand="1"/>
      </w:tblPr>
      <w:tblGrid>
        <w:gridCol w:w="8739"/>
        <w:gridCol w:w="616"/>
      </w:tblGrid>
      <w:tr w:rsidR="00351352" w:rsidRPr="00351352" w14:paraId="435AE7CF" w14:textId="77777777" w:rsidTr="00B75365">
        <w:tc>
          <w:tcPr>
            <w:tcW w:w="8739" w:type="dxa"/>
            <w:tcBorders>
              <w:top w:val="nil"/>
              <w:left w:val="nil"/>
              <w:bottom w:val="nil"/>
              <w:right w:val="nil"/>
            </w:tcBorders>
          </w:tcPr>
          <w:p w14:paraId="2D4662BA" w14:textId="77777777" w:rsidR="00351352" w:rsidRPr="00351352" w:rsidRDefault="00000000" w:rsidP="00363727">
            <w:pPr>
              <w:tabs>
                <w:tab w:val="left" w:pos="720"/>
                <w:tab w:val="center" w:pos="5040"/>
                <w:tab w:val="right" w:pos="9360"/>
              </w:tabs>
              <w:spacing w:line="360" w:lineRule="auto"/>
              <w:jc w:val="both"/>
              <w:rPr>
                <w:rFonts w:ascii="Cambria Math" w:eastAsia="SimSun" w:hAnsi="Cambria Math"/>
                <w:i/>
                <w:iCs/>
                <w:sz w:val="24"/>
                <w:szCs w:val="24"/>
              </w:rPr>
            </w:pPr>
            <m:oMathPara>
              <m:oMath>
                <m:sSup>
                  <m:sSupPr>
                    <m:ctrlPr>
                      <w:rPr>
                        <w:rFonts w:ascii="Cambria Math" w:eastAsia="SimSun" w:hAnsi="Cambria Math"/>
                        <w:i/>
                        <w:sz w:val="24"/>
                        <w:szCs w:val="24"/>
                      </w:rPr>
                    </m:ctrlPr>
                  </m:sSupPr>
                  <m:e>
                    <m:r>
                      <w:rPr>
                        <w:rFonts w:ascii="Cambria Math" w:eastAsia="SimSun" w:hAnsi="Cambria Math"/>
                        <w:sz w:val="24"/>
                        <w:szCs w:val="24"/>
                      </w:rPr>
                      <m:t>t</m:t>
                    </m:r>
                  </m:e>
                  <m:sup>
                    <m:r>
                      <w:rPr>
                        <w:rFonts w:ascii="Cambria Math" w:eastAsia="SimSun" w:hAnsi="Cambria Math"/>
                        <w:sz w:val="24"/>
                        <w:szCs w:val="24"/>
                      </w:rPr>
                      <m:t>*</m:t>
                    </m:r>
                  </m:sup>
                </m:sSup>
                <m:r>
                  <w:rPr>
                    <w:rFonts w:ascii="Cambria Math" w:eastAsia="SimSun" w:hAnsi="Cambria Math"/>
                    <w:sz w:val="24"/>
                    <w:szCs w:val="24"/>
                  </w:rPr>
                  <m:t>=</m:t>
                </m:r>
                <m:f>
                  <m:fPr>
                    <m:ctrlPr>
                      <w:rPr>
                        <w:rFonts w:ascii="Cambria Math" w:eastAsia="SimSun" w:hAnsi="Cambria Math"/>
                        <w:i/>
                        <w:sz w:val="24"/>
                        <w:szCs w:val="24"/>
                      </w:rPr>
                    </m:ctrlPr>
                  </m:fPr>
                  <m:num>
                    <m:r>
                      <w:rPr>
                        <w:rFonts w:ascii="Cambria Math" w:eastAsia="SimSun" w:hAnsi="Cambria Math"/>
                        <w:sz w:val="24"/>
                        <w:szCs w:val="24"/>
                      </w:rPr>
                      <m:t>a</m:t>
                    </m:r>
                  </m:num>
                  <m:den>
                    <m:r>
                      <w:rPr>
                        <w:rFonts w:ascii="Cambria Math" w:eastAsia="SimSun" w:hAnsi="Cambria Math"/>
                        <w:sz w:val="24"/>
                        <w:szCs w:val="24"/>
                      </w:rPr>
                      <m:t>6 α</m:t>
                    </m:r>
                  </m:den>
                </m:f>
              </m:oMath>
            </m:oMathPara>
          </w:p>
        </w:tc>
        <w:tc>
          <w:tcPr>
            <w:tcW w:w="616" w:type="dxa"/>
            <w:tcBorders>
              <w:top w:val="nil"/>
              <w:left w:val="nil"/>
              <w:bottom w:val="nil"/>
              <w:right w:val="nil"/>
            </w:tcBorders>
          </w:tcPr>
          <w:p w14:paraId="004642A1" w14:textId="77777777" w:rsidR="00351352" w:rsidRPr="00351352" w:rsidRDefault="00351352" w:rsidP="00363727">
            <w:pPr>
              <w:tabs>
                <w:tab w:val="left" w:pos="720"/>
                <w:tab w:val="center" w:pos="5040"/>
                <w:tab w:val="right" w:pos="9360"/>
              </w:tabs>
              <w:spacing w:line="360" w:lineRule="auto"/>
              <w:jc w:val="both"/>
              <w:rPr>
                <w:rFonts w:ascii="Times New Roman" w:hAnsi="Times New Roman"/>
                <w:sz w:val="24"/>
                <w:szCs w:val="24"/>
              </w:rPr>
            </w:pPr>
          </w:p>
          <w:p w14:paraId="2276D1CA" w14:textId="6C12FA6E" w:rsidR="00351352" w:rsidRPr="00351352" w:rsidRDefault="00351352" w:rsidP="00363727">
            <w:pPr>
              <w:tabs>
                <w:tab w:val="left" w:pos="720"/>
                <w:tab w:val="center" w:pos="5040"/>
                <w:tab w:val="right" w:pos="9360"/>
              </w:tabs>
              <w:spacing w:line="360" w:lineRule="auto"/>
              <w:jc w:val="right"/>
              <w:rPr>
                <w:rFonts w:ascii="Times New Roman" w:hAnsi="Times New Roman"/>
                <w:sz w:val="24"/>
                <w:szCs w:val="24"/>
              </w:rPr>
            </w:pPr>
            <w:r w:rsidRPr="00351352">
              <w:rPr>
                <w:rFonts w:ascii="Times New Roman" w:hAnsi="Times New Roman"/>
                <w:sz w:val="24"/>
                <w:szCs w:val="24"/>
              </w:rPr>
              <w:t>(</w:t>
            </w:r>
            <w:r w:rsidR="00053D2F">
              <w:rPr>
                <w:rFonts w:ascii="Times New Roman" w:hAnsi="Times New Roman"/>
                <w:sz w:val="24"/>
                <w:szCs w:val="24"/>
              </w:rPr>
              <w:t>2</w:t>
            </w:r>
            <w:r w:rsidR="00565D54">
              <w:rPr>
                <w:rFonts w:ascii="Times New Roman" w:hAnsi="Times New Roman"/>
                <w:sz w:val="24"/>
                <w:szCs w:val="24"/>
              </w:rPr>
              <w:t>0</w:t>
            </w:r>
            <w:r w:rsidRPr="00351352">
              <w:rPr>
                <w:rFonts w:ascii="Times New Roman" w:hAnsi="Times New Roman"/>
                <w:sz w:val="24"/>
                <w:szCs w:val="24"/>
              </w:rPr>
              <w:t>)</w:t>
            </w:r>
          </w:p>
        </w:tc>
      </w:tr>
    </w:tbl>
    <w:p w14:paraId="117BC59F" w14:textId="77777777" w:rsidR="00351352" w:rsidRPr="00351352" w:rsidRDefault="00351352" w:rsidP="00363727">
      <w:pPr>
        <w:tabs>
          <w:tab w:val="left" w:pos="720"/>
          <w:tab w:val="center" w:pos="5040"/>
          <w:tab w:val="right" w:pos="9360"/>
        </w:tabs>
        <w:spacing w:line="360" w:lineRule="auto"/>
        <w:jc w:val="both"/>
        <w:rPr>
          <w:rFonts w:eastAsia="SimSun" w:cs="Times New Roman"/>
          <w:bCs/>
        </w:rPr>
      </w:pPr>
    </w:p>
    <w:tbl>
      <w:tblPr>
        <w:tblStyle w:val="TableGrid2"/>
        <w:tblW w:w="9355" w:type="dxa"/>
        <w:tblLook w:val="04A0" w:firstRow="1" w:lastRow="0" w:firstColumn="1" w:lastColumn="0" w:noHBand="0" w:noVBand="1"/>
      </w:tblPr>
      <w:tblGrid>
        <w:gridCol w:w="8739"/>
        <w:gridCol w:w="616"/>
      </w:tblGrid>
      <w:tr w:rsidR="00351352" w:rsidRPr="00351352" w14:paraId="63DCA42A" w14:textId="77777777" w:rsidTr="00B75365">
        <w:tc>
          <w:tcPr>
            <w:tcW w:w="8739" w:type="dxa"/>
            <w:tcBorders>
              <w:top w:val="nil"/>
              <w:left w:val="nil"/>
              <w:bottom w:val="nil"/>
              <w:right w:val="nil"/>
            </w:tcBorders>
          </w:tcPr>
          <w:p w14:paraId="54591AEF" w14:textId="77777777" w:rsidR="00351352" w:rsidRPr="00351352" w:rsidRDefault="00000000" w:rsidP="00363727">
            <w:pPr>
              <w:tabs>
                <w:tab w:val="left" w:pos="720"/>
                <w:tab w:val="center" w:pos="5040"/>
                <w:tab w:val="right" w:pos="9360"/>
              </w:tabs>
              <w:spacing w:line="360" w:lineRule="auto"/>
              <w:jc w:val="both"/>
              <w:rPr>
                <w:rFonts w:ascii="Cambria Math" w:eastAsia="SimSun" w:hAnsi="Cambria Math"/>
                <w:i/>
                <w:iCs/>
                <w:sz w:val="24"/>
                <w:szCs w:val="24"/>
              </w:rPr>
            </w:pPr>
            <m:oMathPara>
              <m:oMath>
                <m:sSub>
                  <m:sSubPr>
                    <m:ctrlPr>
                      <w:rPr>
                        <w:rFonts w:ascii="Cambria Math" w:eastAsia="SimSun" w:hAnsi="Cambria Math"/>
                        <w:i/>
                        <w:sz w:val="24"/>
                        <w:szCs w:val="24"/>
                      </w:rPr>
                    </m:ctrlPr>
                  </m:sSubPr>
                  <m:e>
                    <m:r>
                      <w:rPr>
                        <w:rFonts w:ascii="Cambria Math" w:eastAsia="SimSun" w:hAnsi="Cambria Math"/>
                        <w:sz w:val="24"/>
                        <w:szCs w:val="24"/>
                      </w:rPr>
                      <m:t>∆T</m:t>
                    </m:r>
                  </m:e>
                  <m:sub>
                    <m:r>
                      <w:rPr>
                        <w:rFonts w:ascii="Cambria Math" w:eastAsia="SimSun" w:hAnsi="Cambria Math"/>
                        <w:sz w:val="24"/>
                        <w:szCs w:val="24"/>
                      </w:rPr>
                      <m:t>max</m:t>
                    </m:r>
                  </m:sub>
                </m:sSub>
                <m:r>
                  <w:rPr>
                    <w:rFonts w:ascii="Cambria Math" w:eastAsia="SimSun" w:hAnsi="Cambria Math"/>
                    <w:sz w:val="24"/>
                    <w:szCs w:val="24"/>
                  </w:rPr>
                  <m:t xml:space="preserve">=A </m:t>
                </m:r>
                <m:sSup>
                  <m:sSupPr>
                    <m:ctrlPr>
                      <w:rPr>
                        <w:rFonts w:ascii="Cambria Math" w:eastAsia="SimSun" w:hAnsi="Cambria Math"/>
                        <w:i/>
                        <w:iCs/>
                        <w:sz w:val="24"/>
                        <w:szCs w:val="24"/>
                      </w:rPr>
                    </m:ctrlPr>
                  </m:sSupPr>
                  <m:e>
                    <m:d>
                      <m:dPr>
                        <m:ctrlPr>
                          <w:rPr>
                            <w:rFonts w:ascii="Cambria Math" w:eastAsia="SimSun" w:hAnsi="Cambria Math"/>
                            <w:i/>
                            <w:sz w:val="24"/>
                            <w:szCs w:val="24"/>
                          </w:rPr>
                        </m:ctrlPr>
                      </m:dPr>
                      <m:e>
                        <m:f>
                          <m:fPr>
                            <m:ctrlPr>
                              <w:rPr>
                                <w:rFonts w:ascii="Cambria Math" w:eastAsia="SimSun" w:hAnsi="Cambria Math"/>
                                <w:i/>
                                <w:sz w:val="24"/>
                                <w:szCs w:val="24"/>
                              </w:rPr>
                            </m:ctrlPr>
                          </m:fPr>
                          <m:num>
                            <m:r>
                              <w:rPr>
                                <w:rFonts w:ascii="Cambria Math" w:eastAsia="SimSun" w:hAnsi="Cambria Math"/>
                                <w:sz w:val="24"/>
                                <w:szCs w:val="24"/>
                              </w:rPr>
                              <m:t>a e</m:t>
                            </m:r>
                          </m:num>
                          <m:den>
                            <m:r>
                              <w:rPr>
                                <w:rFonts w:ascii="Cambria Math" w:eastAsia="SimSun" w:hAnsi="Cambria Math"/>
                                <w:sz w:val="24"/>
                                <w:szCs w:val="24"/>
                              </w:rPr>
                              <m:t>6 α</m:t>
                            </m:r>
                          </m:den>
                        </m:f>
                      </m:e>
                    </m:d>
                  </m:e>
                  <m:sup>
                    <m:f>
                      <m:fPr>
                        <m:type m:val="lin"/>
                        <m:ctrlPr>
                          <w:rPr>
                            <w:rFonts w:ascii="Cambria Math" w:eastAsia="SimSun" w:hAnsi="Cambria Math"/>
                            <w:i/>
                            <w:iCs/>
                            <w:sz w:val="24"/>
                            <w:szCs w:val="24"/>
                          </w:rPr>
                        </m:ctrlPr>
                      </m:fPr>
                      <m:num>
                        <m:r>
                          <w:rPr>
                            <w:rFonts w:ascii="Cambria Math" w:eastAsia="SimSun" w:hAnsi="Cambria Math"/>
                            <w:sz w:val="24"/>
                            <w:szCs w:val="24"/>
                          </w:rPr>
                          <m:t>-3</m:t>
                        </m:r>
                      </m:num>
                      <m:den>
                        <m:r>
                          <w:rPr>
                            <w:rFonts w:ascii="Cambria Math" w:eastAsia="SimSun" w:hAnsi="Cambria Math"/>
                            <w:sz w:val="24"/>
                            <w:szCs w:val="24"/>
                          </w:rPr>
                          <m:t>2</m:t>
                        </m:r>
                      </m:den>
                    </m:f>
                  </m:sup>
                </m:sSup>
              </m:oMath>
            </m:oMathPara>
          </w:p>
        </w:tc>
        <w:tc>
          <w:tcPr>
            <w:tcW w:w="616" w:type="dxa"/>
            <w:tcBorders>
              <w:top w:val="nil"/>
              <w:left w:val="nil"/>
              <w:bottom w:val="nil"/>
              <w:right w:val="nil"/>
            </w:tcBorders>
          </w:tcPr>
          <w:p w14:paraId="1F1781D6" w14:textId="338AADFA" w:rsidR="00351352" w:rsidRPr="00351352" w:rsidRDefault="003304D4" w:rsidP="003304D4">
            <w:pPr>
              <w:tabs>
                <w:tab w:val="left" w:pos="720"/>
                <w:tab w:val="center" w:pos="5040"/>
                <w:tab w:val="right" w:pos="9360"/>
              </w:tabs>
              <w:spacing w:line="360" w:lineRule="auto"/>
              <w:jc w:val="both"/>
              <w:rPr>
                <w:rFonts w:ascii="Times New Roman" w:hAnsi="Times New Roman"/>
                <w:sz w:val="24"/>
                <w:szCs w:val="24"/>
              </w:rPr>
            </w:pPr>
            <w:r w:rsidRPr="00351352">
              <w:rPr>
                <w:rFonts w:ascii="Times New Roman" w:hAnsi="Times New Roman"/>
                <w:sz w:val="24"/>
                <w:szCs w:val="24"/>
              </w:rPr>
              <w:t>(</w:t>
            </w:r>
            <w:r>
              <w:rPr>
                <w:rFonts w:ascii="Times New Roman" w:hAnsi="Times New Roman"/>
                <w:sz w:val="24"/>
                <w:szCs w:val="24"/>
              </w:rPr>
              <w:t>2</w:t>
            </w:r>
            <w:r w:rsidR="00565D54">
              <w:rPr>
                <w:rFonts w:ascii="Times New Roman" w:hAnsi="Times New Roman"/>
                <w:sz w:val="24"/>
                <w:szCs w:val="24"/>
              </w:rPr>
              <w:t>1</w:t>
            </w:r>
            <w:r w:rsidRPr="00351352">
              <w:rPr>
                <w:rFonts w:ascii="Times New Roman" w:hAnsi="Times New Roman"/>
                <w:sz w:val="24"/>
                <w:szCs w:val="24"/>
              </w:rPr>
              <w:t>)</w:t>
            </w:r>
          </w:p>
        </w:tc>
      </w:tr>
    </w:tbl>
    <w:p w14:paraId="74C203FF" w14:textId="2B060480" w:rsidR="00351352" w:rsidRDefault="00351352" w:rsidP="00363727">
      <w:pPr>
        <w:tabs>
          <w:tab w:val="left" w:pos="720"/>
          <w:tab w:val="center" w:pos="5040"/>
          <w:tab w:val="right" w:pos="9360"/>
        </w:tabs>
        <w:spacing w:line="360" w:lineRule="auto"/>
        <w:jc w:val="both"/>
        <w:rPr>
          <w:rFonts w:eastAsia="SimSun" w:cs="Times New Roman"/>
          <w:bCs/>
        </w:rPr>
      </w:pPr>
      <w:r w:rsidRPr="00351352">
        <w:rPr>
          <w:rFonts w:eastAsia="SimSun" w:cs="Times New Roman"/>
          <w:bCs/>
        </w:rPr>
        <w:t>Solving the Green’s function peak temperature,</w:t>
      </w:r>
      <w:r w:rsidR="00565D54">
        <w:rPr>
          <w:rFonts w:eastAsia="SimSun" w:cs="Times New Roman"/>
          <w:bCs/>
        </w:rPr>
        <w:t xml:space="preserve"> as shown in</w:t>
      </w:r>
      <w:r w:rsidRPr="00351352">
        <w:rPr>
          <w:rFonts w:eastAsia="SimSun" w:cs="Times New Roman"/>
          <w:bCs/>
        </w:rPr>
        <w:t xml:space="preserve"> Figure </w:t>
      </w:r>
      <w:r w:rsidR="00847079">
        <w:rPr>
          <w:rFonts w:eastAsia="SimSun" w:cs="Times New Roman"/>
          <w:bCs/>
        </w:rPr>
        <w:t>3</w:t>
      </w:r>
      <w:r w:rsidR="00053D2F">
        <w:rPr>
          <w:rFonts w:eastAsia="SimSun" w:cs="Times New Roman"/>
          <w:bCs/>
        </w:rPr>
        <w:t>.7</w:t>
      </w:r>
      <w:r w:rsidRPr="00351352">
        <w:rPr>
          <w:rFonts w:eastAsia="SimSun" w:cs="Times New Roman"/>
          <w:bCs/>
        </w:rPr>
        <w:t>, again shows negligible temperature contributions</w:t>
      </w:r>
      <w:r w:rsidR="00053D2F">
        <w:rPr>
          <w:rFonts w:eastAsia="SimSun" w:cs="Times New Roman"/>
          <w:bCs/>
        </w:rPr>
        <w:t xml:space="preserve"> that peak after the tool has passed</w:t>
      </w:r>
      <w:r w:rsidRPr="00351352">
        <w:rPr>
          <w:rFonts w:eastAsia="SimSun" w:cs="Times New Roman"/>
          <w:bCs/>
        </w:rPr>
        <w:t>.</w:t>
      </w:r>
    </w:p>
    <w:p w14:paraId="643602BB" w14:textId="1A93ABC0" w:rsidR="00053D2F" w:rsidRDefault="00E115AC" w:rsidP="00363727">
      <w:pPr>
        <w:keepNext/>
        <w:tabs>
          <w:tab w:val="left" w:pos="720"/>
          <w:tab w:val="center" w:pos="5040"/>
          <w:tab w:val="right" w:pos="9360"/>
        </w:tabs>
        <w:spacing w:line="360" w:lineRule="auto"/>
        <w:jc w:val="center"/>
        <w:rPr>
          <w:rFonts w:eastAsia="SimSun" w:cs="Times New Roman"/>
          <w:bCs/>
        </w:rPr>
      </w:pPr>
      <w:r>
        <w:rPr>
          <w:rFonts w:eastAsia="SimSun" w:cs="Times New Roman"/>
          <w:bCs/>
          <w:noProof/>
        </w:rPr>
        <w:lastRenderedPageBreak/>
        <w:drawing>
          <wp:inline distT="0" distB="0" distL="0" distR="0" wp14:anchorId="2E30AE08" wp14:editId="239AAFBD">
            <wp:extent cx="5486400" cy="2746375"/>
            <wp:effectExtent l="0" t="0" r="0" b="0"/>
            <wp:docPr id="459415958"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415958" name="Graphic 459415958"/>
                    <pic:cNvPicPr/>
                  </pic:nvPicPr>
                  <pic:blipFill>
                    <a:blip r:embed="rId69">
                      <a:extLst>
                        <a:ext uri="{96DAC541-7B7A-43D3-8B79-37D633B846F1}">
                          <asvg:svgBlip xmlns:asvg="http://schemas.microsoft.com/office/drawing/2016/SVG/main" r:embed="rId70"/>
                        </a:ext>
                      </a:extLst>
                    </a:blip>
                    <a:stretch>
                      <a:fillRect/>
                    </a:stretch>
                  </pic:blipFill>
                  <pic:spPr>
                    <a:xfrm>
                      <a:off x="0" y="0"/>
                      <a:ext cx="5486400" cy="2746375"/>
                    </a:xfrm>
                    <a:prstGeom prst="rect">
                      <a:avLst/>
                    </a:prstGeom>
                  </pic:spPr>
                </pic:pic>
              </a:graphicData>
            </a:graphic>
          </wp:inline>
        </w:drawing>
      </w:r>
    </w:p>
    <w:p w14:paraId="34399B1F" w14:textId="1B90C75F" w:rsidR="00AC0CCC" w:rsidRPr="00351352" w:rsidRDefault="00A052A3" w:rsidP="00363727">
      <w:pPr>
        <w:pStyle w:val="Caption"/>
        <w:framePr w:wrap="around"/>
        <w:spacing w:before="0" w:after="0"/>
      </w:pPr>
      <w:bookmarkStart w:id="90" w:name="_Toc213676715"/>
      <w:r>
        <w:t xml:space="preserve">Figure </w:t>
      </w:r>
      <w:fldSimple w:instr=" STYLEREF 1 \s ">
        <w:r w:rsidR="006B29B0">
          <w:rPr>
            <w:noProof/>
          </w:rPr>
          <w:t>3</w:t>
        </w:r>
      </w:fldSimple>
      <w:r w:rsidR="006B29B0">
        <w:t>.</w:t>
      </w:r>
      <w:fldSimple w:instr=" SEQ Figure \* ARABIC \s 1 ">
        <w:r w:rsidR="006B29B0">
          <w:rPr>
            <w:noProof/>
          </w:rPr>
          <w:t>7</w:t>
        </w:r>
      </w:fldSimple>
      <w:r w:rsidR="00AC0CCC">
        <w:t xml:space="preserve"> </w:t>
      </w:r>
      <w:r w:rsidR="00E115AC" w:rsidRPr="00E115AC">
        <w:t>Transient heat source solution where peak temperature is plotted in red from the front edge of the tool to the end of the track. Time the peak occurs is plotted blue with the position of the tool plotted as a dashed line.</w:t>
      </w:r>
      <w:bookmarkEnd w:id="90"/>
    </w:p>
    <w:p w14:paraId="52204BF7" w14:textId="1E7C68AD" w:rsidR="00351352" w:rsidRPr="00351352" w:rsidRDefault="00351352" w:rsidP="00363727">
      <w:pPr>
        <w:tabs>
          <w:tab w:val="left" w:pos="720"/>
          <w:tab w:val="center" w:pos="5040"/>
          <w:tab w:val="right" w:pos="9360"/>
        </w:tabs>
        <w:spacing w:line="360" w:lineRule="auto"/>
        <w:jc w:val="both"/>
        <w:rPr>
          <w:rFonts w:eastAsia="SimSun" w:cs="Times New Roman"/>
          <w:bCs/>
        </w:rPr>
      </w:pPr>
      <w:r w:rsidRPr="00351352">
        <w:rPr>
          <w:rFonts w:eastAsia="SimSun" w:cs="Times New Roman"/>
          <w:bCs/>
        </w:rPr>
        <w:tab/>
        <w:t>With each pass, a new boundary becomes more prominent, hindering conduction. The system the heat source interacts with transitions from</w:t>
      </w:r>
      <w:r w:rsidR="00D43682">
        <w:rPr>
          <w:rFonts w:eastAsia="SimSun" w:cs="Times New Roman"/>
          <w:bCs/>
        </w:rPr>
        <w:t xml:space="preserve"> a</w:t>
      </w:r>
      <w:r w:rsidRPr="00351352">
        <w:rPr>
          <w:rFonts w:eastAsia="SimSun" w:cs="Times New Roman"/>
          <w:bCs/>
        </w:rPr>
        <w:t xml:space="preserve"> flat surface like the substrate to the wall being built. Equation </w:t>
      </w:r>
      <w:r w:rsidR="00E115AC">
        <w:rPr>
          <w:rFonts w:eastAsia="SimSun" w:cs="Times New Roman"/>
          <w:bCs/>
        </w:rPr>
        <w:t>2</w:t>
      </w:r>
      <w:r w:rsidR="00565D54">
        <w:rPr>
          <w:rFonts w:eastAsia="SimSun" w:cs="Times New Roman"/>
          <w:bCs/>
        </w:rPr>
        <w:t>3</w:t>
      </w:r>
      <w:r w:rsidRPr="00351352">
        <w:rPr>
          <w:rFonts w:eastAsia="SimSun" w:cs="Times New Roman"/>
          <w:bCs/>
        </w:rPr>
        <w:t xml:space="preserve"> reintroduces the travel term to the Rosenthal solution plus an additional heat term based on a geometric argument of the thinning of the half-space to a semi-infinite wall in increments of width W.</w:t>
      </w:r>
    </w:p>
    <w:tbl>
      <w:tblPr>
        <w:tblStyle w:val="TableGrid2"/>
        <w:tblW w:w="9355" w:type="dxa"/>
        <w:tblInd w:w="-5" w:type="dxa"/>
        <w:tblLook w:val="04A0" w:firstRow="1" w:lastRow="0" w:firstColumn="1" w:lastColumn="0" w:noHBand="0" w:noVBand="1"/>
      </w:tblPr>
      <w:tblGrid>
        <w:gridCol w:w="8739"/>
        <w:gridCol w:w="616"/>
      </w:tblGrid>
      <w:tr w:rsidR="00351352" w:rsidRPr="00351352" w14:paraId="5B48F468" w14:textId="77777777" w:rsidTr="00B75365">
        <w:tc>
          <w:tcPr>
            <w:tcW w:w="8739" w:type="dxa"/>
            <w:tcBorders>
              <w:top w:val="nil"/>
              <w:left w:val="nil"/>
              <w:bottom w:val="nil"/>
              <w:right w:val="nil"/>
            </w:tcBorders>
          </w:tcPr>
          <w:p w14:paraId="3C0F2629" w14:textId="77777777" w:rsidR="00351352" w:rsidRPr="00351352" w:rsidRDefault="00000000" w:rsidP="00363727">
            <w:pPr>
              <w:tabs>
                <w:tab w:val="left" w:pos="720"/>
                <w:tab w:val="center" w:pos="5040"/>
                <w:tab w:val="right" w:pos="9360"/>
              </w:tabs>
              <w:spacing w:line="360" w:lineRule="auto"/>
              <w:jc w:val="both"/>
              <w:rPr>
                <w:rFonts w:ascii="Cambria Math" w:eastAsia="SimSun" w:hAnsi="Cambria Math"/>
                <w:i/>
                <w:iCs/>
                <w:sz w:val="24"/>
                <w:szCs w:val="24"/>
              </w:rPr>
            </w:pPr>
            <m:oMathPara>
              <m:oMath>
                <m:sSub>
                  <m:sSubPr>
                    <m:ctrlPr>
                      <w:rPr>
                        <w:rFonts w:ascii="Cambria Math" w:eastAsia="SimSun" w:hAnsi="Cambria Math"/>
                        <w:i/>
                        <w:sz w:val="24"/>
                        <w:szCs w:val="24"/>
                      </w:rPr>
                    </m:ctrlPr>
                  </m:sSubPr>
                  <m:e>
                    <m:r>
                      <w:rPr>
                        <w:rFonts w:ascii="Cambria Math" w:eastAsia="SimSun" w:hAnsi="Cambria Math"/>
                        <w:sz w:val="24"/>
                        <w:szCs w:val="24"/>
                      </w:rPr>
                      <m:t>ΔT</m:t>
                    </m:r>
                  </m:e>
                  <m:sub>
                    <m:r>
                      <w:rPr>
                        <w:rFonts w:ascii="Cambria Math" w:eastAsia="SimSun" w:hAnsi="Cambria Math"/>
                        <w:sz w:val="24"/>
                        <w:szCs w:val="24"/>
                      </w:rPr>
                      <m:t>Rosenthal</m:t>
                    </m:r>
                  </m:sub>
                </m:sSub>
                <m:r>
                  <w:rPr>
                    <w:rFonts w:ascii="Cambria Math" w:eastAsia="SimSun" w:hAnsi="Cambria Math"/>
                    <w:sz w:val="24"/>
                    <w:szCs w:val="24"/>
                  </w:rPr>
                  <m:t xml:space="preserve">= </m:t>
                </m:r>
                <m:f>
                  <m:fPr>
                    <m:ctrlPr>
                      <w:rPr>
                        <w:rFonts w:ascii="Cambria Math" w:eastAsia="SimSun" w:hAnsi="Cambria Math"/>
                        <w:i/>
                        <w:iCs/>
                        <w:sz w:val="24"/>
                        <w:szCs w:val="24"/>
                      </w:rPr>
                    </m:ctrlPr>
                  </m:fPr>
                  <m:num>
                    <m:r>
                      <w:rPr>
                        <w:rFonts w:ascii="Cambria Math" w:eastAsia="SimSun" w:hAnsi="Cambria Math"/>
                        <w:sz w:val="24"/>
                        <w:szCs w:val="24"/>
                      </w:rPr>
                      <m:t>ω</m:t>
                    </m:r>
                    <m:sSub>
                      <m:sSubPr>
                        <m:ctrlPr>
                          <w:rPr>
                            <w:rFonts w:ascii="Cambria Math" w:eastAsia="SimSun" w:hAnsi="Cambria Math"/>
                            <w:i/>
                            <w:sz w:val="24"/>
                            <w:szCs w:val="24"/>
                          </w:rPr>
                        </m:ctrlPr>
                      </m:sSubPr>
                      <m:e>
                        <m:r>
                          <w:rPr>
                            <w:rFonts w:ascii="Cambria Math" w:eastAsia="SimSun" w:hAnsi="Cambria Math"/>
                            <w:sz w:val="24"/>
                            <w:szCs w:val="24"/>
                          </w:rPr>
                          <m:t>M</m:t>
                        </m:r>
                      </m:e>
                      <m:sub>
                        <m:r>
                          <w:rPr>
                            <w:rFonts w:ascii="Cambria Math" w:eastAsia="SimSun" w:hAnsi="Cambria Math"/>
                            <w:sz w:val="24"/>
                            <w:szCs w:val="24"/>
                          </w:rPr>
                          <m:t>z</m:t>
                        </m:r>
                      </m:sub>
                    </m:sSub>
                  </m:num>
                  <m:den>
                    <m:r>
                      <w:rPr>
                        <w:rFonts w:ascii="Cambria Math" w:eastAsia="SimSun" w:hAnsi="Cambria Math"/>
                        <w:sz w:val="24"/>
                        <w:szCs w:val="24"/>
                      </w:rPr>
                      <m:t>2πka</m:t>
                    </m:r>
                  </m:den>
                </m:f>
                <m:sSup>
                  <m:sSupPr>
                    <m:ctrlPr>
                      <w:rPr>
                        <w:rFonts w:ascii="Cambria Math" w:eastAsia="SimSun" w:hAnsi="Cambria Math"/>
                        <w:i/>
                        <w:iCs/>
                        <w:sz w:val="24"/>
                        <w:szCs w:val="24"/>
                      </w:rPr>
                    </m:ctrlPr>
                  </m:sSupPr>
                  <m:e>
                    <m:r>
                      <w:rPr>
                        <w:rFonts w:ascii="Cambria Math" w:eastAsia="SimSun" w:hAnsi="Cambria Math"/>
                        <w:sz w:val="24"/>
                        <w:szCs w:val="24"/>
                      </w:rPr>
                      <m:t>e</m:t>
                    </m:r>
                  </m:e>
                  <m:sup>
                    <m:r>
                      <w:rPr>
                        <w:rFonts w:ascii="Cambria Math" w:eastAsia="SimSun" w:hAnsi="Cambria Math"/>
                        <w:sz w:val="24"/>
                        <w:szCs w:val="24"/>
                      </w:rPr>
                      <m:t>-</m:t>
                    </m:r>
                    <m:f>
                      <m:fPr>
                        <m:ctrlPr>
                          <w:rPr>
                            <w:rFonts w:ascii="Cambria Math" w:eastAsia="SimSun" w:hAnsi="Cambria Math"/>
                            <w:i/>
                            <w:iCs/>
                            <w:sz w:val="24"/>
                            <w:szCs w:val="24"/>
                          </w:rPr>
                        </m:ctrlPr>
                      </m:fPr>
                      <m:num>
                        <m:sSub>
                          <m:sSubPr>
                            <m:ctrlPr>
                              <w:rPr>
                                <w:rFonts w:ascii="Cambria Math" w:eastAsia="SimSun" w:hAnsi="Cambria Math"/>
                                <w:i/>
                                <w:iCs/>
                                <w:sz w:val="24"/>
                                <w:szCs w:val="24"/>
                              </w:rPr>
                            </m:ctrlPr>
                          </m:sSubPr>
                          <m:e>
                            <m:r>
                              <w:rPr>
                                <w:rFonts w:ascii="Cambria Math" w:eastAsia="SimSun" w:hAnsi="Cambria Math"/>
                                <w:sz w:val="24"/>
                                <w:szCs w:val="24"/>
                              </w:rPr>
                              <m:t>V</m:t>
                            </m:r>
                          </m:e>
                          <m:sub>
                            <m:r>
                              <w:rPr>
                                <w:rFonts w:ascii="Cambria Math" w:eastAsia="SimSun" w:hAnsi="Cambria Math"/>
                                <w:sz w:val="24"/>
                                <w:szCs w:val="24"/>
                              </w:rPr>
                              <m:t>x</m:t>
                            </m:r>
                          </m:sub>
                        </m:sSub>
                        <m:r>
                          <w:rPr>
                            <w:rFonts w:ascii="Cambria Math" w:eastAsia="SimSun" w:hAnsi="Cambria Math"/>
                            <w:sz w:val="24"/>
                            <w:szCs w:val="24"/>
                          </w:rPr>
                          <m:t>a</m:t>
                        </m:r>
                      </m:num>
                      <m:den>
                        <m:r>
                          <w:rPr>
                            <w:rFonts w:ascii="Cambria Math" w:eastAsia="SimSun" w:hAnsi="Cambria Math"/>
                            <w:sz w:val="24"/>
                            <w:szCs w:val="24"/>
                          </w:rPr>
                          <m:t>α</m:t>
                        </m:r>
                      </m:den>
                    </m:f>
                  </m:sup>
                </m:sSup>
              </m:oMath>
            </m:oMathPara>
          </w:p>
        </w:tc>
        <w:tc>
          <w:tcPr>
            <w:tcW w:w="616" w:type="dxa"/>
            <w:tcBorders>
              <w:top w:val="nil"/>
              <w:left w:val="nil"/>
              <w:bottom w:val="nil"/>
              <w:right w:val="nil"/>
            </w:tcBorders>
          </w:tcPr>
          <w:p w14:paraId="2C37CE29" w14:textId="317DEC4B" w:rsidR="00351352" w:rsidRPr="00351352" w:rsidRDefault="00351352" w:rsidP="00363727">
            <w:pPr>
              <w:tabs>
                <w:tab w:val="left" w:pos="720"/>
                <w:tab w:val="center" w:pos="5040"/>
                <w:tab w:val="right" w:pos="9360"/>
              </w:tabs>
              <w:spacing w:line="360" w:lineRule="auto"/>
              <w:jc w:val="both"/>
              <w:rPr>
                <w:rFonts w:ascii="Times New Roman" w:hAnsi="Times New Roman"/>
                <w:sz w:val="24"/>
                <w:szCs w:val="24"/>
              </w:rPr>
            </w:pPr>
            <w:r w:rsidRPr="00351352">
              <w:rPr>
                <w:rFonts w:ascii="Times New Roman" w:hAnsi="Times New Roman"/>
                <w:sz w:val="24"/>
                <w:szCs w:val="24"/>
              </w:rPr>
              <w:t>(</w:t>
            </w:r>
            <w:r w:rsidR="00E115AC">
              <w:rPr>
                <w:rFonts w:ascii="Times New Roman" w:hAnsi="Times New Roman"/>
                <w:sz w:val="24"/>
                <w:szCs w:val="24"/>
              </w:rPr>
              <w:t>23</w:t>
            </w:r>
            <w:r w:rsidRPr="00351352">
              <w:rPr>
                <w:rFonts w:ascii="Times New Roman" w:hAnsi="Times New Roman"/>
                <w:sz w:val="24"/>
                <w:szCs w:val="24"/>
              </w:rPr>
              <w:t>)</w:t>
            </w:r>
          </w:p>
          <w:p w14:paraId="73ECB782" w14:textId="77777777" w:rsidR="00351352" w:rsidRPr="00351352" w:rsidRDefault="00351352" w:rsidP="00363727">
            <w:pPr>
              <w:tabs>
                <w:tab w:val="left" w:pos="720"/>
                <w:tab w:val="center" w:pos="5040"/>
                <w:tab w:val="right" w:pos="9360"/>
              </w:tabs>
              <w:spacing w:line="360" w:lineRule="auto"/>
              <w:jc w:val="right"/>
              <w:rPr>
                <w:rFonts w:ascii="Times New Roman" w:hAnsi="Times New Roman"/>
                <w:sz w:val="24"/>
                <w:szCs w:val="24"/>
              </w:rPr>
            </w:pPr>
          </w:p>
        </w:tc>
      </w:tr>
      <w:tr w:rsidR="00351352" w:rsidRPr="00351352" w14:paraId="23D5098B" w14:textId="77777777" w:rsidTr="00B75365">
        <w:tc>
          <w:tcPr>
            <w:tcW w:w="8739" w:type="dxa"/>
            <w:tcBorders>
              <w:top w:val="nil"/>
              <w:left w:val="nil"/>
              <w:bottom w:val="nil"/>
              <w:right w:val="nil"/>
            </w:tcBorders>
          </w:tcPr>
          <w:p w14:paraId="18D50F21" w14:textId="77777777" w:rsidR="00351352" w:rsidRPr="00351352" w:rsidRDefault="00351352" w:rsidP="00363727">
            <w:pPr>
              <w:tabs>
                <w:tab w:val="left" w:pos="720"/>
                <w:tab w:val="center" w:pos="5040"/>
                <w:tab w:val="right" w:pos="9360"/>
              </w:tabs>
              <w:spacing w:line="360" w:lineRule="auto"/>
              <w:jc w:val="both"/>
              <w:rPr>
                <w:rFonts w:ascii="Cambria Math" w:eastAsia="SimSun" w:hAnsi="Cambria Math"/>
                <w:i/>
                <w:iCs/>
                <w:sz w:val="24"/>
                <w:szCs w:val="24"/>
              </w:rPr>
            </w:pPr>
            <m:oMathPara>
              <m:oMath>
                <m:r>
                  <w:rPr>
                    <w:rFonts w:ascii="Cambria Math" w:eastAsia="SimSun" w:hAnsi="Cambria Math"/>
                    <w:sz w:val="24"/>
                    <w:szCs w:val="24"/>
                  </w:rPr>
                  <m:t>ΔT=</m:t>
                </m:r>
                <m:sSub>
                  <m:sSubPr>
                    <m:ctrlPr>
                      <w:rPr>
                        <w:rFonts w:ascii="Cambria Math" w:eastAsia="SimSun" w:hAnsi="Cambria Math"/>
                        <w:i/>
                        <w:sz w:val="24"/>
                        <w:szCs w:val="24"/>
                      </w:rPr>
                    </m:ctrlPr>
                  </m:sSubPr>
                  <m:e>
                    <m:r>
                      <w:rPr>
                        <w:rFonts w:ascii="Cambria Math" w:eastAsia="SimSun" w:hAnsi="Cambria Math"/>
                        <w:sz w:val="24"/>
                        <w:szCs w:val="24"/>
                      </w:rPr>
                      <m:t>ΔT</m:t>
                    </m:r>
                  </m:e>
                  <m:sub>
                    <m:r>
                      <w:rPr>
                        <w:rFonts w:ascii="Cambria Math" w:eastAsia="SimSun" w:hAnsi="Cambria Math"/>
                        <w:sz w:val="24"/>
                        <w:szCs w:val="24"/>
                      </w:rPr>
                      <m:t>Rosenthal</m:t>
                    </m:r>
                  </m:sub>
                </m:sSub>
                <m:r>
                  <w:rPr>
                    <w:rFonts w:ascii="Cambria Math" w:eastAsia="SimSun" w:hAnsi="Cambria Math"/>
                    <w:sz w:val="24"/>
                    <w:szCs w:val="24"/>
                  </w:rPr>
                  <m:t>+</m:t>
                </m:r>
                <m:sSub>
                  <m:sSubPr>
                    <m:ctrlPr>
                      <w:rPr>
                        <w:rFonts w:ascii="Cambria Math" w:eastAsia="SimSun" w:hAnsi="Cambria Math"/>
                        <w:i/>
                        <w:sz w:val="24"/>
                        <w:szCs w:val="24"/>
                      </w:rPr>
                    </m:ctrlPr>
                  </m:sSubPr>
                  <m:e>
                    <m:r>
                      <w:rPr>
                        <w:rFonts w:ascii="Cambria Math" w:eastAsia="SimSun" w:hAnsi="Cambria Math"/>
                        <w:sz w:val="24"/>
                        <w:szCs w:val="24"/>
                      </w:rPr>
                      <m:t>ΔT</m:t>
                    </m:r>
                  </m:e>
                  <m:sub>
                    <m:r>
                      <w:rPr>
                        <w:rFonts w:ascii="Cambria Math" w:eastAsia="SimSun" w:hAnsi="Cambria Math"/>
                        <w:sz w:val="24"/>
                        <w:szCs w:val="24"/>
                      </w:rPr>
                      <m:t>Additional</m:t>
                    </m:r>
                  </m:sub>
                </m:sSub>
                <m:r>
                  <w:rPr>
                    <w:rFonts w:ascii="Cambria Math" w:eastAsia="SimSun" w:hAnsi="Cambria Math"/>
                    <w:sz w:val="24"/>
                    <w:szCs w:val="24"/>
                  </w:rPr>
                  <m:t>=</m:t>
                </m:r>
                <m:sSub>
                  <m:sSubPr>
                    <m:ctrlPr>
                      <w:rPr>
                        <w:rFonts w:ascii="Cambria Math" w:eastAsia="SimSun" w:hAnsi="Cambria Math"/>
                        <w:i/>
                        <w:sz w:val="24"/>
                        <w:szCs w:val="24"/>
                      </w:rPr>
                    </m:ctrlPr>
                  </m:sSubPr>
                  <m:e>
                    <m:r>
                      <w:rPr>
                        <w:rFonts w:ascii="Cambria Math" w:eastAsia="SimSun" w:hAnsi="Cambria Math"/>
                        <w:sz w:val="24"/>
                        <w:szCs w:val="24"/>
                      </w:rPr>
                      <m:t>ΔT</m:t>
                    </m:r>
                  </m:e>
                  <m:sub>
                    <m:r>
                      <w:rPr>
                        <w:rFonts w:ascii="Cambria Math" w:eastAsia="SimSun" w:hAnsi="Cambria Math"/>
                        <w:sz w:val="24"/>
                        <w:szCs w:val="24"/>
                      </w:rPr>
                      <m:t>Rosenthal</m:t>
                    </m:r>
                  </m:sub>
                </m:sSub>
                <m:d>
                  <m:dPr>
                    <m:ctrlPr>
                      <w:rPr>
                        <w:rFonts w:ascii="Cambria Math" w:eastAsia="SimSun" w:hAnsi="Cambria Math"/>
                        <w:i/>
                        <w:sz w:val="24"/>
                        <w:szCs w:val="24"/>
                      </w:rPr>
                    </m:ctrlPr>
                  </m:dPr>
                  <m:e>
                    <m:r>
                      <w:rPr>
                        <w:rFonts w:ascii="Cambria Math" w:eastAsia="SimSun" w:hAnsi="Cambria Math"/>
                        <w:sz w:val="24"/>
                        <w:szCs w:val="24"/>
                      </w:rPr>
                      <m:t>1+</m:t>
                    </m:r>
                    <m:r>
                      <m:rPr>
                        <m:sty m:val="p"/>
                      </m:rPr>
                      <w:rPr>
                        <w:rFonts w:ascii="Cambria Math" w:eastAsia="SimSun" w:hAnsi="Cambria Math"/>
                        <w:sz w:val="24"/>
                        <w:szCs w:val="24"/>
                      </w:rPr>
                      <m:t>ξ</m:t>
                    </m:r>
                  </m:e>
                </m:d>
              </m:oMath>
            </m:oMathPara>
          </w:p>
        </w:tc>
        <w:tc>
          <w:tcPr>
            <w:tcW w:w="616" w:type="dxa"/>
            <w:tcBorders>
              <w:top w:val="nil"/>
              <w:left w:val="nil"/>
              <w:bottom w:val="nil"/>
              <w:right w:val="nil"/>
            </w:tcBorders>
          </w:tcPr>
          <w:p w14:paraId="40B21432" w14:textId="4AC55B32" w:rsidR="00351352" w:rsidRPr="00351352" w:rsidRDefault="00351352" w:rsidP="00363727">
            <w:pPr>
              <w:tabs>
                <w:tab w:val="left" w:pos="720"/>
                <w:tab w:val="center" w:pos="5040"/>
                <w:tab w:val="right" w:pos="9360"/>
              </w:tabs>
              <w:spacing w:line="360" w:lineRule="auto"/>
              <w:jc w:val="both"/>
              <w:rPr>
                <w:rFonts w:ascii="Times New Roman" w:hAnsi="Times New Roman"/>
                <w:sz w:val="24"/>
                <w:szCs w:val="24"/>
              </w:rPr>
            </w:pPr>
            <w:r w:rsidRPr="00351352">
              <w:rPr>
                <w:rFonts w:ascii="Times New Roman" w:hAnsi="Times New Roman"/>
                <w:sz w:val="24"/>
                <w:szCs w:val="24"/>
              </w:rPr>
              <w:t>(</w:t>
            </w:r>
            <w:r w:rsidR="00E115AC">
              <w:rPr>
                <w:rFonts w:ascii="Times New Roman" w:hAnsi="Times New Roman"/>
                <w:sz w:val="24"/>
                <w:szCs w:val="24"/>
              </w:rPr>
              <w:t>24</w:t>
            </w:r>
            <w:r w:rsidRPr="00351352">
              <w:rPr>
                <w:rFonts w:ascii="Times New Roman" w:hAnsi="Times New Roman"/>
                <w:sz w:val="24"/>
                <w:szCs w:val="24"/>
              </w:rPr>
              <w:t>)</w:t>
            </w:r>
          </w:p>
          <w:p w14:paraId="0ABD8647" w14:textId="77777777" w:rsidR="00351352" w:rsidRPr="00351352" w:rsidRDefault="00351352" w:rsidP="00363727">
            <w:pPr>
              <w:tabs>
                <w:tab w:val="left" w:pos="720"/>
                <w:tab w:val="center" w:pos="5040"/>
                <w:tab w:val="right" w:pos="9360"/>
              </w:tabs>
              <w:spacing w:line="360" w:lineRule="auto"/>
              <w:jc w:val="right"/>
              <w:rPr>
                <w:rFonts w:ascii="Times New Roman" w:hAnsi="Times New Roman"/>
                <w:sz w:val="24"/>
                <w:szCs w:val="24"/>
              </w:rPr>
            </w:pPr>
          </w:p>
        </w:tc>
      </w:tr>
    </w:tbl>
    <w:p w14:paraId="3EDBD25E" w14:textId="77777777" w:rsidR="00351352" w:rsidRPr="00351352" w:rsidRDefault="00351352" w:rsidP="00363727">
      <w:pPr>
        <w:tabs>
          <w:tab w:val="left" w:pos="720"/>
          <w:tab w:val="center" w:pos="5040"/>
          <w:tab w:val="right" w:pos="9360"/>
        </w:tabs>
        <w:spacing w:line="360" w:lineRule="auto"/>
        <w:jc w:val="both"/>
        <w:rPr>
          <w:rFonts w:eastAsia="SimSun" w:cs="Times New Roman"/>
          <w:bCs/>
        </w:rPr>
      </w:pPr>
      <w:r w:rsidRPr="00351352">
        <w:rPr>
          <w:rFonts w:eastAsia="SimSun" w:cs="Times New Roman"/>
          <w:bCs/>
        </w:rPr>
        <w:t>Where,</w:t>
      </w:r>
    </w:p>
    <w:tbl>
      <w:tblPr>
        <w:tblStyle w:val="TableGrid2"/>
        <w:tblW w:w="9355" w:type="dxa"/>
        <w:tblLook w:val="04A0" w:firstRow="1" w:lastRow="0" w:firstColumn="1" w:lastColumn="0" w:noHBand="0" w:noVBand="1"/>
      </w:tblPr>
      <w:tblGrid>
        <w:gridCol w:w="8739"/>
        <w:gridCol w:w="616"/>
      </w:tblGrid>
      <w:tr w:rsidR="00351352" w:rsidRPr="00351352" w14:paraId="321B678D" w14:textId="77777777" w:rsidTr="00B75365">
        <w:tc>
          <w:tcPr>
            <w:tcW w:w="8739" w:type="dxa"/>
            <w:tcBorders>
              <w:top w:val="nil"/>
              <w:left w:val="nil"/>
              <w:bottom w:val="nil"/>
              <w:right w:val="nil"/>
            </w:tcBorders>
          </w:tcPr>
          <w:p w14:paraId="122234D2" w14:textId="77777777" w:rsidR="00351352" w:rsidRPr="00351352" w:rsidRDefault="00351352" w:rsidP="00363727">
            <w:pPr>
              <w:tabs>
                <w:tab w:val="left" w:pos="720"/>
                <w:tab w:val="center" w:pos="5040"/>
                <w:tab w:val="right" w:pos="9360"/>
              </w:tabs>
              <w:spacing w:line="360" w:lineRule="auto"/>
              <w:jc w:val="both"/>
              <w:rPr>
                <w:rFonts w:ascii="Cambria Math" w:eastAsia="SimSun" w:hAnsi="Cambria Math"/>
                <w:i/>
                <w:iCs/>
                <w:sz w:val="24"/>
                <w:szCs w:val="24"/>
              </w:rPr>
            </w:pPr>
            <m:oMathPara>
              <m:oMath>
                <m:r>
                  <m:rPr>
                    <m:sty m:val="p"/>
                  </m:rPr>
                  <w:rPr>
                    <w:rFonts w:ascii="Cambria Math" w:eastAsia="SimSun" w:hAnsi="Cambria Math"/>
                    <w:sz w:val="24"/>
                    <w:szCs w:val="24"/>
                  </w:rPr>
                  <m:t>ξ=</m:t>
                </m:r>
                <m:f>
                  <m:fPr>
                    <m:ctrlPr>
                      <w:rPr>
                        <w:rFonts w:ascii="Cambria Math" w:eastAsia="SimSun" w:hAnsi="Cambria Math"/>
                        <w:sz w:val="24"/>
                        <w:szCs w:val="24"/>
                      </w:rPr>
                    </m:ctrlPr>
                  </m:fPr>
                  <m:num>
                    <m:sSub>
                      <m:sSubPr>
                        <m:ctrlPr>
                          <w:rPr>
                            <w:rFonts w:ascii="Cambria Math" w:eastAsia="SimSun" w:hAnsi="Cambria Math"/>
                            <w:i/>
                            <w:sz w:val="24"/>
                            <w:szCs w:val="24"/>
                          </w:rPr>
                        </m:ctrlPr>
                      </m:sSubPr>
                      <m:e>
                        <m:r>
                          <w:rPr>
                            <w:rFonts w:ascii="Cambria Math" w:eastAsia="SimSun" w:hAnsi="Cambria Math"/>
                            <w:sz w:val="24"/>
                            <w:szCs w:val="24"/>
                          </w:rPr>
                          <m:t>ΔT</m:t>
                        </m:r>
                      </m:e>
                      <m:sub>
                        <m:r>
                          <w:rPr>
                            <w:rFonts w:ascii="Cambria Math" w:eastAsia="SimSun" w:hAnsi="Cambria Math"/>
                            <w:sz w:val="24"/>
                            <w:szCs w:val="24"/>
                          </w:rPr>
                          <m:t>Additional</m:t>
                        </m:r>
                      </m:sub>
                    </m:sSub>
                  </m:num>
                  <m:den>
                    <m:sSub>
                      <m:sSubPr>
                        <m:ctrlPr>
                          <w:rPr>
                            <w:rFonts w:ascii="Cambria Math" w:eastAsia="SimSun" w:hAnsi="Cambria Math"/>
                            <w:i/>
                            <w:sz w:val="24"/>
                            <w:szCs w:val="24"/>
                          </w:rPr>
                        </m:ctrlPr>
                      </m:sSubPr>
                      <m:e>
                        <m:r>
                          <w:rPr>
                            <w:rFonts w:ascii="Cambria Math" w:eastAsia="SimSun" w:hAnsi="Cambria Math"/>
                            <w:sz w:val="24"/>
                            <w:szCs w:val="24"/>
                          </w:rPr>
                          <m:t>ΔT</m:t>
                        </m:r>
                      </m:e>
                      <m:sub>
                        <m:r>
                          <w:rPr>
                            <w:rFonts w:ascii="Cambria Math" w:eastAsia="SimSun" w:hAnsi="Cambria Math"/>
                            <w:sz w:val="24"/>
                            <w:szCs w:val="24"/>
                          </w:rPr>
                          <m:t>Rosenthal</m:t>
                        </m:r>
                      </m:sub>
                    </m:sSub>
                  </m:den>
                </m:f>
                <m:r>
                  <w:rPr>
                    <w:rFonts w:ascii="Cambria Math" w:eastAsia="SimSun" w:hAnsi="Cambria Math"/>
                    <w:sz w:val="24"/>
                    <w:szCs w:val="24"/>
                  </w:rPr>
                  <m:t>=</m:t>
                </m:r>
                <m:f>
                  <m:fPr>
                    <m:ctrlPr>
                      <w:rPr>
                        <w:rFonts w:ascii="Cambria Math" w:eastAsia="SimSun" w:hAnsi="Cambria Math"/>
                        <w:i/>
                        <w:sz w:val="24"/>
                        <w:szCs w:val="24"/>
                      </w:rPr>
                    </m:ctrlPr>
                  </m:fPr>
                  <m:num>
                    <m:r>
                      <w:rPr>
                        <w:rFonts w:ascii="Cambria Math" w:eastAsia="SimSun" w:hAnsi="Cambria Math"/>
                        <w:sz w:val="24"/>
                        <w:szCs w:val="24"/>
                      </w:rPr>
                      <m:t>Va</m:t>
                    </m:r>
                  </m:num>
                  <m:den>
                    <m:r>
                      <w:rPr>
                        <w:rFonts w:ascii="Cambria Math" w:eastAsia="SimSun" w:hAnsi="Cambria Math"/>
                        <w:sz w:val="24"/>
                        <w:szCs w:val="24"/>
                      </w:rPr>
                      <m:t>α</m:t>
                    </m:r>
                  </m:den>
                </m:f>
                <m:sSup>
                  <m:sSupPr>
                    <m:ctrlPr>
                      <w:rPr>
                        <w:rFonts w:ascii="Cambria Math" w:eastAsia="SimSun" w:hAnsi="Cambria Math"/>
                        <w:i/>
                        <w:sz w:val="24"/>
                        <w:szCs w:val="24"/>
                      </w:rPr>
                    </m:ctrlPr>
                  </m:sSupPr>
                  <m:e>
                    <m:r>
                      <w:rPr>
                        <w:rFonts w:ascii="Cambria Math" w:eastAsia="SimSun" w:hAnsi="Cambria Math"/>
                        <w:sz w:val="24"/>
                        <w:szCs w:val="24"/>
                      </w:rPr>
                      <m:t>e</m:t>
                    </m:r>
                  </m:e>
                  <m:sup>
                    <m:f>
                      <m:fPr>
                        <m:ctrlPr>
                          <w:rPr>
                            <w:rFonts w:ascii="Cambria Math" w:eastAsia="SimSun" w:hAnsi="Cambria Math"/>
                            <w:i/>
                            <w:sz w:val="24"/>
                            <w:szCs w:val="24"/>
                          </w:rPr>
                        </m:ctrlPr>
                      </m:fPr>
                      <m:num>
                        <m:r>
                          <w:rPr>
                            <w:rFonts w:ascii="Cambria Math" w:eastAsia="SimSun" w:hAnsi="Cambria Math"/>
                            <w:sz w:val="24"/>
                            <w:szCs w:val="24"/>
                          </w:rPr>
                          <m:t>Va</m:t>
                        </m:r>
                      </m:num>
                      <m:den>
                        <m:r>
                          <w:rPr>
                            <w:rFonts w:ascii="Cambria Math" w:eastAsia="SimSun" w:hAnsi="Cambria Math"/>
                            <w:sz w:val="24"/>
                            <w:szCs w:val="24"/>
                          </w:rPr>
                          <m:t>α</m:t>
                        </m:r>
                      </m:den>
                    </m:f>
                  </m:sup>
                </m:sSup>
                <m:nary>
                  <m:naryPr>
                    <m:chr m:val="∑"/>
                    <m:limLoc m:val="undOvr"/>
                    <m:ctrlPr>
                      <w:rPr>
                        <w:rFonts w:ascii="Cambria Math" w:eastAsia="SimSun" w:hAnsi="Cambria Math"/>
                        <w:i/>
                        <w:sz w:val="24"/>
                        <w:szCs w:val="24"/>
                      </w:rPr>
                    </m:ctrlPr>
                  </m:naryPr>
                  <m:sub>
                    <m:r>
                      <w:rPr>
                        <w:rFonts w:ascii="Cambria Math" w:eastAsia="SimSun" w:hAnsi="Cambria Math"/>
                        <w:sz w:val="24"/>
                        <w:szCs w:val="24"/>
                      </w:rPr>
                      <m:t>m=1</m:t>
                    </m:r>
                  </m:sub>
                  <m:sup>
                    <m:r>
                      <w:rPr>
                        <w:rFonts w:ascii="Cambria Math" w:eastAsia="SimSun" w:hAnsi="Cambria Math"/>
                        <w:sz w:val="24"/>
                        <w:szCs w:val="24"/>
                      </w:rPr>
                      <m:t>∞</m:t>
                    </m:r>
                  </m:sup>
                  <m:e>
                    <m:f>
                      <m:fPr>
                        <m:ctrlPr>
                          <w:rPr>
                            <w:rFonts w:ascii="Cambria Math" w:eastAsia="SimSun" w:hAnsi="Cambria Math"/>
                            <w:i/>
                            <w:sz w:val="24"/>
                            <w:szCs w:val="24"/>
                          </w:rPr>
                        </m:ctrlPr>
                      </m:fPr>
                      <m:num>
                        <m:sSup>
                          <m:sSupPr>
                            <m:ctrlPr>
                              <w:rPr>
                                <w:rFonts w:ascii="Cambria Math" w:eastAsia="SimSun" w:hAnsi="Cambria Math"/>
                                <w:i/>
                                <w:sz w:val="24"/>
                                <w:szCs w:val="24"/>
                              </w:rPr>
                            </m:ctrlPr>
                          </m:sSupPr>
                          <m:e>
                            <m:r>
                              <w:rPr>
                                <w:rFonts w:ascii="Cambria Math" w:eastAsia="SimSun" w:hAnsi="Cambria Math"/>
                                <w:sz w:val="24"/>
                                <w:szCs w:val="24"/>
                              </w:rPr>
                              <m:t>e</m:t>
                            </m:r>
                          </m:e>
                          <m:sup>
                            <m:r>
                              <w:rPr>
                                <w:rFonts w:ascii="Cambria Math" w:eastAsia="SimSun" w:hAnsi="Cambria Math"/>
                                <w:sz w:val="24"/>
                                <w:szCs w:val="24"/>
                              </w:rPr>
                              <m:t>-</m:t>
                            </m:r>
                            <m:f>
                              <m:fPr>
                                <m:ctrlPr>
                                  <w:rPr>
                                    <w:rFonts w:ascii="Cambria Math" w:eastAsia="SimSun" w:hAnsi="Cambria Math"/>
                                    <w:i/>
                                    <w:sz w:val="24"/>
                                    <w:szCs w:val="24"/>
                                  </w:rPr>
                                </m:ctrlPr>
                              </m:fPr>
                              <m:num>
                                <m:r>
                                  <w:rPr>
                                    <w:rFonts w:ascii="Cambria Math" w:eastAsia="SimSun" w:hAnsi="Cambria Math"/>
                                    <w:sz w:val="24"/>
                                    <w:szCs w:val="24"/>
                                  </w:rPr>
                                  <m:t>Va</m:t>
                                </m:r>
                              </m:num>
                              <m:den>
                                <m:r>
                                  <w:rPr>
                                    <w:rFonts w:ascii="Cambria Math" w:eastAsia="SimSun" w:hAnsi="Cambria Math"/>
                                    <w:sz w:val="24"/>
                                    <w:szCs w:val="24"/>
                                  </w:rPr>
                                  <m:t>α</m:t>
                                </m:r>
                              </m:den>
                            </m:f>
                            <m:r>
                              <w:rPr>
                                <w:rFonts w:ascii="Cambria Math" w:eastAsia="SimSun" w:hAnsi="Cambria Math"/>
                                <w:sz w:val="24"/>
                                <w:szCs w:val="24"/>
                              </w:rPr>
                              <m:t xml:space="preserve"> </m:t>
                            </m:r>
                            <m:f>
                              <m:fPr>
                                <m:ctrlPr>
                                  <w:rPr>
                                    <w:rFonts w:ascii="Cambria Math" w:eastAsia="SimSun" w:hAnsi="Cambria Math"/>
                                    <w:i/>
                                    <w:sz w:val="24"/>
                                    <w:szCs w:val="24"/>
                                  </w:rPr>
                                </m:ctrlPr>
                              </m:fPr>
                              <m:num>
                                <m:r>
                                  <w:rPr>
                                    <w:rFonts w:ascii="Cambria Math" w:eastAsia="SimSun" w:hAnsi="Cambria Math"/>
                                    <w:sz w:val="24"/>
                                    <w:szCs w:val="24"/>
                                  </w:rPr>
                                  <m:t>W</m:t>
                                </m:r>
                              </m:num>
                              <m:den>
                                <m:r>
                                  <w:rPr>
                                    <w:rFonts w:ascii="Cambria Math" w:eastAsia="SimSun" w:hAnsi="Cambria Math"/>
                                    <w:sz w:val="24"/>
                                    <w:szCs w:val="24"/>
                                  </w:rPr>
                                  <m:t>a</m:t>
                                </m:r>
                              </m:den>
                            </m:f>
                            <m:r>
                              <w:rPr>
                                <w:rFonts w:ascii="Cambria Math" w:eastAsia="SimSun" w:hAnsi="Cambria Math"/>
                                <w:sz w:val="24"/>
                                <w:szCs w:val="24"/>
                              </w:rPr>
                              <m:t xml:space="preserve"> m</m:t>
                            </m:r>
                          </m:sup>
                        </m:sSup>
                      </m:num>
                      <m:den>
                        <m:f>
                          <m:fPr>
                            <m:ctrlPr>
                              <w:rPr>
                                <w:rFonts w:ascii="Cambria Math" w:eastAsia="SimSun" w:hAnsi="Cambria Math"/>
                                <w:i/>
                                <w:sz w:val="24"/>
                                <w:szCs w:val="24"/>
                              </w:rPr>
                            </m:ctrlPr>
                          </m:fPr>
                          <m:num>
                            <m:r>
                              <w:rPr>
                                <w:rFonts w:ascii="Cambria Math" w:eastAsia="SimSun" w:hAnsi="Cambria Math"/>
                                <w:sz w:val="24"/>
                                <w:szCs w:val="24"/>
                              </w:rPr>
                              <m:t>Va</m:t>
                            </m:r>
                          </m:num>
                          <m:den>
                            <m:r>
                              <w:rPr>
                                <w:rFonts w:ascii="Cambria Math" w:eastAsia="SimSun" w:hAnsi="Cambria Math"/>
                                <w:sz w:val="24"/>
                                <w:szCs w:val="24"/>
                              </w:rPr>
                              <m:t>α</m:t>
                            </m:r>
                          </m:den>
                        </m:f>
                        <m:r>
                          <w:rPr>
                            <w:rFonts w:ascii="Cambria Math" w:eastAsia="SimSun" w:hAnsi="Cambria Math"/>
                            <w:sz w:val="24"/>
                            <w:szCs w:val="24"/>
                          </w:rPr>
                          <m:t xml:space="preserve"> </m:t>
                        </m:r>
                        <m:f>
                          <m:fPr>
                            <m:ctrlPr>
                              <w:rPr>
                                <w:rFonts w:ascii="Cambria Math" w:eastAsia="SimSun" w:hAnsi="Cambria Math"/>
                                <w:i/>
                                <w:sz w:val="24"/>
                                <w:szCs w:val="24"/>
                              </w:rPr>
                            </m:ctrlPr>
                          </m:fPr>
                          <m:num>
                            <m:r>
                              <w:rPr>
                                <w:rFonts w:ascii="Cambria Math" w:eastAsia="SimSun" w:hAnsi="Cambria Math"/>
                                <w:sz w:val="24"/>
                                <w:szCs w:val="24"/>
                              </w:rPr>
                              <m:t>W</m:t>
                            </m:r>
                          </m:num>
                          <m:den>
                            <m:r>
                              <w:rPr>
                                <w:rFonts w:ascii="Cambria Math" w:eastAsia="SimSun" w:hAnsi="Cambria Math"/>
                                <w:sz w:val="24"/>
                                <w:szCs w:val="24"/>
                              </w:rPr>
                              <m:t>a</m:t>
                            </m:r>
                          </m:den>
                        </m:f>
                        <m:r>
                          <w:rPr>
                            <w:rFonts w:ascii="Cambria Math" w:eastAsia="SimSun" w:hAnsi="Cambria Math"/>
                            <w:sz w:val="24"/>
                            <w:szCs w:val="24"/>
                          </w:rPr>
                          <m:t xml:space="preserve"> m</m:t>
                        </m:r>
                      </m:den>
                    </m:f>
                  </m:e>
                </m:nary>
              </m:oMath>
            </m:oMathPara>
          </w:p>
        </w:tc>
        <w:tc>
          <w:tcPr>
            <w:tcW w:w="616" w:type="dxa"/>
            <w:tcBorders>
              <w:top w:val="nil"/>
              <w:left w:val="nil"/>
              <w:bottom w:val="nil"/>
              <w:right w:val="nil"/>
            </w:tcBorders>
          </w:tcPr>
          <w:p w14:paraId="45511981" w14:textId="75BE3B48" w:rsidR="00351352" w:rsidRPr="00351352" w:rsidRDefault="00351352" w:rsidP="00363727">
            <w:pPr>
              <w:tabs>
                <w:tab w:val="left" w:pos="720"/>
                <w:tab w:val="center" w:pos="5040"/>
                <w:tab w:val="right" w:pos="9360"/>
              </w:tabs>
              <w:spacing w:line="360" w:lineRule="auto"/>
              <w:jc w:val="both"/>
              <w:rPr>
                <w:rFonts w:ascii="Times New Roman" w:hAnsi="Times New Roman"/>
                <w:sz w:val="24"/>
                <w:szCs w:val="24"/>
              </w:rPr>
            </w:pPr>
            <w:r w:rsidRPr="00351352">
              <w:rPr>
                <w:rFonts w:ascii="Times New Roman" w:hAnsi="Times New Roman"/>
                <w:sz w:val="24"/>
                <w:szCs w:val="24"/>
              </w:rPr>
              <w:t>(</w:t>
            </w:r>
            <w:r w:rsidR="00E115AC">
              <w:rPr>
                <w:rFonts w:ascii="Times New Roman" w:hAnsi="Times New Roman"/>
                <w:sz w:val="24"/>
                <w:szCs w:val="24"/>
              </w:rPr>
              <w:t>25</w:t>
            </w:r>
            <w:r w:rsidRPr="00351352">
              <w:rPr>
                <w:rFonts w:ascii="Times New Roman" w:hAnsi="Times New Roman"/>
                <w:sz w:val="24"/>
                <w:szCs w:val="24"/>
              </w:rPr>
              <w:t>)</w:t>
            </w:r>
          </w:p>
          <w:p w14:paraId="534C5310" w14:textId="77777777" w:rsidR="00351352" w:rsidRPr="00351352" w:rsidRDefault="00351352" w:rsidP="00363727">
            <w:pPr>
              <w:tabs>
                <w:tab w:val="left" w:pos="720"/>
                <w:tab w:val="center" w:pos="5040"/>
                <w:tab w:val="right" w:pos="9360"/>
              </w:tabs>
              <w:spacing w:line="360" w:lineRule="auto"/>
              <w:jc w:val="right"/>
              <w:rPr>
                <w:rFonts w:ascii="Times New Roman" w:hAnsi="Times New Roman"/>
                <w:sz w:val="24"/>
                <w:szCs w:val="24"/>
              </w:rPr>
            </w:pPr>
          </w:p>
        </w:tc>
      </w:tr>
    </w:tbl>
    <w:p w14:paraId="606064C9" w14:textId="77777777" w:rsidR="00351352" w:rsidRPr="00351352" w:rsidRDefault="00351352" w:rsidP="00363727">
      <w:pPr>
        <w:tabs>
          <w:tab w:val="left" w:pos="720"/>
          <w:tab w:val="center" w:pos="5040"/>
          <w:tab w:val="right" w:pos="9360"/>
        </w:tabs>
        <w:spacing w:line="360" w:lineRule="auto"/>
        <w:jc w:val="both"/>
        <w:rPr>
          <w:rFonts w:eastAsia="SimSun" w:cs="Times New Roman"/>
          <w:bCs/>
        </w:rPr>
      </w:pPr>
    </w:p>
    <w:p w14:paraId="6D0767AE" w14:textId="4903F4A3" w:rsidR="00351352" w:rsidRPr="00351352" w:rsidRDefault="00D43682" w:rsidP="00363727">
      <w:pPr>
        <w:tabs>
          <w:tab w:val="left" w:pos="720"/>
          <w:tab w:val="center" w:pos="5040"/>
          <w:tab w:val="right" w:pos="9360"/>
        </w:tabs>
        <w:spacing w:line="360" w:lineRule="auto"/>
        <w:jc w:val="both"/>
        <w:rPr>
          <w:rFonts w:eastAsia="SimSun" w:cs="Times New Roman"/>
          <w:bCs/>
        </w:rPr>
      </w:pPr>
      <w:r>
        <w:rPr>
          <w:rFonts w:eastAsia="SimSun" w:cs="Times New Roman"/>
          <w:bCs/>
        </w:rPr>
        <w:t>This</w:t>
      </w:r>
      <w:r w:rsidR="00351352" w:rsidRPr="00351352">
        <w:rPr>
          <w:rFonts w:eastAsia="SimSun" w:cs="Times New Roman"/>
          <w:bCs/>
        </w:rPr>
        <w:t xml:space="preserve"> can be approximated in the case the wall thickness equals the diameter of the tool (m=1).</w:t>
      </w:r>
    </w:p>
    <w:p w14:paraId="5021774B" w14:textId="77777777" w:rsidR="00351352" w:rsidRPr="00351352" w:rsidRDefault="00351352" w:rsidP="00363727">
      <w:pPr>
        <w:tabs>
          <w:tab w:val="left" w:pos="720"/>
          <w:tab w:val="center" w:pos="5040"/>
          <w:tab w:val="right" w:pos="9360"/>
        </w:tabs>
        <w:spacing w:line="360" w:lineRule="auto"/>
        <w:jc w:val="both"/>
        <w:rPr>
          <w:rFonts w:eastAsia="SimSun" w:cs="Times New Roman"/>
          <w:bCs/>
        </w:rPr>
      </w:pPr>
    </w:p>
    <w:tbl>
      <w:tblPr>
        <w:tblStyle w:val="TableGrid2"/>
        <w:tblW w:w="9355" w:type="dxa"/>
        <w:tblLook w:val="04A0" w:firstRow="1" w:lastRow="0" w:firstColumn="1" w:lastColumn="0" w:noHBand="0" w:noVBand="1"/>
      </w:tblPr>
      <w:tblGrid>
        <w:gridCol w:w="8739"/>
        <w:gridCol w:w="616"/>
      </w:tblGrid>
      <w:tr w:rsidR="00351352" w:rsidRPr="00351352" w14:paraId="02193D43" w14:textId="77777777" w:rsidTr="00B75365">
        <w:tc>
          <w:tcPr>
            <w:tcW w:w="8739" w:type="dxa"/>
            <w:tcBorders>
              <w:top w:val="nil"/>
              <w:left w:val="nil"/>
              <w:bottom w:val="nil"/>
              <w:right w:val="nil"/>
            </w:tcBorders>
          </w:tcPr>
          <w:p w14:paraId="2EEA6678" w14:textId="77777777" w:rsidR="00351352" w:rsidRPr="00351352" w:rsidRDefault="00351352" w:rsidP="00363727">
            <w:pPr>
              <w:tabs>
                <w:tab w:val="left" w:pos="720"/>
                <w:tab w:val="center" w:pos="5040"/>
                <w:tab w:val="right" w:pos="9360"/>
              </w:tabs>
              <w:spacing w:line="360" w:lineRule="auto"/>
              <w:jc w:val="both"/>
              <w:rPr>
                <w:rFonts w:ascii="Cambria Math" w:eastAsia="SimSun" w:hAnsi="Cambria Math"/>
                <w:i/>
                <w:iCs/>
                <w:sz w:val="24"/>
                <w:szCs w:val="24"/>
              </w:rPr>
            </w:pPr>
            <m:oMathPara>
              <m:oMath>
                <m:r>
                  <w:rPr>
                    <w:rFonts w:ascii="Cambria Math" w:eastAsia="SimSun" w:hAnsi="Cambria Math"/>
                    <w:sz w:val="24"/>
                    <w:szCs w:val="24"/>
                  </w:rPr>
                  <m:t>ΔT=</m:t>
                </m:r>
                <m:sSub>
                  <m:sSubPr>
                    <m:ctrlPr>
                      <w:rPr>
                        <w:rFonts w:ascii="Cambria Math" w:eastAsia="SimSun" w:hAnsi="Cambria Math"/>
                        <w:i/>
                        <w:sz w:val="24"/>
                        <w:szCs w:val="24"/>
                      </w:rPr>
                    </m:ctrlPr>
                  </m:sSubPr>
                  <m:e>
                    <m:r>
                      <w:rPr>
                        <w:rFonts w:ascii="Cambria Math" w:eastAsia="SimSun" w:hAnsi="Cambria Math"/>
                        <w:sz w:val="24"/>
                        <w:szCs w:val="24"/>
                      </w:rPr>
                      <m:t>ΔT</m:t>
                    </m:r>
                  </m:e>
                  <m:sub>
                    <m:r>
                      <w:rPr>
                        <w:rFonts w:ascii="Cambria Math" w:eastAsia="SimSun" w:hAnsi="Cambria Math"/>
                        <w:sz w:val="24"/>
                        <w:szCs w:val="24"/>
                      </w:rPr>
                      <m:t>Rosenthal</m:t>
                    </m:r>
                  </m:sub>
                </m:sSub>
                <m:d>
                  <m:dPr>
                    <m:begChr m:val="["/>
                    <m:endChr m:val="]"/>
                    <m:ctrlPr>
                      <w:rPr>
                        <w:rFonts w:ascii="Cambria Math" w:eastAsia="SimSun" w:hAnsi="Cambria Math"/>
                        <w:i/>
                        <w:sz w:val="24"/>
                        <w:szCs w:val="24"/>
                      </w:rPr>
                    </m:ctrlPr>
                  </m:dPr>
                  <m:e>
                    <m:r>
                      <w:rPr>
                        <w:rFonts w:ascii="Cambria Math" w:eastAsia="SimSun" w:hAnsi="Cambria Math"/>
                        <w:sz w:val="24"/>
                        <w:szCs w:val="24"/>
                      </w:rPr>
                      <m:t>2+</m:t>
                    </m:r>
                    <m:f>
                      <m:fPr>
                        <m:ctrlPr>
                          <w:rPr>
                            <w:rFonts w:ascii="Cambria Math" w:eastAsia="SimSun" w:hAnsi="Cambria Math"/>
                            <w:i/>
                            <w:sz w:val="24"/>
                            <w:szCs w:val="24"/>
                          </w:rPr>
                        </m:ctrlPr>
                      </m:fPr>
                      <m:num>
                        <m:r>
                          <w:rPr>
                            <w:rFonts w:ascii="Cambria Math" w:eastAsia="SimSun" w:hAnsi="Cambria Math"/>
                            <w:sz w:val="24"/>
                            <w:szCs w:val="24"/>
                          </w:rPr>
                          <m:t>3</m:t>
                        </m:r>
                      </m:num>
                      <m:den>
                        <m:r>
                          <w:rPr>
                            <w:rFonts w:ascii="Cambria Math" w:eastAsia="SimSun" w:hAnsi="Cambria Math"/>
                            <w:sz w:val="24"/>
                            <w:szCs w:val="24"/>
                          </w:rPr>
                          <m:t>2</m:t>
                        </m:r>
                      </m:den>
                    </m:f>
                    <m:sSup>
                      <m:sSupPr>
                        <m:ctrlPr>
                          <w:rPr>
                            <w:rFonts w:ascii="Cambria Math" w:eastAsia="SimSun" w:hAnsi="Cambria Math"/>
                            <w:i/>
                            <w:sz w:val="24"/>
                            <w:szCs w:val="24"/>
                          </w:rPr>
                        </m:ctrlPr>
                      </m:sSupPr>
                      <m:e>
                        <m:r>
                          <w:rPr>
                            <w:rFonts w:ascii="Cambria Math" w:eastAsia="SimSun" w:hAnsi="Cambria Math"/>
                            <w:sz w:val="24"/>
                            <w:szCs w:val="24"/>
                          </w:rPr>
                          <m:t>e</m:t>
                        </m:r>
                      </m:e>
                      <m:sup>
                        <m:r>
                          <w:rPr>
                            <w:rFonts w:ascii="Cambria Math" w:eastAsia="SimSun" w:hAnsi="Cambria Math"/>
                            <w:sz w:val="24"/>
                            <w:szCs w:val="24"/>
                          </w:rPr>
                          <m:t>-</m:t>
                        </m:r>
                        <m:f>
                          <m:fPr>
                            <m:ctrlPr>
                              <w:rPr>
                                <w:rFonts w:ascii="Cambria Math" w:eastAsia="SimSun" w:hAnsi="Cambria Math"/>
                                <w:i/>
                                <w:sz w:val="24"/>
                                <w:szCs w:val="24"/>
                              </w:rPr>
                            </m:ctrlPr>
                          </m:fPr>
                          <m:num>
                            <m:r>
                              <w:rPr>
                                <w:rFonts w:ascii="Cambria Math" w:eastAsia="SimSun" w:hAnsi="Cambria Math"/>
                                <w:sz w:val="24"/>
                                <w:szCs w:val="24"/>
                              </w:rPr>
                              <m:t>7</m:t>
                            </m:r>
                          </m:num>
                          <m:den>
                            <m:r>
                              <w:rPr>
                                <w:rFonts w:ascii="Cambria Math" w:eastAsia="SimSun" w:hAnsi="Cambria Math"/>
                                <w:sz w:val="24"/>
                                <w:szCs w:val="24"/>
                              </w:rPr>
                              <m:t>4</m:t>
                            </m:r>
                          </m:den>
                        </m:f>
                        <m:f>
                          <m:fPr>
                            <m:ctrlPr>
                              <w:rPr>
                                <w:rFonts w:ascii="Cambria Math" w:eastAsia="SimSun" w:hAnsi="Cambria Math"/>
                                <w:i/>
                                <w:sz w:val="24"/>
                                <w:szCs w:val="24"/>
                              </w:rPr>
                            </m:ctrlPr>
                          </m:fPr>
                          <m:num>
                            <m:r>
                              <w:rPr>
                                <w:rFonts w:ascii="Cambria Math" w:eastAsia="SimSun" w:hAnsi="Cambria Math"/>
                                <w:sz w:val="24"/>
                                <w:szCs w:val="24"/>
                              </w:rPr>
                              <m:t>Va</m:t>
                            </m:r>
                          </m:num>
                          <m:den>
                            <m:r>
                              <w:rPr>
                                <w:rFonts w:ascii="Cambria Math" w:eastAsia="SimSun" w:hAnsi="Cambria Math"/>
                                <w:sz w:val="24"/>
                                <w:szCs w:val="24"/>
                              </w:rPr>
                              <m:t>α</m:t>
                            </m:r>
                          </m:den>
                        </m:f>
                      </m:sup>
                    </m:sSup>
                  </m:e>
                </m:d>
              </m:oMath>
            </m:oMathPara>
          </w:p>
        </w:tc>
        <w:tc>
          <w:tcPr>
            <w:tcW w:w="616" w:type="dxa"/>
            <w:tcBorders>
              <w:top w:val="nil"/>
              <w:left w:val="nil"/>
              <w:bottom w:val="nil"/>
              <w:right w:val="nil"/>
            </w:tcBorders>
          </w:tcPr>
          <w:p w14:paraId="7169C47C" w14:textId="4C1F4C80" w:rsidR="00351352" w:rsidRPr="00351352" w:rsidRDefault="00351352" w:rsidP="00363727">
            <w:pPr>
              <w:tabs>
                <w:tab w:val="left" w:pos="720"/>
                <w:tab w:val="center" w:pos="5040"/>
                <w:tab w:val="right" w:pos="9360"/>
              </w:tabs>
              <w:spacing w:line="360" w:lineRule="auto"/>
              <w:jc w:val="both"/>
              <w:rPr>
                <w:rFonts w:ascii="Times New Roman" w:hAnsi="Times New Roman"/>
                <w:sz w:val="24"/>
                <w:szCs w:val="24"/>
              </w:rPr>
            </w:pPr>
            <w:r w:rsidRPr="00351352">
              <w:rPr>
                <w:rFonts w:ascii="Times New Roman" w:hAnsi="Times New Roman"/>
                <w:sz w:val="24"/>
                <w:szCs w:val="24"/>
              </w:rPr>
              <w:t>(</w:t>
            </w:r>
            <w:r w:rsidR="00E115AC">
              <w:rPr>
                <w:rFonts w:ascii="Times New Roman" w:hAnsi="Times New Roman"/>
                <w:sz w:val="24"/>
                <w:szCs w:val="24"/>
              </w:rPr>
              <w:t>26</w:t>
            </w:r>
            <w:r w:rsidRPr="00351352">
              <w:rPr>
                <w:rFonts w:ascii="Times New Roman" w:hAnsi="Times New Roman"/>
                <w:sz w:val="24"/>
                <w:szCs w:val="24"/>
              </w:rPr>
              <w:t>)</w:t>
            </w:r>
          </w:p>
          <w:p w14:paraId="01A3C069" w14:textId="77777777" w:rsidR="00351352" w:rsidRPr="00351352" w:rsidRDefault="00351352" w:rsidP="00363727">
            <w:pPr>
              <w:tabs>
                <w:tab w:val="left" w:pos="720"/>
                <w:tab w:val="center" w:pos="5040"/>
                <w:tab w:val="right" w:pos="9360"/>
              </w:tabs>
              <w:spacing w:line="360" w:lineRule="auto"/>
              <w:jc w:val="right"/>
              <w:rPr>
                <w:rFonts w:ascii="Times New Roman" w:hAnsi="Times New Roman"/>
                <w:sz w:val="24"/>
                <w:szCs w:val="24"/>
              </w:rPr>
            </w:pPr>
          </w:p>
        </w:tc>
      </w:tr>
    </w:tbl>
    <w:p w14:paraId="1D4FE0E6" w14:textId="77777777" w:rsidR="00351352" w:rsidRPr="00351352" w:rsidRDefault="00351352" w:rsidP="00363727">
      <w:pPr>
        <w:tabs>
          <w:tab w:val="left" w:pos="720"/>
          <w:tab w:val="center" w:pos="5040"/>
          <w:tab w:val="right" w:pos="9360"/>
        </w:tabs>
        <w:spacing w:line="360" w:lineRule="auto"/>
        <w:jc w:val="both"/>
        <w:rPr>
          <w:rFonts w:eastAsia="SimSun" w:cs="Times New Roman"/>
          <w:bCs/>
        </w:rPr>
      </w:pPr>
    </w:p>
    <w:p w14:paraId="1C73A751" w14:textId="648AF928" w:rsidR="00351352" w:rsidRPr="00351352" w:rsidRDefault="00351352" w:rsidP="00363727">
      <w:pPr>
        <w:tabs>
          <w:tab w:val="left" w:pos="720"/>
          <w:tab w:val="center" w:pos="5040"/>
          <w:tab w:val="right" w:pos="9360"/>
        </w:tabs>
        <w:spacing w:line="360" w:lineRule="auto"/>
        <w:jc w:val="both"/>
        <w:rPr>
          <w:rFonts w:eastAsia="SimSun" w:cs="Times New Roman"/>
          <w:bCs/>
        </w:rPr>
      </w:pPr>
      <w:r w:rsidRPr="00351352">
        <w:rPr>
          <w:rFonts w:eastAsia="SimSun" w:cs="Times New Roman"/>
          <w:bCs/>
        </w:rPr>
        <w:t>Rosenthal also offered a 2D solution when a heat source is traveling along a thin plate and has been used to model temperature in laser deposition processes [</w:t>
      </w:r>
      <w:r w:rsidR="00E115AC">
        <w:rPr>
          <w:rFonts w:eastAsia="SimSun" w:cs="Times New Roman"/>
          <w:bCs/>
        </w:rPr>
        <w:t>38</w:t>
      </w:r>
      <w:r w:rsidRPr="00351352">
        <w:rPr>
          <w:rFonts w:eastAsia="SimSun" w:cs="Times New Roman"/>
          <w:bCs/>
        </w:rPr>
        <w:t>-4</w:t>
      </w:r>
      <w:r w:rsidR="00E115AC">
        <w:rPr>
          <w:rFonts w:eastAsia="SimSun" w:cs="Times New Roman"/>
          <w:bCs/>
        </w:rPr>
        <w:t>2</w:t>
      </w:r>
      <w:r w:rsidRPr="00351352">
        <w:rPr>
          <w:rFonts w:eastAsia="SimSun" w:cs="Times New Roman"/>
          <w:bCs/>
        </w:rPr>
        <w:t xml:space="preserve">]. A dimensionless form is offered </w:t>
      </w:r>
      <w:r w:rsidR="00847079">
        <w:rPr>
          <w:rFonts w:eastAsia="SimSun" w:cs="Times New Roman"/>
          <w:bCs/>
        </w:rPr>
        <w:t xml:space="preserve">by </w:t>
      </w:r>
      <w:r w:rsidRPr="00351352">
        <w:rPr>
          <w:rFonts w:eastAsia="SimSun" w:cs="Times New Roman"/>
          <w:bCs/>
        </w:rPr>
        <w:t>et al [4</w:t>
      </w:r>
      <w:r w:rsidR="00E115AC">
        <w:rPr>
          <w:rFonts w:eastAsia="SimSun" w:cs="Times New Roman"/>
          <w:bCs/>
        </w:rPr>
        <w:t>0</w:t>
      </w:r>
      <w:r w:rsidRPr="00351352">
        <w:rPr>
          <w:rFonts w:eastAsia="SimSun" w:cs="Times New Roman"/>
          <w:bCs/>
        </w:rPr>
        <w:t>] seen below in Equation 2</w:t>
      </w:r>
      <w:r w:rsidR="00565D54">
        <w:rPr>
          <w:rFonts w:eastAsia="SimSun" w:cs="Times New Roman"/>
          <w:bCs/>
        </w:rPr>
        <w:t>7</w:t>
      </w:r>
      <w:r w:rsidRPr="00351352">
        <w:rPr>
          <w:rFonts w:eastAsia="SimSun" w:cs="Times New Roman"/>
          <w:bCs/>
        </w:rPr>
        <w:t xml:space="preserve"> with K</w:t>
      </w:r>
      <w:r w:rsidRPr="00351352">
        <w:rPr>
          <w:rFonts w:eastAsia="SimSun" w:cs="Times New Roman"/>
          <w:bCs/>
          <w:vertAlign w:val="subscript"/>
        </w:rPr>
        <w:t>0</w:t>
      </w:r>
      <w:r w:rsidRPr="00351352">
        <w:rPr>
          <w:rFonts w:eastAsia="SimSun" w:cs="Times New Roman"/>
          <w:bCs/>
        </w:rPr>
        <w:t xml:space="preserve"> indicating a second kind, zero order modified Bessel function:</w:t>
      </w:r>
    </w:p>
    <w:tbl>
      <w:tblPr>
        <w:tblStyle w:val="TableGrid2"/>
        <w:tblW w:w="9355" w:type="dxa"/>
        <w:tblLook w:val="04A0" w:firstRow="1" w:lastRow="0" w:firstColumn="1" w:lastColumn="0" w:noHBand="0" w:noVBand="1"/>
      </w:tblPr>
      <w:tblGrid>
        <w:gridCol w:w="8739"/>
        <w:gridCol w:w="616"/>
      </w:tblGrid>
      <w:tr w:rsidR="00351352" w:rsidRPr="00351352" w14:paraId="4E426FE3" w14:textId="77777777" w:rsidTr="00B75365">
        <w:tc>
          <w:tcPr>
            <w:tcW w:w="8739" w:type="dxa"/>
            <w:tcBorders>
              <w:top w:val="nil"/>
              <w:left w:val="nil"/>
              <w:bottom w:val="nil"/>
              <w:right w:val="nil"/>
            </w:tcBorders>
          </w:tcPr>
          <w:p w14:paraId="1BE68BC2" w14:textId="77777777" w:rsidR="00351352" w:rsidRPr="00351352" w:rsidRDefault="00000000" w:rsidP="00363727">
            <w:pPr>
              <w:tabs>
                <w:tab w:val="left" w:pos="720"/>
                <w:tab w:val="center" w:pos="5040"/>
                <w:tab w:val="right" w:pos="9360"/>
              </w:tabs>
              <w:spacing w:line="360" w:lineRule="auto"/>
              <w:jc w:val="both"/>
              <w:rPr>
                <w:rFonts w:ascii="Cambria Math" w:eastAsia="SimSun" w:hAnsi="Cambria Math"/>
                <w:i/>
                <w:iCs/>
                <w:sz w:val="24"/>
                <w:szCs w:val="24"/>
              </w:rPr>
            </w:pPr>
            <m:oMathPara>
              <m:oMath>
                <m:acc>
                  <m:accPr>
                    <m:chr m:val="̅"/>
                    <m:ctrlPr>
                      <w:rPr>
                        <w:rFonts w:ascii="Cambria Math" w:eastAsia="SimSun" w:hAnsi="Cambria Math"/>
                        <w:i/>
                        <w:sz w:val="24"/>
                        <w:szCs w:val="24"/>
                      </w:rPr>
                    </m:ctrlPr>
                  </m:accPr>
                  <m:e>
                    <m:r>
                      <w:rPr>
                        <w:rFonts w:ascii="Cambria Math" w:eastAsia="SimSun" w:hAnsi="Cambria Math"/>
                        <w:sz w:val="24"/>
                        <w:szCs w:val="24"/>
                      </w:rPr>
                      <m:t>T</m:t>
                    </m:r>
                  </m:e>
                </m:acc>
                <m:r>
                  <w:rPr>
                    <w:rFonts w:ascii="Cambria Math" w:eastAsia="SimSun" w:hAnsi="Cambria Math"/>
                    <w:sz w:val="24"/>
                    <w:szCs w:val="24"/>
                  </w:rPr>
                  <m:t>=</m:t>
                </m:r>
                <m:sSup>
                  <m:sSupPr>
                    <m:ctrlPr>
                      <w:rPr>
                        <w:rFonts w:ascii="Cambria Math" w:eastAsia="SimSun" w:hAnsi="Cambria Math"/>
                        <w:i/>
                        <w:iCs/>
                        <w:sz w:val="24"/>
                        <w:szCs w:val="24"/>
                      </w:rPr>
                    </m:ctrlPr>
                  </m:sSupPr>
                  <m:e>
                    <m:r>
                      <w:rPr>
                        <w:rFonts w:ascii="Cambria Math" w:eastAsia="SimSun" w:hAnsi="Cambria Math"/>
                        <w:sz w:val="24"/>
                        <w:szCs w:val="24"/>
                      </w:rPr>
                      <m:t xml:space="preserve"> e</m:t>
                    </m:r>
                  </m:e>
                  <m:sup>
                    <m:r>
                      <w:rPr>
                        <w:rFonts w:ascii="Cambria Math" w:eastAsia="SimSun" w:hAnsi="Cambria Math"/>
                        <w:sz w:val="24"/>
                        <w:szCs w:val="24"/>
                      </w:rPr>
                      <m:t>-</m:t>
                    </m:r>
                    <m:sSub>
                      <m:sSubPr>
                        <m:ctrlPr>
                          <w:rPr>
                            <w:rFonts w:ascii="Cambria Math" w:eastAsia="SimSun" w:hAnsi="Cambria Math"/>
                            <w:i/>
                            <w:iCs/>
                            <w:sz w:val="24"/>
                            <w:szCs w:val="24"/>
                          </w:rPr>
                        </m:ctrlPr>
                      </m:sSubPr>
                      <m:e>
                        <m:acc>
                          <m:accPr>
                            <m:chr m:val="̅"/>
                            <m:ctrlPr>
                              <w:rPr>
                                <w:rFonts w:ascii="Cambria Math" w:eastAsia="SimSun" w:hAnsi="Cambria Math"/>
                                <w:i/>
                                <w:iCs/>
                                <w:sz w:val="24"/>
                                <w:szCs w:val="24"/>
                              </w:rPr>
                            </m:ctrlPr>
                          </m:accPr>
                          <m:e>
                            <m:r>
                              <w:rPr>
                                <w:rFonts w:ascii="Cambria Math" w:eastAsia="SimSun" w:hAnsi="Cambria Math"/>
                                <w:sz w:val="24"/>
                                <w:szCs w:val="24"/>
                              </w:rPr>
                              <m:t>X</m:t>
                            </m:r>
                          </m:e>
                        </m:acc>
                      </m:e>
                      <m:sub>
                        <m:r>
                          <w:rPr>
                            <w:rFonts w:ascii="Cambria Math" w:eastAsia="SimSun" w:hAnsi="Cambria Math"/>
                            <w:sz w:val="24"/>
                            <w:szCs w:val="24"/>
                          </w:rPr>
                          <m:t>0</m:t>
                        </m:r>
                      </m:sub>
                    </m:sSub>
                  </m:sup>
                </m:sSup>
                <m:sSub>
                  <m:sSubPr>
                    <m:ctrlPr>
                      <w:rPr>
                        <w:rFonts w:ascii="Cambria Math" w:eastAsia="SimSun" w:hAnsi="Cambria Math"/>
                        <w:i/>
                        <w:iCs/>
                        <w:sz w:val="24"/>
                        <w:szCs w:val="24"/>
                      </w:rPr>
                    </m:ctrlPr>
                  </m:sSubPr>
                  <m:e>
                    <m:r>
                      <w:rPr>
                        <w:rFonts w:ascii="Cambria Math" w:eastAsia="SimSun" w:hAnsi="Cambria Math"/>
                        <w:sz w:val="24"/>
                        <w:szCs w:val="24"/>
                      </w:rPr>
                      <m:t>K</m:t>
                    </m:r>
                  </m:e>
                  <m:sub>
                    <m:r>
                      <w:rPr>
                        <w:rFonts w:ascii="Cambria Math" w:eastAsia="SimSun" w:hAnsi="Cambria Math"/>
                        <w:sz w:val="24"/>
                        <w:szCs w:val="24"/>
                      </w:rPr>
                      <m:t>0</m:t>
                    </m:r>
                  </m:sub>
                </m:sSub>
                <m:d>
                  <m:dPr>
                    <m:ctrlPr>
                      <w:rPr>
                        <w:rFonts w:ascii="Cambria Math" w:eastAsia="SimSun" w:hAnsi="Cambria Math"/>
                        <w:i/>
                        <w:iCs/>
                        <w:sz w:val="24"/>
                        <w:szCs w:val="24"/>
                      </w:rPr>
                    </m:ctrlPr>
                  </m:dPr>
                  <m:e>
                    <m:rad>
                      <m:radPr>
                        <m:degHide m:val="1"/>
                        <m:ctrlPr>
                          <w:rPr>
                            <w:rFonts w:ascii="Cambria Math" w:eastAsia="SimSun" w:hAnsi="Cambria Math"/>
                            <w:i/>
                            <w:iCs/>
                            <w:sz w:val="24"/>
                            <w:szCs w:val="24"/>
                          </w:rPr>
                        </m:ctrlPr>
                      </m:radPr>
                      <m:deg/>
                      <m:e>
                        <m:sSubSup>
                          <m:sSubSupPr>
                            <m:ctrlPr>
                              <w:rPr>
                                <w:rFonts w:ascii="Cambria Math" w:eastAsia="SimSun" w:hAnsi="Cambria Math"/>
                                <w:i/>
                                <w:iCs/>
                                <w:sz w:val="24"/>
                                <w:szCs w:val="24"/>
                              </w:rPr>
                            </m:ctrlPr>
                          </m:sSubSupPr>
                          <m:e>
                            <m:acc>
                              <m:accPr>
                                <m:chr m:val="̅"/>
                                <m:ctrlPr>
                                  <w:rPr>
                                    <w:rFonts w:ascii="Cambria Math" w:eastAsia="SimSun" w:hAnsi="Cambria Math"/>
                                    <w:i/>
                                    <w:iCs/>
                                    <w:sz w:val="24"/>
                                    <w:szCs w:val="24"/>
                                  </w:rPr>
                                </m:ctrlPr>
                              </m:accPr>
                              <m:e>
                                <m:r>
                                  <w:rPr>
                                    <w:rFonts w:ascii="Cambria Math" w:eastAsia="SimSun" w:hAnsi="Cambria Math"/>
                                    <w:sz w:val="24"/>
                                    <w:szCs w:val="24"/>
                                  </w:rPr>
                                  <m:t>X</m:t>
                                </m:r>
                              </m:e>
                            </m:acc>
                          </m:e>
                          <m:sub>
                            <m:r>
                              <w:rPr>
                                <w:rFonts w:ascii="Cambria Math" w:eastAsia="SimSun" w:hAnsi="Cambria Math"/>
                                <w:sz w:val="24"/>
                                <w:szCs w:val="24"/>
                              </w:rPr>
                              <m:t>0</m:t>
                            </m:r>
                          </m:sub>
                          <m:sup>
                            <m:r>
                              <w:rPr>
                                <w:rFonts w:ascii="Cambria Math" w:eastAsia="SimSun" w:hAnsi="Cambria Math"/>
                                <w:sz w:val="24"/>
                                <w:szCs w:val="24"/>
                              </w:rPr>
                              <m:t>2</m:t>
                            </m:r>
                          </m:sup>
                        </m:sSubSup>
                        <m:sSubSup>
                          <m:sSubSupPr>
                            <m:ctrlPr>
                              <w:rPr>
                                <w:rFonts w:ascii="Cambria Math" w:eastAsia="SimSun" w:hAnsi="Cambria Math"/>
                                <w:i/>
                                <w:iCs/>
                                <w:sz w:val="24"/>
                                <w:szCs w:val="24"/>
                              </w:rPr>
                            </m:ctrlPr>
                          </m:sSubSupPr>
                          <m:e>
                            <m:r>
                              <w:rPr>
                                <w:rFonts w:ascii="Cambria Math" w:eastAsia="SimSun" w:hAnsi="Cambria Math"/>
                                <w:sz w:val="24"/>
                                <w:szCs w:val="24"/>
                              </w:rPr>
                              <m:t>+</m:t>
                            </m:r>
                            <m:acc>
                              <m:accPr>
                                <m:chr m:val="̅"/>
                                <m:ctrlPr>
                                  <w:rPr>
                                    <w:rFonts w:ascii="Cambria Math" w:eastAsia="SimSun" w:hAnsi="Cambria Math"/>
                                    <w:i/>
                                    <w:iCs/>
                                    <w:sz w:val="24"/>
                                    <w:szCs w:val="24"/>
                                  </w:rPr>
                                </m:ctrlPr>
                              </m:accPr>
                              <m:e>
                                <m:r>
                                  <w:rPr>
                                    <w:rFonts w:ascii="Cambria Math" w:eastAsia="SimSun" w:hAnsi="Cambria Math"/>
                                    <w:sz w:val="24"/>
                                    <w:szCs w:val="24"/>
                                  </w:rPr>
                                  <m:t>Z</m:t>
                                </m:r>
                              </m:e>
                            </m:acc>
                          </m:e>
                          <m:sub>
                            <m:r>
                              <w:rPr>
                                <w:rFonts w:ascii="Cambria Math" w:eastAsia="SimSun" w:hAnsi="Cambria Math"/>
                                <w:sz w:val="24"/>
                                <w:szCs w:val="24"/>
                              </w:rPr>
                              <m:t>0</m:t>
                            </m:r>
                          </m:sub>
                          <m:sup>
                            <m:r>
                              <w:rPr>
                                <w:rFonts w:ascii="Cambria Math" w:eastAsia="SimSun" w:hAnsi="Cambria Math"/>
                                <w:sz w:val="24"/>
                                <w:szCs w:val="24"/>
                              </w:rPr>
                              <m:t>2</m:t>
                            </m:r>
                          </m:sup>
                        </m:sSubSup>
                      </m:e>
                    </m:rad>
                  </m:e>
                </m:d>
              </m:oMath>
            </m:oMathPara>
          </w:p>
        </w:tc>
        <w:tc>
          <w:tcPr>
            <w:tcW w:w="616" w:type="dxa"/>
            <w:tcBorders>
              <w:top w:val="nil"/>
              <w:left w:val="nil"/>
              <w:bottom w:val="nil"/>
              <w:right w:val="nil"/>
            </w:tcBorders>
          </w:tcPr>
          <w:p w14:paraId="768C4B95" w14:textId="27B44813" w:rsidR="00351352" w:rsidRPr="00351352" w:rsidRDefault="00351352" w:rsidP="00363727">
            <w:pPr>
              <w:tabs>
                <w:tab w:val="left" w:pos="720"/>
                <w:tab w:val="center" w:pos="5040"/>
                <w:tab w:val="right" w:pos="9360"/>
              </w:tabs>
              <w:spacing w:line="360" w:lineRule="auto"/>
              <w:jc w:val="both"/>
              <w:rPr>
                <w:rFonts w:ascii="Times New Roman" w:hAnsi="Times New Roman"/>
                <w:sz w:val="24"/>
                <w:szCs w:val="24"/>
              </w:rPr>
            </w:pPr>
            <w:r w:rsidRPr="00351352">
              <w:rPr>
                <w:rFonts w:ascii="Times New Roman" w:hAnsi="Times New Roman"/>
                <w:sz w:val="24"/>
                <w:szCs w:val="24"/>
              </w:rPr>
              <w:t>(2</w:t>
            </w:r>
            <w:r w:rsidR="00565D54">
              <w:rPr>
                <w:rFonts w:ascii="Times New Roman" w:hAnsi="Times New Roman"/>
                <w:sz w:val="24"/>
                <w:szCs w:val="24"/>
              </w:rPr>
              <w:t>7</w:t>
            </w:r>
            <w:r w:rsidRPr="00351352">
              <w:rPr>
                <w:rFonts w:ascii="Times New Roman" w:hAnsi="Times New Roman"/>
                <w:sz w:val="24"/>
                <w:szCs w:val="24"/>
              </w:rPr>
              <w:t>)</w:t>
            </w:r>
          </w:p>
          <w:p w14:paraId="7F3C7ADD" w14:textId="77777777" w:rsidR="00351352" w:rsidRPr="00351352" w:rsidRDefault="00351352" w:rsidP="00363727">
            <w:pPr>
              <w:tabs>
                <w:tab w:val="left" w:pos="720"/>
                <w:tab w:val="center" w:pos="5040"/>
                <w:tab w:val="right" w:pos="9360"/>
              </w:tabs>
              <w:spacing w:line="360" w:lineRule="auto"/>
              <w:jc w:val="right"/>
              <w:rPr>
                <w:rFonts w:ascii="Times New Roman" w:hAnsi="Times New Roman"/>
                <w:sz w:val="24"/>
                <w:szCs w:val="24"/>
              </w:rPr>
            </w:pPr>
          </w:p>
        </w:tc>
      </w:tr>
    </w:tbl>
    <w:p w14:paraId="65CB3E31" w14:textId="77777777" w:rsidR="00351352" w:rsidRPr="00351352" w:rsidRDefault="00351352" w:rsidP="00363727">
      <w:pPr>
        <w:tabs>
          <w:tab w:val="left" w:pos="720"/>
          <w:tab w:val="center" w:pos="5040"/>
          <w:tab w:val="right" w:pos="9360"/>
        </w:tabs>
        <w:spacing w:line="360" w:lineRule="auto"/>
        <w:jc w:val="both"/>
        <w:rPr>
          <w:rFonts w:eastAsia="SimSun" w:cs="Times New Roman"/>
          <w:bCs/>
        </w:rPr>
      </w:pPr>
    </w:p>
    <w:p w14:paraId="411DB8C4" w14:textId="77777777" w:rsidR="00351352" w:rsidRPr="00351352" w:rsidRDefault="00351352" w:rsidP="00363727">
      <w:pPr>
        <w:tabs>
          <w:tab w:val="left" w:pos="720"/>
          <w:tab w:val="center" w:pos="5040"/>
          <w:tab w:val="right" w:pos="9360"/>
        </w:tabs>
        <w:spacing w:line="360" w:lineRule="auto"/>
        <w:jc w:val="both"/>
        <w:rPr>
          <w:rFonts w:eastAsia="SimSun" w:cs="Times New Roman"/>
          <w:bCs/>
        </w:rPr>
      </w:pPr>
      <w:r w:rsidRPr="00351352">
        <w:rPr>
          <w:rFonts w:eastAsia="SimSun" w:cs="Times New Roman"/>
          <w:bCs/>
        </w:rPr>
        <w:t>Where,</w:t>
      </w:r>
    </w:p>
    <w:tbl>
      <w:tblPr>
        <w:tblStyle w:val="TableGrid2"/>
        <w:tblW w:w="9355" w:type="dxa"/>
        <w:tblLook w:val="04A0" w:firstRow="1" w:lastRow="0" w:firstColumn="1" w:lastColumn="0" w:noHBand="0" w:noVBand="1"/>
      </w:tblPr>
      <w:tblGrid>
        <w:gridCol w:w="8739"/>
        <w:gridCol w:w="616"/>
      </w:tblGrid>
      <w:tr w:rsidR="00351352" w:rsidRPr="00351352" w14:paraId="4866D620" w14:textId="77777777" w:rsidTr="00B75365">
        <w:tc>
          <w:tcPr>
            <w:tcW w:w="8739" w:type="dxa"/>
            <w:tcBorders>
              <w:top w:val="nil"/>
              <w:left w:val="nil"/>
              <w:bottom w:val="nil"/>
              <w:right w:val="nil"/>
            </w:tcBorders>
          </w:tcPr>
          <w:p w14:paraId="2C45FE50" w14:textId="77777777" w:rsidR="00351352" w:rsidRPr="00351352" w:rsidRDefault="00000000" w:rsidP="00363727">
            <w:pPr>
              <w:tabs>
                <w:tab w:val="left" w:pos="720"/>
                <w:tab w:val="center" w:pos="5040"/>
                <w:tab w:val="right" w:pos="9360"/>
              </w:tabs>
              <w:spacing w:line="360" w:lineRule="auto"/>
              <w:jc w:val="both"/>
              <w:rPr>
                <w:rFonts w:ascii="Cambria Math" w:eastAsia="SimSun" w:hAnsi="Cambria Math"/>
                <w:i/>
                <w:iCs/>
                <w:sz w:val="24"/>
                <w:szCs w:val="24"/>
              </w:rPr>
            </w:pPr>
            <m:oMathPara>
              <m:oMath>
                <m:acc>
                  <m:accPr>
                    <m:chr m:val="̅"/>
                    <m:ctrlPr>
                      <w:rPr>
                        <w:rFonts w:ascii="Cambria Math" w:eastAsia="SimSun" w:hAnsi="Cambria Math"/>
                        <w:i/>
                        <w:sz w:val="24"/>
                        <w:szCs w:val="24"/>
                      </w:rPr>
                    </m:ctrlPr>
                  </m:accPr>
                  <m:e>
                    <m:r>
                      <w:rPr>
                        <w:rFonts w:ascii="Cambria Math" w:eastAsia="SimSun" w:hAnsi="Cambria Math"/>
                        <w:sz w:val="24"/>
                        <w:szCs w:val="24"/>
                      </w:rPr>
                      <m:t>T</m:t>
                    </m:r>
                  </m:e>
                </m:acc>
                <m:r>
                  <w:rPr>
                    <w:rFonts w:ascii="Cambria Math" w:eastAsia="SimSun" w:hAnsi="Cambria Math"/>
                    <w:sz w:val="24"/>
                    <w:szCs w:val="24"/>
                  </w:rPr>
                  <m:t>=</m:t>
                </m:r>
                <m:f>
                  <m:fPr>
                    <m:ctrlPr>
                      <w:rPr>
                        <w:rFonts w:ascii="Cambria Math" w:eastAsia="SimSun" w:hAnsi="Cambria Math"/>
                        <w:i/>
                        <w:iCs/>
                        <w:sz w:val="24"/>
                        <w:szCs w:val="24"/>
                      </w:rPr>
                    </m:ctrlPr>
                  </m:fPr>
                  <m:num>
                    <m:r>
                      <w:rPr>
                        <w:rFonts w:ascii="Cambria Math" w:eastAsia="SimSun" w:hAnsi="Cambria Math"/>
                        <w:sz w:val="24"/>
                        <w:szCs w:val="24"/>
                      </w:rPr>
                      <m:t>T-</m:t>
                    </m:r>
                    <m:sSub>
                      <m:sSubPr>
                        <m:ctrlPr>
                          <w:rPr>
                            <w:rFonts w:ascii="Cambria Math" w:eastAsia="SimSun" w:hAnsi="Cambria Math"/>
                            <w:i/>
                            <w:iCs/>
                            <w:sz w:val="24"/>
                            <w:szCs w:val="24"/>
                          </w:rPr>
                        </m:ctrlPr>
                      </m:sSubPr>
                      <m:e>
                        <m:r>
                          <w:rPr>
                            <w:rFonts w:ascii="Cambria Math" w:eastAsia="SimSun" w:hAnsi="Cambria Math"/>
                            <w:sz w:val="24"/>
                            <w:szCs w:val="24"/>
                          </w:rPr>
                          <m:t>T</m:t>
                        </m:r>
                      </m:e>
                      <m:sub>
                        <m:r>
                          <w:rPr>
                            <w:rFonts w:ascii="Cambria Math" w:eastAsia="SimSun" w:hAnsi="Cambria Math"/>
                            <w:sz w:val="24"/>
                            <w:szCs w:val="24"/>
                          </w:rPr>
                          <m:t>base</m:t>
                        </m:r>
                      </m:sub>
                    </m:sSub>
                  </m:num>
                  <m:den>
                    <m:f>
                      <m:fPr>
                        <m:type m:val="skw"/>
                        <m:ctrlPr>
                          <w:rPr>
                            <w:rFonts w:ascii="Cambria Math" w:eastAsia="SimSun" w:hAnsi="Cambria Math"/>
                            <w:i/>
                            <w:iCs/>
                            <w:sz w:val="24"/>
                            <w:szCs w:val="24"/>
                          </w:rPr>
                        </m:ctrlPr>
                      </m:fPr>
                      <m:num>
                        <m:r>
                          <w:rPr>
                            <w:rFonts w:ascii="Cambria Math" w:eastAsia="SimSun" w:hAnsi="Cambria Math"/>
                            <w:sz w:val="24"/>
                            <w:szCs w:val="24"/>
                          </w:rPr>
                          <m:t>αQ</m:t>
                        </m:r>
                      </m:num>
                      <m:den>
                        <m:r>
                          <w:rPr>
                            <w:rFonts w:ascii="Cambria Math" w:eastAsia="SimSun" w:hAnsi="Cambria Math"/>
                            <w:sz w:val="24"/>
                            <w:szCs w:val="24"/>
                          </w:rPr>
                          <m:t>πkt</m:t>
                        </m:r>
                      </m:den>
                    </m:f>
                  </m:den>
                </m:f>
                <m:r>
                  <w:rPr>
                    <w:rFonts w:ascii="Cambria Math" w:eastAsia="SimSun" w:hAnsi="Cambria Math"/>
                    <w:sz w:val="24"/>
                    <w:szCs w:val="24"/>
                  </w:rPr>
                  <m:t xml:space="preserve">                    </m:t>
                </m:r>
                <m:acc>
                  <m:accPr>
                    <m:chr m:val="̅"/>
                    <m:ctrlPr>
                      <w:rPr>
                        <w:rFonts w:ascii="Cambria Math" w:eastAsia="SimSun" w:hAnsi="Cambria Math"/>
                        <w:i/>
                        <w:sz w:val="24"/>
                        <w:szCs w:val="24"/>
                      </w:rPr>
                    </m:ctrlPr>
                  </m:accPr>
                  <m:e>
                    <m:r>
                      <w:rPr>
                        <w:rFonts w:ascii="Cambria Math" w:eastAsia="SimSun" w:hAnsi="Cambria Math"/>
                        <w:sz w:val="24"/>
                        <w:szCs w:val="24"/>
                      </w:rPr>
                      <m:t>X</m:t>
                    </m:r>
                  </m:e>
                </m:acc>
                <m:r>
                  <w:rPr>
                    <w:rFonts w:ascii="Cambria Math" w:eastAsia="SimSun" w:hAnsi="Cambria Math"/>
                    <w:sz w:val="24"/>
                    <w:szCs w:val="24"/>
                  </w:rPr>
                  <m:t>=</m:t>
                </m:r>
                <m:f>
                  <m:fPr>
                    <m:ctrlPr>
                      <w:rPr>
                        <w:rFonts w:ascii="Cambria Math" w:eastAsia="SimSun" w:hAnsi="Cambria Math"/>
                        <w:i/>
                        <w:iCs/>
                        <w:sz w:val="24"/>
                        <w:szCs w:val="24"/>
                      </w:rPr>
                    </m:ctrlPr>
                  </m:fPr>
                  <m:num>
                    <m:r>
                      <w:rPr>
                        <w:rFonts w:ascii="Cambria Math" w:eastAsia="SimSun" w:hAnsi="Cambria Math"/>
                        <w:sz w:val="24"/>
                        <w:szCs w:val="24"/>
                      </w:rPr>
                      <m:t>x</m:t>
                    </m:r>
                  </m:num>
                  <m:den>
                    <m:f>
                      <m:fPr>
                        <m:type m:val="skw"/>
                        <m:ctrlPr>
                          <w:rPr>
                            <w:rFonts w:ascii="Cambria Math" w:eastAsia="SimSun" w:hAnsi="Cambria Math"/>
                            <w:i/>
                            <w:iCs/>
                            <w:sz w:val="24"/>
                            <w:szCs w:val="24"/>
                          </w:rPr>
                        </m:ctrlPr>
                      </m:fPr>
                      <m:num>
                        <m:r>
                          <w:rPr>
                            <w:rFonts w:ascii="Cambria Math" w:eastAsia="SimSun" w:hAnsi="Cambria Math"/>
                            <w:sz w:val="24"/>
                            <w:szCs w:val="24"/>
                          </w:rPr>
                          <m:t>2k</m:t>
                        </m:r>
                      </m:num>
                      <m:den>
                        <m:r>
                          <m:rPr>
                            <m:sty m:val="p"/>
                          </m:rPr>
                          <w:rPr>
                            <w:rFonts w:ascii="Cambria Math" w:eastAsia="SimSun" w:hAnsi="Cambria Math"/>
                            <w:sz w:val="24"/>
                            <w:szCs w:val="24"/>
                          </w:rPr>
                          <m:t>ρ</m:t>
                        </m:r>
                        <m:sSub>
                          <m:sSubPr>
                            <m:ctrlPr>
                              <w:rPr>
                                <w:rFonts w:ascii="Cambria Math" w:eastAsia="SimSun" w:hAnsi="Cambria Math"/>
                                <w:i/>
                                <w:iCs/>
                                <w:sz w:val="24"/>
                                <w:szCs w:val="24"/>
                              </w:rPr>
                            </m:ctrlPr>
                          </m:sSubPr>
                          <m:e>
                            <m:r>
                              <w:rPr>
                                <w:rFonts w:ascii="Cambria Math" w:eastAsia="SimSun" w:hAnsi="Cambria Math"/>
                                <w:sz w:val="24"/>
                                <w:szCs w:val="24"/>
                              </w:rPr>
                              <m:t>C</m:t>
                            </m:r>
                          </m:e>
                          <m:sub>
                            <m:r>
                              <w:rPr>
                                <w:rFonts w:ascii="Cambria Math" w:eastAsia="SimSun" w:hAnsi="Cambria Math"/>
                                <w:sz w:val="24"/>
                                <w:szCs w:val="24"/>
                              </w:rPr>
                              <m:t>p</m:t>
                            </m:r>
                          </m:sub>
                        </m:sSub>
                        <m:r>
                          <w:rPr>
                            <w:rFonts w:ascii="Cambria Math" w:eastAsia="SimSun" w:hAnsi="Cambria Math"/>
                            <w:sz w:val="24"/>
                            <w:szCs w:val="24"/>
                          </w:rPr>
                          <m:t>V</m:t>
                        </m:r>
                      </m:den>
                    </m:f>
                  </m:den>
                </m:f>
                <m:r>
                  <w:rPr>
                    <w:rFonts w:ascii="Cambria Math" w:eastAsia="SimSun" w:hAnsi="Cambria Math"/>
                    <w:sz w:val="24"/>
                    <w:szCs w:val="24"/>
                  </w:rPr>
                  <m:t xml:space="preserve">                    </m:t>
                </m:r>
                <m:acc>
                  <m:accPr>
                    <m:chr m:val="̅"/>
                    <m:ctrlPr>
                      <w:rPr>
                        <w:rFonts w:ascii="Cambria Math" w:eastAsia="SimSun" w:hAnsi="Cambria Math"/>
                        <w:i/>
                        <w:sz w:val="24"/>
                        <w:szCs w:val="24"/>
                      </w:rPr>
                    </m:ctrlPr>
                  </m:accPr>
                  <m:e>
                    <m:r>
                      <w:rPr>
                        <w:rFonts w:ascii="Cambria Math" w:eastAsia="SimSun" w:hAnsi="Cambria Math"/>
                        <w:sz w:val="24"/>
                        <w:szCs w:val="24"/>
                      </w:rPr>
                      <m:t>Z</m:t>
                    </m:r>
                  </m:e>
                </m:acc>
                <m:r>
                  <w:rPr>
                    <w:rFonts w:ascii="Cambria Math" w:eastAsia="SimSun" w:hAnsi="Cambria Math"/>
                    <w:sz w:val="24"/>
                    <w:szCs w:val="24"/>
                  </w:rPr>
                  <m:t>=</m:t>
                </m:r>
                <m:f>
                  <m:fPr>
                    <m:ctrlPr>
                      <w:rPr>
                        <w:rFonts w:ascii="Cambria Math" w:eastAsia="SimSun" w:hAnsi="Cambria Math"/>
                        <w:i/>
                        <w:iCs/>
                        <w:sz w:val="24"/>
                        <w:szCs w:val="24"/>
                      </w:rPr>
                    </m:ctrlPr>
                  </m:fPr>
                  <m:num>
                    <m:r>
                      <w:rPr>
                        <w:rFonts w:ascii="Cambria Math" w:eastAsia="SimSun" w:hAnsi="Cambria Math"/>
                        <w:sz w:val="24"/>
                        <w:szCs w:val="24"/>
                      </w:rPr>
                      <m:t>z</m:t>
                    </m:r>
                  </m:num>
                  <m:den>
                    <m:f>
                      <m:fPr>
                        <m:type m:val="skw"/>
                        <m:ctrlPr>
                          <w:rPr>
                            <w:rFonts w:ascii="Cambria Math" w:eastAsia="SimSun" w:hAnsi="Cambria Math"/>
                            <w:i/>
                            <w:iCs/>
                            <w:sz w:val="24"/>
                            <w:szCs w:val="24"/>
                          </w:rPr>
                        </m:ctrlPr>
                      </m:fPr>
                      <m:num>
                        <m:r>
                          <w:rPr>
                            <w:rFonts w:ascii="Cambria Math" w:eastAsia="SimSun" w:hAnsi="Cambria Math"/>
                            <w:sz w:val="24"/>
                            <w:szCs w:val="24"/>
                          </w:rPr>
                          <m:t>2k</m:t>
                        </m:r>
                      </m:num>
                      <m:den>
                        <m:r>
                          <m:rPr>
                            <m:sty m:val="p"/>
                          </m:rPr>
                          <w:rPr>
                            <w:rFonts w:ascii="Cambria Math" w:eastAsia="SimSun" w:hAnsi="Cambria Math"/>
                            <w:sz w:val="24"/>
                            <w:szCs w:val="24"/>
                          </w:rPr>
                          <m:t>ρ</m:t>
                        </m:r>
                        <m:sSub>
                          <m:sSubPr>
                            <m:ctrlPr>
                              <w:rPr>
                                <w:rFonts w:ascii="Cambria Math" w:eastAsia="SimSun" w:hAnsi="Cambria Math"/>
                                <w:i/>
                                <w:iCs/>
                                <w:sz w:val="24"/>
                                <w:szCs w:val="24"/>
                              </w:rPr>
                            </m:ctrlPr>
                          </m:sSubPr>
                          <m:e>
                            <m:r>
                              <w:rPr>
                                <w:rFonts w:ascii="Cambria Math" w:eastAsia="SimSun" w:hAnsi="Cambria Math"/>
                                <w:sz w:val="24"/>
                                <w:szCs w:val="24"/>
                              </w:rPr>
                              <m:t>C</m:t>
                            </m:r>
                          </m:e>
                          <m:sub>
                            <m:r>
                              <w:rPr>
                                <w:rFonts w:ascii="Cambria Math" w:eastAsia="SimSun" w:hAnsi="Cambria Math"/>
                                <w:sz w:val="24"/>
                                <w:szCs w:val="24"/>
                              </w:rPr>
                              <m:t>p</m:t>
                            </m:r>
                          </m:sub>
                        </m:sSub>
                        <m:r>
                          <w:rPr>
                            <w:rFonts w:ascii="Cambria Math" w:eastAsia="SimSun" w:hAnsi="Cambria Math"/>
                            <w:sz w:val="24"/>
                            <w:szCs w:val="24"/>
                          </w:rPr>
                          <m:t>V</m:t>
                        </m:r>
                      </m:den>
                    </m:f>
                  </m:den>
                </m:f>
              </m:oMath>
            </m:oMathPara>
          </w:p>
        </w:tc>
        <w:tc>
          <w:tcPr>
            <w:tcW w:w="616" w:type="dxa"/>
            <w:tcBorders>
              <w:top w:val="nil"/>
              <w:left w:val="nil"/>
              <w:bottom w:val="nil"/>
              <w:right w:val="nil"/>
            </w:tcBorders>
          </w:tcPr>
          <w:p w14:paraId="143A0501" w14:textId="3C7A1C32" w:rsidR="00351352" w:rsidRPr="00351352" w:rsidRDefault="00351352" w:rsidP="00363727">
            <w:pPr>
              <w:tabs>
                <w:tab w:val="left" w:pos="720"/>
                <w:tab w:val="center" w:pos="5040"/>
                <w:tab w:val="right" w:pos="9360"/>
              </w:tabs>
              <w:spacing w:line="360" w:lineRule="auto"/>
              <w:jc w:val="both"/>
              <w:rPr>
                <w:rFonts w:ascii="Times New Roman" w:hAnsi="Times New Roman"/>
                <w:sz w:val="24"/>
                <w:szCs w:val="24"/>
              </w:rPr>
            </w:pPr>
            <w:r w:rsidRPr="00351352">
              <w:rPr>
                <w:rFonts w:ascii="Times New Roman" w:hAnsi="Times New Roman"/>
                <w:sz w:val="24"/>
                <w:szCs w:val="24"/>
              </w:rPr>
              <w:t>(2</w:t>
            </w:r>
            <w:r w:rsidR="00565D54">
              <w:rPr>
                <w:rFonts w:ascii="Times New Roman" w:hAnsi="Times New Roman"/>
                <w:sz w:val="24"/>
                <w:szCs w:val="24"/>
              </w:rPr>
              <w:t>8</w:t>
            </w:r>
            <w:r w:rsidRPr="00351352">
              <w:rPr>
                <w:rFonts w:ascii="Times New Roman" w:hAnsi="Times New Roman"/>
                <w:sz w:val="24"/>
                <w:szCs w:val="24"/>
              </w:rPr>
              <w:t>)</w:t>
            </w:r>
          </w:p>
          <w:p w14:paraId="10DEA4D9" w14:textId="77777777" w:rsidR="00351352" w:rsidRPr="00351352" w:rsidRDefault="00351352" w:rsidP="00363727">
            <w:pPr>
              <w:tabs>
                <w:tab w:val="left" w:pos="720"/>
                <w:tab w:val="center" w:pos="5040"/>
                <w:tab w:val="right" w:pos="9360"/>
              </w:tabs>
              <w:spacing w:line="360" w:lineRule="auto"/>
              <w:jc w:val="right"/>
              <w:rPr>
                <w:rFonts w:ascii="Times New Roman" w:hAnsi="Times New Roman"/>
                <w:sz w:val="24"/>
                <w:szCs w:val="24"/>
              </w:rPr>
            </w:pPr>
          </w:p>
        </w:tc>
      </w:tr>
    </w:tbl>
    <w:p w14:paraId="2C31536E" w14:textId="4D51D3AA" w:rsidR="00351352" w:rsidRPr="00351352" w:rsidRDefault="00351352" w:rsidP="00363727">
      <w:pPr>
        <w:tabs>
          <w:tab w:val="left" w:pos="720"/>
          <w:tab w:val="center" w:pos="5040"/>
          <w:tab w:val="right" w:pos="9360"/>
        </w:tabs>
        <w:spacing w:line="360" w:lineRule="auto"/>
        <w:jc w:val="both"/>
        <w:rPr>
          <w:rFonts w:eastAsia="SimSun" w:cs="Times New Roman"/>
          <w:bCs/>
        </w:rPr>
      </w:pPr>
      <w:r w:rsidRPr="00351352">
        <w:rPr>
          <w:rFonts w:eastAsia="SimSun" w:cs="Times New Roman"/>
          <w:bCs/>
        </w:rPr>
        <w:t>and αQ is</w:t>
      </w:r>
      <w:r w:rsidR="00847079">
        <w:rPr>
          <w:rFonts w:eastAsia="SimSun" w:cs="Times New Roman"/>
          <w:bCs/>
        </w:rPr>
        <w:t xml:space="preserve"> the</w:t>
      </w:r>
      <w:r w:rsidRPr="00351352">
        <w:rPr>
          <w:rFonts w:eastAsia="SimSun" w:cs="Times New Roman"/>
          <w:bCs/>
        </w:rPr>
        <w:t xml:space="preserve"> absorbed power, V is the laser velocity, t is thickness of the substrate, x is the axis of </w:t>
      </w:r>
      <w:r w:rsidR="00847079">
        <w:rPr>
          <w:rFonts w:eastAsia="SimSun" w:cs="Times New Roman"/>
          <w:bCs/>
        </w:rPr>
        <w:t xml:space="preserve">the </w:t>
      </w:r>
      <w:r w:rsidRPr="00351352">
        <w:rPr>
          <w:rFonts w:eastAsia="SimSun" w:cs="Times New Roman"/>
          <w:bCs/>
        </w:rPr>
        <w:t>travel path, and z is the axis normal to the substrate. Ignoring the z direction, keeping x constant and equal to a and t equal to 2a, and using the definition of thermal diffusivity, the function can be rewritten as Equation 2</w:t>
      </w:r>
      <w:r w:rsidR="00565D54">
        <w:rPr>
          <w:rFonts w:eastAsia="SimSun" w:cs="Times New Roman"/>
          <w:bCs/>
        </w:rPr>
        <w:t>9</w:t>
      </w:r>
      <w:r w:rsidRPr="00351352">
        <w:rPr>
          <w:rFonts w:eastAsia="SimSun" w:cs="Times New Roman"/>
          <w:bCs/>
        </w:rPr>
        <w:t>.</w:t>
      </w:r>
    </w:p>
    <w:p w14:paraId="7B5A7993" w14:textId="77777777" w:rsidR="00351352" w:rsidRPr="00351352" w:rsidRDefault="00351352" w:rsidP="00363727">
      <w:pPr>
        <w:tabs>
          <w:tab w:val="left" w:pos="720"/>
          <w:tab w:val="center" w:pos="5040"/>
          <w:tab w:val="right" w:pos="9360"/>
        </w:tabs>
        <w:spacing w:line="360" w:lineRule="auto"/>
        <w:jc w:val="both"/>
        <w:rPr>
          <w:rFonts w:eastAsia="SimSun" w:cs="Times New Roman"/>
          <w:bCs/>
        </w:rPr>
      </w:pPr>
    </w:p>
    <w:tbl>
      <w:tblPr>
        <w:tblStyle w:val="TableGrid2"/>
        <w:tblW w:w="9355" w:type="dxa"/>
        <w:tblLook w:val="04A0" w:firstRow="1" w:lastRow="0" w:firstColumn="1" w:lastColumn="0" w:noHBand="0" w:noVBand="1"/>
      </w:tblPr>
      <w:tblGrid>
        <w:gridCol w:w="8739"/>
        <w:gridCol w:w="616"/>
      </w:tblGrid>
      <w:tr w:rsidR="00351352" w:rsidRPr="00351352" w14:paraId="46CCEA16" w14:textId="77777777" w:rsidTr="00B75365">
        <w:tc>
          <w:tcPr>
            <w:tcW w:w="8739" w:type="dxa"/>
            <w:tcBorders>
              <w:top w:val="nil"/>
              <w:left w:val="nil"/>
              <w:bottom w:val="nil"/>
              <w:right w:val="nil"/>
            </w:tcBorders>
          </w:tcPr>
          <w:p w14:paraId="58F6FBB4" w14:textId="77777777" w:rsidR="00351352" w:rsidRPr="00351352" w:rsidRDefault="00351352" w:rsidP="00363727">
            <w:pPr>
              <w:tabs>
                <w:tab w:val="left" w:pos="720"/>
                <w:tab w:val="center" w:pos="5040"/>
                <w:tab w:val="right" w:pos="9360"/>
              </w:tabs>
              <w:spacing w:line="360" w:lineRule="auto"/>
              <w:jc w:val="both"/>
              <w:rPr>
                <w:rFonts w:ascii="Cambria Math" w:eastAsia="SimSun" w:hAnsi="Cambria Math"/>
                <w:i/>
                <w:iCs/>
                <w:sz w:val="24"/>
                <w:szCs w:val="24"/>
              </w:rPr>
            </w:pPr>
            <m:oMathPara>
              <m:oMath>
                <m:r>
                  <w:rPr>
                    <w:rFonts w:ascii="Cambria Math" w:eastAsia="SimSun" w:hAnsi="Cambria Math"/>
                    <w:sz w:val="24"/>
                    <w:szCs w:val="24"/>
                  </w:rPr>
                  <m:t>ΔT=</m:t>
                </m:r>
                <m:sSup>
                  <m:sSupPr>
                    <m:ctrlPr>
                      <w:rPr>
                        <w:rFonts w:ascii="Cambria Math" w:eastAsia="SimSun" w:hAnsi="Cambria Math"/>
                        <w:i/>
                        <w:iCs/>
                        <w:sz w:val="24"/>
                        <w:szCs w:val="24"/>
                      </w:rPr>
                    </m:ctrlPr>
                  </m:sSupPr>
                  <m:e>
                    <m:r>
                      <w:rPr>
                        <w:rFonts w:ascii="Cambria Math" w:eastAsia="SimSun" w:hAnsi="Cambria Math"/>
                        <w:sz w:val="24"/>
                        <w:szCs w:val="24"/>
                      </w:rPr>
                      <m:t xml:space="preserve"> </m:t>
                    </m:r>
                    <m:f>
                      <m:fPr>
                        <m:ctrlPr>
                          <w:rPr>
                            <w:rFonts w:ascii="Cambria Math" w:eastAsia="SimSun" w:hAnsi="Cambria Math"/>
                            <w:i/>
                            <w:sz w:val="24"/>
                            <w:szCs w:val="24"/>
                          </w:rPr>
                        </m:ctrlPr>
                      </m:fPr>
                      <m:num>
                        <m:r>
                          <w:rPr>
                            <w:rFonts w:ascii="Cambria Math" w:eastAsia="SimSun" w:hAnsi="Cambria Math"/>
                            <w:sz w:val="24"/>
                            <w:szCs w:val="24"/>
                          </w:rPr>
                          <m:t>ω</m:t>
                        </m:r>
                        <m:sSub>
                          <m:sSubPr>
                            <m:ctrlPr>
                              <w:rPr>
                                <w:rFonts w:ascii="Cambria Math" w:eastAsia="SimSun" w:hAnsi="Cambria Math"/>
                                <w:i/>
                                <w:sz w:val="24"/>
                                <w:szCs w:val="24"/>
                              </w:rPr>
                            </m:ctrlPr>
                          </m:sSubPr>
                          <m:e>
                            <m:r>
                              <w:rPr>
                                <w:rFonts w:ascii="Cambria Math" w:eastAsia="SimSun" w:hAnsi="Cambria Math"/>
                                <w:sz w:val="24"/>
                                <w:szCs w:val="24"/>
                              </w:rPr>
                              <m:t>M</m:t>
                            </m:r>
                          </m:e>
                          <m:sub>
                            <m:r>
                              <w:rPr>
                                <w:rFonts w:ascii="Cambria Math" w:eastAsia="SimSun" w:hAnsi="Cambria Math"/>
                                <w:sz w:val="24"/>
                                <w:szCs w:val="24"/>
                              </w:rPr>
                              <m:t>z</m:t>
                            </m:r>
                          </m:sub>
                        </m:sSub>
                      </m:num>
                      <m:den>
                        <m:r>
                          <w:rPr>
                            <w:rFonts w:ascii="Cambria Math" w:eastAsia="SimSun" w:hAnsi="Cambria Math"/>
                            <w:sz w:val="24"/>
                            <w:szCs w:val="24"/>
                          </w:rPr>
                          <m:t>2πka</m:t>
                        </m:r>
                      </m:den>
                    </m:f>
                    <m:r>
                      <w:rPr>
                        <w:rFonts w:ascii="Cambria Math" w:eastAsia="SimSun" w:hAnsi="Cambria Math"/>
                        <w:sz w:val="24"/>
                        <w:szCs w:val="24"/>
                      </w:rPr>
                      <m:t xml:space="preserve"> e</m:t>
                    </m:r>
                  </m:e>
                  <m:sup>
                    <m:r>
                      <w:rPr>
                        <w:rFonts w:ascii="Cambria Math" w:eastAsia="SimSun" w:hAnsi="Cambria Math"/>
                        <w:sz w:val="24"/>
                        <w:szCs w:val="24"/>
                      </w:rPr>
                      <m:t>-</m:t>
                    </m:r>
                    <m:f>
                      <m:fPr>
                        <m:ctrlPr>
                          <w:rPr>
                            <w:rFonts w:ascii="Cambria Math" w:eastAsia="SimSun" w:hAnsi="Cambria Math"/>
                            <w:i/>
                            <w:iCs/>
                            <w:sz w:val="24"/>
                            <w:szCs w:val="24"/>
                          </w:rPr>
                        </m:ctrlPr>
                      </m:fPr>
                      <m:num>
                        <m:r>
                          <w:rPr>
                            <w:rFonts w:ascii="Cambria Math" w:eastAsia="SimSun" w:hAnsi="Cambria Math"/>
                            <w:sz w:val="24"/>
                            <w:szCs w:val="24"/>
                          </w:rPr>
                          <m:t>Va</m:t>
                        </m:r>
                      </m:num>
                      <m:den>
                        <m:r>
                          <w:rPr>
                            <w:rFonts w:ascii="Cambria Math" w:eastAsia="SimSun" w:hAnsi="Cambria Math"/>
                            <w:sz w:val="24"/>
                            <w:szCs w:val="24"/>
                          </w:rPr>
                          <m:t>2α</m:t>
                        </m:r>
                      </m:den>
                    </m:f>
                  </m:sup>
                </m:sSup>
                <m:sSub>
                  <m:sSubPr>
                    <m:ctrlPr>
                      <w:rPr>
                        <w:rFonts w:ascii="Cambria Math" w:eastAsia="SimSun" w:hAnsi="Cambria Math"/>
                        <w:i/>
                        <w:iCs/>
                        <w:sz w:val="24"/>
                        <w:szCs w:val="24"/>
                      </w:rPr>
                    </m:ctrlPr>
                  </m:sSubPr>
                  <m:e>
                    <m:r>
                      <w:rPr>
                        <w:rFonts w:ascii="Cambria Math" w:eastAsia="SimSun" w:hAnsi="Cambria Math"/>
                        <w:sz w:val="24"/>
                        <w:szCs w:val="24"/>
                      </w:rPr>
                      <m:t xml:space="preserve"> K</m:t>
                    </m:r>
                  </m:e>
                  <m:sub>
                    <m:r>
                      <w:rPr>
                        <w:rFonts w:ascii="Cambria Math" w:eastAsia="SimSun" w:hAnsi="Cambria Math"/>
                        <w:sz w:val="24"/>
                        <w:szCs w:val="24"/>
                      </w:rPr>
                      <m:t>0</m:t>
                    </m:r>
                  </m:sub>
                </m:sSub>
                <m:d>
                  <m:dPr>
                    <m:ctrlPr>
                      <w:rPr>
                        <w:rFonts w:ascii="Cambria Math" w:eastAsia="SimSun" w:hAnsi="Cambria Math"/>
                        <w:i/>
                        <w:iCs/>
                        <w:sz w:val="24"/>
                        <w:szCs w:val="24"/>
                      </w:rPr>
                    </m:ctrlPr>
                  </m:dPr>
                  <m:e>
                    <m:f>
                      <m:fPr>
                        <m:ctrlPr>
                          <w:rPr>
                            <w:rFonts w:ascii="Cambria Math" w:eastAsia="SimSun" w:hAnsi="Cambria Math"/>
                            <w:i/>
                            <w:iCs/>
                            <w:sz w:val="24"/>
                            <w:szCs w:val="24"/>
                          </w:rPr>
                        </m:ctrlPr>
                      </m:fPr>
                      <m:num>
                        <m:r>
                          <w:rPr>
                            <w:rFonts w:ascii="Cambria Math" w:eastAsia="SimSun" w:hAnsi="Cambria Math"/>
                            <w:sz w:val="24"/>
                            <w:szCs w:val="24"/>
                          </w:rPr>
                          <m:t>Va</m:t>
                        </m:r>
                      </m:num>
                      <m:den>
                        <m:r>
                          <w:rPr>
                            <w:rFonts w:ascii="Cambria Math" w:eastAsia="SimSun" w:hAnsi="Cambria Math"/>
                            <w:sz w:val="24"/>
                            <w:szCs w:val="24"/>
                          </w:rPr>
                          <m:t>2α</m:t>
                        </m:r>
                      </m:den>
                    </m:f>
                  </m:e>
                </m:d>
              </m:oMath>
            </m:oMathPara>
          </w:p>
        </w:tc>
        <w:tc>
          <w:tcPr>
            <w:tcW w:w="616" w:type="dxa"/>
            <w:tcBorders>
              <w:top w:val="nil"/>
              <w:left w:val="nil"/>
              <w:bottom w:val="nil"/>
              <w:right w:val="nil"/>
            </w:tcBorders>
          </w:tcPr>
          <w:p w14:paraId="1623199C" w14:textId="1444ABD8" w:rsidR="00351352" w:rsidRPr="00351352" w:rsidRDefault="00351352" w:rsidP="00363727">
            <w:pPr>
              <w:tabs>
                <w:tab w:val="left" w:pos="720"/>
                <w:tab w:val="center" w:pos="5040"/>
                <w:tab w:val="right" w:pos="9360"/>
              </w:tabs>
              <w:spacing w:line="360" w:lineRule="auto"/>
              <w:jc w:val="both"/>
              <w:rPr>
                <w:rFonts w:ascii="Times New Roman" w:hAnsi="Times New Roman"/>
                <w:sz w:val="24"/>
                <w:szCs w:val="24"/>
              </w:rPr>
            </w:pPr>
            <w:r w:rsidRPr="00351352">
              <w:rPr>
                <w:rFonts w:ascii="Times New Roman" w:hAnsi="Times New Roman"/>
                <w:sz w:val="24"/>
                <w:szCs w:val="24"/>
              </w:rPr>
              <w:t>(2</w:t>
            </w:r>
            <w:r w:rsidR="00565D54">
              <w:rPr>
                <w:rFonts w:ascii="Times New Roman" w:hAnsi="Times New Roman"/>
                <w:sz w:val="24"/>
                <w:szCs w:val="24"/>
              </w:rPr>
              <w:t>9</w:t>
            </w:r>
            <w:r w:rsidRPr="00351352">
              <w:rPr>
                <w:rFonts w:ascii="Times New Roman" w:hAnsi="Times New Roman"/>
                <w:sz w:val="24"/>
                <w:szCs w:val="24"/>
              </w:rPr>
              <w:t>)</w:t>
            </w:r>
          </w:p>
          <w:p w14:paraId="5B9A3AC1" w14:textId="77777777" w:rsidR="00351352" w:rsidRPr="00351352" w:rsidRDefault="00351352" w:rsidP="00363727">
            <w:pPr>
              <w:tabs>
                <w:tab w:val="left" w:pos="720"/>
                <w:tab w:val="center" w:pos="5040"/>
                <w:tab w:val="right" w:pos="9360"/>
              </w:tabs>
              <w:spacing w:line="360" w:lineRule="auto"/>
              <w:jc w:val="right"/>
              <w:rPr>
                <w:rFonts w:ascii="Times New Roman" w:hAnsi="Times New Roman"/>
                <w:sz w:val="24"/>
                <w:szCs w:val="24"/>
              </w:rPr>
            </w:pPr>
          </w:p>
        </w:tc>
      </w:tr>
    </w:tbl>
    <w:p w14:paraId="3E3D1E04" w14:textId="77E8C630" w:rsidR="00351352" w:rsidRDefault="00351352" w:rsidP="00363727">
      <w:pPr>
        <w:tabs>
          <w:tab w:val="left" w:pos="720"/>
          <w:tab w:val="center" w:pos="5040"/>
          <w:tab w:val="right" w:pos="9360"/>
        </w:tabs>
        <w:spacing w:line="360" w:lineRule="auto"/>
        <w:jc w:val="both"/>
        <w:rPr>
          <w:rFonts w:eastAsia="SimSun" w:cs="Times New Roman"/>
          <w:bCs/>
        </w:rPr>
      </w:pPr>
      <w:r w:rsidRPr="00351352">
        <w:rPr>
          <w:rFonts w:eastAsia="SimSun" w:cs="Times New Roman"/>
          <w:bCs/>
        </w:rPr>
        <w:t xml:space="preserve">The modified Rosenthal thin wall approximation is validated by comparing it to the Bessel function exact form. While the half space (Figure </w:t>
      </w:r>
      <w:r w:rsidR="00847079">
        <w:rPr>
          <w:rFonts w:eastAsia="SimSun" w:cs="Times New Roman"/>
          <w:bCs/>
        </w:rPr>
        <w:t>3</w:t>
      </w:r>
      <w:r w:rsidRPr="00351352">
        <w:rPr>
          <w:rFonts w:eastAsia="SimSun" w:cs="Times New Roman"/>
          <w:bCs/>
        </w:rPr>
        <w:t>.</w:t>
      </w:r>
      <w:r w:rsidR="00FD1E9C">
        <w:rPr>
          <w:rFonts w:eastAsia="SimSun" w:cs="Times New Roman"/>
          <w:bCs/>
        </w:rPr>
        <w:t>8.</w:t>
      </w:r>
      <w:r w:rsidRPr="00351352">
        <w:rPr>
          <w:rFonts w:eastAsia="SimSun" w:cs="Times New Roman"/>
          <w:bCs/>
        </w:rPr>
        <w:t xml:space="preserve">a) model captures initial moments prior to transferring heat encountering a boundary, the thin wall (Figure </w:t>
      </w:r>
      <w:r w:rsidR="00847079">
        <w:rPr>
          <w:rFonts w:eastAsia="SimSun" w:cs="Times New Roman"/>
          <w:bCs/>
        </w:rPr>
        <w:t>3</w:t>
      </w:r>
      <w:r w:rsidRPr="00351352">
        <w:rPr>
          <w:rFonts w:eastAsia="SimSun" w:cs="Times New Roman"/>
          <w:bCs/>
        </w:rPr>
        <w:t>.</w:t>
      </w:r>
      <w:r w:rsidR="00FD1E9C">
        <w:rPr>
          <w:rFonts w:eastAsia="SimSun" w:cs="Times New Roman"/>
          <w:bCs/>
        </w:rPr>
        <w:t>8.</w:t>
      </w:r>
      <w:r w:rsidRPr="00351352">
        <w:rPr>
          <w:rFonts w:eastAsia="SimSun" w:cs="Times New Roman"/>
          <w:bCs/>
        </w:rPr>
        <w:t xml:space="preserve">b) model represents an extreme case for heat from printing becomes trapped in tall thin builds. </w:t>
      </w:r>
    </w:p>
    <w:p w14:paraId="26F7E130" w14:textId="43499F8A" w:rsidR="00FD1E9C" w:rsidRPr="00351352" w:rsidRDefault="00FD1E9C" w:rsidP="00363727">
      <w:pPr>
        <w:keepNext/>
        <w:tabs>
          <w:tab w:val="left" w:pos="720"/>
          <w:tab w:val="center" w:pos="5040"/>
          <w:tab w:val="right" w:pos="9360"/>
        </w:tabs>
        <w:spacing w:line="360" w:lineRule="auto"/>
        <w:jc w:val="center"/>
        <w:rPr>
          <w:rFonts w:eastAsia="SimSun" w:cs="Times New Roman"/>
          <w:bCs/>
        </w:rPr>
      </w:pPr>
      <w:r>
        <w:rPr>
          <w:rFonts w:eastAsia="SimSun" w:cs="Times New Roman"/>
          <w:bCs/>
          <w:noProof/>
        </w:rPr>
        <w:lastRenderedPageBreak/>
        <w:drawing>
          <wp:inline distT="0" distB="0" distL="0" distR="0" wp14:anchorId="7A7A4BDE" wp14:editId="0BE59A2F">
            <wp:extent cx="4558871" cy="6800850"/>
            <wp:effectExtent l="0" t="0" r="0" b="0"/>
            <wp:docPr id="913768108" name="Graphic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68108" name="Graphic 913768108"/>
                    <pic:cNvPicPr/>
                  </pic:nvPicPr>
                  <pic:blipFill>
                    <a:blip r:embed="rId71">
                      <a:extLst>
                        <a:ext uri="{96DAC541-7B7A-43D3-8B79-37D633B846F1}">
                          <asvg:svgBlip xmlns:asvg="http://schemas.microsoft.com/office/drawing/2016/SVG/main" r:embed="rId72"/>
                        </a:ext>
                      </a:extLst>
                    </a:blip>
                    <a:stretch>
                      <a:fillRect/>
                    </a:stretch>
                  </pic:blipFill>
                  <pic:spPr>
                    <a:xfrm>
                      <a:off x="0" y="0"/>
                      <a:ext cx="4591505" cy="6849534"/>
                    </a:xfrm>
                    <a:prstGeom prst="rect">
                      <a:avLst/>
                    </a:prstGeom>
                  </pic:spPr>
                </pic:pic>
              </a:graphicData>
            </a:graphic>
          </wp:inline>
        </w:drawing>
      </w:r>
    </w:p>
    <w:p w14:paraId="2F1DEE05" w14:textId="55E29CD3" w:rsidR="0069125C" w:rsidRPr="0069125C" w:rsidRDefault="00A052A3" w:rsidP="00363727">
      <w:pPr>
        <w:pStyle w:val="Caption"/>
        <w:framePr w:wrap="around"/>
        <w:spacing w:before="0" w:after="0"/>
      </w:pPr>
      <w:bookmarkStart w:id="91" w:name="_Toc213676716"/>
      <w:r>
        <w:t xml:space="preserve">Figure </w:t>
      </w:r>
      <w:fldSimple w:instr=" STYLEREF 1 \s ">
        <w:r w:rsidR="006B29B0">
          <w:rPr>
            <w:noProof/>
          </w:rPr>
          <w:t>3</w:t>
        </w:r>
      </w:fldSimple>
      <w:r w:rsidR="006B29B0">
        <w:t>.</w:t>
      </w:r>
      <w:fldSimple w:instr=" SEQ Figure \* ARABIC \s 1 ">
        <w:r w:rsidR="006B29B0">
          <w:rPr>
            <w:noProof/>
          </w:rPr>
          <w:t>8</w:t>
        </w:r>
      </w:fldSimple>
      <w:r w:rsidR="00825506">
        <w:t xml:space="preserve"> </w:t>
      </w:r>
      <w:r w:rsidR="00825506" w:rsidRPr="00825506">
        <w:t>AFSD heat source traveling in</w:t>
      </w:r>
      <w:r w:rsidR="00AE0CF2">
        <w:t xml:space="preserve"> a </w:t>
      </w:r>
      <w:r w:rsidR="00825506" w:rsidRPr="00825506">
        <w:t>a)</w:t>
      </w:r>
      <w:r w:rsidR="00825506">
        <w:t xml:space="preserve"> </w:t>
      </w:r>
      <w:r w:rsidR="00825506" w:rsidRPr="00825506">
        <w:t>Thin-Wall and a</w:t>
      </w:r>
      <w:r w:rsidR="00825506">
        <w:t xml:space="preserve"> </w:t>
      </w:r>
      <w:r w:rsidR="00825506" w:rsidRPr="00825506">
        <w:t>b)</w:t>
      </w:r>
      <w:r w:rsidR="00825506">
        <w:t xml:space="preserve"> </w:t>
      </w:r>
      <w:r w:rsidR="00825506" w:rsidRPr="00825506">
        <w:t>Half-Space</w:t>
      </w:r>
      <w:bookmarkEnd w:id="91"/>
    </w:p>
    <w:p w14:paraId="06B8244F" w14:textId="29430708" w:rsidR="00211B1E" w:rsidRPr="0069125C" w:rsidRDefault="00211B1E" w:rsidP="00363727">
      <w:pPr>
        <w:spacing w:line="360" w:lineRule="auto"/>
        <w:jc w:val="both"/>
        <w:rPr>
          <w:rFonts w:cs="Times New Roman"/>
        </w:rPr>
      </w:pPr>
    </w:p>
    <w:p w14:paraId="11A5498C" w14:textId="2DC9F794" w:rsidR="00B32D57" w:rsidRDefault="00B32D57" w:rsidP="00363727">
      <w:pPr>
        <w:spacing w:line="360" w:lineRule="auto"/>
        <w:jc w:val="both"/>
        <w:rPr>
          <w:rFonts w:cs="Times New Roman"/>
          <w:lang w:eastAsia="zh-CN"/>
        </w:rPr>
      </w:pPr>
    </w:p>
    <w:p w14:paraId="53318CD5" w14:textId="30975B1E" w:rsidR="00825506" w:rsidRPr="00727B0B" w:rsidRDefault="00727B0B" w:rsidP="00A0482F">
      <w:pPr>
        <w:pStyle w:val="Heading2"/>
        <w:rPr>
          <w:rFonts w:eastAsia="SimSun"/>
          <w:lang w:eastAsia="ja-JP"/>
        </w:rPr>
      </w:pPr>
      <w:bookmarkStart w:id="92" w:name="_Toc213741812"/>
      <w:r>
        <w:lastRenderedPageBreak/>
        <w:t>3.4 CEL Simulations</w:t>
      </w:r>
      <w:bookmarkEnd w:id="92"/>
    </w:p>
    <w:p w14:paraId="1A4D0F78" w14:textId="6B67D805" w:rsidR="00727B0B" w:rsidRDefault="00825506" w:rsidP="00363727">
      <w:pPr>
        <w:spacing w:line="360" w:lineRule="auto"/>
        <w:ind w:firstLine="720"/>
        <w:jc w:val="both"/>
        <w:rPr>
          <w:rFonts w:cs="Times New Roman"/>
          <w:bCs/>
        </w:rPr>
      </w:pPr>
      <w:r w:rsidRPr="00825506">
        <w:rPr>
          <w:rFonts w:cs="Times New Roman"/>
          <w:bCs/>
        </w:rPr>
        <w:t>To replicate the deviation from the original model and qualitatively demonstrate its sensitivity to boundary conditions, two simulations were performed using the CEL model developed for FSW using the ABAQUS Explicit Solver equipped with a User Material Subroutine (UMAT) adding</w:t>
      </w:r>
      <w:r w:rsidR="005A429A">
        <w:rPr>
          <w:rFonts w:cs="Times New Roman"/>
          <w:bCs/>
        </w:rPr>
        <w:t xml:space="preserve"> the</w:t>
      </w:r>
      <w:r w:rsidRPr="00825506">
        <w:rPr>
          <w:rFonts w:cs="Times New Roman"/>
          <w:bCs/>
        </w:rPr>
        <w:t xml:space="preserve"> </w:t>
      </w:r>
      <w:r w:rsidR="00727B0B">
        <w:rPr>
          <w:rFonts w:cs="Times New Roman"/>
          <w:bCs/>
        </w:rPr>
        <w:t>Hyperbolic Creep Sign Law</w:t>
      </w:r>
      <w:r w:rsidRPr="00825506">
        <w:rPr>
          <w:rFonts w:cs="Times New Roman"/>
          <w:bCs/>
        </w:rPr>
        <w:t xml:space="preserve"> to the solver. Like the experiment,</w:t>
      </w:r>
      <w:r w:rsidR="005A429A">
        <w:rPr>
          <w:rFonts w:cs="Times New Roman"/>
          <w:bCs/>
        </w:rPr>
        <w:t xml:space="preserve"> the</w:t>
      </w:r>
      <w:r w:rsidRPr="00825506">
        <w:rPr>
          <w:rFonts w:cs="Times New Roman"/>
          <w:bCs/>
        </w:rPr>
        <w:t xml:space="preserve"> displacement was predefined, the tool follows the same straight track multiple times, and the system was not given time to return to </w:t>
      </w:r>
      <w:r w:rsidR="005A429A">
        <w:rPr>
          <w:rFonts w:cs="Times New Roman"/>
          <w:bCs/>
        </w:rPr>
        <w:t xml:space="preserve">the </w:t>
      </w:r>
      <w:r w:rsidRPr="00825506">
        <w:rPr>
          <w:rFonts w:cs="Times New Roman"/>
          <w:bCs/>
        </w:rPr>
        <w:t>ambient temperature between passes. The width of the Eulerian domain decreases from 30 mm to 13 mm for the two jobs. The loads applied to the tool were calculated based on the surface interactions with Eulerian material, aluminum alloy 6061, and material deformation was calculated by tracking volume fraction flux in the non-deformable mesh. The hyperbolic sign law was used to describe material flow using constitutive parameters [4</w:t>
      </w:r>
      <w:r w:rsidR="00727B0B">
        <w:rPr>
          <w:rFonts w:cs="Times New Roman"/>
          <w:bCs/>
        </w:rPr>
        <w:t>3</w:t>
      </w:r>
      <w:r w:rsidRPr="00825506">
        <w:rPr>
          <w:rFonts w:cs="Times New Roman"/>
          <w:bCs/>
        </w:rPr>
        <w:t>,4</w:t>
      </w:r>
      <w:r w:rsidR="00727B0B">
        <w:rPr>
          <w:rFonts w:cs="Times New Roman"/>
          <w:bCs/>
        </w:rPr>
        <w:t>4</w:t>
      </w:r>
      <w:r w:rsidRPr="00825506">
        <w:rPr>
          <w:rFonts w:cs="Times New Roman"/>
          <w:bCs/>
        </w:rPr>
        <w:t xml:space="preserve">] found in Table </w:t>
      </w:r>
      <w:r w:rsidR="00727B0B">
        <w:rPr>
          <w:rFonts w:cs="Times New Roman"/>
          <w:bCs/>
        </w:rPr>
        <w:t>3.</w:t>
      </w:r>
      <w:r w:rsidRPr="00825506">
        <w:rPr>
          <w:rFonts w:cs="Times New Roman"/>
          <w:bCs/>
        </w:rPr>
        <w:t xml:space="preserve">1. Table </w:t>
      </w:r>
      <w:r w:rsidR="00727B0B">
        <w:rPr>
          <w:rFonts w:cs="Times New Roman"/>
          <w:bCs/>
        </w:rPr>
        <w:t>3.</w:t>
      </w:r>
      <w:r w:rsidRPr="00825506">
        <w:rPr>
          <w:rFonts w:cs="Times New Roman"/>
          <w:bCs/>
        </w:rPr>
        <w:t>2 lists the temperature</w:t>
      </w:r>
      <w:r w:rsidR="005A429A">
        <w:rPr>
          <w:rFonts w:cs="Times New Roman"/>
          <w:bCs/>
        </w:rPr>
        <w:t>-</w:t>
      </w:r>
      <w:r w:rsidRPr="00825506">
        <w:rPr>
          <w:rFonts w:cs="Times New Roman"/>
          <w:bCs/>
        </w:rPr>
        <w:t>dependent material properties [4</w:t>
      </w:r>
      <w:r w:rsidR="00727B0B">
        <w:rPr>
          <w:rFonts w:cs="Times New Roman"/>
          <w:bCs/>
        </w:rPr>
        <w:t>5</w:t>
      </w:r>
      <w:r w:rsidRPr="00825506">
        <w:rPr>
          <w:rFonts w:cs="Times New Roman"/>
          <w:bCs/>
        </w:rPr>
        <w:t>,5</w:t>
      </w:r>
      <w:r w:rsidR="00727B0B">
        <w:rPr>
          <w:rFonts w:cs="Times New Roman"/>
          <w:bCs/>
        </w:rPr>
        <w:t>6</w:t>
      </w:r>
      <w:r w:rsidRPr="00825506">
        <w:rPr>
          <w:rFonts w:cs="Times New Roman"/>
          <w:bCs/>
        </w:rPr>
        <w:t xml:space="preserve">]. </w:t>
      </w:r>
    </w:p>
    <w:p w14:paraId="2D7893CE" w14:textId="23E03FBA" w:rsidR="00727B0B" w:rsidRPr="00727B0B" w:rsidRDefault="00A052A3" w:rsidP="00363727">
      <w:pPr>
        <w:pStyle w:val="Caption"/>
        <w:framePr w:wrap="around"/>
        <w:spacing w:before="0" w:after="0"/>
      </w:pPr>
      <w:bookmarkStart w:id="93" w:name="_Toc210291228"/>
      <w:r>
        <w:t xml:space="preserve">Table </w:t>
      </w:r>
      <w:fldSimple w:instr=" STYLEREF 1 \s ">
        <w:r w:rsidR="00A4412F">
          <w:rPr>
            <w:noProof/>
          </w:rPr>
          <w:t>3</w:t>
        </w:r>
      </w:fldSimple>
      <w:r w:rsidR="00A4412F">
        <w:t>.</w:t>
      </w:r>
      <w:fldSimple w:instr=" SEQ Table \* ARABIC \s 1 ">
        <w:r w:rsidR="00A4412F">
          <w:rPr>
            <w:noProof/>
          </w:rPr>
          <w:t>1</w:t>
        </w:r>
      </w:fldSimple>
      <w:r w:rsidR="00727B0B">
        <w:t xml:space="preserve"> Material parameters for AA6061 Constitutive Model used in the UMAT</w:t>
      </w:r>
      <w:bookmarkEnd w:id="93"/>
      <w:r w:rsidR="00727B0B">
        <w:t xml:space="preserve"> </w:t>
      </w:r>
    </w:p>
    <w:tbl>
      <w:tblPr>
        <w:tblStyle w:val="2"/>
        <w:tblpPr w:leftFromText="180" w:rightFromText="180" w:vertAnchor="text" w:horzAnchor="margin" w:tblpXSpec="center" w:tblpY="10"/>
        <w:tblW w:w="6136"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4"/>
        <w:gridCol w:w="1534"/>
        <w:gridCol w:w="1534"/>
        <w:gridCol w:w="1534"/>
      </w:tblGrid>
      <w:tr w:rsidR="00E979A2" w:rsidRPr="00525B46" w14:paraId="7FBC9C2D" w14:textId="77777777" w:rsidTr="00E979A2">
        <w:trPr>
          <w:trHeight w:val="477"/>
        </w:trPr>
        <w:tc>
          <w:tcPr>
            <w:tcW w:w="1534" w:type="dxa"/>
            <w:tcBorders>
              <w:bottom w:val="single" w:sz="12" w:space="0" w:color="auto"/>
            </w:tcBorders>
          </w:tcPr>
          <w:p w14:paraId="5CDEB80A" w14:textId="77777777" w:rsidR="00E979A2" w:rsidRPr="00525B46" w:rsidRDefault="00E979A2" w:rsidP="00363727">
            <w:pPr>
              <w:keepNext/>
              <w:spacing w:line="360" w:lineRule="auto"/>
              <w:jc w:val="center"/>
              <w:rPr>
                <w:rFonts w:eastAsia="DengXian"/>
              </w:rPr>
            </w:pPr>
            <w:r w:rsidRPr="00525B46">
              <w:rPr>
                <w:rFonts w:eastAsia="DengXian" w:hint="eastAsia"/>
                <w:i/>
                <w:iCs/>
              </w:rPr>
              <w:t>A</w:t>
            </w:r>
            <w:r w:rsidRPr="00525B46">
              <w:rPr>
                <w:rFonts w:eastAsia="DengXian" w:hint="eastAsia"/>
                <w:vertAlign w:val="subscript"/>
              </w:rPr>
              <w:t xml:space="preserve">n </w:t>
            </w:r>
            <w:r w:rsidRPr="00525B46">
              <w:rPr>
                <w:rFonts w:eastAsia="DengXian" w:hint="eastAsia"/>
              </w:rPr>
              <w:t>(s</w:t>
            </w:r>
            <w:r w:rsidRPr="00525B46">
              <w:rPr>
                <w:rFonts w:eastAsia="DengXian" w:hint="eastAsia"/>
                <w:vertAlign w:val="superscript"/>
              </w:rPr>
              <w:t>-1</w:t>
            </w:r>
            <w:r w:rsidRPr="00525B46">
              <w:rPr>
                <w:rFonts w:eastAsia="DengXian" w:hint="eastAsia"/>
              </w:rPr>
              <w:t>)</w:t>
            </w:r>
          </w:p>
        </w:tc>
        <w:tc>
          <w:tcPr>
            <w:tcW w:w="1534" w:type="dxa"/>
            <w:tcBorders>
              <w:bottom w:val="single" w:sz="12" w:space="0" w:color="auto"/>
            </w:tcBorders>
          </w:tcPr>
          <w:p w14:paraId="674731EB" w14:textId="77777777" w:rsidR="00E979A2" w:rsidRPr="00525B46" w:rsidRDefault="00000000" w:rsidP="00363727">
            <w:pPr>
              <w:keepNext/>
              <w:spacing w:line="360" w:lineRule="auto"/>
              <w:jc w:val="center"/>
              <w:rPr>
                <w:rFonts w:eastAsia="DengXian"/>
              </w:rPr>
            </w:pPr>
            <m:oMath>
              <m:sSub>
                <m:sSubPr>
                  <m:ctrlPr>
                    <w:rPr>
                      <w:rFonts w:ascii="Cambria Math" w:eastAsia="DengXian" w:hAnsi="Cambria Math"/>
                      <w:i/>
                    </w:rPr>
                  </m:ctrlPr>
                </m:sSubPr>
                <m:e>
                  <m:r>
                    <w:rPr>
                      <w:rFonts w:ascii="Cambria Math" w:eastAsia="DengXian" w:hAnsi="Cambria Math"/>
                    </w:rPr>
                    <m:t>σ</m:t>
                  </m:r>
                </m:e>
                <m:sub>
                  <m:r>
                    <m:rPr>
                      <m:nor/>
                    </m:rPr>
                    <w:rPr>
                      <w:rFonts w:ascii="Cambria Math" w:eastAsia="DengXian" w:hAnsi="Cambria Math"/>
                      <w:iCs/>
                    </w:rPr>
                    <m:t>ref</m:t>
                  </m:r>
                </m:sub>
              </m:sSub>
            </m:oMath>
            <w:r w:rsidR="00E979A2" w:rsidRPr="00525B46">
              <w:rPr>
                <w:rFonts w:eastAsia="DengXian" w:hint="eastAsia"/>
              </w:rPr>
              <w:t xml:space="preserve"> (MPa)</w:t>
            </w:r>
          </w:p>
        </w:tc>
        <w:tc>
          <w:tcPr>
            <w:tcW w:w="1534" w:type="dxa"/>
            <w:tcBorders>
              <w:bottom w:val="single" w:sz="12" w:space="0" w:color="auto"/>
            </w:tcBorders>
          </w:tcPr>
          <w:p w14:paraId="3152FFDB" w14:textId="77777777" w:rsidR="00E979A2" w:rsidRPr="00525B46" w:rsidRDefault="00E979A2" w:rsidP="00363727">
            <w:pPr>
              <w:keepNext/>
              <w:spacing w:line="360" w:lineRule="auto"/>
              <w:jc w:val="center"/>
              <w:rPr>
                <w:rFonts w:eastAsia="DengXian"/>
                <w:i/>
                <w:iCs/>
              </w:rPr>
            </w:pPr>
            <w:r w:rsidRPr="00525B46">
              <w:rPr>
                <w:rFonts w:eastAsia="DengXian" w:hint="eastAsia"/>
                <w:i/>
                <w:iCs/>
              </w:rPr>
              <w:t>n</w:t>
            </w:r>
          </w:p>
        </w:tc>
        <w:tc>
          <w:tcPr>
            <w:tcW w:w="1534" w:type="dxa"/>
            <w:tcBorders>
              <w:bottom w:val="single" w:sz="12" w:space="0" w:color="auto"/>
            </w:tcBorders>
          </w:tcPr>
          <w:p w14:paraId="582E3538" w14:textId="77777777" w:rsidR="00E979A2" w:rsidRPr="00525B46" w:rsidRDefault="00E979A2" w:rsidP="00363727">
            <w:pPr>
              <w:keepNext/>
              <w:spacing w:line="360" w:lineRule="auto"/>
              <w:rPr>
                <w:rFonts w:eastAsia="DengXian"/>
              </w:rPr>
            </w:pPr>
            <w:r w:rsidRPr="00525B46">
              <w:rPr>
                <w:rFonts w:eastAsia="DengXian" w:hint="eastAsia"/>
                <w:i/>
                <w:iCs/>
              </w:rPr>
              <w:t>Q</w:t>
            </w:r>
            <w:r w:rsidRPr="00525B46">
              <w:rPr>
                <w:rFonts w:eastAsia="DengXian" w:hint="eastAsia"/>
              </w:rPr>
              <w:t xml:space="preserve"> (kJ/mol)</w:t>
            </w:r>
          </w:p>
        </w:tc>
      </w:tr>
      <w:tr w:rsidR="00E979A2" w:rsidRPr="00525B46" w14:paraId="668C24CE" w14:textId="77777777" w:rsidTr="00E979A2">
        <w:trPr>
          <w:trHeight w:val="407"/>
        </w:trPr>
        <w:tc>
          <w:tcPr>
            <w:tcW w:w="1534" w:type="dxa"/>
          </w:tcPr>
          <w:p w14:paraId="01C06DB3" w14:textId="77777777" w:rsidR="00E979A2" w:rsidRPr="00525B46" w:rsidRDefault="00E979A2" w:rsidP="00363727">
            <w:pPr>
              <w:keepNext/>
              <w:spacing w:line="360" w:lineRule="auto"/>
              <w:jc w:val="center"/>
              <w:rPr>
                <w:rFonts w:eastAsia="DengXian"/>
              </w:rPr>
            </w:pPr>
            <m:oMathPara>
              <m:oMath>
                <m:r>
                  <w:rPr>
                    <w:rFonts w:ascii="Cambria Math" w:eastAsia="DengXian" w:hAnsi="Cambria Math"/>
                  </w:rPr>
                  <m:t>2.41×</m:t>
                </m:r>
                <m:sSup>
                  <m:sSupPr>
                    <m:ctrlPr>
                      <w:rPr>
                        <w:rFonts w:ascii="Cambria Math" w:eastAsia="DengXian" w:hAnsi="Cambria Math"/>
                        <w:i/>
                      </w:rPr>
                    </m:ctrlPr>
                  </m:sSupPr>
                  <m:e>
                    <m:r>
                      <w:rPr>
                        <w:rFonts w:ascii="Cambria Math" w:eastAsia="DengXian" w:hAnsi="Cambria Math"/>
                      </w:rPr>
                      <m:t>10</m:t>
                    </m:r>
                  </m:e>
                  <m:sup>
                    <m:r>
                      <w:rPr>
                        <w:rFonts w:ascii="Cambria Math" w:eastAsia="DengXian" w:hAnsi="Cambria Math"/>
                      </w:rPr>
                      <m:t>8</m:t>
                    </m:r>
                  </m:sup>
                </m:sSup>
              </m:oMath>
            </m:oMathPara>
          </w:p>
        </w:tc>
        <w:tc>
          <w:tcPr>
            <w:tcW w:w="1534" w:type="dxa"/>
          </w:tcPr>
          <w:p w14:paraId="4E3D2F8A" w14:textId="77777777" w:rsidR="00E979A2" w:rsidRPr="00525B46" w:rsidRDefault="00E979A2" w:rsidP="00363727">
            <w:pPr>
              <w:keepNext/>
              <w:spacing w:line="360" w:lineRule="auto"/>
              <w:jc w:val="center"/>
              <w:rPr>
                <w:rFonts w:eastAsia="DengXian"/>
              </w:rPr>
            </w:pPr>
            <w:r w:rsidRPr="00525B46">
              <w:rPr>
                <w:rFonts w:eastAsia="DengXian" w:hint="eastAsia"/>
              </w:rPr>
              <w:t>22.22</w:t>
            </w:r>
          </w:p>
        </w:tc>
        <w:tc>
          <w:tcPr>
            <w:tcW w:w="1534" w:type="dxa"/>
          </w:tcPr>
          <w:p w14:paraId="1C558DDD" w14:textId="77777777" w:rsidR="00E979A2" w:rsidRPr="00525B46" w:rsidRDefault="00E979A2" w:rsidP="00363727">
            <w:pPr>
              <w:keepNext/>
              <w:spacing w:line="360" w:lineRule="auto"/>
              <w:jc w:val="center"/>
              <w:rPr>
                <w:rFonts w:eastAsia="DengXian"/>
              </w:rPr>
            </w:pPr>
            <w:r w:rsidRPr="00525B46">
              <w:rPr>
                <w:rFonts w:eastAsia="DengXian" w:hint="eastAsia"/>
              </w:rPr>
              <w:t>3.55</w:t>
            </w:r>
          </w:p>
        </w:tc>
        <w:tc>
          <w:tcPr>
            <w:tcW w:w="1534" w:type="dxa"/>
          </w:tcPr>
          <w:p w14:paraId="193021C4" w14:textId="77777777" w:rsidR="00E979A2" w:rsidRPr="00525B46" w:rsidRDefault="00E979A2" w:rsidP="00363727">
            <w:pPr>
              <w:keepNext/>
              <w:spacing w:line="360" w:lineRule="auto"/>
              <w:jc w:val="center"/>
              <w:rPr>
                <w:rFonts w:eastAsia="DengXian"/>
              </w:rPr>
            </w:pPr>
            <w:r w:rsidRPr="00525B46">
              <w:rPr>
                <w:rFonts w:eastAsia="DengXian"/>
              </w:rPr>
              <w:t>1</w:t>
            </w:r>
            <w:r w:rsidRPr="00525B46">
              <w:rPr>
                <w:rFonts w:eastAsia="DengXian" w:hint="eastAsia"/>
              </w:rPr>
              <w:t>45</w:t>
            </w:r>
          </w:p>
        </w:tc>
      </w:tr>
    </w:tbl>
    <w:p w14:paraId="5B4BEFE0" w14:textId="77777777" w:rsidR="00727B0B" w:rsidRDefault="00727B0B" w:rsidP="00363727">
      <w:pPr>
        <w:spacing w:line="360" w:lineRule="auto"/>
        <w:jc w:val="both"/>
        <w:rPr>
          <w:rFonts w:cs="Times New Roman"/>
          <w:bCs/>
        </w:rPr>
      </w:pPr>
    </w:p>
    <w:p w14:paraId="6B095C61" w14:textId="77777777" w:rsidR="00727B0B" w:rsidRDefault="00727B0B" w:rsidP="00363727">
      <w:pPr>
        <w:spacing w:line="360" w:lineRule="auto"/>
        <w:jc w:val="both"/>
        <w:rPr>
          <w:rFonts w:cs="Times New Roman"/>
          <w:bCs/>
        </w:rPr>
      </w:pPr>
    </w:p>
    <w:p w14:paraId="74912F97" w14:textId="6E70DB5E" w:rsidR="00727B0B" w:rsidRPr="00727B0B" w:rsidRDefault="00A052A3" w:rsidP="00363727">
      <w:pPr>
        <w:pStyle w:val="Caption"/>
        <w:framePr w:wrap="around"/>
        <w:spacing w:before="0" w:after="0"/>
      </w:pPr>
      <w:bookmarkStart w:id="94" w:name="_Toc210291229"/>
      <w:r>
        <w:t xml:space="preserve">Table </w:t>
      </w:r>
      <w:fldSimple w:instr=" STYLEREF 1 \s ">
        <w:r w:rsidR="00A4412F">
          <w:rPr>
            <w:noProof/>
          </w:rPr>
          <w:t>3</w:t>
        </w:r>
      </w:fldSimple>
      <w:r w:rsidR="00A4412F">
        <w:t>.</w:t>
      </w:r>
      <w:fldSimple w:instr=" SEQ Table \* ARABIC \s 1 ">
        <w:r w:rsidR="00A4412F">
          <w:rPr>
            <w:noProof/>
          </w:rPr>
          <w:t>2</w:t>
        </w:r>
      </w:fldSimple>
      <w:r w:rsidR="00727B0B" w:rsidRPr="00727B0B">
        <w:t xml:space="preserve"> </w:t>
      </w:r>
      <w:r w:rsidR="00727B0B">
        <w:t>Temperature dependent m</w:t>
      </w:r>
      <w:r w:rsidR="00727B0B" w:rsidRPr="00727B0B">
        <w:t>aterial p</w:t>
      </w:r>
      <w:r w:rsidR="00727B0B">
        <w:t>roperties</w:t>
      </w:r>
      <w:r w:rsidR="00727B0B" w:rsidRPr="00727B0B">
        <w:t xml:space="preserve"> for AA6061</w:t>
      </w:r>
      <w:r w:rsidR="00727B0B">
        <w:t xml:space="preserve"> used in ABAQUS</w:t>
      </w:r>
      <w:bookmarkEnd w:id="94"/>
    </w:p>
    <w:tbl>
      <w:tblPr>
        <w:tblStyle w:val="2"/>
        <w:tblpPr w:leftFromText="180" w:rightFromText="180" w:vertAnchor="text" w:horzAnchor="margin" w:tblpY="174"/>
        <w:tblW w:w="864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1260"/>
        <w:gridCol w:w="990"/>
        <w:gridCol w:w="1170"/>
        <w:gridCol w:w="1530"/>
        <w:gridCol w:w="2340"/>
      </w:tblGrid>
      <w:tr w:rsidR="00727B0B" w:rsidRPr="00727B0B" w14:paraId="39FB73D7" w14:textId="77777777" w:rsidTr="00727B0B">
        <w:trPr>
          <w:trHeight w:val="270"/>
        </w:trPr>
        <w:tc>
          <w:tcPr>
            <w:tcW w:w="1350" w:type="dxa"/>
            <w:tcBorders>
              <w:bottom w:val="single" w:sz="12" w:space="0" w:color="auto"/>
            </w:tcBorders>
          </w:tcPr>
          <w:p w14:paraId="77C5E449"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rPr>
              <w:t>Temperature (K)</w:t>
            </w:r>
          </w:p>
        </w:tc>
        <w:tc>
          <w:tcPr>
            <w:tcW w:w="1260" w:type="dxa"/>
            <w:tcBorders>
              <w:bottom w:val="single" w:sz="12" w:space="0" w:color="auto"/>
            </w:tcBorders>
          </w:tcPr>
          <w:p w14:paraId="7DD3AFF7"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rPr>
              <w:t xml:space="preserve">Specific </w:t>
            </w:r>
          </w:p>
          <w:p w14:paraId="3D1282DA"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rPr>
              <w:t xml:space="preserve">heat </w:t>
            </w:r>
          </w:p>
          <w:p w14:paraId="0A32C33C"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rPr>
              <w:t>(Jkg</w:t>
            </w:r>
            <w:r w:rsidRPr="00727B0B">
              <w:rPr>
                <w:rFonts w:ascii="Times New Roman" w:hAnsi="Times New Roman"/>
                <w:vertAlign w:val="superscript"/>
              </w:rPr>
              <w:t>−1</w:t>
            </w:r>
            <w:r w:rsidRPr="00727B0B">
              <w:rPr>
                <w:rFonts w:ascii="Times New Roman" w:hAnsi="Times New Roman"/>
              </w:rPr>
              <w:t xml:space="preserve"> K</w:t>
            </w:r>
            <w:r w:rsidRPr="00727B0B">
              <w:rPr>
                <w:rFonts w:ascii="Times New Roman" w:hAnsi="Times New Roman"/>
                <w:vertAlign w:val="superscript"/>
              </w:rPr>
              <w:t>−1</w:t>
            </w:r>
            <w:r w:rsidRPr="00727B0B">
              <w:rPr>
                <w:rFonts w:ascii="Times New Roman" w:hAnsi="Times New Roman"/>
              </w:rPr>
              <w:t xml:space="preserve"> )</w:t>
            </w:r>
          </w:p>
        </w:tc>
        <w:tc>
          <w:tcPr>
            <w:tcW w:w="990" w:type="dxa"/>
            <w:tcBorders>
              <w:bottom w:val="single" w:sz="12" w:space="0" w:color="auto"/>
            </w:tcBorders>
          </w:tcPr>
          <w:p w14:paraId="587886B3"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rPr>
              <w:t xml:space="preserve">Young’s </w:t>
            </w:r>
          </w:p>
          <w:p w14:paraId="22D459D2"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rPr>
              <w:t xml:space="preserve">modulus </w:t>
            </w:r>
          </w:p>
          <w:p w14:paraId="47868A21"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rPr>
              <w:t>(GPa)</w:t>
            </w:r>
          </w:p>
        </w:tc>
        <w:tc>
          <w:tcPr>
            <w:tcW w:w="1170" w:type="dxa"/>
            <w:tcBorders>
              <w:bottom w:val="single" w:sz="12" w:space="0" w:color="auto"/>
            </w:tcBorders>
          </w:tcPr>
          <w:p w14:paraId="0F6E00B6"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rPr>
              <w:t>Poisson’s ratio</w:t>
            </w:r>
          </w:p>
        </w:tc>
        <w:tc>
          <w:tcPr>
            <w:tcW w:w="1530" w:type="dxa"/>
            <w:tcBorders>
              <w:bottom w:val="single" w:sz="12" w:space="0" w:color="auto"/>
            </w:tcBorders>
          </w:tcPr>
          <w:p w14:paraId="0A1E0F1A"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rPr>
              <w:t>Thermal conductivity (Wm</w:t>
            </w:r>
            <w:r w:rsidRPr="00727B0B">
              <w:rPr>
                <w:rFonts w:ascii="Times New Roman" w:hAnsi="Times New Roman"/>
                <w:vertAlign w:val="superscript"/>
              </w:rPr>
              <w:t>−1</w:t>
            </w:r>
            <w:r w:rsidRPr="00727B0B">
              <w:rPr>
                <w:rFonts w:ascii="Times New Roman" w:hAnsi="Times New Roman"/>
              </w:rPr>
              <w:t xml:space="preserve"> K</w:t>
            </w:r>
            <w:r w:rsidRPr="00727B0B">
              <w:rPr>
                <w:rFonts w:ascii="Times New Roman" w:hAnsi="Times New Roman"/>
                <w:vertAlign w:val="superscript"/>
              </w:rPr>
              <w:t>−1</w:t>
            </w:r>
            <w:r w:rsidRPr="00727B0B">
              <w:rPr>
                <w:rFonts w:ascii="Times New Roman" w:hAnsi="Times New Roman"/>
              </w:rPr>
              <w:t xml:space="preserve"> )</w:t>
            </w:r>
          </w:p>
        </w:tc>
        <w:tc>
          <w:tcPr>
            <w:tcW w:w="2340" w:type="dxa"/>
            <w:tcBorders>
              <w:bottom w:val="single" w:sz="12" w:space="0" w:color="auto"/>
            </w:tcBorders>
          </w:tcPr>
          <w:p w14:paraId="3E3608C6"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rPr>
              <w:t>Thermal expansion (10</w:t>
            </w:r>
            <w:r w:rsidRPr="00727B0B">
              <w:rPr>
                <w:rFonts w:ascii="Times New Roman" w:hAnsi="Times New Roman"/>
                <w:vertAlign w:val="superscript"/>
              </w:rPr>
              <w:t>−6</w:t>
            </w:r>
            <w:r w:rsidRPr="00727B0B">
              <w:rPr>
                <w:rFonts w:ascii="Times New Roman" w:hAnsi="Times New Roman"/>
              </w:rPr>
              <w:t xml:space="preserve"> K</w:t>
            </w:r>
            <w:r w:rsidRPr="00727B0B">
              <w:rPr>
                <w:rFonts w:ascii="Times New Roman" w:hAnsi="Times New Roman"/>
                <w:vertAlign w:val="superscript"/>
              </w:rPr>
              <w:t>−1</w:t>
            </w:r>
            <w:r w:rsidRPr="00727B0B">
              <w:rPr>
                <w:rFonts w:ascii="Times New Roman" w:hAnsi="Times New Roman"/>
              </w:rPr>
              <w:t xml:space="preserve"> )</w:t>
            </w:r>
          </w:p>
        </w:tc>
      </w:tr>
      <w:tr w:rsidR="00727B0B" w:rsidRPr="00727B0B" w14:paraId="6F275F13" w14:textId="77777777" w:rsidTr="00727B0B">
        <w:trPr>
          <w:trHeight w:val="270"/>
        </w:trPr>
        <w:tc>
          <w:tcPr>
            <w:tcW w:w="1350" w:type="dxa"/>
          </w:tcPr>
          <w:p w14:paraId="7E97C5C2"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298</w:t>
            </w:r>
          </w:p>
        </w:tc>
        <w:tc>
          <w:tcPr>
            <w:tcW w:w="1260" w:type="dxa"/>
          </w:tcPr>
          <w:p w14:paraId="1F8AAEB2"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945</w:t>
            </w:r>
          </w:p>
        </w:tc>
        <w:tc>
          <w:tcPr>
            <w:tcW w:w="990" w:type="dxa"/>
          </w:tcPr>
          <w:p w14:paraId="265CA906"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66.94</w:t>
            </w:r>
          </w:p>
        </w:tc>
        <w:tc>
          <w:tcPr>
            <w:tcW w:w="1170" w:type="dxa"/>
          </w:tcPr>
          <w:p w14:paraId="4BCD1429"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0.33</w:t>
            </w:r>
          </w:p>
        </w:tc>
        <w:tc>
          <w:tcPr>
            <w:tcW w:w="1530" w:type="dxa"/>
          </w:tcPr>
          <w:p w14:paraId="158B3F97"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162</w:t>
            </w:r>
          </w:p>
        </w:tc>
        <w:tc>
          <w:tcPr>
            <w:tcW w:w="2340" w:type="dxa"/>
          </w:tcPr>
          <w:p w14:paraId="1A133D67"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23.5</w:t>
            </w:r>
          </w:p>
        </w:tc>
      </w:tr>
      <w:tr w:rsidR="00727B0B" w:rsidRPr="00727B0B" w14:paraId="5F2724B9" w14:textId="77777777" w:rsidTr="00727B0B">
        <w:trPr>
          <w:trHeight w:val="278"/>
        </w:trPr>
        <w:tc>
          <w:tcPr>
            <w:tcW w:w="1350" w:type="dxa"/>
          </w:tcPr>
          <w:p w14:paraId="547740C1"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373</w:t>
            </w:r>
          </w:p>
        </w:tc>
        <w:tc>
          <w:tcPr>
            <w:tcW w:w="1260" w:type="dxa"/>
          </w:tcPr>
          <w:p w14:paraId="7DFC18D5"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978</w:t>
            </w:r>
          </w:p>
        </w:tc>
        <w:tc>
          <w:tcPr>
            <w:tcW w:w="990" w:type="dxa"/>
          </w:tcPr>
          <w:p w14:paraId="4B5192B9"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63.21</w:t>
            </w:r>
          </w:p>
        </w:tc>
        <w:tc>
          <w:tcPr>
            <w:tcW w:w="1170" w:type="dxa"/>
          </w:tcPr>
          <w:p w14:paraId="13769A0D"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0.334</w:t>
            </w:r>
          </w:p>
        </w:tc>
        <w:tc>
          <w:tcPr>
            <w:tcW w:w="1530" w:type="dxa"/>
          </w:tcPr>
          <w:p w14:paraId="4800AC34"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177</w:t>
            </w:r>
          </w:p>
        </w:tc>
        <w:tc>
          <w:tcPr>
            <w:tcW w:w="2340" w:type="dxa"/>
          </w:tcPr>
          <w:p w14:paraId="5CDB2BAB"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24.6</w:t>
            </w:r>
          </w:p>
        </w:tc>
      </w:tr>
      <w:tr w:rsidR="00727B0B" w:rsidRPr="00727B0B" w14:paraId="33042F74" w14:textId="77777777" w:rsidTr="00727B0B">
        <w:trPr>
          <w:trHeight w:val="263"/>
        </w:trPr>
        <w:tc>
          <w:tcPr>
            <w:tcW w:w="1350" w:type="dxa"/>
          </w:tcPr>
          <w:p w14:paraId="7BB8B2BB"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422</w:t>
            </w:r>
          </w:p>
        </w:tc>
        <w:tc>
          <w:tcPr>
            <w:tcW w:w="1260" w:type="dxa"/>
          </w:tcPr>
          <w:p w14:paraId="77ADB4DA"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1000</w:t>
            </w:r>
          </w:p>
        </w:tc>
        <w:tc>
          <w:tcPr>
            <w:tcW w:w="990" w:type="dxa"/>
          </w:tcPr>
          <w:p w14:paraId="5E001863"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61.32</w:t>
            </w:r>
          </w:p>
        </w:tc>
        <w:tc>
          <w:tcPr>
            <w:tcW w:w="1170" w:type="dxa"/>
          </w:tcPr>
          <w:p w14:paraId="44B47E48"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0.335</w:t>
            </w:r>
          </w:p>
        </w:tc>
        <w:tc>
          <w:tcPr>
            <w:tcW w:w="1530" w:type="dxa"/>
          </w:tcPr>
          <w:p w14:paraId="5B5D74B5"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184</w:t>
            </w:r>
          </w:p>
        </w:tc>
        <w:tc>
          <w:tcPr>
            <w:tcW w:w="2340" w:type="dxa"/>
          </w:tcPr>
          <w:p w14:paraId="2B533AD1"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25.7</w:t>
            </w:r>
          </w:p>
        </w:tc>
      </w:tr>
      <w:tr w:rsidR="00727B0B" w:rsidRPr="00727B0B" w14:paraId="1DA6B653" w14:textId="77777777" w:rsidTr="00727B0B">
        <w:trPr>
          <w:trHeight w:val="278"/>
        </w:trPr>
        <w:tc>
          <w:tcPr>
            <w:tcW w:w="1350" w:type="dxa"/>
          </w:tcPr>
          <w:p w14:paraId="429D5294"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477</w:t>
            </w:r>
          </w:p>
        </w:tc>
        <w:tc>
          <w:tcPr>
            <w:tcW w:w="1260" w:type="dxa"/>
          </w:tcPr>
          <w:p w14:paraId="2875BEA6"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1030</w:t>
            </w:r>
          </w:p>
        </w:tc>
        <w:tc>
          <w:tcPr>
            <w:tcW w:w="990" w:type="dxa"/>
          </w:tcPr>
          <w:p w14:paraId="481FB9B3"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56.8</w:t>
            </w:r>
          </w:p>
        </w:tc>
        <w:tc>
          <w:tcPr>
            <w:tcW w:w="1170" w:type="dxa"/>
          </w:tcPr>
          <w:p w14:paraId="0423E83D"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0.336</w:t>
            </w:r>
          </w:p>
        </w:tc>
        <w:tc>
          <w:tcPr>
            <w:tcW w:w="1530" w:type="dxa"/>
          </w:tcPr>
          <w:p w14:paraId="70912853"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192</w:t>
            </w:r>
          </w:p>
        </w:tc>
        <w:tc>
          <w:tcPr>
            <w:tcW w:w="2340" w:type="dxa"/>
          </w:tcPr>
          <w:p w14:paraId="0BC4F2E3"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26.6</w:t>
            </w:r>
          </w:p>
        </w:tc>
      </w:tr>
      <w:tr w:rsidR="00727B0B" w:rsidRPr="00727B0B" w14:paraId="06BC9043" w14:textId="77777777" w:rsidTr="00727B0B">
        <w:trPr>
          <w:trHeight w:val="270"/>
        </w:trPr>
        <w:tc>
          <w:tcPr>
            <w:tcW w:w="1350" w:type="dxa"/>
          </w:tcPr>
          <w:p w14:paraId="1FAD490C"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533</w:t>
            </w:r>
          </w:p>
        </w:tc>
        <w:tc>
          <w:tcPr>
            <w:tcW w:w="1260" w:type="dxa"/>
          </w:tcPr>
          <w:p w14:paraId="55D8225B"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1052</w:t>
            </w:r>
          </w:p>
        </w:tc>
        <w:tc>
          <w:tcPr>
            <w:tcW w:w="990" w:type="dxa"/>
          </w:tcPr>
          <w:p w14:paraId="5FAAE475"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51.15</w:t>
            </w:r>
          </w:p>
        </w:tc>
        <w:tc>
          <w:tcPr>
            <w:tcW w:w="1170" w:type="dxa"/>
          </w:tcPr>
          <w:p w14:paraId="3A0B4FD2"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0.338</w:t>
            </w:r>
          </w:p>
        </w:tc>
        <w:tc>
          <w:tcPr>
            <w:tcW w:w="1530" w:type="dxa"/>
          </w:tcPr>
          <w:p w14:paraId="5F01F3AB"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201</w:t>
            </w:r>
          </w:p>
        </w:tc>
        <w:tc>
          <w:tcPr>
            <w:tcW w:w="2340" w:type="dxa"/>
          </w:tcPr>
          <w:p w14:paraId="68EDD2CA"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27.6</w:t>
            </w:r>
          </w:p>
        </w:tc>
      </w:tr>
      <w:tr w:rsidR="00727B0B" w:rsidRPr="00727B0B" w14:paraId="0C445306" w14:textId="77777777" w:rsidTr="00727B0B">
        <w:trPr>
          <w:trHeight w:val="270"/>
        </w:trPr>
        <w:tc>
          <w:tcPr>
            <w:tcW w:w="1350" w:type="dxa"/>
          </w:tcPr>
          <w:p w14:paraId="0AF71E01"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589</w:t>
            </w:r>
          </w:p>
        </w:tc>
        <w:tc>
          <w:tcPr>
            <w:tcW w:w="1260" w:type="dxa"/>
          </w:tcPr>
          <w:p w14:paraId="4546C0AA"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1080</w:t>
            </w:r>
          </w:p>
        </w:tc>
        <w:tc>
          <w:tcPr>
            <w:tcW w:w="990" w:type="dxa"/>
          </w:tcPr>
          <w:p w14:paraId="465A0B5B"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47.17</w:t>
            </w:r>
          </w:p>
        </w:tc>
        <w:tc>
          <w:tcPr>
            <w:tcW w:w="1170" w:type="dxa"/>
          </w:tcPr>
          <w:p w14:paraId="0772747C"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0.36</w:t>
            </w:r>
          </w:p>
        </w:tc>
        <w:tc>
          <w:tcPr>
            <w:tcW w:w="1530" w:type="dxa"/>
          </w:tcPr>
          <w:p w14:paraId="4CEB6508"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207</w:t>
            </w:r>
          </w:p>
        </w:tc>
        <w:tc>
          <w:tcPr>
            <w:tcW w:w="2340" w:type="dxa"/>
          </w:tcPr>
          <w:p w14:paraId="7D8FAF48"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28.5</w:t>
            </w:r>
          </w:p>
        </w:tc>
      </w:tr>
      <w:tr w:rsidR="00727B0B" w:rsidRPr="00727B0B" w14:paraId="664912EB" w14:textId="77777777" w:rsidTr="00727B0B">
        <w:trPr>
          <w:trHeight w:val="246"/>
        </w:trPr>
        <w:tc>
          <w:tcPr>
            <w:tcW w:w="1350" w:type="dxa"/>
          </w:tcPr>
          <w:p w14:paraId="3431B604"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644</w:t>
            </w:r>
          </w:p>
        </w:tc>
        <w:tc>
          <w:tcPr>
            <w:tcW w:w="1260" w:type="dxa"/>
          </w:tcPr>
          <w:p w14:paraId="72209111"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1100</w:t>
            </w:r>
          </w:p>
        </w:tc>
        <w:tc>
          <w:tcPr>
            <w:tcW w:w="990" w:type="dxa"/>
          </w:tcPr>
          <w:p w14:paraId="666A1C4E"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43.51</w:t>
            </w:r>
          </w:p>
        </w:tc>
        <w:tc>
          <w:tcPr>
            <w:tcW w:w="1170" w:type="dxa"/>
          </w:tcPr>
          <w:p w14:paraId="0FCCC22B"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0.4</w:t>
            </w:r>
          </w:p>
        </w:tc>
        <w:tc>
          <w:tcPr>
            <w:tcW w:w="1530" w:type="dxa"/>
          </w:tcPr>
          <w:p w14:paraId="3D419954"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217</w:t>
            </w:r>
          </w:p>
        </w:tc>
        <w:tc>
          <w:tcPr>
            <w:tcW w:w="2340" w:type="dxa"/>
          </w:tcPr>
          <w:p w14:paraId="18A3FDB7"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29.6</w:t>
            </w:r>
          </w:p>
        </w:tc>
      </w:tr>
      <w:tr w:rsidR="00727B0B" w:rsidRPr="00727B0B" w14:paraId="7E565B46" w14:textId="77777777" w:rsidTr="00727B0B">
        <w:trPr>
          <w:trHeight w:val="176"/>
        </w:trPr>
        <w:tc>
          <w:tcPr>
            <w:tcW w:w="1350" w:type="dxa"/>
          </w:tcPr>
          <w:p w14:paraId="1C67BF7A"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700</w:t>
            </w:r>
          </w:p>
        </w:tc>
        <w:tc>
          <w:tcPr>
            <w:tcW w:w="1260" w:type="dxa"/>
          </w:tcPr>
          <w:p w14:paraId="532979B2"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1130</w:t>
            </w:r>
          </w:p>
        </w:tc>
        <w:tc>
          <w:tcPr>
            <w:tcW w:w="990" w:type="dxa"/>
          </w:tcPr>
          <w:p w14:paraId="792E7B5A"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28.77</w:t>
            </w:r>
          </w:p>
        </w:tc>
        <w:tc>
          <w:tcPr>
            <w:tcW w:w="1170" w:type="dxa"/>
          </w:tcPr>
          <w:p w14:paraId="073F15CC"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0.41</w:t>
            </w:r>
          </w:p>
        </w:tc>
        <w:tc>
          <w:tcPr>
            <w:tcW w:w="1530" w:type="dxa"/>
          </w:tcPr>
          <w:p w14:paraId="1A33EE61"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229</w:t>
            </w:r>
          </w:p>
        </w:tc>
        <w:tc>
          <w:tcPr>
            <w:tcW w:w="2340" w:type="dxa"/>
          </w:tcPr>
          <w:p w14:paraId="554CCCB7"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30.7</w:t>
            </w:r>
          </w:p>
        </w:tc>
      </w:tr>
      <w:tr w:rsidR="00727B0B" w:rsidRPr="00727B0B" w14:paraId="08E27741" w14:textId="77777777" w:rsidTr="00727B0B">
        <w:trPr>
          <w:trHeight w:val="296"/>
        </w:trPr>
        <w:tc>
          <w:tcPr>
            <w:tcW w:w="1350" w:type="dxa"/>
          </w:tcPr>
          <w:p w14:paraId="51F8819E"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755</w:t>
            </w:r>
          </w:p>
        </w:tc>
        <w:tc>
          <w:tcPr>
            <w:tcW w:w="1260" w:type="dxa"/>
          </w:tcPr>
          <w:p w14:paraId="45916789"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1276</w:t>
            </w:r>
          </w:p>
        </w:tc>
        <w:tc>
          <w:tcPr>
            <w:tcW w:w="990" w:type="dxa"/>
          </w:tcPr>
          <w:p w14:paraId="763DC424"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20.2</w:t>
            </w:r>
          </w:p>
        </w:tc>
        <w:tc>
          <w:tcPr>
            <w:tcW w:w="1170" w:type="dxa"/>
          </w:tcPr>
          <w:p w14:paraId="3A9A7CF5"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0.42</w:t>
            </w:r>
          </w:p>
        </w:tc>
        <w:tc>
          <w:tcPr>
            <w:tcW w:w="1530" w:type="dxa"/>
          </w:tcPr>
          <w:p w14:paraId="53B8A1CA"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243</w:t>
            </w:r>
          </w:p>
        </w:tc>
        <w:tc>
          <w:tcPr>
            <w:tcW w:w="2340" w:type="dxa"/>
          </w:tcPr>
          <w:p w14:paraId="6D23939A" w14:textId="77777777" w:rsidR="00727B0B" w:rsidRPr="00727B0B" w:rsidRDefault="00727B0B" w:rsidP="00363727">
            <w:pPr>
              <w:keepNext/>
              <w:spacing w:line="360" w:lineRule="auto"/>
              <w:jc w:val="center"/>
              <w:rPr>
                <w:rFonts w:ascii="Times New Roman" w:hAnsi="Times New Roman"/>
              </w:rPr>
            </w:pPr>
            <w:r w:rsidRPr="00727B0B">
              <w:rPr>
                <w:rFonts w:ascii="Times New Roman" w:hAnsi="Times New Roman" w:hint="eastAsia"/>
              </w:rPr>
              <w:t>-</w:t>
            </w:r>
          </w:p>
        </w:tc>
      </w:tr>
    </w:tbl>
    <w:p w14:paraId="241464EA" w14:textId="0218B448" w:rsidR="000E2B36" w:rsidRDefault="00825506" w:rsidP="00363727">
      <w:pPr>
        <w:spacing w:line="360" w:lineRule="auto"/>
        <w:ind w:firstLine="720"/>
        <w:jc w:val="both"/>
        <w:rPr>
          <w:rFonts w:cs="Times New Roman"/>
          <w:bCs/>
        </w:rPr>
      </w:pPr>
      <w:r w:rsidRPr="00825506">
        <w:rPr>
          <w:rFonts w:cs="Times New Roman"/>
          <w:bCs/>
        </w:rPr>
        <w:lastRenderedPageBreak/>
        <w:t xml:space="preserve">While heat can conduct and radiate out of the system, the heat transfer through the metal is significantly greater. In modeling FSW, boundary conditions assume surface shearing is constrained along the sides. However, these constraints are removed to create a free surface like </w:t>
      </w:r>
      <w:r w:rsidR="005A429A">
        <w:rPr>
          <w:rFonts w:cs="Times New Roman"/>
          <w:bCs/>
        </w:rPr>
        <w:t>the one</w:t>
      </w:r>
      <w:r w:rsidRPr="00825506">
        <w:rPr>
          <w:rFonts w:cs="Times New Roman"/>
          <w:bCs/>
        </w:rPr>
        <w:t xml:space="preserve"> </w:t>
      </w:r>
      <w:r w:rsidR="005A429A">
        <w:rPr>
          <w:rFonts w:cs="Times New Roman"/>
          <w:bCs/>
        </w:rPr>
        <w:t xml:space="preserve">that </w:t>
      </w:r>
      <w:r w:rsidRPr="00825506">
        <w:rPr>
          <w:rFonts w:cs="Times New Roman"/>
          <w:bCs/>
        </w:rPr>
        <w:t xml:space="preserve">is present </w:t>
      </w:r>
      <w:r w:rsidR="005A429A">
        <w:rPr>
          <w:rFonts w:cs="Times New Roman"/>
          <w:bCs/>
        </w:rPr>
        <w:t>on</w:t>
      </w:r>
      <w:r w:rsidRPr="00825506">
        <w:rPr>
          <w:rFonts w:cs="Times New Roman"/>
          <w:bCs/>
        </w:rPr>
        <w:t xml:space="preserve"> the AFSD wall. There is an initial plunge (0.1 seconds at 0.7</w:t>
      </w:r>
      <w:r w:rsidR="005A429A">
        <w:rPr>
          <w:rFonts w:cs="Times New Roman"/>
          <w:bCs/>
        </w:rPr>
        <w:t xml:space="preserve"> </w:t>
      </w:r>
      <w:r w:rsidRPr="00825506">
        <w:rPr>
          <w:rFonts w:cs="Times New Roman"/>
          <w:bCs/>
        </w:rPr>
        <w:t>mm per second) and dwell (0.2 seconds) to preheat the material before travel (10 seconds at 2mm per second) with the tool spinning at a constant rate of 135 RPM. Once traversing the surface, the tool</w:t>
      </w:r>
      <w:r w:rsidR="005A429A">
        <w:rPr>
          <w:rFonts w:cs="Times New Roman"/>
          <w:bCs/>
        </w:rPr>
        <w:t xml:space="preserve"> was</w:t>
      </w:r>
      <w:r w:rsidRPr="00825506">
        <w:rPr>
          <w:rFonts w:cs="Times New Roman"/>
          <w:bCs/>
        </w:rPr>
        <w:t xml:space="preserve"> lifted and returned to the starting position twice for a total of three passes. The relationship between peak temperature and torque can be seen in Figure </w:t>
      </w:r>
      <w:r w:rsidR="000E2B36">
        <w:rPr>
          <w:rFonts w:cs="Times New Roman"/>
          <w:bCs/>
        </w:rPr>
        <w:t>3.9</w:t>
      </w:r>
      <w:r w:rsidRPr="00825506">
        <w:rPr>
          <w:rFonts w:cs="Times New Roman"/>
          <w:bCs/>
        </w:rPr>
        <w:t>.</w:t>
      </w:r>
    </w:p>
    <w:p w14:paraId="1283147A" w14:textId="2437DDA8" w:rsidR="000E2B36" w:rsidRDefault="000E2B36" w:rsidP="00363727">
      <w:pPr>
        <w:keepNext/>
        <w:spacing w:line="360" w:lineRule="auto"/>
        <w:jc w:val="center"/>
        <w:rPr>
          <w:rFonts w:cs="Times New Roman"/>
          <w:bCs/>
        </w:rPr>
      </w:pPr>
      <w:r>
        <w:rPr>
          <w:rFonts w:cs="Times New Roman"/>
          <w:bCs/>
          <w:noProof/>
        </w:rPr>
        <w:drawing>
          <wp:inline distT="0" distB="0" distL="0" distR="0" wp14:anchorId="0E3F326D" wp14:editId="619C9CD0">
            <wp:extent cx="5486400" cy="2799715"/>
            <wp:effectExtent l="0" t="0" r="0" b="635"/>
            <wp:docPr id="1651883492"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883492" name="Graphic 1651883492"/>
                    <pic:cNvPicPr/>
                  </pic:nvPicPr>
                  <pic:blipFill>
                    <a:blip r:embed="rId73">
                      <a:extLst>
                        <a:ext uri="{96DAC541-7B7A-43D3-8B79-37D633B846F1}">
                          <asvg:svgBlip xmlns:asvg="http://schemas.microsoft.com/office/drawing/2016/SVG/main" r:embed="rId74"/>
                        </a:ext>
                      </a:extLst>
                    </a:blip>
                    <a:stretch>
                      <a:fillRect/>
                    </a:stretch>
                  </pic:blipFill>
                  <pic:spPr>
                    <a:xfrm>
                      <a:off x="0" y="0"/>
                      <a:ext cx="5486400" cy="2799715"/>
                    </a:xfrm>
                    <a:prstGeom prst="rect">
                      <a:avLst/>
                    </a:prstGeom>
                  </pic:spPr>
                </pic:pic>
              </a:graphicData>
            </a:graphic>
          </wp:inline>
        </w:drawing>
      </w:r>
    </w:p>
    <w:p w14:paraId="6729EBA6" w14:textId="65776D54" w:rsidR="000E2B36" w:rsidRDefault="00A052A3" w:rsidP="00363727">
      <w:pPr>
        <w:pStyle w:val="Caption"/>
        <w:framePr w:wrap="around"/>
        <w:spacing w:before="0" w:after="0"/>
      </w:pPr>
      <w:bookmarkStart w:id="95" w:name="_Toc213676717"/>
      <w:r>
        <w:t xml:space="preserve">Figure </w:t>
      </w:r>
      <w:fldSimple w:instr=" STYLEREF 1 \s ">
        <w:r w:rsidR="006B29B0">
          <w:rPr>
            <w:noProof/>
          </w:rPr>
          <w:t>3</w:t>
        </w:r>
      </w:fldSimple>
      <w:r w:rsidR="006B29B0">
        <w:t>.</w:t>
      </w:r>
      <w:fldSimple w:instr=" SEQ Figure \* ARABIC \s 1 ">
        <w:r w:rsidR="006B29B0">
          <w:rPr>
            <w:noProof/>
          </w:rPr>
          <w:t>9</w:t>
        </w:r>
      </w:fldSimple>
      <w:r>
        <w:t xml:space="preserve"> </w:t>
      </w:r>
      <w:r w:rsidR="000E2B36" w:rsidRPr="000E2B36">
        <w:t>CEL of FSW multiple pass simulation</w:t>
      </w:r>
      <w:r w:rsidR="000E2B36">
        <w:t xml:space="preserve"> a) </w:t>
      </w:r>
      <w:r w:rsidR="000E2B36" w:rsidRPr="000E2B36">
        <w:t>wide domain</w:t>
      </w:r>
      <w:r w:rsidR="000E2B36">
        <w:t xml:space="preserve"> b) </w:t>
      </w:r>
      <w:r w:rsidR="000E2B36" w:rsidRPr="000E2B36">
        <w:t>narrow domain</w:t>
      </w:r>
      <w:bookmarkEnd w:id="95"/>
    </w:p>
    <w:p w14:paraId="002099A4" w14:textId="099B220B" w:rsidR="00825506" w:rsidRDefault="00825506" w:rsidP="00363727">
      <w:pPr>
        <w:spacing w:line="360" w:lineRule="auto"/>
        <w:ind w:firstLine="720"/>
        <w:jc w:val="both"/>
        <w:rPr>
          <w:rFonts w:cs="Times New Roman"/>
          <w:bCs/>
        </w:rPr>
      </w:pPr>
      <w:r w:rsidRPr="00825506">
        <w:rPr>
          <w:rFonts w:cs="Times New Roman"/>
          <w:bCs/>
        </w:rPr>
        <w:t>Initially both datasets follow the same linear path. However, once the Eulerian domain becomes saturated with heat, torque drops as temperature remains elevated. The “7” curve behavior occurs in both simulations, but is more pronounced for the thin wall domain with the turn around occurring at 100 N-m rather than 120 N-m. By the third pass, steady state temperatures are also higher for the thin wall results.</w:t>
      </w:r>
      <w:r w:rsidR="00B532D6">
        <w:rPr>
          <w:rFonts w:cs="Times New Roman"/>
          <w:bCs/>
        </w:rPr>
        <w:t xml:space="preserve"> Additionally, the slope of the second asymptote is becomes steeper when the thickness of the wall is reduced to the size of the tool.</w:t>
      </w:r>
    </w:p>
    <w:p w14:paraId="41361F0F" w14:textId="7EDAD23A" w:rsidR="00727B0B" w:rsidRPr="00727B0B" w:rsidRDefault="00727B0B" w:rsidP="00A0482F">
      <w:pPr>
        <w:pStyle w:val="Heading2"/>
        <w:rPr>
          <w:rFonts w:eastAsia="SimSun"/>
          <w:lang w:eastAsia="ja-JP"/>
        </w:rPr>
      </w:pPr>
      <w:bookmarkStart w:id="96" w:name="_Toc213741813"/>
      <w:r>
        <w:lastRenderedPageBreak/>
        <w:t>3.5 Conclusions</w:t>
      </w:r>
      <w:bookmarkEnd w:id="96"/>
    </w:p>
    <w:p w14:paraId="0B4EC227" w14:textId="39B9821C" w:rsidR="000E2B36" w:rsidRPr="000E2B36" w:rsidRDefault="000E2B36" w:rsidP="00363727">
      <w:pPr>
        <w:tabs>
          <w:tab w:val="left" w:pos="720"/>
          <w:tab w:val="center" w:pos="5040"/>
          <w:tab w:val="right" w:pos="9360"/>
        </w:tabs>
        <w:spacing w:line="360" w:lineRule="auto"/>
        <w:jc w:val="both"/>
        <w:rPr>
          <w:rFonts w:eastAsia="SimSun" w:cs="Times New Roman"/>
          <w:bCs/>
        </w:rPr>
      </w:pPr>
      <w:r w:rsidRPr="000E2B36">
        <w:rPr>
          <w:rFonts w:eastAsia="SimSun" w:cs="Times New Roman"/>
          <w:bCs/>
        </w:rPr>
        <w:tab/>
        <w:t>The FSW heat generation model was combined with the modified Rosenthal solution. When rewritten into a dimensionless form and plotted with real data from a fixed displacement parametric study (recording torque from the AFSD unit driver and temperature from a thermocouple embedded in the tool), a “7” curve was observed. Plotting in the dimensional form highlighted temperatures of the tool are elevated once travel initiates. Accounting for the preheat</w:t>
      </w:r>
      <w:r w:rsidR="00AD500E">
        <w:rPr>
          <w:rFonts w:eastAsia="SimSun" w:cs="Times New Roman"/>
          <w:bCs/>
        </w:rPr>
        <w:t xml:space="preserve"> from the</w:t>
      </w:r>
      <w:r w:rsidRPr="000E2B36">
        <w:rPr>
          <w:rFonts w:eastAsia="SimSun" w:cs="Times New Roman"/>
          <w:bCs/>
        </w:rPr>
        <w:t xml:space="preserve"> previous pass </w:t>
      </w:r>
      <w:r w:rsidR="00AD500E">
        <w:rPr>
          <w:rFonts w:eastAsia="SimSun" w:cs="Times New Roman"/>
          <w:bCs/>
        </w:rPr>
        <w:t>as a</w:t>
      </w:r>
      <w:r w:rsidRPr="000E2B36">
        <w:rPr>
          <w:rFonts w:eastAsia="SimSun" w:cs="Times New Roman"/>
          <w:bCs/>
        </w:rPr>
        <w:t xml:space="preserve"> reference temperature</w:t>
      </w:r>
      <w:r w:rsidR="00AD500E">
        <w:rPr>
          <w:rFonts w:eastAsia="SimSun" w:cs="Times New Roman"/>
          <w:bCs/>
        </w:rPr>
        <w:t xml:space="preserve"> shift</w:t>
      </w:r>
      <w:r w:rsidRPr="000E2B36">
        <w:rPr>
          <w:rFonts w:eastAsia="SimSun" w:cs="Times New Roman"/>
          <w:bCs/>
        </w:rPr>
        <w:t xml:space="preserve"> resolved issue of the lower part of the “7” curve drifting</w:t>
      </w:r>
      <w:r w:rsidR="00AD500E">
        <w:rPr>
          <w:rFonts w:eastAsia="SimSun" w:cs="Times New Roman"/>
          <w:bCs/>
        </w:rPr>
        <w:t>. However,</w:t>
      </w:r>
      <w:r w:rsidRPr="000E2B36">
        <w:rPr>
          <w:rFonts w:eastAsia="SimSun" w:cs="Times New Roman"/>
          <w:bCs/>
        </w:rPr>
        <w:t xml:space="preserve"> the turn around </w:t>
      </w:r>
      <w:r w:rsidR="00AD500E">
        <w:rPr>
          <w:rFonts w:eastAsia="SimSun" w:cs="Times New Roman"/>
          <w:bCs/>
        </w:rPr>
        <w:t xml:space="preserve">that forms </w:t>
      </w:r>
      <w:r w:rsidRPr="000E2B36">
        <w:rPr>
          <w:rFonts w:eastAsia="SimSun" w:cs="Times New Roman"/>
          <w:bCs/>
        </w:rPr>
        <w:t xml:space="preserve">the </w:t>
      </w:r>
      <w:r w:rsidR="00AD500E">
        <w:rPr>
          <w:rFonts w:eastAsia="SimSun" w:cs="Times New Roman"/>
          <w:bCs/>
        </w:rPr>
        <w:t>upper portion</w:t>
      </w:r>
      <w:r w:rsidRPr="000E2B36">
        <w:rPr>
          <w:rFonts w:eastAsia="SimSun" w:cs="Times New Roman"/>
          <w:bCs/>
        </w:rPr>
        <w:t xml:space="preserve"> where torque starts decreasing as the tool approaches end of layer deposition</w:t>
      </w:r>
      <w:r w:rsidR="00AD500E">
        <w:rPr>
          <w:rFonts w:eastAsia="SimSun" w:cs="Times New Roman"/>
          <w:bCs/>
        </w:rPr>
        <w:t>,</w:t>
      </w:r>
      <w:r w:rsidRPr="000E2B36">
        <w:rPr>
          <w:rFonts w:eastAsia="SimSun" w:cs="Times New Roman"/>
          <w:bCs/>
        </w:rPr>
        <w:t xml:space="preserve"> becoming more pronounced as the height of the wall increase</w:t>
      </w:r>
      <w:r w:rsidR="00AD500E">
        <w:rPr>
          <w:rFonts w:eastAsia="SimSun" w:cs="Times New Roman"/>
          <w:bCs/>
        </w:rPr>
        <w:t>s</w:t>
      </w:r>
      <w:r w:rsidRPr="000E2B36">
        <w:rPr>
          <w:rFonts w:eastAsia="SimSun" w:cs="Times New Roman"/>
          <w:bCs/>
        </w:rPr>
        <w:t xml:space="preserve">. The Rosenthal equation assumes a semi-infinite half space. The substrate has a limited area and thickness that acts as a conduction barrier. As the heat generated hits these boundaries, the power required to maintain steady state conditions decreases. Therefore, it was hypothesized that the top of the “7” curve deviation behavior would be sensitive to boundary conditions. Two FSW simulations with different widths were conducted. Due to the heavy computation cost of CEL simulations, only three passes were conducted, and a shorter cooldown was used in between each pass to qualitatively demonstrate the effects of boundary conditions. The results confirmed that the drop in torque behavior will vary depending on the setup. However, the model initially predicts the initial heat generation in the experiments and simulations, providing a lower bound and confidence in fundamental understanding of thermomechanics. To predict the upper bound temperature, a thin wall approximation of the modified Rosenthal is proposed. As shown in Figure </w:t>
      </w:r>
      <w:r w:rsidR="004F308D">
        <w:rPr>
          <w:rFonts w:eastAsia="SimSun" w:cs="Times New Roman"/>
          <w:bCs/>
        </w:rPr>
        <w:t>3.1.b</w:t>
      </w:r>
      <w:r w:rsidRPr="000E2B36">
        <w:rPr>
          <w:rFonts w:eastAsia="SimSun" w:cs="Times New Roman"/>
          <w:bCs/>
        </w:rPr>
        <w:t xml:space="preserve">, the isotherms can be used for a particular temperature range to </w:t>
      </w:r>
      <w:r w:rsidR="004F308D">
        <w:rPr>
          <w:rFonts w:eastAsia="SimSun" w:cs="Times New Roman"/>
          <w:bCs/>
        </w:rPr>
        <w:t>form a</w:t>
      </w:r>
      <w:r w:rsidRPr="000E2B36">
        <w:rPr>
          <w:rFonts w:eastAsia="SimSun" w:cs="Times New Roman"/>
          <w:bCs/>
        </w:rPr>
        <w:t xml:space="preserve"> process window. Developing an analytical solution to strain response based on processing parameters will be crucial for predicting bonding behavior of the layers. Together, tensile properties prediction will lead to more processing optimization.</w:t>
      </w:r>
    </w:p>
    <w:p w14:paraId="215DAD09" w14:textId="3497CBE4" w:rsidR="005531C3" w:rsidRDefault="005531C3" w:rsidP="00363727">
      <w:pPr>
        <w:spacing w:line="360" w:lineRule="auto"/>
        <w:rPr>
          <w:rFonts w:cs="Times New Roman"/>
          <w:lang w:eastAsia="zh-CN"/>
        </w:rPr>
      </w:pPr>
      <w:r>
        <w:rPr>
          <w:rFonts w:cs="Times New Roman"/>
          <w:lang w:eastAsia="zh-CN"/>
        </w:rPr>
        <w:br w:type="page"/>
      </w:r>
    </w:p>
    <w:p w14:paraId="74F0095C" w14:textId="44B109C5" w:rsidR="005531C3" w:rsidRDefault="00363727" w:rsidP="00363727">
      <w:pPr>
        <w:pStyle w:val="Heading1"/>
        <w:spacing w:line="360" w:lineRule="auto"/>
        <w:rPr>
          <w:lang w:eastAsia="zh-CN"/>
        </w:rPr>
      </w:pPr>
      <w:r>
        <w:rPr>
          <w:lang w:eastAsia="zh-CN"/>
        </w:rPr>
        <w:lastRenderedPageBreak/>
        <w:t>Chapter 4</w:t>
      </w:r>
      <w:r w:rsidR="005531C3">
        <w:rPr>
          <w:lang w:eastAsia="zh-CN"/>
        </w:rPr>
        <w:br/>
      </w:r>
      <w:bookmarkStart w:id="97" w:name="_Toc213741814"/>
      <w:r w:rsidR="005531C3">
        <w:rPr>
          <w:lang w:eastAsia="zh-CN"/>
        </w:rPr>
        <w:t>Characterizing Residual Stress Relaxation of 347AP Weldments using Neutron Diffraction</w:t>
      </w:r>
      <w:bookmarkEnd w:id="97"/>
    </w:p>
    <w:p w14:paraId="40ADE7F2" w14:textId="3465CD19" w:rsidR="005531C3" w:rsidRPr="009D1E71" w:rsidRDefault="009D1E71" w:rsidP="00363727">
      <w:pPr>
        <w:spacing w:line="360" w:lineRule="auto"/>
        <w:ind w:firstLine="720"/>
        <w:jc w:val="both"/>
        <w:rPr>
          <w:rFonts w:cs="Times New Roman"/>
          <w:i/>
          <w:iCs/>
          <w:lang w:eastAsia="zh-CN"/>
        </w:rPr>
      </w:pPr>
      <w:r>
        <w:rPr>
          <w:rFonts w:cs="Times New Roman"/>
          <w:i/>
          <w:iCs/>
          <w:lang w:eastAsia="zh-CN"/>
        </w:rPr>
        <w:t>A version of this chapter was published in the Proce</w:t>
      </w:r>
      <w:r w:rsidR="00A8345E">
        <w:rPr>
          <w:rFonts w:cs="Times New Roman"/>
          <w:i/>
          <w:iCs/>
          <w:lang w:eastAsia="zh-CN"/>
        </w:rPr>
        <w:t>edings of the</w:t>
      </w:r>
      <w:r>
        <w:rPr>
          <w:rFonts w:cs="Times New Roman"/>
          <w:i/>
          <w:iCs/>
          <w:lang w:eastAsia="zh-CN"/>
        </w:rPr>
        <w:t xml:space="preserve"> ASME 2025 Pressure Vessels and Piping Conference</w:t>
      </w:r>
      <w:r w:rsidR="00C26DE1">
        <w:rPr>
          <w:rFonts w:cs="Times New Roman"/>
          <w:i/>
          <w:iCs/>
          <w:lang w:eastAsia="zh-CN"/>
        </w:rPr>
        <w:t xml:space="preserve"> (</w:t>
      </w:r>
      <w:hyperlink r:id="rId75" w:tgtFrame="_blank" w:history="1">
        <w:r w:rsidR="00C26DE1" w:rsidRPr="00C26DE1">
          <w:rPr>
            <w:rStyle w:val="Hyperlink"/>
            <w:rFonts w:ascii="Times New Roman" w:hAnsi="Times New Roman" w:cs="Times New Roman"/>
            <w:i/>
            <w:iCs/>
            <w:lang w:eastAsia="zh-CN"/>
          </w:rPr>
          <w:t>https://doi.org/10.1115/PVP2025-155479</w:t>
        </w:r>
      </w:hyperlink>
      <w:r w:rsidR="00C26DE1">
        <w:rPr>
          <w:rFonts w:cs="Times New Roman"/>
          <w:i/>
          <w:iCs/>
          <w:lang w:eastAsia="zh-CN"/>
        </w:rPr>
        <w:t>)</w:t>
      </w:r>
      <w:r w:rsidR="00A8345E">
        <w:rPr>
          <w:rFonts w:cs="Times New Roman"/>
          <w:i/>
          <w:iCs/>
          <w:lang w:eastAsia="zh-CN"/>
        </w:rPr>
        <w:t>. Portions of Chapter One used</w:t>
      </w:r>
      <w:r w:rsidR="002A1E6F">
        <w:rPr>
          <w:rFonts w:cs="Times New Roman"/>
          <w:i/>
          <w:iCs/>
          <w:lang w:eastAsia="zh-CN"/>
        </w:rPr>
        <w:t xml:space="preserve"> parts of</w:t>
      </w:r>
      <w:r w:rsidR="00A8345E">
        <w:rPr>
          <w:rFonts w:cs="Times New Roman"/>
          <w:i/>
          <w:iCs/>
          <w:lang w:eastAsia="zh-CN"/>
        </w:rPr>
        <w:t xml:space="preserve"> this publication. Research</w:t>
      </w:r>
      <w:r w:rsidR="00A8345E" w:rsidRPr="009D1E71">
        <w:rPr>
          <w:rFonts w:cs="Times New Roman"/>
          <w:i/>
          <w:iCs/>
          <w:lang w:eastAsia="zh-CN"/>
        </w:rPr>
        <w:t xml:space="preserve"> at Oak Ridge National Laboratory's High Flux Isotope Reactor was sponsored by the U.S. Department of Energy, Office of Basic Energy Sciences.</w:t>
      </w:r>
    </w:p>
    <w:p w14:paraId="68DC4489" w14:textId="6EAC7BBD" w:rsidR="002A1E6F" w:rsidRDefault="002A1E6F" w:rsidP="00A0482F">
      <w:pPr>
        <w:pStyle w:val="Heading2"/>
      </w:pPr>
      <w:bookmarkStart w:id="98" w:name="_Toc213741815"/>
      <w:r>
        <w:t xml:space="preserve">4.1 </w:t>
      </w:r>
      <w:r w:rsidR="00DF7486">
        <w:t>Introduction</w:t>
      </w:r>
      <w:bookmarkEnd w:id="98"/>
    </w:p>
    <w:p w14:paraId="19C9AD5E" w14:textId="621588FB" w:rsidR="00DF7486" w:rsidRPr="00DF7486" w:rsidRDefault="00DF7486" w:rsidP="00363727">
      <w:pPr>
        <w:pStyle w:val="Heading3"/>
        <w:spacing w:before="0" w:after="0" w:line="360" w:lineRule="auto"/>
        <w:rPr>
          <w:rFonts w:eastAsia="Times New Roman"/>
        </w:rPr>
      </w:pPr>
      <w:bookmarkStart w:id="99" w:name="_Toc213741816"/>
      <w:r>
        <w:t>4.1.1 Abstract</w:t>
      </w:r>
      <w:bookmarkEnd w:id="99"/>
    </w:p>
    <w:p w14:paraId="517E7D43" w14:textId="0652543A" w:rsidR="00B32D57" w:rsidRPr="00DF7486" w:rsidRDefault="002A1E6F" w:rsidP="00363727">
      <w:pPr>
        <w:spacing w:line="360" w:lineRule="auto"/>
        <w:ind w:firstLine="720"/>
        <w:jc w:val="both"/>
        <w:rPr>
          <w:rFonts w:eastAsia="SimSun" w:cs="Times New Roman"/>
          <w:lang w:eastAsia="zh-CN"/>
        </w:rPr>
      </w:pPr>
      <w:r w:rsidRPr="002A1E6F">
        <w:rPr>
          <w:rFonts w:eastAsia="SimSun" w:cs="Times New Roman"/>
          <w:lang w:eastAsia="zh-CN"/>
        </w:rPr>
        <w:t xml:space="preserve">Residual stress formation is an inherent feature of welding processes caused by localized heating, impacting weldment performance. One failure mode associated with welds is stress relief cracking (SRC). In the heat-affected zone (HAZ), elevated temperatures can cause precipitate dissolution. During reheating, whether from post-weld heat treatment (PWHT) or in-service conditions, relaxation occurs simultaneously with the formation of large carbides at grain boundaries. Reprecipitation creates a thin region along the grain perimeter that is deficient in alloying elements. Stress can be resolved by plastically deforming and eventually damaging these weakened regions. Significant research has been focused on understanding precipitate kinetics as the primary cause of failure. Nonetheless, an SRC-susceptible microstructure remains stable in the absence of stress. Therefore, understanding relaxation is necessary to produce mechanism-based lifetime predictions. Although residual stress can be modeled, experimental validation is essential to provide confidence in solutions. Neutron diffraction is generally regarded as the most reliable technique for measuring residual stress. 347H is a common creep-resistant austenitic stainless-steel used in the energy and chemical industries. Driven by the need to improve performance without significantly increasing costs, previous studies have shown that slight adjustments in base metal or filler metal compositions can affect cracking susceptibility. In this study, 347AP austenitic stainless-steel tubes were manually gas tungsten arc welded (GTAW) using both 347AP and 16-8-2 filler rods for comparison, and residual stress measurements were taken before and after PWHT. Measurements were </w:t>
      </w:r>
      <w:r w:rsidRPr="002A1E6F">
        <w:rPr>
          <w:rFonts w:eastAsia="SimSun" w:cs="Times New Roman"/>
          <w:lang w:eastAsia="zh-CN"/>
        </w:rPr>
        <w:lastRenderedPageBreak/>
        <w:t>made at the High Flux Isotope Reactor’s High Intensity Diffractometer for Residual Stress Analysis instrument beamline located at Oak Ridge National Laboratory. Although there is confidence neutron diffraction as a reliable residual stress characterization method, challenges still arise when determining reference lattice spacings (d0). Therefore, a plane stress assumption was investigated as a viable alternative to measured d0 fields used to calculate lattice microstrain and ultimately stress fields.</w:t>
      </w:r>
    </w:p>
    <w:p w14:paraId="5F56218F" w14:textId="6C8BFFE0" w:rsidR="00DF7486" w:rsidRPr="00DF7486" w:rsidRDefault="00DF7486" w:rsidP="00363727">
      <w:pPr>
        <w:pStyle w:val="Heading3"/>
        <w:spacing w:before="0" w:after="0" w:line="360" w:lineRule="auto"/>
        <w:rPr>
          <w:rFonts w:eastAsia="Times New Roman"/>
        </w:rPr>
      </w:pPr>
      <w:bookmarkStart w:id="100" w:name="_Toc213741817"/>
      <w:r>
        <w:t>4.1.2 Introduction</w:t>
      </w:r>
      <w:bookmarkEnd w:id="100"/>
    </w:p>
    <w:p w14:paraId="7CE0AC55" w14:textId="2EE2DBD7" w:rsidR="00B32D57" w:rsidRDefault="00751E7B" w:rsidP="00363727">
      <w:pPr>
        <w:spacing w:line="360" w:lineRule="auto"/>
        <w:ind w:firstLine="720"/>
        <w:jc w:val="both"/>
        <w:rPr>
          <w:rFonts w:cs="Times New Roman"/>
          <w:lang w:eastAsia="zh-CN"/>
        </w:rPr>
      </w:pPr>
      <w:r w:rsidRPr="00751E7B">
        <w:rPr>
          <w:rFonts w:cs="Times New Roman"/>
          <w:lang w:eastAsia="zh-CN"/>
        </w:rPr>
        <w:t>The effect of composition on microstructure and stress evolution, regarding SRC behavior of other austenitic stainless steels, has not been thoroughly investigated. 16-8-2 is another creep-resistant austenitic stainless steel that is typically used as a filler metal and has lower alloying element compositions. When used as a filler metal to weld 347H in one study, there was no evidence of SRC during PWHTs [9]. Additionally, 347AP (A proprietary version of 347LN with a higher Nb/C ratio and enhanced stress corrosion cracking properties) demonstrated better SRC resistance when compared to 347H [10]. Based on these previous observations, there is potential for improved performance by altering the material design. The purpose of this study is to explore these candidate materials.  However, limited material data for these less common alloys exists, restricting the ability to produce constitutive models. To make accurate lifetime predictions, experiments must be conducted to understand mechanical behavior in response to the welding of these materials. Neutron diffraction is used to understand residual stress formation and relaxation. While computational modeling can simulate residual stress, the penetrating capability of neutrons remains the best method to measure residual stress within a body, providing essential validation for modeling efforts.</w:t>
      </w:r>
    </w:p>
    <w:p w14:paraId="5C984D70" w14:textId="77777777" w:rsidR="00751E7B" w:rsidRPr="0069125C" w:rsidRDefault="00751E7B" w:rsidP="00363727">
      <w:pPr>
        <w:spacing w:line="360" w:lineRule="auto"/>
        <w:ind w:firstLine="720"/>
        <w:jc w:val="both"/>
        <w:rPr>
          <w:rFonts w:cs="Times New Roman"/>
          <w:lang w:eastAsia="zh-CN"/>
        </w:rPr>
      </w:pPr>
    </w:p>
    <w:p w14:paraId="73A32D19" w14:textId="3870E0D6" w:rsidR="00751E7B" w:rsidRDefault="00751E7B" w:rsidP="00A0482F">
      <w:pPr>
        <w:pStyle w:val="Heading2"/>
      </w:pPr>
      <w:bookmarkStart w:id="101" w:name="_Toc213741818"/>
      <w:r>
        <w:t>4.2 Materials and Methods</w:t>
      </w:r>
      <w:bookmarkEnd w:id="101"/>
    </w:p>
    <w:p w14:paraId="030E0BC8" w14:textId="4224520D" w:rsidR="00751E7B" w:rsidRPr="00DF7486" w:rsidRDefault="00751E7B" w:rsidP="00363727">
      <w:pPr>
        <w:pStyle w:val="Heading3"/>
        <w:spacing w:before="0" w:after="0" w:line="360" w:lineRule="auto"/>
        <w:rPr>
          <w:rFonts w:eastAsia="Times New Roman"/>
        </w:rPr>
      </w:pPr>
      <w:bookmarkStart w:id="102" w:name="_Toc213741819"/>
      <w:r>
        <w:t>4.2.1 Samples: Pipes and Materials</w:t>
      </w:r>
      <w:bookmarkEnd w:id="102"/>
    </w:p>
    <w:p w14:paraId="51943468" w14:textId="433544C5" w:rsidR="00B81DDC" w:rsidRDefault="00B81DDC" w:rsidP="00363727">
      <w:pPr>
        <w:spacing w:line="360" w:lineRule="auto"/>
        <w:ind w:firstLine="720"/>
        <w:jc w:val="both"/>
        <w:rPr>
          <w:rFonts w:cs="Times New Roman"/>
          <w:lang w:eastAsia="zh-CN"/>
        </w:rPr>
      </w:pPr>
      <w:r w:rsidRPr="00B81DDC">
        <w:rPr>
          <w:rFonts w:cs="Times New Roman"/>
          <w:lang w:eastAsia="zh-CN"/>
        </w:rPr>
        <w:t>In previous 347H residual stress measurements, Yang used plates that were butt welded. However, 347AP is only commercially available as pipe extrusions and filler material. For this reason, two welds were made using 347AP pipe extrusion.  One welded with 347AP filler rod and the other with16-8-2 filler rod.</w:t>
      </w:r>
    </w:p>
    <w:p w14:paraId="53CFD73E" w14:textId="48FC4A29" w:rsidR="00B81DDC" w:rsidRPr="00B81DDC" w:rsidRDefault="00A4412F" w:rsidP="00363727">
      <w:pPr>
        <w:pStyle w:val="Caption"/>
        <w:framePr w:wrap="around"/>
        <w:spacing w:before="0" w:after="0"/>
      </w:pPr>
      <w:bookmarkStart w:id="103" w:name="_Toc210291230"/>
      <w:r>
        <w:lastRenderedPageBreak/>
        <w:t xml:space="preserve">Table </w:t>
      </w:r>
      <w:fldSimple w:instr=" STYLEREF 1 \s ">
        <w:r>
          <w:rPr>
            <w:noProof/>
          </w:rPr>
          <w:t>4</w:t>
        </w:r>
      </w:fldSimple>
      <w:r>
        <w:t>.</w:t>
      </w:r>
      <w:fldSimple w:instr=" SEQ Table \* ARABIC \s 1 ">
        <w:r>
          <w:rPr>
            <w:noProof/>
          </w:rPr>
          <w:t>1</w:t>
        </w:r>
      </w:fldSimple>
      <w:r w:rsidR="00B81DDC" w:rsidRPr="00226984">
        <w:t xml:space="preserve"> </w:t>
      </w:r>
      <w:r w:rsidR="00854154">
        <w:t>Alloying Composition (%wt)</w:t>
      </w:r>
      <w:bookmarkEnd w:id="103"/>
    </w:p>
    <w:tbl>
      <w:tblPr>
        <w:tblStyle w:val="TableGrid4"/>
        <w:tblW w:w="5600" w:type="dxa"/>
        <w:tblInd w:w="1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00"/>
      </w:tblGrid>
      <w:tr w:rsidR="00B81DDC" w:rsidRPr="00B81DDC" w14:paraId="20B3FA9F" w14:textId="77777777" w:rsidTr="00B81DDC">
        <w:trPr>
          <w:trHeight w:val="2286"/>
        </w:trPr>
        <w:tc>
          <w:tcPr>
            <w:tcW w:w="5600" w:type="dxa"/>
          </w:tcPr>
          <w:p w14:paraId="69823CAB" w14:textId="4BB71B73" w:rsidR="00B81DDC" w:rsidRPr="00B81DDC" w:rsidRDefault="00B81DDC" w:rsidP="00363727">
            <w:pPr>
              <w:keepNext/>
              <w:tabs>
                <w:tab w:val="left" w:pos="1134"/>
              </w:tabs>
              <w:suppressAutoHyphens/>
              <w:overflowPunct w:val="0"/>
              <w:autoSpaceDE w:val="0"/>
              <w:autoSpaceDN w:val="0"/>
              <w:adjustRightInd w:val="0"/>
              <w:spacing w:line="360" w:lineRule="auto"/>
              <w:jc w:val="both"/>
              <w:textAlignment w:val="baseline"/>
              <w:rPr>
                <w:b/>
                <w:bCs/>
                <w:iCs/>
                <w:caps/>
                <w:kern w:val="14"/>
              </w:rPr>
            </w:pPr>
          </w:p>
          <w:tbl>
            <w:tblPr>
              <w:tblW w:w="5250" w:type="dxa"/>
              <w:tblLayout w:type="fixed"/>
              <w:tblCellMar>
                <w:left w:w="57" w:type="dxa"/>
                <w:bottom w:w="57" w:type="dxa"/>
                <w:right w:w="57" w:type="dxa"/>
              </w:tblCellMar>
              <w:tblLook w:val="0680" w:firstRow="0" w:lastRow="0" w:firstColumn="1" w:lastColumn="0" w:noHBand="1" w:noVBand="1"/>
            </w:tblPr>
            <w:tblGrid>
              <w:gridCol w:w="886"/>
              <w:gridCol w:w="572"/>
              <w:gridCol w:w="949"/>
              <w:gridCol w:w="471"/>
              <w:gridCol w:w="720"/>
              <w:gridCol w:w="572"/>
              <w:gridCol w:w="609"/>
              <w:gridCol w:w="471"/>
            </w:tblGrid>
            <w:tr w:rsidR="00B81DDC" w:rsidRPr="00B81DDC" w14:paraId="2DB4F0E2" w14:textId="77777777" w:rsidTr="00B75365">
              <w:trPr>
                <w:trHeight w:val="56"/>
              </w:trPr>
              <w:tc>
                <w:tcPr>
                  <w:tcW w:w="886" w:type="dxa"/>
                  <w:tcBorders>
                    <w:top w:val="single" w:sz="12" w:space="0" w:color="auto"/>
                  </w:tcBorders>
                  <w:vAlign w:val="bottom"/>
                  <w:hideMark/>
                </w:tcPr>
                <w:p w14:paraId="445E50C0" w14:textId="77777777" w:rsidR="00B81DDC" w:rsidRPr="00B81DDC" w:rsidRDefault="00B81DDC" w:rsidP="00363727">
                  <w:pPr>
                    <w:suppressAutoHyphens/>
                    <w:overflowPunct w:val="0"/>
                    <w:autoSpaceDE w:val="0"/>
                    <w:autoSpaceDN w:val="0"/>
                    <w:adjustRightInd w:val="0"/>
                    <w:spacing w:line="360" w:lineRule="auto"/>
                    <w:jc w:val="both"/>
                    <w:textAlignment w:val="baseline"/>
                    <w:rPr>
                      <w:rFonts w:cs="Times New Roman"/>
                      <w:b/>
                      <w:bCs/>
                      <w:kern w:val="14"/>
                      <w:sz w:val="20"/>
                      <w:szCs w:val="21"/>
                      <w:lang w:val="en-AU"/>
                    </w:rPr>
                  </w:pPr>
                  <w:r w:rsidRPr="00B81DDC">
                    <w:rPr>
                      <w:rFonts w:cs="Times New Roman"/>
                      <w:b/>
                      <w:bCs/>
                      <w:kern w:val="14"/>
                      <w:sz w:val="20"/>
                      <w:szCs w:val="21"/>
                      <w:lang w:val="en-AU"/>
                    </w:rPr>
                    <w:t>Alloy</w:t>
                  </w:r>
                </w:p>
              </w:tc>
              <w:tc>
                <w:tcPr>
                  <w:tcW w:w="572" w:type="dxa"/>
                  <w:vMerge w:val="restart"/>
                  <w:tcBorders>
                    <w:top w:val="single" w:sz="12" w:space="0" w:color="auto"/>
                  </w:tcBorders>
                  <w:vAlign w:val="bottom"/>
                  <w:hideMark/>
                </w:tcPr>
                <w:p w14:paraId="714CAD6A"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cs="Times New Roman"/>
                      <w:b/>
                      <w:bCs/>
                      <w:kern w:val="14"/>
                      <w:sz w:val="20"/>
                      <w:szCs w:val="21"/>
                      <w:lang w:val="en-AU"/>
                    </w:rPr>
                  </w:pPr>
                  <w:r w:rsidRPr="00B81DDC">
                    <w:rPr>
                      <w:rFonts w:cs="Times New Roman"/>
                      <w:b/>
                      <w:bCs/>
                      <w:kern w:val="14"/>
                      <w:sz w:val="20"/>
                      <w:szCs w:val="21"/>
                      <w:lang w:val="en-AU"/>
                    </w:rPr>
                    <w:t>C</w:t>
                  </w:r>
                </w:p>
              </w:tc>
              <w:tc>
                <w:tcPr>
                  <w:tcW w:w="1420" w:type="dxa"/>
                  <w:gridSpan w:val="2"/>
                  <w:tcBorders>
                    <w:top w:val="single" w:sz="12" w:space="0" w:color="auto"/>
                  </w:tcBorders>
                  <w:vAlign w:val="bottom"/>
                  <w:hideMark/>
                </w:tcPr>
                <w:p w14:paraId="25A5A948" w14:textId="77777777" w:rsidR="00B81DDC" w:rsidRPr="00B81DDC" w:rsidRDefault="00B81DDC" w:rsidP="00363727">
                  <w:pPr>
                    <w:suppressAutoHyphens/>
                    <w:overflowPunct w:val="0"/>
                    <w:autoSpaceDE w:val="0"/>
                    <w:autoSpaceDN w:val="0"/>
                    <w:adjustRightInd w:val="0"/>
                    <w:spacing w:line="360" w:lineRule="auto"/>
                    <w:jc w:val="right"/>
                    <w:textAlignment w:val="baseline"/>
                    <w:rPr>
                      <w:rFonts w:cs="Times New Roman"/>
                      <w:b/>
                      <w:bCs/>
                      <w:kern w:val="14"/>
                      <w:sz w:val="20"/>
                      <w:szCs w:val="21"/>
                      <w:lang w:val="en-AU"/>
                    </w:rPr>
                  </w:pPr>
                  <w:r w:rsidRPr="00B81DDC">
                    <w:rPr>
                      <w:rFonts w:cs="Times New Roman"/>
                      <w:b/>
                      <w:bCs/>
                      <w:kern w:val="14"/>
                      <w:sz w:val="20"/>
                      <w:szCs w:val="21"/>
                      <w:lang w:val="en-AU"/>
                    </w:rPr>
                    <w:t>Element</w:t>
                  </w:r>
                </w:p>
              </w:tc>
              <w:tc>
                <w:tcPr>
                  <w:tcW w:w="720" w:type="dxa"/>
                  <w:tcBorders>
                    <w:top w:val="single" w:sz="12" w:space="0" w:color="auto"/>
                  </w:tcBorders>
                </w:tcPr>
                <w:p w14:paraId="5F5BE6AD" w14:textId="77777777" w:rsidR="00B81DDC" w:rsidRPr="00B81DDC" w:rsidRDefault="00B81DDC" w:rsidP="00363727">
                  <w:pPr>
                    <w:suppressAutoHyphens/>
                    <w:overflowPunct w:val="0"/>
                    <w:autoSpaceDE w:val="0"/>
                    <w:autoSpaceDN w:val="0"/>
                    <w:adjustRightInd w:val="0"/>
                    <w:spacing w:line="360" w:lineRule="auto"/>
                    <w:textAlignment w:val="baseline"/>
                    <w:rPr>
                      <w:rFonts w:cs="Times New Roman"/>
                      <w:b/>
                      <w:bCs/>
                      <w:kern w:val="14"/>
                      <w:sz w:val="20"/>
                      <w:szCs w:val="21"/>
                      <w:lang w:val="en-AU"/>
                    </w:rPr>
                  </w:pPr>
                </w:p>
              </w:tc>
              <w:tc>
                <w:tcPr>
                  <w:tcW w:w="572" w:type="dxa"/>
                  <w:tcBorders>
                    <w:top w:val="single" w:sz="12" w:space="0" w:color="auto"/>
                  </w:tcBorders>
                </w:tcPr>
                <w:p w14:paraId="63AD6B8A" w14:textId="77777777" w:rsidR="00B81DDC" w:rsidRPr="00B81DDC" w:rsidRDefault="00B81DDC" w:rsidP="00363727">
                  <w:pPr>
                    <w:suppressAutoHyphens/>
                    <w:overflowPunct w:val="0"/>
                    <w:autoSpaceDE w:val="0"/>
                    <w:autoSpaceDN w:val="0"/>
                    <w:adjustRightInd w:val="0"/>
                    <w:spacing w:line="360" w:lineRule="auto"/>
                    <w:textAlignment w:val="baseline"/>
                    <w:rPr>
                      <w:rFonts w:cs="Times New Roman"/>
                      <w:b/>
                      <w:bCs/>
                      <w:kern w:val="14"/>
                      <w:sz w:val="20"/>
                      <w:szCs w:val="21"/>
                      <w:lang w:val="en-AU"/>
                    </w:rPr>
                  </w:pPr>
                </w:p>
              </w:tc>
              <w:tc>
                <w:tcPr>
                  <w:tcW w:w="609" w:type="dxa"/>
                  <w:tcBorders>
                    <w:top w:val="single" w:sz="12" w:space="0" w:color="auto"/>
                  </w:tcBorders>
                </w:tcPr>
                <w:p w14:paraId="0F036E2B" w14:textId="77777777" w:rsidR="00B81DDC" w:rsidRPr="00B81DDC" w:rsidRDefault="00B81DDC" w:rsidP="00363727">
                  <w:pPr>
                    <w:suppressAutoHyphens/>
                    <w:overflowPunct w:val="0"/>
                    <w:autoSpaceDE w:val="0"/>
                    <w:autoSpaceDN w:val="0"/>
                    <w:adjustRightInd w:val="0"/>
                    <w:spacing w:line="360" w:lineRule="auto"/>
                    <w:textAlignment w:val="baseline"/>
                    <w:rPr>
                      <w:rFonts w:cs="Times New Roman"/>
                      <w:b/>
                      <w:bCs/>
                      <w:kern w:val="14"/>
                      <w:sz w:val="20"/>
                      <w:szCs w:val="21"/>
                      <w:lang w:val="en-AU"/>
                    </w:rPr>
                  </w:pPr>
                </w:p>
              </w:tc>
              <w:tc>
                <w:tcPr>
                  <w:tcW w:w="471" w:type="dxa"/>
                  <w:tcBorders>
                    <w:top w:val="single" w:sz="12" w:space="0" w:color="auto"/>
                  </w:tcBorders>
                </w:tcPr>
                <w:p w14:paraId="11A623B7" w14:textId="77777777" w:rsidR="00B81DDC" w:rsidRPr="00B81DDC" w:rsidRDefault="00B81DDC" w:rsidP="00363727">
                  <w:pPr>
                    <w:suppressAutoHyphens/>
                    <w:overflowPunct w:val="0"/>
                    <w:autoSpaceDE w:val="0"/>
                    <w:autoSpaceDN w:val="0"/>
                    <w:adjustRightInd w:val="0"/>
                    <w:spacing w:line="360" w:lineRule="auto"/>
                    <w:textAlignment w:val="baseline"/>
                    <w:rPr>
                      <w:rFonts w:cs="Times New Roman"/>
                      <w:b/>
                      <w:bCs/>
                      <w:kern w:val="14"/>
                      <w:sz w:val="20"/>
                      <w:szCs w:val="21"/>
                      <w:lang w:val="en-AU"/>
                    </w:rPr>
                  </w:pPr>
                </w:p>
              </w:tc>
            </w:tr>
            <w:tr w:rsidR="00B81DDC" w:rsidRPr="00B81DDC" w14:paraId="6ECB4503" w14:textId="77777777" w:rsidTr="00B75365">
              <w:trPr>
                <w:trHeight w:val="56"/>
              </w:trPr>
              <w:tc>
                <w:tcPr>
                  <w:tcW w:w="886" w:type="dxa"/>
                  <w:tcBorders>
                    <w:bottom w:val="single" w:sz="12" w:space="0" w:color="auto"/>
                  </w:tcBorders>
                  <w:vAlign w:val="bottom"/>
                </w:tcPr>
                <w:p w14:paraId="1189D9EF" w14:textId="77777777" w:rsidR="00B81DDC" w:rsidRPr="00B81DDC" w:rsidRDefault="00B81DDC" w:rsidP="00363727">
                  <w:pPr>
                    <w:suppressAutoHyphens/>
                    <w:overflowPunct w:val="0"/>
                    <w:autoSpaceDE w:val="0"/>
                    <w:autoSpaceDN w:val="0"/>
                    <w:adjustRightInd w:val="0"/>
                    <w:spacing w:line="360" w:lineRule="auto"/>
                    <w:jc w:val="both"/>
                    <w:textAlignment w:val="baseline"/>
                    <w:rPr>
                      <w:rFonts w:cs="Times New Roman"/>
                      <w:kern w:val="14"/>
                      <w:sz w:val="20"/>
                      <w:szCs w:val="21"/>
                      <w:lang w:val="en-AU"/>
                    </w:rPr>
                  </w:pPr>
                </w:p>
              </w:tc>
              <w:tc>
                <w:tcPr>
                  <w:tcW w:w="572" w:type="dxa"/>
                  <w:vMerge/>
                  <w:tcBorders>
                    <w:bottom w:val="single" w:sz="12" w:space="0" w:color="auto"/>
                  </w:tcBorders>
                  <w:vAlign w:val="bottom"/>
                </w:tcPr>
                <w:p w14:paraId="707A5267" w14:textId="77777777" w:rsidR="00B81DDC" w:rsidRPr="00B81DDC" w:rsidRDefault="00B81DDC" w:rsidP="00363727">
                  <w:pPr>
                    <w:suppressAutoHyphens/>
                    <w:overflowPunct w:val="0"/>
                    <w:autoSpaceDE w:val="0"/>
                    <w:autoSpaceDN w:val="0"/>
                    <w:adjustRightInd w:val="0"/>
                    <w:spacing w:line="360" w:lineRule="auto"/>
                    <w:jc w:val="both"/>
                    <w:textAlignment w:val="baseline"/>
                    <w:rPr>
                      <w:rFonts w:cs="Times New Roman"/>
                      <w:b/>
                      <w:bCs/>
                      <w:kern w:val="14"/>
                      <w:sz w:val="20"/>
                      <w:szCs w:val="21"/>
                      <w:lang w:val="en-AU"/>
                    </w:rPr>
                  </w:pPr>
                </w:p>
              </w:tc>
              <w:tc>
                <w:tcPr>
                  <w:tcW w:w="949" w:type="dxa"/>
                  <w:tcBorders>
                    <w:bottom w:val="single" w:sz="12" w:space="0" w:color="auto"/>
                  </w:tcBorders>
                  <w:vAlign w:val="center"/>
                </w:tcPr>
                <w:p w14:paraId="1FB83C8B"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cs="Times New Roman"/>
                      <w:b/>
                      <w:bCs/>
                      <w:kern w:val="14"/>
                      <w:sz w:val="20"/>
                      <w:szCs w:val="21"/>
                      <w:lang w:val="en-AU"/>
                    </w:rPr>
                  </w:pPr>
                  <w:r w:rsidRPr="00B81DDC">
                    <w:rPr>
                      <w:rFonts w:cs="Times New Roman"/>
                      <w:b/>
                      <w:bCs/>
                      <w:kern w:val="14"/>
                      <w:sz w:val="20"/>
                      <w:szCs w:val="21"/>
                      <w:lang w:val="en-AU"/>
                    </w:rPr>
                    <w:t>Si</w:t>
                  </w:r>
                </w:p>
              </w:tc>
              <w:tc>
                <w:tcPr>
                  <w:tcW w:w="470" w:type="dxa"/>
                  <w:tcBorders>
                    <w:bottom w:val="single" w:sz="12" w:space="0" w:color="auto"/>
                  </w:tcBorders>
                  <w:vAlign w:val="center"/>
                </w:tcPr>
                <w:p w14:paraId="79F77589"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cs="Times New Roman"/>
                      <w:b/>
                      <w:bCs/>
                      <w:kern w:val="14"/>
                      <w:sz w:val="20"/>
                      <w:szCs w:val="21"/>
                      <w:lang w:val="en-AU"/>
                    </w:rPr>
                  </w:pPr>
                  <w:r w:rsidRPr="00B81DDC">
                    <w:rPr>
                      <w:rFonts w:cs="Times New Roman"/>
                      <w:b/>
                      <w:bCs/>
                      <w:kern w:val="14"/>
                      <w:sz w:val="20"/>
                      <w:szCs w:val="21"/>
                      <w:lang w:val="en-AU"/>
                    </w:rPr>
                    <w:t>Mn</w:t>
                  </w:r>
                </w:p>
              </w:tc>
              <w:tc>
                <w:tcPr>
                  <w:tcW w:w="720" w:type="dxa"/>
                  <w:tcBorders>
                    <w:bottom w:val="single" w:sz="12" w:space="0" w:color="auto"/>
                  </w:tcBorders>
                </w:tcPr>
                <w:p w14:paraId="25650F31"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cs="Times New Roman"/>
                      <w:b/>
                      <w:bCs/>
                      <w:kern w:val="14"/>
                      <w:sz w:val="20"/>
                      <w:szCs w:val="21"/>
                      <w:lang w:val="en-AU"/>
                    </w:rPr>
                  </w:pPr>
                  <w:r w:rsidRPr="00B81DDC">
                    <w:rPr>
                      <w:rFonts w:cs="Times New Roman"/>
                      <w:b/>
                      <w:bCs/>
                      <w:kern w:val="14"/>
                      <w:sz w:val="20"/>
                      <w:szCs w:val="21"/>
                      <w:lang w:val="en-AU"/>
                    </w:rPr>
                    <w:t>Ni</w:t>
                  </w:r>
                </w:p>
              </w:tc>
              <w:tc>
                <w:tcPr>
                  <w:tcW w:w="572" w:type="dxa"/>
                  <w:tcBorders>
                    <w:bottom w:val="single" w:sz="12" w:space="0" w:color="auto"/>
                  </w:tcBorders>
                </w:tcPr>
                <w:p w14:paraId="31049F8C"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cs="Times New Roman"/>
                      <w:b/>
                      <w:bCs/>
                      <w:kern w:val="14"/>
                      <w:sz w:val="20"/>
                      <w:szCs w:val="21"/>
                      <w:lang w:val="en-AU"/>
                    </w:rPr>
                  </w:pPr>
                  <w:r w:rsidRPr="00B81DDC">
                    <w:rPr>
                      <w:rFonts w:cs="Times New Roman"/>
                      <w:b/>
                      <w:bCs/>
                      <w:kern w:val="14"/>
                      <w:sz w:val="20"/>
                      <w:szCs w:val="21"/>
                      <w:lang w:val="en-AU"/>
                    </w:rPr>
                    <w:t>Cr</w:t>
                  </w:r>
                </w:p>
              </w:tc>
              <w:tc>
                <w:tcPr>
                  <w:tcW w:w="609" w:type="dxa"/>
                  <w:tcBorders>
                    <w:bottom w:val="single" w:sz="12" w:space="0" w:color="auto"/>
                  </w:tcBorders>
                </w:tcPr>
                <w:p w14:paraId="1969820C"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cs="Times New Roman"/>
                      <w:b/>
                      <w:bCs/>
                      <w:kern w:val="14"/>
                      <w:sz w:val="20"/>
                      <w:szCs w:val="21"/>
                      <w:lang w:val="en-AU"/>
                    </w:rPr>
                  </w:pPr>
                  <w:r w:rsidRPr="00B81DDC">
                    <w:rPr>
                      <w:rFonts w:cs="Times New Roman"/>
                      <w:b/>
                      <w:bCs/>
                      <w:kern w:val="14"/>
                      <w:sz w:val="20"/>
                      <w:szCs w:val="21"/>
                      <w:lang w:val="en-AU"/>
                    </w:rPr>
                    <w:t>N</w:t>
                  </w:r>
                </w:p>
              </w:tc>
              <w:tc>
                <w:tcPr>
                  <w:tcW w:w="471" w:type="dxa"/>
                  <w:tcBorders>
                    <w:bottom w:val="single" w:sz="12" w:space="0" w:color="auto"/>
                  </w:tcBorders>
                </w:tcPr>
                <w:p w14:paraId="7FAEC512"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cs="Times New Roman"/>
                      <w:b/>
                      <w:bCs/>
                      <w:kern w:val="14"/>
                      <w:sz w:val="20"/>
                      <w:szCs w:val="21"/>
                      <w:lang w:val="en-AU"/>
                    </w:rPr>
                  </w:pPr>
                  <w:r w:rsidRPr="00B81DDC">
                    <w:rPr>
                      <w:rFonts w:cs="Times New Roman"/>
                      <w:b/>
                      <w:bCs/>
                      <w:kern w:val="14"/>
                      <w:sz w:val="20"/>
                      <w:szCs w:val="21"/>
                      <w:lang w:val="en-AU"/>
                    </w:rPr>
                    <w:t>Nb</w:t>
                  </w:r>
                </w:p>
              </w:tc>
            </w:tr>
            <w:tr w:rsidR="00B81DDC" w:rsidRPr="00B81DDC" w14:paraId="3AB5FF45" w14:textId="77777777" w:rsidTr="00B75365">
              <w:trPr>
                <w:trHeight w:val="276"/>
              </w:trPr>
              <w:tc>
                <w:tcPr>
                  <w:tcW w:w="886" w:type="dxa"/>
                  <w:tcBorders>
                    <w:top w:val="single" w:sz="12" w:space="0" w:color="auto"/>
                    <w:left w:val="single" w:sz="8" w:space="0" w:color="FFFFFF"/>
                    <w:bottom w:val="single" w:sz="8" w:space="0" w:color="FFFFFF"/>
                    <w:right w:val="single" w:sz="8" w:space="0" w:color="FFFFFF"/>
                  </w:tcBorders>
                  <w:hideMark/>
                </w:tcPr>
                <w:p w14:paraId="07237F80" w14:textId="77777777" w:rsidR="00B81DDC" w:rsidRPr="00B81DDC" w:rsidRDefault="00B81DDC" w:rsidP="00363727">
                  <w:pPr>
                    <w:suppressAutoHyphens/>
                    <w:overflowPunct w:val="0"/>
                    <w:autoSpaceDE w:val="0"/>
                    <w:autoSpaceDN w:val="0"/>
                    <w:adjustRightInd w:val="0"/>
                    <w:spacing w:line="360" w:lineRule="auto"/>
                    <w:textAlignment w:val="baseline"/>
                    <w:rPr>
                      <w:rFonts w:cs="Times New Roman"/>
                      <w:b/>
                      <w:bCs/>
                      <w:kern w:val="14"/>
                      <w:sz w:val="20"/>
                      <w:szCs w:val="21"/>
                      <w:lang w:val="en-AU"/>
                    </w:rPr>
                  </w:pPr>
                  <w:bookmarkStart w:id="104" w:name="_Hlk187685053"/>
                  <w:r w:rsidRPr="00B81DDC">
                    <w:rPr>
                      <w:rFonts w:cs="Times New Roman"/>
                      <w:b/>
                      <w:bCs/>
                      <w:kern w:val="14"/>
                      <w:sz w:val="20"/>
                      <w:szCs w:val="21"/>
                      <w:lang w:val="en-AU"/>
                    </w:rPr>
                    <w:t>347AP</w:t>
                  </w:r>
                </w:p>
              </w:tc>
              <w:tc>
                <w:tcPr>
                  <w:tcW w:w="572" w:type="dxa"/>
                  <w:tcBorders>
                    <w:top w:val="single" w:sz="12" w:space="0" w:color="auto"/>
                    <w:left w:val="single" w:sz="8" w:space="0" w:color="FFFFFF"/>
                    <w:bottom w:val="single" w:sz="8" w:space="0" w:color="FFFFFF"/>
                    <w:right w:val="single" w:sz="8" w:space="0" w:color="FFFFFF"/>
                  </w:tcBorders>
                  <w:hideMark/>
                </w:tcPr>
                <w:p w14:paraId="77DF0B44"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cs="Times New Roman"/>
                      <w:kern w:val="14"/>
                      <w:sz w:val="20"/>
                      <w:szCs w:val="21"/>
                      <w:lang w:val="en-AU"/>
                    </w:rPr>
                  </w:pPr>
                  <w:r w:rsidRPr="00B81DDC">
                    <w:rPr>
                      <w:rFonts w:eastAsia="MS Mincho" w:cs="Times New Roman"/>
                      <w:kern w:val="14"/>
                      <w:sz w:val="20"/>
                      <w:szCs w:val="21"/>
                      <w:lang w:val="en-AU"/>
                    </w:rPr>
                    <w:t>0.010</w:t>
                  </w:r>
                </w:p>
              </w:tc>
              <w:tc>
                <w:tcPr>
                  <w:tcW w:w="949" w:type="dxa"/>
                  <w:tcBorders>
                    <w:top w:val="single" w:sz="12" w:space="0" w:color="auto"/>
                    <w:left w:val="single" w:sz="8" w:space="0" w:color="FFFFFF"/>
                    <w:bottom w:val="single" w:sz="8" w:space="0" w:color="FFFFFF"/>
                    <w:right w:val="single" w:sz="8" w:space="0" w:color="FFFFFF"/>
                  </w:tcBorders>
                  <w:hideMark/>
                </w:tcPr>
                <w:p w14:paraId="42C031A1"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cs="Times New Roman"/>
                      <w:kern w:val="14"/>
                      <w:sz w:val="20"/>
                      <w:szCs w:val="21"/>
                      <w:lang w:val="en-AU"/>
                    </w:rPr>
                  </w:pPr>
                  <w:r w:rsidRPr="00B81DDC">
                    <w:rPr>
                      <w:rFonts w:eastAsia="MS Mincho" w:cs="Times New Roman"/>
                      <w:kern w:val="14"/>
                      <w:sz w:val="20"/>
                      <w:szCs w:val="21"/>
                      <w:lang w:val="en-AU"/>
                    </w:rPr>
                    <w:t>0.39</w:t>
                  </w:r>
                </w:p>
              </w:tc>
              <w:tc>
                <w:tcPr>
                  <w:tcW w:w="470" w:type="dxa"/>
                  <w:tcBorders>
                    <w:top w:val="single" w:sz="12" w:space="0" w:color="auto"/>
                    <w:left w:val="single" w:sz="8" w:space="0" w:color="FFFFFF"/>
                    <w:bottom w:val="single" w:sz="8" w:space="0" w:color="FFFFFF"/>
                    <w:right w:val="single" w:sz="8" w:space="0" w:color="FFFFFF"/>
                  </w:tcBorders>
                  <w:hideMark/>
                </w:tcPr>
                <w:p w14:paraId="623CC620"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cs="Times New Roman"/>
                      <w:kern w:val="14"/>
                      <w:sz w:val="20"/>
                      <w:szCs w:val="21"/>
                      <w:lang w:val="en-AU"/>
                    </w:rPr>
                  </w:pPr>
                  <w:r w:rsidRPr="00B81DDC">
                    <w:rPr>
                      <w:rFonts w:eastAsia="MS Mincho" w:cs="Times New Roman"/>
                      <w:kern w:val="14"/>
                      <w:sz w:val="20"/>
                      <w:szCs w:val="21"/>
                      <w:lang w:val="en-AU"/>
                    </w:rPr>
                    <w:t>1.50</w:t>
                  </w:r>
                </w:p>
              </w:tc>
              <w:tc>
                <w:tcPr>
                  <w:tcW w:w="720" w:type="dxa"/>
                  <w:tcBorders>
                    <w:top w:val="single" w:sz="12" w:space="0" w:color="auto"/>
                    <w:left w:val="single" w:sz="8" w:space="0" w:color="FFFFFF"/>
                    <w:bottom w:val="single" w:sz="8" w:space="0" w:color="FFFFFF"/>
                    <w:right w:val="single" w:sz="8" w:space="0" w:color="FFFFFF"/>
                  </w:tcBorders>
                </w:tcPr>
                <w:p w14:paraId="5089B542"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eastAsia="MS Mincho" w:cs="Times New Roman"/>
                      <w:kern w:val="14"/>
                      <w:sz w:val="20"/>
                      <w:szCs w:val="21"/>
                      <w:lang w:val="en-AU"/>
                    </w:rPr>
                  </w:pPr>
                  <w:r w:rsidRPr="00B81DDC">
                    <w:rPr>
                      <w:rFonts w:eastAsia="MS Mincho" w:cs="Times New Roman"/>
                      <w:kern w:val="14"/>
                      <w:sz w:val="20"/>
                      <w:szCs w:val="21"/>
                      <w:lang w:val="en-AU"/>
                    </w:rPr>
                    <w:t>9.0</w:t>
                  </w:r>
                </w:p>
              </w:tc>
              <w:tc>
                <w:tcPr>
                  <w:tcW w:w="572" w:type="dxa"/>
                  <w:tcBorders>
                    <w:top w:val="single" w:sz="12" w:space="0" w:color="auto"/>
                    <w:left w:val="single" w:sz="8" w:space="0" w:color="FFFFFF"/>
                    <w:bottom w:val="single" w:sz="8" w:space="0" w:color="FFFFFF"/>
                    <w:right w:val="single" w:sz="8" w:space="0" w:color="FFFFFF"/>
                  </w:tcBorders>
                </w:tcPr>
                <w:p w14:paraId="4DFB7393"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eastAsia="MS Mincho" w:cs="Times New Roman"/>
                      <w:kern w:val="14"/>
                      <w:sz w:val="20"/>
                      <w:szCs w:val="21"/>
                      <w:lang w:val="en-AU"/>
                    </w:rPr>
                  </w:pPr>
                  <w:r w:rsidRPr="00B81DDC">
                    <w:rPr>
                      <w:rFonts w:eastAsia="MS Mincho" w:cs="Times New Roman"/>
                      <w:kern w:val="14"/>
                      <w:sz w:val="20"/>
                      <w:szCs w:val="21"/>
                      <w:lang w:val="en-AU"/>
                    </w:rPr>
                    <w:t>17.26</w:t>
                  </w:r>
                </w:p>
              </w:tc>
              <w:tc>
                <w:tcPr>
                  <w:tcW w:w="609" w:type="dxa"/>
                  <w:tcBorders>
                    <w:top w:val="single" w:sz="12" w:space="0" w:color="auto"/>
                    <w:left w:val="single" w:sz="8" w:space="0" w:color="FFFFFF"/>
                    <w:bottom w:val="single" w:sz="8" w:space="0" w:color="FFFFFF"/>
                    <w:right w:val="single" w:sz="8" w:space="0" w:color="FFFFFF"/>
                  </w:tcBorders>
                </w:tcPr>
                <w:p w14:paraId="428DBCFF"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eastAsia="MS Mincho" w:cs="Times New Roman"/>
                      <w:kern w:val="14"/>
                      <w:sz w:val="20"/>
                      <w:szCs w:val="21"/>
                      <w:lang w:val="en-AU"/>
                    </w:rPr>
                  </w:pPr>
                  <w:r w:rsidRPr="00B81DDC">
                    <w:rPr>
                      <w:rFonts w:eastAsia="MS Mincho" w:cs="Times New Roman"/>
                      <w:kern w:val="14"/>
                      <w:sz w:val="20"/>
                      <w:szCs w:val="21"/>
                      <w:lang w:val="en-AU"/>
                    </w:rPr>
                    <w:t>0.07</w:t>
                  </w:r>
                </w:p>
              </w:tc>
              <w:tc>
                <w:tcPr>
                  <w:tcW w:w="471" w:type="dxa"/>
                  <w:tcBorders>
                    <w:top w:val="single" w:sz="12" w:space="0" w:color="auto"/>
                    <w:left w:val="single" w:sz="8" w:space="0" w:color="FFFFFF"/>
                    <w:bottom w:val="single" w:sz="8" w:space="0" w:color="FFFFFF"/>
                    <w:right w:val="single" w:sz="8" w:space="0" w:color="FFFFFF"/>
                  </w:tcBorders>
                </w:tcPr>
                <w:p w14:paraId="5298605F"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eastAsia="MS Mincho" w:cs="Times New Roman"/>
                      <w:kern w:val="14"/>
                      <w:sz w:val="20"/>
                      <w:szCs w:val="21"/>
                      <w:lang w:val="en-AU"/>
                    </w:rPr>
                  </w:pPr>
                  <w:r w:rsidRPr="00B81DDC">
                    <w:rPr>
                      <w:rFonts w:eastAsia="MS Mincho" w:cs="Times New Roman"/>
                      <w:kern w:val="14"/>
                      <w:sz w:val="20"/>
                      <w:szCs w:val="21"/>
                      <w:lang w:val="en-AU"/>
                    </w:rPr>
                    <w:t>0.31</w:t>
                  </w:r>
                </w:p>
              </w:tc>
            </w:tr>
            <w:tr w:rsidR="00B81DDC" w:rsidRPr="00B81DDC" w14:paraId="7F08C9EE" w14:textId="77777777" w:rsidTr="00B75365">
              <w:trPr>
                <w:trHeight w:val="276"/>
              </w:trPr>
              <w:tc>
                <w:tcPr>
                  <w:tcW w:w="886" w:type="dxa"/>
                  <w:tcBorders>
                    <w:top w:val="single" w:sz="12" w:space="0" w:color="auto"/>
                    <w:left w:val="single" w:sz="8" w:space="0" w:color="FFFFFF"/>
                    <w:bottom w:val="single" w:sz="8" w:space="0" w:color="FFFFFF"/>
                    <w:right w:val="single" w:sz="8" w:space="0" w:color="FFFFFF"/>
                  </w:tcBorders>
                  <w:hideMark/>
                </w:tcPr>
                <w:p w14:paraId="730EBCF9" w14:textId="77777777" w:rsidR="00B81DDC" w:rsidRPr="00B81DDC" w:rsidRDefault="00B81DDC" w:rsidP="00363727">
                  <w:pPr>
                    <w:suppressAutoHyphens/>
                    <w:overflowPunct w:val="0"/>
                    <w:autoSpaceDE w:val="0"/>
                    <w:autoSpaceDN w:val="0"/>
                    <w:adjustRightInd w:val="0"/>
                    <w:spacing w:line="360" w:lineRule="auto"/>
                    <w:textAlignment w:val="baseline"/>
                    <w:rPr>
                      <w:rFonts w:cs="Times New Roman"/>
                      <w:b/>
                      <w:bCs/>
                      <w:kern w:val="14"/>
                      <w:sz w:val="20"/>
                      <w:szCs w:val="21"/>
                      <w:lang w:val="en-AU"/>
                    </w:rPr>
                  </w:pPr>
                  <w:r w:rsidRPr="00B81DDC">
                    <w:rPr>
                      <w:rFonts w:cs="Times New Roman"/>
                      <w:b/>
                      <w:bCs/>
                      <w:kern w:val="14"/>
                      <w:sz w:val="20"/>
                      <w:szCs w:val="21"/>
                      <w:lang w:val="en-AU"/>
                    </w:rPr>
                    <w:t>347AP Filler</w:t>
                  </w:r>
                </w:p>
              </w:tc>
              <w:tc>
                <w:tcPr>
                  <w:tcW w:w="572" w:type="dxa"/>
                  <w:tcBorders>
                    <w:top w:val="single" w:sz="12" w:space="0" w:color="auto"/>
                    <w:left w:val="single" w:sz="8" w:space="0" w:color="FFFFFF"/>
                    <w:bottom w:val="single" w:sz="8" w:space="0" w:color="FFFFFF"/>
                    <w:right w:val="single" w:sz="8" w:space="0" w:color="FFFFFF"/>
                  </w:tcBorders>
                  <w:hideMark/>
                </w:tcPr>
                <w:p w14:paraId="1774A488"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cs="Times New Roman"/>
                      <w:kern w:val="14"/>
                      <w:sz w:val="20"/>
                      <w:szCs w:val="21"/>
                      <w:lang w:val="en-AU"/>
                    </w:rPr>
                  </w:pPr>
                  <w:r w:rsidRPr="00B81DDC">
                    <w:rPr>
                      <w:rFonts w:eastAsia="MS Mincho" w:cs="Times New Roman"/>
                      <w:kern w:val="14"/>
                      <w:sz w:val="20"/>
                      <w:szCs w:val="21"/>
                      <w:lang w:val="en-AU"/>
                    </w:rPr>
                    <w:t>0.03</w:t>
                  </w:r>
                </w:p>
              </w:tc>
              <w:tc>
                <w:tcPr>
                  <w:tcW w:w="949" w:type="dxa"/>
                  <w:tcBorders>
                    <w:top w:val="single" w:sz="12" w:space="0" w:color="auto"/>
                    <w:left w:val="single" w:sz="8" w:space="0" w:color="FFFFFF"/>
                    <w:bottom w:val="single" w:sz="8" w:space="0" w:color="FFFFFF"/>
                    <w:right w:val="single" w:sz="8" w:space="0" w:color="FFFFFF"/>
                  </w:tcBorders>
                  <w:hideMark/>
                </w:tcPr>
                <w:p w14:paraId="70D8A37C"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cs="Times New Roman"/>
                      <w:kern w:val="14"/>
                      <w:sz w:val="20"/>
                      <w:szCs w:val="21"/>
                      <w:lang w:val="en-AU"/>
                    </w:rPr>
                  </w:pPr>
                  <w:r w:rsidRPr="00B81DDC">
                    <w:rPr>
                      <w:rFonts w:eastAsia="MS Mincho" w:cs="Times New Roman"/>
                      <w:kern w:val="14"/>
                      <w:sz w:val="20"/>
                      <w:szCs w:val="21"/>
                      <w:lang w:val="en-AU"/>
                    </w:rPr>
                    <w:t>0.38</w:t>
                  </w:r>
                </w:p>
              </w:tc>
              <w:tc>
                <w:tcPr>
                  <w:tcW w:w="470" w:type="dxa"/>
                  <w:tcBorders>
                    <w:top w:val="single" w:sz="12" w:space="0" w:color="auto"/>
                    <w:left w:val="single" w:sz="8" w:space="0" w:color="FFFFFF"/>
                    <w:bottom w:val="single" w:sz="8" w:space="0" w:color="FFFFFF"/>
                    <w:right w:val="single" w:sz="8" w:space="0" w:color="FFFFFF"/>
                  </w:tcBorders>
                  <w:hideMark/>
                </w:tcPr>
                <w:p w14:paraId="4204C116"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cs="Times New Roman"/>
                      <w:kern w:val="14"/>
                      <w:sz w:val="20"/>
                      <w:szCs w:val="21"/>
                      <w:lang w:val="en-AU"/>
                    </w:rPr>
                  </w:pPr>
                  <w:r w:rsidRPr="00B81DDC">
                    <w:rPr>
                      <w:rFonts w:eastAsia="MS Mincho" w:cs="Times New Roman"/>
                      <w:kern w:val="14"/>
                      <w:sz w:val="20"/>
                      <w:szCs w:val="21"/>
                      <w:lang w:val="en-AU"/>
                    </w:rPr>
                    <w:t>1.62</w:t>
                  </w:r>
                </w:p>
              </w:tc>
              <w:tc>
                <w:tcPr>
                  <w:tcW w:w="720" w:type="dxa"/>
                  <w:tcBorders>
                    <w:top w:val="single" w:sz="12" w:space="0" w:color="auto"/>
                    <w:left w:val="single" w:sz="8" w:space="0" w:color="FFFFFF"/>
                    <w:bottom w:val="single" w:sz="8" w:space="0" w:color="FFFFFF"/>
                    <w:right w:val="single" w:sz="8" w:space="0" w:color="FFFFFF"/>
                  </w:tcBorders>
                </w:tcPr>
                <w:p w14:paraId="4B703857"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eastAsia="MS Mincho" w:cs="Times New Roman"/>
                      <w:kern w:val="14"/>
                      <w:sz w:val="20"/>
                      <w:szCs w:val="21"/>
                      <w:lang w:val="en-AU"/>
                    </w:rPr>
                  </w:pPr>
                  <w:r w:rsidRPr="00B81DDC">
                    <w:rPr>
                      <w:rFonts w:eastAsia="MS Mincho" w:cs="Times New Roman"/>
                      <w:kern w:val="14"/>
                      <w:sz w:val="20"/>
                      <w:szCs w:val="21"/>
                      <w:lang w:val="en-AU"/>
                    </w:rPr>
                    <w:t>8.29</w:t>
                  </w:r>
                </w:p>
              </w:tc>
              <w:tc>
                <w:tcPr>
                  <w:tcW w:w="572" w:type="dxa"/>
                  <w:tcBorders>
                    <w:top w:val="single" w:sz="12" w:space="0" w:color="auto"/>
                    <w:left w:val="single" w:sz="8" w:space="0" w:color="FFFFFF"/>
                    <w:bottom w:val="single" w:sz="8" w:space="0" w:color="FFFFFF"/>
                    <w:right w:val="single" w:sz="8" w:space="0" w:color="FFFFFF"/>
                  </w:tcBorders>
                </w:tcPr>
                <w:p w14:paraId="2B2E4928"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eastAsia="MS Mincho" w:cs="Times New Roman"/>
                      <w:kern w:val="14"/>
                      <w:sz w:val="20"/>
                      <w:szCs w:val="21"/>
                      <w:lang w:val="en-AU"/>
                    </w:rPr>
                  </w:pPr>
                  <w:r w:rsidRPr="00B81DDC">
                    <w:rPr>
                      <w:rFonts w:eastAsia="MS Mincho" w:cs="Times New Roman"/>
                      <w:kern w:val="14"/>
                      <w:sz w:val="20"/>
                      <w:szCs w:val="21"/>
                      <w:lang w:val="en-AU"/>
                    </w:rPr>
                    <w:t>19.26</w:t>
                  </w:r>
                </w:p>
              </w:tc>
              <w:tc>
                <w:tcPr>
                  <w:tcW w:w="609" w:type="dxa"/>
                  <w:tcBorders>
                    <w:top w:val="single" w:sz="12" w:space="0" w:color="auto"/>
                    <w:left w:val="single" w:sz="8" w:space="0" w:color="FFFFFF"/>
                    <w:bottom w:val="single" w:sz="8" w:space="0" w:color="FFFFFF"/>
                    <w:right w:val="single" w:sz="8" w:space="0" w:color="FFFFFF"/>
                  </w:tcBorders>
                </w:tcPr>
                <w:p w14:paraId="29B95E6C"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eastAsia="MS Mincho" w:cs="Times New Roman"/>
                      <w:kern w:val="14"/>
                      <w:sz w:val="20"/>
                      <w:szCs w:val="21"/>
                      <w:lang w:val="en-AU"/>
                    </w:rPr>
                  </w:pPr>
                  <w:r w:rsidRPr="00B81DDC">
                    <w:rPr>
                      <w:rFonts w:eastAsia="MS Mincho" w:cs="Times New Roman"/>
                      <w:kern w:val="14"/>
                      <w:sz w:val="20"/>
                      <w:szCs w:val="21"/>
                      <w:lang w:val="en-AU"/>
                    </w:rPr>
                    <w:t>0.13</w:t>
                  </w:r>
                </w:p>
              </w:tc>
              <w:tc>
                <w:tcPr>
                  <w:tcW w:w="471" w:type="dxa"/>
                  <w:tcBorders>
                    <w:top w:val="single" w:sz="12" w:space="0" w:color="auto"/>
                    <w:left w:val="single" w:sz="8" w:space="0" w:color="FFFFFF"/>
                    <w:bottom w:val="single" w:sz="8" w:space="0" w:color="FFFFFF"/>
                    <w:right w:val="single" w:sz="8" w:space="0" w:color="FFFFFF"/>
                  </w:tcBorders>
                </w:tcPr>
                <w:p w14:paraId="4768155F"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eastAsia="MS Mincho" w:cs="Times New Roman"/>
                      <w:kern w:val="14"/>
                      <w:sz w:val="20"/>
                      <w:szCs w:val="21"/>
                      <w:lang w:val="en-AU"/>
                    </w:rPr>
                  </w:pPr>
                  <w:r w:rsidRPr="00B81DDC">
                    <w:rPr>
                      <w:rFonts w:eastAsia="MS Mincho" w:cs="Times New Roman"/>
                      <w:kern w:val="14"/>
                      <w:sz w:val="20"/>
                      <w:szCs w:val="21"/>
                      <w:lang w:val="en-AU"/>
                    </w:rPr>
                    <w:t>0.41</w:t>
                  </w:r>
                </w:p>
              </w:tc>
            </w:tr>
            <w:bookmarkEnd w:id="104"/>
            <w:tr w:rsidR="00B81DDC" w:rsidRPr="00B81DDC" w14:paraId="271E138A" w14:textId="77777777" w:rsidTr="00B75365">
              <w:trPr>
                <w:trHeight w:val="463"/>
              </w:trPr>
              <w:tc>
                <w:tcPr>
                  <w:tcW w:w="886" w:type="dxa"/>
                  <w:tcBorders>
                    <w:top w:val="single" w:sz="12" w:space="0" w:color="auto"/>
                    <w:left w:val="single" w:sz="8" w:space="0" w:color="FFFFFF"/>
                    <w:bottom w:val="single" w:sz="8" w:space="0" w:color="FFFFFF"/>
                    <w:right w:val="single" w:sz="8" w:space="0" w:color="FFFFFF"/>
                  </w:tcBorders>
                </w:tcPr>
                <w:p w14:paraId="0F37A94C" w14:textId="77777777" w:rsidR="00B81DDC" w:rsidRPr="00B81DDC" w:rsidRDefault="00B81DDC" w:rsidP="00363727">
                  <w:pPr>
                    <w:suppressAutoHyphens/>
                    <w:overflowPunct w:val="0"/>
                    <w:autoSpaceDE w:val="0"/>
                    <w:autoSpaceDN w:val="0"/>
                    <w:adjustRightInd w:val="0"/>
                    <w:spacing w:line="360" w:lineRule="auto"/>
                    <w:textAlignment w:val="baseline"/>
                    <w:rPr>
                      <w:rFonts w:cs="Times New Roman"/>
                      <w:b/>
                      <w:bCs/>
                      <w:kern w:val="14"/>
                      <w:sz w:val="20"/>
                      <w:szCs w:val="21"/>
                      <w:lang w:val="en-AU"/>
                    </w:rPr>
                  </w:pPr>
                  <w:r w:rsidRPr="00B81DDC">
                    <w:rPr>
                      <w:rFonts w:cs="Times New Roman"/>
                      <w:b/>
                      <w:bCs/>
                      <w:kern w:val="14"/>
                      <w:sz w:val="20"/>
                      <w:szCs w:val="21"/>
                      <w:lang w:val="en-AU"/>
                    </w:rPr>
                    <w:t>16-8-2 Filler</w:t>
                  </w:r>
                </w:p>
              </w:tc>
              <w:tc>
                <w:tcPr>
                  <w:tcW w:w="572" w:type="dxa"/>
                  <w:tcBorders>
                    <w:top w:val="single" w:sz="12" w:space="0" w:color="auto"/>
                    <w:left w:val="single" w:sz="8" w:space="0" w:color="FFFFFF"/>
                    <w:bottom w:val="single" w:sz="8" w:space="0" w:color="FFFFFF"/>
                    <w:right w:val="single" w:sz="8" w:space="0" w:color="FFFFFF"/>
                  </w:tcBorders>
                </w:tcPr>
                <w:p w14:paraId="65668992"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eastAsia="MS Mincho" w:cs="Times New Roman"/>
                      <w:kern w:val="14"/>
                      <w:sz w:val="20"/>
                      <w:szCs w:val="21"/>
                      <w:lang w:val="en-AU"/>
                    </w:rPr>
                  </w:pPr>
                  <w:r w:rsidRPr="00B81DDC">
                    <w:rPr>
                      <w:rFonts w:eastAsia="MS Mincho" w:cs="Times New Roman"/>
                      <w:kern w:val="14"/>
                      <w:sz w:val="20"/>
                      <w:szCs w:val="21"/>
                      <w:lang w:val="en-AU"/>
                    </w:rPr>
                    <w:t>0.048</w:t>
                  </w:r>
                </w:p>
              </w:tc>
              <w:tc>
                <w:tcPr>
                  <w:tcW w:w="949" w:type="dxa"/>
                  <w:tcBorders>
                    <w:top w:val="single" w:sz="12" w:space="0" w:color="auto"/>
                    <w:left w:val="single" w:sz="8" w:space="0" w:color="FFFFFF"/>
                    <w:bottom w:val="single" w:sz="8" w:space="0" w:color="FFFFFF"/>
                    <w:right w:val="single" w:sz="8" w:space="0" w:color="FFFFFF"/>
                  </w:tcBorders>
                </w:tcPr>
                <w:p w14:paraId="29B89263"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eastAsia="MS Mincho" w:cs="Times New Roman"/>
                      <w:kern w:val="14"/>
                      <w:sz w:val="20"/>
                      <w:szCs w:val="21"/>
                      <w:lang w:val="en-AU"/>
                    </w:rPr>
                  </w:pPr>
                  <w:r w:rsidRPr="00B81DDC">
                    <w:rPr>
                      <w:rFonts w:eastAsia="MS Mincho" w:cs="Times New Roman"/>
                      <w:kern w:val="14"/>
                      <w:sz w:val="20"/>
                      <w:szCs w:val="21"/>
                      <w:lang w:val="en-AU"/>
                    </w:rPr>
                    <w:t>0.38</w:t>
                  </w:r>
                </w:p>
              </w:tc>
              <w:tc>
                <w:tcPr>
                  <w:tcW w:w="470" w:type="dxa"/>
                  <w:tcBorders>
                    <w:top w:val="single" w:sz="12" w:space="0" w:color="auto"/>
                    <w:left w:val="single" w:sz="8" w:space="0" w:color="FFFFFF"/>
                    <w:bottom w:val="single" w:sz="8" w:space="0" w:color="FFFFFF"/>
                    <w:right w:val="single" w:sz="8" w:space="0" w:color="FFFFFF"/>
                  </w:tcBorders>
                </w:tcPr>
                <w:p w14:paraId="28D4AC78"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eastAsia="MS Mincho" w:cs="Times New Roman"/>
                      <w:kern w:val="14"/>
                      <w:sz w:val="20"/>
                      <w:szCs w:val="21"/>
                      <w:lang w:val="en-AU"/>
                    </w:rPr>
                  </w:pPr>
                  <w:r w:rsidRPr="00B81DDC">
                    <w:rPr>
                      <w:rFonts w:eastAsia="MS Mincho" w:cs="Times New Roman"/>
                      <w:kern w:val="14"/>
                      <w:sz w:val="20"/>
                      <w:szCs w:val="21"/>
                      <w:lang w:val="en-AU"/>
                    </w:rPr>
                    <w:t>1.36</w:t>
                  </w:r>
                </w:p>
              </w:tc>
              <w:tc>
                <w:tcPr>
                  <w:tcW w:w="720" w:type="dxa"/>
                  <w:tcBorders>
                    <w:top w:val="single" w:sz="12" w:space="0" w:color="auto"/>
                    <w:left w:val="single" w:sz="8" w:space="0" w:color="FFFFFF"/>
                    <w:bottom w:val="single" w:sz="8" w:space="0" w:color="FFFFFF"/>
                    <w:right w:val="single" w:sz="8" w:space="0" w:color="FFFFFF"/>
                  </w:tcBorders>
                </w:tcPr>
                <w:p w14:paraId="01E93C88"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eastAsia="MS Mincho" w:cs="Times New Roman"/>
                      <w:kern w:val="14"/>
                      <w:sz w:val="20"/>
                      <w:szCs w:val="21"/>
                      <w:lang w:val="en-AU"/>
                    </w:rPr>
                  </w:pPr>
                  <w:r w:rsidRPr="00B81DDC">
                    <w:rPr>
                      <w:rFonts w:eastAsia="MS Mincho" w:cs="Times New Roman"/>
                      <w:kern w:val="14"/>
                      <w:sz w:val="20"/>
                      <w:szCs w:val="21"/>
                      <w:lang w:val="en-AU"/>
                    </w:rPr>
                    <w:t>7.79</w:t>
                  </w:r>
                </w:p>
              </w:tc>
              <w:tc>
                <w:tcPr>
                  <w:tcW w:w="572" w:type="dxa"/>
                  <w:tcBorders>
                    <w:top w:val="single" w:sz="12" w:space="0" w:color="auto"/>
                    <w:left w:val="single" w:sz="8" w:space="0" w:color="FFFFFF"/>
                    <w:bottom w:val="single" w:sz="8" w:space="0" w:color="FFFFFF"/>
                    <w:right w:val="single" w:sz="8" w:space="0" w:color="FFFFFF"/>
                  </w:tcBorders>
                </w:tcPr>
                <w:p w14:paraId="6BC3E513"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eastAsia="MS Mincho" w:cs="Times New Roman"/>
                      <w:kern w:val="14"/>
                      <w:sz w:val="20"/>
                      <w:szCs w:val="21"/>
                      <w:lang w:val="en-AU"/>
                    </w:rPr>
                  </w:pPr>
                  <w:r w:rsidRPr="00B81DDC">
                    <w:rPr>
                      <w:rFonts w:eastAsia="MS Mincho" w:cs="Times New Roman"/>
                      <w:kern w:val="14"/>
                      <w:sz w:val="20"/>
                      <w:szCs w:val="21"/>
                      <w:lang w:val="en-AU"/>
                    </w:rPr>
                    <w:t>14.97</w:t>
                  </w:r>
                </w:p>
              </w:tc>
              <w:tc>
                <w:tcPr>
                  <w:tcW w:w="609" w:type="dxa"/>
                  <w:tcBorders>
                    <w:top w:val="single" w:sz="12" w:space="0" w:color="auto"/>
                    <w:left w:val="single" w:sz="8" w:space="0" w:color="FFFFFF"/>
                    <w:bottom w:val="single" w:sz="8" w:space="0" w:color="FFFFFF"/>
                    <w:right w:val="single" w:sz="8" w:space="0" w:color="FFFFFF"/>
                  </w:tcBorders>
                </w:tcPr>
                <w:p w14:paraId="55380888"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eastAsia="MS Mincho" w:cs="Times New Roman"/>
                      <w:kern w:val="14"/>
                      <w:sz w:val="20"/>
                      <w:szCs w:val="21"/>
                      <w:lang w:val="en-AU"/>
                    </w:rPr>
                  </w:pPr>
                  <w:r w:rsidRPr="00B81DDC">
                    <w:rPr>
                      <w:rFonts w:eastAsia="MS Mincho" w:cs="Times New Roman"/>
                      <w:kern w:val="14"/>
                      <w:sz w:val="20"/>
                      <w:szCs w:val="21"/>
                      <w:lang w:val="en-AU"/>
                    </w:rPr>
                    <w:t>0.06</w:t>
                  </w:r>
                </w:p>
              </w:tc>
              <w:tc>
                <w:tcPr>
                  <w:tcW w:w="471" w:type="dxa"/>
                  <w:tcBorders>
                    <w:top w:val="single" w:sz="12" w:space="0" w:color="auto"/>
                    <w:left w:val="single" w:sz="8" w:space="0" w:color="FFFFFF"/>
                    <w:bottom w:val="single" w:sz="8" w:space="0" w:color="FFFFFF"/>
                    <w:right w:val="single" w:sz="8" w:space="0" w:color="FFFFFF"/>
                  </w:tcBorders>
                </w:tcPr>
                <w:p w14:paraId="61AC3946"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eastAsia="MS Mincho" w:cs="Times New Roman"/>
                      <w:kern w:val="14"/>
                      <w:sz w:val="20"/>
                      <w:szCs w:val="21"/>
                      <w:lang w:val="en-AU"/>
                    </w:rPr>
                  </w:pPr>
                  <w:r w:rsidRPr="00B81DDC">
                    <w:rPr>
                      <w:rFonts w:eastAsia="MS Mincho" w:cs="Times New Roman"/>
                      <w:kern w:val="14"/>
                      <w:sz w:val="20"/>
                      <w:szCs w:val="21"/>
                      <w:lang w:val="en-AU"/>
                    </w:rPr>
                    <w:t>-</w:t>
                  </w:r>
                </w:p>
              </w:tc>
            </w:tr>
            <w:tr w:rsidR="00B81DDC" w:rsidRPr="00B81DDC" w14:paraId="299F986A" w14:textId="77777777" w:rsidTr="00B75365">
              <w:trPr>
                <w:trHeight w:val="276"/>
              </w:trPr>
              <w:tc>
                <w:tcPr>
                  <w:tcW w:w="886" w:type="dxa"/>
                  <w:tcBorders>
                    <w:top w:val="single" w:sz="12" w:space="0" w:color="auto"/>
                    <w:left w:val="single" w:sz="8" w:space="0" w:color="FFFFFF"/>
                    <w:bottom w:val="single" w:sz="8" w:space="0" w:color="FFFFFF"/>
                    <w:right w:val="single" w:sz="8" w:space="0" w:color="FFFFFF"/>
                  </w:tcBorders>
                </w:tcPr>
                <w:p w14:paraId="47E05832" w14:textId="77777777" w:rsidR="00B81DDC" w:rsidRPr="00B81DDC" w:rsidRDefault="00B81DDC" w:rsidP="00363727">
                  <w:pPr>
                    <w:suppressAutoHyphens/>
                    <w:overflowPunct w:val="0"/>
                    <w:autoSpaceDE w:val="0"/>
                    <w:autoSpaceDN w:val="0"/>
                    <w:adjustRightInd w:val="0"/>
                    <w:spacing w:line="360" w:lineRule="auto"/>
                    <w:textAlignment w:val="baseline"/>
                    <w:rPr>
                      <w:rFonts w:cs="Times New Roman"/>
                      <w:b/>
                      <w:bCs/>
                      <w:kern w:val="14"/>
                      <w:sz w:val="18"/>
                      <w:szCs w:val="18"/>
                      <w:lang w:val="en-AU"/>
                    </w:rPr>
                  </w:pPr>
                </w:p>
              </w:tc>
              <w:tc>
                <w:tcPr>
                  <w:tcW w:w="572" w:type="dxa"/>
                  <w:tcBorders>
                    <w:top w:val="single" w:sz="12" w:space="0" w:color="auto"/>
                    <w:left w:val="single" w:sz="8" w:space="0" w:color="FFFFFF"/>
                    <w:bottom w:val="single" w:sz="8" w:space="0" w:color="FFFFFF"/>
                    <w:right w:val="single" w:sz="8" w:space="0" w:color="FFFFFF"/>
                  </w:tcBorders>
                </w:tcPr>
                <w:p w14:paraId="04A43F73" w14:textId="77777777" w:rsidR="00B81DDC" w:rsidRPr="00B81DDC" w:rsidRDefault="00B81DDC" w:rsidP="00363727">
                  <w:pPr>
                    <w:suppressAutoHyphens/>
                    <w:overflowPunct w:val="0"/>
                    <w:autoSpaceDE w:val="0"/>
                    <w:autoSpaceDN w:val="0"/>
                    <w:adjustRightInd w:val="0"/>
                    <w:spacing w:line="360" w:lineRule="auto"/>
                    <w:jc w:val="both"/>
                    <w:textAlignment w:val="baseline"/>
                    <w:rPr>
                      <w:rFonts w:eastAsia="MS Mincho" w:cs="Times New Roman"/>
                      <w:kern w:val="14"/>
                      <w:sz w:val="18"/>
                      <w:szCs w:val="20"/>
                      <w:lang w:val="en-AU"/>
                    </w:rPr>
                  </w:pPr>
                </w:p>
              </w:tc>
              <w:tc>
                <w:tcPr>
                  <w:tcW w:w="949" w:type="dxa"/>
                  <w:tcBorders>
                    <w:top w:val="single" w:sz="12" w:space="0" w:color="auto"/>
                    <w:left w:val="single" w:sz="8" w:space="0" w:color="FFFFFF"/>
                    <w:bottom w:val="single" w:sz="8" w:space="0" w:color="FFFFFF"/>
                    <w:right w:val="single" w:sz="8" w:space="0" w:color="FFFFFF"/>
                  </w:tcBorders>
                </w:tcPr>
                <w:p w14:paraId="2C22C49E"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eastAsia="MS Mincho" w:cs="Times New Roman"/>
                      <w:kern w:val="14"/>
                      <w:sz w:val="18"/>
                      <w:szCs w:val="20"/>
                      <w:lang w:val="en-AU"/>
                    </w:rPr>
                  </w:pPr>
                </w:p>
              </w:tc>
              <w:tc>
                <w:tcPr>
                  <w:tcW w:w="470" w:type="dxa"/>
                  <w:tcBorders>
                    <w:top w:val="single" w:sz="12" w:space="0" w:color="auto"/>
                    <w:left w:val="single" w:sz="8" w:space="0" w:color="FFFFFF"/>
                    <w:bottom w:val="single" w:sz="8" w:space="0" w:color="FFFFFF"/>
                    <w:right w:val="single" w:sz="8" w:space="0" w:color="FFFFFF"/>
                  </w:tcBorders>
                </w:tcPr>
                <w:p w14:paraId="4CDDB0D2"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eastAsia="MS Mincho" w:cs="Times New Roman"/>
                      <w:kern w:val="14"/>
                      <w:sz w:val="18"/>
                      <w:szCs w:val="20"/>
                      <w:lang w:val="en-AU"/>
                    </w:rPr>
                  </w:pPr>
                </w:p>
              </w:tc>
              <w:tc>
                <w:tcPr>
                  <w:tcW w:w="720" w:type="dxa"/>
                  <w:tcBorders>
                    <w:top w:val="single" w:sz="12" w:space="0" w:color="auto"/>
                    <w:left w:val="single" w:sz="8" w:space="0" w:color="FFFFFF"/>
                    <w:bottom w:val="single" w:sz="8" w:space="0" w:color="FFFFFF"/>
                    <w:right w:val="single" w:sz="8" w:space="0" w:color="FFFFFF"/>
                  </w:tcBorders>
                </w:tcPr>
                <w:p w14:paraId="6FD556CE"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eastAsia="MS Mincho" w:cs="Times New Roman"/>
                      <w:kern w:val="14"/>
                      <w:sz w:val="18"/>
                      <w:szCs w:val="20"/>
                      <w:lang w:val="en-AU"/>
                    </w:rPr>
                  </w:pPr>
                </w:p>
              </w:tc>
              <w:tc>
                <w:tcPr>
                  <w:tcW w:w="572" w:type="dxa"/>
                  <w:tcBorders>
                    <w:top w:val="single" w:sz="12" w:space="0" w:color="auto"/>
                    <w:left w:val="single" w:sz="8" w:space="0" w:color="FFFFFF"/>
                    <w:bottom w:val="single" w:sz="8" w:space="0" w:color="FFFFFF"/>
                    <w:right w:val="single" w:sz="8" w:space="0" w:color="FFFFFF"/>
                  </w:tcBorders>
                </w:tcPr>
                <w:p w14:paraId="667019F7"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eastAsia="MS Mincho" w:cs="Times New Roman"/>
                      <w:kern w:val="14"/>
                      <w:sz w:val="18"/>
                      <w:szCs w:val="20"/>
                      <w:lang w:val="en-AU"/>
                    </w:rPr>
                  </w:pPr>
                </w:p>
              </w:tc>
              <w:tc>
                <w:tcPr>
                  <w:tcW w:w="609" w:type="dxa"/>
                  <w:tcBorders>
                    <w:top w:val="single" w:sz="12" w:space="0" w:color="auto"/>
                    <w:left w:val="single" w:sz="8" w:space="0" w:color="FFFFFF"/>
                    <w:bottom w:val="single" w:sz="8" w:space="0" w:color="FFFFFF"/>
                    <w:right w:val="single" w:sz="8" w:space="0" w:color="FFFFFF"/>
                  </w:tcBorders>
                </w:tcPr>
                <w:p w14:paraId="75A0FFC1"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eastAsia="MS Mincho" w:cs="Times New Roman"/>
                      <w:kern w:val="14"/>
                      <w:sz w:val="18"/>
                      <w:szCs w:val="20"/>
                      <w:lang w:val="en-AU"/>
                    </w:rPr>
                  </w:pPr>
                </w:p>
              </w:tc>
              <w:tc>
                <w:tcPr>
                  <w:tcW w:w="471" w:type="dxa"/>
                  <w:tcBorders>
                    <w:top w:val="single" w:sz="12" w:space="0" w:color="auto"/>
                    <w:left w:val="single" w:sz="8" w:space="0" w:color="FFFFFF"/>
                    <w:bottom w:val="single" w:sz="8" w:space="0" w:color="FFFFFF"/>
                    <w:right w:val="single" w:sz="8" w:space="0" w:color="FFFFFF"/>
                  </w:tcBorders>
                </w:tcPr>
                <w:p w14:paraId="3C8085F3" w14:textId="77777777" w:rsidR="00B81DDC" w:rsidRPr="00B81DDC" w:rsidRDefault="00B81DDC" w:rsidP="00363727">
                  <w:pPr>
                    <w:suppressAutoHyphens/>
                    <w:overflowPunct w:val="0"/>
                    <w:autoSpaceDE w:val="0"/>
                    <w:autoSpaceDN w:val="0"/>
                    <w:adjustRightInd w:val="0"/>
                    <w:spacing w:line="360" w:lineRule="auto"/>
                    <w:jc w:val="center"/>
                    <w:textAlignment w:val="baseline"/>
                    <w:rPr>
                      <w:rFonts w:eastAsia="MS Mincho" w:cs="Times New Roman"/>
                      <w:kern w:val="14"/>
                      <w:sz w:val="18"/>
                      <w:szCs w:val="20"/>
                      <w:lang w:val="en-AU"/>
                    </w:rPr>
                  </w:pPr>
                </w:p>
              </w:tc>
            </w:tr>
          </w:tbl>
          <w:p w14:paraId="6AA6EBE1" w14:textId="77777777" w:rsidR="00B81DDC" w:rsidRPr="00B81DDC" w:rsidRDefault="00B81DDC" w:rsidP="00363727">
            <w:pPr>
              <w:suppressAutoHyphens/>
              <w:overflowPunct w:val="0"/>
              <w:autoSpaceDE w:val="0"/>
              <w:autoSpaceDN w:val="0"/>
              <w:adjustRightInd w:val="0"/>
              <w:spacing w:line="360" w:lineRule="auto"/>
              <w:jc w:val="both"/>
              <w:textAlignment w:val="baseline"/>
              <w:rPr>
                <w:kern w:val="14"/>
              </w:rPr>
            </w:pPr>
          </w:p>
        </w:tc>
      </w:tr>
    </w:tbl>
    <w:p w14:paraId="6C1F9BBF" w14:textId="5B672F13" w:rsidR="00751E7B" w:rsidRPr="00B81DDC" w:rsidRDefault="00B81DDC" w:rsidP="00363727">
      <w:pPr>
        <w:spacing w:line="360" w:lineRule="auto"/>
        <w:jc w:val="both"/>
        <w:rPr>
          <w:rFonts w:cs="Times New Roman"/>
          <w:lang w:eastAsia="zh-CN"/>
        </w:rPr>
      </w:pPr>
      <w:r w:rsidRPr="00B81DDC">
        <w:rPr>
          <w:rFonts w:cs="Times New Roman"/>
          <w:lang w:eastAsia="zh-CN"/>
        </w:rPr>
        <w:t>The tubes were manually GTAW in a butt configuration, resulting in final dimensions that were approximately equivalent. The inner diameter (ID) was ≈75 mm, outer diameter (OD) was ≈90 mm, thickness was 7.6 mm, and length was ≈400 mm with the weld positioned at the center of the pipes.</w:t>
      </w:r>
    </w:p>
    <w:p w14:paraId="0FB4DB44" w14:textId="17A885B3" w:rsidR="00B81DDC" w:rsidRDefault="00B81DDC" w:rsidP="00363727">
      <w:pPr>
        <w:pStyle w:val="Heading3"/>
        <w:spacing w:before="0" w:after="0" w:line="360" w:lineRule="auto"/>
      </w:pPr>
      <w:bookmarkStart w:id="105" w:name="_Toc213741820"/>
      <w:r>
        <w:t xml:space="preserve">4.2.2 </w:t>
      </w:r>
      <w:r w:rsidR="00182733">
        <w:t xml:space="preserve">Neutron </w:t>
      </w:r>
      <w:r w:rsidR="0010423F">
        <w:t>D</w:t>
      </w:r>
      <w:r w:rsidR="00182733">
        <w:t xml:space="preserve">iffraction </w:t>
      </w:r>
      <w:r w:rsidR="0010423F">
        <w:t>S</w:t>
      </w:r>
      <w:r w:rsidR="00182733">
        <w:t>etup</w:t>
      </w:r>
      <w:bookmarkEnd w:id="105"/>
    </w:p>
    <w:p w14:paraId="41F94C42" w14:textId="77777777" w:rsidR="00B81DDC" w:rsidRPr="00B81DDC" w:rsidRDefault="00B81DDC" w:rsidP="00363727">
      <w:pPr>
        <w:spacing w:line="360" w:lineRule="auto"/>
        <w:ind w:firstLine="720"/>
        <w:jc w:val="both"/>
        <w:rPr>
          <w:rFonts w:cs="Times New Roman"/>
          <w:lang w:eastAsia="zh-CN"/>
        </w:rPr>
      </w:pPr>
      <w:r w:rsidRPr="00B81DDC">
        <w:rPr>
          <w:rFonts w:cs="Times New Roman"/>
          <w:lang w:eastAsia="zh-CN"/>
        </w:rPr>
        <w:t>Neutron diffraction experiments were conducted at the High Flux Isotope Reactor’s (HFIR) High Intensity Diffractometer for Residual Stress Analysis (HIDRA) instrument beamline located at Oak Ridge National Laboratory (ORNL). The high flux of neutrons is ideal for collecting information deep within bulk material. Diffraction is a measurement of lattice spacing (d) of crystal planes, which requires a reference spacing (d</w:t>
      </w:r>
      <w:r w:rsidRPr="00B81DDC">
        <w:rPr>
          <w:rFonts w:cs="Times New Roman"/>
          <w:vertAlign w:val="subscript"/>
          <w:lang w:eastAsia="zh-CN"/>
        </w:rPr>
        <w:t>0</w:t>
      </w:r>
      <w:r w:rsidRPr="00B81DDC">
        <w:rPr>
          <w:rFonts w:cs="Times New Roman"/>
          <w:lang w:eastAsia="zh-CN"/>
        </w:rPr>
        <w:t>) to convert to residual strain (ε) then subsequently residual stress (σ).</w:t>
      </w:r>
    </w:p>
    <w:tbl>
      <w:tblPr>
        <w:tblStyle w:val="TableGrid2"/>
        <w:tblW w:w="9355" w:type="dxa"/>
        <w:tblLook w:val="04A0" w:firstRow="1" w:lastRow="0" w:firstColumn="1" w:lastColumn="0" w:noHBand="0" w:noVBand="1"/>
      </w:tblPr>
      <w:tblGrid>
        <w:gridCol w:w="8739"/>
        <w:gridCol w:w="616"/>
      </w:tblGrid>
      <w:tr w:rsidR="00B81DDC" w:rsidRPr="00351352" w14:paraId="0772A0D1" w14:textId="77777777" w:rsidTr="00B75365">
        <w:tc>
          <w:tcPr>
            <w:tcW w:w="8739" w:type="dxa"/>
            <w:tcBorders>
              <w:top w:val="nil"/>
              <w:left w:val="nil"/>
              <w:bottom w:val="nil"/>
              <w:right w:val="nil"/>
            </w:tcBorders>
          </w:tcPr>
          <w:p w14:paraId="4E6B06A5" w14:textId="67D04895" w:rsidR="00B81DDC" w:rsidRPr="00351352" w:rsidRDefault="00B81DDC" w:rsidP="00363727">
            <w:pPr>
              <w:tabs>
                <w:tab w:val="left" w:pos="720"/>
                <w:tab w:val="center" w:pos="5040"/>
                <w:tab w:val="right" w:pos="9360"/>
              </w:tabs>
              <w:spacing w:line="360" w:lineRule="auto"/>
              <w:jc w:val="both"/>
              <w:rPr>
                <w:rFonts w:ascii="Cambria Math" w:eastAsia="SimSun" w:hAnsi="Cambria Math"/>
                <w:i/>
                <w:iCs/>
                <w:sz w:val="24"/>
                <w:szCs w:val="24"/>
              </w:rPr>
            </w:pPr>
            <m:oMathPara>
              <m:oMath>
                <m:r>
                  <w:rPr>
                    <w:rFonts w:ascii="Cambria Math" w:hAnsi="Cambria Math"/>
                    <w:sz w:val="24"/>
                    <w:szCs w:val="24"/>
                  </w:rPr>
                  <m:t>ε=</m:t>
                </m:r>
                <m:f>
                  <m:fPr>
                    <m:ctrlPr>
                      <w:rPr>
                        <w:rFonts w:ascii="Cambria Math" w:hAnsi="Cambria Math"/>
                        <w:i/>
                        <w:sz w:val="24"/>
                        <w:szCs w:val="24"/>
                      </w:rPr>
                    </m:ctrlPr>
                  </m:fPr>
                  <m:num>
                    <m:r>
                      <w:rPr>
                        <w:rFonts w:ascii="Cambria Math" w:hAnsi="Cambria Math"/>
                        <w:sz w:val="24"/>
                        <w:szCs w:val="24"/>
                      </w:rPr>
                      <m:t>d-</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0</m:t>
                        </m:r>
                      </m:sub>
                    </m:sSub>
                  </m:num>
                  <m:den>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0</m:t>
                        </m:r>
                      </m:sub>
                    </m:sSub>
                  </m:den>
                </m:f>
              </m:oMath>
            </m:oMathPara>
          </w:p>
        </w:tc>
        <w:tc>
          <w:tcPr>
            <w:tcW w:w="616" w:type="dxa"/>
            <w:tcBorders>
              <w:top w:val="nil"/>
              <w:left w:val="nil"/>
              <w:bottom w:val="nil"/>
              <w:right w:val="nil"/>
            </w:tcBorders>
          </w:tcPr>
          <w:p w14:paraId="7AEAD3C3" w14:textId="11A95114" w:rsidR="00B81DDC" w:rsidRPr="00351352" w:rsidRDefault="00B81DDC" w:rsidP="00363727">
            <w:pPr>
              <w:tabs>
                <w:tab w:val="left" w:pos="720"/>
                <w:tab w:val="center" w:pos="5040"/>
                <w:tab w:val="right" w:pos="9360"/>
              </w:tabs>
              <w:spacing w:line="360" w:lineRule="auto"/>
              <w:jc w:val="both"/>
              <w:rPr>
                <w:rFonts w:ascii="Times New Roman" w:hAnsi="Times New Roman"/>
                <w:sz w:val="24"/>
                <w:szCs w:val="24"/>
              </w:rPr>
            </w:pPr>
            <w:r w:rsidRPr="00351352">
              <w:rPr>
                <w:rFonts w:ascii="Times New Roman" w:hAnsi="Times New Roman"/>
                <w:sz w:val="24"/>
                <w:szCs w:val="24"/>
              </w:rPr>
              <w:t>(</w:t>
            </w:r>
            <w:r w:rsidR="00565D54">
              <w:rPr>
                <w:rFonts w:ascii="Times New Roman" w:hAnsi="Times New Roman"/>
                <w:sz w:val="24"/>
                <w:szCs w:val="24"/>
              </w:rPr>
              <w:t>30</w:t>
            </w:r>
            <w:r w:rsidRPr="00351352">
              <w:rPr>
                <w:rFonts w:ascii="Times New Roman" w:hAnsi="Times New Roman"/>
                <w:sz w:val="24"/>
                <w:szCs w:val="24"/>
              </w:rPr>
              <w:t>)</w:t>
            </w:r>
          </w:p>
          <w:p w14:paraId="1DCAC84B" w14:textId="77777777" w:rsidR="00B81DDC" w:rsidRPr="00351352" w:rsidRDefault="00B81DDC" w:rsidP="00363727">
            <w:pPr>
              <w:tabs>
                <w:tab w:val="left" w:pos="720"/>
                <w:tab w:val="center" w:pos="5040"/>
                <w:tab w:val="right" w:pos="9360"/>
              </w:tabs>
              <w:spacing w:line="360" w:lineRule="auto"/>
              <w:jc w:val="right"/>
              <w:rPr>
                <w:rFonts w:ascii="Times New Roman" w:hAnsi="Times New Roman"/>
                <w:sz w:val="24"/>
                <w:szCs w:val="24"/>
              </w:rPr>
            </w:pPr>
          </w:p>
        </w:tc>
      </w:tr>
    </w:tbl>
    <w:p w14:paraId="157FFA0A" w14:textId="3484571A" w:rsidR="005A05BC" w:rsidRPr="0069125C" w:rsidRDefault="00B81DDC" w:rsidP="00363727">
      <w:pPr>
        <w:spacing w:line="360" w:lineRule="auto"/>
        <w:jc w:val="both"/>
        <w:rPr>
          <w:rFonts w:cs="Times New Roman"/>
          <w:lang w:eastAsia="zh-CN"/>
        </w:rPr>
      </w:pPr>
      <w:r w:rsidRPr="00B81DDC">
        <w:rPr>
          <w:rFonts w:cs="Times New Roman"/>
          <w:lang w:eastAsia="zh-CN"/>
        </w:rPr>
        <w:t xml:space="preserve">The (311) family was chosen because the elastic behavior is equivalent to the bulk modulus of austenite. When measuring residual stress in a butt welded plate, a common method for speeding up data collection is to extend the gauge volume in the longitudinal direction (LD) based on a steady state assumption. For piping, the comparable welding direction would be the hoop direction (HD). Due to the curvature of the HD, a larger rectangular volume is impossible, thus a cubic gauge volume (2mm edge length) was utilized throughout these experiments. Other pipe welding directions and their plate relatives include the axial </w:t>
      </w:r>
      <w:r w:rsidRPr="00B81DDC">
        <w:rPr>
          <w:rFonts w:cs="Times New Roman"/>
          <w:lang w:eastAsia="zh-CN"/>
        </w:rPr>
        <w:lastRenderedPageBreak/>
        <w:t>direction (AD) which can be equated to the transverse direction (TD) and the radial direction (RD) which can be equated to the normal direction (ND). The origin of the sample coordinate system is located at the weld centerline and halfway through the thickness of the tube. As shown in Figure 3, a matrix of points was assigned along a RD/AD plane. A higher resolution was implemented in the FZ/HAZ interface region, meanwhile resolution in the base metal (BM) was decreased as the distance from the weld centerline increased.</w:t>
      </w:r>
    </w:p>
    <w:p w14:paraId="6F6862DD" w14:textId="66EC5055" w:rsidR="005A05BC" w:rsidRDefault="00B81DDC" w:rsidP="00363727">
      <w:pPr>
        <w:keepNext/>
        <w:spacing w:line="360" w:lineRule="auto"/>
        <w:jc w:val="center"/>
        <w:rPr>
          <w:rFonts w:cs="Times New Roman"/>
          <w:lang w:eastAsia="zh-CN"/>
        </w:rPr>
      </w:pPr>
      <w:r>
        <w:rPr>
          <w:noProof/>
        </w:rPr>
        <w:drawing>
          <wp:inline distT="0" distB="0" distL="0" distR="0" wp14:anchorId="12D2AEBD" wp14:editId="020DE94A">
            <wp:extent cx="5243094" cy="2399763"/>
            <wp:effectExtent l="0" t="0" r="0" b="635"/>
            <wp:docPr id="2110692473" name="Picture 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692473" name="Picture 1" descr="A close-up of a graph&#10;&#10;AI-generated content may be incorrect."/>
                    <pic:cNvPicPr/>
                  </pic:nvPicPr>
                  <pic:blipFill>
                    <a:blip r:embed="rId76"/>
                    <a:stretch>
                      <a:fillRect/>
                    </a:stretch>
                  </pic:blipFill>
                  <pic:spPr>
                    <a:xfrm>
                      <a:off x="0" y="0"/>
                      <a:ext cx="5309524" cy="2430168"/>
                    </a:xfrm>
                    <a:prstGeom prst="rect">
                      <a:avLst/>
                    </a:prstGeom>
                  </pic:spPr>
                </pic:pic>
              </a:graphicData>
            </a:graphic>
          </wp:inline>
        </w:drawing>
      </w:r>
    </w:p>
    <w:p w14:paraId="7AF6C154" w14:textId="37D1EC2B" w:rsidR="005A05BC" w:rsidRPr="00247AE7" w:rsidRDefault="00A4412F" w:rsidP="00363727">
      <w:pPr>
        <w:pStyle w:val="Caption"/>
        <w:framePr w:wrap="around"/>
        <w:spacing w:before="0" w:after="0"/>
      </w:pPr>
      <w:bookmarkStart w:id="106" w:name="_Toc213676718"/>
      <w:r>
        <w:t xml:space="preserve">Figure </w:t>
      </w:r>
      <w:fldSimple w:instr=" STYLEREF 1 \s ">
        <w:r w:rsidR="006B29B0">
          <w:rPr>
            <w:noProof/>
          </w:rPr>
          <w:t>4</w:t>
        </w:r>
      </w:fldSimple>
      <w:r w:rsidR="006B29B0">
        <w:t>.</w:t>
      </w:r>
      <w:fldSimple w:instr=" SEQ Figure \* ARABIC \s 1 ">
        <w:r w:rsidR="006B29B0">
          <w:rPr>
            <w:noProof/>
          </w:rPr>
          <w:t>1</w:t>
        </w:r>
      </w:fldSimple>
      <w:r>
        <w:t xml:space="preserve"> </w:t>
      </w:r>
      <w:r w:rsidR="00247AE7" w:rsidRPr="00DB51DD">
        <w:rPr>
          <w:rStyle w:val="CaptionlabelChar"/>
          <w:rFonts w:ascii="Times New Roman" w:hAnsi="Times New Roman"/>
          <w:b/>
          <w:sz w:val="24"/>
          <w:szCs w:val="24"/>
        </w:rPr>
        <w:t>Neutron Diffraction Plan:</w:t>
      </w:r>
      <w:r w:rsidR="00247AE7" w:rsidRPr="00DB51DD">
        <w:rPr>
          <w:rStyle w:val="CaptionlabelChar"/>
          <w:rFonts w:ascii="Times New Roman" w:hAnsi="Times New Roman"/>
          <w:bCs w:val="0"/>
          <w:sz w:val="24"/>
          <w:szCs w:val="24"/>
        </w:rPr>
        <w:t xml:space="preserve"> </w:t>
      </w:r>
      <w:r w:rsidR="00247AE7" w:rsidRPr="00DB51DD">
        <w:t>a) Scan matrix with weld groove prior to welding (red) b)</w:t>
      </w:r>
      <w:r w:rsidR="00247AE7" w:rsidRPr="00DB51DD">
        <w:rPr>
          <w:rStyle w:val="CaptionlabelChar"/>
          <w:rFonts w:ascii="Times New Roman" w:hAnsi="Times New Roman"/>
          <w:bCs w:val="0"/>
          <w:sz w:val="24"/>
          <w:szCs w:val="24"/>
        </w:rPr>
        <w:t xml:space="preserve"> </w:t>
      </w:r>
      <w:r w:rsidR="00247AE7" w:rsidRPr="00DB51DD">
        <w:t>Schematic of pipe with scan volume centered along the weld line (Orange)</w:t>
      </w:r>
      <w:bookmarkEnd w:id="106"/>
    </w:p>
    <w:p w14:paraId="5974E6C4" w14:textId="77777777" w:rsidR="00247AE7" w:rsidRPr="00247AE7" w:rsidRDefault="00247AE7" w:rsidP="00363727">
      <w:pPr>
        <w:suppressAutoHyphens/>
        <w:overflowPunct w:val="0"/>
        <w:autoSpaceDE w:val="0"/>
        <w:autoSpaceDN w:val="0"/>
        <w:adjustRightInd w:val="0"/>
        <w:spacing w:line="360" w:lineRule="auto"/>
        <w:jc w:val="both"/>
        <w:textAlignment w:val="baseline"/>
        <w:rPr>
          <w:rFonts w:cs="Times New Roman"/>
          <w:kern w:val="14"/>
          <w:lang w:bidi="he-IL"/>
        </w:rPr>
      </w:pPr>
      <w:r w:rsidRPr="00247AE7">
        <w:rPr>
          <w:rFonts w:cs="Times New Roman"/>
          <w:kern w:val="14"/>
        </w:rPr>
        <w:t>Moreover, the curvature of the pipe causes material to obstruct the path of the incident beam when taking HD and AD measurements. To provide a clear path for the incident beam and decrease data collection time, slits were machined using an endmill process. However, a side effect of the slits is partial mechanical relief of the residual stress. Because the incident beam for the HD measurement approaches at a 45</w:t>
      </w:r>
      <w:r w:rsidRPr="00247AE7">
        <w:rPr>
          <w:rFonts w:cs="Times New Roman"/>
          <w:kern w:val="14"/>
          <w:vertAlign w:val="superscript"/>
        </w:rPr>
        <w:t>o</w:t>
      </w:r>
      <w:r w:rsidRPr="00247AE7">
        <w:rPr>
          <w:rFonts w:cs="Times New Roman"/>
          <w:kern w:val="14"/>
        </w:rPr>
        <w:t xml:space="preserve"> angle, a wider slit was required</w:t>
      </w:r>
      <w:r w:rsidRPr="00247AE7">
        <w:rPr>
          <w:rFonts w:cs="Times New Roman"/>
          <w:kern w:val="14"/>
          <w:lang w:bidi="he-IL"/>
        </w:rPr>
        <w:t>. This larger slit produced a dropout piece that contained a volume that could be used to produce a d</w:t>
      </w:r>
      <w:r w:rsidRPr="00247AE7">
        <w:rPr>
          <w:rFonts w:cs="Times New Roman"/>
          <w:kern w:val="14"/>
          <w:vertAlign w:val="subscript"/>
          <w:lang w:bidi="he-IL"/>
        </w:rPr>
        <w:t>0</w:t>
      </w:r>
      <w:r w:rsidRPr="00247AE7">
        <w:rPr>
          <w:rFonts w:cs="Times New Roman"/>
          <w:kern w:val="14"/>
          <w:lang w:bidi="he-IL"/>
        </w:rPr>
        <w:t xml:space="preserve"> reference field. The d</w:t>
      </w:r>
      <w:r w:rsidRPr="00247AE7">
        <w:rPr>
          <w:rFonts w:cs="Times New Roman"/>
          <w:kern w:val="14"/>
          <w:vertAlign w:val="subscript"/>
          <w:lang w:bidi="he-IL"/>
        </w:rPr>
        <w:t>0</w:t>
      </w:r>
      <w:r w:rsidRPr="00247AE7">
        <w:rPr>
          <w:rFonts w:cs="Times New Roman"/>
          <w:kern w:val="14"/>
          <w:lang w:bidi="he-IL"/>
        </w:rPr>
        <w:t xml:space="preserve"> reference piece was stress-relieved by cutting out a comb structure using wire electrical discharge machining (EDM). See Figure 4. The need for slits limits the locations that can be readily measured, and therefore rotational symmetry was assumed for the stress field based on a steady-state assumption. Nonetheless, the use of the d</w:t>
      </w:r>
      <w:r w:rsidRPr="00247AE7">
        <w:rPr>
          <w:rFonts w:cs="Times New Roman"/>
          <w:kern w:val="14"/>
          <w:vertAlign w:val="subscript"/>
          <w:lang w:bidi="he-IL"/>
        </w:rPr>
        <w:t xml:space="preserve">0 </w:t>
      </w:r>
      <w:r w:rsidRPr="00247AE7">
        <w:rPr>
          <w:rFonts w:cs="Times New Roman"/>
          <w:kern w:val="14"/>
          <w:lang w:bidi="he-IL"/>
        </w:rPr>
        <w:t>comb relies on this assumption as well.</w:t>
      </w:r>
    </w:p>
    <w:p w14:paraId="76379412" w14:textId="69E73A24" w:rsidR="005A05BC" w:rsidRPr="00247AE7" w:rsidRDefault="00694B87" w:rsidP="00363727">
      <w:pPr>
        <w:keepNext/>
        <w:spacing w:line="360" w:lineRule="auto"/>
        <w:jc w:val="both"/>
        <w:rPr>
          <w:rFonts w:cs="Times New Roman"/>
          <w:lang w:eastAsia="zh-CN"/>
        </w:rPr>
      </w:pPr>
      <w:r>
        <w:rPr>
          <w:noProof/>
        </w:rPr>
        <w:lastRenderedPageBreak/>
        <w:drawing>
          <wp:inline distT="0" distB="0" distL="0" distR="0" wp14:anchorId="66AE782D" wp14:editId="3D31BC64">
            <wp:extent cx="5452056" cy="2165678"/>
            <wp:effectExtent l="0" t="0" r="0" b="6350"/>
            <wp:docPr id="857378306" name="Picture 1" descr="A collage of images of a circ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378306" name="Picture 1" descr="A collage of images of a circular object&#10;&#10;Description automatically generated"/>
                    <pic:cNvPicPr/>
                  </pic:nvPicPr>
                  <pic:blipFill>
                    <a:blip r:embed="rId77"/>
                    <a:stretch>
                      <a:fillRect/>
                    </a:stretch>
                  </pic:blipFill>
                  <pic:spPr>
                    <a:xfrm>
                      <a:off x="0" y="0"/>
                      <a:ext cx="5494782" cy="2182650"/>
                    </a:xfrm>
                    <a:prstGeom prst="rect">
                      <a:avLst/>
                    </a:prstGeom>
                  </pic:spPr>
                </pic:pic>
              </a:graphicData>
            </a:graphic>
          </wp:inline>
        </w:drawing>
      </w:r>
    </w:p>
    <w:p w14:paraId="338BFBF3" w14:textId="5C896D7C" w:rsidR="005A05BC" w:rsidRPr="00247AE7" w:rsidRDefault="00A4412F" w:rsidP="00363727">
      <w:pPr>
        <w:pStyle w:val="Caption"/>
        <w:framePr w:wrap="around"/>
        <w:spacing w:before="0" w:after="0"/>
      </w:pPr>
      <w:bookmarkStart w:id="107" w:name="_Toc213676719"/>
      <w:r>
        <w:t xml:space="preserve">Figure </w:t>
      </w:r>
      <w:fldSimple w:instr=" STYLEREF 1 \s ">
        <w:r w:rsidR="006B29B0">
          <w:rPr>
            <w:noProof/>
          </w:rPr>
          <w:t>4</w:t>
        </w:r>
      </w:fldSimple>
      <w:r w:rsidR="006B29B0">
        <w:t>.</w:t>
      </w:r>
      <w:fldSimple w:instr=" SEQ Figure \* ARABIC \s 1 ">
        <w:r w:rsidR="006B29B0">
          <w:rPr>
            <w:noProof/>
          </w:rPr>
          <w:t>2</w:t>
        </w:r>
      </w:fldSimple>
      <w:r>
        <w:t xml:space="preserve"> </w:t>
      </w:r>
      <w:r w:rsidR="00FF29E4" w:rsidRPr="00FF29E4">
        <w:t>Neutron diffraction measurement: (</w:t>
      </w:r>
      <w:r w:rsidR="00FF29E4">
        <w:t>a,b</w:t>
      </w:r>
      <w:r w:rsidR="00FF29E4" w:rsidRPr="00FF29E4">
        <w:t xml:space="preserve">) diagram of Slit, beam path, and scattering vector plus photograph of slits, </w:t>
      </w:r>
      <w:r w:rsidR="00FF29E4">
        <w:t xml:space="preserve">c) </w:t>
      </w:r>
      <w:r w:rsidR="00FF29E4" w:rsidRPr="00FF29E4">
        <w:t xml:space="preserve">RD diagram, </w:t>
      </w:r>
      <w:r w:rsidR="00FF29E4">
        <w:t>d</w:t>
      </w:r>
      <w:r w:rsidR="00FF29E4" w:rsidRPr="00FF29E4">
        <w:t>) d</w:t>
      </w:r>
      <w:r w:rsidR="00FF29E4" w:rsidRPr="00FF29E4">
        <w:rPr>
          <w:vertAlign w:val="subscript"/>
        </w:rPr>
        <w:t>0</w:t>
      </w:r>
      <w:r w:rsidR="00FF29E4" w:rsidRPr="00FF29E4">
        <w:t xml:space="preserve"> comb sample example photograph (length 80mm)</w:t>
      </w:r>
      <w:bookmarkEnd w:id="107"/>
    </w:p>
    <w:p w14:paraId="11EBF2F6" w14:textId="77777777" w:rsidR="00694B87" w:rsidRDefault="00694B87" w:rsidP="00363727">
      <w:pPr>
        <w:spacing w:line="360" w:lineRule="auto"/>
        <w:jc w:val="both"/>
        <w:rPr>
          <w:rFonts w:cs="Times New Roman"/>
          <w:lang w:eastAsia="zh-CN"/>
        </w:rPr>
      </w:pPr>
      <w:r w:rsidRPr="00694B87">
        <w:rPr>
          <w:rFonts w:cs="Times New Roman"/>
          <w:lang w:eastAsia="zh-CN"/>
        </w:rPr>
        <w:t xml:space="preserve">Two states were analyzed over two instrument cycles: as-welded and PWHT </w:t>
      </w:r>
      <w:bookmarkStart w:id="108" w:name="_Hlk146094496"/>
      <w:r w:rsidRPr="00694B87">
        <w:rPr>
          <w:rFonts w:cs="Times New Roman"/>
          <w:lang w:eastAsia="zh-CN"/>
        </w:rPr>
        <w:t>(538℃ for 1 hour + 900℃ for 4 hours</w:t>
      </w:r>
      <w:bookmarkEnd w:id="108"/>
      <w:r w:rsidRPr="00694B87">
        <w:rPr>
          <w:rFonts w:cs="Times New Roman"/>
          <w:lang w:eastAsia="zh-CN"/>
        </w:rPr>
        <w:t>). Before each scan set, a standard reference sample was measured for instrument calibration. The tubes (and d</w:t>
      </w:r>
      <w:r w:rsidRPr="00694B87">
        <w:rPr>
          <w:rFonts w:cs="Times New Roman"/>
          <w:vertAlign w:val="subscript"/>
          <w:lang w:eastAsia="zh-CN"/>
        </w:rPr>
        <w:t>0</w:t>
      </w:r>
      <w:r w:rsidRPr="00694B87">
        <w:rPr>
          <w:rFonts w:cs="Times New Roman"/>
          <w:lang w:eastAsia="zh-CN"/>
        </w:rPr>
        <w:t xml:space="preserve"> combs if needed) were mounted on ad hoc t-slot extrusion structures attached to the instrument stage with x, y, and z motion capabilities. The samples are modeled in this instrument space, and edge scans are performed to precisely align the sample coordinate system to the instrument coordinate system. Tubes were mounted both horizontally to measure the AD and RD (after 90</w:t>
      </w:r>
      <w:r w:rsidRPr="00694B87">
        <w:rPr>
          <w:rFonts w:cs="Times New Roman"/>
          <w:vertAlign w:val="superscript"/>
          <w:lang w:eastAsia="zh-CN"/>
        </w:rPr>
        <w:t>0</w:t>
      </w:r>
      <w:r w:rsidRPr="00694B87">
        <w:rPr>
          <w:rFonts w:cs="Times New Roman"/>
          <w:lang w:eastAsia="zh-CN"/>
        </w:rPr>
        <w:t xml:space="preserve"> rotation of the stage), and vertically to measure the HD.</w:t>
      </w:r>
    </w:p>
    <w:p w14:paraId="59CC3D52" w14:textId="5AD1D093" w:rsidR="00694B87" w:rsidRPr="00694B87" w:rsidRDefault="00694B87" w:rsidP="00363727">
      <w:pPr>
        <w:keepNext/>
        <w:spacing w:line="360" w:lineRule="auto"/>
        <w:jc w:val="center"/>
        <w:rPr>
          <w:rFonts w:cs="Times New Roman"/>
          <w:lang w:eastAsia="zh-CN"/>
        </w:rPr>
      </w:pPr>
      <w:r>
        <w:rPr>
          <w:noProof/>
        </w:rPr>
        <w:lastRenderedPageBreak/>
        <w:drawing>
          <wp:inline distT="0" distB="0" distL="0" distR="0" wp14:anchorId="3E3B7C68" wp14:editId="438520FB">
            <wp:extent cx="5219700" cy="2336437"/>
            <wp:effectExtent l="0" t="0" r="0" b="6985"/>
            <wp:docPr id="1462000277" name="Picture 1"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000277" name="Picture 1" descr="A close-up of a machine&#10;&#10;Description automatically generated"/>
                    <pic:cNvPicPr/>
                  </pic:nvPicPr>
                  <pic:blipFill>
                    <a:blip r:embed="rId78"/>
                    <a:stretch>
                      <a:fillRect/>
                    </a:stretch>
                  </pic:blipFill>
                  <pic:spPr>
                    <a:xfrm>
                      <a:off x="0" y="0"/>
                      <a:ext cx="5255683" cy="2352544"/>
                    </a:xfrm>
                    <a:prstGeom prst="rect">
                      <a:avLst/>
                    </a:prstGeom>
                  </pic:spPr>
                </pic:pic>
              </a:graphicData>
            </a:graphic>
          </wp:inline>
        </w:drawing>
      </w:r>
    </w:p>
    <w:p w14:paraId="707F8E15" w14:textId="4BD4CE9A" w:rsidR="00630781" w:rsidRPr="00630781" w:rsidRDefault="00A4412F" w:rsidP="00363727">
      <w:pPr>
        <w:pStyle w:val="Caption"/>
        <w:framePr w:wrap="around"/>
        <w:spacing w:before="0" w:after="0"/>
      </w:pPr>
      <w:bookmarkStart w:id="109" w:name="_Toc213676720"/>
      <w:r>
        <w:t xml:space="preserve">Figure </w:t>
      </w:r>
      <w:fldSimple w:instr=" STYLEREF 1 \s ">
        <w:r w:rsidR="006B29B0">
          <w:rPr>
            <w:noProof/>
          </w:rPr>
          <w:t>4</w:t>
        </w:r>
      </w:fldSimple>
      <w:r w:rsidR="006B29B0">
        <w:t>.</w:t>
      </w:r>
      <w:fldSimple w:instr=" SEQ Figure \* ARABIC \s 1 ">
        <w:r w:rsidR="006B29B0">
          <w:rPr>
            <w:noProof/>
          </w:rPr>
          <w:t>3</w:t>
        </w:r>
      </w:fldSimple>
      <w:r>
        <w:t xml:space="preserve"> </w:t>
      </w:r>
      <w:r w:rsidR="00630781" w:rsidRPr="00DB51DD">
        <w:t>Neutron diffraction measurement: Mounting configurations</w:t>
      </w:r>
      <w:r w:rsidR="00630781" w:rsidRPr="00630781">
        <w:t xml:space="preserve"> </w:t>
      </w:r>
      <w:r w:rsidR="00630781">
        <w:t>a</w:t>
      </w:r>
      <w:r w:rsidR="00630781" w:rsidRPr="00630781">
        <w:t xml:space="preserve">) </w:t>
      </w:r>
      <w:r w:rsidR="00630781" w:rsidRPr="00DB51DD">
        <w:t xml:space="preserve">Horizontal for AD and RD </w:t>
      </w:r>
      <w:r w:rsidR="00630781">
        <w:t>b</w:t>
      </w:r>
      <w:r w:rsidR="00630781" w:rsidRPr="00630781">
        <w:t xml:space="preserve">) </w:t>
      </w:r>
      <w:r w:rsidR="00630781" w:rsidRPr="00DB51DD">
        <w:t>Vertical for HD</w:t>
      </w:r>
      <w:bookmarkEnd w:id="109"/>
    </w:p>
    <w:p w14:paraId="637EB685" w14:textId="77777777" w:rsidR="005A05BC" w:rsidRDefault="005A05BC" w:rsidP="00363727">
      <w:pPr>
        <w:spacing w:line="360" w:lineRule="auto"/>
        <w:jc w:val="both"/>
        <w:rPr>
          <w:rFonts w:cs="Times New Roman"/>
          <w:lang w:eastAsia="zh-CN"/>
        </w:rPr>
      </w:pPr>
    </w:p>
    <w:p w14:paraId="49E0B78B" w14:textId="3D782B06" w:rsidR="00A4412F" w:rsidRPr="00A4412F" w:rsidRDefault="00167232" w:rsidP="00363727">
      <w:pPr>
        <w:keepNext/>
        <w:spacing w:line="360" w:lineRule="auto"/>
        <w:jc w:val="center"/>
        <w:rPr>
          <w:rFonts w:cs="Times New Roman"/>
          <w:lang w:eastAsia="zh-CN"/>
        </w:rPr>
      </w:pPr>
      <w:r>
        <w:rPr>
          <w:noProof/>
        </w:rPr>
        <w:drawing>
          <wp:inline distT="0" distB="0" distL="0" distR="0" wp14:anchorId="68563B8F" wp14:editId="6677DCEF">
            <wp:extent cx="5435930" cy="3414713"/>
            <wp:effectExtent l="0" t="0" r="0" b="0"/>
            <wp:docPr id="1272082787" name="Picture 1" descr="A graph showing the temperature of a heat treat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082787" name="Picture 1" descr="A graph showing the temperature of a heat treatment&#10;&#10;Description automatically generated"/>
                    <pic:cNvPicPr/>
                  </pic:nvPicPr>
                  <pic:blipFill>
                    <a:blip r:embed="rId79"/>
                    <a:stretch>
                      <a:fillRect/>
                    </a:stretch>
                  </pic:blipFill>
                  <pic:spPr>
                    <a:xfrm>
                      <a:off x="0" y="0"/>
                      <a:ext cx="5460564" cy="3430187"/>
                    </a:xfrm>
                    <a:prstGeom prst="rect">
                      <a:avLst/>
                    </a:prstGeom>
                  </pic:spPr>
                </pic:pic>
              </a:graphicData>
            </a:graphic>
          </wp:inline>
        </w:drawing>
      </w:r>
    </w:p>
    <w:p w14:paraId="281F2F30" w14:textId="4B0F936E" w:rsidR="00A4412F" w:rsidRDefault="00A4412F" w:rsidP="00363727">
      <w:pPr>
        <w:pStyle w:val="Caption"/>
        <w:framePr w:wrap="around"/>
        <w:spacing w:before="0" w:after="0"/>
      </w:pPr>
      <w:bookmarkStart w:id="110" w:name="_Toc213676721"/>
      <w:r>
        <w:t xml:space="preserve">Figure </w:t>
      </w:r>
      <w:fldSimple w:instr=" STYLEREF 1 \s ">
        <w:r w:rsidR="006B29B0">
          <w:rPr>
            <w:noProof/>
          </w:rPr>
          <w:t>4</w:t>
        </w:r>
      </w:fldSimple>
      <w:r w:rsidR="006B29B0">
        <w:t>.</w:t>
      </w:r>
      <w:fldSimple w:instr=" SEQ Figure \* ARABIC \s 1 ">
        <w:r w:rsidR="006B29B0">
          <w:rPr>
            <w:noProof/>
          </w:rPr>
          <w:t>4</w:t>
        </w:r>
      </w:fldSimple>
      <w:r w:rsidRPr="00A4412F">
        <w:rPr>
          <w:lang w:eastAsia="zh-CN"/>
        </w:rPr>
        <w:t xml:space="preserve"> </w:t>
      </w:r>
      <w:r w:rsidRPr="00167232">
        <w:t>PWHT: Furnace setpoint and temperature readout plus thermocouple probe data</w:t>
      </w:r>
      <w:bookmarkEnd w:id="110"/>
    </w:p>
    <w:p w14:paraId="40685D9E" w14:textId="77777777" w:rsidR="00C04408" w:rsidRPr="00C04408" w:rsidRDefault="00C04408" w:rsidP="00363727">
      <w:pPr>
        <w:spacing w:line="360" w:lineRule="auto"/>
        <w:jc w:val="both"/>
        <w:rPr>
          <w:rFonts w:cs="Times New Roman"/>
          <w:lang w:eastAsia="zh-CN"/>
        </w:rPr>
      </w:pPr>
      <w:r w:rsidRPr="00C04408">
        <w:rPr>
          <w:rFonts w:cs="Times New Roman"/>
          <w:lang w:eastAsia="zh-CN"/>
        </w:rPr>
        <w:t xml:space="preserve">After the as-welded measurements were completed, the pipes and combs underwent the PWHT in a box furnace. Roughly 50mm were required to be shaved off the ends of the </w:t>
      </w:r>
      <w:r w:rsidRPr="00C04408">
        <w:rPr>
          <w:rFonts w:cs="Times New Roman"/>
          <w:lang w:eastAsia="zh-CN"/>
        </w:rPr>
        <w:lastRenderedPageBreak/>
        <w:t>tubes so that they would fit through the furnace aperture (length of tubes now roughly 300mm). Both the furnace controller and a thermocouple probe were used to monitor the temperature. As shown in Figure 6, the set point was raised slightly higher to prevent the PID controller from slowing down before the second ramp finished, which resulted in some degree of overshoot. Once air cooled, samples were returned to HIDRA, and the scans were repeated the next user cycle.</w:t>
      </w:r>
    </w:p>
    <w:p w14:paraId="4CD509C4" w14:textId="43CF5BF3" w:rsidR="00C04408" w:rsidRDefault="00C04408" w:rsidP="00363727">
      <w:pPr>
        <w:pStyle w:val="Heading3"/>
        <w:spacing w:before="0" w:after="0" w:line="360" w:lineRule="auto"/>
      </w:pPr>
      <w:bookmarkStart w:id="111" w:name="_Toc213741821"/>
      <w:r>
        <w:t>4.2.3 Data Analysis</w:t>
      </w:r>
      <w:bookmarkEnd w:id="111"/>
    </w:p>
    <w:p w14:paraId="313063FB" w14:textId="3803D0C5" w:rsidR="00C04408" w:rsidRPr="00C04408" w:rsidRDefault="00C04408" w:rsidP="00363727">
      <w:pPr>
        <w:spacing w:line="360" w:lineRule="auto"/>
        <w:ind w:firstLine="720"/>
        <w:jc w:val="both"/>
        <w:rPr>
          <w:rFonts w:cs="Times New Roman"/>
          <w:lang w:eastAsia="zh-CN"/>
        </w:rPr>
      </w:pPr>
      <w:r w:rsidRPr="00C04408">
        <w:rPr>
          <w:rFonts w:cs="Times New Roman"/>
          <w:lang w:eastAsia="zh-CN"/>
        </w:rPr>
        <w:t>The software pyRS v1.2.2 was used to analyze the data, as it has been demonstrated to be effective [</w:t>
      </w:r>
      <w:r w:rsidR="00253DFC">
        <w:rPr>
          <w:rFonts w:cs="Times New Roman"/>
          <w:lang w:eastAsia="zh-CN"/>
        </w:rPr>
        <w:t>47</w:t>
      </w:r>
      <w:r w:rsidRPr="00C04408">
        <w:rPr>
          <w:rFonts w:cs="Times New Roman"/>
          <w:lang w:eastAsia="zh-CN"/>
        </w:rPr>
        <w:t>]. A python tool developed for HIDRA, pyRS handles both the diffraction peak fitting and stress analysis. Two methods were used to determine the reference d-spacing fields. One utilizing the stress-relieved comb samples and the other from an assumption that radial stress is zero due to the thin-walled geometry of the tube. In previous work, Yang showed that a plane stress assumption reasonably produced stress maps for 347H welded plates (25.4mm thick) when compared to results using a d</w:t>
      </w:r>
      <w:r w:rsidRPr="00C04408">
        <w:rPr>
          <w:rFonts w:cs="Times New Roman"/>
          <w:vertAlign w:val="subscript"/>
          <w:lang w:eastAsia="zh-CN"/>
        </w:rPr>
        <w:t>0</w:t>
      </w:r>
      <w:r w:rsidRPr="00C04408">
        <w:rPr>
          <w:rFonts w:cs="Times New Roman"/>
          <w:lang w:eastAsia="zh-CN"/>
        </w:rPr>
        <w:t xml:space="preserve"> field derived from measuring a relieved comb structure d</w:t>
      </w:r>
      <w:r w:rsidRPr="00C04408">
        <w:rPr>
          <w:rFonts w:cs="Times New Roman"/>
          <w:vertAlign w:val="subscript"/>
          <w:lang w:eastAsia="zh-CN"/>
        </w:rPr>
        <w:t xml:space="preserve">0 </w:t>
      </w:r>
      <w:r w:rsidRPr="00C04408">
        <w:rPr>
          <w:rFonts w:cs="Times New Roman"/>
          <w:lang w:eastAsia="zh-CN"/>
        </w:rPr>
        <w:t xml:space="preserve">sample. </w:t>
      </w:r>
    </w:p>
    <w:p w14:paraId="2878675B" w14:textId="10997E1F" w:rsidR="00C04408" w:rsidRPr="00C04408" w:rsidRDefault="00C04408" w:rsidP="00363727">
      <w:pPr>
        <w:spacing w:line="360" w:lineRule="auto"/>
        <w:jc w:val="both"/>
        <w:rPr>
          <w:rFonts w:cs="Times New Roman"/>
          <w:lang w:eastAsia="zh-CN"/>
        </w:rPr>
      </w:pPr>
      <w:r w:rsidRPr="00C04408">
        <w:rPr>
          <w:rFonts w:cs="Times New Roman"/>
          <w:lang w:eastAsia="zh-CN"/>
        </w:rPr>
        <w:t>In addition to understanding the mechanics of the candidate materials, this study aims to investigate whether the radial stress component can be assumed to be negligible, which reduces the time per point by eliminating the need for a comb measurement. The assumption also only relies only on data taken from true locations, removing any uncertainty from assuming radial symmetry of the microstructure. Both d</w:t>
      </w:r>
      <w:r w:rsidRPr="00C04408">
        <w:rPr>
          <w:rFonts w:cs="Times New Roman"/>
          <w:vertAlign w:val="subscript"/>
          <w:lang w:eastAsia="zh-CN"/>
        </w:rPr>
        <w:t>0</w:t>
      </w:r>
      <w:r w:rsidRPr="00C04408">
        <w:rPr>
          <w:rFonts w:cs="Times New Roman"/>
          <w:lang w:eastAsia="zh-CN"/>
        </w:rPr>
        <w:t xml:space="preserve"> methods rely on Hooke’s law, Equation </w:t>
      </w:r>
      <w:r>
        <w:rPr>
          <w:rFonts w:cs="Times New Roman"/>
          <w:lang w:eastAsia="zh-CN"/>
        </w:rPr>
        <w:t>3</w:t>
      </w:r>
      <w:r w:rsidR="00565D54">
        <w:rPr>
          <w:rFonts w:cs="Times New Roman"/>
          <w:lang w:eastAsia="zh-CN"/>
        </w:rPr>
        <w:t>1</w:t>
      </w:r>
      <w:r w:rsidRPr="00C04408">
        <w:rPr>
          <w:rFonts w:cs="Times New Roman"/>
          <w:lang w:eastAsia="zh-CN"/>
        </w:rPr>
        <w:t>, and the assumption that the three tube geometry directions correspond to the three principal stress directions.</w:t>
      </w:r>
    </w:p>
    <w:tbl>
      <w:tblPr>
        <w:tblStyle w:val="TableGrid2"/>
        <w:tblW w:w="9355" w:type="dxa"/>
        <w:tblLook w:val="04A0" w:firstRow="1" w:lastRow="0" w:firstColumn="1" w:lastColumn="0" w:noHBand="0" w:noVBand="1"/>
      </w:tblPr>
      <w:tblGrid>
        <w:gridCol w:w="8739"/>
        <w:gridCol w:w="616"/>
      </w:tblGrid>
      <w:tr w:rsidR="00C04408" w:rsidRPr="00351352" w14:paraId="456E1FBA" w14:textId="77777777" w:rsidTr="00B75365">
        <w:tc>
          <w:tcPr>
            <w:tcW w:w="8739" w:type="dxa"/>
            <w:tcBorders>
              <w:top w:val="nil"/>
              <w:left w:val="nil"/>
              <w:bottom w:val="nil"/>
              <w:right w:val="nil"/>
            </w:tcBorders>
          </w:tcPr>
          <w:bookmarkStart w:id="112" w:name="_Hlk187875976"/>
          <w:p w14:paraId="3F943519" w14:textId="3CBAE382" w:rsidR="00C04408" w:rsidRPr="00C04408" w:rsidRDefault="00000000" w:rsidP="00363727">
            <w:pPr>
              <w:tabs>
                <w:tab w:val="left" w:pos="720"/>
                <w:tab w:val="center" w:pos="5040"/>
                <w:tab w:val="right" w:pos="9360"/>
              </w:tabs>
              <w:spacing w:line="360" w:lineRule="auto"/>
              <w:jc w:val="both"/>
              <w:rPr>
                <w:rFonts w:ascii="Times New Roman" w:eastAsia="SimSun" w:hAnsi="Times New Roman"/>
                <w:i/>
                <w:iCs/>
                <w:sz w:val="24"/>
                <w:szCs w:val="24"/>
              </w:rPr>
            </w:pPr>
            <m:oMathPara>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ii</m:t>
                    </m:r>
                  </m:sub>
                </m:sSub>
                <w:bookmarkEnd w:id="112"/>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E</m:t>
                    </m:r>
                  </m:num>
                  <m:den>
                    <m:r>
                      <w:rPr>
                        <w:rFonts w:ascii="Cambria Math" w:hAnsi="Cambria Math"/>
                        <w:sz w:val="24"/>
                        <w:szCs w:val="24"/>
                      </w:rPr>
                      <m:t>(1+ν)</m:t>
                    </m:r>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ii</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ν</m:t>
                    </m:r>
                  </m:num>
                  <m:den>
                    <m:r>
                      <w:rPr>
                        <w:rFonts w:ascii="Cambria Math" w:hAnsi="Cambria Math"/>
                        <w:sz w:val="24"/>
                        <w:szCs w:val="24"/>
                      </w:rPr>
                      <m:t>1-2ν</m:t>
                    </m:r>
                  </m:den>
                </m:f>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11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22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33</m:t>
                        </m:r>
                      </m:sub>
                    </m:sSub>
                  </m:e>
                </m:d>
                <m:r>
                  <w:rPr>
                    <w:rFonts w:ascii="Cambria Math" w:hAnsi="Cambria Math"/>
                    <w:sz w:val="24"/>
                    <w:szCs w:val="24"/>
                  </w:rPr>
                  <m:t>]</m:t>
                </m:r>
              </m:oMath>
            </m:oMathPara>
          </w:p>
        </w:tc>
        <w:tc>
          <w:tcPr>
            <w:tcW w:w="616" w:type="dxa"/>
            <w:tcBorders>
              <w:top w:val="nil"/>
              <w:left w:val="nil"/>
              <w:bottom w:val="nil"/>
              <w:right w:val="nil"/>
            </w:tcBorders>
          </w:tcPr>
          <w:p w14:paraId="33C5CBD6" w14:textId="63B0808F" w:rsidR="00C04408" w:rsidRPr="00351352" w:rsidRDefault="00C04408" w:rsidP="00363727">
            <w:pPr>
              <w:tabs>
                <w:tab w:val="left" w:pos="720"/>
                <w:tab w:val="center" w:pos="5040"/>
                <w:tab w:val="right" w:pos="9360"/>
              </w:tabs>
              <w:spacing w:line="360" w:lineRule="auto"/>
              <w:jc w:val="both"/>
              <w:rPr>
                <w:rFonts w:ascii="Times New Roman" w:hAnsi="Times New Roman"/>
                <w:sz w:val="24"/>
                <w:szCs w:val="24"/>
              </w:rPr>
            </w:pPr>
            <w:r w:rsidRPr="00351352">
              <w:rPr>
                <w:rFonts w:ascii="Times New Roman" w:hAnsi="Times New Roman"/>
                <w:sz w:val="24"/>
                <w:szCs w:val="24"/>
              </w:rPr>
              <w:t>(</w:t>
            </w:r>
            <w:r>
              <w:rPr>
                <w:rFonts w:ascii="Times New Roman" w:hAnsi="Times New Roman"/>
                <w:sz w:val="24"/>
                <w:szCs w:val="24"/>
              </w:rPr>
              <w:t>3</w:t>
            </w:r>
            <w:r w:rsidR="00565D54">
              <w:rPr>
                <w:rFonts w:ascii="Times New Roman" w:hAnsi="Times New Roman"/>
                <w:sz w:val="24"/>
                <w:szCs w:val="24"/>
              </w:rPr>
              <w:t>1</w:t>
            </w:r>
            <w:r w:rsidRPr="00351352">
              <w:rPr>
                <w:rFonts w:ascii="Times New Roman" w:hAnsi="Times New Roman"/>
                <w:sz w:val="24"/>
                <w:szCs w:val="24"/>
              </w:rPr>
              <w:t>)</w:t>
            </w:r>
          </w:p>
          <w:p w14:paraId="46299CB8" w14:textId="77777777" w:rsidR="00C04408" w:rsidRPr="00351352" w:rsidRDefault="00C04408" w:rsidP="00363727">
            <w:pPr>
              <w:tabs>
                <w:tab w:val="left" w:pos="720"/>
                <w:tab w:val="center" w:pos="5040"/>
                <w:tab w:val="right" w:pos="9360"/>
              </w:tabs>
              <w:spacing w:line="360" w:lineRule="auto"/>
              <w:jc w:val="right"/>
              <w:rPr>
                <w:rFonts w:ascii="Times New Roman" w:hAnsi="Times New Roman"/>
                <w:sz w:val="24"/>
                <w:szCs w:val="24"/>
              </w:rPr>
            </w:pPr>
          </w:p>
        </w:tc>
      </w:tr>
    </w:tbl>
    <w:p w14:paraId="3A53FB64" w14:textId="77777777" w:rsidR="005A05BC" w:rsidRDefault="005A05BC" w:rsidP="00363727">
      <w:pPr>
        <w:spacing w:line="360" w:lineRule="auto"/>
        <w:jc w:val="both"/>
        <w:rPr>
          <w:rFonts w:cs="Times New Roman"/>
          <w:lang w:eastAsia="zh-CN"/>
        </w:rPr>
      </w:pPr>
    </w:p>
    <w:p w14:paraId="0DA54A85" w14:textId="153DA938" w:rsidR="00C04408" w:rsidRPr="00C04408" w:rsidRDefault="00C04408" w:rsidP="00363727">
      <w:pPr>
        <w:spacing w:line="360" w:lineRule="auto"/>
        <w:jc w:val="both"/>
        <w:rPr>
          <w:rFonts w:cs="Times New Roman"/>
          <w:lang w:eastAsia="zh-CN"/>
        </w:rPr>
      </w:pPr>
      <w:r w:rsidRPr="00C04408">
        <w:rPr>
          <w:rFonts w:cs="Times New Roman"/>
          <w:lang w:eastAsia="zh-CN"/>
        </w:rPr>
        <w:t xml:space="preserve">Young’s modulus and Poison’s ratio are assumed to be constant (E = 200 GPa and ν = 0.3). Principal strain components are calculated using Equation </w:t>
      </w:r>
      <w:r w:rsidR="00565D54">
        <w:rPr>
          <w:rFonts w:cs="Times New Roman"/>
          <w:lang w:eastAsia="zh-CN"/>
        </w:rPr>
        <w:t>30</w:t>
      </w:r>
      <w:r w:rsidRPr="00C04408">
        <w:rPr>
          <w:rFonts w:cs="Times New Roman"/>
          <w:lang w:eastAsia="zh-CN"/>
        </w:rPr>
        <w:t xml:space="preserve"> and all four data sets (AD, HD, RD, and d</w:t>
      </w:r>
      <w:r w:rsidRPr="00C04408">
        <w:rPr>
          <w:rFonts w:cs="Times New Roman"/>
          <w:vertAlign w:val="subscript"/>
          <w:lang w:eastAsia="zh-CN"/>
        </w:rPr>
        <w:t>0</w:t>
      </w:r>
      <w:r w:rsidRPr="00C04408">
        <w:rPr>
          <w:rFonts w:cs="Times New Roman"/>
          <w:lang w:eastAsia="zh-CN"/>
        </w:rPr>
        <w:t xml:space="preserve"> comb measurements). However, if a plane stress assumption is made, d</w:t>
      </w:r>
      <w:r w:rsidRPr="00C04408">
        <w:rPr>
          <w:rFonts w:cs="Times New Roman"/>
          <w:vertAlign w:val="subscript"/>
          <w:lang w:eastAsia="zh-CN"/>
        </w:rPr>
        <w:t>0</w:t>
      </w:r>
      <w:r w:rsidRPr="00C04408">
        <w:rPr>
          <w:rFonts w:cs="Times New Roman"/>
          <w:lang w:eastAsia="zh-CN"/>
        </w:rPr>
        <w:t xml:space="preserve"> values can also be calculated using Equation </w:t>
      </w:r>
      <w:r w:rsidR="00EC6095">
        <w:rPr>
          <w:rFonts w:cs="Times New Roman"/>
          <w:lang w:eastAsia="zh-CN"/>
        </w:rPr>
        <w:t>3</w:t>
      </w:r>
      <w:r w:rsidR="00565D54">
        <w:rPr>
          <w:rFonts w:cs="Times New Roman"/>
          <w:lang w:eastAsia="zh-CN"/>
        </w:rPr>
        <w:t>5</w:t>
      </w:r>
      <w:r w:rsidRPr="00C04408">
        <w:rPr>
          <w:rFonts w:cs="Times New Roman"/>
          <w:lang w:eastAsia="zh-CN"/>
        </w:rPr>
        <w:t>.</w:t>
      </w:r>
    </w:p>
    <w:tbl>
      <w:tblPr>
        <w:tblStyle w:val="TableGrid2"/>
        <w:tblW w:w="9355" w:type="dxa"/>
        <w:tblLook w:val="04A0" w:firstRow="1" w:lastRow="0" w:firstColumn="1" w:lastColumn="0" w:noHBand="0" w:noVBand="1"/>
      </w:tblPr>
      <w:tblGrid>
        <w:gridCol w:w="8739"/>
        <w:gridCol w:w="616"/>
      </w:tblGrid>
      <w:tr w:rsidR="00EC6095" w:rsidRPr="00351352" w14:paraId="3F4E57FC" w14:textId="77777777" w:rsidTr="00B75365">
        <w:tc>
          <w:tcPr>
            <w:tcW w:w="8739" w:type="dxa"/>
            <w:tcBorders>
              <w:top w:val="nil"/>
              <w:left w:val="nil"/>
              <w:bottom w:val="nil"/>
              <w:right w:val="nil"/>
            </w:tcBorders>
          </w:tcPr>
          <w:p w14:paraId="530A999D" w14:textId="4AEF4E31" w:rsidR="00EC6095" w:rsidRPr="00C04408" w:rsidRDefault="00000000" w:rsidP="00363727">
            <w:pPr>
              <w:tabs>
                <w:tab w:val="left" w:pos="720"/>
                <w:tab w:val="center" w:pos="5040"/>
                <w:tab w:val="right" w:pos="9360"/>
              </w:tabs>
              <w:spacing w:line="360" w:lineRule="auto"/>
              <w:jc w:val="both"/>
              <w:rPr>
                <w:rFonts w:ascii="Times New Roman" w:eastAsia="SimSun" w:hAnsi="Times New Roman"/>
                <w:i/>
                <w:iCs/>
                <w:sz w:val="24"/>
                <w:szCs w:val="24"/>
              </w:rPr>
            </w:pPr>
            <m:oMathPara>
              <m:oMath>
                <m:sSub>
                  <m:sSubPr>
                    <m:ctrlPr>
                      <w:rPr>
                        <w:rFonts w:ascii="Cambria Math" w:hAnsi="Cambria Math"/>
                        <w:i/>
                      </w:rPr>
                    </m:ctrlPr>
                  </m:sSubPr>
                  <m:e>
                    <m:r>
                      <w:rPr>
                        <w:rFonts w:ascii="Cambria Math" w:hAnsi="Cambria Math"/>
                      </w:rPr>
                      <m:t>σ</m:t>
                    </m:r>
                  </m:e>
                  <m:sub>
                    <m:r>
                      <w:rPr>
                        <w:rFonts w:ascii="Cambria Math" w:hAnsi="Cambria Math"/>
                      </w:rPr>
                      <m:t>RD</m:t>
                    </m:r>
                  </m:sub>
                </m:sSub>
                <m:r>
                  <w:rPr>
                    <w:rFonts w:ascii="Cambria Math" w:hAnsi="Cambria Math"/>
                  </w:rPr>
                  <m:t>=</m:t>
                </m:r>
                <m:f>
                  <m:fPr>
                    <m:ctrlPr>
                      <w:rPr>
                        <w:rFonts w:ascii="Cambria Math" w:hAnsi="Cambria Math"/>
                        <w:i/>
                      </w:rPr>
                    </m:ctrlPr>
                  </m:fPr>
                  <m:num>
                    <m:r>
                      <w:rPr>
                        <w:rFonts w:ascii="Cambria Math" w:hAnsi="Cambria Math"/>
                      </w:rPr>
                      <m:t>E</m:t>
                    </m:r>
                  </m:num>
                  <m:den>
                    <m:r>
                      <w:rPr>
                        <w:rFonts w:ascii="Cambria Math" w:hAnsi="Cambria Math"/>
                      </w:rPr>
                      <m:t>(1+ν)</m:t>
                    </m:r>
                  </m:den>
                </m:f>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ε</m:t>
                        </m:r>
                      </m:e>
                      <m:sub>
                        <m:r>
                          <w:rPr>
                            <w:rFonts w:ascii="Cambria Math" w:hAnsi="Cambria Math"/>
                          </w:rPr>
                          <m:t>RD</m:t>
                        </m:r>
                      </m:sub>
                    </m:sSub>
                    <m:r>
                      <w:rPr>
                        <w:rFonts w:ascii="Cambria Math" w:hAnsi="Cambria Math"/>
                      </w:rPr>
                      <m:t>+</m:t>
                    </m:r>
                    <m:f>
                      <m:fPr>
                        <m:ctrlPr>
                          <w:rPr>
                            <w:rFonts w:ascii="Cambria Math" w:hAnsi="Cambria Math"/>
                            <w:i/>
                          </w:rPr>
                        </m:ctrlPr>
                      </m:fPr>
                      <m:num>
                        <m:r>
                          <w:rPr>
                            <w:rFonts w:ascii="Cambria Math" w:hAnsi="Cambria Math"/>
                          </w:rPr>
                          <m:t>ν</m:t>
                        </m:r>
                      </m:num>
                      <m:den>
                        <m:r>
                          <w:rPr>
                            <w:rFonts w:ascii="Cambria Math" w:hAnsi="Cambria Math"/>
                          </w:rPr>
                          <m:t>1-2ν</m:t>
                        </m:r>
                      </m:den>
                    </m:f>
                    <m:d>
                      <m:dPr>
                        <m:ctrlPr>
                          <w:rPr>
                            <w:rFonts w:ascii="Cambria Math" w:hAnsi="Cambria Math"/>
                            <w:i/>
                          </w:rPr>
                        </m:ctrlPr>
                      </m:dPr>
                      <m:e>
                        <m:sSub>
                          <m:sSubPr>
                            <m:ctrlPr>
                              <w:rPr>
                                <w:rFonts w:ascii="Cambria Math" w:hAnsi="Cambria Math"/>
                                <w:i/>
                              </w:rPr>
                            </m:ctrlPr>
                          </m:sSubPr>
                          <m:e>
                            <m:r>
                              <w:rPr>
                                <w:rFonts w:ascii="Cambria Math" w:hAnsi="Cambria Math"/>
                              </w:rPr>
                              <m:t>ε</m:t>
                            </m:r>
                          </m:e>
                          <m:sub>
                            <m:r>
                              <w:rPr>
                                <w:rFonts w:ascii="Cambria Math" w:hAnsi="Cambria Math"/>
                              </w:rPr>
                              <m:t>HD</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AD</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RD</m:t>
                            </m:r>
                          </m:sub>
                        </m:sSub>
                      </m:e>
                    </m:d>
                  </m:e>
                </m:d>
                <m:r>
                  <w:rPr>
                    <w:rFonts w:ascii="Cambria Math" w:hAnsi="Cambria Math"/>
                  </w:rPr>
                  <m:t>=0</m:t>
                </m:r>
              </m:oMath>
            </m:oMathPara>
          </w:p>
        </w:tc>
        <w:tc>
          <w:tcPr>
            <w:tcW w:w="616" w:type="dxa"/>
            <w:tcBorders>
              <w:top w:val="nil"/>
              <w:left w:val="nil"/>
              <w:bottom w:val="nil"/>
              <w:right w:val="nil"/>
            </w:tcBorders>
          </w:tcPr>
          <w:p w14:paraId="58B3FB31" w14:textId="5DBBF278" w:rsidR="00EC6095" w:rsidRPr="00351352" w:rsidRDefault="00EC6095" w:rsidP="00363727">
            <w:pPr>
              <w:tabs>
                <w:tab w:val="left" w:pos="720"/>
                <w:tab w:val="center" w:pos="5040"/>
                <w:tab w:val="right" w:pos="9360"/>
              </w:tabs>
              <w:spacing w:line="360" w:lineRule="auto"/>
              <w:jc w:val="both"/>
              <w:rPr>
                <w:rFonts w:ascii="Times New Roman" w:hAnsi="Times New Roman"/>
                <w:sz w:val="24"/>
                <w:szCs w:val="24"/>
              </w:rPr>
            </w:pPr>
            <w:r w:rsidRPr="00351352">
              <w:rPr>
                <w:rFonts w:ascii="Times New Roman" w:hAnsi="Times New Roman"/>
                <w:sz w:val="24"/>
                <w:szCs w:val="24"/>
              </w:rPr>
              <w:t>(</w:t>
            </w:r>
            <w:r>
              <w:rPr>
                <w:rFonts w:ascii="Times New Roman" w:hAnsi="Times New Roman"/>
                <w:sz w:val="24"/>
                <w:szCs w:val="24"/>
              </w:rPr>
              <w:t>3</w:t>
            </w:r>
            <w:r w:rsidR="00565D54">
              <w:rPr>
                <w:rFonts w:ascii="Times New Roman" w:hAnsi="Times New Roman"/>
                <w:sz w:val="24"/>
                <w:szCs w:val="24"/>
              </w:rPr>
              <w:t>2</w:t>
            </w:r>
            <w:r w:rsidRPr="00351352">
              <w:rPr>
                <w:rFonts w:ascii="Times New Roman" w:hAnsi="Times New Roman"/>
                <w:sz w:val="24"/>
                <w:szCs w:val="24"/>
              </w:rPr>
              <w:t>)</w:t>
            </w:r>
          </w:p>
          <w:p w14:paraId="0BB87ADE" w14:textId="77777777" w:rsidR="00EC6095" w:rsidRPr="00351352" w:rsidRDefault="00EC6095" w:rsidP="00363727">
            <w:pPr>
              <w:tabs>
                <w:tab w:val="left" w:pos="720"/>
                <w:tab w:val="center" w:pos="5040"/>
                <w:tab w:val="right" w:pos="9360"/>
              </w:tabs>
              <w:spacing w:line="360" w:lineRule="auto"/>
              <w:jc w:val="right"/>
              <w:rPr>
                <w:rFonts w:ascii="Times New Roman" w:hAnsi="Times New Roman"/>
                <w:sz w:val="24"/>
                <w:szCs w:val="24"/>
              </w:rPr>
            </w:pPr>
          </w:p>
        </w:tc>
      </w:tr>
    </w:tbl>
    <w:p w14:paraId="25F9C264" w14:textId="77777777" w:rsidR="005A05BC" w:rsidRDefault="005A05BC" w:rsidP="00363727">
      <w:pPr>
        <w:spacing w:line="360" w:lineRule="auto"/>
        <w:jc w:val="both"/>
        <w:rPr>
          <w:rFonts w:cs="Times New Roman"/>
          <w:lang w:eastAsia="zh-CN"/>
        </w:rPr>
      </w:pPr>
    </w:p>
    <w:tbl>
      <w:tblPr>
        <w:tblStyle w:val="TableGrid2"/>
        <w:tblW w:w="9355" w:type="dxa"/>
        <w:tblLook w:val="04A0" w:firstRow="1" w:lastRow="0" w:firstColumn="1" w:lastColumn="0" w:noHBand="0" w:noVBand="1"/>
      </w:tblPr>
      <w:tblGrid>
        <w:gridCol w:w="8739"/>
        <w:gridCol w:w="616"/>
      </w:tblGrid>
      <w:tr w:rsidR="00EC6095" w:rsidRPr="00351352" w14:paraId="0296290A" w14:textId="77777777" w:rsidTr="00B75365">
        <w:tc>
          <w:tcPr>
            <w:tcW w:w="8739" w:type="dxa"/>
            <w:tcBorders>
              <w:top w:val="nil"/>
              <w:left w:val="nil"/>
              <w:bottom w:val="nil"/>
              <w:right w:val="nil"/>
            </w:tcBorders>
          </w:tcPr>
          <w:p w14:paraId="4A8C9CD7" w14:textId="506C86AF" w:rsidR="00EC6095" w:rsidRPr="00C04408" w:rsidRDefault="00000000" w:rsidP="00363727">
            <w:pPr>
              <w:tabs>
                <w:tab w:val="left" w:pos="720"/>
                <w:tab w:val="center" w:pos="5040"/>
                <w:tab w:val="right" w:pos="9360"/>
              </w:tabs>
              <w:spacing w:line="360" w:lineRule="auto"/>
              <w:jc w:val="both"/>
              <w:rPr>
                <w:rFonts w:ascii="Times New Roman" w:eastAsia="SimSun" w:hAnsi="Times New Roman"/>
                <w:i/>
                <w:iCs/>
                <w:sz w:val="24"/>
                <w:szCs w:val="24"/>
              </w:rPr>
            </w:pPr>
            <m:oMathPara>
              <m:oMath>
                <m:sSub>
                  <m:sSubPr>
                    <m:ctrlPr>
                      <w:rPr>
                        <w:rFonts w:ascii="Cambria Math" w:hAnsi="Cambria Math"/>
                        <w:i/>
                      </w:rPr>
                    </m:ctrlPr>
                  </m:sSubPr>
                  <m:e>
                    <m:r>
                      <w:rPr>
                        <w:rFonts w:ascii="Cambria Math" w:hAnsi="Cambria Math"/>
                      </w:rPr>
                      <m:t>ε</m:t>
                    </m:r>
                  </m:e>
                  <m:sub>
                    <m:r>
                      <w:rPr>
                        <w:rFonts w:ascii="Cambria Math" w:hAnsi="Cambria Math"/>
                      </w:rPr>
                      <m:t>RD</m:t>
                    </m:r>
                  </m:sub>
                </m:sSub>
                <m:r>
                  <w:rPr>
                    <w:rFonts w:ascii="Cambria Math" w:hAnsi="Cambria Math"/>
                  </w:rPr>
                  <m:t>=-</m:t>
                </m:r>
                <m:f>
                  <m:fPr>
                    <m:ctrlPr>
                      <w:rPr>
                        <w:rFonts w:ascii="Cambria Math" w:hAnsi="Cambria Math"/>
                        <w:i/>
                      </w:rPr>
                    </m:ctrlPr>
                  </m:fPr>
                  <m:num>
                    <m:r>
                      <w:rPr>
                        <w:rFonts w:ascii="Cambria Math" w:hAnsi="Cambria Math"/>
                      </w:rPr>
                      <m:t>ν</m:t>
                    </m:r>
                  </m:num>
                  <m:den>
                    <m:r>
                      <w:rPr>
                        <w:rFonts w:ascii="Cambria Math" w:hAnsi="Cambria Math"/>
                      </w:rPr>
                      <m:t>1-ν</m:t>
                    </m:r>
                  </m:den>
                </m:f>
                <m:d>
                  <m:dPr>
                    <m:ctrlPr>
                      <w:rPr>
                        <w:rFonts w:ascii="Cambria Math" w:hAnsi="Cambria Math"/>
                        <w:i/>
                      </w:rPr>
                    </m:ctrlPr>
                  </m:dPr>
                  <m:e>
                    <m:sSub>
                      <m:sSubPr>
                        <m:ctrlPr>
                          <w:rPr>
                            <w:rFonts w:ascii="Cambria Math" w:hAnsi="Cambria Math"/>
                            <w:i/>
                          </w:rPr>
                        </m:ctrlPr>
                      </m:sSubPr>
                      <m:e>
                        <m:r>
                          <w:rPr>
                            <w:rFonts w:ascii="Cambria Math" w:hAnsi="Cambria Math"/>
                          </w:rPr>
                          <m:t>ε</m:t>
                        </m:r>
                      </m:e>
                      <m:sub>
                        <m:r>
                          <w:rPr>
                            <w:rFonts w:ascii="Cambria Math" w:hAnsi="Cambria Math"/>
                          </w:rPr>
                          <m:t>HD</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AD</m:t>
                        </m:r>
                      </m:sub>
                    </m:sSub>
                  </m:e>
                </m:d>
              </m:oMath>
            </m:oMathPara>
          </w:p>
        </w:tc>
        <w:tc>
          <w:tcPr>
            <w:tcW w:w="616" w:type="dxa"/>
            <w:tcBorders>
              <w:top w:val="nil"/>
              <w:left w:val="nil"/>
              <w:bottom w:val="nil"/>
              <w:right w:val="nil"/>
            </w:tcBorders>
          </w:tcPr>
          <w:p w14:paraId="0F69B64E" w14:textId="71AE110B" w:rsidR="00EC6095" w:rsidRPr="00351352" w:rsidRDefault="00EC6095" w:rsidP="00363727">
            <w:pPr>
              <w:tabs>
                <w:tab w:val="left" w:pos="720"/>
                <w:tab w:val="center" w:pos="5040"/>
                <w:tab w:val="right" w:pos="9360"/>
              </w:tabs>
              <w:spacing w:line="360" w:lineRule="auto"/>
              <w:jc w:val="both"/>
              <w:rPr>
                <w:rFonts w:ascii="Times New Roman" w:hAnsi="Times New Roman"/>
                <w:sz w:val="24"/>
                <w:szCs w:val="24"/>
              </w:rPr>
            </w:pPr>
            <w:r w:rsidRPr="00351352">
              <w:rPr>
                <w:rFonts w:ascii="Times New Roman" w:hAnsi="Times New Roman"/>
                <w:sz w:val="24"/>
                <w:szCs w:val="24"/>
              </w:rPr>
              <w:t>(</w:t>
            </w:r>
            <w:r>
              <w:rPr>
                <w:rFonts w:ascii="Times New Roman" w:hAnsi="Times New Roman"/>
                <w:sz w:val="24"/>
                <w:szCs w:val="24"/>
              </w:rPr>
              <w:t>3</w:t>
            </w:r>
            <w:r w:rsidR="00565D54">
              <w:rPr>
                <w:rFonts w:ascii="Times New Roman" w:hAnsi="Times New Roman"/>
                <w:sz w:val="24"/>
                <w:szCs w:val="24"/>
              </w:rPr>
              <w:t>3</w:t>
            </w:r>
            <w:r w:rsidRPr="00351352">
              <w:rPr>
                <w:rFonts w:ascii="Times New Roman" w:hAnsi="Times New Roman"/>
                <w:sz w:val="24"/>
                <w:szCs w:val="24"/>
              </w:rPr>
              <w:t>)</w:t>
            </w:r>
          </w:p>
          <w:p w14:paraId="65838BC6" w14:textId="77777777" w:rsidR="00EC6095" w:rsidRPr="00351352" w:rsidRDefault="00EC6095" w:rsidP="00363727">
            <w:pPr>
              <w:tabs>
                <w:tab w:val="left" w:pos="720"/>
                <w:tab w:val="center" w:pos="5040"/>
                <w:tab w:val="right" w:pos="9360"/>
              </w:tabs>
              <w:spacing w:line="360" w:lineRule="auto"/>
              <w:jc w:val="right"/>
              <w:rPr>
                <w:rFonts w:ascii="Times New Roman" w:hAnsi="Times New Roman"/>
                <w:sz w:val="24"/>
                <w:szCs w:val="24"/>
              </w:rPr>
            </w:pPr>
          </w:p>
        </w:tc>
      </w:tr>
    </w:tbl>
    <w:p w14:paraId="75C8E5C5" w14:textId="77777777" w:rsidR="00EC6095" w:rsidRDefault="00EC6095" w:rsidP="00363727">
      <w:pPr>
        <w:spacing w:line="360" w:lineRule="auto"/>
        <w:jc w:val="both"/>
        <w:rPr>
          <w:rFonts w:cs="Times New Roman"/>
          <w:lang w:eastAsia="zh-CN"/>
        </w:rPr>
      </w:pPr>
    </w:p>
    <w:tbl>
      <w:tblPr>
        <w:tblStyle w:val="TableGrid2"/>
        <w:tblW w:w="9355" w:type="dxa"/>
        <w:tblLook w:val="04A0" w:firstRow="1" w:lastRow="0" w:firstColumn="1" w:lastColumn="0" w:noHBand="0" w:noVBand="1"/>
      </w:tblPr>
      <w:tblGrid>
        <w:gridCol w:w="8739"/>
        <w:gridCol w:w="616"/>
      </w:tblGrid>
      <w:tr w:rsidR="00EC6095" w:rsidRPr="00351352" w14:paraId="546BF650" w14:textId="77777777" w:rsidTr="00B75365">
        <w:tc>
          <w:tcPr>
            <w:tcW w:w="8739" w:type="dxa"/>
            <w:tcBorders>
              <w:top w:val="nil"/>
              <w:left w:val="nil"/>
              <w:bottom w:val="nil"/>
              <w:right w:val="nil"/>
            </w:tcBorders>
          </w:tcPr>
          <w:p w14:paraId="3A01E402" w14:textId="3009F2E6" w:rsidR="00EC6095" w:rsidRPr="00C04408" w:rsidRDefault="00000000" w:rsidP="00363727">
            <w:pPr>
              <w:tabs>
                <w:tab w:val="left" w:pos="720"/>
                <w:tab w:val="center" w:pos="5040"/>
                <w:tab w:val="right" w:pos="9360"/>
              </w:tabs>
              <w:spacing w:line="360" w:lineRule="auto"/>
              <w:jc w:val="both"/>
              <w:rPr>
                <w:rFonts w:ascii="Times New Roman" w:eastAsia="SimSun" w:hAnsi="Times New Roman"/>
                <w:i/>
                <w:iCs/>
                <w:sz w:val="24"/>
                <w:szCs w:val="24"/>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RD</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0</m:t>
                        </m:r>
                      </m:sub>
                    </m:sSub>
                  </m:num>
                  <m:den>
                    <m:sSub>
                      <m:sSubPr>
                        <m:ctrlPr>
                          <w:rPr>
                            <w:rFonts w:ascii="Cambria Math" w:hAnsi="Cambria Math"/>
                            <w:i/>
                          </w:rPr>
                        </m:ctrlPr>
                      </m:sSubPr>
                      <m:e>
                        <m:r>
                          <w:rPr>
                            <w:rFonts w:ascii="Cambria Math" w:hAnsi="Cambria Math"/>
                          </w:rPr>
                          <m:t>d</m:t>
                        </m:r>
                      </m:e>
                      <m:sub>
                        <m:r>
                          <w:rPr>
                            <w:rFonts w:ascii="Cambria Math" w:hAnsi="Cambria Math"/>
                          </w:rPr>
                          <m:t>0</m:t>
                        </m:r>
                      </m:sub>
                    </m:sSub>
                  </m:den>
                </m:f>
                <m:r>
                  <w:rPr>
                    <w:rFonts w:ascii="Cambria Math" w:hAnsi="Cambria Math"/>
                  </w:rPr>
                  <m:t>=-</m:t>
                </m:r>
                <m:f>
                  <m:fPr>
                    <m:ctrlPr>
                      <w:rPr>
                        <w:rFonts w:ascii="Cambria Math" w:hAnsi="Cambria Math"/>
                        <w:i/>
                      </w:rPr>
                    </m:ctrlPr>
                  </m:fPr>
                  <m:num>
                    <m:r>
                      <w:rPr>
                        <w:rFonts w:ascii="Cambria Math" w:hAnsi="Cambria Math"/>
                      </w:rPr>
                      <m:t>ν</m:t>
                    </m:r>
                  </m:num>
                  <m:den>
                    <m:r>
                      <w:rPr>
                        <w:rFonts w:ascii="Cambria Math" w:hAnsi="Cambria Math"/>
                      </w:rPr>
                      <m:t>1-ν</m:t>
                    </m:r>
                  </m:den>
                </m:f>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HD</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0</m:t>
                            </m:r>
                          </m:sub>
                        </m:sSub>
                      </m:num>
                      <m:den>
                        <m:sSub>
                          <m:sSubPr>
                            <m:ctrlPr>
                              <w:rPr>
                                <w:rFonts w:ascii="Cambria Math" w:hAnsi="Cambria Math"/>
                                <w:i/>
                              </w:rPr>
                            </m:ctrlPr>
                          </m:sSubPr>
                          <m:e>
                            <m:r>
                              <w:rPr>
                                <w:rFonts w:ascii="Cambria Math" w:hAnsi="Cambria Math"/>
                              </w:rPr>
                              <m:t>d</m:t>
                            </m:r>
                          </m:e>
                          <m:sub>
                            <m:r>
                              <w:rPr>
                                <w:rFonts w:ascii="Cambria Math" w:hAnsi="Cambria Math"/>
                              </w:rPr>
                              <m:t>0</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AD</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0</m:t>
                            </m:r>
                          </m:sub>
                        </m:sSub>
                      </m:num>
                      <m:den>
                        <m:sSub>
                          <m:sSubPr>
                            <m:ctrlPr>
                              <w:rPr>
                                <w:rFonts w:ascii="Cambria Math" w:hAnsi="Cambria Math"/>
                                <w:i/>
                              </w:rPr>
                            </m:ctrlPr>
                          </m:sSubPr>
                          <m:e>
                            <m:r>
                              <w:rPr>
                                <w:rFonts w:ascii="Cambria Math" w:hAnsi="Cambria Math"/>
                              </w:rPr>
                              <m:t>d</m:t>
                            </m:r>
                          </m:e>
                          <m:sub>
                            <m:r>
                              <w:rPr>
                                <w:rFonts w:ascii="Cambria Math" w:hAnsi="Cambria Math"/>
                              </w:rPr>
                              <m:t>0</m:t>
                            </m:r>
                          </m:sub>
                        </m:sSub>
                      </m:den>
                    </m:f>
                  </m:e>
                </m:d>
              </m:oMath>
            </m:oMathPara>
          </w:p>
        </w:tc>
        <w:tc>
          <w:tcPr>
            <w:tcW w:w="616" w:type="dxa"/>
            <w:tcBorders>
              <w:top w:val="nil"/>
              <w:left w:val="nil"/>
              <w:bottom w:val="nil"/>
              <w:right w:val="nil"/>
            </w:tcBorders>
          </w:tcPr>
          <w:p w14:paraId="7594F76A" w14:textId="0F881A2C" w:rsidR="00EC6095" w:rsidRPr="00351352" w:rsidRDefault="00EC6095" w:rsidP="00363727">
            <w:pPr>
              <w:tabs>
                <w:tab w:val="left" w:pos="720"/>
                <w:tab w:val="center" w:pos="5040"/>
                <w:tab w:val="right" w:pos="9360"/>
              </w:tabs>
              <w:spacing w:line="360" w:lineRule="auto"/>
              <w:jc w:val="both"/>
              <w:rPr>
                <w:rFonts w:ascii="Times New Roman" w:hAnsi="Times New Roman"/>
                <w:sz w:val="24"/>
                <w:szCs w:val="24"/>
              </w:rPr>
            </w:pPr>
            <w:r w:rsidRPr="00351352">
              <w:rPr>
                <w:rFonts w:ascii="Times New Roman" w:hAnsi="Times New Roman"/>
                <w:sz w:val="24"/>
                <w:szCs w:val="24"/>
              </w:rPr>
              <w:t>(</w:t>
            </w:r>
            <w:r>
              <w:rPr>
                <w:rFonts w:ascii="Times New Roman" w:hAnsi="Times New Roman"/>
                <w:sz w:val="24"/>
                <w:szCs w:val="24"/>
              </w:rPr>
              <w:t>3</w:t>
            </w:r>
            <w:r w:rsidR="00565D54">
              <w:rPr>
                <w:rFonts w:ascii="Times New Roman" w:hAnsi="Times New Roman"/>
                <w:sz w:val="24"/>
                <w:szCs w:val="24"/>
              </w:rPr>
              <w:t>4</w:t>
            </w:r>
            <w:r w:rsidRPr="00351352">
              <w:rPr>
                <w:rFonts w:ascii="Times New Roman" w:hAnsi="Times New Roman"/>
                <w:sz w:val="24"/>
                <w:szCs w:val="24"/>
              </w:rPr>
              <w:t>)</w:t>
            </w:r>
          </w:p>
          <w:p w14:paraId="6EE4A3C7" w14:textId="77777777" w:rsidR="00EC6095" w:rsidRPr="00351352" w:rsidRDefault="00EC6095" w:rsidP="00363727">
            <w:pPr>
              <w:tabs>
                <w:tab w:val="left" w:pos="720"/>
                <w:tab w:val="center" w:pos="5040"/>
                <w:tab w:val="right" w:pos="9360"/>
              </w:tabs>
              <w:spacing w:line="360" w:lineRule="auto"/>
              <w:jc w:val="right"/>
              <w:rPr>
                <w:rFonts w:ascii="Times New Roman" w:hAnsi="Times New Roman"/>
                <w:sz w:val="24"/>
                <w:szCs w:val="24"/>
              </w:rPr>
            </w:pPr>
          </w:p>
        </w:tc>
      </w:tr>
    </w:tbl>
    <w:p w14:paraId="763EA218" w14:textId="65FFF54D" w:rsidR="005E1594" w:rsidRDefault="005E1594" w:rsidP="00363727">
      <w:pPr>
        <w:spacing w:line="360" w:lineRule="auto"/>
        <w:rPr>
          <w:rFonts w:cs="Times New Roman"/>
          <w:b/>
          <w:bCs/>
        </w:rPr>
      </w:pPr>
    </w:p>
    <w:tbl>
      <w:tblPr>
        <w:tblStyle w:val="TableGrid2"/>
        <w:tblW w:w="9355" w:type="dxa"/>
        <w:tblLook w:val="04A0" w:firstRow="1" w:lastRow="0" w:firstColumn="1" w:lastColumn="0" w:noHBand="0" w:noVBand="1"/>
      </w:tblPr>
      <w:tblGrid>
        <w:gridCol w:w="8739"/>
        <w:gridCol w:w="616"/>
      </w:tblGrid>
      <w:tr w:rsidR="00EC6095" w:rsidRPr="00351352" w14:paraId="4474DC44" w14:textId="77777777" w:rsidTr="00B75365">
        <w:tc>
          <w:tcPr>
            <w:tcW w:w="8739" w:type="dxa"/>
            <w:tcBorders>
              <w:top w:val="nil"/>
              <w:left w:val="nil"/>
              <w:bottom w:val="nil"/>
              <w:right w:val="nil"/>
            </w:tcBorders>
          </w:tcPr>
          <w:p w14:paraId="7AD58BE8" w14:textId="6F97348D" w:rsidR="00EC6095" w:rsidRPr="00C04408" w:rsidRDefault="00000000" w:rsidP="00363727">
            <w:pPr>
              <w:tabs>
                <w:tab w:val="left" w:pos="720"/>
                <w:tab w:val="center" w:pos="5040"/>
                <w:tab w:val="right" w:pos="9360"/>
              </w:tabs>
              <w:spacing w:line="360" w:lineRule="auto"/>
              <w:jc w:val="both"/>
              <w:rPr>
                <w:rFonts w:ascii="Times New Roman" w:eastAsia="SimSun" w:hAnsi="Times New Roman"/>
                <w:i/>
                <w:iCs/>
                <w:sz w:val="24"/>
                <w:szCs w:val="24"/>
              </w:rPr>
            </w:pPr>
            <m:oMathPara>
              <m:oMath>
                <m:sSub>
                  <m:sSubPr>
                    <m:ctrlPr>
                      <w:rPr>
                        <w:rFonts w:ascii="Cambria Math" w:hAnsi="Cambria Math"/>
                        <w:i/>
                      </w:rPr>
                    </m:ctrlPr>
                  </m:sSubPr>
                  <m:e>
                    <m:r>
                      <w:rPr>
                        <w:rFonts w:ascii="Cambria Math" w:hAnsi="Cambria Math"/>
                      </w:rPr>
                      <m:t>d</m:t>
                    </m: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ν</m:t>
                    </m:r>
                  </m:num>
                  <m:den>
                    <m:r>
                      <w:rPr>
                        <w:rFonts w:ascii="Cambria Math" w:hAnsi="Cambria Math"/>
                      </w:rPr>
                      <m:t>1+ν</m:t>
                    </m:r>
                  </m:den>
                </m:f>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HD</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AD</m:t>
                        </m:r>
                      </m:sub>
                    </m:sSub>
                  </m:e>
                </m:d>
                <m:r>
                  <w:rPr>
                    <w:rFonts w:ascii="Cambria Math" w:hAnsi="Cambria Math"/>
                  </w:rPr>
                  <m:t>+</m:t>
                </m:r>
                <m:f>
                  <m:fPr>
                    <m:ctrlPr>
                      <w:rPr>
                        <w:rFonts w:ascii="Cambria Math" w:hAnsi="Cambria Math"/>
                        <w:i/>
                      </w:rPr>
                    </m:ctrlPr>
                  </m:fPr>
                  <m:num>
                    <m:r>
                      <w:rPr>
                        <w:rFonts w:ascii="Cambria Math" w:hAnsi="Cambria Math"/>
                      </w:rPr>
                      <m:t>1-ν</m:t>
                    </m:r>
                  </m:num>
                  <m:den>
                    <m:r>
                      <w:rPr>
                        <w:rFonts w:ascii="Cambria Math" w:hAnsi="Cambria Math"/>
                      </w:rPr>
                      <m:t>1+ν</m:t>
                    </m:r>
                  </m:den>
                </m:f>
                <m:sSub>
                  <m:sSubPr>
                    <m:ctrlPr>
                      <w:rPr>
                        <w:rFonts w:ascii="Cambria Math" w:hAnsi="Cambria Math"/>
                        <w:i/>
                      </w:rPr>
                    </m:ctrlPr>
                  </m:sSubPr>
                  <m:e>
                    <m:r>
                      <w:rPr>
                        <w:rFonts w:ascii="Cambria Math" w:hAnsi="Cambria Math"/>
                      </w:rPr>
                      <m:t>d</m:t>
                    </m:r>
                  </m:e>
                  <m:sub>
                    <m:r>
                      <w:rPr>
                        <w:rFonts w:ascii="Cambria Math" w:hAnsi="Cambria Math"/>
                      </w:rPr>
                      <m:t>RD</m:t>
                    </m:r>
                  </m:sub>
                </m:sSub>
              </m:oMath>
            </m:oMathPara>
          </w:p>
        </w:tc>
        <w:tc>
          <w:tcPr>
            <w:tcW w:w="616" w:type="dxa"/>
            <w:tcBorders>
              <w:top w:val="nil"/>
              <w:left w:val="nil"/>
              <w:bottom w:val="nil"/>
              <w:right w:val="nil"/>
            </w:tcBorders>
          </w:tcPr>
          <w:p w14:paraId="6D654B0D" w14:textId="64B8225A" w:rsidR="00EC6095" w:rsidRPr="00351352" w:rsidRDefault="00EC6095" w:rsidP="00363727">
            <w:pPr>
              <w:tabs>
                <w:tab w:val="left" w:pos="720"/>
                <w:tab w:val="center" w:pos="5040"/>
                <w:tab w:val="right" w:pos="9360"/>
              </w:tabs>
              <w:spacing w:line="360" w:lineRule="auto"/>
              <w:jc w:val="both"/>
              <w:rPr>
                <w:rFonts w:ascii="Times New Roman" w:hAnsi="Times New Roman"/>
                <w:sz w:val="24"/>
                <w:szCs w:val="24"/>
              </w:rPr>
            </w:pPr>
            <w:r w:rsidRPr="00351352">
              <w:rPr>
                <w:rFonts w:ascii="Times New Roman" w:hAnsi="Times New Roman"/>
                <w:sz w:val="24"/>
                <w:szCs w:val="24"/>
              </w:rPr>
              <w:t>(</w:t>
            </w:r>
            <w:r>
              <w:rPr>
                <w:rFonts w:ascii="Times New Roman" w:hAnsi="Times New Roman"/>
                <w:sz w:val="24"/>
                <w:szCs w:val="24"/>
              </w:rPr>
              <w:t>3</w:t>
            </w:r>
            <w:r w:rsidR="00565D54">
              <w:rPr>
                <w:rFonts w:ascii="Times New Roman" w:hAnsi="Times New Roman"/>
                <w:sz w:val="24"/>
                <w:szCs w:val="24"/>
              </w:rPr>
              <w:t>5</w:t>
            </w:r>
            <w:r w:rsidRPr="00351352">
              <w:rPr>
                <w:rFonts w:ascii="Times New Roman" w:hAnsi="Times New Roman"/>
                <w:sz w:val="24"/>
                <w:szCs w:val="24"/>
              </w:rPr>
              <w:t>)</w:t>
            </w:r>
          </w:p>
          <w:p w14:paraId="61FD10A8" w14:textId="77777777" w:rsidR="00EC6095" w:rsidRPr="00351352" w:rsidRDefault="00EC6095" w:rsidP="00363727">
            <w:pPr>
              <w:tabs>
                <w:tab w:val="left" w:pos="720"/>
                <w:tab w:val="center" w:pos="5040"/>
                <w:tab w:val="right" w:pos="9360"/>
              </w:tabs>
              <w:spacing w:line="360" w:lineRule="auto"/>
              <w:jc w:val="right"/>
              <w:rPr>
                <w:rFonts w:ascii="Times New Roman" w:hAnsi="Times New Roman"/>
                <w:sz w:val="24"/>
                <w:szCs w:val="24"/>
              </w:rPr>
            </w:pPr>
          </w:p>
        </w:tc>
      </w:tr>
    </w:tbl>
    <w:p w14:paraId="3FFF1917" w14:textId="454EC0FD" w:rsidR="00EC6095" w:rsidRDefault="00EC6095" w:rsidP="00A0482F">
      <w:pPr>
        <w:pStyle w:val="Heading2"/>
      </w:pPr>
      <w:bookmarkStart w:id="113" w:name="_Toc213741822"/>
      <w:r>
        <w:t xml:space="preserve">4.3 Results and </w:t>
      </w:r>
      <w:bookmarkEnd w:id="113"/>
      <w:r w:rsidR="0000403D">
        <w:t>Discussion</w:t>
      </w:r>
    </w:p>
    <w:p w14:paraId="22402AC9" w14:textId="0434D1E9" w:rsidR="00C04408" w:rsidRDefault="00EC6095" w:rsidP="00363727">
      <w:pPr>
        <w:pStyle w:val="Heading3"/>
        <w:spacing w:before="0" w:after="0" w:line="360" w:lineRule="auto"/>
      </w:pPr>
      <w:bookmarkStart w:id="114" w:name="_Toc213741823"/>
      <w:r>
        <w:t>4.3.1 As-Welded State</w:t>
      </w:r>
      <w:bookmarkEnd w:id="114"/>
    </w:p>
    <w:p w14:paraId="2C5D9A2D" w14:textId="42ACEC37" w:rsidR="00C55938" w:rsidRPr="00253DFC" w:rsidRDefault="00C55938" w:rsidP="00363727">
      <w:pPr>
        <w:spacing w:line="360" w:lineRule="auto"/>
        <w:ind w:firstLine="720"/>
        <w:rPr>
          <w:rFonts w:cs="Times New Roman"/>
        </w:rPr>
      </w:pPr>
      <w:r w:rsidRPr="00EC6095">
        <w:rPr>
          <w:rFonts w:cs="Times New Roman"/>
        </w:rPr>
        <w:t>Unfortunately, full scans of the d</w:t>
      </w:r>
      <w:r w:rsidRPr="00EC6095">
        <w:rPr>
          <w:rFonts w:cs="Times New Roman"/>
          <w:vertAlign w:val="subscript"/>
        </w:rPr>
        <w:t>0</w:t>
      </w:r>
      <w:r w:rsidRPr="00EC6095">
        <w:rPr>
          <w:rFonts w:cs="Times New Roman"/>
        </w:rPr>
        <w:t xml:space="preserve"> combs were not performed due to setbacks and limited beam time. To address this, missing data points were estimated by curve fitting rows of d</w:t>
      </w:r>
      <w:r w:rsidRPr="00EC6095">
        <w:rPr>
          <w:rFonts w:cs="Times New Roman"/>
          <w:vertAlign w:val="subscript"/>
        </w:rPr>
        <w:t>0</w:t>
      </w:r>
      <w:r w:rsidRPr="00EC6095">
        <w:rPr>
          <w:rFonts w:cs="Times New Roman"/>
        </w:rPr>
        <w:t xml:space="preserve"> comb values (RD = -2.4, 0, and 2.4), then interpolating these solutions in the higher resolution area and copying RD = 0 solutions in the lower resolution outer regions. The omitted scan points are shown in Figure </w:t>
      </w:r>
      <w:r>
        <w:rPr>
          <w:rFonts w:cs="Times New Roman"/>
        </w:rPr>
        <w:t>4</w:t>
      </w:r>
      <w:r w:rsidRPr="00EC6095">
        <w:rPr>
          <w:rFonts w:cs="Times New Roman"/>
        </w:rPr>
        <w:t>.</w:t>
      </w:r>
      <w:r>
        <w:rPr>
          <w:rFonts w:cs="Times New Roman"/>
        </w:rPr>
        <w:t>5.</w:t>
      </w:r>
      <w:r w:rsidRPr="00EC6095">
        <w:rPr>
          <w:rFonts w:cs="Times New Roman"/>
        </w:rPr>
        <w:t xml:space="preserve"> </w:t>
      </w:r>
      <w:r w:rsidRPr="00253DFC">
        <w:rPr>
          <w:rFonts w:cs="Times New Roman"/>
        </w:rPr>
        <w:t>A second d</w:t>
      </w:r>
      <w:r w:rsidRPr="00253DFC">
        <w:rPr>
          <w:rFonts w:cs="Times New Roman"/>
          <w:vertAlign w:val="subscript"/>
        </w:rPr>
        <w:t>0</w:t>
      </w:r>
      <w:r w:rsidRPr="00253DFC">
        <w:rPr>
          <w:rFonts w:cs="Times New Roman"/>
        </w:rPr>
        <w:t xml:space="preserve"> field was generated from the plane stress assumption using Equation </w:t>
      </w:r>
      <w:r>
        <w:rPr>
          <w:rFonts w:cs="Times New Roman"/>
        </w:rPr>
        <w:t>3</w:t>
      </w:r>
      <w:r w:rsidR="00565D54">
        <w:rPr>
          <w:rFonts w:cs="Times New Roman"/>
        </w:rPr>
        <w:t>5</w:t>
      </w:r>
      <w:r w:rsidRPr="00253DFC">
        <w:rPr>
          <w:rFonts w:cs="Times New Roman"/>
        </w:rPr>
        <w:t xml:space="preserve">. Figure </w:t>
      </w:r>
      <w:r>
        <w:rPr>
          <w:rFonts w:cs="Times New Roman"/>
        </w:rPr>
        <w:t>4.6</w:t>
      </w:r>
      <w:r w:rsidRPr="00253DFC">
        <w:rPr>
          <w:rFonts w:cs="Times New Roman"/>
        </w:rPr>
        <w:t xml:space="preserve"> shows a comparison of these two fields. In all d</w:t>
      </w:r>
      <w:r w:rsidRPr="00253DFC">
        <w:rPr>
          <w:rFonts w:cs="Times New Roman"/>
          <w:vertAlign w:val="subscript"/>
        </w:rPr>
        <w:t>0</w:t>
      </w:r>
      <w:r w:rsidRPr="00253DFC">
        <w:rPr>
          <w:rFonts w:cs="Times New Roman"/>
        </w:rPr>
        <w:t xml:space="preserve"> solutions, relatively small and homogeneous d-spacing values are seen throughout the BM. The d-spacing values increase near the FZ, peaking towards the outer surface of the weld where the weld grove was widest. This trend is more pronounced in the 347AP filler tube. The comb results appear smoother because of the compromised fitting method required to produce a full matrix. Aside from this difference, the solutions to the different approaches were similar. This similarity is reflected in the stress analysis shown in Figures </w:t>
      </w:r>
      <w:r>
        <w:rPr>
          <w:rFonts w:cs="Times New Roman"/>
        </w:rPr>
        <w:t>4.7 and 4.8</w:t>
      </w:r>
      <w:r w:rsidRPr="00253DFC">
        <w:rPr>
          <w:rFonts w:cs="Times New Roman"/>
        </w:rPr>
        <w:t>.</w:t>
      </w:r>
    </w:p>
    <w:p w14:paraId="19DBBC88" w14:textId="77777777" w:rsidR="00C55938" w:rsidRPr="00C55938" w:rsidRDefault="00C55938" w:rsidP="00363727">
      <w:pPr>
        <w:spacing w:line="360" w:lineRule="auto"/>
      </w:pPr>
    </w:p>
    <w:p w14:paraId="6E9ED969" w14:textId="624572ED" w:rsidR="00C04408" w:rsidRDefault="00EC6095" w:rsidP="00363727">
      <w:pPr>
        <w:keepNext/>
        <w:spacing w:line="360" w:lineRule="auto"/>
        <w:jc w:val="center"/>
        <w:rPr>
          <w:rFonts w:cs="Times New Roman"/>
          <w:b/>
          <w:bCs/>
        </w:rPr>
      </w:pPr>
      <w:r>
        <w:rPr>
          <w:noProof/>
        </w:rPr>
        <w:lastRenderedPageBreak/>
        <w:drawing>
          <wp:inline distT="0" distB="0" distL="0" distR="0" wp14:anchorId="1D56C6AA" wp14:editId="4D507BBC">
            <wp:extent cx="5453063" cy="2449550"/>
            <wp:effectExtent l="0" t="0" r="0" b="8255"/>
            <wp:docPr id="2051363406" name="Picture 1" descr="A diagram of a dna t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363406" name="Picture 1" descr="A diagram of a dna test&#10;&#10;Description automatically generated with medium confidence"/>
                    <pic:cNvPicPr/>
                  </pic:nvPicPr>
                  <pic:blipFill>
                    <a:blip r:embed="rId80"/>
                    <a:stretch>
                      <a:fillRect/>
                    </a:stretch>
                  </pic:blipFill>
                  <pic:spPr>
                    <a:xfrm>
                      <a:off x="0" y="0"/>
                      <a:ext cx="5500015" cy="2470641"/>
                    </a:xfrm>
                    <a:prstGeom prst="rect">
                      <a:avLst/>
                    </a:prstGeom>
                  </pic:spPr>
                </pic:pic>
              </a:graphicData>
            </a:graphic>
          </wp:inline>
        </w:drawing>
      </w:r>
    </w:p>
    <w:p w14:paraId="795777B7" w14:textId="77777777" w:rsidR="00C55938" w:rsidRDefault="00C55938" w:rsidP="00363727">
      <w:pPr>
        <w:pStyle w:val="Caption"/>
        <w:framePr w:wrap="around"/>
        <w:spacing w:before="0" w:after="0"/>
      </w:pPr>
    </w:p>
    <w:p w14:paraId="488AA28D" w14:textId="781FDC68" w:rsidR="00EC6095" w:rsidRPr="00EC6095" w:rsidRDefault="00A4412F" w:rsidP="00363727">
      <w:pPr>
        <w:pStyle w:val="Caption"/>
        <w:framePr w:wrap="around"/>
        <w:spacing w:before="0" w:after="0"/>
      </w:pPr>
      <w:bookmarkStart w:id="115" w:name="_Toc213676722"/>
      <w:r>
        <w:t xml:space="preserve">Figure </w:t>
      </w:r>
      <w:fldSimple w:instr=" STYLEREF 1 \s ">
        <w:r w:rsidR="006B29B0">
          <w:rPr>
            <w:noProof/>
          </w:rPr>
          <w:t>4</w:t>
        </w:r>
      </w:fldSimple>
      <w:r w:rsidR="006B29B0">
        <w:t>.</w:t>
      </w:r>
      <w:fldSimple w:instr=" SEQ Figure \* ARABIC \s 1 ">
        <w:r w:rsidR="006B29B0">
          <w:rPr>
            <w:noProof/>
          </w:rPr>
          <w:t>5</w:t>
        </w:r>
      </w:fldSimple>
      <w:r w:rsidR="00EC6095" w:rsidRPr="00EC6095">
        <w:t xml:space="preserve"> </w:t>
      </w:r>
      <w:r w:rsidR="00EC6095" w:rsidRPr="00DB51DD">
        <w:t>a) Complete Scanning matrix compared to b) the compromised Scanning Matrix: Blue arrows indicate the curve fit lines, Green arrows indicated where values were interpolated, and Yellow arrows indicating where points values were extrapolated</w:t>
      </w:r>
      <w:bookmarkEnd w:id="115"/>
    </w:p>
    <w:p w14:paraId="20277F4A" w14:textId="3445B1F7" w:rsidR="00C04408" w:rsidRDefault="00253DFC" w:rsidP="00363727">
      <w:pPr>
        <w:keepNext/>
        <w:spacing w:line="360" w:lineRule="auto"/>
        <w:jc w:val="center"/>
        <w:rPr>
          <w:rFonts w:cs="Times New Roman"/>
          <w:b/>
          <w:bCs/>
        </w:rPr>
      </w:pPr>
      <w:r>
        <w:rPr>
          <w:noProof/>
        </w:rPr>
        <w:drawing>
          <wp:inline distT="0" distB="0" distL="0" distR="0" wp14:anchorId="153B2358" wp14:editId="6B1AB466">
            <wp:extent cx="5372100" cy="1306785"/>
            <wp:effectExtent l="0" t="0" r="0" b="8255"/>
            <wp:docPr id="202027320"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7320" name="Picture 1" descr="A close-up of a graph&#10;&#10;Description automatically generated"/>
                    <pic:cNvPicPr/>
                  </pic:nvPicPr>
                  <pic:blipFill>
                    <a:blip r:embed="rId81"/>
                    <a:stretch>
                      <a:fillRect/>
                    </a:stretch>
                  </pic:blipFill>
                  <pic:spPr>
                    <a:xfrm>
                      <a:off x="0" y="0"/>
                      <a:ext cx="5462429" cy="1328758"/>
                    </a:xfrm>
                    <a:prstGeom prst="rect">
                      <a:avLst/>
                    </a:prstGeom>
                  </pic:spPr>
                </pic:pic>
              </a:graphicData>
            </a:graphic>
          </wp:inline>
        </w:drawing>
      </w:r>
    </w:p>
    <w:p w14:paraId="70A609C0" w14:textId="7FC69E1D" w:rsidR="00253DFC" w:rsidRDefault="00253DFC" w:rsidP="00363727">
      <w:pPr>
        <w:pStyle w:val="Caption"/>
        <w:framePr w:wrap="around"/>
        <w:spacing w:before="0" w:after="0"/>
      </w:pPr>
      <w:bookmarkStart w:id="116" w:name="_Toc213676723"/>
      <w:r>
        <w:t xml:space="preserve">Figure </w:t>
      </w:r>
      <w:fldSimple w:instr=" STYLEREF 1 \s ">
        <w:r w:rsidR="006B29B0">
          <w:rPr>
            <w:noProof/>
          </w:rPr>
          <w:t>4</w:t>
        </w:r>
      </w:fldSimple>
      <w:r w:rsidR="006B29B0">
        <w:t>.</w:t>
      </w:r>
      <w:fldSimple w:instr=" SEQ Figure \* ARABIC \s 1 ">
        <w:r w:rsidR="006B29B0">
          <w:rPr>
            <w:noProof/>
          </w:rPr>
          <w:t>6</w:t>
        </w:r>
      </w:fldSimple>
      <w:r>
        <w:t xml:space="preserve"> </w:t>
      </w:r>
      <w:r w:rsidRPr="00DB51DD">
        <w:t xml:space="preserve">The </w:t>
      </w:r>
      <w:r w:rsidRPr="00DB51DD">
        <w:rPr>
          <w:rStyle w:val="CaptionlabelChar"/>
          <w:rFonts w:ascii="Times New Roman" w:hAnsi="Times New Roman"/>
          <w:b/>
          <w:bCs w:val="0"/>
          <w:sz w:val="24"/>
          <w:szCs w:val="24"/>
        </w:rPr>
        <w:t>d</w:t>
      </w:r>
      <w:r w:rsidRPr="00DB51DD">
        <w:rPr>
          <w:rStyle w:val="CaptionlabelChar"/>
          <w:rFonts w:ascii="Times New Roman" w:hAnsi="Times New Roman"/>
          <w:b/>
          <w:bCs w:val="0"/>
          <w:sz w:val="24"/>
          <w:szCs w:val="24"/>
          <w:vertAlign w:val="subscript"/>
        </w:rPr>
        <w:t>0</w:t>
      </w:r>
      <w:r w:rsidRPr="00DB51DD">
        <w:rPr>
          <w:rStyle w:val="CaptionlabelChar"/>
          <w:rFonts w:ascii="Times New Roman" w:hAnsi="Times New Roman"/>
          <w:b/>
          <w:bCs w:val="0"/>
          <w:sz w:val="24"/>
          <w:szCs w:val="24"/>
        </w:rPr>
        <w:t xml:space="preserve"> fields (not to scale) with color bar representing the reference d-spacing (a,b) Comb method, (c,d) Plane Stress Assumption, (a,c) 347AP Filler Tube, (</w:t>
      </w:r>
      <w:r w:rsidR="00F178BA" w:rsidRPr="00DB51DD">
        <w:rPr>
          <w:rStyle w:val="CaptionlabelChar"/>
          <w:rFonts w:ascii="Times New Roman" w:hAnsi="Times New Roman"/>
          <w:b/>
          <w:bCs w:val="0"/>
          <w:sz w:val="24"/>
          <w:szCs w:val="24"/>
        </w:rPr>
        <w:t>b,d</w:t>
      </w:r>
      <w:r w:rsidRPr="00DB51DD">
        <w:rPr>
          <w:rStyle w:val="CaptionlabelChar"/>
          <w:rFonts w:ascii="Times New Roman" w:hAnsi="Times New Roman"/>
          <w:b/>
          <w:bCs w:val="0"/>
          <w:sz w:val="24"/>
          <w:szCs w:val="24"/>
        </w:rPr>
        <w:t>) 16-8-2  Filler Tube</w:t>
      </w:r>
      <w:bookmarkEnd w:id="116"/>
    </w:p>
    <w:p w14:paraId="2868DB94" w14:textId="36542392" w:rsidR="00C04408" w:rsidRDefault="00F178BA" w:rsidP="00363727">
      <w:pPr>
        <w:keepNext/>
        <w:spacing w:line="360" w:lineRule="auto"/>
        <w:jc w:val="center"/>
        <w:rPr>
          <w:rFonts w:cs="Times New Roman"/>
          <w:b/>
          <w:bCs/>
        </w:rPr>
      </w:pPr>
      <w:r>
        <w:rPr>
          <w:noProof/>
        </w:rPr>
        <w:lastRenderedPageBreak/>
        <w:drawing>
          <wp:inline distT="0" distB="0" distL="0" distR="0" wp14:anchorId="54E556E7" wp14:editId="62B1F0E1">
            <wp:extent cx="2586038" cy="2357680"/>
            <wp:effectExtent l="0" t="0" r="5080" b="5080"/>
            <wp:docPr id="1236966016" name="Picture 1" descr="A chart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966016" name="Picture 1" descr="A chart of different colors&#10;&#10;AI-generated content may be incorrect."/>
                    <pic:cNvPicPr/>
                  </pic:nvPicPr>
                  <pic:blipFill>
                    <a:blip r:embed="rId82"/>
                    <a:stretch>
                      <a:fillRect/>
                    </a:stretch>
                  </pic:blipFill>
                  <pic:spPr>
                    <a:xfrm>
                      <a:off x="0" y="0"/>
                      <a:ext cx="2624192" cy="2392465"/>
                    </a:xfrm>
                    <a:prstGeom prst="rect">
                      <a:avLst/>
                    </a:prstGeom>
                  </pic:spPr>
                </pic:pic>
              </a:graphicData>
            </a:graphic>
          </wp:inline>
        </w:drawing>
      </w:r>
    </w:p>
    <w:p w14:paraId="332CA702" w14:textId="63022978" w:rsidR="00C04408" w:rsidRPr="00DB51DD" w:rsidRDefault="00F178BA" w:rsidP="00363727">
      <w:pPr>
        <w:pStyle w:val="Caption"/>
        <w:framePr w:wrap="around"/>
        <w:spacing w:before="0" w:after="0"/>
      </w:pPr>
      <w:bookmarkStart w:id="117" w:name="_Toc213676724"/>
      <w:r w:rsidRPr="00DB51DD">
        <w:t xml:space="preserve">Figure </w:t>
      </w:r>
      <w:fldSimple w:instr=" STYLEREF 1 \s ">
        <w:r w:rsidR="006B29B0">
          <w:rPr>
            <w:noProof/>
          </w:rPr>
          <w:t>4</w:t>
        </w:r>
      </w:fldSimple>
      <w:r w:rsidR="006B29B0">
        <w:t>.</w:t>
      </w:r>
      <w:fldSimple w:instr=" SEQ Figure \* ARABIC \s 1 ">
        <w:r w:rsidR="006B29B0">
          <w:rPr>
            <w:noProof/>
          </w:rPr>
          <w:t>7</w:t>
        </w:r>
      </w:fldSimple>
      <w:r w:rsidRPr="00DB51DD">
        <w:t xml:space="preserve"> </w:t>
      </w:r>
      <w:r w:rsidRPr="00DB51DD">
        <w:rPr>
          <w:rStyle w:val="CaptionlabelChar"/>
          <w:rFonts w:ascii="Times New Roman" w:hAnsi="Times New Roman"/>
          <w:b/>
          <w:bCs w:val="0"/>
          <w:sz w:val="24"/>
          <w:szCs w:val="24"/>
        </w:rPr>
        <w:t>Stress Heat Maps warm colors are in tension and cooler colors are in compression (a,b,c,d) 347AP Filler, (e,f,g,h) 16-8-2 Filler, (a,b,e,f) Axial Stress Field, (c,d,g,h) Hoop Stress  Field, (a,c,e,g) d</w:t>
      </w:r>
      <w:r w:rsidRPr="00DB51DD">
        <w:rPr>
          <w:rStyle w:val="CaptionlabelChar"/>
          <w:rFonts w:ascii="Times New Roman" w:hAnsi="Times New Roman"/>
          <w:b/>
          <w:bCs w:val="0"/>
          <w:sz w:val="24"/>
          <w:szCs w:val="24"/>
          <w:vertAlign w:val="subscript"/>
        </w:rPr>
        <w:t>0</w:t>
      </w:r>
      <w:r w:rsidRPr="00DB51DD">
        <w:rPr>
          <w:rStyle w:val="CaptionlabelChar"/>
          <w:rFonts w:ascii="Times New Roman" w:hAnsi="Times New Roman"/>
          <w:b/>
          <w:bCs w:val="0"/>
          <w:sz w:val="24"/>
          <w:szCs w:val="24"/>
        </w:rPr>
        <w:t xml:space="preserve"> Comb, (b,d,f,h) Calculated d</w:t>
      </w:r>
      <w:r w:rsidRPr="00DB51DD">
        <w:rPr>
          <w:rStyle w:val="CaptionlabelChar"/>
          <w:rFonts w:ascii="Times New Roman" w:hAnsi="Times New Roman"/>
          <w:b/>
          <w:bCs w:val="0"/>
          <w:sz w:val="24"/>
          <w:szCs w:val="24"/>
          <w:vertAlign w:val="subscript"/>
        </w:rPr>
        <w:t>0</w:t>
      </w:r>
      <w:r w:rsidRPr="00DB51DD">
        <w:rPr>
          <w:rStyle w:val="CaptionlabelChar"/>
          <w:rFonts w:ascii="Times New Roman" w:hAnsi="Times New Roman"/>
          <w:b/>
          <w:bCs w:val="0"/>
          <w:sz w:val="24"/>
          <w:szCs w:val="24"/>
        </w:rPr>
        <w:t xml:space="preserve"> (plan-stress assumption)</w:t>
      </w:r>
      <w:bookmarkEnd w:id="117"/>
    </w:p>
    <w:p w14:paraId="1E21794B" w14:textId="1A072F88" w:rsidR="00C04408" w:rsidRDefault="00C04408" w:rsidP="00363727">
      <w:pPr>
        <w:spacing w:line="360" w:lineRule="auto"/>
        <w:jc w:val="center"/>
        <w:rPr>
          <w:rFonts w:cs="Times New Roman"/>
          <w:b/>
          <w:bCs/>
        </w:rPr>
      </w:pPr>
    </w:p>
    <w:p w14:paraId="77B2E693" w14:textId="07F2DB34" w:rsidR="00F178BA" w:rsidRDefault="0096125A" w:rsidP="00363727">
      <w:pPr>
        <w:keepNext/>
        <w:spacing w:line="360" w:lineRule="auto"/>
        <w:jc w:val="center"/>
        <w:rPr>
          <w:rFonts w:cs="Times New Roman"/>
          <w:b/>
          <w:bCs/>
        </w:rPr>
      </w:pPr>
      <w:r>
        <w:rPr>
          <w:rFonts w:cs="Times New Roman"/>
          <w:b/>
          <w:bCs/>
          <w:noProof/>
        </w:rPr>
        <w:drawing>
          <wp:inline distT="0" distB="0" distL="0" distR="0" wp14:anchorId="49EE5E53" wp14:editId="4427C511">
            <wp:extent cx="4710112" cy="2379710"/>
            <wp:effectExtent l="0" t="0" r="0" b="1905"/>
            <wp:docPr id="41835978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769642" cy="2409787"/>
                    </a:xfrm>
                    <a:prstGeom prst="rect">
                      <a:avLst/>
                    </a:prstGeom>
                    <a:noFill/>
                  </pic:spPr>
                </pic:pic>
              </a:graphicData>
            </a:graphic>
          </wp:inline>
        </w:drawing>
      </w:r>
    </w:p>
    <w:p w14:paraId="343B18AD" w14:textId="4E53F33B" w:rsidR="00F178BA" w:rsidRPr="00DB51DD" w:rsidRDefault="00966DD9" w:rsidP="00363727">
      <w:pPr>
        <w:pStyle w:val="Caption"/>
        <w:framePr w:wrap="around"/>
        <w:spacing w:before="0" w:after="0"/>
      </w:pPr>
      <w:bookmarkStart w:id="118" w:name="_Toc213676725"/>
      <w:r w:rsidRPr="00DB51DD">
        <w:t xml:space="preserve">Figure </w:t>
      </w:r>
      <w:fldSimple w:instr=" STYLEREF 1 \s ">
        <w:r w:rsidR="006B29B0">
          <w:rPr>
            <w:noProof/>
          </w:rPr>
          <w:t>4</w:t>
        </w:r>
      </w:fldSimple>
      <w:r w:rsidR="006B29B0">
        <w:t>.</w:t>
      </w:r>
      <w:fldSimple w:instr=" SEQ Figure \* ARABIC \s 1 ">
        <w:r w:rsidR="006B29B0" w:rsidRPr="00BC5B60">
          <w:rPr>
            <w:noProof/>
          </w:rPr>
          <w:t>8</w:t>
        </w:r>
      </w:fldSimple>
      <w:r w:rsidRPr="00BC5B60">
        <w:rPr>
          <w:b w:val="0"/>
          <w:bCs w:val="0"/>
        </w:rPr>
        <w:t xml:space="preserve"> </w:t>
      </w:r>
      <w:r w:rsidRPr="00BC5B60">
        <w:rPr>
          <w:rStyle w:val="CaptionlabelChar"/>
          <w:rFonts w:ascii="Times New Roman" w:hAnsi="Times New Roman"/>
          <w:b/>
          <w:bCs w:val="0"/>
          <w:sz w:val="24"/>
          <w:szCs w:val="24"/>
        </w:rPr>
        <w:t>Stress Distribution Scatter Plots: 347AP points plotted in red, 16-8-2 points plotted in blue, square points represent stress derived from measured d</w:t>
      </w:r>
      <w:r w:rsidRPr="00BC5B60">
        <w:rPr>
          <w:rStyle w:val="CaptionlabelChar"/>
          <w:rFonts w:ascii="Times New Roman" w:hAnsi="Times New Roman"/>
          <w:b/>
          <w:bCs w:val="0"/>
          <w:sz w:val="24"/>
          <w:szCs w:val="24"/>
          <w:vertAlign w:val="subscript"/>
        </w:rPr>
        <w:t>0</w:t>
      </w:r>
      <w:r w:rsidRPr="00BC5B60">
        <w:rPr>
          <w:rStyle w:val="CaptionlabelChar"/>
          <w:rFonts w:ascii="Times New Roman" w:hAnsi="Times New Roman"/>
          <w:b/>
          <w:bCs w:val="0"/>
          <w:sz w:val="24"/>
          <w:szCs w:val="24"/>
        </w:rPr>
        <w:t xml:space="preserve"> values, cross marks represent stress derived from plane stress assumption (A) RD = -2.4mm line scan data points (B) RD = 0 mm line scan data points (C) RD = 2.4mm line scan data points</w:t>
      </w:r>
      <w:bookmarkEnd w:id="118"/>
      <w:r w:rsidRPr="00DB51DD">
        <w:t xml:space="preserve"> </w:t>
      </w:r>
    </w:p>
    <w:p w14:paraId="79CFF507" w14:textId="07642548" w:rsidR="00966DD9" w:rsidRDefault="00966DD9" w:rsidP="00363727">
      <w:pPr>
        <w:suppressAutoHyphens/>
        <w:overflowPunct w:val="0"/>
        <w:autoSpaceDE w:val="0"/>
        <w:autoSpaceDN w:val="0"/>
        <w:adjustRightInd w:val="0"/>
        <w:spacing w:line="360" w:lineRule="auto"/>
        <w:ind w:firstLine="357"/>
        <w:jc w:val="both"/>
        <w:textAlignment w:val="baseline"/>
        <w:rPr>
          <w:rFonts w:eastAsia="Times New Roman" w:cs="Times New Roman"/>
          <w:kern w:val="14"/>
        </w:rPr>
      </w:pPr>
      <w:r w:rsidRPr="00966DD9">
        <w:rPr>
          <w:rFonts w:eastAsia="Times New Roman" w:cs="Times New Roman"/>
          <w:kern w:val="14"/>
        </w:rPr>
        <w:lastRenderedPageBreak/>
        <w:t>Examining the differences in the d</w:t>
      </w:r>
      <w:r w:rsidRPr="00966DD9">
        <w:rPr>
          <w:rFonts w:eastAsia="Times New Roman" w:cs="Times New Roman"/>
          <w:kern w:val="14"/>
          <w:vertAlign w:val="subscript"/>
        </w:rPr>
        <w:t>0</w:t>
      </w:r>
      <w:r w:rsidRPr="00966DD9">
        <w:rPr>
          <w:rFonts w:eastAsia="Times New Roman" w:cs="Times New Roman"/>
          <w:kern w:val="14"/>
        </w:rPr>
        <w:t xml:space="preserve"> approaches, stress values in the comb analyses tend to be slightly amplified. Additionally in the comb analyses, there are examples in Figure </w:t>
      </w:r>
      <w:r>
        <w:rPr>
          <w:rFonts w:eastAsia="Times New Roman" w:cs="Times New Roman"/>
          <w:kern w:val="14"/>
        </w:rPr>
        <w:t>4.8</w:t>
      </w:r>
      <w:r w:rsidRPr="00966DD9">
        <w:rPr>
          <w:rFonts w:eastAsia="Times New Roman" w:cs="Times New Roman"/>
          <w:kern w:val="14"/>
        </w:rPr>
        <w:t xml:space="preserve"> (b,c) where sharp deviations from general stress distribution are observed. The hoop stress for all four datasets (both d</w:t>
      </w:r>
      <w:r w:rsidRPr="00966DD9">
        <w:rPr>
          <w:rFonts w:eastAsia="Times New Roman" w:cs="Times New Roman"/>
          <w:kern w:val="14"/>
          <w:vertAlign w:val="subscript"/>
        </w:rPr>
        <w:t>0</w:t>
      </w:r>
      <w:r w:rsidRPr="00966DD9">
        <w:rPr>
          <w:rFonts w:eastAsia="Times New Roman" w:cs="Times New Roman"/>
          <w:kern w:val="14"/>
        </w:rPr>
        <w:t xml:space="preserve"> analyses and filler metals) follows a typical residual stress trend; tension near the weld centerline and the balancing compression towards the outside border of the scan matrix. For the axial stress datasets, shifts are observed near inner and outer edges of the tube</w:t>
      </w:r>
      <w:r>
        <w:rPr>
          <w:rFonts w:eastAsia="Times New Roman" w:cs="Times New Roman"/>
          <w:kern w:val="14"/>
        </w:rPr>
        <w:t>,</w:t>
      </w:r>
      <w:r w:rsidRPr="00966DD9">
        <w:rPr>
          <w:rFonts w:eastAsia="Times New Roman" w:cs="Times New Roman"/>
          <w:kern w:val="14"/>
        </w:rPr>
        <w:t xml:space="preserve"> Figure </w:t>
      </w:r>
      <w:r>
        <w:rPr>
          <w:rFonts w:eastAsia="Times New Roman" w:cs="Times New Roman"/>
          <w:kern w:val="14"/>
        </w:rPr>
        <w:t>4.8</w:t>
      </w:r>
      <w:r w:rsidRPr="00966DD9">
        <w:rPr>
          <w:rFonts w:eastAsia="Times New Roman" w:cs="Times New Roman"/>
          <w:kern w:val="14"/>
        </w:rPr>
        <w:t xml:space="preserve"> </w:t>
      </w:r>
      <w:r>
        <w:rPr>
          <w:rFonts w:eastAsia="Times New Roman" w:cs="Times New Roman"/>
          <w:kern w:val="14"/>
        </w:rPr>
        <w:t>(</w:t>
      </w:r>
      <w:r w:rsidRPr="00966DD9">
        <w:rPr>
          <w:rFonts w:eastAsia="Times New Roman" w:cs="Times New Roman"/>
          <w:kern w:val="14"/>
        </w:rPr>
        <w:t>a, c), meanwhile trends at center of the thickness (RD = 0 mm) are flipped when comparing the two tubes. Kou [</w:t>
      </w:r>
      <w:r>
        <w:rPr>
          <w:rFonts w:eastAsia="Times New Roman" w:cs="Times New Roman"/>
          <w:kern w:val="14"/>
        </w:rPr>
        <w:t>48</w:t>
      </w:r>
      <w:r w:rsidRPr="00966DD9">
        <w:rPr>
          <w:rFonts w:eastAsia="Times New Roman" w:cs="Times New Roman"/>
          <w:kern w:val="14"/>
        </w:rPr>
        <w:t>] notes that in butt welded plates, LD stresses exhibit the typical compression-tension-compression trend, whereas TD stresses fluctuate to balance stress depending on external constraints during welding, as well as other boundary conditions. The inconsistencies of the axial results can be explained by these reaction stresses.</w:t>
      </w:r>
    </w:p>
    <w:p w14:paraId="14873F23" w14:textId="43EE0545" w:rsidR="00804521" w:rsidRPr="00EC6095" w:rsidRDefault="00804521" w:rsidP="00363727">
      <w:pPr>
        <w:pStyle w:val="Heading3"/>
        <w:spacing w:before="0" w:after="0" w:line="360" w:lineRule="auto"/>
      </w:pPr>
      <w:bookmarkStart w:id="119" w:name="_Hlk209543428"/>
      <w:bookmarkStart w:id="120" w:name="_Toc213741824"/>
      <w:bookmarkStart w:id="121" w:name="_Hlk209543462"/>
      <w:r>
        <w:t>4.3.2 PHWT State</w:t>
      </w:r>
      <w:bookmarkEnd w:id="119"/>
      <w:bookmarkEnd w:id="120"/>
    </w:p>
    <w:bookmarkEnd w:id="121"/>
    <w:p w14:paraId="2484B615" w14:textId="724FBDB4" w:rsidR="00804521" w:rsidRPr="00804521" w:rsidRDefault="00804521" w:rsidP="00363727">
      <w:pPr>
        <w:spacing w:line="360" w:lineRule="auto"/>
        <w:ind w:firstLine="357"/>
        <w:jc w:val="both"/>
        <w:rPr>
          <w:rFonts w:cs="Times New Roman"/>
        </w:rPr>
      </w:pPr>
      <w:r w:rsidRPr="00804521">
        <w:rPr>
          <w:rFonts w:cs="Times New Roman"/>
        </w:rPr>
        <w:t>For the second measurement set, established methods from the as-welded experiment were applied. With most parameters previously programed and no issues occurring, time allowed for two full d</w:t>
      </w:r>
      <w:r w:rsidRPr="00804521">
        <w:rPr>
          <w:rFonts w:cs="Times New Roman"/>
          <w:vertAlign w:val="subscript"/>
        </w:rPr>
        <w:t>0</w:t>
      </w:r>
      <w:r w:rsidRPr="00804521">
        <w:rPr>
          <w:rFonts w:cs="Times New Roman"/>
        </w:rPr>
        <w:t xml:space="preserve"> comb scans to be completed. As shown in Figure </w:t>
      </w:r>
      <w:r w:rsidR="00971829">
        <w:rPr>
          <w:rFonts w:cs="Times New Roman"/>
        </w:rPr>
        <w:t>4.3</w:t>
      </w:r>
      <w:r w:rsidRPr="00804521">
        <w:rPr>
          <w:rFonts w:cs="Times New Roman"/>
        </w:rPr>
        <w:t>, comb samples were mounted in both the horizontal and vertical orientations, so AD and HD d</w:t>
      </w:r>
      <w:r w:rsidRPr="00804521">
        <w:rPr>
          <w:rFonts w:cs="Times New Roman"/>
          <w:vertAlign w:val="subscript"/>
        </w:rPr>
        <w:t>0</w:t>
      </w:r>
      <w:r w:rsidRPr="00804521">
        <w:rPr>
          <w:rFonts w:cs="Times New Roman"/>
        </w:rPr>
        <w:t xml:space="preserve"> measurements could be performed. </w:t>
      </w:r>
      <w:bookmarkStart w:id="122" w:name="_Hlk188204610"/>
      <w:r w:rsidRPr="00804521">
        <w:rPr>
          <w:rFonts w:cs="Times New Roman"/>
        </w:rPr>
        <w:t>A comparison of these measured d</w:t>
      </w:r>
      <w:r w:rsidRPr="00804521">
        <w:rPr>
          <w:rFonts w:cs="Times New Roman"/>
          <w:vertAlign w:val="subscript"/>
        </w:rPr>
        <w:t xml:space="preserve">0 </w:t>
      </w:r>
      <w:r w:rsidRPr="00804521">
        <w:rPr>
          <w:rFonts w:cs="Times New Roman"/>
        </w:rPr>
        <w:t xml:space="preserve">fields is presented in Figure </w:t>
      </w:r>
      <w:r w:rsidR="00191BF1">
        <w:rPr>
          <w:rFonts w:cs="Times New Roman"/>
        </w:rPr>
        <w:t>4.9</w:t>
      </w:r>
      <w:r w:rsidRPr="00804521">
        <w:rPr>
          <w:rFonts w:cs="Times New Roman"/>
        </w:rPr>
        <w:t xml:space="preserve">. </w:t>
      </w:r>
      <w:bookmarkEnd w:id="122"/>
      <w:r w:rsidRPr="00804521">
        <w:rPr>
          <w:rFonts w:cs="Times New Roman"/>
        </w:rPr>
        <w:t>Like the as-welded comb measurements, a roughly homogenous field of smaller d-spacing values is observed outside the FZ. However, this overall trend is shifted up for the HD scan. This difference could have resulted from the shape of the comb structure. The AD is perpendicular to the teeth of the comb structure, whereas the HD is parallel. This means the length from free surface to free surface is 2mm in the AD, while 10mm in the HD. However, the combs also underwent the PWHT, which should have largely relieved residual stress in addition to machining. Similarly, the tubes themselves were expected to be nearly stress free from the PWHT. However, this is not reflected in either of the d</w:t>
      </w:r>
      <w:r w:rsidRPr="00804521">
        <w:rPr>
          <w:rFonts w:cs="Times New Roman"/>
          <w:vertAlign w:val="subscript"/>
        </w:rPr>
        <w:t>0</w:t>
      </w:r>
      <w:r w:rsidRPr="00804521">
        <w:rPr>
          <w:rFonts w:cs="Times New Roman"/>
        </w:rPr>
        <w:t xml:space="preserve"> comb stress analyses. The stress state derived from the two comb measurements are shown in Figure </w:t>
      </w:r>
      <w:r w:rsidR="00191BF1">
        <w:rPr>
          <w:rFonts w:cs="Times New Roman"/>
        </w:rPr>
        <w:t>4.10</w:t>
      </w:r>
      <w:r w:rsidRPr="00804521">
        <w:rPr>
          <w:rFonts w:cs="Times New Roman"/>
        </w:rPr>
        <w:t xml:space="preserve">. Reviewing the results, there is a high dependence on which directional measurement was used. Comparing hoop stress versus axial stress for </w:t>
      </w:r>
      <w:r w:rsidRPr="00804521">
        <w:rPr>
          <w:rFonts w:cs="Times New Roman"/>
        </w:rPr>
        <w:lastRenderedPageBreak/>
        <w:t xml:space="preserve">a given sample, there is little variation. Furthermore, there is no discernible trend with seemingly random “hot” and “cool” spots. </w:t>
      </w:r>
    </w:p>
    <w:p w14:paraId="57C963FE" w14:textId="1B61693E" w:rsidR="00804521" w:rsidRPr="00966DD9" w:rsidRDefault="00804521" w:rsidP="00363727">
      <w:pPr>
        <w:keepNext/>
        <w:suppressAutoHyphens/>
        <w:overflowPunct w:val="0"/>
        <w:autoSpaceDE w:val="0"/>
        <w:autoSpaceDN w:val="0"/>
        <w:adjustRightInd w:val="0"/>
        <w:spacing w:line="360" w:lineRule="auto"/>
        <w:jc w:val="center"/>
        <w:textAlignment w:val="baseline"/>
        <w:rPr>
          <w:rFonts w:eastAsia="Times New Roman" w:cs="Times New Roman"/>
          <w:kern w:val="14"/>
        </w:rPr>
      </w:pPr>
      <w:r>
        <w:rPr>
          <w:noProof/>
        </w:rPr>
        <w:drawing>
          <wp:inline distT="0" distB="0" distL="0" distR="0" wp14:anchorId="030F4279" wp14:editId="3002FF89">
            <wp:extent cx="5247905" cy="1419225"/>
            <wp:effectExtent l="0" t="0" r="0" b="0"/>
            <wp:docPr id="1041139022"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39022" name="Picture 1" descr="A screenshot of a graph&#10;&#10;Description automatically generated"/>
                    <pic:cNvPicPr/>
                  </pic:nvPicPr>
                  <pic:blipFill>
                    <a:blip r:embed="rId84"/>
                    <a:stretch>
                      <a:fillRect/>
                    </a:stretch>
                  </pic:blipFill>
                  <pic:spPr>
                    <a:xfrm>
                      <a:off x="0" y="0"/>
                      <a:ext cx="5257656" cy="1421862"/>
                    </a:xfrm>
                    <a:prstGeom prst="rect">
                      <a:avLst/>
                    </a:prstGeom>
                  </pic:spPr>
                </pic:pic>
              </a:graphicData>
            </a:graphic>
          </wp:inline>
        </w:drawing>
      </w:r>
    </w:p>
    <w:p w14:paraId="2917395A" w14:textId="54918715" w:rsidR="00C04408" w:rsidRPr="00802855" w:rsidRDefault="00971829" w:rsidP="00363727">
      <w:pPr>
        <w:pStyle w:val="Caption"/>
        <w:framePr w:wrap="around"/>
        <w:spacing w:before="0" w:after="0"/>
      </w:pPr>
      <w:bookmarkStart w:id="123" w:name="_Toc213676726"/>
      <w:r w:rsidRPr="00802855">
        <w:t xml:space="preserve">Figure </w:t>
      </w:r>
      <w:fldSimple w:instr=" STYLEREF 1 \s ">
        <w:r w:rsidR="006B29B0">
          <w:rPr>
            <w:noProof/>
          </w:rPr>
          <w:t>4</w:t>
        </w:r>
      </w:fldSimple>
      <w:r w:rsidR="006B29B0">
        <w:t>.</w:t>
      </w:r>
      <w:fldSimple w:instr=" SEQ Figure \* ARABIC \s 1 ">
        <w:r w:rsidR="006B29B0">
          <w:rPr>
            <w:noProof/>
          </w:rPr>
          <w:t>9</w:t>
        </w:r>
      </w:fldSimple>
      <w:r w:rsidR="00191BF1" w:rsidRPr="00802855">
        <w:t xml:space="preserve"> The </w:t>
      </w:r>
      <w:r w:rsidR="00191BF1" w:rsidRPr="00802855">
        <w:rPr>
          <w:rStyle w:val="CaptionlabelChar"/>
          <w:rFonts w:ascii="Times New Roman" w:hAnsi="Times New Roman"/>
          <w:b/>
          <w:sz w:val="24"/>
          <w:szCs w:val="24"/>
        </w:rPr>
        <w:t>d</w:t>
      </w:r>
      <w:r w:rsidR="00191BF1" w:rsidRPr="00802855">
        <w:rPr>
          <w:rStyle w:val="CaptionlabelChar"/>
          <w:rFonts w:ascii="Times New Roman" w:hAnsi="Times New Roman"/>
          <w:b/>
          <w:sz w:val="24"/>
          <w:szCs w:val="24"/>
          <w:vertAlign w:val="subscript"/>
        </w:rPr>
        <w:t>0</w:t>
      </w:r>
      <w:r w:rsidR="00191BF1" w:rsidRPr="00802855">
        <w:rPr>
          <w:rStyle w:val="CaptionlabelChar"/>
          <w:rFonts w:ascii="Times New Roman" w:hAnsi="Times New Roman"/>
          <w:b/>
          <w:sz w:val="24"/>
          <w:szCs w:val="24"/>
        </w:rPr>
        <w:t xml:space="preserve"> fields (not to scale) (a,b) AD Comb measurement, (c,d) HD Comb measurement, (a,c)</w:t>
      </w:r>
      <w:r w:rsidR="00191BF1" w:rsidRPr="00802855">
        <w:rPr>
          <w:rStyle w:val="CaptionlabelChar"/>
          <w:rFonts w:ascii="Times New Roman" w:hAnsi="Times New Roman"/>
          <w:sz w:val="24"/>
          <w:szCs w:val="24"/>
        </w:rPr>
        <w:t xml:space="preserve"> </w:t>
      </w:r>
      <w:r w:rsidR="00191BF1" w:rsidRPr="00802855">
        <w:rPr>
          <w:rStyle w:val="CaptionlabelChar"/>
          <w:rFonts w:ascii="Times New Roman" w:hAnsi="Times New Roman"/>
          <w:b/>
          <w:sz w:val="24"/>
          <w:szCs w:val="24"/>
        </w:rPr>
        <w:t>347AP</w:t>
      </w:r>
      <w:r w:rsidR="00191BF1" w:rsidRPr="00802855">
        <w:rPr>
          <w:rStyle w:val="CaptionlabelChar"/>
          <w:rFonts w:ascii="Times New Roman" w:hAnsi="Times New Roman"/>
          <w:sz w:val="24"/>
          <w:szCs w:val="24"/>
        </w:rPr>
        <w:t xml:space="preserve"> </w:t>
      </w:r>
      <w:r w:rsidR="00191BF1" w:rsidRPr="00802855">
        <w:rPr>
          <w:rStyle w:val="CaptionlabelChar"/>
          <w:rFonts w:ascii="Times New Roman" w:hAnsi="Times New Roman"/>
          <w:b/>
          <w:sz w:val="24"/>
          <w:szCs w:val="24"/>
        </w:rPr>
        <w:t>Filler Tube, (b,d) 16-8-2  Filler Tube</w:t>
      </w:r>
      <w:bookmarkEnd w:id="123"/>
    </w:p>
    <w:p w14:paraId="47CAE65A" w14:textId="13458A92" w:rsidR="00C04408" w:rsidRDefault="00802855" w:rsidP="00363727">
      <w:pPr>
        <w:keepNext/>
        <w:spacing w:line="360" w:lineRule="auto"/>
        <w:jc w:val="center"/>
        <w:rPr>
          <w:rFonts w:cs="Times New Roman"/>
          <w:b/>
          <w:bCs/>
        </w:rPr>
      </w:pPr>
      <w:r w:rsidRPr="00286D1D">
        <w:rPr>
          <w:noProof/>
        </w:rPr>
        <w:drawing>
          <wp:inline distT="0" distB="0" distL="0" distR="0" wp14:anchorId="6DE1C439" wp14:editId="5588F138">
            <wp:extent cx="4043363" cy="3507400"/>
            <wp:effectExtent l="0" t="0" r="0" b="0"/>
            <wp:docPr id="1187669260" name="Picture 1" descr="A chart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669260" name="Picture 1" descr="A chart of different colors&#10;&#10;AI-generated content may be incorrect."/>
                    <pic:cNvPicPr/>
                  </pic:nvPicPr>
                  <pic:blipFill>
                    <a:blip r:embed="rId85"/>
                    <a:stretch>
                      <a:fillRect/>
                    </a:stretch>
                  </pic:blipFill>
                  <pic:spPr>
                    <a:xfrm>
                      <a:off x="0" y="0"/>
                      <a:ext cx="4122788" cy="3576297"/>
                    </a:xfrm>
                    <a:prstGeom prst="rect">
                      <a:avLst/>
                    </a:prstGeom>
                  </pic:spPr>
                </pic:pic>
              </a:graphicData>
            </a:graphic>
          </wp:inline>
        </w:drawing>
      </w:r>
    </w:p>
    <w:p w14:paraId="214B252B" w14:textId="6719C571" w:rsidR="00C04408" w:rsidRPr="00802855" w:rsidRDefault="00802855" w:rsidP="00363727">
      <w:pPr>
        <w:pStyle w:val="Caption"/>
        <w:framePr w:wrap="around"/>
        <w:spacing w:before="0" w:after="0"/>
        <w:rPr>
          <w:rStyle w:val="CaptionlabelChar"/>
          <w:rFonts w:ascii="Times New Roman" w:hAnsi="Times New Roman"/>
          <w:b/>
          <w:kern w:val="0"/>
          <w:sz w:val="24"/>
          <w:szCs w:val="24"/>
        </w:rPr>
      </w:pPr>
      <w:bookmarkStart w:id="124" w:name="_Toc213676727"/>
      <w:r>
        <w:t>F</w:t>
      </w:r>
      <w:r w:rsidRPr="00802855">
        <w:t xml:space="preserve">igure </w:t>
      </w:r>
      <w:fldSimple w:instr=" STYLEREF 1 \s ">
        <w:r w:rsidR="006B29B0">
          <w:rPr>
            <w:noProof/>
          </w:rPr>
          <w:t>4</w:t>
        </w:r>
      </w:fldSimple>
      <w:r w:rsidR="006B29B0">
        <w:t>.</w:t>
      </w:r>
      <w:fldSimple w:instr=" SEQ Figure \* ARABIC \s 1 ">
        <w:r w:rsidR="006B29B0">
          <w:rPr>
            <w:noProof/>
          </w:rPr>
          <w:t>10</w:t>
        </w:r>
      </w:fldSimple>
      <w:r w:rsidRPr="00802855">
        <w:t xml:space="preserve"> </w:t>
      </w:r>
      <w:r w:rsidRPr="00802855">
        <w:rPr>
          <w:rStyle w:val="CaptionlabelChar"/>
          <w:rFonts w:ascii="Times New Roman" w:hAnsi="Times New Roman"/>
          <w:b/>
          <w:sz w:val="24"/>
          <w:szCs w:val="24"/>
        </w:rPr>
        <w:t>Comparing the two directional measurements (AD and HD) of the d</w:t>
      </w:r>
      <w:r w:rsidRPr="00802855">
        <w:rPr>
          <w:rStyle w:val="CaptionlabelChar"/>
          <w:rFonts w:ascii="Times New Roman" w:hAnsi="Times New Roman"/>
          <w:b/>
          <w:sz w:val="24"/>
          <w:szCs w:val="24"/>
          <w:vertAlign w:val="subscript"/>
        </w:rPr>
        <w:t>0</w:t>
      </w:r>
      <w:r w:rsidRPr="00802855">
        <w:rPr>
          <w:rStyle w:val="CaptionlabelChar"/>
          <w:rFonts w:ascii="Times New Roman" w:hAnsi="Times New Roman"/>
          <w:b/>
          <w:sz w:val="24"/>
          <w:szCs w:val="24"/>
        </w:rPr>
        <w:t xml:space="preserve"> Combs using Stress Heat Maps (warm colors are in tension and cooler colors are in compression) </w:t>
      </w:r>
      <w:r w:rsidRPr="00802855">
        <w:rPr>
          <w:rStyle w:val="CaptionlabelChar"/>
          <w:rFonts w:ascii="Times New Roman" w:hAnsi="Times New Roman"/>
          <w:b/>
          <w:bCs w:val="0"/>
          <w:sz w:val="24"/>
          <w:szCs w:val="24"/>
        </w:rPr>
        <w:t>(a,b,c,d)</w:t>
      </w:r>
      <w:r w:rsidRPr="00802855">
        <w:rPr>
          <w:rStyle w:val="CaptionlabelChar"/>
          <w:rFonts w:ascii="Times New Roman" w:hAnsi="Times New Roman"/>
          <w:b/>
          <w:sz w:val="24"/>
          <w:szCs w:val="24"/>
        </w:rPr>
        <w:t xml:space="preserve"> </w:t>
      </w:r>
      <w:r w:rsidRPr="00802855">
        <w:rPr>
          <w:rStyle w:val="CaptionlabelChar"/>
          <w:rFonts w:ascii="Times New Roman" w:hAnsi="Times New Roman"/>
          <w:b/>
          <w:bCs w:val="0"/>
          <w:sz w:val="24"/>
          <w:szCs w:val="24"/>
        </w:rPr>
        <w:t>347AP Filler, (e,f,g,h) 16-8-2 Filler, (a,b,e,f) Axial Stress Field, (c,d,g,h) Hoop Stress  Field, (a,c,e,g) d</w:t>
      </w:r>
      <w:r w:rsidRPr="00802855">
        <w:rPr>
          <w:rStyle w:val="CaptionlabelChar"/>
          <w:rFonts w:ascii="Times New Roman" w:hAnsi="Times New Roman"/>
          <w:b/>
          <w:bCs w:val="0"/>
          <w:sz w:val="24"/>
          <w:szCs w:val="24"/>
          <w:vertAlign w:val="subscript"/>
        </w:rPr>
        <w:t>0</w:t>
      </w:r>
      <w:r w:rsidRPr="00802855">
        <w:rPr>
          <w:rStyle w:val="CaptionlabelChar"/>
          <w:rFonts w:ascii="Times New Roman" w:hAnsi="Times New Roman"/>
          <w:b/>
          <w:bCs w:val="0"/>
          <w:sz w:val="24"/>
          <w:szCs w:val="24"/>
        </w:rPr>
        <w:t xml:space="preserve"> Comb, (b,d,f,h) Calculated d</w:t>
      </w:r>
      <w:r w:rsidRPr="00802855">
        <w:rPr>
          <w:rStyle w:val="CaptionlabelChar"/>
          <w:rFonts w:ascii="Times New Roman" w:hAnsi="Times New Roman"/>
          <w:b/>
          <w:bCs w:val="0"/>
          <w:sz w:val="24"/>
          <w:szCs w:val="24"/>
          <w:vertAlign w:val="subscript"/>
        </w:rPr>
        <w:t>0</w:t>
      </w:r>
      <w:r w:rsidRPr="00802855">
        <w:rPr>
          <w:rStyle w:val="CaptionlabelChar"/>
          <w:rFonts w:ascii="Times New Roman" w:hAnsi="Times New Roman"/>
          <w:b/>
          <w:bCs w:val="0"/>
          <w:sz w:val="24"/>
          <w:szCs w:val="24"/>
        </w:rPr>
        <w:t xml:space="preserve"> (plan-stress assumption)</w:t>
      </w:r>
      <w:bookmarkEnd w:id="124"/>
    </w:p>
    <w:p w14:paraId="2ABD31A2" w14:textId="07B43A77" w:rsidR="00343DB4" w:rsidRPr="00343DB4" w:rsidRDefault="00343DB4" w:rsidP="00363727">
      <w:pPr>
        <w:spacing w:line="360" w:lineRule="auto"/>
        <w:ind w:firstLine="720"/>
        <w:jc w:val="both"/>
        <w:rPr>
          <w:rFonts w:cs="Times New Roman"/>
          <w:lang w:eastAsia="ja-JP"/>
        </w:rPr>
      </w:pPr>
      <w:r w:rsidRPr="00343DB4">
        <w:rPr>
          <w:rFonts w:cs="Times New Roman"/>
          <w:lang w:eastAsia="ja-JP"/>
        </w:rPr>
        <w:lastRenderedPageBreak/>
        <w:t>The average stress of the AD d</w:t>
      </w:r>
      <w:r w:rsidRPr="00343DB4">
        <w:rPr>
          <w:rFonts w:cs="Times New Roman"/>
          <w:vertAlign w:val="subscript"/>
          <w:lang w:eastAsia="ja-JP"/>
        </w:rPr>
        <w:t>0</w:t>
      </w:r>
      <w:r w:rsidRPr="00343DB4">
        <w:rPr>
          <w:rFonts w:cs="Times New Roman"/>
          <w:lang w:eastAsia="ja-JP"/>
        </w:rPr>
        <w:t xml:space="preserve"> comb stress analyses are closer to the expected relieved state. Therefore, these results will be used when comparing to the plane stress approach stress fields shown in Figures </w:t>
      </w:r>
      <w:r>
        <w:rPr>
          <w:rFonts w:cs="Times New Roman"/>
          <w:lang w:eastAsia="ja-JP"/>
        </w:rPr>
        <w:t>4.</w:t>
      </w:r>
      <w:r w:rsidRPr="00343DB4">
        <w:rPr>
          <w:rFonts w:cs="Times New Roman"/>
          <w:lang w:eastAsia="ja-JP"/>
        </w:rPr>
        <w:t>1</w:t>
      </w:r>
      <w:r>
        <w:rPr>
          <w:rFonts w:cs="Times New Roman"/>
          <w:lang w:eastAsia="ja-JP"/>
        </w:rPr>
        <w:t>1</w:t>
      </w:r>
      <w:r w:rsidRPr="00343DB4">
        <w:rPr>
          <w:rFonts w:cs="Times New Roman"/>
          <w:lang w:eastAsia="ja-JP"/>
        </w:rPr>
        <w:t xml:space="preserve"> and 4.</w:t>
      </w:r>
      <w:r>
        <w:rPr>
          <w:rFonts w:cs="Times New Roman"/>
          <w:lang w:eastAsia="ja-JP"/>
        </w:rPr>
        <w:t>12.</w:t>
      </w:r>
      <w:r w:rsidRPr="00343DB4">
        <w:rPr>
          <w:rFonts w:cs="Times New Roman"/>
          <w:lang w:eastAsia="ja-JP"/>
        </w:rPr>
        <w:t xml:space="preserve"> For the d</w:t>
      </w:r>
      <w:r w:rsidRPr="00343DB4">
        <w:rPr>
          <w:rFonts w:cs="Times New Roman"/>
          <w:vertAlign w:val="subscript"/>
          <w:lang w:eastAsia="ja-JP"/>
        </w:rPr>
        <w:t>0</w:t>
      </w:r>
      <w:r w:rsidRPr="00343DB4">
        <w:rPr>
          <w:rFonts w:cs="Times New Roman"/>
          <w:lang w:eastAsia="ja-JP"/>
        </w:rPr>
        <w:t xml:space="preserve"> comb stress fields, the data is sporadic and exhibits larger uncertainty. However, for the plane stress assumption results, clear trends emerged. While the 16-8-2 filler tube appears to be mostly relieved, the 347AP filler tube shows more noticeable retention of residual stress. In the FZ, compression is observed, particularly near the outer surface of the solidified weld pool, while tension is observed in the HAZ, especially near the inner diameter of the tube. These trends are present in both the axial and hoop stress analyses but are more pronounced in the hoop results.</w:t>
      </w:r>
    </w:p>
    <w:p w14:paraId="2A8930FC" w14:textId="1FA5E1F4" w:rsidR="00802855" w:rsidRPr="00802855" w:rsidRDefault="004845F2" w:rsidP="00363727">
      <w:pPr>
        <w:keepNext/>
        <w:spacing w:line="360" w:lineRule="auto"/>
        <w:jc w:val="center"/>
        <w:rPr>
          <w:lang w:eastAsia="ja-JP"/>
        </w:rPr>
      </w:pPr>
      <w:r>
        <w:rPr>
          <w:noProof/>
        </w:rPr>
        <w:drawing>
          <wp:inline distT="0" distB="0" distL="0" distR="0" wp14:anchorId="39DA16EC" wp14:editId="54E4480D">
            <wp:extent cx="4006389" cy="3638550"/>
            <wp:effectExtent l="0" t="0" r="0" b="0"/>
            <wp:docPr id="1300646716" name="Picture 1" descr="A chart of different stress lev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646716" name="Picture 1" descr="A chart of different stress levels&#10;&#10;AI-generated content may be incorrect."/>
                    <pic:cNvPicPr/>
                  </pic:nvPicPr>
                  <pic:blipFill>
                    <a:blip r:embed="rId86"/>
                    <a:stretch>
                      <a:fillRect/>
                    </a:stretch>
                  </pic:blipFill>
                  <pic:spPr>
                    <a:xfrm>
                      <a:off x="0" y="0"/>
                      <a:ext cx="4067589" cy="3694131"/>
                    </a:xfrm>
                    <a:prstGeom prst="rect">
                      <a:avLst/>
                    </a:prstGeom>
                  </pic:spPr>
                </pic:pic>
              </a:graphicData>
            </a:graphic>
          </wp:inline>
        </w:drawing>
      </w:r>
    </w:p>
    <w:p w14:paraId="027AC742" w14:textId="4F4FE024" w:rsidR="00C04408" w:rsidRPr="004845F2" w:rsidRDefault="004845F2" w:rsidP="00363727">
      <w:pPr>
        <w:pStyle w:val="Caption"/>
        <w:framePr w:wrap="around"/>
        <w:spacing w:before="0" w:after="0"/>
      </w:pPr>
      <w:bookmarkStart w:id="125" w:name="_Toc213676728"/>
      <w:r w:rsidRPr="004845F2">
        <w:t xml:space="preserve">Figure </w:t>
      </w:r>
      <w:fldSimple w:instr=" STYLEREF 1 \s ">
        <w:r w:rsidR="006B29B0">
          <w:rPr>
            <w:noProof/>
          </w:rPr>
          <w:t>4</w:t>
        </w:r>
      </w:fldSimple>
      <w:r w:rsidR="006B29B0">
        <w:t>.</w:t>
      </w:r>
      <w:fldSimple w:instr=" SEQ Figure \* ARABIC \s 1 ">
        <w:r w:rsidR="006B29B0">
          <w:rPr>
            <w:noProof/>
          </w:rPr>
          <w:t>11</w:t>
        </w:r>
      </w:fldSimple>
      <w:bookmarkStart w:id="126" w:name="_Hlk209541550"/>
      <w:r w:rsidRPr="004845F2">
        <w:rPr>
          <w:rStyle w:val="IntenseEmphasis"/>
          <w:rFonts w:ascii="Times New Roman" w:hAnsi="Times New Roman"/>
          <w:bCs w:val="0"/>
          <w:smallCaps/>
        </w:rPr>
        <w:t xml:space="preserve"> </w:t>
      </w:r>
      <w:r w:rsidRPr="004845F2">
        <w:rPr>
          <w:rStyle w:val="CaptionlabelChar"/>
          <w:rFonts w:ascii="Times New Roman" w:hAnsi="Times New Roman"/>
          <w:b/>
          <w:sz w:val="24"/>
          <w:szCs w:val="24"/>
        </w:rPr>
        <w:t>Comparing the two directional measurements (AD and HD) of the D</w:t>
      </w:r>
      <w:r w:rsidRPr="004845F2">
        <w:rPr>
          <w:rStyle w:val="CaptionlabelChar"/>
          <w:rFonts w:ascii="Times New Roman" w:hAnsi="Times New Roman"/>
          <w:b/>
          <w:sz w:val="24"/>
          <w:szCs w:val="24"/>
          <w:vertAlign w:val="subscript"/>
        </w:rPr>
        <w:t>0</w:t>
      </w:r>
      <w:r w:rsidRPr="004845F2">
        <w:rPr>
          <w:rStyle w:val="CaptionlabelChar"/>
          <w:rFonts w:ascii="Times New Roman" w:hAnsi="Times New Roman"/>
          <w:b/>
          <w:sz w:val="24"/>
          <w:szCs w:val="24"/>
        </w:rPr>
        <w:t xml:space="preserve"> Combs using Stress Heat Maps (warm colors are in tension and cooler colors are in compression) </w:t>
      </w:r>
      <w:bookmarkEnd w:id="126"/>
      <w:r w:rsidRPr="00802855">
        <w:rPr>
          <w:rStyle w:val="CaptionlabelChar"/>
          <w:rFonts w:ascii="Times New Roman" w:hAnsi="Times New Roman"/>
          <w:b/>
          <w:bCs w:val="0"/>
          <w:sz w:val="24"/>
          <w:szCs w:val="24"/>
        </w:rPr>
        <w:t>(a,b,c,d)</w:t>
      </w:r>
      <w:r w:rsidRPr="00802855">
        <w:rPr>
          <w:rStyle w:val="CaptionlabelChar"/>
          <w:rFonts w:ascii="Times New Roman" w:hAnsi="Times New Roman"/>
          <w:b/>
          <w:sz w:val="24"/>
          <w:szCs w:val="24"/>
        </w:rPr>
        <w:t xml:space="preserve"> </w:t>
      </w:r>
      <w:r w:rsidRPr="00802855">
        <w:rPr>
          <w:rStyle w:val="CaptionlabelChar"/>
          <w:rFonts w:ascii="Times New Roman" w:hAnsi="Times New Roman"/>
          <w:b/>
          <w:bCs w:val="0"/>
          <w:sz w:val="24"/>
          <w:szCs w:val="24"/>
        </w:rPr>
        <w:t>347AP Filler, (e,f,g,h) 16-8-2 Filler, (a,b,e,f) Axial Stress Field, (c,d,g,h) Hoop Stress  Field, (a,c,e,g) d</w:t>
      </w:r>
      <w:r w:rsidRPr="00802855">
        <w:rPr>
          <w:rStyle w:val="CaptionlabelChar"/>
          <w:rFonts w:ascii="Times New Roman" w:hAnsi="Times New Roman"/>
          <w:b/>
          <w:bCs w:val="0"/>
          <w:sz w:val="24"/>
          <w:szCs w:val="24"/>
          <w:vertAlign w:val="subscript"/>
        </w:rPr>
        <w:t>0</w:t>
      </w:r>
      <w:r w:rsidRPr="00802855">
        <w:rPr>
          <w:rStyle w:val="CaptionlabelChar"/>
          <w:rFonts w:ascii="Times New Roman" w:hAnsi="Times New Roman"/>
          <w:b/>
          <w:bCs w:val="0"/>
          <w:sz w:val="24"/>
          <w:szCs w:val="24"/>
        </w:rPr>
        <w:t xml:space="preserve"> Comb, (b,d,f,h) Calculated d</w:t>
      </w:r>
      <w:r w:rsidRPr="00802855">
        <w:rPr>
          <w:rStyle w:val="CaptionlabelChar"/>
          <w:rFonts w:ascii="Times New Roman" w:hAnsi="Times New Roman"/>
          <w:b/>
          <w:bCs w:val="0"/>
          <w:sz w:val="24"/>
          <w:szCs w:val="24"/>
          <w:vertAlign w:val="subscript"/>
        </w:rPr>
        <w:t>0</w:t>
      </w:r>
      <w:r w:rsidRPr="00802855">
        <w:rPr>
          <w:rStyle w:val="CaptionlabelChar"/>
          <w:rFonts w:ascii="Times New Roman" w:hAnsi="Times New Roman"/>
          <w:b/>
          <w:bCs w:val="0"/>
          <w:sz w:val="24"/>
          <w:szCs w:val="24"/>
        </w:rPr>
        <w:t xml:space="preserve"> (plan-stress assumption)</w:t>
      </w:r>
      <w:bookmarkEnd w:id="125"/>
    </w:p>
    <w:p w14:paraId="0AE918FE" w14:textId="5D68FDA1" w:rsidR="00C04408" w:rsidRDefault="00DF4EB6" w:rsidP="00363727">
      <w:pPr>
        <w:spacing w:line="360" w:lineRule="auto"/>
        <w:jc w:val="center"/>
        <w:rPr>
          <w:rFonts w:cs="Times New Roman"/>
          <w:b/>
          <w:bCs/>
        </w:rPr>
      </w:pPr>
      <w:r>
        <w:rPr>
          <w:rFonts w:cs="Times New Roman"/>
          <w:b/>
          <w:bCs/>
          <w:noProof/>
        </w:rPr>
        <w:lastRenderedPageBreak/>
        <w:drawing>
          <wp:inline distT="0" distB="0" distL="0" distR="0" wp14:anchorId="33AEEA98" wp14:editId="18B02253">
            <wp:extent cx="5464388" cy="3490913"/>
            <wp:effectExtent l="0" t="0" r="3175" b="0"/>
            <wp:docPr id="2935953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487735" cy="3505828"/>
                    </a:xfrm>
                    <a:prstGeom prst="rect">
                      <a:avLst/>
                    </a:prstGeom>
                    <a:noFill/>
                  </pic:spPr>
                </pic:pic>
              </a:graphicData>
            </a:graphic>
          </wp:inline>
        </w:drawing>
      </w:r>
    </w:p>
    <w:p w14:paraId="1802C700" w14:textId="321E9C62" w:rsidR="00C04408" w:rsidRPr="004845F2" w:rsidRDefault="004845F2" w:rsidP="00363727">
      <w:pPr>
        <w:pStyle w:val="Caption"/>
        <w:framePr w:wrap="around"/>
        <w:spacing w:before="0" w:after="0"/>
      </w:pPr>
      <w:bookmarkStart w:id="127" w:name="_Toc213676729"/>
      <w:r w:rsidRPr="004845F2">
        <w:t xml:space="preserve">Figure </w:t>
      </w:r>
      <w:fldSimple w:instr=" STYLEREF 1 \s ">
        <w:r w:rsidR="006B29B0">
          <w:rPr>
            <w:noProof/>
          </w:rPr>
          <w:t>4</w:t>
        </w:r>
      </w:fldSimple>
      <w:r w:rsidR="006B29B0">
        <w:t>.</w:t>
      </w:r>
      <w:fldSimple w:instr=" SEQ Figure \* ARABIC \s 1 ">
        <w:r w:rsidR="006B29B0">
          <w:rPr>
            <w:noProof/>
          </w:rPr>
          <w:t>12</w:t>
        </w:r>
      </w:fldSimple>
      <w:r w:rsidRPr="004845F2">
        <w:t xml:space="preserve"> </w:t>
      </w:r>
      <w:r w:rsidRPr="004845F2">
        <w:rPr>
          <w:rStyle w:val="CaptionlabelChar"/>
          <w:rFonts w:ascii="Times New Roman" w:hAnsi="Times New Roman"/>
          <w:b/>
          <w:sz w:val="24"/>
          <w:szCs w:val="24"/>
        </w:rPr>
        <w:t>Stress Distribution Scatter Plots: 347AP points plotted in red, 16-8-2 points plotted in blue, square points represent an ad measured d</w:t>
      </w:r>
      <w:r w:rsidRPr="004845F2">
        <w:rPr>
          <w:rStyle w:val="CaptionlabelChar"/>
          <w:rFonts w:ascii="Times New Roman" w:hAnsi="Times New Roman"/>
          <w:b/>
          <w:sz w:val="24"/>
          <w:szCs w:val="24"/>
          <w:vertAlign w:val="subscript"/>
        </w:rPr>
        <w:t>0</w:t>
      </w:r>
      <w:r w:rsidRPr="004845F2">
        <w:rPr>
          <w:rStyle w:val="CaptionlabelChar"/>
          <w:rFonts w:ascii="Times New Roman" w:hAnsi="Times New Roman"/>
          <w:b/>
          <w:sz w:val="24"/>
          <w:szCs w:val="24"/>
        </w:rPr>
        <w:t xml:space="preserve"> analysis, circular marks represent a calculated d</w:t>
      </w:r>
      <w:r w:rsidRPr="004845F2">
        <w:rPr>
          <w:rStyle w:val="CaptionlabelChar"/>
          <w:rFonts w:ascii="Times New Roman" w:hAnsi="Times New Roman"/>
          <w:b/>
          <w:sz w:val="24"/>
          <w:szCs w:val="24"/>
          <w:vertAlign w:val="subscript"/>
        </w:rPr>
        <w:t xml:space="preserve">0 </w:t>
      </w:r>
      <w:r w:rsidRPr="004845F2">
        <w:rPr>
          <w:rStyle w:val="CaptionlabelChar"/>
          <w:rFonts w:ascii="Times New Roman" w:hAnsi="Times New Roman"/>
          <w:b/>
          <w:sz w:val="24"/>
          <w:szCs w:val="24"/>
        </w:rPr>
        <w:t>analysis</w:t>
      </w:r>
      <w:r w:rsidR="008B30F2">
        <w:rPr>
          <w:rStyle w:val="CaptionlabelChar"/>
          <w:rFonts w:ascii="Times New Roman" w:hAnsi="Times New Roman"/>
          <w:b/>
          <w:sz w:val="24"/>
          <w:szCs w:val="24"/>
        </w:rPr>
        <w:t xml:space="preserve"> a) AD b) HD</w:t>
      </w:r>
      <w:bookmarkEnd w:id="127"/>
    </w:p>
    <w:p w14:paraId="5A679B37" w14:textId="022268FB" w:rsidR="00BE26A7" w:rsidRPr="00BE26A7" w:rsidRDefault="00BE26A7" w:rsidP="00363727">
      <w:pPr>
        <w:spacing w:line="360" w:lineRule="auto"/>
        <w:rPr>
          <w:rFonts w:cs="Times New Roman"/>
          <w:b/>
          <w:bCs/>
          <w:i/>
        </w:rPr>
      </w:pPr>
      <w:r w:rsidRPr="00BE26A7">
        <w:rPr>
          <w:rFonts w:cs="Times New Roman"/>
          <w:b/>
          <w:bCs/>
          <w:i/>
        </w:rPr>
        <w:t>4.3.</w:t>
      </w:r>
      <w:r>
        <w:rPr>
          <w:rFonts w:cs="Times New Roman"/>
          <w:b/>
          <w:bCs/>
          <w:i/>
        </w:rPr>
        <w:t>3</w:t>
      </w:r>
      <w:r w:rsidRPr="00BE26A7">
        <w:rPr>
          <w:rFonts w:cs="Times New Roman"/>
          <w:b/>
          <w:bCs/>
          <w:i/>
        </w:rPr>
        <w:t xml:space="preserve"> </w:t>
      </w:r>
      <w:r>
        <w:rPr>
          <w:rFonts w:cs="Times New Roman"/>
          <w:b/>
          <w:bCs/>
          <w:i/>
        </w:rPr>
        <w:t>Discussion</w:t>
      </w:r>
    </w:p>
    <w:p w14:paraId="28176FED" w14:textId="59630EDB" w:rsidR="00BE26A7" w:rsidRDefault="00BE26A7" w:rsidP="00363727">
      <w:pPr>
        <w:spacing w:line="360" w:lineRule="auto"/>
        <w:jc w:val="both"/>
        <w:rPr>
          <w:rFonts w:cs="Times New Roman"/>
        </w:rPr>
      </w:pPr>
      <w:r w:rsidRPr="00BE26A7">
        <w:rPr>
          <w:rFonts w:cs="Times New Roman"/>
        </w:rPr>
        <w:t>Determining the accuracy of the d</w:t>
      </w:r>
      <w:r w:rsidRPr="00BE26A7">
        <w:rPr>
          <w:rFonts w:cs="Times New Roman"/>
          <w:vertAlign w:val="subscript"/>
        </w:rPr>
        <w:t>0</w:t>
      </w:r>
      <w:r w:rsidRPr="00BE26A7">
        <w:rPr>
          <w:rFonts w:cs="Times New Roman"/>
        </w:rPr>
        <w:t xml:space="preserve"> methodologies was initially challenging with only as-welded results. However, the PHWT conditions provided an expectation of a relaxed state. Inferred from Equation </w:t>
      </w:r>
      <w:r w:rsidR="00BE520B">
        <w:rPr>
          <w:rFonts w:cs="Times New Roman"/>
        </w:rPr>
        <w:t>29</w:t>
      </w:r>
      <w:r w:rsidRPr="00BE26A7">
        <w:rPr>
          <w:rFonts w:cs="Times New Roman"/>
        </w:rPr>
        <w:t>, small changes in d</w:t>
      </w:r>
      <w:r w:rsidRPr="00BE26A7">
        <w:rPr>
          <w:rFonts w:cs="Times New Roman"/>
          <w:vertAlign w:val="subscript"/>
        </w:rPr>
        <w:t>0</w:t>
      </w:r>
      <w:r w:rsidRPr="00BE26A7">
        <w:rPr>
          <w:rFonts w:cs="Times New Roman"/>
        </w:rPr>
        <w:t xml:space="preserve"> would significantly impact strain estimations, and consequently stress analyses. In addition to the benefits mentioned in the introduction for using the plane stress assumption (i.e. less time per point and only true location information), an underlying advantage could be the use of multiple measurements to formulate d</w:t>
      </w:r>
      <w:r w:rsidRPr="00BE26A7">
        <w:rPr>
          <w:rFonts w:cs="Times New Roman"/>
          <w:vertAlign w:val="subscript"/>
        </w:rPr>
        <w:t>0</w:t>
      </w:r>
      <w:r w:rsidRPr="00BE26A7">
        <w:rPr>
          <w:rFonts w:cs="Times New Roman"/>
        </w:rPr>
        <w:t xml:space="preserve">. It is hypothesized that the improvement of the PWHT plane stress analyses was due to error fluctuations in peak fits being dampened when results were combined in Equation </w:t>
      </w:r>
      <w:r w:rsidR="00BE520B">
        <w:rPr>
          <w:rFonts w:cs="Times New Roman"/>
        </w:rPr>
        <w:t>34</w:t>
      </w:r>
      <w:r w:rsidRPr="00BE26A7">
        <w:rPr>
          <w:rFonts w:cs="Times New Roman"/>
        </w:rPr>
        <w:t>. The curve fitting necessary for a full comb d</w:t>
      </w:r>
      <w:r w:rsidRPr="00BE26A7">
        <w:rPr>
          <w:rFonts w:cs="Times New Roman"/>
          <w:vertAlign w:val="subscript"/>
        </w:rPr>
        <w:t>0</w:t>
      </w:r>
      <w:r w:rsidRPr="00BE26A7">
        <w:rPr>
          <w:rFonts w:cs="Times New Roman"/>
        </w:rPr>
        <w:t xml:space="preserve"> field in the as-welded state would effectively achieve similar results by smoothing variations, likely contributing to the difficulty when first attempting to contrast the two d</w:t>
      </w:r>
      <w:r w:rsidRPr="00BE26A7">
        <w:rPr>
          <w:rFonts w:cs="Times New Roman"/>
          <w:vertAlign w:val="subscript"/>
        </w:rPr>
        <w:t>0</w:t>
      </w:r>
      <w:r w:rsidRPr="00BE26A7">
        <w:rPr>
          <w:rFonts w:cs="Times New Roman"/>
        </w:rPr>
        <w:t xml:space="preserve"> approaches. </w:t>
      </w:r>
    </w:p>
    <w:p w14:paraId="148F1047" w14:textId="465AE0C6" w:rsidR="00C04408" w:rsidRPr="0038431C" w:rsidRDefault="00DF4EB6" w:rsidP="00363727">
      <w:pPr>
        <w:spacing w:line="360" w:lineRule="auto"/>
        <w:jc w:val="center"/>
        <w:rPr>
          <w:rFonts w:cs="Times New Roman"/>
        </w:rPr>
      </w:pPr>
      <w:r>
        <w:rPr>
          <w:rFonts w:cs="Times New Roman"/>
          <w:noProof/>
        </w:rPr>
        <w:lastRenderedPageBreak/>
        <w:drawing>
          <wp:inline distT="0" distB="0" distL="0" distR="0" wp14:anchorId="7709F61B" wp14:editId="7E138F70">
            <wp:extent cx="4811674" cy="2995613"/>
            <wp:effectExtent l="0" t="0" r="8255" b="0"/>
            <wp:docPr id="3175270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900978" cy="3051211"/>
                    </a:xfrm>
                    <a:prstGeom prst="rect">
                      <a:avLst/>
                    </a:prstGeom>
                    <a:noFill/>
                  </pic:spPr>
                </pic:pic>
              </a:graphicData>
            </a:graphic>
          </wp:inline>
        </w:drawing>
      </w:r>
    </w:p>
    <w:p w14:paraId="1BA25F1F" w14:textId="6B80CD86" w:rsidR="00C04408" w:rsidRPr="00A07C5D" w:rsidRDefault="00A07C5D" w:rsidP="00363727">
      <w:pPr>
        <w:pStyle w:val="Caption"/>
        <w:framePr w:wrap="around"/>
        <w:spacing w:before="0" w:after="0"/>
      </w:pPr>
      <w:bookmarkStart w:id="128" w:name="_Toc213676730"/>
      <w:r>
        <w:t xml:space="preserve">Figure </w:t>
      </w:r>
      <w:fldSimple w:instr=" STYLEREF 1 \s ">
        <w:r w:rsidR="006B29B0">
          <w:rPr>
            <w:noProof/>
          </w:rPr>
          <w:t>4</w:t>
        </w:r>
      </w:fldSimple>
      <w:r w:rsidR="006B29B0">
        <w:t>.</w:t>
      </w:r>
      <w:fldSimple w:instr=" SEQ Figure \* ARABIC \s 1 ">
        <w:r w:rsidR="006B29B0">
          <w:rPr>
            <w:noProof/>
          </w:rPr>
          <w:t>13</w:t>
        </w:r>
      </w:fldSimple>
      <w:r>
        <w:t xml:space="preserve"> </w:t>
      </w:r>
      <w:r w:rsidRPr="00A07C5D">
        <w:rPr>
          <w:rStyle w:val="CaptionlabelChar"/>
          <w:b/>
        </w:rPr>
        <w:t xml:space="preserve">All Plane Stress Data: Stress Heat Maps and scatter plots (near OD, Center of thickness, and near ID) with a </w:t>
      </w:r>
      <w:bookmarkStart w:id="129" w:name="_Hlk188261248"/>
      <w:r w:rsidRPr="00A07C5D">
        <w:rPr>
          <w:rStyle w:val="CaptionlabelChar"/>
          <w:rFonts w:ascii="Cambria Math" w:hAnsi="Cambria Math"/>
          <w:b/>
        </w:rPr>
        <w:t>±</w:t>
      </w:r>
      <w:bookmarkEnd w:id="129"/>
      <w:r w:rsidRPr="00A07C5D">
        <w:rPr>
          <w:rStyle w:val="CaptionlabelChar"/>
          <w:b/>
        </w:rPr>
        <w:t>300 MPa scale bar</w:t>
      </w:r>
      <w:bookmarkEnd w:id="128"/>
    </w:p>
    <w:p w14:paraId="17C5FC32" w14:textId="1F1A1315" w:rsidR="00C04408" w:rsidRDefault="00DF4EB6" w:rsidP="00363727">
      <w:pPr>
        <w:keepNext/>
        <w:spacing w:line="360" w:lineRule="auto"/>
        <w:jc w:val="center"/>
        <w:rPr>
          <w:rFonts w:cs="Times New Roman"/>
          <w:b/>
          <w:bCs/>
        </w:rPr>
      </w:pPr>
      <w:r>
        <w:rPr>
          <w:rFonts w:cs="Times New Roman"/>
          <w:b/>
          <w:bCs/>
          <w:noProof/>
        </w:rPr>
        <w:drawing>
          <wp:inline distT="0" distB="0" distL="0" distR="0" wp14:anchorId="24640368" wp14:editId="04733E74">
            <wp:extent cx="4969074" cy="3367088"/>
            <wp:effectExtent l="0" t="0" r="3175" b="5080"/>
            <wp:docPr id="146197489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038144" cy="3413890"/>
                    </a:xfrm>
                    <a:prstGeom prst="rect">
                      <a:avLst/>
                    </a:prstGeom>
                    <a:noFill/>
                  </pic:spPr>
                </pic:pic>
              </a:graphicData>
            </a:graphic>
          </wp:inline>
        </w:drawing>
      </w:r>
    </w:p>
    <w:p w14:paraId="4AA4A9B9" w14:textId="27780332" w:rsidR="00C04408" w:rsidRPr="00FE7CD9" w:rsidRDefault="00FE7CD9" w:rsidP="00363727">
      <w:pPr>
        <w:pStyle w:val="Caption"/>
        <w:framePr w:wrap="around"/>
        <w:spacing w:before="0" w:after="0"/>
      </w:pPr>
      <w:bookmarkStart w:id="130" w:name="_Toc213676731"/>
      <w:r w:rsidRPr="00FE7CD9">
        <w:t xml:space="preserve">Figure </w:t>
      </w:r>
      <w:fldSimple w:instr=" STYLEREF 1 \s ">
        <w:r w:rsidR="006B29B0">
          <w:rPr>
            <w:noProof/>
          </w:rPr>
          <w:t>4</w:t>
        </w:r>
      </w:fldSimple>
      <w:r w:rsidR="006B29B0">
        <w:t>.</w:t>
      </w:r>
      <w:fldSimple w:instr=" SEQ Figure \* ARABIC \s 1 ">
        <w:r w:rsidR="006B29B0">
          <w:rPr>
            <w:noProof/>
          </w:rPr>
          <w:t>14</w:t>
        </w:r>
      </w:fldSimple>
      <w:r w:rsidRPr="00FE7CD9">
        <w:t xml:space="preserve"> </w:t>
      </w:r>
      <w:r w:rsidRPr="00FE7CD9">
        <w:rPr>
          <w:rStyle w:val="CaptionlabelChar"/>
          <w:rFonts w:ascii="Times New Roman" w:hAnsi="Times New Roman"/>
          <w:b/>
          <w:sz w:val="24"/>
          <w:szCs w:val="24"/>
        </w:rPr>
        <w:t>All Plane Stress Data: Stress Heat Maps and scatter plots (near OD, Center of thickness, and near ID) with a ±150 MPa scale bar</w:t>
      </w:r>
      <w:bookmarkEnd w:id="130"/>
    </w:p>
    <w:p w14:paraId="05E62413" w14:textId="31BA9CEE" w:rsidR="00DF4EB6" w:rsidRPr="00DF4EB6" w:rsidRDefault="00DF4EB6" w:rsidP="00363727">
      <w:pPr>
        <w:spacing w:line="360" w:lineRule="auto"/>
        <w:jc w:val="both"/>
        <w:rPr>
          <w:rFonts w:cs="Times New Roman"/>
        </w:rPr>
      </w:pPr>
      <w:r w:rsidRPr="00BE26A7">
        <w:rPr>
          <w:rFonts w:cs="Times New Roman"/>
        </w:rPr>
        <w:lastRenderedPageBreak/>
        <w:t xml:space="preserve">Only the plane stress assumption is applied for a final comparison of the as-welded versus PWHT conditions, the axial versus hoop stresses, and filler metals, seen in Figures </w:t>
      </w:r>
      <w:r>
        <w:rPr>
          <w:rFonts w:cs="Times New Roman"/>
        </w:rPr>
        <w:t>4.</w:t>
      </w:r>
      <w:r w:rsidRPr="00BE26A7">
        <w:rPr>
          <w:rFonts w:cs="Times New Roman"/>
        </w:rPr>
        <w:t>1</w:t>
      </w:r>
      <w:r>
        <w:rPr>
          <w:rFonts w:cs="Times New Roman"/>
        </w:rPr>
        <w:t>3</w:t>
      </w:r>
      <w:r w:rsidRPr="00BE26A7">
        <w:rPr>
          <w:rFonts w:cs="Times New Roman"/>
        </w:rPr>
        <w:t xml:space="preserve"> and </w:t>
      </w:r>
      <w:r>
        <w:rPr>
          <w:rFonts w:cs="Times New Roman"/>
        </w:rPr>
        <w:t>4.</w:t>
      </w:r>
      <w:r w:rsidRPr="00BE26A7">
        <w:rPr>
          <w:rFonts w:cs="Times New Roman"/>
        </w:rPr>
        <w:t>1</w:t>
      </w:r>
      <w:r>
        <w:rPr>
          <w:rFonts w:cs="Times New Roman"/>
        </w:rPr>
        <w:t>4</w:t>
      </w:r>
      <w:r w:rsidRPr="00BE26A7">
        <w:rPr>
          <w:rFonts w:cs="Times New Roman"/>
        </w:rPr>
        <w:t>.</w:t>
      </w:r>
    </w:p>
    <w:p w14:paraId="40AC2BD3" w14:textId="483DCCC9" w:rsidR="001F2390" w:rsidRPr="001F2390" w:rsidRDefault="001F2390" w:rsidP="00363727">
      <w:pPr>
        <w:suppressAutoHyphens/>
        <w:overflowPunct w:val="0"/>
        <w:autoSpaceDE w:val="0"/>
        <w:autoSpaceDN w:val="0"/>
        <w:adjustRightInd w:val="0"/>
        <w:spacing w:line="360" w:lineRule="auto"/>
        <w:ind w:firstLine="357"/>
        <w:jc w:val="both"/>
        <w:textAlignment w:val="baseline"/>
        <w:rPr>
          <w:rFonts w:eastAsia="Times New Roman" w:cs="Times New Roman"/>
          <w:kern w:val="14"/>
        </w:rPr>
      </w:pPr>
      <w:r w:rsidRPr="001F2390">
        <w:rPr>
          <w:rFonts w:eastAsia="Times New Roman" w:cs="Times New Roman"/>
          <w:kern w:val="14"/>
          <w:sz w:val="20"/>
          <w:szCs w:val="20"/>
        </w:rPr>
        <w:t>S</w:t>
      </w:r>
      <w:r w:rsidRPr="001F2390">
        <w:rPr>
          <w:rFonts w:eastAsia="Times New Roman" w:cs="Times New Roman"/>
          <w:kern w:val="14"/>
        </w:rPr>
        <w:t xml:space="preserve">cales of ±300 MPa and ±150 MPa were used to highlight details for both the as-welded and PWHT results respectively. In the as-welded state, the BM experiences both tension near the OD (100 to 200 MPa) and compression near the ID (-100 to -200 MPa). Residual stress was expected to taper off near ends of the scan matrix, far from the weld centerline. However, the overall size of stress fields was underestimated. After the heat treatment, the BM becomes virtually relieved in all cases. </w:t>
      </w:r>
    </w:p>
    <w:p w14:paraId="281A0EF4" w14:textId="77777777" w:rsidR="001F2390" w:rsidRPr="001F2390" w:rsidRDefault="001F2390" w:rsidP="00363727">
      <w:pPr>
        <w:suppressAutoHyphens/>
        <w:overflowPunct w:val="0"/>
        <w:autoSpaceDE w:val="0"/>
        <w:autoSpaceDN w:val="0"/>
        <w:adjustRightInd w:val="0"/>
        <w:spacing w:line="360" w:lineRule="auto"/>
        <w:ind w:firstLine="357"/>
        <w:jc w:val="both"/>
        <w:textAlignment w:val="baseline"/>
        <w:rPr>
          <w:rFonts w:eastAsia="Times New Roman" w:cs="Times New Roman"/>
          <w:kern w:val="14"/>
        </w:rPr>
      </w:pPr>
      <w:r w:rsidRPr="001F2390">
        <w:rPr>
          <w:rFonts w:eastAsia="Times New Roman" w:cs="Times New Roman"/>
          <w:kern w:val="14"/>
        </w:rPr>
        <w:t>Excluding the axial stress results of the 347AP filler tube (attributed to reactionary stresses), the as-welded HAZs are almost entirely in tension with highest values occurring at the center of the thickness (100 to 150 MPa). After the PWHT, the HAZ still experienced tension in the 347AP filler tube, particularly the hoop stresses near the ID (50 to 75 MPa). Continuing to ignore the axial stress of the 347AP filler tube, tension in the as-welded FZ is highest near the ID (≈100 MPa) and decreases moving towards the OD (±50 MPa range). After the PWHT, the FZ transitions to compression in the 347AP filler tube, with notable hoop stress at the weld centerline, near OD (≈ -100 MPa).</w:t>
      </w:r>
    </w:p>
    <w:p w14:paraId="0ABC5D31" w14:textId="77777777" w:rsidR="001F2390" w:rsidRPr="001F2390" w:rsidRDefault="001F2390" w:rsidP="00363727">
      <w:pPr>
        <w:suppressAutoHyphens/>
        <w:overflowPunct w:val="0"/>
        <w:autoSpaceDE w:val="0"/>
        <w:autoSpaceDN w:val="0"/>
        <w:adjustRightInd w:val="0"/>
        <w:spacing w:line="360" w:lineRule="auto"/>
        <w:ind w:firstLine="357"/>
        <w:jc w:val="both"/>
        <w:textAlignment w:val="baseline"/>
        <w:rPr>
          <w:rFonts w:eastAsia="Times New Roman" w:cs="Times New Roman"/>
          <w:kern w:val="14"/>
        </w:rPr>
      </w:pPr>
      <w:r w:rsidRPr="001F2390">
        <w:rPr>
          <w:rFonts w:eastAsia="Times New Roman" w:cs="Times New Roman"/>
          <w:kern w:val="14"/>
        </w:rPr>
        <w:t>As mentioned, the 16-8-2 filler tube showed slightly higher residual stress formation compared to the 347AP filler tube, yet the 16-8-12 FZ/HAZ was effectively relieved by the PWHT, while the 347AP FZ/HAZ was not. The difference in relaxation behavior suggests that PWHTs would be more effective in reducing SRC risks in 16-8-2 weldments. 16-8-2 may also exhibit higher SCR resistance in the as-welded state despite demonstrating less creep resistance in these results. When constant load creep-rupture tests (593</w:t>
      </w:r>
      <w:r w:rsidRPr="001F2390">
        <w:rPr>
          <w:rFonts w:eastAsia="Times New Roman" w:cs="Times New Roman"/>
          <w:kern w:val="14"/>
          <w:vertAlign w:val="superscript"/>
        </w:rPr>
        <w:t>o</w:t>
      </w:r>
      <w:r w:rsidRPr="001F2390">
        <w:rPr>
          <w:rFonts w:eastAsia="Times New Roman" w:cs="Times New Roman"/>
          <w:kern w:val="14"/>
        </w:rPr>
        <w:t>C) were conducted on specimens of 316H stainless steel welded with 16-8-2, they demonstrated creep-rupture ductility across a range of 10-40% [13]. Furthermore, when weld wire arc deposits were tested for their creep-rupture ductility similar results were shown for 16-8-2 but not 347H [14]. Feed material was deposited using GTAW. A variety of austenitic filler materials were examined including 16-8-2 specimens (measured at 650</w:t>
      </w:r>
      <w:r w:rsidRPr="001F2390">
        <w:rPr>
          <w:rFonts w:eastAsia="Times New Roman" w:cs="Times New Roman"/>
          <w:kern w:val="14"/>
          <w:vertAlign w:val="superscript"/>
        </w:rPr>
        <w:t xml:space="preserve"> o</w:t>
      </w:r>
      <w:r w:rsidRPr="001F2390">
        <w:rPr>
          <w:rFonts w:eastAsia="Times New Roman" w:cs="Times New Roman"/>
          <w:kern w:val="14"/>
        </w:rPr>
        <w:t>C) and 347H (measured at 550-700</w:t>
      </w:r>
      <w:r w:rsidRPr="001F2390">
        <w:rPr>
          <w:rFonts w:eastAsia="Times New Roman" w:cs="Times New Roman"/>
          <w:kern w:val="14"/>
          <w:vertAlign w:val="superscript"/>
        </w:rPr>
        <w:t xml:space="preserve"> o</w:t>
      </w:r>
      <w:r w:rsidRPr="001F2390">
        <w:rPr>
          <w:rFonts w:eastAsia="Times New Roman" w:cs="Times New Roman"/>
          <w:kern w:val="14"/>
        </w:rPr>
        <w:t xml:space="preserve">C). The elongation at rupture results were in the 10-20% range for 16-8-2, while 347H results were in the 2-6% range, a significant decrease from 347H </w:t>
      </w:r>
      <w:r w:rsidRPr="001F2390">
        <w:rPr>
          <w:rFonts w:eastAsia="Times New Roman" w:cs="Times New Roman"/>
          <w:kern w:val="14"/>
        </w:rPr>
        <w:lastRenderedPageBreak/>
        <w:t>wrought material performance. Although not much has been published on 347AP, some preliminary work suggests a similar drop in creep ductility when comparing wrought 347AP to welded 347AP.</w:t>
      </w:r>
    </w:p>
    <w:p w14:paraId="04BC5123" w14:textId="7BB925A3" w:rsidR="00C029BA" w:rsidRDefault="00C029BA" w:rsidP="00A0482F">
      <w:pPr>
        <w:pStyle w:val="Heading2"/>
      </w:pPr>
      <w:bookmarkStart w:id="131" w:name="_Toc213741825"/>
      <w:r>
        <w:t>4.4 Conclusion</w:t>
      </w:r>
      <w:bookmarkEnd w:id="131"/>
    </w:p>
    <w:p w14:paraId="70257F84" w14:textId="77777777" w:rsidR="00C029BA" w:rsidRPr="00C029BA" w:rsidRDefault="00C029BA" w:rsidP="00363727">
      <w:pPr>
        <w:suppressAutoHyphens/>
        <w:overflowPunct w:val="0"/>
        <w:autoSpaceDE w:val="0"/>
        <w:autoSpaceDN w:val="0"/>
        <w:adjustRightInd w:val="0"/>
        <w:spacing w:line="360" w:lineRule="auto"/>
        <w:ind w:firstLine="360"/>
        <w:jc w:val="both"/>
        <w:textAlignment w:val="baseline"/>
        <w:rPr>
          <w:rFonts w:eastAsia="Times New Roman" w:cs="Times New Roman"/>
          <w:kern w:val="14"/>
        </w:rPr>
      </w:pPr>
      <w:r w:rsidRPr="00C029BA">
        <w:rPr>
          <w:rFonts w:eastAsia="Times New Roman" w:cs="Times New Roman"/>
          <w:kern w:val="14"/>
        </w:rPr>
        <w:t xml:space="preserve">Two 347AP tubes were welded using 347AP and 16-8-2 filler metals. Residual stresses in both tubes were measured using neutron diffraction in both the as-welded and PWHT states. While the 16-8-2 tube exhibited higher levels of tensile stress in the HAZ, it also demonstrated faster relaxation behavior. This suggests the creep resistance of 16-8-2 is lower than that of 347AP. However, this may benefit the SRC resistance of 16-8-2 weldments as a PWHT can relieve stress to a higher degree and 16-8-2 welds have shown to exhibit better Monkman-Grant ductility. Under the assumption the behavior of 347AP to 347H weldments are somewhat similar, 347AP/347AP piping would have poorer performance when compared to piping welded with 16-8-2 at intermediate temperatures. However, this may not be the case in higher temperature applications. </w:t>
      </w:r>
    </w:p>
    <w:p w14:paraId="290164E7" w14:textId="2E4984BE" w:rsidR="0038431C" w:rsidRDefault="00C029BA" w:rsidP="00363727">
      <w:pPr>
        <w:suppressAutoHyphens/>
        <w:overflowPunct w:val="0"/>
        <w:autoSpaceDE w:val="0"/>
        <w:autoSpaceDN w:val="0"/>
        <w:adjustRightInd w:val="0"/>
        <w:spacing w:line="360" w:lineRule="auto"/>
        <w:ind w:firstLine="360"/>
        <w:jc w:val="both"/>
        <w:textAlignment w:val="baseline"/>
        <w:rPr>
          <w:rFonts w:eastAsia="Times New Roman" w:cs="Times New Roman"/>
          <w:kern w:val="14"/>
        </w:rPr>
      </w:pPr>
      <w:r w:rsidRPr="00C029BA">
        <w:rPr>
          <w:rFonts w:eastAsia="Times New Roman" w:cs="Times New Roman"/>
          <w:kern w:val="14"/>
        </w:rPr>
        <w:t>Further investigation into the mechanical performance at the various loads, temperatures, and regions of the welded materials is critical to understanding SRC resistance of these materials. To study mechanical properties across a microstructure gradient, fixed-strain thermomechanical tests coupled with digital image correlation (DIC) of weld coupons (347AP/347AP and 347AP/16-8-2) are planned. Additionally, future neutron diffraction experiments are planned to measure stress relaxation at various times during 530</w:t>
      </w:r>
      <w:r w:rsidRPr="00C029BA">
        <w:rPr>
          <w:rFonts w:eastAsia="Times New Roman" w:cs="Times New Roman"/>
          <w:kern w:val="14"/>
          <w:vertAlign w:val="superscript"/>
        </w:rPr>
        <w:t>o</w:t>
      </w:r>
      <w:r w:rsidRPr="00C029BA">
        <w:rPr>
          <w:rFonts w:eastAsia="Times New Roman" w:cs="Times New Roman"/>
          <w:kern w:val="14"/>
        </w:rPr>
        <w:t>C thermal exposure to simulate an in-service condition for a 347AP/347AP welded tube (nearly identical to the one in the study).</w:t>
      </w:r>
      <w:r w:rsidR="00DE6C00">
        <w:rPr>
          <w:rFonts w:eastAsia="Times New Roman" w:cs="Times New Roman"/>
          <w:kern w:val="14"/>
        </w:rPr>
        <w:t xml:space="preserve"> </w:t>
      </w:r>
      <w:r w:rsidRPr="00C029BA">
        <w:rPr>
          <w:rFonts w:eastAsia="Times New Roman" w:cs="Times New Roman"/>
          <w:kern w:val="14"/>
        </w:rPr>
        <w:t>Taking multiple measurements will help with understanding the dynamic relaxation behavior within the tube. However, due to taking multiple snapshots, the scan matrix will need to be thinned from 115 to 87 points and the plane stress assumption will be utilized, increasing efficiency and accuracy. Also, without the need for a d</w:t>
      </w:r>
      <w:r w:rsidRPr="00C029BA">
        <w:rPr>
          <w:rFonts w:eastAsia="Times New Roman" w:cs="Times New Roman"/>
          <w:kern w:val="14"/>
          <w:vertAlign w:val="subscript"/>
        </w:rPr>
        <w:t>0</w:t>
      </w:r>
      <w:r w:rsidRPr="00C029BA">
        <w:rPr>
          <w:rFonts w:eastAsia="Times New Roman" w:cs="Times New Roman"/>
          <w:kern w:val="14"/>
        </w:rPr>
        <w:t xml:space="preserve"> reference comb sample, slits will not be machined. Although this will increase data collection time, the true stress states can be observed using a fully non-destructive approach.</w:t>
      </w:r>
      <w:r w:rsidR="00DE6C00">
        <w:rPr>
          <w:rFonts w:eastAsia="Times New Roman" w:cs="Times New Roman"/>
          <w:kern w:val="14"/>
        </w:rPr>
        <w:t xml:space="preserve"> Preliminary results demonstrating the stress rebalancing can be found in the appendix.</w:t>
      </w:r>
    </w:p>
    <w:p w14:paraId="55762BD0" w14:textId="77777777" w:rsidR="00363727" w:rsidRDefault="00363727" w:rsidP="00363727">
      <w:pPr>
        <w:suppressAutoHyphens/>
        <w:overflowPunct w:val="0"/>
        <w:autoSpaceDE w:val="0"/>
        <w:autoSpaceDN w:val="0"/>
        <w:adjustRightInd w:val="0"/>
        <w:spacing w:line="360" w:lineRule="auto"/>
        <w:ind w:firstLine="360"/>
        <w:jc w:val="both"/>
        <w:textAlignment w:val="baseline"/>
        <w:rPr>
          <w:rFonts w:eastAsia="Times New Roman" w:cs="Times New Roman"/>
          <w:kern w:val="14"/>
        </w:rPr>
      </w:pPr>
    </w:p>
    <w:p w14:paraId="6726DD5D" w14:textId="26FD2965" w:rsidR="002572BB" w:rsidRPr="002572BB" w:rsidRDefault="002572BB" w:rsidP="00363727">
      <w:pPr>
        <w:pStyle w:val="Heading1"/>
        <w:spacing w:line="360" w:lineRule="auto"/>
      </w:pPr>
      <w:bookmarkStart w:id="132" w:name="_Toc213741826"/>
      <w:r w:rsidRPr="00C91B83">
        <w:lastRenderedPageBreak/>
        <w:t>L</w:t>
      </w:r>
      <w:bookmarkEnd w:id="132"/>
      <w:r w:rsidR="00363727">
        <w:t>ist of References</w:t>
      </w:r>
    </w:p>
    <w:bookmarkEnd w:id="49"/>
    <w:bookmarkEnd w:id="50"/>
    <w:bookmarkEnd w:id="51"/>
    <w:p w14:paraId="08BAB03F" w14:textId="77777777" w:rsidR="004A1057" w:rsidRPr="004A1057" w:rsidRDefault="004A1057" w:rsidP="00363727">
      <w:pPr>
        <w:pStyle w:val="ListParagraph"/>
        <w:numPr>
          <w:ilvl w:val="0"/>
          <w:numId w:val="9"/>
        </w:numPr>
        <w:spacing w:line="360" w:lineRule="auto"/>
        <w:rPr>
          <w:rFonts w:cs="Times New Roman"/>
          <w:lang w:eastAsia="ja-JP"/>
        </w:rPr>
      </w:pPr>
      <w:r w:rsidRPr="004A1057">
        <w:rPr>
          <w:rFonts w:cs="Times New Roman"/>
          <w:lang w:eastAsia="ja-JP"/>
        </w:rPr>
        <w:t xml:space="preserve">Stout RD. </w:t>
      </w:r>
      <w:r w:rsidRPr="004A1057">
        <w:rPr>
          <w:rFonts w:cs="Times New Roman"/>
          <w:i/>
          <w:iCs/>
          <w:lang w:eastAsia="ja-JP"/>
        </w:rPr>
        <w:t>Weldability of steels</w:t>
      </w:r>
      <w:r w:rsidRPr="004A1057">
        <w:rPr>
          <w:rFonts w:cs="Times New Roman"/>
          <w:lang w:eastAsia="ja-JP"/>
        </w:rPr>
        <w:t>. 4th ed. New York: Welding Research Council; 1987.</w:t>
      </w:r>
    </w:p>
    <w:p w14:paraId="7D08279E" w14:textId="77777777" w:rsidR="004A1057" w:rsidRPr="004A1057" w:rsidRDefault="004A1057" w:rsidP="00363727">
      <w:pPr>
        <w:pStyle w:val="ListParagraph"/>
        <w:numPr>
          <w:ilvl w:val="0"/>
          <w:numId w:val="9"/>
        </w:numPr>
        <w:spacing w:line="360" w:lineRule="auto"/>
        <w:rPr>
          <w:rFonts w:cs="Times New Roman"/>
          <w:lang w:eastAsia="ja-JP"/>
        </w:rPr>
      </w:pPr>
      <w:r w:rsidRPr="004A1057">
        <w:rPr>
          <w:rFonts w:cs="Times New Roman"/>
          <w:lang w:eastAsia="ja-JP"/>
        </w:rPr>
        <w:t xml:space="preserve">Cai W, Daehn G, Vivek A, Li J, Khan H, Mishra RS, et al. A state-of-the-art review on solid-state metal joining. </w:t>
      </w:r>
      <w:r w:rsidRPr="004A1057">
        <w:rPr>
          <w:rFonts w:cs="Times New Roman"/>
          <w:i/>
          <w:iCs/>
          <w:lang w:eastAsia="ja-JP"/>
        </w:rPr>
        <w:t>J Manuf Sci Eng</w:t>
      </w:r>
      <w:r w:rsidRPr="004A1057">
        <w:rPr>
          <w:rFonts w:cs="Times New Roman"/>
          <w:lang w:eastAsia="ja-JP"/>
        </w:rPr>
        <w:t>. 2019;141(3). doi:10.1115/1.4041182</w:t>
      </w:r>
    </w:p>
    <w:p w14:paraId="3CE4C439" w14:textId="77777777" w:rsidR="004A1057" w:rsidRPr="004A1057" w:rsidRDefault="004A1057" w:rsidP="00363727">
      <w:pPr>
        <w:pStyle w:val="ListParagraph"/>
        <w:numPr>
          <w:ilvl w:val="0"/>
          <w:numId w:val="9"/>
        </w:numPr>
        <w:spacing w:line="360" w:lineRule="auto"/>
        <w:rPr>
          <w:rFonts w:cs="Times New Roman"/>
          <w:lang w:eastAsia="ja-JP"/>
        </w:rPr>
      </w:pPr>
      <w:r w:rsidRPr="004A1057">
        <w:rPr>
          <w:rFonts w:cs="Times New Roman"/>
          <w:lang w:eastAsia="ja-JP"/>
        </w:rPr>
        <w:t xml:space="preserve">Siefert JA, David SA. Weldability and weld performance of candidate austenitic alloys for advanced ultrasupercritical fossil power plants. </w:t>
      </w:r>
      <w:r w:rsidRPr="004A1057">
        <w:rPr>
          <w:rFonts w:cs="Times New Roman"/>
          <w:i/>
          <w:iCs/>
          <w:lang w:eastAsia="ja-JP"/>
        </w:rPr>
        <w:t>Sci Technol Weld Join</w:t>
      </w:r>
      <w:r w:rsidRPr="004A1057">
        <w:rPr>
          <w:rFonts w:cs="Times New Roman"/>
          <w:lang w:eastAsia="ja-JP"/>
        </w:rPr>
        <w:t>. 2014;19:271–94.</w:t>
      </w:r>
    </w:p>
    <w:p w14:paraId="2F4880DF" w14:textId="77777777" w:rsidR="004A1057" w:rsidRPr="004A1057" w:rsidRDefault="004A1057" w:rsidP="00363727">
      <w:pPr>
        <w:pStyle w:val="ListParagraph"/>
        <w:numPr>
          <w:ilvl w:val="0"/>
          <w:numId w:val="9"/>
        </w:numPr>
        <w:spacing w:line="360" w:lineRule="auto"/>
        <w:rPr>
          <w:rFonts w:cs="Times New Roman"/>
          <w:lang w:eastAsia="ja-JP"/>
        </w:rPr>
      </w:pPr>
      <w:r w:rsidRPr="004A1057">
        <w:rPr>
          <w:rFonts w:cs="Times New Roman"/>
          <w:lang w:eastAsia="ja-JP"/>
        </w:rPr>
        <w:t xml:space="preserve">David SA, Chen J, Gibson BT, Feng Z. Intelligent weld manufacturing: role of integrated computational welding engineering. In: </w:t>
      </w:r>
      <w:r w:rsidRPr="004A1057">
        <w:rPr>
          <w:rFonts w:cs="Times New Roman"/>
          <w:i/>
          <w:iCs/>
          <w:lang w:eastAsia="ja-JP"/>
        </w:rPr>
        <w:t>Transactions on intelligent welding manufacturing</w:t>
      </w:r>
      <w:r w:rsidRPr="004A1057">
        <w:rPr>
          <w:rFonts w:cs="Times New Roman"/>
          <w:lang w:eastAsia="ja-JP"/>
        </w:rPr>
        <w:t>. Singapore: Springer; 2017. p. 3–30. doi:10.1007/978-981-10-7043-3_1</w:t>
      </w:r>
    </w:p>
    <w:p w14:paraId="0B84AD67" w14:textId="77777777" w:rsidR="004A1057" w:rsidRPr="004A1057" w:rsidRDefault="004A1057" w:rsidP="00363727">
      <w:pPr>
        <w:pStyle w:val="ListParagraph"/>
        <w:numPr>
          <w:ilvl w:val="0"/>
          <w:numId w:val="9"/>
        </w:numPr>
        <w:spacing w:line="360" w:lineRule="auto"/>
        <w:rPr>
          <w:rFonts w:cs="Times New Roman"/>
          <w:lang w:eastAsia="ja-JP"/>
        </w:rPr>
      </w:pPr>
      <w:r w:rsidRPr="004A1057">
        <w:rPr>
          <w:rFonts w:cs="Times New Roman"/>
          <w:lang w:eastAsia="ja-JP"/>
        </w:rPr>
        <w:t>Thomas WM, Nicholas ED, Needham JC, Murch MG, Temple-Smith P, Dawes CJ. Friction stir butt welding. International patent application PCT/GB92/02203; 1991.</w:t>
      </w:r>
    </w:p>
    <w:p w14:paraId="7BFCF958" w14:textId="77777777" w:rsidR="004A1057" w:rsidRPr="004A1057" w:rsidRDefault="004A1057" w:rsidP="00363727">
      <w:pPr>
        <w:pStyle w:val="ListParagraph"/>
        <w:numPr>
          <w:ilvl w:val="0"/>
          <w:numId w:val="9"/>
        </w:numPr>
        <w:spacing w:line="360" w:lineRule="auto"/>
        <w:rPr>
          <w:rFonts w:cs="Times New Roman"/>
          <w:lang w:eastAsia="ja-JP"/>
        </w:rPr>
      </w:pPr>
      <w:r w:rsidRPr="004A1057">
        <w:rPr>
          <w:rFonts w:cs="Times New Roman"/>
          <w:lang w:eastAsia="ja-JP"/>
        </w:rPr>
        <w:t xml:space="preserve">Nandan R, DebRoy T, Bhadeshia H. Recent advances in friction-stir welding – process, weldment structure and properties. </w:t>
      </w:r>
      <w:r w:rsidRPr="004A1057">
        <w:rPr>
          <w:rFonts w:cs="Times New Roman"/>
          <w:i/>
          <w:iCs/>
          <w:lang w:eastAsia="ja-JP"/>
        </w:rPr>
        <w:t>Prog Mater Sci</w:t>
      </w:r>
      <w:r w:rsidRPr="004A1057">
        <w:rPr>
          <w:rFonts w:cs="Times New Roman"/>
          <w:lang w:eastAsia="ja-JP"/>
        </w:rPr>
        <w:t>. 2008;53(6):980–1023. doi:10.1016/j.pmatsci.2008.05.001</w:t>
      </w:r>
    </w:p>
    <w:p w14:paraId="32F69643" w14:textId="77777777" w:rsidR="004A1057" w:rsidRPr="004A1057" w:rsidRDefault="004A1057" w:rsidP="00363727">
      <w:pPr>
        <w:pStyle w:val="ListParagraph"/>
        <w:numPr>
          <w:ilvl w:val="0"/>
          <w:numId w:val="9"/>
        </w:numPr>
        <w:spacing w:line="360" w:lineRule="auto"/>
        <w:rPr>
          <w:rFonts w:cs="Times New Roman"/>
          <w:lang w:eastAsia="ja-JP"/>
        </w:rPr>
      </w:pPr>
      <w:r w:rsidRPr="004A1057">
        <w:rPr>
          <w:rFonts w:cs="Times New Roman"/>
          <w:lang w:eastAsia="ja-JP"/>
        </w:rPr>
        <w:t>Kandasamy K. Solid state joining using additive friction stir processing. United States patent US9511445B2, MELD Manufacturing Corporation; 2016.</w:t>
      </w:r>
    </w:p>
    <w:p w14:paraId="38EF5465" w14:textId="77777777" w:rsidR="004A1057" w:rsidRPr="004A1057" w:rsidRDefault="004A1057" w:rsidP="00363727">
      <w:pPr>
        <w:pStyle w:val="ListParagraph"/>
        <w:numPr>
          <w:ilvl w:val="0"/>
          <w:numId w:val="9"/>
        </w:numPr>
        <w:spacing w:line="360" w:lineRule="auto"/>
        <w:rPr>
          <w:rFonts w:cs="Times New Roman"/>
          <w:lang w:eastAsia="ja-JP"/>
        </w:rPr>
      </w:pPr>
      <w:r w:rsidRPr="004A1057">
        <w:rPr>
          <w:rFonts w:cs="Times New Roman"/>
          <w:lang w:eastAsia="ja-JP"/>
        </w:rPr>
        <w:t xml:space="preserve">Gopan V, Leo Dev Wins K, Surendran A. Innovative potential of additive friction stir deposition among current laser based metal additive manufacturing processes: a review. </w:t>
      </w:r>
      <w:r w:rsidRPr="004A1057">
        <w:rPr>
          <w:rFonts w:cs="Times New Roman"/>
          <w:i/>
          <w:iCs/>
          <w:lang w:eastAsia="ja-JP"/>
        </w:rPr>
        <w:t>CIRP J Manuf Sci Technol</w:t>
      </w:r>
      <w:r w:rsidRPr="004A1057">
        <w:rPr>
          <w:rFonts w:cs="Times New Roman"/>
          <w:lang w:eastAsia="ja-JP"/>
        </w:rPr>
        <w:t>. 2021;32:228–48. doi:10.1016/j.cirpj.2020.12.004</w:t>
      </w:r>
    </w:p>
    <w:p w14:paraId="5085682E" w14:textId="77777777" w:rsidR="004A1057" w:rsidRPr="004A1057" w:rsidRDefault="004A1057" w:rsidP="00363727">
      <w:pPr>
        <w:pStyle w:val="ListParagraph"/>
        <w:numPr>
          <w:ilvl w:val="0"/>
          <w:numId w:val="9"/>
        </w:numPr>
        <w:spacing w:line="360" w:lineRule="auto"/>
        <w:rPr>
          <w:rFonts w:cs="Times New Roman"/>
          <w:lang w:eastAsia="ja-JP"/>
        </w:rPr>
      </w:pPr>
      <w:r w:rsidRPr="004A1057">
        <w:rPr>
          <w:rFonts w:cs="Times New Roman"/>
          <w:lang w:eastAsia="ja-JP"/>
        </w:rPr>
        <w:t xml:space="preserve">Srivastava M, Rathee S, Maheshwari S, Noor Siddiquee A, Kundra TK. A review on recent progress in solid state friction based metal additive manufacturing: friction stir additive techniques. </w:t>
      </w:r>
      <w:r w:rsidRPr="004A1057">
        <w:rPr>
          <w:rFonts w:cs="Times New Roman"/>
          <w:i/>
          <w:iCs/>
          <w:lang w:eastAsia="ja-JP"/>
        </w:rPr>
        <w:t>Crit Rev Solid State Mater Sci</w:t>
      </w:r>
      <w:r w:rsidRPr="004A1057">
        <w:rPr>
          <w:rFonts w:cs="Times New Roman"/>
          <w:lang w:eastAsia="ja-JP"/>
        </w:rPr>
        <w:t>. 2018;44(5):345–77. doi:10.1080/10408436.2018.1490250</w:t>
      </w:r>
    </w:p>
    <w:p w14:paraId="28FA7D1C" w14:textId="77777777" w:rsidR="004A1057" w:rsidRPr="004A1057" w:rsidRDefault="004A1057" w:rsidP="00363727">
      <w:pPr>
        <w:pStyle w:val="ListParagraph"/>
        <w:numPr>
          <w:ilvl w:val="0"/>
          <w:numId w:val="9"/>
        </w:numPr>
        <w:spacing w:line="360" w:lineRule="auto"/>
        <w:rPr>
          <w:rFonts w:cs="Times New Roman"/>
          <w:lang w:eastAsia="ja-JP"/>
        </w:rPr>
      </w:pPr>
      <w:r w:rsidRPr="004A1057">
        <w:rPr>
          <w:rFonts w:cs="Times New Roman"/>
          <w:lang w:eastAsia="ja-JP"/>
        </w:rPr>
        <w:t xml:space="preserve">Siefert JA, David SA. Weldability and weld performance of candidate austenitic alloys for advanced ultrasupercritical fossil power plants. </w:t>
      </w:r>
      <w:r w:rsidRPr="004A1057">
        <w:rPr>
          <w:rFonts w:cs="Times New Roman"/>
          <w:i/>
          <w:iCs/>
          <w:lang w:eastAsia="ja-JP"/>
        </w:rPr>
        <w:t>Sci Technol Weld Join</w:t>
      </w:r>
      <w:r w:rsidRPr="004A1057">
        <w:rPr>
          <w:rFonts w:cs="Times New Roman"/>
          <w:lang w:eastAsia="ja-JP"/>
        </w:rPr>
        <w:t>. 2014;19:271–94.</w:t>
      </w:r>
    </w:p>
    <w:p w14:paraId="2C9E7131" w14:textId="77777777" w:rsidR="004A1057" w:rsidRPr="004A1057" w:rsidRDefault="004A1057" w:rsidP="00363727">
      <w:pPr>
        <w:pStyle w:val="ListParagraph"/>
        <w:numPr>
          <w:ilvl w:val="0"/>
          <w:numId w:val="9"/>
        </w:numPr>
        <w:spacing w:line="360" w:lineRule="auto"/>
        <w:rPr>
          <w:rFonts w:cs="Times New Roman"/>
          <w:lang w:eastAsia="ja-JP"/>
        </w:rPr>
      </w:pPr>
      <w:r w:rsidRPr="004A1057">
        <w:rPr>
          <w:rFonts w:cs="Times New Roman"/>
          <w:lang w:eastAsia="ja-JP"/>
        </w:rPr>
        <w:lastRenderedPageBreak/>
        <w:t xml:space="preserve">Yang Y, Han D, Gao YF, Zhang W, Bunn JR, Payzant EA, et al. Residual stress modeling and advanced diffraction measurements of 347H steel weldments. In: </w:t>
      </w:r>
      <w:r w:rsidRPr="004A1057">
        <w:rPr>
          <w:rFonts w:cs="Times New Roman"/>
          <w:i/>
          <w:iCs/>
          <w:lang w:eastAsia="ja-JP"/>
        </w:rPr>
        <w:t>Proc ASME Pressure Vessels &amp; Piping Conf</w:t>
      </w:r>
      <w:r w:rsidRPr="004A1057">
        <w:rPr>
          <w:rFonts w:cs="Times New Roman"/>
          <w:lang w:eastAsia="ja-JP"/>
        </w:rPr>
        <w:t>. PVP2022-85608; 2022.</w:t>
      </w:r>
    </w:p>
    <w:p w14:paraId="55692C5B" w14:textId="77777777" w:rsidR="004A1057" w:rsidRPr="004A1057" w:rsidRDefault="004A1057" w:rsidP="00363727">
      <w:pPr>
        <w:pStyle w:val="ListParagraph"/>
        <w:numPr>
          <w:ilvl w:val="0"/>
          <w:numId w:val="9"/>
        </w:numPr>
        <w:spacing w:line="360" w:lineRule="auto"/>
        <w:rPr>
          <w:rFonts w:cs="Times New Roman"/>
          <w:lang w:eastAsia="ja-JP"/>
        </w:rPr>
      </w:pPr>
      <w:r w:rsidRPr="004A1057">
        <w:rPr>
          <w:rFonts w:cs="Times New Roman"/>
          <w:lang w:eastAsia="ja-JP"/>
        </w:rPr>
        <w:t xml:space="preserve">Wang Y, Yang Y, Gao YF, Penso J, Feng Z. A study of stress relaxation cracking mechanism in a 347H steel pipe-shoe weldment after five-year service. In: </w:t>
      </w:r>
      <w:r w:rsidRPr="004A1057">
        <w:rPr>
          <w:rFonts w:cs="Times New Roman"/>
          <w:i/>
          <w:iCs/>
          <w:lang w:eastAsia="ja-JP"/>
        </w:rPr>
        <w:t>Proc ASME Pressure Vessels &amp; Piping Conf</w:t>
      </w:r>
      <w:r w:rsidRPr="004A1057">
        <w:rPr>
          <w:rFonts w:cs="Times New Roman"/>
          <w:lang w:eastAsia="ja-JP"/>
        </w:rPr>
        <w:t>. PVP2023-105755; 2023.</w:t>
      </w:r>
    </w:p>
    <w:p w14:paraId="3ED78ACE" w14:textId="77777777" w:rsidR="004A1057" w:rsidRPr="004A1057" w:rsidRDefault="004A1057" w:rsidP="00363727">
      <w:pPr>
        <w:pStyle w:val="ListParagraph"/>
        <w:numPr>
          <w:ilvl w:val="0"/>
          <w:numId w:val="9"/>
        </w:numPr>
        <w:spacing w:line="360" w:lineRule="auto"/>
        <w:rPr>
          <w:rFonts w:cs="Times New Roman"/>
          <w:lang w:eastAsia="ja-JP"/>
        </w:rPr>
      </w:pPr>
      <w:r w:rsidRPr="004A1057">
        <w:rPr>
          <w:rFonts w:cs="Times New Roman"/>
          <w:lang w:eastAsia="ja-JP"/>
        </w:rPr>
        <w:t xml:space="preserve">Wang Y, Yang Y, Gao YF, Penso J, Feng Z, Bunn JR, et al. Residual stress in 347H weldments: influence of various thermal treatment on residual stress reduction. In: </w:t>
      </w:r>
      <w:r w:rsidRPr="004A1057">
        <w:rPr>
          <w:rFonts w:cs="Times New Roman"/>
          <w:i/>
          <w:iCs/>
          <w:lang w:eastAsia="ja-JP"/>
        </w:rPr>
        <w:t>Proc ASME Pressure Vessels &amp; Piping Conf</w:t>
      </w:r>
      <w:r w:rsidRPr="004A1057">
        <w:rPr>
          <w:rFonts w:cs="Times New Roman"/>
          <w:lang w:eastAsia="ja-JP"/>
        </w:rPr>
        <w:t>. PVP2024-124579; 2024.</w:t>
      </w:r>
    </w:p>
    <w:p w14:paraId="6DF4E251" w14:textId="77777777" w:rsidR="004A1057" w:rsidRPr="004A1057" w:rsidRDefault="004A1057" w:rsidP="00363727">
      <w:pPr>
        <w:pStyle w:val="ListParagraph"/>
        <w:numPr>
          <w:ilvl w:val="0"/>
          <w:numId w:val="9"/>
        </w:numPr>
        <w:spacing w:line="360" w:lineRule="auto"/>
        <w:rPr>
          <w:rFonts w:cs="Times New Roman"/>
          <w:lang w:eastAsia="ja-JP"/>
        </w:rPr>
      </w:pPr>
      <w:r w:rsidRPr="004A1057">
        <w:rPr>
          <w:rFonts w:cs="Times New Roman"/>
          <w:lang w:eastAsia="ja-JP"/>
        </w:rPr>
        <w:t xml:space="preserve">Sarich C, Alexandrov B, Benatar A, Penso J. Test for stress relief cracking susceptibility in creep resistant chromium molybdenum steels. </w:t>
      </w:r>
      <w:r w:rsidRPr="004A1057">
        <w:rPr>
          <w:rFonts w:cs="Times New Roman"/>
          <w:i/>
          <w:iCs/>
          <w:lang w:eastAsia="ja-JP"/>
        </w:rPr>
        <w:t>Sci Technol Weld Join</w:t>
      </w:r>
      <w:r w:rsidRPr="004A1057">
        <w:rPr>
          <w:rFonts w:cs="Times New Roman"/>
          <w:lang w:eastAsia="ja-JP"/>
        </w:rPr>
        <w:t>. 2022;27:265–81.</w:t>
      </w:r>
    </w:p>
    <w:p w14:paraId="2FDCD855" w14:textId="7FFE9A93" w:rsidR="0035040C" w:rsidRPr="004A1057" w:rsidRDefault="0035040C" w:rsidP="00363727">
      <w:pPr>
        <w:pStyle w:val="ListParagraph"/>
        <w:numPr>
          <w:ilvl w:val="0"/>
          <w:numId w:val="9"/>
        </w:numPr>
        <w:spacing w:line="360" w:lineRule="auto"/>
        <w:rPr>
          <w:rFonts w:cs="Times New Roman"/>
          <w:lang w:eastAsia="ja-JP"/>
        </w:rPr>
      </w:pPr>
      <w:r w:rsidRPr="0035040C">
        <w:rPr>
          <w:rFonts w:cs="Times New Roman"/>
          <w:lang w:eastAsia="ja-JP"/>
        </w:rPr>
        <w:t>Pickle T, Augustine C, Yu Z. Mechanical failure risk management for in-service CSP nitrate hot tanks. Golden (CO): National Renewable Energy Laboratory; 2024. Report No.:</w:t>
      </w:r>
      <w:r>
        <w:rPr>
          <w:rFonts w:cs="Times New Roman"/>
          <w:lang w:eastAsia="ja-JP"/>
        </w:rPr>
        <w:t xml:space="preserve"> </w:t>
      </w:r>
      <w:r w:rsidRPr="0035040C">
        <w:rPr>
          <w:rFonts w:cs="Times New Roman"/>
          <w:lang w:eastAsia="ja-JP"/>
        </w:rPr>
        <w:t>NREL/TP-5700-87615.</w:t>
      </w:r>
      <w:r>
        <w:rPr>
          <w:rFonts w:cs="Times New Roman"/>
          <w:lang w:eastAsia="ja-JP"/>
        </w:rPr>
        <w:t xml:space="preserve"> </w:t>
      </w:r>
      <w:r w:rsidRPr="0035040C">
        <w:rPr>
          <w:rFonts w:cs="Times New Roman"/>
          <w:lang w:eastAsia="ja-JP"/>
        </w:rPr>
        <w:t>Available</w:t>
      </w:r>
      <w:r>
        <w:rPr>
          <w:rFonts w:cs="Times New Roman"/>
          <w:lang w:eastAsia="ja-JP"/>
        </w:rPr>
        <w:t xml:space="preserve"> </w:t>
      </w:r>
      <w:r w:rsidRPr="0035040C">
        <w:rPr>
          <w:rFonts w:cs="Times New Roman"/>
          <w:lang w:eastAsia="ja-JP"/>
        </w:rPr>
        <w:t>from:</w:t>
      </w:r>
      <w:r>
        <w:rPr>
          <w:rFonts w:cs="Times New Roman"/>
          <w:lang w:eastAsia="ja-JP"/>
        </w:rPr>
        <w:t xml:space="preserve"> </w:t>
      </w:r>
      <w:hyperlink r:id="rId90" w:history="1">
        <w:r w:rsidRPr="00FA0C2D">
          <w:rPr>
            <w:rStyle w:val="Hyperlink"/>
            <w:rFonts w:ascii="Times New Roman" w:hAnsi="Times New Roman" w:cs="Times New Roman"/>
            <w:lang w:eastAsia="ja-JP"/>
          </w:rPr>
          <w:t>https://www.nrel.gov/docs/fy24osti/87615.pdf</w:t>
        </w:r>
      </w:hyperlink>
    </w:p>
    <w:p w14:paraId="68A7288D" w14:textId="77777777" w:rsidR="004A1057" w:rsidRPr="004A1057" w:rsidRDefault="004A1057" w:rsidP="00363727">
      <w:pPr>
        <w:pStyle w:val="ListParagraph"/>
        <w:numPr>
          <w:ilvl w:val="0"/>
          <w:numId w:val="9"/>
        </w:numPr>
        <w:spacing w:line="360" w:lineRule="auto"/>
        <w:rPr>
          <w:rFonts w:cs="Times New Roman"/>
          <w:lang w:eastAsia="ja-JP"/>
        </w:rPr>
      </w:pPr>
      <w:r w:rsidRPr="004A1057">
        <w:rPr>
          <w:rFonts w:cs="Times New Roman"/>
          <w:lang w:eastAsia="ja-JP"/>
        </w:rPr>
        <w:t xml:space="preserve">Pickle T, Hong Y, Augustine C, Vidal J, Yu Z. Stress relaxation cracking in 347H stainless steel arc welds: susceptibility evaluation of heat-affected zone. </w:t>
      </w:r>
      <w:r w:rsidRPr="004A1057">
        <w:rPr>
          <w:rFonts w:cs="Times New Roman"/>
          <w:i/>
          <w:iCs/>
          <w:lang w:eastAsia="ja-JP"/>
        </w:rPr>
        <w:t>Metals</w:t>
      </w:r>
      <w:r w:rsidRPr="004A1057">
        <w:rPr>
          <w:rFonts w:cs="Times New Roman"/>
          <w:lang w:eastAsia="ja-JP"/>
        </w:rPr>
        <w:t>. 2024;14:494.</w:t>
      </w:r>
    </w:p>
    <w:p w14:paraId="6FCB9DA9" w14:textId="77777777" w:rsidR="004A1057" w:rsidRPr="004A1057" w:rsidRDefault="004A1057" w:rsidP="00363727">
      <w:pPr>
        <w:pStyle w:val="ListParagraph"/>
        <w:numPr>
          <w:ilvl w:val="0"/>
          <w:numId w:val="9"/>
        </w:numPr>
        <w:spacing w:line="360" w:lineRule="auto"/>
        <w:rPr>
          <w:rFonts w:cs="Times New Roman"/>
          <w:lang w:eastAsia="ja-JP"/>
        </w:rPr>
      </w:pPr>
      <w:r w:rsidRPr="004A1057">
        <w:rPr>
          <w:rFonts w:cs="Times New Roman"/>
          <w:lang w:eastAsia="ja-JP"/>
        </w:rPr>
        <w:t xml:space="preserve">Yang Y, Han D, Zhang W, Gao YF, Penso J, Feng Z. Identifying multiple synergistic factors on the susceptibility to stress relaxation cracking in variously heat-treated weldments. </w:t>
      </w:r>
      <w:r w:rsidRPr="004A1057">
        <w:rPr>
          <w:rFonts w:cs="Times New Roman"/>
          <w:i/>
          <w:iCs/>
          <w:lang w:eastAsia="ja-JP"/>
        </w:rPr>
        <w:t>Mech Mater</w:t>
      </w:r>
      <w:r w:rsidRPr="004A1057">
        <w:rPr>
          <w:rFonts w:cs="Times New Roman"/>
          <w:lang w:eastAsia="ja-JP"/>
        </w:rPr>
        <w:t>. 2024;195:105013.</w:t>
      </w:r>
    </w:p>
    <w:p w14:paraId="716C4092" w14:textId="77777777" w:rsidR="004A1057" w:rsidRPr="004A1057" w:rsidRDefault="004A1057" w:rsidP="00363727">
      <w:pPr>
        <w:pStyle w:val="ListParagraph"/>
        <w:numPr>
          <w:ilvl w:val="0"/>
          <w:numId w:val="9"/>
        </w:numPr>
        <w:spacing w:line="360" w:lineRule="auto"/>
        <w:rPr>
          <w:rFonts w:cs="Times New Roman"/>
          <w:lang w:eastAsia="ja-JP"/>
        </w:rPr>
      </w:pPr>
      <w:r w:rsidRPr="004A1057">
        <w:rPr>
          <w:rFonts w:cs="Times New Roman"/>
          <w:lang w:eastAsia="ja-JP"/>
        </w:rPr>
        <w:t xml:space="preserve">Wang X, Gao YF, McDonnell M, Feng Z. On the solid-state-bonding mechanism in friction stir welding processes. </w:t>
      </w:r>
      <w:r w:rsidRPr="004A1057">
        <w:rPr>
          <w:rFonts w:cs="Times New Roman"/>
          <w:i/>
          <w:iCs/>
          <w:lang w:eastAsia="ja-JP"/>
        </w:rPr>
        <w:t>Extreme Mech Lett</w:t>
      </w:r>
      <w:r w:rsidRPr="004A1057">
        <w:rPr>
          <w:rFonts w:cs="Times New Roman"/>
          <w:lang w:eastAsia="ja-JP"/>
        </w:rPr>
        <w:t>. 2020;37:100727.</w:t>
      </w:r>
    </w:p>
    <w:p w14:paraId="60F61BB2" w14:textId="77777777" w:rsidR="004A1057" w:rsidRPr="004A1057" w:rsidRDefault="004A1057" w:rsidP="00363727">
      <w:pPr>
        <w:pStyle w:val="ListParagraph"/>
        <w:numPr>
          <w:ilvl w:val="0"/>
          <w:numId w:val="9"/>
        </w:numPr>
        <w:spacing w:line="360" w:lineRule="auto"/>
        <w:rPr>
          <w:rFonts w:cs="Times New Roman"/>
          <w:lang w:eastAsia="ja-JP"/>
        </w:rPr>
      </w:pPr>
      <w:r w:rsidRPr="004A1057">
        <w:rPr>
          <w:rFonts w:cs="Times New Roman"/>
          <w:lang w:eastAsia="ja-JP"/>
        </w:rPr>
        <w:t xml:space="preserve">Wang X, Gao YF, Liu X, McDonnell M, Feng Z. Tool-workpiece stick-slip conditions and their effects on torque and heat generation rate in the friction stir welding. </w:t>
      </w:r>
      <w:r w:rsidRPr="004A1057">
        <w:rPr>
          <w:rFonts w:cs="Times New Roman"/>
          <w:i/>
          <w:iCs/>
          <w:lang w:eastAsia="ja-JP"/>
        </w:rPr>
        <w:t>Acta Mater</w:t>
      </w:r>
      <w:r w:rsidRPr="004A1057">
        <w:rPr>
          <w:rFonts w:cs="Times New Roman"/>
          <w:lang w:eastAsia="ja-JP"/>
        </w:rPr>
        <w:t>. 2021;213:116969.</w:t>
      </w:r>
    </w:p>
    <w:p w14:paraId="5C9162D7" w14:textId="77777777" w:rsidR="004A1057" w:rsidRDefault="004A1057" w:rsidP="00363727">
      <w:pPr>
        <w:pStyle w:val="ListParagraph"/>
        <w:numPr>
          <w:ilvl w:val="0"/>
          <w:numId w:val="9"/>
        </w:numPr>
        <w:spacing w:line="360" w:lineRule="auto"/>
        <w:rPr>
          <w:rFonts w:cs="Times New Roman"/>
          <w:lang w:eastAsia="ja-JP"/>
        </w:rPr>
      </w:pPr>
      <w:r w:rsidRPr="004A1057">
        <w:rPr>
          <w:rFonts w:cs="Times New Roman"/>
          <w:lang w:eastAsia="ja-JP"/>
        </w:rPr>
        <w:t xml:space="preserve">Wang X, Gao YF, McDonnell M, Feng Z. Determination of the friction stir welding window from the solid-state bonding mechanics under severe thermomechanical conditions. </w:t>
      </w:r>
      <w:r w:rsidRPr="004A1057">
        <w:rPr>
          <w:rFonts w:cs="Times New Roman"/>
          <w:i/>
          <w:iCs/>
          <w:lang w:eastAsia="ja-JP"/>
        </w:rPr>
        <w:t>Materialia</w:t>
      </w:r>
      <w:r w:rsidRPr="004A1057">
        <w:rPr>
          <w:rFonts w:cs="Times New Roman"/>
          <w:lang w:eastAsia="ja-JP"/>
        </w:rPr>
        <w:t>. 2022;21:101350.</w:t>
      </w:r>
    </w:p>
    <w:p w14:paraId="4786F4B8" w14:textId="53541C94" w:rsidR="00087360" w:rsidRPr="00087360" w:rsidRDefault="00087360" w:rsidP="00363727">
      <w:pPr>
        <w:pStyle w:val="ListParagraph"/>
        <w:numPr>
          <w:ilvl w:val="0"/>
          <w:numId w:val="9"/>
        </w:numPr>
        <w:spacing w:line="360" w:lineRule="auto"/>
        <w:rPr>
          <w:rFonts w:cs="Times New Roman"/>
          <w:lang w:eastAsia="ja-JP"/>
        </w:rPr>
      </w:pPr>
      <w:r w:rsidRPr="00087360">
        <w:rPr>
          <w:rFonts w:cs="Times New Roman"/>
          <w:lang w:eastAsia="ja-JP"/>
        </w:rPr>
        <w:lastRenderedPageBreak/>
        <w:t>Gangwar K, Ramulu M. Friction stir welding of titanium alloys: a review. Mater Des. 2018;141:230–55. doi:10.1016/j.matdes.2017.12.033</w:t>
      </w:r>
    </w:p>
    <w:p w14:paraId="4F488322" w14:textId="1536FB79" w:rsidR="00087360" w:rsidRPr="00087360" w:rsidRDefault="00087360" w:rsidP="00363727">
      <w:pPr>
        <w:pStyle w:val="ListParagraph"/>
        <w:numPr>
          <w:ilvl w:val="0"/>
          <w:numId w:val="9"/>
        </w:numPr>
        <w:spacing w:line="360" w:lineRule="auto"/>
        <w:rPr>
          <w:rFonts w:cs="Times New Roman"/>
          <w:lang w:eastAsia="ja-JP"/>
        </w:rPr>
      </w:pPr>
      <w:r w:rsidRPr="00087360">
        <w:rPr>
          <w:rFonts w:cs="Times New Roman"/>
          <w:lang w:eastAsia="ja-JP"/>
        </w:rPr>
        <w:t>Raut N, Yakkundi V, Vartak A. A numerical technique to analyze the trend of temperature distribution in the friction stir welding process for titanium Ti-6Al-4V. Mater Today Proc. 2021;41:329–34. doi:10.1016/j.matpr.2020.09.336</w:t>
      </w:r>
    </w:p>
    <w:p w14:paraId="23472AA7" w14:textId="17625676" w:rsidR="00087360" w:rsidRPr="00087360" w:rsidRDefault="00087360" w:rsidP="00363727">
      <w:pPr>
        <w:pStyle w:val="ListParagraph"/>
        <w:numPr>
          <w:ilvl w:val="0"/>
          <w:numId w:val="9"/>
        </w:numPr>
        <w:spacing w:line="360" w:lineRule="auto"/>
        <w:rPr>
          <w:rFonts w:cs="Times New Roman"/>
          <w:lang w:eastAsia="ja-JP"/>
        </w:rPr>
      </w:pPr>
      <w:r w:rsidRPr="00087360">
        <w:rPr>
          <w:rFonts w:cs="Times New Roman"/>
          <w:lang w:eastAsia="ja-JP"/>
        </w:rPr>
        <w:t>Nirmal K, Jagadesh T. Numerical simulations of friction stir welding of dual phase titanium alloy for aerospace applications. Mater Today Proc. 2021;46:4702–8. doi:10.1016/j.matpr.2020.10.300</w:t>
      </w:r>
    </w:p>
    <w:p w14:paraId="259AF9BA" w14:textId="24EC5583" w:rsidR="00087360" w:rsidRPr="00087360" w:rsidRDefault="00087360" w:rsidP="00363727">
      <w:pPr>
        <w:pStyle w:val="ListParagraph"/>
        <w:numPr>
          <w:ilvl w:val="0"/>
          <w:numId w:val="9"/>
        </w:numPr>
        <w:spacing w:line="360" w:lineRule="auto"/>
        <w:rPr>
          <w:rFonts w:cs="Times New Roman"/>
          <w:lang w:eastAsia="ja-JP"/>
        </w:rPr>
      </w:pPr>
      <w:r w:rsidRPr="00087360">
        <w:rPr>
          <w:rFonts w:cs="Times New Roman"/>
          <w:lang w:eastAsia="ja-JP"/>
        </w:rPr>
        <w:t>Ortiz-de-Zarate G, Madariaga A, Garay A, Azpitarte L, Sacristan I, Cuesta M, et al. Experimental and FEM analysis of surface integrity when broaching Ti64. Procedia CIRP. 2018;71:466–71. doi:10.1016/j.procir.2018.05.033</w:t>
      </w:r>
    </w:p>
    <w:p w14:paraId="37513853" w14:textId="75F05F10" w:rsidR="00087360" w:rsidRPr="00087360" w:rsidRDefault="00087360" w:rsidP="00363727">
      <w:pPr>
        <w:pStyle w:val="ListParagraph"/>
        <w:numPr>
          <w:ilvl w:val="0"/>
          <w:numId w:val="9"/>
        </w:numPr>
        <w:spacing w:line="360" w:lineRule="auto"/>
        <w:rPr>
          <w:rFonts w:cs="Times New Roman"/>
          <w:lang w:eastAsia="ja-JP"/>
        </w:rPr>
      </w:pPr>
      <w:r w:rsidRPr="00087360">
        <w:rPr>
          <w:rFonts w:cs="Times New Roman"/>
          <w:lang w:eastAsia="ja-JP"/>
        </w:rPr>
        <w:t>Yang J, Wu J, Zhang Q, Han R, Wang K. The simple hyperbolic-sine equation for superplastic deformation and parameters optimization. J Mater Res Technol. 2020;9(5):10819–29. doi:10.1016/j.jmrt.2020.07.076</w:t>
      </w:r>
    </w:p>
    <w:p w14:paraId="39EBFF9E" w14:textId="41EA92B5" w:rsidR="00174991" w:rsidRDefault="00087360" w:rsidP="00363727">
      <w:pPr>
        <w:pStyle w:val="ListParagraph"/>
        <w:numPr>
          <w:ilvl w:val="0"/>
          <w:numId w:val="9"/>
        </w:numPr>
        <w:spacing w:line="360" w:lineRule="auto"/>
        <w:rPr>
          <w:rFonts w:cs="Times New Roman"/>
          <w:lang w:eastAsia="ja-JP"/>
        </w:rPr>
      </w:pPr>
      <w:r w:rsidRPr="00087360">
        <w:rPr>
          <w:rFonts w:cs="Times New Roman"/>
          <w:lang w:eastAsia="ja-JP"/>
        </w:rPr>
        <w:t>Panda B, Garg A, Jian Z, Heidarzadeh A, Gao L. Characterization of the tensile properties of friction stir welded aluminum alloy joints based on axial force, traverse speed, and rotational speed. Front Mech Eng. 2016;11(3):289–98. doi:10.1007/s11465-016-0393-y</w:t>
      </w:r>
    </w:p>
    <w:p w14:paraId="084C026F" w14:textId="77E83C28" w:rsidR="00211B1E" w:rsidRDefault="00087360" w:rsidP="00363727">
      <w:pPr>
        <w:pStyle w:val="ListParagraph"/>
        <w:numPr>
          <w:ilvl w:val="0"/>
          <w:numId w:val="9"/>
        </w:numPr>
        <w:spacing w:line="360" w:lineRule="auto"/>
        <w:rPr>
          <w:rFonts w:cs="Times New Roman"/>
          <w:lang w:eastAsia="ja-JP"/>
        </w:rPr>
      </w:pPr>
      <w:r w:rsidRPr="00087360">
        <w:rPr>
          <w:rFonts w:cs="Times New Roman"/>
          <w:lang w:eastAsia="ja-JP"/>
        </w:rPr>
        <w:t xml:space="preserve">Gao Y, Xue Z, Yu Z. Failure mode maps of lap joints under the tensile shear testing condition. </w:t>
      </w:r>
      <w:r w:rsidRPr="00087360">
        <w:rPr>
          <w:rFonts w:cs="Times New Roman"/>
          <w:i/>
          <w:iCs/>
          <w:lang w:eastAsia="ja-JP"/>
        </w:rPr>
        <w:t>Extreme Mech Lett</w:t>
      </w:r>
      <w:r w:rsidRPr="00087360">
        <w:rPr>
          <w:rFonts w:cs="Times New Roman"/>
          <w:lang w:eastAsia="ja-JP"/>
        </w:rPr>
        <w:t>. 2020;37:100728. doi:10.1016/j.eml.2020.100728</w:t>
      </w:r>
    </w:p>
    <w:p w14:paraId="2DC13E8F" w14:textId="5501CA2A" w:rsidR="00926F05" w:rsidRPr="00926F05" w:rsidRDefault="00926F05" w:rsidP="00363727">
      <w:pPr>
        <w:pStyle w:val="NormalWeb"/>
        <w:numPr>
          <w:ilvl w:val="0"/>
          <w:numId w:val="9"/>
        </w:numPr>
        <w:spacing w:before="0" w:beforeAutospacing="0" w:after="0" w:afterAutospacing="0" w:line="360" w:lineRule="auto"/>
      </w:pPr>
      <w:r w:rsidRPr="00B01DA4">
        <w:rPr>
          <w:color w:val="000000" w:themeColor="text1"/>
          <w:kern w:val="24"/>
        </w:rPr>
        <w:t>Rosenthal, D., 1946, “The theory of moving sources of heat and its application on metal treatment”, ASME Trans. 68, pp. 849-866.</w:t>
      </w:r>
    </w:p>
    <w:p w14:paraId="43E5D222" w14:textId="77777777" w:rsidR="00926F05" w:rsidRDefault="00926F05" w:rsidP="00363727">
      <w:pPr>
        <w:pStyle w:val="NormalWeb"/>
        <w:numPr>
          <w:ilvl w:val="0"/>
          <w:numId w:val="9"/>
        </w:numPr>
        <w:spacing w:before="0" w:beforeAutospacing="0" w:after="0" w:afterAutospacing="0" w:line="360" w:lineRule="auto"/>
      </w:pPr>
      <w:r>
        <w:t xml:space="preserve">Gopan V, Leo Dev Wins K, Surendran A. Innovative potential of additive friction stir deposition among current laser based metal additive manufacturing processes: A Review. CIRP Journal of Manufacturing Science and Technology. 2021 Jan;32:228–48. </w:t>
      </w:r>
      <w:hyperlink r:id="rId91" w:history="1">
        <w:r w:rsidRPr="00926F05">
          <w:rPr>
            <w:rStyle w:val="Hyperlink"/>
            <w:rFonts w:ascii="Times New Roman" w:hAnsi="Times New Roman"/>
          </w:rPr>
          <w:t>doi: 10.1016/j.cirpj.2020.12.004</w:t>
        </w:r>
      </w:hyperlink>
      <w:r>
        <w:t xml:space="preserve"> </w:t>
      </w:r>
    </w:p>
    <w:p w14:paraId="62BB3C44" w14:textId="77777777" w:rsidR="00926F05" w:rsidRPr="00926F05" w:rsidRDefault="00926F05" w:rsidP="00363727">
      <w:pPr>
        <w:pStyle w:val="NormalWeb"/>
        <w:numPr>
          <w:ilvl w:val="0"/>
          <w:numId w:val="9"/>
        </w:numPr>
        <w:spacing w:before="0" w:beforeAutospacing="0" w:after="0" w:afterAutospacing="0" w:line="360" w:lineRule="auto"/>
      </w:pPr>
      <w:r>
        <w:t xml:space="preserve">Avery DZ, Cleek CE, Phillips BJ, Rekha MY, Kinser RP, Rao HM, et al. Evaluation of microstructure and mechanical properties of al-Zn-Mg-cu alloy repaired via additive friction stir deposition. Journal of Engineering Materials and Technology. 2022 Feb 10;144(3). </w:t>
      </w:r>
      <w:r w:rsidRPr="00926F05">
        <w:t>doi:</w:t>
      </w:r>
      <w:hyperlink r:id="rId92" w:history="1">
        <w:r w:rsidRPr="00926F05">
          <w:rPr>
            <w:rStyle w:val="Hyperlink"/>
            <w:rFonts w:ascii="Times New Roman" w:hAnsi="Times New Roman"/>
          </w:rPr>
          <w:t>10.1115/1.4052816</w:t>
        </w:r>
      </w:hyperlink>
      <w:r w:rsidRPr="00926F05">
        <w:t xml:space="preserve"> </w:t>
      </w:r>
    </w:p>
    <w:p w14:paraId="38124AF7" w14:textId="77777777" w:rsidR="00926F05" w:rsidRPr="00926F05" w:rsidRDefault="00926F05" w:rsidP="00363727">
      <w:pPr>
        <w:pStyle w:val="NormalWeb"/>
        <w:numPr>
          <w:ilvl w:val="0"/>
          <w:numId w:val="9"/>
        </w:numPr>
        <w:spacing w:before="0" w:beforeAutospacing="0" w:after="0" w:afterAutospacing="0" w:line="360" w:lineRule="auto"/>
      </w:pPr>
      <w:r>
        <w:lastRenderedPageBreak/>
        <w:t>Phillips BJ, Williamson CJ, Kinser RP, Jordon JB, Doherty KJ, Allison PG. Microstructural and mechanical characterization of additive friction stir-deposition of aluminum alloy 5083 effect of lubrication on Material Anisotropy. Materials. 2021 Nov 8;14(21):6732. do</w:t>
      </w:r>
      <w:r w:rsidRPr="00926F05">
        <w:t>i:</w:t>
      </w:r>
      <w:hyperlink r:id="rId93" w:history="1">
        <w:r w:rsidRPr="00926F05">
          <w:rPr>
            <w:rStyle w:val="Hyperlink"/>
            <w:rFonts w:ascii="Times New Roman" w:hAnsi="Times New Roman"/>
          </w:rPr>
          <w:t>10.3390/ma14216732</w:t>
        </w:r>
      </w:hyperlink>
      <w:r w:rsidRPr="00926F05">
        <w:t xml:space="preserve"> </w:t>
      </w:r>
    </w:p>
    <w:p w14:paraId="30D2A532" w14:textId="77777777" w:rsidR="00926F05" w:rsidRPr="00926F05" w:rsidRDefault="00926F05" w:rsidP="00363727">
      <w:pPr>
        <w:pStyle w:val="NormalWeb"/>
        <w:numPr>
          <w:ilvl w:val="0"/>
          <w:numId w:val="9"/>
        </w:numPr>
        <w:spacing w:before="0" w:beforeAutospacing="0" w:after="0" w:afterAutospacing="0" w:line="360" w:lineRule="auto"/>
      </w:pPr>
      <w:r w:rsidRPr="00926F05">
        <w:t>Nemati S, Butler LG, Ham K, Knapp GL, Zeng C, Emanet S, et al. Neutron imaging of al6061 prepared by solid-state friction stir additive manufacturing. Metals. 2023 Jan 17;13(2):188. doi:</w:t>
      </w:r>
      <w:hyperlink r:id="rId94" w:history="1">
        <w:r w:rsidRPr="00926F05">
          <w:rPr>
            <w:rStyle w:val="Hyperlink"/>
            <w:rFonts w:ascii="Times New Roman" w:hAnsi="Times New Roman"/>
          </w:rPr>
          <w:t>10.3390/met13020188</w:t>
        </w:r>
      </w:hyperlink>
      <w:r w:rsidRPr="00926F05">
        <w:t xml:space="preserve"> </w:t>
      </w:r>
    </w:p>
    <w:p w14:paraId="1C18433C" w14:textId="77777777" w:rsidR="00926F05" w:rsidRPr="00926F05" w:rsidRDefault="00926F05" w:rsidP="00363727">
      <w:pPr>
        <w:pStyle w:val="NormalWeb"/>
        <w:numPr>
          <w:ilvl w:val="0"/>
          <w:numId w:val="9"/>
        </w:numPr>
        <w:spacing w:before="0" w:beforeAutospacing="0" w:after="0" w:afterAutospacing="0" w:line="360" w:lineRule="auto"/>
      </w:pPr>
      <w:r w:rsidRPr="00926F05">
        <w:t>Hoarston JB, Strain J, Artzer A, Zettwoch JN, Brewer LN, Jordon JB, et al. Understanding the influence of heat input and deposition pitch on achieving isotropic tensile behavior in large-scale AM OF AA7075 additive friction stir depositions. Additive Manufacturing. 2025 Jul;109:104907. doi:</w:t>
      </w:r>
      <w:hyperlink r:id="rId95" w:history="1">
        <w:r w:rsidRPr="00926F05">
          <w:rPr>
            <w:rStyle w:val="Hyperlink"/>
            <w:rFonts w:ascii="Times New Roman" w:hAnsi="Times New Roman"/>
          </w:rPr>
          <w:t>10.1016/j.addma.2025.104907</w:t>
        </w:r>
      </w:hyperlink>
    </w:p>
    <w:p w14:paraId="4DFA0D15" w14:textId="77777777" w:rsidR="005B5F4E" w:rsidRPr="005B5F4E" w:rsidRDefault="005B5F4E" w:rsidP="00363727">
      <w:pPr>
        <w:pStyle w:val="NormalWeb"/>
        <w:numPr>
          <w:ilvl w:val="0"/>
          <w:numId w:val="9"/>
        </w:numPr>
        <w:spacing w:before="0" w:beforeAutospacing="0" w:after="0" w:afterAutospacing="0" w:line="360" w:lineRule="auto"/>
      </w:pPr>
      <w:r>
        <w:t xml:space="preserve">Garcia D, Hartley WD, Rauch HA, Griffiths RJ, Wang R, Kong ZJ, et al. In situ </w:t>
      </w:r>
      <w:r w:rsidRPr="005B5F4E">
        <w:t>investigation into temperature evolution and heat generation during additive friction stir deposition: A comparative study of cu and Al-Mg-Si. Additive Manufacturing. 2020 Aug;34:101386. doi:</w:t>
      </w:r>
      <w:hyperlink r:id="rId96" w:history="1">
        <w:r w:rsidRPr="005B5F4E">
          <w:rPr>
            <w:rStyle w:val="Hyperlink"/>
            <w:rFonts w:ascii="Times New Roman" w:hAnsi="Times New Roman"/>
          </w:rPr>
          <w:t>10.1016/j.addma.2020.101386</w:t>
        </w:r>
      </w:hyperlink>
      <w:r w:rsidRPr="005B5F4E">
        <w:t xml:space="preserve"> </w:t>
      </w:r>
    </w:p>
    <w:p w14:paraId="07286186" w14:textId="0CD4ABCF" w:rsidR="00926F05" w:rsidRDefault="005B5F4E" w:rsidP="00363727">
      <w:pPr>
        <w:pStyle w:val="ListParagraph"/>
        <w:numPr>
          <w:ilvl w:val="0"/>
          <w:numId w:val="9"/>
        </w:numPr>
        <w:spacing w:line="360" w:lineRule="auto"/>
        <w:rPr>
          <w:rFonts w:cs="Times New Roman"/>
          <w:lang w:eastAsia="ja-JP"/>
        </w:rPr>
      </w:pPr>
      <w:r w:rsidRPr="005B5F4E">
        <w:rPr>
          <w:rFonts w:cs="Times New Roman"/>
        </w:rPr>
        <w:t>Griffiths RJ, Garcia D, Song J, Vasudevan VK, Steiner MA, Cai W, et al. Solid-state additive manufacturing of aluminum and copper using additive friction stir deposition: Process-microstructure linkages. Materialia. 2021 Mar;15:100967.</w:t>
      </w:r>
    </w:p>
    <w:p w14:paraId="51E601A8" w14:textId="77777777" w:rsidR="005B5F4E" w:rsidRPr="00EB0129" w:rsidRDefault="005B5F4E" w:rsidP="00363727">
      <w:pPr>
        <w:pStyle w:val="NormalWeb"/>
        <w:numPr>
          <w:ilvl w:val="0"/>
          <w:numId w:val="9"/>
        </w:numPr>
        <w:spacing w:before="0" w:beforeAutospacing="0" w:after="0" w:afterAutospacing="0" w:line="360" w:lineRule="auto"/>
      </w:pPr>
      <w:r w:rsidRPr="00EB0129">
        <w:t>Shi T, Wu J, Ma M, Charles E, Schmitz T. AFSD-nets: A physics-informed machine learning model for predicting the temperature evolution during additive friction stir deposition. SSRN Electronic Journal. 2023</w:t>
      </w:r>
      <w:r w:rsidRPr="005B5F4E">
        <w:t>; doi:</w:t>
      </w:r>
      <w:hyperlink r:id="rId97" w:history="1">
        <w:r w:rsidRPr="005B5F4E">
          <w:rPr>
            <w:rStyle w:val="Hyperlink"/>
            <w:rFonts w:ascii="Times New Roman" w:hAnsi="Times New Roman"/>
          </w:rPr>
          <w:t>10.2139/ssrn.4627557</w:t>
        </w:r>
      </w:hyperlink>
      <w:r w:rsidRPr="00EB0129">
        <w:t xml:space="preserve"> </w:t>
      </w:r>
    </w:p>
    <w:p w14:paraId="6FE07702" w14:textId="77777777" w:rsidR="00DF4CDF" w:rsidRDefault="00DF4CDF" w:rsidP="00363727">
      <w:pPr>
        <w:pStyle w:val="NormalWeb"/>
        <w:numPr>
          <w:ilvl w:val="0"/>
          <w:numId w:val="9"/>
        </w:numPr>
        <w:spacing w:before="0" w:beforeAutospacing="0" w:after="0" w:afterAutospacing="0" w:line="360" w:lineRule="auto"/>
      </w:pPr>
      <w:r w:rsidRPr="00A53391">
        <w:t>Carslaw HS, Jaeger JC. Conduction of heat in solids. Oxford: Oxford University Press; 1959.</w:t>
      </w:r>
    </w:p>
    <w:p w14:paraId="04D9F13F" w14:textId="77777777" w:rsidR="00E115AC" w:rsidRPr="00E115AC" w:rsidRDefault="00E115AC" w:rsidP="00363727">
      <w:pPr>
        <w:pStyle w:val="NormalWeb"/>
        <w:numPr>
          <w:ilvl w:val="0"/>
          <w:numId w:val="9"/>
        </w:numPr>
        <w:spacing w:before="0" w:beforeAutospacing="0" w:after="0" w:afterAutospacing="0" w:line="360" w:lineRule="auto"/>
      </w:pPr>
      <w:r w:rsidRPr="00E115AC">
        <w:rPr>
          <w:sz w:val="25"/>
          <w:szCs w:val="25"/>
        </w:rPr>
        <w:t>Dykhuizen, R.C. and Dobranich, D., "Cooling Rates in the LENS Process," Sandia National</w:t>
      </w:r>
      <w:r w:rsidRPr="00E115AC">
        <w:t xml:space="preserve"> </w:t>
      </w:r>
      <w:r w:rsidRPr="00E115AC">
        <w:rPr>
          <w:sz w:val="25"/>
          <w:szCs w:val="25"/>
        </w:rPr>
        <w:t>Laboratories Internal Report, 1998.</w:t>
      </w:r>
    </w:p>
    <w:p w14:paraId="3808AB12" w14:textId="77777777" w:rsidR="00E115AC" w:rsidRPr="00E115AC" w:rsidRDefault="00E115AC" w:rsidP="00363727">
      <w:pPr>
        <w:pStyle w:val="NormalWeb"/>
        <w:numPr>
          <w:ilvl w:val="0"/>
          <w:numId w:val="9"/>
        </w:numPr>
        <w:spacing w:before="0" w:beforeAutospacing="0" w:after="0" w:afterAutospacing="0" w:line="360" w:lineRule="auto"/>
      </w:pPr>
      <w:r w:rsidRPr="00E115AC">
        <w:rPr>
          <w:sz w:val="25"/>
          <w:szCs w:val="25"/>
        </w:rPr>
        <w:t>Dykhuizen, R.C. and Dobranich, D., "Analytical Thermal Models for the LENS Process,"</w:t>
      </w:r>
      <w:r w:rsidRPr="00E115AC">
        <w:t xml:space="preserve"> </w:t>
      </w:r>
      <w:r w:rsidRPr="00E115AC">
        <w:rPr>
          <w:sz w:val="25"/>
          <w:szCs w:val="25"/>
        </w:rPr>
        <w:t>Sandia National Laboratories Internal Report, 1998.</w:t>
      </w:r>
    </w:p>
    <w:p w14:paraId="3F979952" w14:textId="77777777" w:rsidR="00E115AC" w:rsidRPr="00E115AC" w:rsidRDefault="00E115AC" w:rsidP="00363727">
      <w:pPr>
        <w:pStyle w:val="NormalWeb"/>
        <w:numPr>
          <w:ilvl w:val="0"/>
          <w:numId w:val="9"/>
        </w:numPr>
        <w:spacing w:before="0" w:beforeAutospacing="0" w:after="0" w:afterAutospacing="0" w:line="360" w:lineRule="auto"/>
      </w:pPr>
      <w:r w:rsidRPr="00E115AC">
        <w:t>Vasinonta A, Beuth J, Griffith M. Process maps for laser deposition of thin-walled structures. 1999.</w:t>
      </w:r>
    </w:p>
    <w:p w14:paraId="35E1B914" w14:textId="77777777" w:rsidR="00E115AC" w:rsidRPr="00E115AC" w:rsidRDefault="00E115AC" w:rsidP="00363727">
      <w:pPr>
        <w:pStyle w:val="NormalWeb"/>
        <w:numPr>
          <w:ilvl w:val="0"/>
          <w:numId w:val="9"/>
        </w:numPr>
        <w:spacing w:before="0" w:beforeAutospacing="0" w:after="0" w:afterAutospacing="0" w:line="360" w:lineRule="auto"/>
      </w:pPr>
      <w:r w:rsidRPr="00E115AC">
        <w:lastRenderedPageBreak/>
        <w:t>Thompson JR. Relating Microstructure to Process Variables in Beam-Based Additive Manufacturing of Inconel 718. 2014.</w:t>
      </w:r>
    </w:p>
    <w:p w14:paraId="2F860963" w14:textId="77777777" w:rsidR="00E115AC" w:rsidRPr="00727B0B" w:rsidRDefault="00E115AC" w:rsidP="00363727">
      <w:pPr>
        <w:pStyle w:val="NormalWeb"/>
        <w:numPr>
          <w:ilvl w:val="0"/>
          <w:numId w:val="9"/>
        </w:numPr>
        <w:spacing w:before="0" w:beforeAutospacing="0" w:after="0" w:afterAutospacing="0" w:line="360" w:lineRule="auto"/>
      </w:pPr>
      <w:r w:rsidRPr="00E115AC">
        <w:t>Kleindienst J, Bagshaw N, Iten J, Klemm-Toole J. Modeling solidification microstructure in an inoculated aluminum 6061 alloy processed with gas metal arc directed energy deposition. JOM. 2025 Mar;77(3):1423-37. doi:</w:t>
      </w:r>
      <w:hyperlink r:id="rId98" w:history="1">
        <w:r w:rsidRPr="00727B0B">
          <w:rPr>
            <w:rStyle w:val="Hyperlink"/>
            <w:rFonts w:ascii="Times New Roman" w:hAnsi="Times New Roman"/>
          </w:rPr>
          <w:t>10.1007/s11837-024-07066-4</w:t>
        </w:r>
      </w:hyperlink>
    </w:p>
    <w:p w14:paraId="285C63D0" w14:textId="77777777" w:rsidR="00727B0B" w:rsidRPr="00727B0B" w:rsidRDefault="00727B0B" w:rsidP="00363727">
      <w:pPr>
        <w:pStyle w:val="NormalWeb"/>
        <w:numPr>
          <w:ilvl w:val="0"/>
          <w:numId w:val="9"/>
        </w:numPr>
        <w:spacing w:before="0" w:beforeAutospacing="0" w:after="0" w:afterAutospacing="0" w:line="360" w:lineRule="auto"/>
      </w:pPr>
      <w:r w:rsidRPr="00727B0B">
        <w:t>Sheppard T, Jackson A. Constitutive equations for use in prediction of flow stress during extrusion of aluminium alloys. Materials science and Technology. 1997 Mar 1;13(3):203-9. doi:</w:t>
      </w:r>
      <w:hyperlink r:id="rId99" w:history="1">
        <w:r w:rsidRPr="00727B0B">
          <w:rPr>
            <w:rStyle w:val="Hyperlink"/>
            <w:rFonts w:ascii="Times New Roman" w:hAnsi="Times New Roman"/>
          </w:rPr>
          <w:t>10.1179/mst.1997.13.3.203</w:t>
        </w:r>
      </w:hyperlink>
    </w:p>
    <w:p w14:paraId="7B6DDAAE" w14:textId="77777777" w:rsidR="00727B0B" w:rsidRPr="00727B0B" w:rsidRDefault="00727B0B" w:rsidP="00363727">
      <w:pPr>
        <w:pStyle w:val="NormalWeb"/>
        <w:numPr>
          <w:ilvl w:val="0"/>
          <w:numId w:val="9"/>
        </w:numPr>
        <w:spacing w:before="0" w:beforeAutospacing="0" w:after="0" w:afterAutospacing="0" w:line="360" w:lineRule="auto"/>
      </w:pPr>
      <w:r w:rsidRPr="00727B0B">
        <w:t>Crawford R, Cook GE, Strauss AM, Hartman DA, Stremler MA. Experimental defect analysis and force prediction simulation of high weld pitch friction stir welding. Science and Technology of Welding and Joining. 2006 Nov;11(6):657-65. doi:</w:t>
      </w:r>
      <w:hyperlink r:id="rId100" w:history="1">
        <w:r w:rsidRPr="00727B0B">
          <w:rPr>
            <w:rStyle w:val="Hyperlink"/>
            <w:rFonts w:ascii="Times New Roman" w:hAnsi="Times New Roman"/>
          </w:rPr>
          <w:t>10.1179/174329306X147742</w:t>
        </w:r>
      </w:hyperlink>
    </w:p>
    <w:p w14:paraId="406B4749" w14:textId="77777777" w:rsidR="00727B0B" w:rsidRPr="00727B0B" w:rsidRDefault="00727B0B" w:rsidP="00363727">
      <w:pPr>
        <w:pStyle w:val="NormalWeb"/>
        <w:numPr>
          <w:ilvl w:val="0"/>
          <w:numId w:val="9"/>
        </w:numPr>
        <w:spacing w:before="0" w:beforeAutospacing="0" w:after="0" w:afterAutospacing="0" w:line="360" w:lineRule="auto"/>
      </w:pPr>
      <w:r w:rsidRPr="00727B0B">
        <w:t>Al-Badour F, Merah N, Shuaib A, Bazoune A. Coupled Eulerian Lagrangian finite element modeling of friction stir welding processes. Journal of Materials Processing Technology. 2013 Aug 1;213(8):1433-9. doi:</w:t>
      </w:r>
      <w:hyperlink r:id="rId101" w:history="1">
        <w:r w:rsidRPr="00727B0B">
          <w:rPr>
            <w:rStyle w:val="Hyperlink"/>
            <w:rFonts w:ascii="Times New Roman" w:hAnsi="Times New Roman"/>
          </w:rPr>
          <w:t>10.1016/j.jmatprotec.2013.02.014</w:t>
        </w:r>
      </w:hyperlink>
    </w:p>
    <w:p w14:paraId="6E9AA1F2" w14:textId="77777777" w:rsidR="00727B0B" w:rsidRDefault="00727B0B" w:rsidP="00363727">
      <w:pPr>
        <w:pStyle w:val="NormalWeb"/>
        <w:numPr>
          <w:ilvl w:val="0"/>
          <w:numId w:val="9"/>
        </w:numPr>
        <w:spacing w:before="0" w:beforeAutospacing="0" w:after="0" w:afterAutospacing="0" w:line="360" w:lineRule="auto"/>
      </w:pPr>
      <w:r w:rsidRPr="00727B0B">
        <w:t>Chao YJ, Liu S, Chien CH. Friction stir welding of al 6061‐T6 thick plates: Part II‐numerical modeling of the thermal and heat transfer phenomena. Journal of the Chinese Institute of Engineers. 2008 Jul 1;31(5):769-79. doi:</w:t>
      </w:r>
      <w:hyperlink r:id="rId102" w:history="1">
        <w:r w:rsidRPr="00727B0B">
          <w:rPr>
            <w:rStyle w:val="Hyperlink"/>
            <w:rFonts w:ascii="Times New Roman" w:hAnsi="Times New Roman"/>
          </w:rPr>
          <w:t>10.1080/02533839.2008.9671431</w:t>
        </w:r>
      </w:hyperlink>
    </w:p>
    <w:p w14:paraId="44934067" w14:textId="31E14456" w:rsidR="00DB51DD" w:rsidRPr="00727B0B" w:rsidRDefault="00DB51DD" w:rsidP="00363727">
      <w:pPr>
        <w:pStyle w:val="NormalWeb"/>
        <w:numPr>
          <w:ilvl w:val="0"/>
          <w:numId w:val="9"/>
        </w:numPr>
        <w:spacing w:before="0" w:beforeAutospacing="0" w:after="0" w:afterAutospacing="0" w:line="360" w:lineRule="auto"/>
      </w:pPr>
      <w:r w:rsidRPr="00DB51DD">
        <w:t xml:space="preserve">Fancher CM, Bunn JR, Bilheux J, Zhou W, Whitfield RE, Borreguero J, et al. pyrs: a user-friendly package for the reduction and analysis of neutron diffraction data measured at the high intensity diffractometer for residual stress analysis. </w:t>
      </w:r>
      <w:r w:rsidRPr="00DB51DD">
        <w:rPr>
          <w:i/>
          <w:iCs/>
        </w:rPr>
        <w:t>J Appl Crystallogr</w:t>
      </w:r>
      <w:r w:rsidRPr="00DB51DD">
        <w:t>. 2021;54(6):1886-93.</w:t>
      </w:r>
    </w:p>
    <w:p w14:paraId="1EA3ED05" w14:textId="77777777" w:rsidR="00DB51DD" w:rsidRPr="00DB51DD" w:rsidRDefault="00DB51DD" w:rsidP="00363727">
      <w:pPr>
        <w:pStyle w:val="ListParagraph"/>
        <w:numPr>
          <w:ilvl w:val="0"/>
          <w:numId w:val="9"/>
        </w:numPr>
        <w:spacing w:line="360" w:lineRule="auto"/>
        <w:rPr>
          <w:rFonts w:eastAsia="Times New Roman" w:cs="Times New Roman"/>
          <w:lang w:eastAsia="ja-JP"/>
        </w:rPr>
      </w:pPr>
      <w:r w:rsidRPr="00DB51DD">
        <w:rPr>
          <w:rFonts w:eastAsia="Times New Roman" w:cs="Times New Roman"/>
          <w:lang w:eastAsia="ja-JP"/>
        </w:rPr>
        <w:t xml:space="preserve">Kou S. Analysis of residual stress. In: </w:t>
      </w:r>
      <w:r w:rsidRPr="00DB51DD">
        <w:rPr>
          <w:rFonts w:eastAsia="Times New Roman" w:cs="Times New Roman"/>
          <w:i/>
          <w:iCs/>
          <w:lang w:eastAsia="ja-JP"/>
        </w:rPr>
        <w:t>Welding metallurgy</w:t>
      </w:r>
      <w:r w:rsidRPr="00DB51DD">
        <w:rPr>
          <w:rFonts w:eastAsia="Times New Roman" w:cs="Times New Roman"/>
          <w:lang w:eastAsia="ja-JP"/>
        </w:rPr>
        <w:t>. 2nd ed. Hoboken (NJ): John Wiley &amp; Sons; 2003. p. 124–6.</w:t>
      </w:r>
    </w:p>
    <w:p w14:paraId="11C8A745" w14:textId="77777777" w:rsidR="00DB51DD" w:rsidRPr="00DB51DD" w:rsidRDefault="00DB51DD" w:rsidP="00363727">
      <w:pPr>
        <w:pStyle w:val="ListParagraph"/>
        <w:numPr>
          <w:ilvl w:val="0"/>
          <w:numId w:val="9"/>
        </w:numPr>
        <w:spacing w:line="360" w:lineRule="auto"/>
        <w:rPr>
          <w:rFonts w:eastAsia="Times New Roman" w:cs="Times New Roman"/>
          <w:lang w:eastAsia="ja-JP"/>
        </w:rPr>
      </w:pPr>
      <w:r w:rsidRPr="00DB51DD">
        <w:rPr>
          <w:rFonts w:eastAsia="Times New Roman" w:cs="Times New Roman"/>
          <w:lang w:eastAsia="ja-JP"/>
        </w:rPr>
        <w:t xml:space="preserve">Ward A, Blackburn L. Creep and rupture behavior of weld-deposited type 16-8-2 stainless steel at 593 °C. </w:t>
      </w:r>
      <w:r w:rsidRPr="00DB51DD">
        <w:rPr>
          <w:rFonts w:eastAsia="Times New Roman" w:cs="Times New Roman"/>
          <w:i/>
          <w:iCs/>
          <w:lang w:eastAsia="ja-JP"/>
        </w:rPr>
        <w:t>J Eng Mater Technol</w:t>
      </w:r>
      <w:r w:rsidRPr="00DB51DD">
        <w:rPr>
          <w:rFonts w:eastAsia="Times New Roman" w:cs="Times New Roman"/>
          <w:lang w:eastAsia="ja-JP"/>
        </w:rPr>
        <w:t>. 1977;99(2):159–67.</w:t>
      </w:r>
    </w:p>
    <w:p w14:paraId="20988B1B" w14:textId="4E51C2F9" w:rsidR="008F2A6C" w:rsidRPr="00FB3F6D" w:rsidRDefault="00DB51DD" w:rsidP="00363727">
      <w:pPr>
        <w:pStyle w:val="ListParagraph"/>
        <w:numPr>
          <w:ilvl w:val="0"/>
          <w:numId w:val="9"/>
        </w:numPr>
        <w:spacing w:line="360" w:lineRule="auto"/>
        <w:rPr>
          <w:rFonts w:eastAsia="Times New Roman" w:cs="Times New Roman"/>
          <w:lang w:eastAsia="ja-JP"/>
        </w:rPr>
      </w:pPr>
      <w:r w:rsidRPr="00DB51DD">
        <w:rPr>
          <w:rFonts w:eastAsia="Times New Roman" w:cs="Times New Roman"/>
          <w:lang w:eastAsia="ja-JP"/>
        </w:rPr>
        <w:t>Marshall A, Zhang Z, Farrar J. The useful properties of lean austenitic type 16-8-2 weld metals. Metrode Products Limited; 2005. p. 1–13.</w:t>
      </w:r>
      <w:r w:rsidR="00236E6D" w:rsidRPr="00FB3F6D">
        <w:rPr>
          <w:rFonts w:cs="Times New Roman"/>
        </w:rPr>
        <w:br w:type="page"/>
      </w:r>
      <w:bookmarkStart w:id="133" w:name="_Toc420995912"/>
      <w:bookmarkStart w:id="134" w:name="_Toc422997499"/>
    </w:p>
    <w:p w14:paraId="171D5703" w14:textId="23E0CA35" w:rsidR="00236E6D" w:rsidRDefault="00236E6D" w:rsidP="00363727">
      <w:pPr>
        <w:pStyle w:val="Heading1"/>
        <w:spacing w:line="360" w:lineRule="auto"/>
      </w:pPr>
      <w:bookmarkStart w:id="135" w:name="_Toc427156484"/>
      <w:bookmarkStart w:id="136" w:name="_Toc213741827"/>
      <w:r w:rsidRPr="009D2AA9">
        <w:lastRenderedPageBreak/>
        <w:t>A</w:t>
      </w:r>
      <w:bookmarkEnd w:id="133"/>
      <w:bookmarkEnd w:id="134"/>
      <w:bookmarkEnd w:id="135"/>
      <w:r w:rsidR="00D67311">
        <w:t>PPENDIX</w:t>
      </w:r>
      <w:bookmarkEnd w:id="136"/>
    </w:p>
    <w:p w14:paraId="1C0DF101" w14:textId="38BD9677" w:rsidR="00DE6C00" w:rsidRDefault="00534171" w:rsidP="00363727">
      <w:pPr>
        <w:keepNext/>
        <w:spacing w:line="360" w:lineRule="auto"/>
        <w:jc w:val="center"/>
      </w:pPr>
      <w:r>
        <w:rPr>
          <w:noProof/>
        </w:rPr>
        <w:drawing>
          <wp:inline distT="0" distB="0" distL="0" distR="0" wp14:anchorId="0B4E8CE0" wp14:editId="542AD8EB">
            <wp:extent cx="5335587" cy="2022302"/>
            <wp:effectExtent l="0" t="0" r="0" b="0"/>
            <wp:docPr id="109491975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366650" cy="2034076"/>
                    </a:xfrm>
                    <a:prstGeom prst="rect">
                      <a:avLst/>
                    </a:prstGeom>
                    <a:noFill/>
                  </pic:spPr>
                </pic:pic>
              </a:graphicData>
            </a:graphic>
          </wp:inline>
        </w:drawing>
      </w:r>
    </w:p>
    <w:p w14:paraId="2A61602C" w14:textId="79D75EF7" w:rsidR="00F45582" w:rsidRPr="00F45582" w:rsidRDefault="00F45582" w:rsidP="00363727">
      <w:pPr>
        <w:pStyle w:val="Caption"/>
        <w:framePr w:wrap="around"/>
        <w:spacing w:before="0" w:after="0"/>
      </w:pPr>
      <w:r>
        <w:t xml:space="preserve">Figure A.1 </w:t>
      </w:r>
      <w:r w:rsidR="00534171">
        <w:t xml:space="preserve">a) </w:t>
      </w:r>
      <w:r>
        <w:t>The d</w:t>
      </w:r>
      <w:r>
        <w:rPr>
          <w:vertAlign w:val="subscript"/>
        </w:rPr>
        <w:t>0</w:t>
      </w:r>
      <w:r>
        <w:t xml:space="preserve"> </w:t>
      </w:r>
      <w:r w:rsidR="00534171">
        <w:t xml:space="preserve">heat </w:t>
      </w:r>
      <w:r>
        <w:t>map from no slit experiment with 347AP/347AP pipe and scan matrix overlay</w:t>
      </w:r>
      <w:r w:rsidR="00534171">
        <w:t xml:space="preserve"> b) The d</w:t>
      </w:r>
      <w:r w:rsidR="00534171">
        <w:rPr>
          <w:vertAlign w:val="subscript"/>
        </w:rPr>
        <w:t>0</w:t>
      </w:r>
      <w:r w:rsidR="00534171">
        <w:t xml:space="preserve"> field revisualized with color bar</w:t>
      </w:r>
    </w:p>
    <w:p w14:paraId="191879B9" w14:textId="5D0E5055" w:rsidR="00F45582" w:rsidRDefault="00F45582" w:rsidP="00363727">
      <w:pPr>
        <w:keepNext/>
        <w:spacing w:line="360" w:lineRule="auto"/>
        <w:jc w:val="center"/>
      </w:pPr>
    </w:p>
    <w:p w14:paraId="0BB256DF" w14:textId="7BE01CDF" w:rsidR="00534171" w:rsidRDefault="00C01641" w:rsidP="00363727">
      <w:pPr>
        <w:pStyle w:val="Caption"/>
        <w:framePr w:hSpace="0" w:wrap="auto" w:vAnchor="margin" w:yAlign="inline"/>
        <w:spacing w:before="0" w:after="0"/>
        <w:suppressOverlap w:val="0"/>
      </w:pPr>
      <w:r>
        <w:rPr>
          <w:noProof/>
        </w:rPr>
        <w:drawing>
          <wp:inline distT="0" distB="0" distL="0" distR="0" wp14:anchorId="12B6BEFE" wp14:editId="3A41A77B">
            <wp:extent cx="5418795" cy="3228975"/>
            <wp:effectExtent l="0" t="0" r="0" b="0"/>
            <wp:docPr id="30221970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456364" cy="3251362"/>
                    </a:xfrm>
                    <a:prstGeom prst="rect">
                      <a:avLst/>
                    </a:prstGeom>
                    <a:noFill/>
                  </pic:spPr>
                </pic:pic>
              </a:graphicData>
            </a:graphic>
          </wp:inline>
        </w:drawing>
      </w:r>
    </w:p>
    <w:p w14:paraId="4ACED04B" w14:textId="0680EFBF" w:rsidR="00F45582" w:rsidRDefault="00F45582" w:rsidP="00363727">
      <w:pPr>
        <w:pStyle w:val="Caption"/>
        <w:framePr w:hSpace="0" w:wrap="auto" w:vAnchor="margin" w:yAlign="inline"/>
        <w:spacing w:before="0" w:after="0"/>
        <w:suppressOverlap w:val="0"/>
      </w:pPr>
      <w:r>
        <w:t>Figure A.</w:t>
      </w:r>
      <w:r w:rsidR="00AD25B7">
        <w:t>2</w:t>
      </w:r>
      <w:bookmarkStart w:id="137" w:name="_Hlk213677068"/>
      <w:r w:rsidR="00534171">
        <w:t xml:space="preserve"> Line graphs of residual stress values at various depths comparing showing the stress relief from machining slits a) Axial stress b) Hoop stress</w:t>
      </w:r>
      <w:r w:rsidR="00C01641">
        <w:t xml:space="preserve"> c) Effective stress</w:t>
      </w:r>
      <w:bookmarkEnd w:id="137"/>
    </w:p>
    <w:p w14:paraId="6D5104FF" w14:textId="59D05EB4" w:rsidR="00534171" w:rsidRDefault="00534171" w:rsidP="00363727">
      <w:pPr>
        <w:spacing w:line="360" w:lineRule="auto"/>
        <w:jc w:val="center"/>
        <w:rPr>
          <w:lang w:eastAsia="ja-JP"/>
        </w:rPr>
      </w:pPr>
    </w:p>
    <w:p w14:paraId="127AF051" w14:textId="77777777" w:rsidR="00363727" w:rsidRDefault="00363727" w:rsidP="00363727">
      <w:pPr>
        <w:pStyle w:val="Heading1"/>
        <w:spacing w:line="360" w:lineRule="auto"/>
      </w:pPr>
      <w:bookmarkStart w:id="138" w:name="_Toc213741828"/>
    </w:p>
    <w:p w14:paraId="4FE65720" w14:textId="116220AE" w:rsidR="00363727" w:rsidRPr="00363727" w:rsidRDefault="002572BB" w:rsidP="00363727">
      <w:pPr>
        <w:pStyle w:val="Heading1"/>
        <w:spacing w:line="360" w:lineRule="auto"/>
      </w:pPr>
      <w:r>
        <w:lastRenderedPageBreak/>
        <w:t>V</w:t>
      </w:r>
      <w:bookmarkEnd w:id="138"/>
      <w:r w:rsidR="00363727">
        <w:t>ita</w:t>
      </w:r>
    </w:p>
    <w:p w14:paraId="14392711" w14:textId="6BBBE13D" w:rsidR="00AE125E" w:rsidRPr="009D2AA9" w:rsidRDefault="00064DDA" w:rsidP="00363727">
      <w:pPr>
        <w:spacing w:line="360" w:lineRule="auto"/>
        <w:ind w:firstLine="720"/>
        <w:jc w:val="both"/>
        <w:rPr>
          <w:rFonts w:cs="Times New Roman"/>
        </w:rPr>
      </w:pPr>
      <w:r>
        <w:rPr>
          <w:rFonts w:cs="Times New Roman"/>
        </w:rPr>
        <w:t xml:space="preserve">C. </w:t>
      </w:r>
      <w:r w:rsidR="00AD25B7">
        <w:rPr>
          <w:rFonts w:cs="Times New Roman"/>
        </w:rPr>
        <w:t xml:space="preserve">Andrew Kocak was born in </w:t>
      </w:r>
      <w:r w:rsidR="0032057D">
        <w:rPr>
          <w:rFonts w:cs="Times New Roman"/>
        </w:rPr>
        <w:t xml:space="preserve">1994 in </w:t>
      </w:r>
      <w:r w:rsidR="00AD25B7">
        <w:rPr>
          <w:rFonts w:cs="Times New Roman"/>
        </w:rPr>
        <w:t>Charlotte, North Carolina</w:t>
      </w:r>
      <w:r w:rsidR="0032057D">
        <w:rPr>
          <w:rFonts w:cs="Times New Roman"/>
        </w:rPr>
        <w:t>.</w:t>
      </w:r>
      <w:r>
        <w:rPr>
          <w:rFonts w:cs="Times New Roman"/>
        </w:rPr>
        <w:t xml:space="preserve"> He obtained a Bachelor of Science degree from the University of Tennessee Knoxville from the department of material science and engineering in 2018. After graduating he worked as an engineer at Aisin Automotive Casting Clinton. He returned to the University of Tennessee Knoxville in the MSE department under the advisement of Prof. Yanfei Gao and Prof. Zhili Feng in 2020 to pursue a Master of Science. After being awarded an MS</w:t>
      </w:r>
      <w:r w:rsidR="00276121">
        <w:rPr>
          <w:rFonts w:cs="Times New Roman"/>
        </w:rPr>
        <w:t xml:space="preserve"> </w:t>
      </w:r>
      <w:r w:rsidR="00600242">
        <w:rPr>
          <w:rFonts w:cs="Times New Roman"/>
        </w:rPr>
        <w:t xml:space="preserve">in </w:t>
      </w:r>
      <w:r w:rsidR="00276121">
        <w:rPr>
          <w:rFonts w:cs="Times New Roman"/>
        </w:rPr>
        <w:t>2022</w:t>
      </w:r>
      <w:r>
        <w:rPr>
          <w:rFonts w:cs="Times New Roman"/>
        </w:rPr>
        <w:t>, he chose to continue his studies in pursuit of Doctor of Philosophy.</w:t>
      </w:r>
    </w:p>
    <w:sectPr w:rsidR="00AE125E" w:rsidRPr="009D2AA9"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C4DE8" w14:textId="77777777" w:rsidR="00820956" w:rsidRDefault="00820956">
      <w:r>
        <w:separator/>
      </w:r>
    </w:p>
  </w:endnote>
  <w:endnote w:type="continuationSeparator" w:id="0">
    <w:p w14:paraId="172DD8A9" w14:textId="77777777" w:rsidR="00820956" w:rsidRDefault="00820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dvSTP_PSTimR">
    <w:altName w:val="SimSun"/>
    <w:panose1 w:val="00000000000000000000"/>
    <w:charset w:val="86"/>
    <w:family w:val="auto"/>
    <w:notTrueType/>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rPr>
      <w:id w:val="-291986760"/>
      <w:docPartObj>
        <w:docPartGallery w:val="Page Numbers (Bottom of Page)"/>
        <w:docPartUnique/>
      </w:docPartObj>
    </w:sdtPr>
    <w:sdtEndPr>
      <w:rPr>
        <w:noProof/>
      </w:rPr>
    </w:sdtEndPr>
    <w:sdtContent>
      <w:p w14:paraId="1EEE0051" w14:textId="77777777" w:rsidR="00D83B30" w:rsidRPr="009D2AA9" w:rsidRDefault="00D83B30">
        <w:pPr>
          <w:pStyle w:val="Footer"/>
          <w:jc w:val="center"/>
          <w:rPr>
            <w:rFonts w:cs="Times New Roman"/>
          </w:rPr>
        </w:pPr>
        <w:r w:rsidRPr="009D2AA9">
          <w:rPr>
            <w:rFonts w:cs="Times New Roman"/>
          </w:rPr>
          <w:fldChar w:fldCharType="begin"/>
        </w:r>
        <w:r w:rsidRPr="009D2AA9">
          <w:rPr>
            <w:rFonts w:cs="Times New Roman"/>
          </w:rPr>
          <w:instrText xml:space="preserve"> PAGE   \* MERGEFORMAT </w:instrText>
        </w:r>
        <w:r w:rsidRPr="009D2AA9">
          <w:rPr>
            <w:rFonts w:cs="Times New Roman"/>
          </w:rPr>
          <w:fldChar w:fldCharType="separate"/>
        </w:r>
        <w:r w:rsidR="007F7A99">
          <w:rPr>
            <w:rFonts w:cs="Times New Roman"/>
            <w:noProof/>
          </w:rPr>
          <w:t>14</w:t>
        </w:r>
        <w:r w:rsidRPr="009D2AA9">
          <w:rPr>
            <w:rFonts w:cs="Times New Roman"/>
            <w:noProof/>
          </w:rPr>
          <w:fldChar w:fldCharType="end"/>
        </w:r>
      </w:p>
    </w:sdtContent>
  </w:sdt>
  <w:p w14:paraId="2B8EF267"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9FABC" w14:textId="77777777" w:rsidR="00820956" w:rsidRDefault="00820956">
      <w:r>
        <w:separator/>
      </w:r>
    </w:p>
  </w:footnote>
  <w:footnote w:type="continuationSeparator" w:id="0">
    <w:p w14:paraId="2B9B875B" w14:textId="77777777" w:rsidR="00820956" w:rsidRDefault="00820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C3F97"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4308"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30E"/>
    <w:multiLevelType w:val="hybridMultilevel"/>
    <w:tmpl w:val="E984212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4"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8081D5A"/>
    <w:multiLevelType w:val="hybridMultilevel"/>
    <w:tmpl w:val="778A8B7A"/>
    <w:lvl w:ilvl="0" w:tplc="664E5B1A">
      <w:start w:val="1"/>
      <w:numFmt w:val="bullet"/>
      <w:lvlText w:val=""/>
      <w:lvlJc w:val="left"/>
      <w:pPr>
        <w:tabs>
          <w:tab w:val="num" w:pos="720"/>
        </w:tabs>
        <w:ind w:left="720" w:hanging="360"/>
      </w:pPr>
      <w:rPr>
        <w:rFonts w:ascii="Wingdings" w:hAnsi="Wingdings" w:hint="default"/>
      </w:rPr>
    </w:lvl>
    <w:lvl w:ilvl="1" w:tplc="85EE6B4E" w:tentative="1">
      <w:start w:val="1"/>
      <w:numFmt w:val="bullet"/>
      <w:lvlText w:val=""/>
      <w:lvlJc w:val="left"/>
      <w:pPr>
        <w:tabs>
          <w:tab w:val="num" w:pos="1440"/>
        </w:tabs>
        <w:ind w:left="1440" w:hanging="360"/>
      </w:pPr>
      <w:rPr>
        <w:rFonts w:ascii="Wingdings" w:hAnsi="Wingdings" w:hint="default"/>
      </w:rPr>
    </w:lvl>
    <w:lvl w:ilvl="2" w:tplc="E99EE5E6" w:tentative="1">
      <w:start w:val="1"/>
      <w:numFmt w:val="bullet"/>
      <w:lvlText w:val=""/>
      <w:lvlJc w:val="left"/>
      <w:pPr>
        <w:tabs>
          <w:tab w:val="num" w:pos="2160"/>
        </w:tabs>
        <w:ind w:left="2160" w:hanging="360"/>
      </w:pPr>
      <w:rPr>
        <w:rFonts w:ascii="Wingdings" w:hAnsi="Wingdings" w:hint="default"/>
      </w:rPr>
    </w:lvl>
    <w:lvl w:ilvl="3" w:tplc="429264E0" w:tentative="1">
      <w:start w:val="1"/>
      <w:numFmt w:val="bullet"/>
      <w:lvlText w:val=""/>
      <w:lvlJc w:val="left"/>
      <w:pPr>
        <w:tabs>
          <w:tab w:val="num" w:pos="2880"/>
        </w:tabs>
        <w:ind w:left="2880" w:hanging="360"/>
      </w:pPr>
      <w:rPr>
        <w:rFonts w:ascii="Wingdings" w:hAnsi="Wingdings" w:hint="default"/>
      </w:rPr>
    </w:lvl>
    <w:lvl w:ilvl="4" w:tplc="3FF28918" w:tentative="1">
      <w:start w:val="1"/>
      <w:numFmt w:val="bullet"/>
      <w:lvlText w:val=""/>
      <w:lvlJc w:val="left"/>
      <w:pPr>
        <w:tabs>
          <w:tab w:val="num" w:pos="3600"/>
        </w:tabs>
        <w:ind w:left="3600" w:hanging="360"/>
      </w:pPr>
      <w:rPr>
        <w:rFonts w:ascii="Wingdings" w:hAnsi="Wingdings" w:hint="default"/>
      </w:rPr>
    </w:lvl>
    <w:lvl w:ilvl="5" w:tplc="F78E8984" w:tentative="1">
      <w:start w:val="1"/>
      <w:numFmt w:val="bullet"/>
      <w:lvlText w:val=""/>
      <w:lvlJc w:val="left"/>
      <w:pPr>
        <w:tabs>
          <w:tab w:val="num" w:pos="4320"/>
        </w:tabs>
        <w:ind w:left="4320" w:hanging="360"/>
      </w:pPr>
      <w:rPr>
        <w:rFonts w:ascii="Wingdings" w:hAnsi="Wingdings" w:hint="default"/>
      </w:rPr>
    </w:lvl>
    <w:lvl w:ilvl="6" w:tplc="1876ED14" w:tentative="1">
      <w:start w:val="1"/>
      <w:numFmt w:val="bullet"/>
      <w:lvlText w:val=""/>
      <w:lvlJc w:val="left"/>
      <w:pPr>
        <w:tabs>
          <w:tab w:val="num" w:pos="5040"/>
        </w:tabs>
        <w:ind w:left="5040" w:hanging="360"/>
      </w:pPr>
      <w:rPr>
        <w:rFonts w:ascii="Wingdings" w:hAnsi="Wingdings" w:hint="default"/>
      </w:rPr>
    </w:lvl>
    <w:lvl w:ilvl="7" w:tplc="ACB87F32" w:tentative="1">
      <w:start w:val="1"/>
      <w:numFmt w:val="bullet"/>
      <w:lvlText w:val=""/>
      <w:lvlJc w:val="left"/>
      <w:pPr>
        <w:tabs>
          <w:tab w:val="num" w:pos="5760"/>
        </w:tabs>
        <w:ind w:left="5760" w:hanging="360"/>
      </w:pPr>
      <w:rPr>
        <w:rFonts w:ascii="Wingdings" w:hAnsi="Wingdings" w:hint="default"/>
      </w:rPr>
    </w:lvl>
    <w:lvl w:ilvl="8" w:tplc="33E2D55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20440B3E"/>
    <w:multiLevelType w:val="multilevel"/>
    <w:tmpl w:val="13B8C86C"/>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0"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337140"/>
    <w:multiLevelType w:val="hybridMultilevel"/>
    <w:tmpl w:val="0E0085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3EC263D3"/>
    <w:multiLevelType w:val="hybridMultilevel"/>
    <w:tmpl w:val="A800A342"/>
    <w:lvl w:ilvl="0" w:tplc="BA1092B2">
      <w:start w:val="1"/>
      <w:numFmt w:val="bullet"/>
      <w:lvlText w:val=""/>
      <w:lvlJc w:val="left"/>
      <w:pPr>
        <w:tabs>
          <w:tab w:val="num" w:pos="720"/>
        </w:tabs>
        <w:ind w:left="720" w:hanging="360"/>
      </w:pPr>
      <w:rPr>
        <w:rFonts w:ascii="Wingdings" w:hAnsi="Wingdings" w:hint="default"/>
      </w:rPr>
    </w:lvl>
    <w:lvl w:ilvl="1" w:tplc="50289436" w:tentative="1">
      <w:start w:val="1"/>
      <w:numFmt w:val="bullet"/>
      <w:lvlText w:val=""/>
      <w:lvlJc w:val="left"/>
      <w:pPr>
        <w:tabs>
          <w:tab w:val="num" w:pos="1440"/>
        </w:tabs>
        <w:ind w:left="1440" w:hanging="360"/>
      </w:pPr>
      <w:rPr>
        <w:rFonts w:ascii="Wingdings" w:hAnsi="Wingdings" w:hint="default"/>
      </w:rPr>
    </w:lvl>
    <w:lvl w:ilvl="2" w:tplc="7826D202" w:tentative="1">
      <w:start w:val="1"/>
      <w:numFmt w:val="bullet"/>
      <w:lvlText w:val=""/>
      <w:lvlJc w:val="left"/>
      <w:pPr>
        <w:tabs>
          <w:tab w:val="num" w:pos="2160"/>
        </w:tabs>
        <w:ind w:left="2160" w:hanging="360"/>
      </w:pPr>
      <w:rPr>
        <w:rFonts w:ascii="Wingdings" w:hAnsi="Wingdings" w:hint="default"/>
      </w:rPr>
    </w:lvl>
    <w:lvl w:ilvl="3" w:tplc="48D216BC" w:tentative="1">
      <w:start w:val="1"/>
      <w:numFmt w:val="bullet"/>
      <w:lvlText w:val=""/>
      <w:lvlJc w:val="left"/>
      <w:pPr>
        <w:tabs>
          <w:tab w:val="num" w:pos="2880"/>
        </w:tabs>
        <w:ind w:left="2880" w:hanging="360"/>
      </w:pPr>
      <w:rPr>
        <w:rFonts w:ascii="Wingdings" w:hAnsi="Wingdings" w:hint="default"/>
      </w:rPr>
    </w:lvl>
    <w:lvl w:ilvl="4" w:tplc="AE8CA4E6" w:tentative="1">
      <w:start w:val="1"/>
      <w:numFmt w:val="bullet"/>
      <w:lvlText w:val=""/>
      <w:lvlJc w:val="left"/>
      <w:pPr>
        <w:tabs>
          <w:tab w:val="num" w:pos="3600"/>
        </w:tabs>
        <w:ind w:left="3600" w:hanging="360"/>
      </w:pPr>
      <w:rPr>
        <w:rFonts w:ascii="Wingdings" w:hAnsi="Wingdings" w:hint="default"/>
      </w:rPr>
    </w:lvl>
    <w:lvl w:ilvl="5" w:tplc="8B8E5D50" w:tentative="1">
      <w:start w:val="1"/>
      <w:numFmt w:val="bullet"/>
      <w:lvlText w:val=""/>
      <w:lvlJc w:val="left"/>
      <w:pPr>
        <w:tabs>
          <w:tab w:val="num" w:pos="4320"/>
        </w:tabs>
        <w:ind w:left="4320" w:hanging="360"/>
      </w:pPr>
      <w:rPr>
        <w:rFonts w:ascii="Wingdings" w:hAnsi="Wingdings" w:hint="default"/>
      </w:rPr>
    </w:lvl>
    <w:lvl w:ilvl="6" w:tplc="3F40E964" w:tentative="1">
      <w:start w:val="1"/>
      <w:numFmt w:val="bullet"/>
      <w:lvlText w:val=""/>
      <w:lvlJc w:val="left"/>
      <w:pPr>
        <w:tabs>
          <w:tab w:val="num" w:pos="5040"/>
        </w:tabs>
        <w:ind w:left="5040" w:hanging="360"/>
      </w:pPr>
      <w:rPr>
        <w:rFonts w:ascii="Wingdings" w:hAnsi="Wingdings" w:hint="default"/>
      </w:rPr>
    </w:lvl>
    <w:lvl w:ilvl="7" w:tplc="50DC8240" w:tentative="1">
      <w:start w:val="1"/>
      <w:numFmt w:val="bullet"/>
      <w:lvlText w:val=""/>
      <w:lvlJc w:val="left"/>
      <w:pPr>
        <w:tabs>
          <w:tab w:val="num" w:pos="5760"/>
        </w:tabs>
        <w:ind w:left="5760" w:hanging="360"/>
      </w:pPr>
      <w:rPr>
        <w:rFonts w:ascii="Wingdings" w:hAnsi="Wingdings" w:hint="default"/>
      </w:rPr>
    </w:lvl>
    <w:lvl w:ilvl="8" w:tplc="588C5C4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CD41A3"/>
    <w:multiLevelType w:val="multilevel"/>
    <w:tmpl w:val="05D0479A"/>
    <w:name w:val="Table3223"/>
    <w:lvl w:ilvl="0">
      <w:start w:val="1"/>
      <w:numFmt w:val="cardinalText"/>
      <w:suff w:val="space"/>
      <w:lvlText w:val="Chapter %1"/>
      <w:lvlJc w:val="left"/>
      <w:pPr>
        <w:ind w:left="495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4C756ED7"/>
    <w:multiLevelType w:val="hybridMultilevel"/>
    <w:tmpl w:val="214817F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528387D"/>
    <w:multiLevelType w:val="hybridMultilevel"/>
    <w:tmpl w:val="DDAA3D80"/>
    <w:lvl w:ilvl="0" w:tplc="B5BC93EE">
      <w:start w:val="1"/>
      <w:numFmt w:val="decimal"/>
      <w:lvlText w:val="[%1]"/>
      <w:lvlJc w:val="left"/>
      <w:pPr>
        <w:ind w:left="360" w:hanging="360"/>
      </w:pPr>
      <w:rPr>
        <w:rFonts w:hint="default"/>
        <w:spacing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5D70546D"/>
    <w:multiLevelType w:val="hybridMultilevel"/>
    <w:tmpl w:val="89D432DC"/>
    <w:lvl w:ilvl="0" w:tplc="5EAAFE84">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B6C6E69"/>
    <w:multiLevelType w:val="hybridMultilevel"/>
    <w:tmpl w:val="715E7ECA"/>
    <w:lvl w:ilvl="0" w:tplc="0409000B">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
      <w:lvlJc w:val="left"/>
      <w:pPr>
        <w:tabs>
          <w:tab w:val="num" w:pos="1800"/>
        </w:tabs>
        <w:ind w:left="1800" w:hanging="360"/>
      </w:pPr>
      <w:rPr>
        <w:rFonts w:ascii="Wingdings" w:hAnsi="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Wingdings" w:hAnsi="Wingdings" w:hint="default"/>
      </w:rPr>
    </w:lvl>
    <w:lvl w:ilvl="4" w:tplc="FFFFFFFF" w:tentative="1">
      <w:start w:val="1"/>
      <w:numFmt w:val="bullet"/>
      <w:lvlText w:val=""/>
      <w:lvlJc w:val="left"/>
      <w:pPr>
        <w:tabs>
          <w:tab w:val="num" w:pos="3960"/>
        </w:tabs>
        <w:ind w:left="3960" w:hanging="360"/>
      </w:pPr>
      <w:rPr>
        <w:rFonts w:ascii="Wingdings" w:hAnsi="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Wingdings" w:hAnsi="Wingdings" w:hint="default"/>
      </w:rPr>
    </w:lvl>
    <w:lvl w:ilvl="7" w:tplc="FFFFFFFF" w:tentative="1">
      <w:start w:val="1"/>
      <w:numFmt w:val="bullet"/>
      <w:lvlText w:val=""/>
      <w:lvlJc w:val="left"/>
      <w:pPr>
        <w:tabs>
          <w:tab w:val="num" w:pos="6120"/>
        </w:tabs>
        <w:ind w:left="6120" w:hanging="360"/>
      </w:pPr>
      <w:rPr>
        <w:rFonts w:ascii="Wingdings" w:hAnsi="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6F24117E"/>
    <w:multiLevelType w:val="hybridMultilevel"/>
    <w:tmpl w:val="61E29052"/>
    <w:lvl w:ilvl="0" w:tplc="04049032">
      <w:start w:val="1"/>
      <w:numFmt w:val="bullet"/>
      <w:lvlText w:val=""/>
      <w:lvlJc w:val="left"/>
      <w:pPr>
        <w:tabs>
          <w:tab w:val="num" w:pos="720"/>
        </w:tabs>
        <w:ind w:left="720" w:hanging="360"/>
      </w:pPr>
      <w:rPr>
        <w:rFonts w:ascii="Wingdings" w:hAnsi="Wingdings" w:hint="default"/>
      </w:rPr>
    </w:lvl>
    <w:lvl w:ilvl="1" w:tplc="54AA53B6" w:tentative="1">
      <w:start w:val="1"/>
      <w:numFmt w:val="bullet"/>
      <w:lvlText w:val=""/>
      <w:lvlJc w:val="left"/>
      <w:pPr>
        <w:tabs>
          <w:tab w:val="num" w:pos="1440"/>
        </w:tabs>
        <w:ind w:left="1440" w:hanging="360"/>
      </w:pPr>
      <w:rPr>
        <w:rFonts w:ascii="Wingdings" w:hAnsi="Wingdings" w:hint="default"/>
      </w:rPr>
    </w:lvl>
    <w:lvl w:ilvl="2" w:tplc="CAFC9BBA" w:tentative="1">
      <w:start w:val="1"/>
      <w:numFmt w:val="bullet"/>
      <w:lvlText w:val=""/>
      <w:lvlJc w:val="left"/>
      <w:pPr>
        <w:tabs>
          <w:tab w:val="num" w:pos="2160"/>
        </w:tabs>
        <w:ind w:left="2160" w:hanging="360"/>
      </w:pPr>
      <w:rPr>
        <w:rFonts w:ascii="Wingdings" w:hAnsi="Wingdings" w:hint="default"/>
      </w:rPr>
    </w:lvl>
    <w:lvl w:ilvl="3" w:tplc="D638B41C" w:tentative="1">
      <w:start w:val="1"/>
      <w:numFmt w:val="bullet"/>
      <w:lvlText w:val=""/>
      <w:lvlJc w:val="left"/>
      <w:pPr>
        <w:tabs>
          <w:tab w:val="num" w:pos="2880"/>
        </w:tabs>
        <w:ind w:left="2880" w:hanging="360"/>
      </w:pPr>
      <w:rPr>
        <w:rFonts w:ascii="Wingdings" w:hAnsi="Wingdings" w:hint="default"/>
      </w:rPr>
    </w:lvl>
    <w:lvl w:ilvl="4" w:tplc="30C2F214" w:tentative="1">
      <w:start w:val="1"/>
      <w:numFmt w:val="bullet"/>
      <w:lvlText w:val=""/>
      <w:lvlJc w:val="left"/>
      <w:pPr>
        <w:tabs>
          <w:tab w:val="num" w:pos="3600"/>
        </w:tabs>
        <w:ind w:left="3600" w:hanging="360"/>
      </w:pPr>
      <w:rPr>
        <w:rFonts w:ascii="Wingdings" w:hAnsi="Wingdings" w:hint="default"/>
      </w:rPr>
    </w:lvl>
    <w:lvl w:ilvl="5" w:tplc="979E1B1C" w:tentative="1">
      <w:start w:val="1"/>
      <w:numFmt w:val="bullet"/>
      <w:lvlText w:val=""/>
      <w:lvlJc w:val="left"/>
      <w:pPr>
        <w:tabs>
          <w:tab w:val="num" w:pos="4320"/>
        </w:tabs>
        <w:ind w:left="4320" w:hanging="360"/>
      </w:pPr>
      <w:rPr>
        <w:rFonts w:ascii="Wingdings" w:hAnsi="Wingdings" w:hint="default"/>
      </w:rPr>
    </w:lvl>
    <w:lvl w:ilvl="6" w:tplc="71925264" w:tentative="1">
      <w:start w:val="1"/>
      <w:numFmt w:val="bullet"/>
      <w:lvlText w:val=""/>
      <w:lvlJc w:val="left"/>
      <w:pPr>
        <w:tabs>
          <w:tab w:val="num" w:pos="5040"/>
        </w:tabs>
        <w:ind w:left="5040" w:hanging="360"/>
      </w:pPr>
      <w:rPr>
        <w:rFonts w:ascii="Wingdings" w:hAnsi="Wingdings" w:hint="default"/>
      </w:rPr>
    </w:lvl>
    <w:lvl w:ilvl="7" w:tplc="4E8A7D3E" w:tentative="1">
      <w:start w:val="1"/>
      <w:numFmt w:val="bullet"/>
      <w:lvlText w:val=""/>
      <w:lvlJc w:val="left"/>
      <w:pPr>
        <w:tabs>
          <w:tab w:val="num" w:pos="5760"/>
        </w:tabs>
        <w:ind w:left="5760" w:hanging="360"/>
      </w:pPr>
      <w:rPr>
        <w:rFonts w:ascii="Wingdings" w:hAnsi="Wingdings" w:hint="default"/>
      </w:rPr>
    </w:lvl>
    <w:lvl w:ilvl="8" w:tplc="117E733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30254A"/>
    <w:multiLevelType w:val="multilevel"/>
    <w:tmpl w:val="A434E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4632817">
    <w:abstractNumId w:val="1"/>
  </w:num>
  <w:num w:numId="2" w16cid:durableId="422411797">
    <w:abstractNumId w:val="9"/>
  </w:num>
  <w:num w:numId="3" w16cid:durableId="1240823478">
    <w:abstractNumId w:val="4"/>
  </w:num>
  <w:num w:numId="4" w16cid:durableId="747507608">
    <w:abstractNumId w:val="17"/>
  </w:num>
  <w:num w:numId="5" w16cid:durableId="1081557939">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5671355">
    <w:abstractNumId w:val="28"/>
  </w:num>
  <w:num w:numId="7" w16cid:durableId="138886802">
    <w:abstractNumId w:val="11"/>
  </w:num>
  <w:num w:numId="8" w16cid:durableId="1714846905">
    <w:abstractNumId w:val="12"/>
  </w:num>
  <w:num w:numId="9" w16cid:durableId="1213611017">
    <w:abstractNumId w:val="19"/>
  </w:num>
  <w:num w:numId="10" w16cid:durableId="717317528">
    <w:abstractNumId w:val="18"/>
  </w:num>
  <w:num w:numId="11" w16cid:durableId="148788169">
    <w:abstractNumId w:val="25"/>
  </w:num>
  <w:num w:numId="12" w16cid:durableId="1608852182">
    <w:abstractNumId w:val="0"/>
  </w:num>
  <w:num w:numId="13" w16cid:durableId="1361008619">
    <w:abstractNumId w:val="23"/>
  </w:num>
  <w:num w:numId="14" w16cid:durableId="1292126908">
    <w:abstractNumId w:val="16"/>
  </w:num>
  <w:num w:numId="15" w16cid:durableId="136802640">
    <w:abstractNumId w:val="27"/>
  </w:num>
  <w:num w:numId="16" w16cid:durableId="932587300">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02AD"/>
    <w:rsid w:val="0000403D"/>
    <w:rsid w:val="0000559F"/>
    <w:rsid w:val="00007B46"/>
    <w:rsid w:val="00011305"/>
    <w:rsid w:val="00014A3E"/>
    <w:rsid w:val="000166A9"/>
    <w:rsid w:val="000172B1"/>
    <w:rsid w:val="0002037F"/>
    <w:rsid w:val="00020CB7"/>
    <w:rsid w:val="0002566F"/>
    <w:rsid w:val="00032057"/>
    <w:rsid w:val="00034D79"/>
    <w:rsid w:val="00036822"/>
    <w:rsid w:val="0004458D"/>
    <w:rsid w:val="00053D2F"/>
    <w:rsid w:val="00057004"/>
    <w:rsid w:val="00062E50"/>
    <w:rsid w:val="00064DDA"/>
    <w:rsid w:val="00066566"/>
    <w:rsid w:val="00071FB8"/>
    <w:rsid w:val="00073077"/>
    <w:rsid w:val="00075A86"/>
    <w:rsid w:val="00076A95"/>
    <w:rsid w:val="000817C9"/>
    <w:rsid w:val="00081CBB"/>
    <w:rsid w:val="000820FA"/>
    <w:rsid w:val="00087360"/>
    <w:rsid w:val="000957C1"/>
    <w:rsid w:val="000A10D8"/>
    <w:rsid w:val="000B0A40"/>
    <w:rsid w:val="000B2D84"/>
    <w:rsid w:val="000B5C42"/>
    <w:rsid w:val="000B78D9"/>
    <w:rsid w:val="000C69C6"/>
    <w:rsid w:val="000D0A7D"/>
    <w:rsid w:val="000D3A9B"/>
    <w:rsid w:val="000E2B36"/>
    <w:rsid w:val="000E53AD"/>
    <w:rsid w:val="0010217F"/>
    <w:rsid w:val="001029DB"/>
    <w:rsid w:val="00102EAD"/>
    <w:rsid w:val="00103132"/>
    <w:rsid w:val="0010423F"/>
    <w:rsid w:val="00112F00"/>
    <w:rsid w:val="00116FDA"/>
    <w:rsid w:val="001318A9"/>
    <w:rsid w:val="00136173"/>
    <w:rsid w:val="0014098B"/>
    <w:rsid w:val="00153D75"/>
    <w:rsid w:val="00155C93"/>
    <w:rsid w:val="00157546"/>
    <w:rsid w:val="00164182"/>
    <w:rsid w:val="00164595"/>
    <w:rsid w:val="001669A7"/>
    <w:rsid w:val="00167232"/>
    <w:rsid w:val="0017354F"/>
    <w:rsid w:val="00173751"/>
    <w:rsid w:val="00174991"/>
    <w:rsid w:val="00177D09"/>
    <w:rsid w:val="00182733"/>
    <w:rsid w:val="001854FB"/>
    <w:rsid w:val="00191BF1"/>
    <w:rsid w:val="00191DD7"/>
    <w:rsid w:val="00193642"/>
    <w:rsid w:val="001A0D20"/>
    <w:rsid w:val="001A6223"/>
    <w:rsid w:val="001A7BFC"/>
    <w:rsid w:val="001B7E96"/>
    <w:rsid w:val="001C1775"/>
    <w:rsid w:val="001C279F"/>
    <w:rsid w:val="001C39F6"/>
    <w:rsid w:val="001C66FE"/>
    <w:rsid w:val="001D1A1E"/>
    <w:rsid w:val="001D24F9"/>
    <w:rsid w:val="001D3AC3"/>
    <w:rsid w:val="001D4908"/>
    <w:rsid w:val="001D6904"/>
    <w:rsid w:val="001E0145"/>
    <w:rsid w:val="001E310E"/>
    <w:rsid w:val="001E3FC0"/>
    <w:rsid w:val="001F03CE"/>
    <w:rsid w:val="001F2390"/>
    <w:rsid w:val="001F51B3"/>
    <w:rsid w:val="001F522F"/>
    <w:rsid w:val="00203617"/>
    <w:rsid w:val="00206090"/>
    <w:rsid w:val="00207219"/>
    <w:rsid w:val="00210E35"/>
    <w:rsid w:val="00211B1E"/>
    <w:rsid w:val="00212352"/>
    <w:rsid w:val="002206E5"/>
    <w:rsid w:val="00221E7C"/>
    <w:rsid w:val="00222CD6"/>
    <w:rsid w:val="002242FF"/>
    <w:rsid w:val="00225813"/>
    <w:rsid w:val="0022660A"/>
    <w:rsid w:val="00226984"/>
    <w:rsid w:val="002317EC"/>
    <w:rsid w:val="00236E6D"/>
    <w:rsid w:val="00236FCF"/>
    <w:rsid w:val="002429E5"/>
    <w:rsid w:val="00247AE7"/>
    <w:rsid w:val="00250770"/>
    <w:rsid w:val="00253DFC"/>
    <w:rsid w:val="002572BB"/>
    <w:rsid w:val="002610A4"/>
    <w:rsid w:val="00261AA5"/>
    <w:rsid w:val="0026585C"/>
    <w:rsid w:val="00276121"/>
    <w:rsid w:val="00280CEF"/>
    <w:rsid w:val="00284FAE"/>
    <w:rsid w:val="0028757A"/>
    <w:rsid w:val="00295FE3"/>
    <w:rsid w:val="002A1E6F"/>
    <w:rsid w:val="002A3A1A"/>
    <w:rsid w:val="002A3EB7"/>
    <w:rsid w:val="002B7A8A"/>
    <w:rsid w:val="002D1FE4"/>
    <w:rsid w:val="002D404B"/>
    <w:rsid w:val="002D470F"/>
    <w:rsid w:val="002D7105"/>
    <w:rsid w:val="002E2492"/>
    <w:rsid w:val="002E3098"/>
    <w:rsid w:val="002F15D8"/>
    <w:rsid w:val="00304162"/>
    <w:rsid w:val="00304BD0"/>
    <w:rsid w:val="00304EBC"/>
    <w:rsid w:val="00307D77"/>
    <w:rsid w:val="00311F1A"/>
    <w:rsid w:val="0031296A"/>
    <w:rsid w:val="00312C08"/>
    <w:rsid w:val="00313E9E"/>
    <w:rsid w:val="003150D5"/>
    <w:rsid w:val="0032057D"/>
    <w:rsid w:val="00320F78"/>
    <w:rsid w:val="00321636"/>
    <w:rsid w:val="00323A21"/>
    <w:rsid w:val="003304D4"/>
    <w:rsid w:val="00332BA0"/>
    <w:rsid w:val="00333530"/>
    <w:rsid w:val="003400F9"/>
    <w:rsid w:val="00343DB4"/>
    <w:rsid w:val="0034563C"/>
    <w:rsid w:val="0035040C"/>
    <w:rsid w:val="00351352"/>
    <w:rsid w:val="0035155B"/>
    <w:rsid w:val="003555C0"/>
    <w:rsid w:val="0035768F"/>
    <w:rsid w:val="00360CC8"/>
    <w:rsid w:val="00363727"/>
    <w:rsid w:val="00365AB4"/>
    <w:rsid w:val="0038177C"/>
    <w:rsid w:val="00382FAE"/>
    <w:rsid w:val="003836EB"/>
    <w:rsid w:val="0038431C"/>
    <w:rsid w:val="0038639E"/>
    <w:rsid w:val="00386EA3"/>
    <w:rsid w:val="00387024"/>
    <w:rsid w:val="00390D5B"/>
    <w:rsid w:val="00392CD1"/>
    <w:rsid w:val="0039365D"/>
    <w:rsid w:val="003963D3"/>
    <w:rsid w:val="003A30F9"/>
    <w:rsid w:val="003A582F"/>
    <w:rsid w:val="003B1D74"/>
    <w:rsid w:val="003B1DF2"/>
    <w:rsid w:val="003C1575"/>
    <w:rsid w:val="003C177E"/>
    <w:rsid w:val="003C2F88"/>
    <w:rsid w:val="003C382E"/>
    <w:rsid w:val="003D07F7"/>
    <w:rsid w:val="003D14A6"/>
    <w:rsid w:val="003D1FD5"/>
    <w:rsid w:val="003D5275"/>
    <w:rsid w:val="003D63DF"/>
    <w:rsid w:val="003D737F"/>
    <w:rsid w:val="003E2944"/>
    <w:rsid w:val="003E5EA7"/>
    <w:rsid w:val="003E760A"/>
    <w:rsid w:val="003F2CA4"/>
    <w:rsid w:val="003F6FD9"/>
    <w:rsid w:val="003F7474"/>
    <w:rsid w:val="003F7710"/>
    <w:rsid w:val="003F7FED"/>
    <w:rsid w:val="00403A50"/>
    <w:rsid w:val="00404616"/>
    <w:rsid w:val="0040562F"/>
    <w:rsid w:val="00406E47"/>
    <w:rsid w:val="004078E8"/>
    <w:rsid w:val="00407B6A"/>
    <w:rsid w:val="00410C26"/>
    <w:rsid w:val="004137EE"/>
    <w:rsid w:val="00414400"/>
    <w:rsid w:val="00420910"/>
    <w:rsid w:val="00421CD4"/>
    <w:rsid w:val="00427833"/>
    <w:rsid w:val="00431BE3"/>
    <w:rsid w:val="0044196E"/>
    <w:rsid w:val="00441DFB"/>
    <w:rsid w:val="004653C9"/>
    <w:rsid w:val="00471B62"/>
    <w:rsid w:val="00474210"/>
    <w:rsid w:val="00475475"/>
    <w:rsid w:val="00480B96"/>
    <w:rsid w:val="0048303E"/>
    <w:rsid w:val="004845F2"/>
    <w:rsid w:val="004873FA"/>
    <w:rsid w:val="00490714"/>
    <w:rsid w:val="004920F6"/>
    <w:rsid w:val="004A1057"/>
    <w:rsid w:val="004A1B3F"/>
    <w:rsid w:val="004A477E"/>
    <w:rsid w:val="004A67E8"/>
    <w:rsid w:val="004C1A5E"/>
    <w:rsid w:val="004C2145"/>
    <w:rsid w:val="004C3D65"/>
    <w:rsid w:val="004C756A"/>
    <w:rsid w:val="004D05F5"/>
    <w:rsid w:val="004D40ED"/>
    <w:rsid w:val="004D6472"/>
    <w:rsid w:val="004D6A00"/>
    <w:rsid w:val="004F08CE"/>
    <w:rsid w:val="004F308D"/>
    <w:rsid w:val="00502DF5"/>
    <w:rsid w:val="00503171"/>
    <w:rsid w:val="00510D1F"/>
    <w:rsid w:val="00513BB6"/>
    <w:rsid w:val="005205E3"/>
    <w:rsid w:val="005262C6"/>
    <w:rsid w:val="00527544"/>
    <w:rsid w:val="00534171"/>
    <w:rsid w:val="00546764"/>
    <w:rsid w:val="005531C3"/>
    <w:rsid w:val="00553E60"/>
    <w:rsid w:val="00562B50"/>
    <w:rsid w:val="00562EB1"/>
    <w:rsid w:val="005650CF"/>
    <w:rsid w:val="00565D54"/>
    <w:rsid w:val="00567E67"/>
    <w:rsid w:val="00575668"/>
    <w:rsid w:val="00582365"/>
    <w:rsid w:val="00583184"/>
    <w:rsid w:val="00585AB0"/>
    <w:rsid w:val="00593CBB"/>
    <w:rsid w:val="00597D3F"/>
    <w:rsid w:val="005A05BC"/>
    <w:rsid w:val="005A0EB0"/>
    <w:rsid w:val="005A429A"/>
    <w:rsid w:val="005A5BF7"/>
    <w:rsid w:val="005B3F55"/>
    <w:rsid w:val="005B4ED7"/>
    <w:rsid w:val="005B5F4E"/>
    <w:rsid w:val="005B6E0A"/>
    <w:rsid w:val="005B79E9"/>
    <w:rsid w:val="005C41C9"/>
    <w:rsid w:val="005D4B04"/>
    <w:rsid w:val="005E1594"/>
    <w:rsid w:val="005E486E"/>
    <w:rsid w:val="005E4912"/>
    <w:rsid w:val="005E6F1F"/>
    <w:rsid w:val="005F205F"/>
    <w:rsid w:val="005F2B0B"/>
    <w:rsid w:val="005F44D1"/>
    <w:rsid w:val="005F6BB4"/>
    <w:rsid w:val="00600242"/>
    <w:rsid w:val="00603B90"/>
    <w:rsid w:val="00604082"/>
    <w:rsid w:val="0060499D"/>
    <w:rsid w:val="00611A3C"/>
    <w:rsid w:val="00612813"/>
    <w:rsid w:val="00621129"/>
    <w:rsid w:val="0062381F"/>
    <w:rsid w:val="00623EDB"/>
    <w:rsid w:val="0063011A"/>
    <w:rsid w:val="00630781"/>
    <w:rsid w:val="00631A80"/>
    <w:rsid w:val="006325C5"/>
    <w:rsid w:val="00632D0A"/>
    <w:rsid w:val="00633916"/>
    <w:rsid w:val="00641D2B"/>
    <w:rsid w:val="00642C7F"/>
    <w:rsid w:val="00642C82"/>
    <w:rsid w:val="00646C9A"/>
    <w:rsid w:val="0065123B"/>
    <w:rsid w:val="00657785"/>
    <w:rsid w:val="00662D3E"/>
    <w:rsid w:val="00663A81"/>
    <w:rsid w:val="00665C7E"/>
    <w:rsid w:val="00672DDD"/>
    <w:rsid w:val="00676C91"/>
    <w:rsid w:val="00682F0E"/>
    <w:rsid w:val="00683F5B"/>
    <w:rsid w:val="00690171"/>
    <w:rsid w:val="00690B77"/>
    <w:rsid w:val="0069125C"/>
    <w:rsid w:val="00693334"/>
    <w:rsid w:val="00694A91"/>
    <w:rsid w:val="00694B87"/>
    <w:rsid w:val="006A069C"/>
    <w:rsid w:val="006A7FB1"/>
    <w:rsid w:val="006B05D3"/>
    <w:rsid w:val="006B1731"/>
    <w:rsid w:val="006B2916"/>
    <w:rsid w:val="006B29B0"/>
    <w:rsid w:val="006B621E"/>
    <w:rsid w:val="006C4000"/>
    <w:rsid w:val="006C4ADE"/>
    <w:rsid w:val="006D4051"/>
    <w:rsid w:val="006D474B"/>
    <w:rsid w:val="006D7093"/>
    <w:rsid w:val="006E17C3"/>
    <w:rsid w:val="006E1898"/>
    <w:rsid w:val="006E1E6D"/>
    <w:rsid w:val="006E262E"/>
    <w:rsid w:val="006E4BDD"/>
    <w:rsid w:val="006E56E8"/>
    <w:rsid w:val="006F40AF"/>
    <w:rsid w:val="006F6BF3"/>
    <w:rsid w:val="00700089"/>
    <w:rsid w:val="00702463"/>
    <w:rsid w:val="007039BF"/>
    <w:rsid w:val="007102A1"/>
    <w:rsid w:val="00711200"/>
    <w:rsid w:val="0072397F"/>
    <w:rsid w:val="00723B70"/>
    <w:rsid w:val="00727B0B"/>
    <w:rsid w:val="007302EB"/>
    <w:rsid w:val="00731922"/>
    <w:rsid w:val="00731ACB"/>
    <w:rsid w:val="007321F1"/>
    <w:rsid w:val="007368AD"/>
    <w:rsid w:val="00737F54"/>
    <w:rsid w:val="0074133D"/>
    <w:rsid w:val="0074157F"/>
    <w:rsid w:val="0074293C"/>
    <w:rsid w:val="0075154D"/>
    <w:rsid w:val="0075196D"/>
    <w:rsid w:val="00751E7B"/>
    <w:rsid w:val="00753EAD"/>
    <w:rsid w:val="0075558C"/>
    <w:rsid w:val="007611C5"/>
    <w:rsid w:val="00761EFA"/>
    <w:rsid w:val="007643A4"/>
    <w:rsid w:val="00764873"/>
    <w:rsid w:val="00765B7C"/>
    <w:rsid w:val="00765C22"/>
    <w:rsid w:val="00773F0D"/>
    <w:rsid w:val="007748C1"/>
    <w:rsid w:val="00775A64"/>
    <w:rsid w:val="007778DD"/>
    <w:rsid w:val="0078309B"/>
    <w:rsid w:val="007843B5"/>
    <w:rsid w:val="00786A27"/>
    <w:rsid w:val="00786AF2"/>
    <w:rsid w:val="00790B6C"/>
    <w:rsid w:val="007925AA"/>
    <w:rsid w:val="00794439"/>
    <w:rsid w:val="00795D03"/>
    <w:rsid w:val="00796693"/>
    <w:rsid w:val="007A6E0A"/>
    <w:rsid w:val="007B0599"/>
    <w:rsid w:val="007B33F4"/>
    <w:rsid w:val="007B3FFF"/>
    <w:rsid w:val="007C7591"/>
    <w:rsid w:val="007D538B"/>
    <w:rsid w:val="007D5CD5"/>
    <w:rsid w:val="007E05BA"/>
    <w:rsid w:val="007F016C"/>
    <w:rsid w:val="007F0E33"/>
    <w:rsid w:val="007F6AE9"/>
    <w:rsid w:val="007F7A99"/>
    <w:rsid w:val="0080138B"/>
    <w:rsid w:val="00802855"/>
    <w:rsid w:val="00804521"/>
    <w:rsid w:val="0081039B"/>
    <w:rsid w:val="008128C6"/>
    <w:rsid w:val="00812E29"/>
    <w:rsid w:val="00820956"/>
    <w:rsid w:val="00825506"/>
    <w:rsid w:val="00826D54"/>
    <w:rsid w:val="00831242"/>
    <w:rsid w:val="00833F72"/>
    <w:rsid w:val="008349B3"/>
    <w:rsid w:val="00834CBF"/>
    <w:rsid w:val="00836F89"/>
    <w:rsid w:val="00840586"/>
    <w:rsid w:val="00842DE3"/>
    <w:rsid w:val="00843561"/>
    <w:rsid w:val="00844DA3"/>
    <w:rsid w:val="00846459"/>
    <w:rsid w:val="00847079"/>
    <w:rsid w:val="00847092"/>
    <w:rsid w:val="008502AA"/>
    <w:rsid w:val="00852266"/>
    <w:rsid w:val="00854154"/>
    <w:rsid w:val="00854E3F"/>
    <w:rsid w:val="00861CAB"/>
    <w:rsid w:val="00863435"/>
    <w:rsid w:val="00863875"/>
    <w:rsid w:val="00870008"/>
    <w:rsid w:val="00871FE4"/>
    <w:rsid w:val="00872827"/>
    <w:rsid w:val="0087349A"/>
    <w:rsid w:val="00874331"/>
    <w:rsid w:val="00876E52"/>
    <w:rsid w:val="008865B6"/>
    <w:rsid w:val="008901C1"/>
    <w:rsid w:val="008929D1"/>
    <w:rsid w:val="00893CA2"/>
    <w:rsid w:val="008949A8"/>
    <w:rsid w:val="00895DF4"/>
    <w:rsid w:val="008A1404"/>
    <w:rsid w:val="008A4E30"/>
    <w:rsid w:val="008B1A4D"/>
    <w:rsid w:val="008B30F2"/>
    <w:rsid w:val="008C49A3"/>
    <w:rsid w:val="008D589C"/>
    <w:rsid w:val="008E2343"/>
    <w:rsid w:val="008E5E85"/>
    <w:rsid w:val="008E7085"/>
    <w:rsid w:val="008F2A6C"/>
    <w:rsid w:val="008F45EE"/>
    <w:rsid w:val="008F60C3"/>
    <w:rsid w:val="00906F69"/>
    <w:rsid w:val="00911133"/>
    <w:rsid w:val="009254D6"/>
    <w:rsid w:val="0092669B"/>
    <w:rsid w:val="00926F05"/>
    <w:rsid w:val="0093163E"/>
    <w:rsid w:val="00931D4A"/>
    <w:rsid w:val="00935295"/>
    <w:rsid w:val="00936436"/>
    <w:rsid w:val="00942583"/>
    <w:rsid w:val="0094721A"/>
    <w:rsid w:val="00950C6E"/>
    <w:rsid w:val="0096125A"/>
    <w:rsid w:val="009627A6"/>
    <w:rsid w:val="00965E1B"/>
    <w:rsid w:val="00965FBD"/>
    <w:rsid w:val="00966BAC"/>
    <w:rsid w:val="00966DD9"/>
    <w:rsid w:val="00971829"/>
    <w:rsid w:val="00974BE8"/>
    <w:rsid w:val="00975107"/>
    <w:rsid w:val="009819FB"/>
    <w:rsid w:val="00982F5F"/>
    <w:rsid w:val="00983CD1"/>
    <w:rsid w:val="00992EBD"/>
    <w:rsid w:val="00994078"/>
    <w:rsid w:val="00994BA1"/>
    <w:rsid w:val="009A2ABE"/>
    <w:rsid w:val="009A6A2F"/>
    <w:rsid w:val="009A7606"/>
    <w:rsid w:val="009B0D1D"/>
    <w:rsid w:val="009C2A52"/>
    <w:rsid w:val="009C755C"/>
    <w:rsid w:val="009C780F"/>
    <w:rsid w:val="009D052B"/>
    <w:rsid w:val="009D1931"/>
    <w:rsid w:val="009D1D46"/>
    <w:rsid w:val="009D1E71"/>
    <w:rsid w:val="009D2408"/>
    <w:rsid w:val="009D2AA9"/>
    <w:rsid w:val="009D32F2"/>
    <w:rsid w:val="009D5EA3"/>
    <w:rsid w:val="009D6E63"/>
    <w:rsid w:val="009E27E1"/>
    <w:rsid w:val="009E4F4C"/>
    <w:rsid w:val="009E6EE0"/>
    <w:rsid w:val="009F2037"/>
    <w:rsid w:val="00A00A7B"/>
    <w:rsid w:val="00A03FFA"/>
    <w:rsid w:val="00A0482F"/>
    <w:rsid w:val="00A052A3"/>
    <w:rsid w:val="00A06C0D"/>
    <w:rsid w:val="00A07C5D"/>
    <w:rsid w:val="00A10D00"/>
    <w:rsid w:val="00A153D2"/>
    <w:rsid w:val="00A25057"/>
    <w:rsid w:val="00A25353"/>
    <w:rsid w:val="00A32C61"/>
    <w:rsid w:val="00A34ABE"/>
    <w:rsid w:val="00A34F5F"/>
    <w:rsid w:val="00A4412F"/>
    <w:rsid w:val="00A46A68"/>
    <w:rsid w:val="00A46DDC"/>
    <w:rsid w:val="00A50EE9"/>
    <w:rsid w:val="00A5188E"/>
    <w:rsid w:val="00A51F1C"/>
    <w:rsid w:val="00A531EE"/>
    <w:rsid w:val="00A56B44"/>
    <w:rsid w:val="00A623EF"/>
    <w:rsid w:val="00A70C05"/>
    <w:rsid w:val="00A72738"/>
    <w:rsid w:val="00A76C29"/>
    <w:rsid w:val="00A8345E"/>
    <w:rsid w:val="00A86F48"/>
    <w:rsid w:val="00A94C56"/>
    <w:rsid w:val="00A97143"/>
    <w:rsid w:val="00AA4CDB"/>
    <w:rsid w:val="00AB1F54"/>
    <w:rsid w:val="00AB7210"/>
    <w:rsid w:val="00AC096F"/>
    <w:rsid w:val="00AC0CCC"/>
    <w:rsid w:val="00AC0E02"/>
    <w:rsid w:val="00AC0F18"/>
    <w:rsid w:val="00AC14EC"/>
    <w:rsid w:val="00AC1566"/>
    <w:rsid w:val="00AC5B47"/>
    <w:rsid w:val="00AD0A33"/>
    <w:rsid w:val="00AD25B7"/>
    <w:rsid w:val="00AD44D8"/>
    <w:rsid w:val="00AD500E"/>
    <w:rsid w:val="00AD66AF"/>
    <w:rsid w:val="00AD71BB"/>
    <w:rsid w:val="00AE0982"/>
    <w:rsid w:val="00AE0CF2"/>
    <w:rsid w:val="00AE125E"/>
    <w:rsid w:val="00AE13F6"/>
    <w:rsid w:val="00AE63B4"/>
    <w:rsid w:val="00AE6AEC"/>
    <w:rsid w:val="00B06106"/>
    <w:rsid w:val="00B07524"/>
    <w:rsid w:val="00B113E7"/>
    <w:rsid w:val="00B145CA"/>
    <w:rsid w:val="00B16451"/>
    <w:rsid w:val="00B16BED"/>
    <w:rsid w:val="00B31D9B"/>
    <w:rsid w:val="00B3272F"/>
    <w:rsid w:val="00B32D57"/>
    <w:rsid w:val="00B35B7C"/>
    <w:rsid w:val="00B4158E"/>
    <w:rsid w:val="00B447A5"/>
    <w:rsid w:val="00B450F4"/>
    <w:rsid w:val="00B4643B"/>
    <w:rsid w:val="00B47340"/>
    <w:rsid w:val="00B532D6"/>
    <w:rsid w:val="00B53C15"/>
    <w:rsid w:val="00B55921"/>
    <w:rsid w:val="00B5644F"/>
    <w:rsid w:val="00B57212"/>
    <w:rsid w:val="00B619A8"/>
    <w:rsid w:val="00B6508F"/>
    <w:rsid w:val="00B655AE"/>
    <w:rsid w:val="00B75365"/>
    <w:rsid w:val="00B76E7C"/>
    <w:rsid w:val="00B81DDC"/>
    <w:rsid w:val="00B84B02"/>
    <w:rsid w:val="00B87317"/>
    <w:rsid w:val="00B90095"/>
    <w:rsid w:val="00B91D24"/>
    <w:rsid w:val="00B955BD"/>
    <w:rsid w:val="00B95856"/>
    <w:rsid w:val="00B97B0F"/>
    <w:rsid w:val="00BA45A7"/>
    <w:rsid w:val="00BA479D"/>
    <w:rsid w:val="00BA47AA"/>
    <w:rsid w:val="00BB2CA0"/>
    <w:rsid w:val="00BB3219"/>
    <w:rsid w:val="00BC5B60"/>
    <w:rsid w:val="00BD1453"/>
    <w:rsid w:val="00BD3050"/>
    <w:rsid w:val="00BD3522"/>
    <w:rsid w:val="00BD43E6"/>
    <w:rsid w:val="00BE26A7"/>
    <w:rsid w:val="00BE520B"/>
    <w:rsid w:val="00BE6868"/>
    <w:rsid w:val="00BF15BB"/>
    <w:rsid w:val="00C01641"/>
    <w:rsid w:val="00C029BA"/>
    <w:rsid w:val="00C03275"/>
    <w:rsid w:val="00C0369A"/>
    <w:rsid w:val="00C04408"/>
    <w:rsid w:val="00C067FC"/>
    <w:rsid w:val="00C0799A"/>
    <w:rsid w:val="00C1071B"/>
    <w:rsid w:val="00C11D0D"/>
    <w:rsid w:val="00C14319"/>
    <w:rsid w:val="00C16913"/>
    <w:rsid w:val="00C21EC0"/>
    <w:rsid w:val="00C224D1"/>
    <w:rsid w:val="00C26DE1"/>
    <w:rsid w:val="00C27AC6"/>
    <w:rsid w:val="00C317E9"/>
    <w:rsid w:val="00C348F2"/>
    <w:rsid w:val="00C367E2"/>
    <w:rsid w:val="00C376AE"/>
    <w:rsid w:val="00C41A9C"/>
    <w:rsid w:val="00C509C3"/>
    <w:rsid w:val="00C50A17"/>
    <w:rsid w:val="00C53B32"/>
    <w:rsid w:val="00C55938"/>
    <w:rsid w:val="00C56E32"/>
    <w:rsid w:val="00C65186"/>
    <w:rsid w:val="00C6773E"/>
    <w:rsid w:val="00C677AE"/>
    <w:rsid w:val="00C70EAE"/>
    <w:rsid w:val="00C72D98"/>
    <w:rsid w:val="00C73C09"/>
    <w:rsid w:val="00C8016D"/>
    <w:rsid w:val="00C83B65"/>
    <w:rsid w:val="00C91B83"/>
    <w:rsid w:val="00C948DA"/>
    <w:rsid w:val="00C953C2"/>
    <w:rsid w:val="00C95581"/>
    <w:rsid w:val="00CB3D9E"/>
    <w:rsid w:val="00CB77EA"/>
    <w:rsid w:val="00CC1200"/>
    <w:rsid w:val="00CC28E7"/>
    <w:rsid w:val="00CC3518"/>
    <w:rsid w:val="00CC4B6D"/>
    <w:rsid w:val="00CD04D5"/>
    <w:rsid w:val="00CD0892"/>
    <w:rsid w:val="00CD4139"/>
    <w:rsid w:val="00CD4EB3"/>
    <w:rsid w:val="00CD50B5"/>
    <w:rsid w:val="00CD73A9"/>
    <w:rsid w:val="00CE4619"/>
    <w:rsid w:val="00CF103B"/>
    <w:rsid w:val="00CF63B6"/>
    <w:rsid w:val="00CF6432"/>
    <w:rsid w:val="00D01F22"/>
    <w:rsid w:val="00D031B9"/>
    <w:rsid w:val="00D06362"/>
    <w:rsid w:val="00D06F12"/>
    <w:rsid w:val="00D07A02"/>
    <w:rsid w:val="00D07B26"/>
    <w:rsid w:val="00D1024D"/>
    <w:rsid w:val="00D12D39"/>
    <w:rsid w:val="00D21EF3"/>
    <w:rsid w:val="00D21EF6"/>
    <w:rsid w:val="00D269ED"/>
    <w:rsid w:val="00D279B6"/>
    <w:rsid w:val="00D3269D"/>
    <w:rsid w:val="00D41E59"/>
    <w:rsid w:val="00D43682"/>
    <w:rsid w:val="00D440DB"/>
    <w:rsid w:val="00D46790"/>
    <w:rsid w:val="00D547A2"/>
    <w:rsid w:val="00D609F7"/>
    <w:rsid w:val="00D66887"/>
    <w:rsid w:val="00D67311"/>
    <w:rsid w:val="00D7121D"/>
    <w:rsid w:val="00D71FC7"/>
    <w:rsid w:val="00D738FA"/>
    <w:rsid w:val="00D744A6"/>
    <w:rsid w:val="00D74519"/>
    <w:rsid w:val="00D76701"/>
    <w:rsid w:val="00D80398"/>
    <w:rsid w:val="00D81B0C"/>
    <w:rsid w:val="00D81B6A"/>
    <w:rsid w:val="00D83B30"/>
    <w:rsid w:val="00D91C27"/>
    <w:rsid w:val="00D93FCE"/>
    <w:rsid w:val="00D967D6"/>
    <w:rsid w:val="00D9686B"/>
    <w:rsid w:val="00DA2A6E"/>
    <w:rsid w:val="00DA4A35"/>
    <w:rsid w:val="00DB358D"/>
    <w:rsid w:val="00DB3CF8"/>
    <w:rsid w:val="00DB4810"/>
    <w:rsid w:val="00DB51DD"/>
    <w:rsid w:val="00DB79B6"/>
    <w:rsid w:val="00DC4146"/>
    <w:rsid w:val="00DC4718"/>
    <w:rsid w:val="00DC5925"/>
    <w:rsid w:val="00DC60FA"/>
    <w:rsid w:val="00DD1F90"/>
    <w:rsid w:val="00DE23AF"/>
    <w:rsid w:val="00DE5031"/>
    <w:rsid w:val="00DE54EB"/>
    <w:rsid w:val="00DE6C00"/>
    <w:rsid w:val="00DE7B96"/>
    <w:rsid w:val="00DF3B9A"/>
    <w:rsid w:val="00DF4CDF"/>
    <w:rsid w:val="00DF4EB6"/>
    <w:rsid w:val="00DF4F95"/>
    <w:rsid w:val="00DF7486"/>
    <w:rsid w:val="00E005FA"/>
    <w:rsid w:val="00E055E5"/>
    <w:rsid w:val="00E06075"/>
    <w:rsid w:val="00E11089"/>
    <w:rsid w:val="00E115AC"/>
    <w:rsid w:val="00E11C7E"/>
    <w:rsid w:val="00E123F6"/>
    <w:rsid w:val="00E17598"/>
    <w:rsid w:val="00E258FD"/>
    <w:rsid w:val="00E2755C"/>
    <w:rsid w:val="00E30D02"/>
    <w:rsid w:val="00E32C1F"/>
    <w:rsid w:val="00E37A1C"/>
    <w:rsid w:val="00E42A55"/>
    <w:rsid w:val="00E536B4"/>
    <w:rsid w:val="00E73322"/>
    <w:rsid w:val="00E81D3D"/>
    <w:rsid w:val="00E8293B"/>
    <w:rsid w:val="00E84BA6"/>
    <w:rsid w:val="00E91931"/>
    <w:rsid w:val="00E979A2"/>
    <w:rsid w:val="00E97FDB"/>
    <w:rsid w:val="00EA18C1"/>
    <w:rsid w:val="00EA19AC"/>
    <w:rsid w:val="00EA5199"/>
    <w:rsid w:val="00EA5479"/>
    <w:rsid w:val="00EA6652"/>
    <w:rsid w:val="00EB0BD0"/>
    <w:rsid w:val="00EB31B2"/>
    <w:rsid w:val="00EB5E6B"/>
    <w:rsid w:val="00EC11CB"/>
    <w:rsid w:val="00EC3C42"/>
    <w:rsid w:val="00EC6095"/>
    <w:rsid w:val="00ED0B5E"/>
    <w:rsid w:val="00ED18A2"/>
    <w:rsid w:val="00ED1D13"/>
    <w:rsid w:val="00ED7A05"/>
    <w:rsid w:val="00EE334C"/>
    <w:rsid w:val="00EE397A"/>
    <w:rsid w:val="00EF11A4"/>
    <w:rsid w:val="00EF12FB"/>
    <w:rsid w:val="00EF173F"/>
    <w:rsid w:val="00F0005F"/>
    <w:rsid w:val="00F00B0D"/>
    <w:rsid w:val="00F02153"/>
    <w:rsid w:val="00F058DF"/>
    <w:rsid w:val="00F07B88"/>
    <w:rsid w:val="00F143D2"/>
    <w:rsid w:val="00F15675"/>
    <w:rsid w:val="00F16434"/>
    <w:rsid w:val="00F178BA"/>
    <w:rsid w:val="00F21250"/>
    <w:rsid w:val="00F2398D"/>
    <w:rsid w:val="00F24CCB"/>
    <w:rsid w:val="00F25A42"/>
    <w:rsid w:val="00F27E60"/>
    <w:rsid w:val="00F36E0C"/>
    <w:rsid w:val="00F40827"/>
    <w:rsid w:val="00F45582"/>
    <w:rsid w:val="00F472DF"/>
    <w:rsid w:val="00F5581F"/>
    <w:rsid w:val="00F56BA9"/>
    <w:rsid w:val="00F606CF"/>
    <w:rsid w:val="00F634A3"/>
    <w:rsid w:val="00F710F9"/>
    <w:rsid w:val="00F7620F"/>
    <w:rsid w:val="00F830A8"/>
    <w:rsid w:val="00F83A5F"/>
    <w:rsid w:val="00F8462C"/>
    <w:rsid w:val="00F85051"/>
    <w:rsid w:val="00F87F40"/>
    <w:rsid w:val="00F926EC"/>
    <w:rsid w:val="00FA0AE4"/>
    <w:rsid w:val="00FA4F81"/>
    <w:rsid w:val="00FA5E93"/>
    <w:rsid w:val="00FB216F"/>
    <w:rsid w:val="00FB3EF0"/>
    <w:rsid w:val="00FB3F6D"/>
    <w:rsid w:val="00FB4DBA"/>
    <w:rsid w:val="00FB55F1"/>
    <w:rsid w:val="00FB667E"/>
    <w:rsid w:val="00FC2084"/>
    <w:rsid w:val="00FC2638"/>
    <w:rsid w:val="00FD14D8"/>
    <w:rsid w:val="00FD1E9C"/>
    <w:rsid w:val="00FE552D"/>
    <w:rsid w:val="00FE5F2E"/>
    <w:rsid w:val="00FE7CD9"/>
    <w:rsid w:val="00FF195C"/>
    <w:rsid w:val="00FF29E4"/>
    <w:rsid w:val="00FF42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C46E96"/>
  <w15:docId w15:val="{4A1F3E73-ABF8-4060-8BA9-1C5311158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style>
  <w:style w:type="paragraph" w:styleId="Heading1">
    <w:name w:val="heading 1"/>
    <w:basedOn w:val="Normal"/>
    <w:next w:val="Normal"/>
    <w:link w:val="Heading1Char"/>
    <w:autoRedefine/>
    <w:qFormat/>
    <w:rsid w:val="0038431C"/>
    <w:pPr>
      <w:autoSpaceDE w:val="0"/>
      <w:autoSpaceDN w:val="0"/>
      <w:adjustRightInd w:val="0"/>
      <w:spacing w:line="480" w:lineRule="auto"/>
      <w:jc w:val="center"/>
      <w:outlineLvl w:val="0"/>
    </w:pPr>
    <w:rPr>
      <w:rFonts w:cs="Times New Roman"/>
      <w:b/>
      <w:bCs/>
    </w:rPr>
  </w:style>
  <w:style w:type="paragraph" w:styleId="Heading2">
    <w:name w:val="heading 2"/>
    <w:basedOn w:val="Normal"/>
    <w:next w:val="Normal"/>
    <w:autoRedefine/>
    <w:qFormat/>
    <w:rsid w:val="00A0482F"/>
    <w:pPr>
      <w:keepNext/>
      <w:spacing w:line="360" w:lineRule="auto"/>
      <w:jc w:val="center"/>
      <w:outlineLvl w:val="1"/>
    </w:pPr>
    <w:rPr>
      <w:rFonts w:cs="Times New Roman"/>
      <w:b/>
      <w:bCs/>
      <w:iCs/>
      <w:lang w:eastAsia="zh-CN"/>
    </w:rPr>
  </w:style>
  <w:style w:type="paragraph" w:styleId="Heading3">
    <w:name w:val="heading 3"/>
    <w:basedOn w:val="Normal"/>
    <w:next w:val="Normal"/>
    <w:autoRedefine/>
    <w:qFormat/>
    <w:rsid w:val="00546764"/>
    <w:pPr>
      <w:keepNext/>
      <w:numPr>
        <w:ilvl w:val="2"/>
        <w:numId w:val="2"/>
      </w:numPr>
      <w:spacing w:before="240" w:after="60"/>
      <w:outlineLvl w:val="2"/>
    </w:pPr>
    <w:rPr>
      <w:rFonts w:cs="Times New Roman"/>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szCs w:val="28"/>
    </w:rPr>
  </w:style>
  <w:style w:type="character" w:customStyle="1" w:styleId="Heading1Char">
    <w:name w:val="Heading 1 Char"/>
    <w:link w:val="Heading1"/>
    <w:rsid w:val="0038431C"/>
    <w:rPr>
      <w:rFonts w:cs="Times New Roman"/>
      <w:b/>
      <w:bCs/>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link w:val="ListParagraphChar"/>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FE7CD9"/>
    <w:pPr>
      <w:keepNext/>
      <w:framePr w:hSpace="180" w:wrap="around" w:vAnchor="text" w:hAnchor="text" w:y="1"/>
      <w:spacing w:before="120" w:after="120" w:line="360" w:lineRule="auto"/>
      <w:suppressOverlap/>
    </w:pPr>
    <w:rPr>
      <w:rFonts w:cs="Times New Roman"/>
      <w:b/>
      <w:bCs/>
      <w:iCs/>
      <w:color w:val="000000" w:themeColor="text1"/>
      <w:lang w:eastAsia="ja-JP"/>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Pr>
    </w:pPr>
    <w:rPr>
      <w:bCs w:val="0"/>
    </w:rPr>
  </w:style>
  <w:style w:type="character" w:styleId="UnresolvedMention">
    <w:name w:val="Unresolved Mention"/>
    <w:basedOn w:val="DefaultParagraphFont"/>
    <w:uiPriority w:val="99"/>
    <w:semiHidden/>
    <w:unhideWhenUsed/>
    <w:rsid w:val="00646C9A"/>
    <w:rPr>
      <w:color w:val="605E5C"/>
      <w:shd w:val="clear" w:color="auto" w:fill="E1DFDD"/>
    </w:rPr>
  </w:style>
  <w:style w:type="character" w:customStyle="1" w:styleId="ListParagraphChar">
    <w:name w:val="List Paragraph Char"/>
    <w:basedOn w:val="DefaultParagraphFont"/>
    <w:link w:val="ListParagraph"/>
    <w:uiPriority w:val="34"/>
    <w:rsid w:val="00631A80"/>
    <w:rPr>
      <w:rFonts w:ascii="Arial" w:hAnsi="Arial"/>
    </w:rPr>
  </w:style>
  <w:style w:type="table" w:customStyle="1" w:styleId="TableGrid1">
    <w:name w:val="Table Grid1"/>
    <w:basedOn w:val="TableNormal"/>
    <w:next w:val="TableGrid"/>
    <w:uiPriority w:val="39"/>
    <w:rsid w:val="00EB5E6B"/>
    <w:rPr>
      <w:rFonts w:ascii="Calibri" w:eastAsia="DengXia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9D1D4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11C5"/>
    <w:pPr>
      <w:spacing w:before="100" w:beforeAutospacing="1" w:after="100" w:afterAutospacing="1"/>
    </w:pPr>
    <w:rPr>
      <w:rFonts w:cs="Times New Roman"/>
      <w:lang w:eastAsia="ja-JP"/>
    </w:rPr>
  </w:style>
  <w:style w:type="table" w:customStyle="1" w:styleId="TableGrid2">
    <w:name w:val="Table Grid2"/>
    <w:basedOn w:val="TableNormal"/>
    <w:next w:val="TableGrid"/>
    <w:uiPriority w:val="39"/>
    <w:rsid w:val="00351352"/>
    <w:rPr>
      <w:rFonts w:ascii="Calibri" w:eastAsia="DengXia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351352"/>
    <w:rPr>
      <w:rFonts w:ascii="Calibri" w:eastAsia="DengXia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51352"/>
    <w:rPr>
      <w:rFonts w:ascii="Calibri" w:eastAsia="DengXia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TableNormal"/>
    <w:next w:val="TableGrid"/>
    <w:uiPriority w:val="39"/>
    <w:rsid w:val="00727B0B"/>
    <w:rPr>
      <w:rFonts w:ascii="Calibri"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81DDC"/>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label">
    <w:name w:val="Caption label"/>
    <w:basedOn w:val="Caption"/>
    <w:next w:val="BodyTextIndent"/>
    <w:link w:val="CaptionlabelChar"/>
    <w:qFormat/>
    <w:rsid w:val="00247AE7"/>
    <w:pPr>
      <w:keepNext w:val="0"/>
      <w:framePr w:hSpace="0" w:wrap="auto" w:vAnchor="margin" w:yAlign="inline"/>
      <w:tabs>
        <w:tab w:val="left" w:pos="1134"/>
      </w:tabs>
      <w:suppressAutoHyphens/>
      <w:overflowPunct w:val="0"/>
      <w:autoSpaceDE w:val="0"/>
      <w:autoSpaceDN w:val="0"/>
      <w:adjustRightInd w:val="0"/>
      <w:spacing w:before="0" w:after="0" w:line="240" w:lineRule="auto"/>
      <w:suppressOverlap w:val="0"/>
      <w:jc w:val="both"/>
      <w:textAlignment w:val="baseline"/>
    </w:pPr>
    <w:rPr>
      <w:rFonts w:ascii="Arial" w:hAnsi="Arial"/>
      <w:bCs w:val="0"/>
      <w:iCs w:val="0"/>
      <w:color w:val="auto"/>
      <w:kern w:val="14"/>
      <w:sz w:val="20"/>
      <w:szCs w:val="18"/>
      <w:lang w:eastAsia="en-US"/>
    </w:rPr>
  </w:style>
  <w:style w:type="character" w:customStyle="1" w:styleId="CaptionlabelChar">
    <w:name w:val="Caption label Char"/>
    <w:basedOn w:val="DefaultParagraphFont"/>
    <w:link w:val="Captionlabel"/>
    <w:rsid w:val="00247AE7"/>
    <w:rPr>
      <w:rFonts w:ascii="Arial" w:hAnsi="Arial" w:cs="Times New Roman"/>
      <w:b/>
      <w:kern w:val="14"/>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png"/><Relationship Id="rId42" Type="http://schemas.openxmlformats.org/officeDocument/2006/relationships/image" Target="media/image28.svg"/><Relationship Id="rId47" Type="http://schemas.openxmlformats.org/officeDocument/2006/relationships/image" Target="media/image33.tif"/><Relationship Id="rId63" Type="http://schemas.openxmlformats.org/officeDocument/2006/relationships/image" Target="media/image48.png"/><Relationship Id="rId68" Type="http://schemas.openxmlformats.org/officeDocument/2006/relationships/image" Target="media/image53.svg"/><Relationship Id="rId84" Type="http://schemas.openxmlformats.org/officeDocument/2006/relationships/image" Target="media/image68.png"/><Relationship Id="rId89" Type="http://schemas.openxmlformats.org/officeDocument/2006/relationships/image" Target="media/image73.png"/><Relationship Id="rId16" Type="http://schemas.openxmlformats.org/officeDocument/2006/relationships/image" Target="media/image3.png"/><Relationship Id="rId11" Type="http://schemas.openxmlformats.org/officeDocument/2006/relationships/header" Target="header1.xml"/><Relationship Id="rId32" Type="http://schemas.openxmlformats.org/officeDocument/2006/relationships/image" Target="media/image19.svg"/><Relationship Id="rId37" Type="http://schemas.openxmlformats.org/officeDocument/2006/relationships/image" Target="media/image24.svg"/><Relationship Id="rId53" Type="http://schemas.openxmlformats.org/officeDocument/2006/relationships/image" Target="media/image39.svg"/><Relationship Id="rId58" Type="http://schemas.openxmlformats.org/officeDocument/2006/relationships/image" Target="media/image43.svg"/><Relationship Id="rId74" Type="http://schemas.openxmlformats.org/officeDocument/2006/relationships/image" Target="media/image59.svg"/><Relationship Id="rId79" Type="http://schemas.openxmlformats.org/officeDocument/2006/relationships/image" Target="media/image63.png"/><Relationship Id="rId102" Type="http://schemas.openxmlformats.org/officeDocument/2006/relationships/hyperlink" Target="https://doi.org/10.1080/02533839.2008.9671431" TargetMode="External"/><Relationship Id="rId5" Type="http://schemas.openxmlformats.org/officeDocument/2006/relationships/numbering" Target="numbering.xml"/><Relationship Id="rId90" Type="http://schemas.openxmlformats.org/officeDocument/2006/relationships/hyperlink" Target="https://www.nrel.gov/docs/fy24osti/87615.pdf" TargetMode="External"/><Relationship Id="rId95" Type="http://schemas.openxmlformats.org/officeDocument/2006/relationships/hyperlink" Target="https://doi.org/10.0.3.248/j.addma.2025.104907" TargetMode="External"/><Relationship Id="rId22" Type="http://schemas.openxmlformats.org/officeDocument/2006/relationships/image" Target="media/image9.svg"/><Relationship Id="rId27" Type="http://schemas.openxmlformats.org/officeDocument/2006/relationships/image" Target="media/image14.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49.svg"/><Relationship Id="rId69" Type="http://schemas.openxmlformats.org/officeDocument/2006/relationships/image" Target="media/image54.png"/><Relationship Id="rId80" Type="http://schemas.openxmlformats.org/officeDocument/2006/relationships/image" Target="media/image64.png"/><Relationship Id="rId85" Type="http://schemas.openxmlformats.org/officeDocument/2006/relationships/image" Target="media/image69.png"/><Relationship Id="rId12" Type="http://schemas.openxmlformats.org/officeDocument/2006/relationships/header" Target="header2.xml"/><Relationship Id="rId17" Type="http://schemas.openxmlformats.org/officeDocument/2006/relationships/image" Target="media/image4.sv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4.png"/><Relationship Id="rId103" Type="http://schemas.openxmlformats.org/officeDocument/2006/relationships/image" Target="media/image74.png"/><Relationship Id="rId20" Type="http://schemas.openxmlformats.org/officeDocument/2006/relationships/image" Target="media/image7.emf"/><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7.svg"/><Relationship Id="rId70" Type="http://schemas.openxmlformats.org/officeDocument/2006/relationships/image" Target="media/image55.svg"/><Relationship Id="rId75" Type="http://schemas.openxmlformats.org/officeDocument/2006/relationships/hyperlink" Target="https://doi.org/10.1115/PVP2025-155479" TargetMode="External"/><Relationship Id="rId83" Type="http://schemas.openxmlformats.org/officeDocument/2006/relationships/image" Target="media/image67.png"/><Relationship Id="rId88" Type="http://schemas.openxmlformats.org/officeDocument/2006/relationships/image" Target="media/image72.png"/><Relationship Id="rId91" Type="http://schemas.openxmlformats.org/officeDocument/2006/relationships/hyperlink" Target="https://doi.org/10.0.3.248/j.cirpj.2020.12.004" TargetMode="External"/><Relationship Id="rId96" Type="http://schemas.openxmlformats.org/officeDocument/2006/relationships/hyperlink" Target="https://doi.org/10.0.3.248/j.addma.2020.101386"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svg"/><Relationship Id="rId36" Type="http://schemas.openxmlformats.org/officeDocument/2006/relationships/image" Target="media/image23.png"/><Relationship Id="rId49" Type="http://schemas.openxmlformats.org/officeDocument/2006/relationships/image" Target="media/image35.svg"/><Relationship Id="rId57" Type="http://schemas.openxmlformats.org/officeDocument/2006/relationships/image" Target="media/image42.png"/><Relationship Id="rId106"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0.svg"/><Relationship Id="rId52" Type="http://schemas.openxmlformats.org/officeDocument/2006/relationships/image" Target="media/image38.png"/><Relationship Id="rId60" Type="http://schemas.openxmlformats.org/officeDocument/2006/relationships/image" Target="media/image45.sv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image" Target="media/image70.png"/><Relationship Id="rId94" Type="http://schemas.openxmlformats.org/officeDocument/2006/relationships/hyperlink" Target="https://doi.org/10.0.13.62/met13020188" TargetMode="External"/><Relationship Id="rId99" Type="http://schemas.openxmlformats.org/officeDocument/2006/relationships/hyperlink" Target="https://doi.org/10.1179/mst.1997.13.3.203" TargetMode="External"/><Relationship Id="rId101" Type="http://schemas.openxmlformats.org/officeDocument/2006/relationships/hyperlink" Target="https://doi.org/10.1016/j.jmatprotec.2013.02.014"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5.png"/><Relationship Id="rId39" Type="http://schemas.openxmlformats.org/officeDocument/2006/relationships/image" Target="media/image26.svg"/><Relationship Id="rId34" Type="http://schemas.openxmlformats.org/officeDocument/2006/relationships/image" Target="media/image21.png"/><Relationship Id="rId50" Type="http://schemas.openxmlformats.org/officeDocument/2006/relationships/image" Target="media/image36.png"/><Relationship Id="rId55" Type="http://schemas.openxmlformats.org/officeDocument/2006/relationships/image" Target="media/image41.svg"/><Relationship Id="rId76" Type="http://schemas.openxmlformats.org/officeDocument/2006/relationships/image" Target="media/image60.png"/><Relationship Id="rId97" Type="http://schemas.openxmlformats.org/officeDocument/2006/relationships/hyperlink" Target="https://doi.org/10.0.8.91/ssrn.4627557" TargetMode="External"/><Relationship Id="rId104" Type="http://schemas.openxmlformats.org/officeDocument/2006/relationships/image" Target="media/image75.png"/><Relationship Id="rId7" Type="http://schemas.openxmlformats.org/officeDocument/2006/relationships/settings" Target="settings.xml"/><Relationship Id="rId71" Type="http://schemas.openxmlformats.org/officeDocument/2006/relationships/image" Target="media/image56.png"/><Relationship Id="rId92" Type="http://schemas.openxmlformats.org/officeDocument/2006/relationships/hyperlink" Target="https://doi.org/10.0.4.91/1.4052816" TargetMode="External"/><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svg"/><Relationship Id="rId40" Type="http://schemas.openxmlformats.org/officeDocument/2006/relationships/chart" Target="charts/chart1.xml"/><Relationship Id="rId45" Type="http://schemas.openxmlformats.org/officeDocument/2006/relationships/image" Target="media/image31.png"/><Relationship Id="rId66" Type="http://schemas.openxmlformats.org/officeDocument/2006/relationships/image" Target="media/image51.svg"/><Relationship Id="rId87" Type="http://schemas.openxmlformats.org/officeDocument/2006/relationships/image" Target="media/image71.png"/><Relationship Id="rId61" Type="http://schemas.openxmlformats.org/officeDocument/2006/relationships/image" Target="media/image46.png"/><Relationship Id="rId82" Type="http://schemas.openxmlformats.org/officeDocument/2006/relationships/image" Target="media/image66.png"/><Relationship Id="rId19" Type="http://schemas.openxmlformats.org/officeDocument/2006/relationships/image" Target="media/image6.svg"/><Relationship Id="rId14" Type="http://schemas.openxmlformats.org/officeDocument/2006/relationships/image" Target="media/image1.png"/><Relationship Id="rId30" Type="http://schemas.openxmlformats.org/officeDocument/2006/relationships/image" Target="media/image17.svg"/><Relationship Id="rId35" Type="http://schemas.openxmlformats.org/officeDocument/2006/relationships/image" Target="media/image22.svg"/><Relationship Id="rId56" Type="http://schemas.openxmlformats.org/officeDocument/2006/relationships/chart" Target="charts/chart2.xml"/><Relationship Id="rId77" Type="http://schemas.openxmlformats.org/officeDocument/2006/relationships/image" Target="media/image61.png"/><Relationship Id="rId100" Type="http://schemas.openxmlformats.org/officeDocument/2006/relationships/hyperlink" Target="https://doi.org/10.1179/174329306X147742" TargetMode="External"/><Relationship Id="rId105"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7.svg"/><Relationship Id="rId72" Type="http://schemas.openxmlformats.org/officeDocument/2006/relationships/image" Target="media/image57.svg"/><Relationship Id="rId93" Type="http://schemas.openxmlformats.org/officeDocument/2006/relationships/hyperlink" Target="https://doi.org/10.0.13.62/ma14216732" TargetMode="External"/><Relationship Id="rId98" Type="http://schemas.openxmlformats.org/officeDocument/2006/relationships/hyperlink" Target="https://doi.org/10.1007/s11837-024-07066-4" TargetMode="External"/><Relationship Id="rId3" Type="http://schemas.openxmlformats.org/officeDocument/2006/relationships/customXml" Target="../customXml/item3.xml"/><Relationship Id="rId25" Type="http://schemas.openxmlformats.org/officeDocument/2006/relationships/image" Target="media/image12.jpg"/><Relationship Id="rId46" Type="http://schemas.openxmlformats.org/officeDocument/2006/relationships/image" Target="media/image32.svg"/><Relationship Id="rId67" Type="http://schemas.openxmlformats.org/officeDocument/2006/relationships/image" Target="media/image5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36840849439274"/>
          <c:y val="0.13888877547711997"/>
          <c:w val="0.74822739203054167"/>
          <c:h val="0.68867114628703552"/>
        </c:manualLayout>
      </c:layout>
      <c:scatterChart>
        <c:scatterStyle val="lineMarker"/>
        <c:varyColors val="0"/>
        <c:ser>
          <c:idx val="0"/>
          <c:order val="0"/>
          <c:tx>
            <c:v>3mm</c:v>
          </c:tx>
          <c:spPr>
            <a:ln w="19050" cap="rnd">
              <a:noFill/>
              <a:round/>
            </a:ln>
            <a:effectLst/>
          </c:spPr>
          <c:marker>
            <c:symbol val="circle"/>
            <c:size val="5"/>
            <c:spPr>
              <a:solidFill>
                <a:schemeClr val="accent1"/>
              </a:solidFill>
              <a:ln w="9525">
                <a:solidFill>
                  <a:schemeClr val="accent1"/>
                </a:solidFill>
              </a:ln>
              <a:effectLst/>
            </c:spPr>
          </c:marker>
          <c:dLbls>
            <c:dLbl>
              <c:idx val="0"/>
              <c:tx>
                <c:rich>
                  <a:bodyPr/>
                  <a:lstStyle/>
                  <a:p>
                    <a:fld id="{CC048A9E-8398-45A6-ABA4-1C796A89DB5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DFE8-44EC-97D1-5CA308ED7675}"/>
                </c:ext>
              </c:extLst>
            </c:dLbl>
            <c:dLbl>
              <c:idx val="1"/>
              <c:tx>
                <c:rich>
                  <a:bodyPr/>
                  <a:lstStyle/>
                  <a:p>
                    <a:fld id="{E5C1BE37-C64E-4857-B711-DE3FB7F1A0A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DFE8-44EC-97D1-5CA308ED7675}"/>
                </c:ext>
              </c:extLst>
            </c:dLbl>
            <c:dLbl>
              <c:idx val="2"/>
              <c:tx>
                <c:rich>
                  <a:bodyPr/>
                  <a:lstStyle/>
                  <a:p>
                    <a:fld id="{C4A19BAD-1CA6-4D62-BE1D-311328B44D3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DFE8-44EC-97D1-5CA308ED7675}"/>
                </c:ext>
              </c:extLst>
            </c:dLbl>
            <c:dLbl>
              <c:idx val="3"/>
              <c:layout>
                <c:manualLayout>
                  <c:x val="-5.7187591134441572E-2"/>
                  <c:y val="-3.5878832636414781E-2"/>
                </c:manualLayout>
              </c:layout>
              <c:tx>
                <c:rich>
                  <a:bodyPr/>
                  <a:lstStyle/>
                  <a:p>
                    <a:fld id="{D2635269-7863-42FD-A35F-6137431088EA}"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DFE8-44EC-97D1-5CA308ED7675}"/>
                </c:ext>
              </c:extLst>
            </c:dLbl>
            <c:dLbl>
              <c:idx val="4"/>
              <c:tx>
                <c:rich>
                  <a:bodyPr/>
                  <a:lstStyle/>
                  <a:p>
                    <a:fld id="{57A23513-1702-4A7B-806E-910EFA56594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DFE8-44EC-97D1-5CA308ED767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Sheet1!$G$2:$G$6</c:f>
              <c:numCache>
                <c:formatCode>General</c:formatCode>
                <c:ptCount val="5"/>
                <c:pt idx="0">
                  <c:v>525</c:v>
                </c:pt>
                <c:pt idx="1">
                  <c:v>606</c:v>
                </c:pt>
                <c:pt idx="2">
                  <c:v>622</c:v>
                </c:pt>
                <c:pt idx="3">
                  <c:v>653</c:v>
                </c:pt>
                <c:pt idx="4">
                  <c:v>669</c:v>
                </c:pt>
              </c:numCache>
            </c:numRef>
          </c:xVal>
          <c:yVal>
            <c:numRef>
              <c:f>Sheet1!$H$2:$H$6</c:f>
              <c:numCache>
                <c:formatCode>General</c:formatCode>
                <c:ptCount val="5"/>
                <c:pt idx="0">
                  <c:v>4.7</c:v>
                </c:pt>
                <c:pt idx="1">
                  <c:v>7.4</c:v>
                </c:pt>
                <c:pt idx="2">
                  <c:v>9.1999999999999993</c:v>
                </c:pt>
                <c:pt idx="3">
                  <c:v>11.2</c:v>
                </c:pt>
                <c:pt idx="4">
                  <c:v>12.1</c:v>
                </c:pt>
              </c:numCache>
            </c:numRef>
          </c:yVal>
          <c:smooth val="0"/>
          <c:extLst>
            <c:ext xmlns:c15="http://schemas.microsoft.com/office/drawing/2012/chart" uri="{02D57815-91ED-43cb-92C2-25804820EDAC}">
              <c15:datalabelsRange>
                <c15:f>Sheet1!$C$2:$C$6</c15:f>
                <c15:dlblRangeCache>
                  <c:ptCount val="5"/>
                  <c:pt idx="0">
                    <c:v>36% (A1)</c:v>
                  </c:pt>
                  <c:pt idx="1">
                    <c:v>57% (B1)</c:v>
                  </c:pt>
                  <c:pt idx="2">
                    <c:v>71% (C1)</c:v>
                  </c:pt>
                  <c:pt idx="3">
                    <c:v>86% (C2)</c:v>
                  </c:pt>
                  <c:pt idx="4">
                    <c:v>93% (C3)</c:v>
                  </c:pt>
                </c15:dlblRangeCache>
              </c15:datalabelsRange>
            </c:ext>
            <c:ext xmlns:c16="http://schemas.microsoft.com/office/drawing/2014/chart" uri="{C3380CC4-5D6E-409C-BE32-E72D297353CC}">
              <c16:uniqueId val="{00000005-DFE8-44EC-97D1-5CA308ED7675}"/>
            </c:ext>
          </c:extLst>
        </c:ser>
        <c:ser>
          <c:idx val="1"/>
          <c:order val="1"/>
          <c:tx>
            <c:v>6mm</c:v>
          </c:tx>
          <c:spPr>
            <a:ln w="25400" cap="rnd">
              <a:noFill/>
              <a:round/>
            </a:ln>
            <a:effectLst/>
          </c:spPr>
          <c:marker>
            <c:symbol val="square"/>
            <c:size val="5"/>
            <c:spPr>
              <a:solidFill>
                <a:schemeClr val="accent2"/>
              </a:solidFill>
              <a:ln w="9525">
                <a:solidFill>
                  <a:schemeClr val="accent2"/>
                </a:solidFill>
              </a:ln>
              <a:effectLst/>
            </c:spPr>
          </c:marker>
          <c:dLbls>
            <c:dLbl>
              <c:idx val="0"/>
              <c:tx>
                <c:rich>
                  <a:bodyPr/>
                  <a:lstStyle/>
                  <a:p>
                    <a:fld id="{F2B3D8E1-695A-4516-B7D9-05D0006977D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DFE8-44EC-97D1-5CA308ED7675}"/>
                </c:ext>
              </c:extLst>
            </c:dLbl>
            <c:dLbl>
              <c:idx val="1"/>
              <c:tx>
                <c:rich>
                  <a:bodyPr/>
                  <a:lstStyle/>
                  <a:p>
                    <a:fld id="{3E167BE8-9351-4FB8-A312-4EF27C7637C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DFE8-44EC-97D1-5CA308ED7675}"/>
                </c:ext>
              </c:extLst>
            </c:dLbl>
            <c:dLbl>
              <c:idx val="2"/>
              <c:tx>
                <c:rich>
                  <a:bodyPr/>
                  <a:lstStyle/>
                  <a:p>
                    <a:fld id="{C10D5E95-FCD2-412F-8441-A932C5DA016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DFE8-44EC-97D1-5CA308ED7675}"/>
                </c:ext>
              </c:extLst>
            </c:dLbl>
            <c:dLbl>
              <c:idx val="3"/>
              <c:layout>
                <c:manualLayout>
                  <c:x val="-8.9594998541849019E-2"/>
                  <c:y val="-4.4328346789350992E-2"/>
                </c:manualLayout>
              </c:layout>
              <c:tx>
                <c:rich>
                  <a:bodyPr/>
                  <a:lstStyle/>
                  <a:p>
                    <a:fld id="{5A13ED45-B1CC-42CC-A31C-2E3E894CB2C1}"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DFE8-44EC-97D1-5CA308ED7675}"/>
                </c:ext>
              </c:extLst>
            </c:dLbl>
            <c:dLbl>
              <c:idx val="4"/>
              <c:tx>
                <c:rich>
                  <a:bodyPr/>
                  <a:lstStyle/>
                  <a:p>
                    <a:fld id="{42FD257E-C3D1-4285-93BE-F184859D79E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DFE8-44EC-97D1-5CA308ED767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Sheet1!$Q$2:$Q$6</c:f>
              <c:numCache>
                <c:formatCode>General</c:formatCode>
                <c:ptCount val="5"/>
                <c:pt idx="0">
                  <c:v>1183</c:v>
                </c:pt>
                <c:pt idx="1">
                  <c:v>1249</c:v>
                </c:pt>
                <c:pt idx="2">
                  <c:v>1256</c:v>
                </c:pt>
                <c:pt idx="3">
                  <c:v>1386</c:v>
                </c:pt>
                <c:pt idx="4">
                  <c:v>1406</c:v>
                </c:pt>
              </c:numCache>
            </c:numRef>
          </c:xVal>
          <c:yVal>
            <c:numRef>
              <c:f>Sheet1!$R$2:$R$6</c:f>
              <c:numCache>
                <c:formatCode>General</c:formatCode>
                <c:ptCount val="5"/>
                <c:pt idx="0">
                  <c:v>4.7</c:v>
                </c:pt>
                <c:pt idx="1">
                  <c:v>7.4</c:v>
                </c:pt>
                <c:pt idx="2">
                  <c:v>9.1999999999999993</c:v>
                </c:pt>
                <c:pt idx="3">
                  <c:v>11.2</c:v>
                </c:pt>
                <c:pt idx="4">
                  <c:v>12.1</c:v>
                </c:pt>
              </c:numCache>
            </c:numRef>
          </c:yVal>
          <c:smooth val="0"/>
          <c:extLst>
            <c:ext xmlns:c15="http://schemas.microsoft.com/office/drawing/2012/chart" uri="{02D57815-91ED-43cb-92C2-25804820EDAC}">
              <c15:datalabelsRange>
                <c15:f>Sheet1!$C$2:$C$6</c15:f>
                <c15:dlblRangeCache>
                  <c:ptCount val="5"/>
                  <c:pt idx="0">
                    <c:v>36% (A1)</c:v>
                  </c:pt>
                  <c:pt idx="1">
                    <c:v>57% (B1)</c:v>
                  </c:pt>
                  <c:pt idx="2">
                    <c:v>71% (C1)</c:v>
                  </c:pt>
                  <c:pt idx="3">
                    <c:v>86% (C2)</c:v>
                  </c:pt>
                  <c:pt idx="4">
                    <c:v>93% (C3)</c:v>
                  </c:pt>
                </c15:dlblRangeCache>
              </c15:datalabelsRange>
            </c:ext>
            <c:ext xmlns:c16="http://schemas.microsoft.com/office/drawing/2014/chart" uri="{C3380CC4-5D6E-409C-BE32-E72D297353CC}">
              <c16:uniqueId val="{0000000B-DFE8-44EC-97D1-5CA308ED7675}"/>
            </c:ext>
          </c:extLst>
        </c:ser>
        <c:ser>
          <c:idx val="2"/>
          <c:order val="2"/>
          <c:tx>
            <c:v>12mm</c:v>
          </c:tx>
          <c:spPr>
            <a:ln w="25400" cap="rnd">
              <a:noFill/>
              <a:round/>
            </a:ln>
            <a:effectLst/>
          </c:spPr>
          <c:marker>
            <c:symbol val="triangle"/>
            <c:size val="5"/>
            <c:spPr>
              <a:solidFill>
                <a:schemeClr val="accent3"/>
              </a:solidFill>
              <a:ln w="9525">
                <a:solidFill>
                  <a:schemeClr val="accent6"/>
                </a:solidFill>
              </a:ln>
              <a:effectLst/>
            </c:spPr>
          </c:marker>
          <c:dLbls>
            <c:delete val="1"/>
          </c:dLbls>
          <c:xVal>
            <c:numRef>
              <c:f>Sheet1!$Z$2:$Z$6</c:f>
              <c:numCache>
                <c:formatCode>General</c:formatCode>
                <c:ptCount val="5"/>
                <c:pt idx="0">
                  <c:v>1172</c:v>
                </c:pt>
                <c:pt idx="1">
                  <c:v>1338</c:v>
                </c:pt>
                <c:pt idx="2">
                  <c:v>1366</c:v>
                </c:pt>
                <c:pt idx="3">
                  <c:v>1433</c:v>
                </c:pt>
                <c:pt idx="4">
                  <c:v>1500</c:v>
                </c:pt>
              </c:numCache>
            </c:numRef>
          </c:xVal>
          <c:yVal>
            <c:numRef>
              <c:f>Sheet1!$AA$2:$AA$6</c:f>
              <c:numCache>
                <c:formatCode>General</c:formatCode>
                <c:ptCount val="5"/>
                <c:pt idx="0">
                  <c:v>4.7</c:v>
                </c:pt>
                <c:pt idx="1">
                  <c:v>7.4</c:v>
                </c:pt>
                <c:pt idx="2">
                  <c:v>9.1999999999999993</c:v>
                </c:pt>
                <c:pt idx="3">
                  <c:v>11.2</c:v>
                </c:pt>
                <c:pt idx="4">
                  <c:v>12.1</c:v>
                </c:pt>
              </c:numCache>
            </c:numRef>
          </c:yVal>
          <c:smooth val="0"/>
          <c:extLst>
            <c:ext xmlns:c16="http://schemas.microsoft.com/office/drawing/2014/chart" uri="{C3380CC4-5D6E-409C-BE32-E72D297353CC}">
              <c16:uniqueId val="{0000000C-DFE8-44EC-97D1-5CA308ED7675}"/>
            </c:ext>
          </c:extLst>
        </c:ser>
        <c:dLbls>
          <c:dLblPos val="t"/>
          <c:showLegendKey val="0"/>
          <c:showVal val="1"/>
          <c:showCatName val="0"/>
          <c:showSerName val="0"/>
          <c:showPercent val="0"/>
          <c:showBubbleSize val="0"/>
        </c:dLbls>
        <c:axId val="493006896"/>
        <c:axId val="493005328"/>
      </c:scatterChart>
      <c:valAx>
        <c:axId val="493006896"/>
        <c:scaling>
          <c:orientation val="minMax"/>
          <c:min val="4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800"/>
                  <a:t>Change in Internal</a:t>
                </a:r>
                <a:r>
                  <a:rPr lang="en-US" sz="1800" baseline="0"/>
                  <a:t> </a:t>
                </a:r>
                <a:r>
                  <a:rPr lang="en-US" sz="1800"/>
                  <a:t>Energy</a:t>
                </a:r>
                <a:r>
                  <a:rPr lang="en-US" sz="1800" baseline="0"/>
                  <a:t> (J)</a:t>
                </a:r>
                <a:endParaRPr lang="en-US" sz="1800"/>
              </a:p>
            </c:rich>
          </c:tx>
          <c:layout>
            <c:manualLayout>
              <c:xMode val="edge"/>
              <c:yMode val="edge"/>
              <c:x val="0.28012029746281708"/>
              <c:y val="0.8902617686097222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3005328"/>
        <c:crosses val="autoZero"/>
        <c:crossBetween val="midCat"/>
      </c:valAx>
      <c:valAx>
        <c:axId val="493005328"/>
        <c:scaling>
          <c:orientation val="minMax"/>
          <c:min val="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2000"/>
                  <a:t>Bond</a:t>
                </a:r>
                <a:r>
                  <a:rPr lang="en-US" sz="2000" baseline="0"/>
                  <a:t> Length (mm)</a:t>
                </a:r>
                <a:endParaRPr lang="en-US" sz="2000"/>
              </a:p>
            </c:rich>
          </c:tx>
          <c:layout>
            <c:manualLayout>
              <c:xMode val="edge"/>
              <c:yMode val="edge"/>
              <c:x val="8.0960192475940489E-3"/>
              <c:y val="0.1339151522409508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3006896"/>
        <c:crosses val="autoZero"/>
        <c:crossBetween val="midCat"/>
      </c:valAx>
      <c:spPr>
        <a:noFill/>
        <a:ln>
          <a:noFill/>
        </a:ln>
        <a:effectLst/>
      </c:spPr>
    </c:plotArea>
    <c:legend>
      <c:legendPos val="r"/>
      <c:layout>
        <c:manualLayout>
          <c:xMode val="edge"/>
          <c:yMode val="edge"/>
          <c:x val="0.8652985564304464"/>
          <c:y val="0.24804827985190753"/>
          <c:w val="0.1347014435695538"/>
          <c:h val="0.4764691088753468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639709098862639"/>
          <c:y val="4.6763429691055444E-2"/>
          <c:w val="0.69036854768153977"/>
          <c:h val="0.86946354190188679"/>
        </c:manualLayout>
      </c:layout>
      <c:scatterChart>
        <c:scatterStyle val="lineMarker"/>
        <c:varyColors val="0"/>
        <c:ser>
          <c:idx val="0"/>
          <c:order val="0"/>
          <c:tx>
            <c:v>A10th</c:v>
          </c:tx>
          <c:spPr>
            <a:ln w="25400" cap="rnd">
              <a:noFill/>
              <a:round/>
            </a:ln>
            <a:effectLst/>
          </c:spPr>
          <c:marker>
            <c:symbol val="circle"/>
            <c:size val="10"/>
            <c:spPr>
              <a:solidFill>
                <a:schemeClr val="accent1"/>
              </a:solidFill>
              <a:ln w="9525">
                <a:solidFill>
                  <a:schemeClr val="tx1"/>
                </a:solidFill>
              </a:ln>
              <a:effectLst/>
            </c:spPr>
          </c:marker>
          <c:xVal>
            <c:strRef>
              <c:f>Sheet1!$E$2:$E$6</c:f>
              <c:strCache>
                <c:ptCount val="5"/>
                <c:pt idx="0">
                  <c:v>A1</c:v>
                </c:pt>
                <c:pt idx="1">
                  <c:v>B1</c:v>
                </c:pt>
                <c:pt idx="2">
                  <c:v>C1</c:v>
                </c:pt>
                <c:pt idx="3">
                  <c:v>C2</c:v>
                </c:pt>
                <c:pt idx="4">
                  <c:v>C3</c:v>
                </c:pt>
              </c:strCache>
            </c:strRef>
          </c:xVal>
          <c:yVal>
            <c:numRef>
              <c:f>Sheet1!$F$2:$F$6</c:f>
              <c:numCache>
                <c:formatCode>General</c:formatCode>
                <c:ptCount val="5"/>
                <c:pt idx="0">
                  <c:v>58.96</c:v>
                </c:pt>
                <c:pt idx="2">
                  <c:v>64.959999999999994</c:v>
                </c:pt>
              </c:numCache>
            </c:numRef>
          </c:yVal>
          <c:smooth val="0"/>
          <c:extLst>
            <c:ext xmlns:c16="http://schemas.microsoft.com/office/drawing/2014/chart" uri="{C3380CC4-5D6E-409C-BE32-E72D297353CC}">
              <c16:uniqueId val="{00000000-B47A-4278-9F6E-9459ABF75153}"/>
            </c:ext>
          </c:extLst>
        </c:ser>
        <c:ser>
          <c:idx val="1"/>
          <c:order val="1"/>
          <c:tx>
            <c:v>A100th</c:v>
          </c:tx>
          <c:spPr>
            <a:ln w="25400" cap="rnd">
              <a:noFill/>
              <a:round/>
            </a:ln>
            <a:effectLst/>
          </c:spPr>
          <c:marker>
            <c:symbol val="square"/>
            <c:size val="10"/>
            <c:spPr>
              <a:solidFill>
                <a:schemeClr val="accent1"/>
              </a:solidFill>
              <a:ln w="9525">
                <a:solidFill>
                  <a:schemeClr val="tx1"/>
                </a:solidFill>
              </a:ln>
              <a:effectLst/>
            </c:spPr>
          </c:marker>
          <c:xVal>
            <c:strRef>
              <c:f>Sheet1!$E$2:$E$6</c:f>
              <c:strCache>
                <c:ptCount val="5"/>
                <c:pt idx="0">
                  <c:v>A1</c:v>
                </c:pt>
                <c:pt idx="1">
                  <c:v>B1</c:v>
                </c:pt>
                <c:pt idx="2">
                  <c:v>C1</c:v>
                </c:pt>
                <c:pt idx="3">
                  <c:v>C2</c:v>
                </c:pt>
                <c:pt idx="4">
                  <c:v>C3</c:v>
                </c:pt>
              </c:strCache>
            </c:strRef>
          </c:xVal>
          <c:yVal>
            <c:numRef>
              <c:f>Sheet1!$G$2:$G$6</c:f>
              <c:numCache>
                <c:formatCode>General</c:formatCode>
                <c:ptCount val="5"/>
                <c:pt idx="0">
                  <c:v>25.73</c:v>
                </c:pt>
                <c:pt idx="1">
                  <c:v>33.17</c:v>
                </c:pt>
                <c:pt idx="2">
                  <c:v>40.17</c:v>
                </c:pt>
                <c:pt idx="3">
                  <c:v>35.380000000000003</c:v>
                </c:pt>
                <c:pt idx="4">
                  <c:v>39.200000000000003</c:v>
                </c:pt>
              </c:numCache>
            </c:numRef>
          </c:yVal>
          <c:smooth val="0"/>
          <c:extLst>
            <c:ext xmlns:c16="http://schemas.microsoft.com/office/drawing/2014/chart" uri="{C3380CC4-5D6E-409C-BE32-E72D297353CC}">
              <c16:uniqueId val="{00000001-B47A-4278-9F6E-9459ABF75153}"/>
            </c:ext>
          </c:extLst>
        </c:ser>
        <c:ser>
          <c:idx val="2"/>
          <c:order val="2"/>
          <c:tx>
            <c:v>A1000th</c:v>
          </c:tx>
          <c:spPr>
            <a:ln w="25400" cap="rnd">
              <a:noFill/>
              <a:round/>
            </a:ln>
            <a:effectLst/>
          </c:spPr>
          <c:marker>
            <c:symbol val="triangle"/>
            <c:size val="10"/>
            <c:spPr>
              <a:solidFill>
                <a:schemeClr val="accent1"/>
              </a:solidFill>
              <a:ln w="9525">
                <a:solidFill>
                  <a:schemeClr val="tx1"/>
                </a:solidFill>
              </a:ln>
              <a:effectLst/>
            </c:spPr>
          </c:marker>
          <c:xVal>
            <c:strRef>
              <c:f>Sheet1!$E$2:$E$6</c:f>
              <c:strCache>
                <c:ptCount val="5"/>
                <c:pt idx="0">
                  <c:v>A1</c:v>
                </c:pt>
                <c:pt idx="1">
                  <c:v>B1</c:v>
                </c:pt>
                <c:pt idx="2">
                  <c:v>C1</c:v>
                </c:pt>
                <c:pt idx="3">
                  <c:v>C2</c:v>
                </c:pt>
                <c:pt idx="4">
                  <c:v>C3</c:v>
                </c:pt>
              </c:strCache>
            </c:strRef>
          </c:xVal>
          <c:yVal>
            <c:numRef>
              <c:f>Sheet1!$H$2:$H$6</c:f>
              <c:numCache>
                <c:formatCode>General</c:formatCode>
                <c:ptCount val="5"/>
                <c:pt idx="0">
                  <c:v>20.65</c:v>
                </c:pt>
                <c:pt idx="1">
                  <c:v>23.96</c:v>
                </c:pt>
                <c:pt idx="2">
                  <c:v>28.23</c:v>
                </c:pt>
              </c:numCache>
            </c:numRef>
          </c:yVal>
          <c:smooth val="0"/>
          <c:extLst>
            <c:ext xmlns:c16="http://schemas.microsoft.com/office/drawing/2014/chart" uri="{C3380CC4-5D6E-409C-BE32-E72D297353CC}">
              <c16:uniqueId val="{00000002-B47A-4278-9F6E-9459ABF75153}"/>
            </c:ext>
          </c:extLst>
        </c:ser>
        <c:ser>
          <c:idx val="3"/>
          <c:order val="3"/>
          <c:tx>
            <c:v>Estimation</c:v>
          </c:tx>
          <c:spPr>
            <a:ln w="25400" cap="rnd">
              <a:noFill/>
              <a:round/>
            </a:ln>
            <a:effectLst/>
          </c:spPr>
          <c:marker>
            <c:symbol val="diamond"/>
            <c:size val="14"/>
            <c:spPr>
              <a:solidFill>
                <a:schemeClr val="accent4"/>
              </a:solidFill>
              <a:ln w="9525">
                <a:solidFill>
                  <a:schemeClr val="tx1"/>
                </a:solidFill>
              </a:ln>
              <a:effectLst/>
            </c:spPr>
          </c:marker>
          <c:xVal>
            <c:strRef>
              <c:f>Sheet1!$E$2:$E$6</c:f>
              <c:strCache>
                <c:ptCount val="5"/>
                <c:pt idx="0">
                  <c:v>A1</c:v>
                </c:pt>
                <c:pt idx="1">
                  <c:v>B1</c:v>
                </c:pt>
                <c:pt idx="2">
                  <c:v>C1</c:v>
                </c:pt>
                <c:pt idx="3">
                  <c:v>C2</c:v>
                </c:pt>
                <c:pt idx="4">
                  <c:v>C3</c:v>
                </c:pt>
              </c:strCache>
            </c:strRef>
          </c:xVal>
          <c:yVal>
            <c:numRef>
              <c:f>Sheet1!$D$2:$D$6</c:f>
              <c:numCache>
                <c:formatCode>General</c:formatCode>
                <c:ptCount val="5"/>
                <c:pt idx="0">
                  <c:v>10.52</c:v>
                </c:pt>
                <c:pt idx="1">
                  <c:v>12.47</c:v>
                </c:pt>
                <c:pt idx="2">
                  <c:v>13.28</c:v>
                </c:pt>
                <c:pt idx="3">
                  <c:v>13.65</c:v>
                </c:pt>
                <c:pt idx="4">
                  <c:v>19.5</c:v>
                </c:pt>
              </c:numCache>
            </c:numRef>
          </c:yVal>
          <c:smooth val="0"/>
          <c:extLst>
            <c:ext xmlns:c16="http://schemas.microsoft.com/office/drawing/2014/chart" uri="{C3380CC4-5D6E-409C-BE32-E72D297353CC}">
              <c16:uniqueId val="{00000003-B47A-4278-9F6E-9459ABF75153}"/>
            </c:ext>
          </c:extLst>
        </c:ser>
        <c:ser>
          <c:idx val="4"/>
          <c:order val="4"/>
          <c:tx>
            <c:v>N10th</c:v>
          </c:tx>
          <c:spPr>
            <a:ln w="25400" cap="rnd">
              <a:noFill/>
              <a:round/>
            </a:ln>
            <a:effectLst/>
          </c:spPr>
          <c:marker>
            <c:symbol val="circle"/>
            <c:size val="10"/>
            <c:spPr>
              <a:solidFill>
                <a:srgbClr val="FF0000"/>
              </a:solidFill>
              <a:ln w="9525">
                <a:solidFill>
                  <a:schemeClr val="tx1">
                    <a:alpha val="93000"/>
                  </a:schemeClr>
                </a:solidFill>
              </a:ln>
              <a:effectLst/>
            </c:spPr>
          </c:marker>
          <c:xVal>
            <c:strRef>
              <c:f>Sheet1!$E$2:$E$6</c:f>
              <c:strCache>
                <c:ptCount val="5"/>
                <c:pt idx="0">
                  <c:v>A1</c:v>
                </c:pt>
                <c:pt idx="1">
                  <c:v>B1</c:v>
                </c:pt>
                <c:pt idx="2">
                  <c:v>C1</c:v>
                </c:pt>
                <c:pt idx="3">
                  <c:v>C2</c:v>
                </c:pt>
                <c:pt idx="4">
                  <c:v>C3</c:v>
                </c:pt>
              </c:strCache>
            </c:strRef>
          </c:xVal>
          <c:yVal>
            <c:numRef>
              <c:f>Sheet1!$A$2:$A$6</c:f>
              <c:numCache>
                <c:formatCode>General</c:formatCode>
                <c:ptCount val="5"/>
                <c:pt idx="0">
                  <c:v>52.73</c:v>
                </c:pt>
                <c:pt idx="2">
                  <c:v>58.42</c:v>
                </c:pt>
              </c:numCache>
            </c:numRef>
          </c:yVal>
          <c:smooth val="0"/>
          <c:extLst>
            <c:ext xmlns:c16="http://schemas.microsoft.com/office/drawing/2014/chart" uri="{C3380CC4-5D6E-409C-BE32-E72D297353CC}">
              <c16:uniqueId val="{00000004-B47A-4278-9F6E-9459ABF75153}"/>
            </c:ext>
          </c:extLst>
        </c:ser>
        <c:ser>
          <c:idx val="5"/>
          <c:order val="5"/>
          <c:tx>
            <c:v>N100th</c:v>
          </c:tx>
          <c:spPr>
            <a:ln w="25400" cap="rnd">
              <a:noFill/>
              <a:round/>
            </a:ln>
            <a:effectLst/>
          </c:spPr>
          <c:marker>
            <c:symbol val="square"/>
            <c:size val="10"/>
            <c:spPr>
              <a:solidFill>
                <a:srgbClr val="FF0000"/>
              </a:solidFill>
              <a:ln w="9525">
                <a:solidFill>
                  <a:schemeClr val="tx1"/>
                </a:solidFill>
              </a:ln>
              <a:effectLst/>
            </c:spPr>
          </c:marker>
          <c:xVal>
            <c:strRef>
              <c:f>Sheet1!$E$2:$E$6</c:f>
              <c:strCache>
                <c:ptCount val="5"/>
                <c:pt idx="0">
                  <c:v>A1</c:v>
                </c:pt>
                <c:pt idx="1">
                  <c:v>B1</c:v>
                </c:pt>
                <c:pt idx="2">
                  <c:v>C1</c:v>
                </c:pt>
                <c:pt idx="3">
                  <c:v>C2</c:v>
                </c:pt>
                <c:pt idx="4">
                  <c:v>C3</c:v>
                </c:pt>
              </c:strCache>
            </c:strRef>
          </c:xVal>
          <c:yVal>
            <c:numRef>
              <c:f>Sheet1!$B$2:$B$7</c:f>
              <c:numCache>
                <c:formatCode>General</c:formatCode>
                <c:ptCount val="6"/>
                <c:pt idx="0">
                  <c:v>23.41</c:v>
                </c:pt>
                <c:pt idx="1">
                  <c:v>29.56</c:v>
                </c:pt>
                <c:pt idx="2">
                  <c:v>35.770000000000003</c:v>
                </c:pt>
                <c:pt idx="3">
                  <c:v>43</c:v>
                </c:pt>
                <c:pt idx="4">
                  <c:v>75.84</c:v>
                </c:pt>
              </c:numCache>
            </c:numRef>
          </c:yVal>
          <c:smooth val="0"/>
          <c:extLst>
            <c:ext xmlns:c16="http://schemas.microsoft.com/office/drawing/2014/chart" uri="{C3380CC4-5D6E-409C-BE32-E72D297353CC}">
              <c16:uniqueId val="{00000005-B47A-4278-9F6E-9459ABF75153}"/>
            </c:ext>
          </c:extLst>
        </c:ser>
        <c:ser>
          <c:idx val="6"/>
          <c:order val="6"/>
          <c:tx>
            <c:v>N1000th</c:v>
          </c:tx>
          <c:spPr>
            <a:ln w="25400" cap="rnd">
              <a:noFill/>
              <a:round/>
            </a:ln>
            <a:effectLst/>
          </c:spPr>
          <c:marker>
            <c:symbol val="triangle"/>
            <c:size val="10"/>
            <c:spPr>
              <a:solidFill>
                <a:srgbClr val="FF0000"/>
              </a:solidFill>
              <a:ln w="9525">
                <a:solidFill>
                  <a:schemeClr val="accent1">
                    <a:lumMod val="60000"/>
                  </a:schemeClr>
                </a:solidFill>
              </a:ln>
              <a:effectLst/>
            </c:spPr>
          </c:marker>
          <c:xVal>
            <c:strRef>
              <c:f>Sheet1!$E$2:$E$6</c:f>
              <c:strCache>
                <c:ptCount val="5"/>
                <c:pt idx="0">
                  <c:v>A1</c:v>
                </c:pt>
                <c:pt idx="1">
                  <c:v>B1</c:v>
                </c:pt>
                <c:pt idx="2">
                  <c:v>C1</c:v>
                </c:pt>
                <c:pt idx="3">
                  <c:v>C2</c:v>
                </c:pt>
                <c:pt idx="4">
                  <c:v>C3</c:v>
                </c:pt>
              </c:strCache>
            </c:strRef>
          </c:xVal>
          <c:yVal>
            <c:numRef>
              <c:f>Sheet1!$C$2:$C$6</c:f>
              <c:numCache>
                <c:formatCode>General</c:formatCode>
                <c:ptCount val="5"/>
                <c:pt idx="0">
                  <c:v>20.010000000000002</c:v>
                </c:pt>
                <c:pt idx="1">
                  <c:v>23.5</c:v>
                </c:pt>
                <c:pt idx="2">
                  <c:v>26.83</c:v>
                </c:pt>
              </c:numCache>
            </c:numRef>
          </c:yVal>
          <c:smooth val="0"/>
          <c:extLst>
            <c:ext xmlns:c16="http://schemas.microsoft.com/office/drawing/2014/chart" uri="{C3380CC4-5D6E-409C-BE32-E72D297353CC}">
              <c16:uniqueId val="{00000006-B47A-4278-9F6E-9459ABF75153}"/>
            </c:ext>
          </c:extLst>
        </c:ser>
        <c:dLbls>
          <c:showLegendKey val="0"/>
          <c:showVal val="0"/>
          <c:showCatName val="0"/>
          <c:showSerName val="0"/>
          <c:showPercent val="0"/>
          <c:showBubbleSize val="0"/>
        </c:dLbls>
        <c:axId val="1406004288"/>
        <c:axId val="1406418896"/>
      </c:scatterChart>
      <c:valAx>
        <c:axId val="14060042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dirty="0"/>
                  <a:t>A1</a:t>
                </a:r>
                <a:r>
                  <a:rPr lang="en-US" sz="1100" baseline="0" dirty="0"/>
                  <a:t>             </a:t>
                </a:r>
                <a:r>
                  <a:rPr lang="en-US" sz="1100" dirty="0"/>
                  <a:t> B1</a:t>
                </a:r>
                <a:r>
                  <a:rPr lang="en-US" sz="1100" baseline="0" dirty="0"/>
                  <a:t>                C1                 C2</a:t>
                </a:r>
                <a:r>
                  <a:rPr lang="en-US" sz="1100" b="0" i="0" u="none" strike="noStrike" baseline="0" dirty="0">
                    <a:effectLst/>
                  </a:rPr>
                  <a:t>                </a:t>
                </a:r>
                <a:r>
                  <a:rPr lang="en-US" sz="1100" baseline="0" dirty="0"/>
                  <a:t>C3</a:t>
                </a:r>
                <a:endParaRPr lang="en-US" sz="1100" dirty="0"/>
              </a:p>
            </c:rich>
          </c:tx>
          <c:layout>
            <c:manualLayout>
              <c:xMode val="edge"/>
              <c:yMode val="edge"/>
              <c:x val="0.24761646981627297"/>
              <c:y val="0.9304909305365169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0_);\(#,##0\)"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6418896"/>
        <c:crosses val="autoZero"/>
        <c:crossBetween val="midCat"/>
      </c:valAx>
      <c:valAx>
        <c:axId val="1406418896"/>
        <c:scaling>
          <c:orientation val="minMax"/>
          <c:max val="8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800"/>
                  <a:t>Heat Input</a:t>
                </a:r>
                <a:r>
                  <a:rPr lang="en-US" sz="1800" baseline="0"/>
                  <a:t> </a:t>
                </a:r>
                <a:r>
                  <a:rPr lang="en-US" sz="1800"/>
                  <a:t>(kJ)</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6004288"/>
        <c:crosses val="autoZero"/>
        <c:crossBetween val="midCat"/>
      </c:valAx>
      <c:spPr>
        <a:noFill/>
        <a:ln>
          <a:solidFill>
            <a:schemeClr val="tx1"/>
          </a:solidFill>
        </a:ln>
        <a:effectLst/>
      </c:spPr>
    </c:plotArea>
    <c:legend>
      <c:legendPos val="r"/>
      <c:layout>
        <c:manualLayout>
          <c:xMode val="edge"/>
          <c:yMode val="edge"/>
          <c:x val="0.84592829542140568"/>
          <c:y val="0.30435111096942841"/>
          <c:w val="0.15158450568752968"/>
          <c:h val="0.54050220426540119"/>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E33DE06A677F44B508FA6BFE0E1DDC" ma:contentTypeVersion="15" ma:contentTypeDescription="Create a new document." ma:contentTypeScope="" ma:versionID="b02a7457690f7b8d1627a1532f9b2e28">
  <xsd:schema xmlns:xsd="http://www.w3.org/2001/XMLSchema" xmlns:xs="http://www.w3.org/2001/XMLSchema" xmlns:p="http://schemas.microsoft.com/office/2006/metadata/properties" xmlns:ns2="98591523-4d31-467e-865c-f531f6b6886c" xmlns:ns3="d74113d4-6574-4021-b6c9-5251c706eb1d" targetNamespace="http://schemas.microsoft.com/office/2006/metadata/properties" ma:root="true" ma:fieldsID="8c174d1bf48099823756eb08ad08fa4d" ns2:_="" ns3:_="">
    <xsd:import namespace="98591523-4d31-467e-865c-f531f6b6886c"/>
    <xsd:import namespace="d74113d4-6574-4021-b6c9-5251c706e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1523-4d31-467e-865c-f531f6b68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13d4-6574-4021-b6c9-5251c706eb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7cdd39d-d611-4b4b-a618-b20c5f55d237}" ma:internalName="TaxCatchAll" ma:showField="CatchAllData" ma:web="d74113d4-6574-4021-b6c9-5251c706eb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74113d4-6574-4021-b6c9-5251c706eb1d" xsi:nil="true"/>
    <lcf76f155ced4ddcb4097134ff3c332f xmlns="98591523-4d31-467e-865c-f531f6b6886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9CB172-EA28-409D-A55E-0EA4F5B91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1523-4d31-467e-865c-f531f6b6886c"/>
    <ds:schemaRef ds:uri="d74113d4-6574-4021-b6c9-5251c706e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729691-F4C4-4240-949D-8FD58BC5E981}">
  <ds:schemaRefs>
    <ds:schemaRef ds:uri="http://schemas.microsoft.com/office/2006/metadata/properties"/>
    <ds:schemaRef ds:uri="http://schemas.microsoft.com/office/infopath/2007/PartnerControls"/>
    <ds:schemaRef ds:uri="d74113d4-6574-4021-b6c9-5251c706eb1d"/>
    <ds:schemaRef ds:uri="98591523-4d31-467e-865c-f531f6b6886c"/>
  </ds:schemaRefs>
</ds:datastoreItem>
</file>

<file path=customXml/itemProps3.xml><?xml version="1.0" encoding="utf-8"?>
<ds:datastoreItem xmlns:ds="http://schemas.openxmlformats.org/officeDocument/2006/customXml" ds:itemID="{08FB0AF1-9039-43BC-8B9A-F655CDFA3A2D}">
  <ds:schemaRefs>
    <ds:schemaRef ds:uri="http://schemas.openxmlformats.org/officeDocument/2006/bibliography"/>
  </ds:schemaRefs>
</ds:datastoreItem>
</file>

<file path=customXml/itemProps4.xml><?xml version="1.0" encoding="utf-8"?>
<ds:datastoreItem xmlns:ds="http://schemas.openxmlformats.org/officeDocument/2006/customXml" ds:itemID="{138A4157-1647-466E-8FD9-307C84FAA7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etd-word-template-1 (1).dotx</Template>
  <TotalTime>10532</TotalTime>
  <Pages>82</Pages>
  <Words>18320</Words>
  <Characters>100764</Characters>
  <Application>Microsoft Office Word</Application>
  <DocSecurity>0</DocSecurity>
  <Lines>2143</Lines>
  <Paragraphs>815</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118269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Sherman, Abby L</dc:creator>
  <cp:keywords/>
  <dc:description/>
  <cp:lastModifiedBy>Andrew Kocak</cp:lastModifiedBy>
  <cp:revision>187</cp:revision>
  <cp:lastPrinted>2005-09-22T13:02:00Z</cp:lastPrinted>
  <dcterms:created xsi:type="dcterms:W3CDTF">2021-07-20T17:16:00Z</dcterms:created>
  <dcterms:modified xsi:type="dcterms:W3CDTF">2025-11-17T04:19:00Z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y fmtid="{D5CDD505-2E9C-101B-9397-08002B2CF9AE}" pid="3" name="TaxCatchAll">
    <vt:lpwstr/>
  </property>
  <property fmtid="{D5CDD505-2E9C-101B-9397-08002B2CF9AE}" pid="4" name="lcf76f155ced4ddcb4097134ff3c332f">
    <vt:lpwstr/>
  </property>
</Properties>
</file>