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8BCCF" w14:textId="4BF7EB5A" w:rsidR="00236E6D" w:rsidRPr="00953B70" w:rsidRDefault="0017557E" w:rsidP="00953B70">
      <w:pPr>
        <w:spacing w:line="480" w:lineRule="auto"/>
        <w:jc w:val="center"/>
        <w:rPr>
          <w:rFonts w:ascii="Times New Roman" w:hAnsi="Times New Roman" w:cs="Times New Roman"/>
          <w:b/>
          <w:sz w:val="36"/>
          <w:szCs w:val="36"/>
          <w:lang w:val="en-CA"/>
        </w:rPr>
      </w:pPr>
      <w:r w:rsidRPr="0017557E">
        <w:rPr>
          <w:rFonts w:ascii="Times New Roman" w:hAnsi="Times New Roman" w:cs="Times New Roman"/>
          <w:b/>
          <w:sz w:val="36"/>
          <w:szCs w:val="36"/>
          <w:lang w:val="en-CA"/>
        </w:rPr>
        <w:t>The economic valuation of recreation access to wildlife management areas in Tennessee</w:t>
      </w:r>
    </w:p>
    <w:p w14:paraId="0B504FFB" w14:textId="77777777" w:rsidR="00236E6D" w:rsidRPr="001E74DE" w:rsidRDefault="00236E6D" w:rsidP="009058FF">
      <w:pPr>
        <w:spacing w:line="480" w:lineRule="auto"/>
        <w:jc w:val="center"/>
        <w:rPr>
          <w:rFonts w:ascii="Times New Roman" w:hAnsi="Times New Roman" w:cs="Times New Roman"/>
          <w:sz w:val="36"/>
          <w:szCs w:val="36"/>
        </w:rPr>
      </w:pPr>
    </w:p>
    <w:p w14:paraId="139CA5D3" w14:textId="77777777" w:rsidR="00236E6D" w:rsidRPr="001E74DE" w:rsidRDefault="00236E6D" w:rsidP="00953B70">
      <w:pPr>
        <w:spacing w:line="480" w:lineRule="auto"/>
        <w:rPr>
          <w:rFonts w:ascii="Times New Roman" w:hAnsi="Times New Roman" w:cs="Times New Roman"/>
          <w:sz w:val="36"/>
          <w:szCs w:val="36"/>
        </w:rPr>
      </w:pPr>
    </w:p>
    <w:p w14:paraId="7B9256C2" w14:textId="77777777" w:rsidR="00236E6D" w:rsidRPr="001E74DE" w:rsidRDefault="00236E6D" w:rsidP="009058FF">
      <w:pPr>
        <w:spacing w:line="480" w:lineRule="auto"/>
        <w:jc w:val="center"/>
        <w:rPr>
          <w:rFonts w:ascii="Times New Roman" w:hAnsi="Times New Roman" w:cs="Times New Roman"/>
          <w:sz w:val="36"/>
          <w:szCs w:val="36"/>
        </w:rPr>
      </w:pPr>
    </w:p>
    <w:p w14:paraId="381738C7" w14:textId="77777777" w:rsidR="00236E6D" w:rsidRPr="001E74DE" w:rsidRDefault="009C755C" w:rsidP="009058FF">
      <w:pPr>
        <w:spacing w:line="480" w:lineRule="auto"/>
        <w:jc w:val="center"/>
        <w:rPr>
          <w:rFonts w:ascii="Times New Roman" w:hAnsi="Times New Roman" w:cs="Times New Roman"/>
          <w:sz w:val="36"/>
          <w:szCs w:val="36"/>
        </w:rPr>
      </w:pPr>
      <w:r w:rsidRPr="001E74DE">
        <w:rPr>
          <w:rFonts w:ascii="Times New Roman" w:hAnsi="Times New Roman" w:cs="Times New Roman"/>
          <w:sz w:val="36"/>
          <w:szCs w:val="36"/>
        </w:rPr>
        <w:t>A Thesis Presented for</w:t>
      </w:r>
      <w:r w:rsidR="008865B6" w:rsidRPr="001E74DE">
        <w:rPr>
          <w:rFonts w:ascii="Times New Roman" w:hAnsi="Times New Roman" w:cs="Times New Roman"/>
          <w:sz w:val="36"/>
          <w:szCs w:val="36"/>
        </w:rPr>
        <w:t xml:space="preserve"> the</w:t>
      </w:r>
    </w:p>
    <w:p w14:paraId="6DE9FE23" w14:textId="77777777" w:rsidR="009C755C" w:rsidRPr="001E74DE" w:rsidRDefault="009C755C" w:rsidP="009058FF">
      <w:pPr>
        <w:spacing w:line="480" w:lineRule="auto"/>
        <w:jc w:val="center"/>
        <w:rPr>
          <w:rFonts w:ascii="Times New Roman" w:hAnsi="Times New Roman" w:cs="Times New Roman"/>
          <w:sz w:val="36"/>
          <w:szCs w:val="36"/>
        </w:rPr>
      </w:pPr>
      <w:r w:rsidRPr="001E74DE">
        <w:rPr>
          <w:rFonts w:ascii="Times New Roman" w:hAnsi="Times New Roman" w:cs="Times New Roman"/>
          <w:sz w:val="36"/>
          <w:szCs w:val="36"/>
        </w:rPr>
        <w:t>Master of Science</w:t>
      </w:r>
    </w:p>
    <w:p w14:paraId="44C7685F" w14:textId="77777777" w:rsidR="009C755C" w:rsidRPr="001E74DE" w:rsidRDefault="009C755C" w:rsidP="009058FF">
      <w:pPr>
        <w:spacing w:line="480" w:lineRule="auto"/>
        <w:jc w:val="center"/>
        <w:rPr>
          <w:rFonts w:ascii="Times New Roman" w:hAnsi="Times New Roman" w:cs="Times New Roman"/>
          <w:sz w:val="36"/>
          <w:szCs w:val="36"/>
        </w:rPr>
      </w:pPr>
      <w:r w:rsidRPr="001E74DE">
        <w:rPr>
          <w:rFonts w:ascii="Times New Roman" w:hAnsi="Times New Roman" w:cs="Times New Roman"/>
          <w:sz w:val="36"/>
          <w:szCs w:val="36"/>
        </w:rPr>
        <w:t>Degree</w:t>
      </w:r>
    </w:p>
    <w:p w14:paraId="68A7BE4A" w14:textId="158C39E0" w:rsidR="00236E6D" w:rsidRPr="001E74DE" w:rsidRDefault="009C755C" w:rsidP="00953B70">
      <w:pPr>
        <w:spacing w:line="480" w:lineRule="auto"/>
        <w:jc w:val="center"/>
        <w:rPr>
          <w:rFonts w:ascii="Times New Roman" w:hAnsi="Times New Roman" w:cs="Times New Roman"/>
          <w:sz w:val="36"/>
          <w:szCs w:val="36"/>
        </w:rPr>
      </w:pPr>
      <w:r w:rsidRPr="001E74DE">
        <w:rPr>
          <w:rFonts w:ascii="Times New Roman" w:hAnsi="Times New Roman" w:cs="Times New Roman"/>
          <w:sz w:val="36"/>
          <w:szCs w:val="36"/>
        </w:rPr>
        <w:t>The University of Tennessee, Knoxville</w:t>
      </w:r>
    </w:p>
    <w:p w14:paraId="063BFD18" w14:textId="77777777" w:rsidR="00236E6D" w:rsidRPr="001E74DE" w:rsidRDefault="00236E6D" w:rsidP="009058FF">
      <w:pPr>
        <w:spacing w:line="480" w:lineRule="auto"/>
        <w:jc w:val="center"/>
        <w:rPr>
          <w:rFonts w:ascii="Times New Roman" w:hAnsi="Times New Roman" w:cs="Times New Roman"/>
          <w:sz w:val="36"/>
          <w:szCs w:val="36"/>
        </w:rPr>
      </w:pPr>
    </w:p>
    <w:p w14:paraId="46693DE3" w14:textId="77777777" w:rsidR="00236E6D" w:rsidRPr="001E74DE" w:rsidRDefault="00236E6D" w:rsidP="009058FF">
      <w:pPr>
        <w:spacing w:line="480" w:lineRule="auto"/>
        <w:jc w:val="center"/>
        <w:rPr>
          <w:rFonts w:ascii="Times New Roman" w:hAnsi="Times New Roman" w:cs="Times New Roman"/>
          <w:sz w:val="36"/>
          <w:szCs w:val="36"/>
        </w:rPr>
      </w:pPr>
    </w:p>
    <w:p w14:paraId="6CEB3672" w14:textId="77777777" w:rsidR="00236E6D" w:rsidRPr="001E74DE" w:rsidRDefault="00236E6D" w:rsidP="00805A30">
      <w:pPr>
        <w:spacing w:line="480" w:lineRule="auto"/>
        <w:rPr>
          <w:rFonts w:ascii="Times New Roman" w:hAnsi="Times New Roman" w:cs="Times New Roman"/>
          <w:sz w:val="36"/>
          <w:szCs w:val="36"/>
        </w:rPr>
      </w:pPr>
    </w:p>
    <w:p w14:paraId="1694AD1A" w14:textId="77777777" w:rsidR="00236E6D" w:rsidRPr="001E74DE" w:rsidRDefault="00236E6D" w:rsidP="009058FF">
      <w:pPr>
        <w:spacing w:line="480" w:lineRule="auto"/>
        <w:jc w:val="center"/>
        <w:rPr>
          <w:rFonts w:ascii="Times New Roman" w:hAnsi="Times New Roman" w:cs="Times New Roman"/>
          <w:sz w:val="36"/>
          <w:szCs w:val="36"/>
        </w:rPr>
      </w:pPr>
    </w:p>
    <w:p w14:paraId="60C17152" w14:textId="10814B17" w:rsidR="00236E6D" w:rsidRPr="001E74DE" w:rsidRDefault="001E74DE" w:rsidP="009058FF">
      <w:pPr>
        <w:spacing w:line="480" w:lineRule="auto"/>
        <w:jc w:val="center"/>
        <w:rPr>
          <w:rFonts w:ascii="Times New Roman" w:hAnsi="Times New Roman" w:cs="Times New Roman"/>
          <w:sz w:val="36"/>
          <w:szCs w:val="36"/>
        </w:rPr>
      </w:pPr>
      <w:r>
        <w:rPr>
          <w:rFonts w:ascii="Times New Roman" w:hAnsi="Times New Roman" w:cs="Times New Roman"/>
          <w:sz w:val="36"/>
          <w:szCs w:val="36"/>
        </w:rPr>
        <w:t xml:space="preserve">Clara </w:t>
      </w:r>
      <w:r w:rsidR="00993916">
        <w:rPr>
          <w:rFonts w:ascii="Times New Roman" w:hAnsi="Times New Roman" w:cs="Times New Roman"/>
          <w:sz w:val="36"/>
          <w:szCs w:val="36"/>
        </w:rPr>
        <w:t xml:space="preserve">Jean </w:t>
      </w:r>
      <w:r>
        <w:rPr>
          <w:rFonts w:ascii="Times New Roman" w:hAnsi="Times New Roman" w:cs="Times New Roman"/>
          <w:sz w:val="36"/>
          <w:szCs w:val="36"/>
        </w:rPr>
        <w:t>Shattuck</w:t>
      </w:r>
    </w:p>
    <w:p w14:paraId="230C806D" w14:textId="0E780455" w:rsidR="0017557E" w:rsidRPr="001E74DE" w:rsidRDefault="00486974" w:rsidP="00805A30">
      <w:pPr>
        <w:spacing w:line="480" w:lineRule="auto"/>
        <w:jc w:val="center"/>
        <w:rPr>
          <w:rFonts w:ascii="Times New Roman" w:hAnsi="Times New Roman" w:cs="Times New Roman"/>
          <w:sz w:val="36"/>
          <w:szCs w:val="36"/>
        </w:rPr>
      </w:pPr>
      <w:r>
        <w:rPr>
          <w:rFonts w:ascii="Times New Roman" w:hAnsi="Times New Roman" w:cs="Times New Roman"/>
          <w:sz w:val="36"/>
          <w:szCs w:val="36"/>
        </w:rPr>
        <w:t>August</w:t>
      </w:r>
      <w:r w:rsidR="009C755C" w:rsidRPr="001E74DE">
        <w:rPr>
          <w:rFonts w:ascii="Times New Roman" w:hAnsi="Times New Roman" w:cs="Times New Roman"/>
          <w:sz w:val="36"/>
          <w:szCs w:val="36"/>
        </w:rPr>
        <w:t xml:space="preserve"> </w:t>
      </w:r>
      <w:r w:rsidR="003963D3" w:rsidRPr="001E74DE">
        <w:rPr>
          <w:rFonts w:ascii="Times New Roman" w:hAnsi="Times New Roman" w:cs="Times New Roman"/>
          <w:sz w:val="36"/>
          <w:szCs w:val="36"/>
        </w:rPr>
        <w:t>20</w:t>
      </w:r>
      <w:r w:rsidR="001E74DE">
        <w:rPr>
          <w:rFonts w:ascii="Times New Roman" w:hAnsi="Times New Roman" w:cs="Times New Roman"/>
          <w:sz w:val="36"/>
          <w:szCs w:val="36"/>
        </w:rPr>
        <w:t>21</w:t>
      </w:r>
    </w:p>
    <w:p w14:paraId="19E0541D" w14:textId="3F0A86FA" w:rsidR="00CD73A9" w:rsidRPr="001E74DE" w:rsidRDefault="00CD73A9" w:rsidP="009058FF">
      <w:pPr>
        <w:spacing w:line="480" w:lineRule="auto"/>
        <w:jc w:val="center"/>
        <w:rPr>
          <w:rFonts w:ascii="Times New Roman" w:hAnsi="Times New Roman" w:cs="Times New Roman"/>
          <w:b/>
          <w:sz w:val="28"/>
          <w:szCs w:val="28"/>
        </w:rPr>
      </w:pPr>
      <w:r w:rsidRPr="001E74DE">
        <w:rPr>
          <w:rFonts w:ascii="Times New Roman" w:hAnsi="Times New Roman" w:cs="Times New Roman"/>
          <w:b/>
          <w:sz w:val="28"/>
          <w:szCs w:val="28"/>
        </w:rPr>
        <w:lastRenderedPageBreak/>
        <w:t>ACKNOWLEDGEMENTS</w:t>
      </w:r>
    </w:p>
    <w:p w14:paraId="4E07AAA6" w14:textId="77777777" w:rsidR="00CD73A9" w:rsidRPr="001E74DE" w:rsidRDefault="00CD73A9" w:rsidP="009058FF">
      <w:pPr>
        <w:spacing w:line="480" w:lineRule="auto"/>
        <w:jc w:val="center"/>
        <w:rPr>
          <w:rFonts w:ascii="Times New Roman" w:hAnsi="Times New Roman" w:cs="Times New Roman"/>
        </w:rPr>
      </w:pPr>
    </w:p>
    <w:p w14:paraId="531BE252" w14:textId="21E3BF02" w:rsidR="00236E6D" w:rsidRPr="001E74DE" w:rsidRDefault="00AB3A1D" w:rsidP="00964025">
      <w:pPr>
        <w:spacing w:line="480" w:lineRule="auto"/>
        <w:jc w:val="center"/>
        <w:rPr>
          <w:rFonts w:ascii="Times New Roman" w:hAnsi="Times New Roman" w:cs="Times New Roman"/>
        </w:rPr>
      </w:pPr>
      <w:r>
        <w:rPr>
          <w:rFonts w:ascii="Times New Roman" w:hAnsi="Times New Roman" w:cs="Times New Roman"/>
        </w:rPr>
        <w:t>I would like to acknowledge</w:t>
      </w:r>
      <w:r w:rsidR="001E74DE">
        <w:rPr>
          <w:rFonts w:ascii="Times New Roman" w:hAnsi="Times New Roman" w:cs="Times New Roman"/>
        </w:rPr>
        <w:t xml:space="preserve"> my advisor,</w:t>
      </w:r>
      <w:r w:rsidR="00FB3EF0" w:rsidRPr="001E74DE">
        <w:rPr>
          <w:rFonts w:ascii="Times New Roman" w:hAnsi="Times New Roman" w:cs="Times New Roman"/>
        </w:rPr>
        <w:t xml:space="preserve"> </w:t>
      </w:r>
      <w:r w:rsidR="001E74DE">
        <w:rPr>
          <w:rFonts w:ascii="Times New Roman" w:hAnsi="Times New Roman" w:cs="Times New Roman"/>
        </w:rPr>
        <w:t>Dr Neelam C. Poudyal</w:t>
      </w:r>
      <w:r w:rsidR="0017557E">
        <w:rPr>
          <w:rFonts w:ascii="Times New Roman" w:hAnsi="Times New Roman" w:cs="Times New Roman"/>
        </w:rPr>
        <w:t>,</w:t>
      </w:r>
      <w:r w:rsidR="00964025">
        <w:rPr>
          <w:rFonts w:ascii="Times New Roman" w:hAnsi="Times New Roman" w:cs="Times New Roman"/>
        </w:rPr>
        <w:t xml:space="preserve"> and my graduate committee</w:t>
      </w:r>
      <w:r w:rsidR="0017557E">
        <w:rPr>
          <w:rFonts w:ascii="Times New Roman" w:hAnsi="Times New Roman" w:cs="Times New Roman"/>
        </w:rPr>
        <w:t xml:space="preserve"> </w:t>
      </w:r>
      <w:r w:rsidR="00964025">
        <w:rPr>
          <w:rFonts w:ascii="Times New Roman" w:hAnsi="Times New Roman" w:cs="Times New Roman"/>
        </w:rPr>
        <w:t>for their support of this project and my graduate studies</w:t>
      </w:r>
      <w:r w:rsidR="0017557E">
        <w:rPr>
          <w:rFonts w:ascii="Times New Roman" w:hAnsi="Times New Roman" w:cs="Times New Roman"/>
        </w:rPr>
        <w:t xml:space="preserve">. </w:t>
      </w:r>
      <w:r w:rsidR="00964025">
        <w:rPr>
          <w:rFonts w:ascii="Times New Roman" w:hAnsi="Times New Roman" w:cs="Times New Roman"/>
        </w:rPr>
        <w:t xml:space="preserve">Thank you to my friends and family for their </w:t>
      </w:r>
      <w:r>
        <w:rPr>
          <w:rFonts w:ascii="Times New Roman" w:hAnsi="Times New Roman" w:cs="Times New Roman"/>
        </w:rPr>
        <w:t>support over the past two years.</w:t>
      </w:r>
      <w:r w:rsidR="0017557E">
        <w:rPr>
          <w:rFonts w:ascii="Times New Roman" w:hAnsi="Times New Roman" w:cs="Times New Roman"/>
        </w:rPr>
        <w:t xml:space="preserve"> </w:t>
      </w:r>
      <w:r>
        <w:rPr>
          <w:rFonts w:ascii="Times New Roman" w:hAnsi="Times New Roman" w:cs="Times New Roman"/>
        </w:rPr>
        <w:t xml:space="preserve">I would also like to </w:t>
      </w:r>
      <w:r w:rsidR="00D13CCD">
        <w:rPr>
          <w:rFonts w:ascii="Times New Roman" w:hAnsi="Times New Roman" w:cs="Times New Roman"/>
        </w:rPr>
        <w:t xml:space="preserve">acknowledge </w:t>
      </w:r>
      <w:r w:rsidR="0017557E">
        <w:rPr>
          <w:rFonts w:ascii="Times New Roman" w:hAnsi="Times New Roman" w:cs="Times New Roman"/>
        </w:rPr>
        <w:t xml:space="preserve">the Tennessee Wildlife Resources Agency for </w:t>
      </w:r>
      <w:r w:rsidR="00964025">
        <w:rPr>
          <w:rFonts w:ascii="Times New Roman" w:hAnsi="Times New Roman" w:cs="Times New Roman"/>
        </w:rPr>
        <w:t xml:space="preserve">the </w:t>
      </w:r>
      <w:r w:rsidR="0017557E">
        <w:rPr>
          <w:rFonts w:ascii="Times New Roman" w:hAnsi="Times New Roman" w:cs="Times New Roman"/>
        </w:rPr>
        <w:t>funding of this research.</w:t>
      </w:r>
      <w:r w:rsidR="00CD73A9" w:rsidRPr="001E74DE">
        <w:rPr>
          <w:rFonts w:ascii="Times New Roman" w:hAnsi="Times New Roman" w:cs="Times New Roman"/>
          <w:sz w:val="36"/>
          <w:szCs w:val="36"/>
        </w:rPr>
        <w:br w:type="page"/>
      </w:r>
      <w:proofErr w:type="gramStart"/>
      <w:r w:rsidR="00236E6D" w:rsidRPr="001E74DE">
        <w:rPr>
          <w:rFonts w:ascii="Times New Roman" w:hAnsi="Times New Roman" w:cs="Times New Roman"/>
          <w:b/>
          <w:bCs/>
          <w:sz w:val="28"/>
          <w:szCs w:val="28"/>
        </w:rPr>
        <w:lastRenderedPageBreak/>
        <w:t>ABSTRACT</w:t>
      </w:r>
      <w:proofErr w:type="gramEnd"/>
    </w:p>
    <w:p w14:paraId="1BC614DF" w14:textId="618D4F41" w:rsidR="0017557E" w:rsidRPr="0017557E" w:rsidRDefault="008A4E30" w:rsidP="009058FF">
      <w:pPr>
        <w:spacing w:line="480" w:lineRule="auto"/>
        <w:ind w:firstLine="720"/>
        <w:rPr>
          <w:rFonts w:ascii="Times New Roman" w:hAnsi="Times New Roman" w:cs="Times New Roman"/>
        </w:rPr>
      </w:pPr>
      <w:r w:rsidRPr="001E74DE">
        <w:rPr>
          <w:rFonts w:ascii="Times New Roman" w:hAnsi="Times New Roman" w:cs="Times New Roman"/>
        </w:rPr>
        <w:t xml:space="preserve"> </w:t>
      </w:r>
      <w:r w:rsidR="0017557E" w:rsidRPr="0017557E">
        <w:rPr>
          <w:rFonts w:ascii="Times New Roman" w:hAnsi="Times New Roman" w:cs="Times New Roman"/>
        </w:rPr>
        <w:t>Maintaining visitation of public lands is critical to public land managers in order to continue conservation efforts and offer recreation opportunities. W</w:t>
      </w:r>
      <w:r w:rsidR="00BF4D97">
        <w:rPr>
          <w:rFonts w:ascii="Times New Roman" w:hAnsi="Times New Roman" w:cs="Times New Roman"/>
        </w:rPr>
        <w:t>ildlife management areas (WMAs)</w:t>
      </w:r>
      <w:r w:rsidR="0017557E" w:rsidRPr="0017557E">
        <w:rPr>
          <w:rFonts w:ascii="Times New Roman" w:hAnsi="Times New Roman" w:cs="Times New Roman"/>
        </w:rPr>
        <w:t xml:space="preserve"> are public lands set aside for wildlife conservation, education, and recreation and differ from other kinds of public lands in their relative size, proximity to rural areas, and types of outdoor activities allowed. They are utilized by a variety of user groups from hunters to ATV riders to wildlife watchers. Previous studies have explored </w:t>
      </w:r>
      <w:r w:rsidR="00BF4D97">
        <w:rPr>
          <w:rFonts w:ascii="Times New Roman" w:hAnsi="Times New Roman" w:cs="Times New Roman"/>
        </w:rPr>
        <w:t>the</w:t>
      </w:r>
      <w:r w:rsidR="0017557E" w:rsidRPr="0017557E">
        <w:rPr>
          <w:rFonts w:ascii="Times New Roman" w:hAnsi="Times New Roman" w:cs="Times New Roman"/>
        </w:rPr>
        <w:t xml:space="preserve"> demand for public lands, but information regarding</w:t>
      </w:r>
      <w:r w:rsidR="00BF4D97">
        <w:rPr>
          <w:rFonts w:ascii="Times New Roman" w:hAnsi="Times New Roman" w:cs="Times New Roman"/>
        </w:rPr>
        <w:t xml:space="preserve"> how</w:t>
      </w:r>
      <w:r w:rsidR="0017557E" w:rsidRPr="0017557E">
        <w:rPr>
          <w:rFonts w:ascii="Times New Roman" w:hAnsi="Times New Roman" w:cs="Times New Roman"/>
        </w:rPr>
        <w:t xml:space="preserve"> WMA</w:t>
      </w:r>
      <w:r w:rsidR="00BF4D97">
        <w:rPr>
          <w:rFonts w:ascii="Times New Roman" w:hAnsi="Times New Roman" w:cs="Times New Roman"/>
        </w:rPr>
        <w:t xml:space="preserve">s are valued </w:t>
      </w:r>
      <w:r w:rsidR="0017557E" w:rsidRPr="0017557E">
        <w:rPr>
          <w:rFonts w:ascii="Times New Roman" w:hAnsi="Times New Roman" w:cs="Times New Roman"/>
        </w:rPr>
        <w:t>is lacking. Also, justification for new investment of public funds in acquisition and development of new WMAs or similar conservation areas will require demonstrating the economic benefit to stakeholders including visitors. Thus far, no study has quantified</w:t>
      </w:r>
      <w:r w:rsidR="00BF4D97">
        <w:rPr>
          <w:rFonts w:ascii="Times New Roman" w:hAnsi="Times New Roman" w:cs="Times New Roman"/>
        </w:rPr>
        <w:t xml:space="preserve"> the</w:t>
      </w:r>
      <w:r w:rsidR="0017557E" w:rsidRPr="0017557E">
        <w:rPr>
          <w:rFonts w:ascii="Times New Roman" w:hAnsi="Times New Roman" w:cs="Times New Roman"/>
        </w:rPr>
        <w:t xml:space="preserve"> economic value of recreation trips to WMAs. The objective of this research was to estimate a model of demand for visits to WMAs and quantify per trip economic value of recreation access to visitors.</w:t>
      </w:r>
    </w:p>
    <w:p w14:paraId="26A461BE" w14:textId="67C49EBF" w:rsidR="003F7FED" w:rsidRPr="001E74DE" w:rsidRDefault="0017557E" w:rsidP="009058FF">
      <w:pPr>
        <w:spacing w:line="480" w:lineRule="auto"/>
        <w:ind w:firstLine="720"/>
        <w:rPr>
          <w:rFonts w:ascii="Times New Roman" w:hAnsi="Times New Roman" w:cs="Times New Roman"/>
        </w:rPr>
      </w:pPr>
      <w:r w:rsidRPr="0017557E">
        <w:rPr>
          <w:rFonts w:ascii="Times New Roman" w:hAnsi="Times New Roman" w:cs="Times New Roman"/>
        </w:rPr>
        <w:t xml:space="preserve">Results from a mixed-mode survey of 3,037 sportspersons (response rate = 30.40%) conducted in 2019 showed that around 140,000 annual users visited Tennessee WMAs, for a total of over 3.44 million recreation days. Using visitation data along with visitor demographics and WMA site characteristics, a travel cost model was estimated to characterize the economic value of WMA visitation. In addition, visitors’ characteristics and WMA characteristics that relate with WMA visitation demand were identified.  The </w:t>
      </w:r>
      <w:r w:rsidR="00BA7186">
        <w:rPr>
          <w:rFonts w:ascii="Times New Roman" w:hAnsi="Times New Roman" w:cs="Times New Roman"/>
        </w:rPr>
        <w:t xml:space="preserve">aggregate annual </w:t>
      </w:r>
      <w:r w:rsidRPr="0017557E">
        <w:rPr>
          <w:rFonts w:ascii="Times New Roman" w:hAnsi="Times New Roman" w:cs="Times New Roman"/>
        </w:rPr>
        <w:t>economic value of WMA access</w:t>
      </w:r>
      <w:r w:rsidR="00BA7186">
        <w:rPr>
          <w:rFonts w:ascii="Times New Roman" w:hAnsi="Times New Roman" w:cs="Times New Roman"/>
        </w:rPr>
        <w:t xml:space="preserve"> in Tennessee</w:t>
      </w:r>
      <w:r w:rsidRPr="0017557E">
        <w:rPr>
          <w:rFonts w:ascii="Times New Roman" w:hAnsi="Times New Roman" w:cs="Times New Roman"/>
        </w:rPr>
        <w:t xml:space="preserve"> was found to be</w:t>
      </w:r>
      <w:r w:rsidR="00BA7186">
        <w:rPr>
          <w:rFonts w:ascii="Times New Roman" w:hAnsi="Times New Roman" w:cs="Times New Roman"/>
        </w:rPr>
        <w:t xml:space="preserve"> between</w:t>
      </w:r>
      <w:r w:rsidRPr="0017557E">
        <w:rPr>
          <w:rFonts w:ascii="Times New Roman" w:hAnsi="Times New Roman" w:cs="Times New Roman"/>
        </w:rPr>
        <w:t xml:space="preserve"> </w:t>
      </w:r>
      <w:r w:rsidR="004A692C">
        <w:rPr>
          <w:rFonts w:ascii="Times New Roman" w:hAnsi="Times New Roman" w:cs="Times New Roman"/>
        </w:rPr>
        <w:t>$137.37</w:t>
      </w:r>
      <w:r w:rsidR="00BA7186">
        <w:rPr>
          <w:rFonts w:ascii="Times New Roman" w:hAnsi="Times New Roman" w:cs="Times New Roman"/>
        </w:rPr>
        <w:t xml:space="preserve"> </w:t>
      </w:r>
      <w:r w:rsidR="004A692C">
        <w:rPr>
          <w:rFonts w:ascii="Times New Roman" w:hAnsi="Times New Roman" w:cs="Times New Roman"/>
        </w:rPr>
        <w:t>and $293.62</w:t>
      </w:r>
      <w:r w:rsidRPr="0017557E">
        <w:rPr>
          <w:rFonts w:ascii="Times New Roman" w:hAnsi="Times New Roman" w:cs="Times New Roman"/>
        </w:rPr>
        <w:t xml:space="preserve"> million</w:t>
      </w:r>
      <w:r w:rsidR="00BA7186">
        <w:rPr>
          <w:rFonts w:ascii="Times New Roman" w:hAnsi="Times New Roman" w:cs="Times New Roman"/>
        </w:rPr>
        <w:t xml:space="preserve"> depending on wage rate opportunity cost</w:t>
      </w:r>
      <w:r w:rsidRPr="0017557E">
        <w:rPr>
          <w:rFonts w:ascii="Times New Roman" w:hAnsi="Times New Roman" w:cs="Times New Roman"/>
        </w:rPr>
        <w:t xml:space="preserve">. Personal </w:t>
      </w:r>
      <w:r w:rsidRPr="0017557E">
        <w:rPr>
          <w:rFonts w:ascii="Times New Roman" w:hAnsi="Times New Roman" w:cs="Times New Roman"/>
        </w:rPr>
        <w:lastRenderedPageBreak/>
        <w:t>characteristics including income, party size, and a primary visitation purpose being hunting, and WMA characteristics including camping allowed, boat access, and wheelchair accessible blinds were found to have positive effect on WMA visitation whereas age, education, and ATVs being allowed were found to have negative effect. Analyzing the economic value of WMA access can provide stakeholders with information on public interest and can help managers to better serve the public while ensuring conservation for the future.</w:t>
      </w:r>
      <w:r w:rsidR="00236E6D" w:rsidRPr="001E74DE">
        <w:rPr>
          <w:rFonts w:ascii="Times New Roman" w:hAnsi="Times New Roman" w:cs="Times New Roman"/>
        </w:rPr>
        <w:br w:type="page"/>
      </w:r>
    </w:p>
    <w:sdt>
      <w:sdtPr>
        <w:rPr>
          <w:rFonts w:ascii="Arial" w:hAnsi="Arial" w:cs="Arial"/>
          <w:b w:val="0"/>
          <w:caps w:val="0"/>
          <w:sz w:val="24"/>
        </w:rPr>
        <w:id w:val="607165129"/>
        <w:docPartObj>
          <w:docPartGallery w:val="Table of Contents"/>
          <w:docPartUnique/>
        </w:docPartObj>
      </w:sdtPr>
      <w:sdtEndPr>
        <w:rPr>
          <w:bCs/>
          <w:noProof/>
        </w:rPr>
      </w:sdtEndPr>
      <w:sdtContent>
        <w:p w14:paraId="28B734C0" w14:textId="259248DD" w:rsidR="00D83B30" w:rsidRPr="00CD32FC" w:rsidRDefault="00E91931" w:rsidP="002119E1">
          <w:pPr>
            <w:pStyle w:val="TOCHeading"/>
          </w:pPr>
          <w:r w:rsidRPr="00CD32FC">
            <w:t>Table of Contents</w:t>
          </w:r>
        </w:p>
        <w:p w14:paraId="2161E37D" w14:textId="09926471" w:rsidR="004C4A15" w:rsidRPr="004C4A15" w:rsidRDefault="00E91931">
          <w:pPr>
            <w:pStyle w:val="TOC1"/>
            <w:tabs>
              <w:tab w:val="right" w:leader="dot" w:pos="8630"/>
            </w:tabs>
            <w:rPr>
              <w:rFonts w:ascii="Times New Roman" w:eastAsiaTheme="minorEastAsia" w:hAnsi="Times New Roman" w:cs="Times New Roman"/>
              <w:noProof/>
              <w:sz w:val="22"/>
              <w:szCs w:val="22"/>
            </w:rPr>
          </w:pPr>
          <w:r w:rsidRPr="004C4A15">
            <w:rPr>
              <w:rFonts w:ascii="Times New Roman" w:hAnsi="Times New Roman" w:cs="Times New Roman"/>
            </w:rPr>
            <w:fldChar w:fldCharType="begin"/>
          </w:r>
          <w:r w:rsidRPr="004C4A15">
            <w:rPr>
              <w:rFonts w:ascii="Times New Roman" w:hAnsi="Times New Roman" w:cs="Times New Roman"/>
            </w:rPr>
            <w:instrText xml:space="preserve"> TOC \o "1-3" \h \z \u </w:instrText>
          </w:r>
          <w:r w:rsidRPr="004C4A15">
            <w:rPr>
              <w:rFonts w:ascii="Times New Roman" w:hAnsi="Times New Roman" w:cs="Times New Roman"/>
            </w:rPr>
            <w:fldChar w:fldCharType="separate"/>
          </w:r>
          <w:hyperlink w:anchor="_Toc73393424" w:history="1">
            <w:r w:rsidR="004C4A15" w:rsidRPr="004C4A15">
              <w:rPr>
                <w:rStyle w:val="Hyperlink"/>
                <w:rFonts w:ascii="Times New Roman" w:hAnsi="Times New Roman" w:cs="Times New Roman"/>
                <w:noProof/>
              </w:rPr>
              <w:t>Chapter One</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_Toc73393424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1</w:t>
            </w:r>
            <w:r w:rsidR="004C4A15" w:rsidRPr="004C4A15">
              <w:rPr>
                <w:rFonts w:ascii="Times New Roman" w:hAnsi="Times New Roman" w:cs="Times New Roman"/>
                <w:noProof/>
                <w:webHidden/>
              </w:rPr>
              <w:fldChar w:fldCharType="end"/>
            </w:r>
          </w:hyperlink>
        </w:p>
        <w:p w14:paraId="43610668" w14:textId="0E8D2C87" w:rsidR="004C4A15" w:rsidRPr="004C4A15" w:rsidRDefault="00B91125">
          <w:pPr>
            <w:pStyle w:val="TOC2"/>
            <w:tabs>
              <w:tab w:val="right" w:leader="dot" w:pos="8630"/>
            </w:tabs>
            <w:rPr>
              <w:rFonts w:ascii="Times New Roman" w:eastAsiaTheme="minorEastAsia" w:hAnsi="Times New Roman" w:cs="Times New Roman"/>
              <w:noProof/>
              <w:sz w:val="22"/>
              <w:szCs w:val="22"/>
            </w:rPr>
          </w:pPr>
          <w:hyperlink w:anchor="_Toc73393425" w:history="1">
            <w:r w:rsidR="004C4A15" w:rsidRPr="004C4A15">
              <w:rPr>
                <w:rStyle w:val="Hyperlink"/>
                <w:rFonts w:ascii="Times New Roman" w:hAnsi="Times New Roman" w:cs="Times New Roman"/>
                <w:noProof/>
              </w:rPr>
              <w:t>Introduction</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_Toc73393425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1</w:t>
            </w:r>
            <w:r w:rsidR="004C4A15" w:rsidRPr="004C4A15">
              <w:rPr>
                <w:rFonts w:ascii="Times New Roman" w:hAnsi="Times New Roman" w:cs="Times New Roman"/>
                <w:noProof/>
                <w:webHidden/>
              </w:rPr>
              <w:fldChar w:fldCharType="end"/>
            </w:r>
          </w:hyperlink>
        </w:p>
        <w:p w14:paraId="7C3F8F02" w14:textId="56932166" w:rsidR="004C4A15" w:rsidRPr="004C4A15" w:rsidRDefault="00B91125">
          <w:pPr>
            <w:pStyle w:val="TOC1"/>
            <w:tabs>
              <w:tab w:val="right" w:leader="dot" w:pos="8630"/>
            </w:tabs>
            <w:rPr>
              <w:rFonts w:ascii="Times New Roman" w:eastAsiaTheme="minorEastAsia" w:hAnsi="Times New Roman" w:cs="Times New Roman"/>
              <w:noProof/>
              <w:sz w:val="22"/>
              <w:szCs w:val="22"/>
            </w:rPr>
          </w:pPr>
          <w:hyperlink w:anchor="_Toc73393426" w:history="1">
            <w:r w:rsidR="004C4A15" w:rsidRPr="004C4A15">
              <w:rPr>
                <w:rStyle w:val="Hyperlink"/>
                <w:rFonts w:ascii="Times New Roman" w:hAnsi="Times New Roman" w:cs="Times New Roman"/>
                <w:noProof/>
              </w:rPr>
              <w:t>Chapter Two</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_Toc73393426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4</w:t>
            </w:r>
            <w:r w:rsidR="004C4A15" w:rsidRPr="004C4A15">
              <w:rPr>
                <w:rFonts w:ascii="Times New Roman" w:hAnsi="Times New Roman" w:cs="Times New Roman"/>
                <w:noProof/>
                <w:webHidden/>
              </w:rPr>
              <w:fldChar w:fldCharType="end"/>
            </w:r>
          </w:hyperlink>
        </w:p>
        <w:p w14:paraId="2D5E27A7" w14:textId="58DCAB4B" w:rsidR="004C4A15" w:rsidRPr="004C4A15" w:rsidRDefault="00B91125">
          <w:pPr>
            <w:pStyle w:val="TOC2"/>
            <w:tabs>
              <w:tab w:val="right" w:leader="dot" w:pos="8630"/>
            </w:tabs>
            <w:rPr>
              <w:rFonts w:ascii="Times New Roman" w:eastAsiaTheme="minorEastAsia" w:hAnsi="Times New Roman" w:cs="Times New Roman"/>
              <w:noProof/>
              <w:sz w:val="22"/>
              <w:szCs w:val="22"/>
            </w:rPr>
          </w:pPr>
          <w:hyperlink w:anchor="_Toc73393427" w:history="1">
            <w:r w:rsidR="004C4A15" w:rsidRPr="004C4A15">
              <w:rPr>
                <w:rStyle w:val="Hyperlink"/>
                <w:rFonts w:ascii="Times New Roman" w:hAnsi="Times New Roman" w:cs="Times New Roman"/>
                <w:noProof/>
              </w:rPr>
              <w:t>Literature Review</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_Toc73393427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4</w:t>
            </w:r>
            <w:r w:rsidR="004C4A15" w:rsidRPr="004C4A15">
              <w:rPr>
                <w:rFonts w:ascii="Times New Roman" w:hAnsi="Times New Roman" w:cs="Times New Roman"/>
                <w:noProof/>
                <w:webHidden/>
              </w:rPr>
              <w:fldChar w:fldCharType="end"/>
            </w:r>
          </w:hyperlink>
        </w:p>
        <w:p w14:paraId="1024091D" w14:textId="4D9B9A8E" w:rsidR="004C4A15" w:rsidRPr="004C4A15" w:rsidRDefault="00B91125">
          <w:pPr>
            <w:pStyle w:val="TOC3"/>
            <w:tabs>
              <w:tab w:val="right" w:leader="dot" w:pos="8630"/>
            </w:tabs>
            <w:rPr>
              <w:rFonts w:ascii="Times New Roman" w:eastAsiaTheme="minorEastAsia" w:hAnsi="Times New Roman" w:cs="Times New Roman"/>
              <w:noProof/>
              <w:sz w:val="22"/>
              <w:szCs w:val="22"/>
            </w:rPr>
          </w:pPr>
          <w:hyperlink w:anchor="_Toc73393428" w:history="1">
            <w:r w:rsidR="004C4A15" w:rsidRPr="004C4A15">
              <w:rPr>
                <w:rStyle w:val="Hyperlink"/>
                <w:rFonts w:ascii="Times New Roman" w:hAnsi="Times New Roman" w:cs="Times New Roman"/>
                <w:noProof/>
              </w:rPr>
              <w:t>Determinants of Public Land Visitation</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_Toc73393428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4</w:t>
            </w:r>
            <w:r w:rsidR="004C4A15" w:rsidRPr="004C4A15">
              <w:rPr>
                <w:rFonts w:ascii="Times New Roman" w:hAnsi="Times New Roman" w:cs="Times New Roman"/>
                <w:noProof/>
                <w:webHidden/>
              </w:rPr>
              <w:fldChar w:fldCharType="end"/>
            </w:r>
          </w:hyperlink>
        </w:p>
        <w:p w14:paraId="517E5009" w14:textId="4015ADF0" w:rsidR="004C4A15" w:rsidRPr="004C4A15" w:rsidRDefault="00B91125">
          <w:pPr>
            <w:pStyle w:val="TOC3"/>
            <w:tabs>
              <w:tab w:val="right" w:leader="dot" w:pos="8630"/>
            </w:tabs>
            <w:rPr>
              <w:rFonts w:ascii="Times New Roman" w:eastAsiaTheme="minorEastAsia" w:hAnsi="Times New Roman" w:cs="Times New Roman"/>
              <w:noProof/>
              <w:sz w:val="22"/>
              <w:szCs w:val="22"/>
            </w:rPr>
          </w:pPr>
          <w:hyperlink w:anchor="_Toc73393429" w:history="1">
            <w:r w:rsidR="004C4A15" w:rsidRPr="004C4A15">
              <w:rPr>
                <w:rStyle w:val="Hyperlink"/>
                <w:rFonts w:ascii="Times New Roman" w:hAnsi="Times New Roman" w:cs="Times New Roman"/>
                <w:noProof/>
              </w:rPr>
              <w:t>Economic Valuation of Public Land Visitation</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_Toc73393429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5</w:t>
            </w:r>
            <w:r w:rsidR="004C4A15" w:rsidRPr="004C4A15">
              <w:rPr>
                <w:rFonts w:ascii="Times New Roman" w:hAnsi="Times New Roman" w:cs="Times New Roman"/>
                <w:noProof/>
                <w:webHidden/>
              </w:rPr>
              <w:fldChar w:fldCharType="end"/>
            </w:r>
          </w:hyperlink>
        </w:p>
        <w:p w14:paraId="75D15371" w14:textId="2051176C" w:rsidR="004C4A15" w:rsidRPr="004C4A15" w:rsidRDefault="00B91125">
          <w:pPr>
            <w:pStyle w:val="TOC1"/>
            <w:tabs>
              <w:tab w:val="right" w:leader="dot" w:pos="8630"/>
            </w:tabs>
            <w:rPr>
              <w:rFonts w:ascii="Times New Roman" w:eastAsiaTheme="minorEastAsia" w:hAnsi="Times New Roman" w:cs="Times New Roman"/>
              <w:noProof/>
              <w:sz w:val="22"/>
              <w:szCs w:val="22"/>
            </w:rPr>
          </w:pPr>
          <w:hyperlink w:anchor="_Toc73393430" w:history="1">
            <w:r w:rsidR="004C4A15" w:rsidRPr="004C4A15">
              <w:rPr>
                <w:rStyle w:val="Hyperlink"/>
                <w:rFonts w:ascii="Times New Roman" w:hAnsi="Times New Roman" w:cs="Times New Roman"/>
                <w:noProof/>
              </w:rPr>
              <w:t>Chapter Three</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_Toc73393430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8</w:t>
            </w:r>
            <w:r w:rsidR="004C4A15" w:rsidRPr="004C4A15">
              <w:rPr>
                <w:rFonts w:ascii="Times New Roman" w:hAnsi="Times New Roman" w:cs="Times New Roman"/>
                <w:noProof/>
                <w:webHidden/>
              </w:rPr>
              <w:fldChar w:fldCharType="end"/>
            </w:r>
          </w:hyperlink>
        </w:p>
        <w:p w14:paraId="7A7AFEA6" w14:textId="28C65387" w:rsidR="004C4A15" w:rsidRPr="004C4A15" w:rsidRDefault="00B91125">
          <w:pPr>
            <w:pStyle w:val="TOC2"/>
            <w:tabs>
              <w:tab w:val="right" w:leader="dot" w:pos="8630"/>
            </w:tabs>
            <w:rPr>
              <w:rFonts w:ascii="Times New Roman" w:eastAsiaTheme="minorEastAsia" w:hAnsi="Times New Roman" w:cs="Times New Roman"/>
              <w:noProof/>
              <w:sz w:val="22"/>
              <w:szCs w:val="22"/>
            </w:rPr>
          </w:pPr>
          <w:hyperlink w:anchor="_Toc73393431" w:history="1">
            <w:r w:rsidR="004C4A15" w:rsidRPr="004C4A15">
              <w:rPr>
                <w:rStyle w:val="Hyperlink"/>
                <w:rFonts w:ascii="Times New Roman" w:hAnsi="Times New Roman" w:cs="Times New Roman"/>
                <w:noProof/>
              </w:rPr>
              <w:t>Methodology</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_Toc73393431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8</w:t>
            </w:r>
            <w:r w:rsidR="004C4A15" w:rsidRPr="004C4A15">
              <w:rPr>
                <w:rFonts w:ascii="Times New Roman" w:hAnsi="Times New Roman" w:cs="Times New Roman"/>
                <w:noProof/>
                <w:webHidden/>
              </w:rPr>
              <w:fldChar w:fldCharType="end"/>
            </w:r>
          </w:hyperlink>
        </w:p>
        <w:p w14:paraId="5B881605" w14:textId="37A84720" w:rsidR="004C4A15" w:rsidRPr="004C4A15" w:rsidRDefault="00B91125">
          <w:pPr>
            <w:pStyle w:val="TOC3"/>
            <w:tabs>
              <w:tab w:val="right" w:leader="dot" w:pos="8630"/>
            </w:tabs>
            <w:rPr>
              <w:rFonts w:ascii="Times New Roman" w:eastAsiaTheme="minorEastAsia" w:hAnsi="Times New Roman" w:cs="Times New Roman"/>
              <w:noProof/>
              <w:sz w:val="22"/>
              <w:szCs w:val="22"/>
            </w:rPr>
          </w:pPr>
          <w:hyperlink w:anchor="_Toc73393432" w:history="1">
            <w:r w:rsidR="004C4A15" w:rsidRPr="004C4A15">
              <w:rPr>
                <w:rStyle w:val="Hyperlink"/>
                <w:rFonts w:ascii="Times New Roman" w:hAnsi="Times New Roman" w:cs="Times New Roman"/>
                <w:noProof/>
              </w:rPr>
              <w:t>Study Area</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_Toc73393432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8</w:t>
            </w:r>
            <w:r w:rsidR="004C4A15" w:rsidRPr="004C4A15">
              <w:rPr>
                <w:rFonts w:ascii="Times New Roman" w:hAnsi="Times New Roman" w:cs="Times New Roman"/>
                <w:noProof/>
                <w:webHidden/>
              </w:rPr>
              <w:fldChar w:fldCharType="end"/>
            </w:r>
          </w:hyperlink>
        </w:p>
        <w:p w14:paraId="0EC1B76E" w14:textId="74B637C0" w:rsidR="004C4A15" w:rsidRPr="004C4A15" w:rsidRDefault="00B91125">
          <w:pPr>
            <w:pStyle w:val="TOC3"/>
            <w:tabs>
              <w:tab w:val="right" w:leader="dot" w:pos="8630"/>
            </w:tabs>
            <w:rPr>
              <w:rFonts w:ascii="Times New Roman" w:eastAsiaTheme="minorEastAsia" w:hAnsi="Times New Roman" w:cs="Times New Roman"/>
              <w:noProof/>
              <w:sz w:val="22"/>
              <w:szCs w:val="22"/>
            </w:rPr>
          </w:pPr>
          <w:hyperlink w:anchor="_Toc73393433" w:history="1">
            <w:r w:rsidR="004C4A15" w:rsidRPr="004C4A15">
              <w:rPr>
                <w:rStyle w:val="Hyperlink"/>
                <w:rFonts w:ascii="Times New Roman" w:hAnsi="Times New Roman" w:cs="Times New Roman"/>
                <w:noProof/>
              </w:rPr>
              <w:t>Data Collection</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_Toc73393433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9</w:t>
            </w:r>
            <w:r w:rsidR="004C4A15" w:rsidRPr="004C4A15">
              <w:rPr>
                <w:rFonts w:ascii="Times New Roman" w:hAnsi="Times New Roman" w:cs="Times New Roman"/>
                <w:noProof/>
                <w:webHidden/>
              </w:rPr>
              <w:fldChar w:fldCharType="end"/>
            </w:r>
          </w:hyperlink>
        </w:p>
        <w:p w14:paraId="38A6A2DF" w14:textId="5B1AD27F" w:rsidR="004C4A15" w:rsidRPr="004C4A15" w:rsidRDefault="00B91125">
          <w:pPr>
            <w:pStyle w:val="TOC3"/>
            <w:tabs>
              <w:tab w:val="right" w:leader="dot" w:pos="8630"/>
            </w:tabs>
            <w:rPr>
              <w:rFonts w:ascii="Times New Roman" w:eastAsiaTheme="minorEastAsia" w:hAnsi="Times New Roman" w:cs="Times New Roman"/>
              <w:noProof/>
              <w:sz w:val="22"/>
              <w:szCs w:val="22"/>
            </w:rPr>
          </w:pPr>
          <w:hyperlink w:anchor="_Toc73393434" w:history="1">
            <w:r w:rsidR="004C4A15" w:rsidRPr="004C4A15">
              <w:rPr>
                <w:rStyle w:val="Hyperlink"/>
                <w:rFonts w:ascii="Times New Roman" w:hAnsi="Times New Roman" w:cs="Times New Roman"/>
                <w:noProof/>
              </w:rPr>
              <w:t>Model Specification</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_Toc73393434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11</w:t>
            </w:r>
            <w:r w:rsidR="004C4A15" w:rsidRPr="004C4A15">
              <w:rPr>
                <w:rFonts w:ascii="Times New Roman" w:hAnsi="Times New Roman" w:cs="Times New Roman"/>
                <w:noProof/>
                <w:webHidden/>
              </w:rPr>
              <w:fldChar w:fldCharType="end"/>
            </w:r>
          </w:hyperlink>
        </w:p>
        <w:p w14:paraId="6BC3096B" w14:textId="35067ED4" w:rsidR="004C4A15" w:rsidRPr="004C4A15" w:rsidRDefault="00B91125">
          <w:pPr>
            <w:pStyle w:val="TOC3"/>
            <w:tabs>
              <w:tab w:val="right" w:leader="dot" w:pos="8630"/>
            </w:tabs>
            <w:rPr>
              <w:rFonts w:ascii="Times New Roman" w:eastAsiaTheme="minorEastAsia" w:hAnsi="Times New Roman" w:cs="Times New Roman"/>
              <w:noProof/>
              <w:sz w:val="22"/>
              <w:szCs w:val="22"/>
            </w:rPr>
          </w:pPr>
          <w:hyperlink w:anchor="_Toc73393435" w:history="1">
            <w:r w:rsidR="004C4A15" w:rsidRPr="004C4A15">
              <w:rPr>
                <w:rStyle w:val="Hyperlink"/>
                <w:rFonts w:ascii="Times New Roman" w:hAnsi="Times New Roman" w:cs="Times New Roman"/>
                <w:noProof/>
              </w:rPr>
              <w:t>Estimation Technique</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_Toc73393435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14</w:t>
            </w:r>
            <w:r w:rsidR="004C4A15" w:rsidRPr="004C4A15">
              <w:rPr>
                <w:rFonts w:ascii="Times New Roman" w:hAnsi="Times New Roman" w:cs="Times New Roman"/>
                <w:noProof/>
                <w:webHidden/>
              </w:rPr>
              <w:fldChar w:fldCharType="end"/>
            </w:r>
          </w:hyperlink>
        </w:p>
        <w:p w14:paraId="344D47DB" w14:textId="07C26512" w:rsidR="004C4A15" w:rsidRPr="004C4A15" w:rsidRDefault="00B91125">
          <w:pPr>
            <w:pStyle w:val="TOC3"/>
            <w:tabs>
              <w:tab w:val="right" w:leader="dot" w:pos="8630"/>
            </w:tabs>
            <w:rPr>
              <w:rFonts w:ascii="Times New Roman" w:eastAsiaTheme="minorEastAsia" w:hAnsi="Times New Roman" w:cs="Times New Roman"/>
              <w:noProof/>
              <w:sz w:val="22"/>
              <w:szCs w:val="22"/>
            </w:rPr>
          </w:pPr>
          <w:hyperlink w:anchor="_Toc73393436" w:history="1">
            <w:r w:rsidR="004C4A15" w:rsidRPr="004C4A15">
              <w:rPr>
                <w:rStyle w:val="Hyperlink"/>
                <w:rFonts w:ascii="Times New Roman" w:hAnsi="Times New Roman" w:cs="Times New Roman"/>
                <w:noProof/>
              </w:rPr>
              <w:t>Economic Values</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_Toc73393436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16</w:t>
            </w:r>
            <w:r w:rsidR="004C4A15" w:rsidRPr="004C4A15">
              <w:rPr>
                <w:rFonts w:ascii="Times New Roman" w:hAnsi="Times New Roman" w:cs="Times New Roman"/>
                <w:noProof/>
                <w:webHidden/>
              </w:rPr>
              <w:fldChar w:fldCharType="end"/>
            </w:r>
          </w:hyperlink>
        </w:p>
        <w:p w14:paraId="13CA6B50" w14:textId="32C1C62F" w:rsidR="004C4A15" w:rsidRPr="004C4A15" w:rsidRDefault="00B91125">
          <w:pPr>
            <w:pStyle w:val="TOC1"/>
            <w:tabs>
              <w:tab w:val="right" w:leader="dot" w:pos="8630"/>
            </w:tabs>
            <w:rPr>
              <w:rFonts w:ascii="Times New Roman" w:eastAsiaTheme="minorEastAsia" w:hAnsi="Times New Roman" w:cs="Times New Roman"/>
              <w:noProof/>
              <w:sz w:val="22"/>
              <w:szCs w:val="22"/>
            </w:rPr>
          </w:pPr>
          <w:hyperlink w:anchor="_Toc73393437" w:history="1">
            <w:r w:rsidR="004C4A15" w:rsidRPr="004C4A15">
              <w:rPr>
                <w:rStyle w:val="Hyperlink"/>
                <w:rFonts w:ascii="Times New Roman" w:hAnsi="Times New Roman" w:cs="Times New Roman"/>
                <w:noProof/>
              </w:rPr>
              <w:t>Chapter Four</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_Toc73393437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18</w:t>
            </w:r>
            <w:r w:rsidR="004C4A15" w:rsidRPr="004C4A15">
              <w:rPr>
                <w:rFonts w:ascii="Times New Roman" w:hAnsi="Times New Roman" w:cs="Times New Roman"/>
                <w:noProof/>
                <w:webHidden/>
              </w:rPr>
              <w:fldChar w:fldCharType="end"/>
            </w:r>
          </w:hyperlink>
        </w:p>
        <w:p w14:paraId="57838BDE" w14:textId="057230C4" w:rsidR="004C4A15" w:rsidRPr="004C4A15" w:rsidRDefault="00B91125">
          <w:pPr>
            <w:pStyle w:val="TOC2"/>
            <w:tabs>
              <w:tab w:val="right" w:leader="dot" w:pos="8630"/>
            </w:tabs>
            <w:rPr>
              <w:rFonts w:ascii="Times New Roman" w:eastAsiaTheme="minorEastAsia" w:hAnsi="Times New Roman" w:cs="Times New Roman"/>
              <w:noProof/>
              <w:sz w:val="22"/>
              <w:szCs w:val="22"/>
            </w:rPr>
          </w:pPr>
          <w:hyperlink w:anchor="_Toc73393438" w:history="1">
            <w:r w:rsidR="004C4A15" w:rsidRPr="004C4A15">
              <w:rPr>
                <w:rStyle w:val="Hyperlink"/>
                <w:rFonts w:ascii="Times New Roman" w:hAnsi="Times New Roman" w:cs="Times New Roman"/>
                <w:noProof/>
              </w:rPr>
              <w:t>Results</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_Toc73393438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18</w:t>
            </w:r>
            <w:r w:rsidR="004C4A15" w:rsidRPr="004C4A15">
              <w:rPr>
                <w:rFonts w:ascii="Times New Roman" w:hAnsi="Times New Roman" w:cs="Times New Roman"/>
                <w:noProof/>
                <w:webHidden/>
              </w:rPr>
              <w:fldChar w:fldCharType="end"/>
            </w:r>
          </w:hyperlink>
        </w:p>
        <w:p w14:paraId="6C999924" w14:textId="1BF6C19A" w:rsidR="004C4A15" w:rsidRPr="004C4A15" w:rsidRDefault="00B91125">
          <w:pPr>
            <w:pStyle w:val="TOC3"/>
            <w:tabs>
              <w:tab w:val="right" w:leader="dot" w:pos="8630"/>
            </w:tabs>
            <w:rPr>
              <w:rFonts w:ascii="Times New Roman" w:eastAsiaTheme="minorEastAsia" w:hAnsi="Times New Roman" w:cs="Times New Roman"/>
              <w:noProof/>
              <w:sz w:val="22"/>
              <w:szCs w:val="22"/>
            </w:rPr>
          </w:pPr>
          <w:hyperlink w:anchor="_Toc73393439" w:history="1">
            <w:r w:rsidR="004C4A15" w:rsidRPr="004C4A15">
              <w:rPr>
                <w:rStyle w:val="Hyperlink"/>
                <w:rFonts w:ascii="Times New Roman" w:hAnsi="Times New Roman" w:cs="Times New Roman"/>
                <w:noProof/>
              </w:rPr>
              <w:t>Survey Responses</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_Toc73393439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18</w:t>
            </w:r>
            <w:r w:rsidR="004C4A15" w:rsidRPr="004C4A15">
              <w:rPr>
                <w:rFonts w:ascii="Times New Roman" w:hAnsi="Times New Roman" w:cs="Times New Roman"/>
                <w:noProof/>
                <w:webHidden/>
              </w:rPr>
              <w:fldChar w:fldCharType="end"/>
            </w:r>
          </w:hyperlink>
        </w:p>
        <w:p w14:paraId="5B94DD95" w14:textId="684824BD" w:rsidR="004C4A15" w:rsidRPr="004C4A15" w:rsidRDefault="00B91125">
          <w:pPr>
            <w:pStyle w:val="TOC3"/>
            <w:tabs>
              <w:tab w:val="right" w:leader="dot" w:pos="8630"/>
            </w:tabs>
            <w:rPr>
              <w:rFonts w:ascii="Times New Roman" w:eastAsiaTheme="minorEastAsia" w:hAnsi="Times New Roman" w:cs="Times New Roman"/>
              <w:noProof/>
              <w:sz w:val="22"/>
              <w:szCs w:val="22"/>
            </w:rPr>
          </w:pPr>
          <w:hyperlink w:anchor="_Toc73393440" w:history="1">
            <w:r w:rsidR="004C4A15" w:rsidRPr="004C4A15">
              <w:rPr>
                <w:rStyle w:val="Hyperlink"/>
                <w:rFonts w:ascii="Times New Roman" w:hAnsi="Times New Roman" w:cs="Times New Roman"/>
                <w:noProof/>
              </w:rPr>
              <w:t>Visitation Demand Dataset</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_Toc73393440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18</w:t>
            </w:r>
            <w:r w:rsidR="004C4A15" w:rsidRPr="004C4A15">
              <w:rPr>
                <w:rFonts w:ascii="Times New Roman" w:hAnsi="Times New Roman" w:cs="Times New Roman"/>
                <w:noProof/>
                <w:webHidden/>
              </w:rPr>
              <w:fldChar w:fldCharType="end"/>
            </w:r>
          </w:hyperlink>
        </w:p>
        <w:p w14:paraId="79057F5B" w14:textId="180E3B0F" w:rsidR="004C4A15" w:rsidRPr="004C4A15" w:rsidRDefault="00B91125">
          <w:pPr>
            <w:pStyle w:val="TOC3"/>
            <w:tabs>
              <w:tab w:val="right" w:leader="dot" w:pos="8630"/>
            </w:tabs>
            <w:rPr>
              <w:rFonts w:ascii="Times New Roman" w:eastAsiaTheme="minorEastAsia" w:hAnsi="Times New Roman" w:cs="Times New Roman"/>
              <w:noProof/>
              <w:sz w:val="22"/>
              <w:szCs w:val="22"/>
            </w:rPr>
          </w:pPr>
          <w:hyperlink w:anchor="_Toc73393441" w:history="1">
            <w:r w:rsidR="004C4A15" w:rsidRPr="004C4A15">
              <w:rPr>
                <w:rStyle w:val="Hyperlink"/>
                <w:rFonts w:ascii="Times New Roman" w:hAnsi="Times New Roman" w:cs="Times New Roman"/>
                <w:noProof/>
              </w:rPr>
              <w:t>Travel Cost Model Results</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_Toc73393441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19</w:t>
            </w:r>
            <w:r w:rsidR="004C4A15" w:rsidRPr="004C4A15">
              <w:rPr>
                <w:rFonts w:ascii="Times New Roman" w:hAnsi="Times New Roman" w:cs="Times New Roman"/>
                <w:noProof/>
                <w:webHidden/>
              </w:rPr>
              <w:fldChar w:fldCharType="end"/>
            </w:r>
          </w:hyperlink>
        </w:p>
        <w:p w14:paraId="62F3CB48" w14:textId="122E684C" w:rsidR="004C4A15" w:rsidRPr="004C4A15" w:rsidRDefault="00B91125">
          <w:pPr>
            <w:pStyle w:val="TOC3"/>
            <w:tabs>
              <w:tab w:val="right" w:leader="dot" w:pos="8630"/>
            </w:tabs>
            <w:rPr>
              <w:rFonts w:ascii="Times New Roman" w:eastAsiaTheme="minorEastAsia" w:hAnsi="Times New Roman" w:cs="Times New Roman"/>
              <w:noProof/>
              <w:sz w:val="22"/>
              <w:szCs w:val="22"/>
            </w:rPr>
          </w:pPr>
          <w:hyperlink w:anchor="_Toc73393442" w:history="1">
            <w:r w:rsidR="004C4A15" w:rsidRPr="004C4A15">
              <w:rPr>
                <w:rStyle w:val="Hyperlink"/>
                <w:rFonts w:ascii="Times New Roman" w:hAnsi="Times New Roman" w:cs="Times New Roman"/>
                <w:noProof/>
              </w:rPr>
              <w:t>Individual Consumer Surplus and Price Elasticity</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_Toc73393442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19</w:t>
            </w:r>
            <w:r w:rsidR="004C4A15" w:rsidRPr="004C4A15">
              <w:rPr>
                <w:rFonts w:ascii="Times New Roman" w:hAnsi="Times New Roman" w:cs="Times New Roman"/>
                <w:noProof/>
                <w:webHidden/>
              </w:rPr>
              <w:fldChar w:fldCharType="end"/>
            </w:r>
          </w:hyperlink>
        </w:p>
        <w:p w14:paraId="3DCA617F" w14:textId="291B8D87" w:rsidR="004C4A15" w:rsidRPr="004C4A15" w:rsidRDefault="00B91125">
          <w:pPr>
            <w:pStyle w:val="TOC1"/>
            <w:tabs>
              <w:tab w:val="right" w:leader="dot" w:pos="8630"/>
            </w:tabs>
            <w:rPr>
              <w:rFonts w:ascii="Times New Roman" w:eastAsiaTheme="minorEastAsia" w:hAnsi="Times New Roman" w:cs="Times New Roman"/>
              <w:noProof/>
              <w:sz w:val="22"/>
              <w:szCs w:val="22"/>
            </w:rPr>
          </w:pPr>
          <w:hyperlink w:anchor="_Toc73393443" w:history="1">
            <w:r w:rsidR="004C4A15" w:rsidRPr="004C4A15">
              <w:rPr>
                <w:rStyle w:val="Hyperlink"/>
                <w:rFonts w:ascii="Times New Roman" w:hAnsi="Times New Roman" w:cs="Times New Roman"/>
                <w:noProof/>
              </w:rPr>
              <w:t>Chapter Five</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_Toc73393443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23</w:t>
            </w:r>
            <w:r w:rsidR="004C4A15" w:rsidRPr="004C4A15">
              <w:rPr>
                <w:rFonts w:ascii="Times New Roman" w:hAnsi="Times New Roman" w:cs="Times New Roman"/>
                <w:noProof/>
                <w:webHidden/>
              </w:rPr>
              <w:fldChar w:fldCharType="end"/>
            </w:r>
          </w:hyperlink>
        </w:p>
        <w:p w14:paraId="180B24E6" w14:textId="2AAA250A" w:rsidR="004C4A15" w:rsidRPr="004C4A15" w:rsidRDefault="00B91125">
          <w:pPr>
            <w:pStyle w:val="TOC2"/>
            <w:tabs>
              <w:tab w:val="right" w:leader="dot" w:pos="8630"/>
            </w:tabs>
            <w:rPr>
              <w:rFonts w:ascii="Times New Roman" w:eastAsiaTheme="minorEastAsia" w:hAnsi="Times New Roman" w:cs="Times New Roman"/>
              <w:noProof/>
              <w:sz w:val="22"/>
              <w:szCs w:val="22"/>
            </w:rPr>
          </w:pPr>
          <w:hyperlink w:anchor="_Toc73393444" w:history="1">
            <w:r w:rsidR="004C4A15" w:rsidRPr="004C4A15">
              <w:rPr>
                <w:rStyle w:val="Hyperlink"/>
                <w:rFonts w:ascii="Times New Roman" w:hAnsi="Times New Roman" w:cs="Times New Roman"/>
                <w:noProof/>
              </w:rPr>
              <w:t>Discussion</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_Toc73393444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23</w:t>
            </w:r>
            <w:r w:rsidR="004C4A15" w:rsidRPr="004C4A15">
              <w:rPr>
                <w:rFonts w:ascii="Times New Roman" w:hAnsi="Times New Roman" w:cs="Times New Roman"/>
                <w:noProof/>
                <w:webHidden/>
              </w:rPr>
              <w:fldChar w:fldCharType="end"/>
            </w:r>
          </w:hyperlink>
        </w:p>
        <w:p w14:paraId="7E934446" w14:textId="48B85286" w:rsidR="004C4A15" w:rsidRPr="004C4A15" w:rsidRDefault="00B91125">
          <w:pPr>
            <w:pStyle w:val="TOC1"/>
            <w:tabs>
              <w:tab w:val="right" w:leader="dot" w:pos="8630"/>
            </w:tabs>
            <w:rPr>
              <w:rFonts w:ascii="Times New Roman" w:eastAsiaTheme="minorEastAsia" w:hAnsi="Times New Roman" w:cs="Times New Roman"/>
              <w:noProof/>
              <w:sz w:val="22"/>
              <w:szCs w:val="22"/>
            </w:rPr>
          </w:pPr>
          <w:hyperlink w:anchor="_Toc73393445" w:history="1">
            <w:r w:rsidR="004C4A15" w:rsidRPr="004C4A15">
              <w:rPr>
                <w:rStyle w:val="Hyperlink"/>
                <w:rFonts w:ascii="Times New Roman" w:hAnsi="Times New Roman" w:cs="Times New Roman"/>
                <w:noProof/>
              </w:rPr>
              <w:t>Chapter Six</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_Toc73393445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26</w:t>
            </w:r>
            <w:r w:rsidR="004C4A15" w:rsidRPr="004C4A15">
              <w:rPr>
                <w:rFonts w:ascii="Times New Roman" w:hAnsi="Times New Roman" w:cs="Times New Roman"/>
                <w:noProof/>
                <w:webHidden/>
              </w:rPr>
              <w:fldChar w:fldCharType="end"/>
            </w:r>
          </w:hyperlink>
        </w:p>
        <w:p w14:paraId="72AF1E86" w14:textId="37093CD5" w:rsidR="004C4A15" w:rsidRPr="004C4A15" w:rsidRDefault="00B91125">
          <w:pPr>
            <w:pStyle w:val="TOC2"/>
            <w:tabs>
              <w:tab w:val="right" w:leader="dot" w:pos="8630"/>
            </w:tabs>
            <w:rPr>
              <w:rFonts w:ascii="Times New Roman" w:eastAsiaTheme="minorEastAsia" w:hAnsi="Times New Roman" w:cs="Times New Roman"/>
              <w:noProof/>
              <w:sz w:val="22"/>
              <w:szCs w:val="22"/>
            </w:rPr>
          </w:pPr>
          <w:hyperlink w:anchor="_Toc73393446" w:history="1">
            <w:r w:rsidR="004C4A15" w:rsidRPr="004C4A15">
              <w:rPr>
                <w:rStyle w:val="Hyperlink"/>
                <w:rFonts w:ascii="Times New Roman" w:hAnsi="Times New Roman" w:cs="Times New Roman"/>
                <w:noProof/>
              </w:rPr>
              <w:t>Conclusion and Implications</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_Toc73393446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26</w:t>
            </w:r>
            <w:r w:rsidR="004C4A15" w:rsidRPr="004C4A15">
              <w:rPr>
                <w:rFonts w:ascii="Times New Roman" w:hAnsi="Times New Roman" w:cs="Times New Roman"/>
                <w:noProof/>
                <w:webHidden/>
              </w:rPr>
              <w:fldChar w:fldCharType="end"/>
            </w:r>
          </w:hyperlink>
        </w:p>
        <w:p w14:paraId="4332E680" w14:textId="67DB88C7" w:rsidR="004C4A15" w:rsidRPr="004C4A15" w:rsidRDefault="00B91125">
          <w:pPr>
            <w:pStyle w:val="TOC1"/>
            <w:tabs>
              <w:tab w:val="right" w:leader="dot" w:pos="8630"/>
            </w:tabs>
            <w:rPr>
              <w:rFonts w:ascii="Times New Roman" w:eastAsiaTheme="minorEastAsia" w:hAnsi="Times New Roman" w:cs="Times New Roman"/>
              <w:noProof/>
              <w:sz w:val="22"/>
              <w:szCs w:val="22"/>
            </w:rPr>
          </w:pPr>
          <w:hyperlink w:anchor="_Toc73393447" w:history="1">
            <w:r w:rsidR="004C4A15" w:rsidRPr="004C4A15">
              <w:rPr>
                <w:rStyle w:val="Hyperlink"/>
                <w:rFonts w:ascii="Times New Roman" w:hAnsi="Times New Roman" w:cs="Times New Roman"/>
                <w:noProof/>
              </w:rPr>
              <w:t>List of References</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_Toc73393447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29</w:t>
            </w:r>
            <w:r w:rsidR="004C4A15" w:rsidRPr="004C4A15">
              <w:rPr>
                <w:rFonts w:ascii="Times New Roman" w:hAnsi="Times New Roman" w:cs="Times New Roman"/>
                <w:noProof/>
                <w:webHidden/>
              </w:rPr>
              <w:fldChar w:fldCharType="end"/>
            </w:r>
          </w:hyperlink>
        </w:p>
        <w:p w14:paraId="12C1A507" w14:textId="67F1163A" w:rsidR="004C4A15" w:rsidRPr="004C4A15" w:rsidRDefault="00B91125">
          <w:pPr>
            <w:pStyle w:val="TOC1"/>
            <w:tabs>
              <w:tab w:val="right" w:leader="dot" w:pos="8630"/>
            </w:tabs>
            <w:rPr>
              <w:rFonts w:ascii="Times New Roman" w:eastAsiaTheme="minorEastAsia" w:hAnsi="Times New Roman" w:cs="Times New Roman"/>
              <w:noProof/>
              <w:sz w:val="22"/>
              <w:szCs w:val="22"/>
            </w:rPr>
          </w:pPr>
          <w:hyperlink w:anchor="_Toc73393448" w:history="1">
            <w:r w:rsidR="004C4A15" w:rsidRPr="004C4A15">
              <w:rPr>
                <w:rStyle w:val="Hyperlink"/>
                <w:rFonts w:ascii="Times New Roman" w:hAnsi="Times New Roman" w:cs="Times New Roman"/>
                <w:noProof/>
              </w:rPr>
              <w:t>Appendices</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_Toc73393448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36</w:t>
            </w:r>
            <w:r w:rsidR="004C4A15" w:rsidRPr="004C4A15">
              <w:rPr>
                <w:rFonts w:ascii="Times New Roman" w:hAnsi="Times New Roman" w:cs="Times New Roman"/>
                <w:noProof/>
                <w:webHidden/>
              </w:rPr>
              <w:fldChar w:fldCharType="end"/>
            </w:r>
          </w:hyperlink>
        </w:p>
        <w:p w14:paraId="29E4BFEE" w14:textId="29549551" w:rsidR="004C4A15" w:rsidRPr="004C4A15" w:rsidRDefault="00B91125">
          <w:pPr>
            <w:pStyle w:val="TOC2"/>
            <w:tabs>
              <w:tab w:val="right" w:leader="dot" w:pos="8630"/>
            </w:tabs>
            <w:rPr>
              <w:rFonts w:ascii="Times New Roman" w:eastAsiaTheme="minorEastAsia" w:hAnsi="Times New Roman" w:cs="Times New Roman"/>
              <w:noProof/>
              <w:sz w:val="22"/>
              <w:szCs w:val="22"/>
            </w:rPr>
          </w:pPr>
          <w:hyperlink w:anchor="_Toc73393449" w:history="1">
            <w:r w:rsidR="004C4A15" w:rsidRPr="004C4A15">
              <w:rPr>
                <w:rStyle w:val="Hyperlink"/>
                <w:rFonts w:ascii="Times New Roman" w:hAnsi="Times New Roman" w:cs="Times New Roman"/>
                <w:noProof/>
              </w:rPr>
              <w:t>Appendix A</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_Toc73393449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37</w:t>
            </w:r>
            <w:r w:rsidR="004C4A15" w:rsidRPr="004C4A15">
              <w:rPr>
                <w:rFonts w:ascii="Times New Roman" w:hAnsi="Times New Roman" w:cs="Times New Roman"/>
                <w:noProof/>
                <w:webHidden/>
              </w:rPr>
              <w:fldChar w:fldCharType="end"/>
            </w:r>
          </w:hyperlink>
        </w:p>
        <w:p w14:paraId="47A3E4C1" w14:textId="366B47AC" w:rsidR="004C4A15" w:rsidRPr="004C4A15" w:rsidRDefault="00B91125">
          <w:pPr>
            <w:pStyle w:val="TOC2"/>
            <w:tabs>
              <w:tab w:val="right" w:leader="dot" w:pos="8630"/>
            </w:tabs>
            <w:rPr>
              <w:rFonts w:ascii="Times New Roman" w:eastAsiaTheme="minorEastAsia" w:hAnsi="Times New Roman" w:cs="Times New Roman"/>
              <w:noProof/>
              <w:sz w:val="22"/>
              <w:szCs w:val="22"/>
            </w:rPr>
          </w:pPr>
          <w:hyperlink w:anchor="_Toc73393450" w:history="1">
            <w:r w:rsidR="004C4A15" w:rsidRPr="004C4A15">
              <w:rPr>
                <w:rStyle w:val="Hyperlink"/>
                <w:rFonts w:ascii="Times New Roman" w:hAnsi="Times New Roman" w:cs="Times New Roman"/>
                <w:iCs/>
                <w:noProof/>
              </w:rPr>
              <w:t>Appendix B</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_Toc73393450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47</w:t>
            </w:r>
            <w:r w:rsidR="004C4A15" w:rsidRPr="004C4A15">
              <w:rPr>
                <w:rFonts w:ascii="Times New Roman" w:hAnsi="Times New Roman" w:cs="Times New Roman"/>
                <w:noProof/>
                <w:webHidden/>
              </w:rPr>
              <w:fldChar w:fldCharType="end"/>
            </w:r>
          </w:hyperlink>
        </w:p>
        <w:p w14:paraId="758B8B0A" w14:textId="1A7021DD" w:rsidR="004C4A15" w:rsidRPr="004C4A15" w:rsidRDefault="00B91125">
          <w:pPr>
            <w:pStyle w:val="TOC2"/>
            <w:tabs>
              <w:tab w:val="right" w:leader="dot" w:pos="8630"/>
            </w:tabs>
            <w:rPr>
              <w:rFonts w:ascii="Times New Roman" w:eastAsiaTheme="minorEastAsia" w:hAnsi="Times New Roman" w:cs="Times New Roman"/>
              <w:noProof/>
              <w:sz w:val="22"/>
              <w:szCs w:val="22"/>
            </w:rPr>
          </w:pPr>
          <w:hyperlink w:anchor="_Toc73393451" w:history="1">
            <w:r w:rsidR="004C4A15" w:rsidRPr="004C4A15">
              <w:rPr>
                <w:rStyle w:val="Hyperlink"/>
                <w:rFonts w:ascii="Times New Roman" w:hAnsi="Times New Roman" w:cs="Times New Roman"/>
                <w:noProof/>
              </w:rPr>
              <w:t>Appendix C</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_Toc73393451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48</w:t>
            </w:r>
            <w:r w:rsidR="004C4A15" w:rsidRPr="004C4A15">
              <w:rPr>
                <w:rFonts w:ascii="Times New Roman" w:hAnsi="Times New Roman" w:cs="Times New Roman"/>
                <w:noProof/>
                <w:webHidden/>
              </w:rPr>
              <w:fldChar w:fldCharType="end"/>
            </w:r>
          </w:hyperlink>
        </w:p>
        <w:p w14:paraId="0561F10D" w14:textId="705BAA99" w:rsidR="004C4A15" w:rsidRPr="004C4A15" w:rsidRDefault="00B91125">
          <w:pPr>
            <w:pStyle w:val="TOC2"/>
            <w:tabs>
              <w:tab w:val="right" w:leader="dot" w:pos="8630"/>
            </w:tabs>
            <w:rPr>
              <w:rFonts w:ascii="Times New Roman" w:eastAsiaTheme="minorEastAsia" w:hAnsi="Times New Roman" w:cs="Times New Roman"/>
              <w:noProof/>
              <w:sz w:val="22"/>
              <w:szCs w:val="22"/>
            </w:rPr>
          </w:pPr>
          <w:hyperlink w:anchor="_Toc73393452" w:history="1">
            <w:r w:rsidR="004C4A15" w:rsidRPr="004C4A15">
              <w:rPr>
                <w:rStyle w:val="Hyperlink"/>
                <w:rFonts w:ascii="Times New Roman" w:hAnsi="Times New Roman" w:cs="Times New Roman"/>
                <w:noProof/>
              </w:rPr>
              <w:t>Appendix D</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_Toc73393452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49</w:t>
            </w:r>
            <w:r w:rsidR="004C4A15" w:rsidRPr="004C4A15">
              <w:rPr>
                <w:rFonts w:ascii="Times New Roman" w:hAnsi="Times New Roman" w:cs="Times New Roman"/>
                <w:noProof/>
                <w:webHidden/>
              </w:rPr>
              <w:fldChar w:fldCharType="end"/>
            </w:r>
          </w:hyperlink>
        </w:p>
        <w:p w14:paraId="1969414A" w14:textId="033D2DAC" w:rsidR="004C4A15" w:rsidRPr="004C4A15" w:rsidRDefault="00B91125">
          <w:pPr>
            <w:pStyle w:val="TOC2"/>
            <w:tabs>
              <w:tab w:val="right" w:leader="dot" w:pos="8630"/>
            </w:tabs>
            <w:rPr>
              <w:rFonts w:ascii="Times New Roman" w:eastAsiaTheme="minorEastAsia" w:hAnsi="Times New Roman" w:cs="Times New Roman"/>
              <w:noProof/>
              <w:sz w:val="22"/>
              <w:szCs w:val="22"/>
            </w:rPr>
          </w:pPr>
          <w:hyperlink w:anchor="_Toc73393453" w:history="1">
            <w:r w:rsidR="004C4A15" w:rsidRPr="004C4A15">
              <w:rPr>
                <w:rStyle w:val="Hyperlink"/>
                <w:rFonts w:ascii="Times New Roman" w:hAnsi="Times New Roman" w:cs="Times New Roman"/>
                <w:iCs/>
                <w:noProof/>
              </w:rPr>
              <w:t>Appendix E</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_Toc73393453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50</w:t>
            </w:r>
            <w:r w:rsidR="004C4A15" w:rsidRPr="004C4A15">
              <w:rPr>
                <w:rFonts w:ascii="Times New Roman" w:hAnsi="Times New Roman" w:cs="Times New Roman"/>
                <w:noProof/>
                <w:webHidden/>
              </w:rPr>
              <w:fldChar w:fldCharType="end"/>
            </w:r>
          </w:hyperlink>
        </w:p>
        <w:p w14:paraId="75FA64E2" w14:textId="763D9AB8" w:rsidR="004C4A15" w:rsidRPr="004C4A15" w:rsidRDefault="00B91125">
          <w:pPr>
            <w:pStyle w:val="TOC2"/>
            <w:tabs>
              <w:tab w:val="right" w:leader="dot" w:pos="8630"/>
            </w:tabs>
            <w:rPr>
              <w:rFonts w:ascii="Times New Roman" w:eastAsiaTheme="minorEastAsia" w:hAnsi="Times New Roman" w:cs="Times New Roman"/>
              <w:noProof/>
              <w:sz w:val="22"/>
              <w:szCs w:val="22"/>
            </w:rPr>
          </w:pPr>
          <w:hyperlink w:anchor="_Toc73393454" w:history="1">
            <w:r w:rsidR="004C4A15" w:rsidRPr="004C4A15">
              <w:rPr>
                <w:rStyle w:val="Hyperlink"/>
                <w:rFonts w:ascii="Times New Roman" w:hAnsi="Times New Roman" w:cs="Times New Roman"/>
                <w:iCs/>
                <w:noProof/>
              </w:rPr>
              <w:t>Appendix F</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_Toc73393454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51</w:t>
            </w:r>
            <w:r w:rsidR="004C4A15" w:rsidRPr="004C4A15">
              <w:rPr>
                <w:rFonts w:ascii="Times New Roman" w:hAnsi="Times New Roman" w:cs="Times New Roman"/>
                <w:noProof/>
                <w:webHidden/>
              </w:rPr>
              <w:fldChar w:fldCharType="end"/>
            </w:r>
          </w:hyperlink>
        </w:p>
        <w:p w14:paraId="21FD2A5D" w14:textId="3596F024" w:rsidR="004C4A15" w:rsidRPr="004C4A15" w:rsidRDefault="00B91125">
          <w:pPr>
            <w:pStyle w:val="TOC2"/>
            <w:tabs>
              <w:tab w:val="right" w:leader="dot" w:pos="8630"/>
            </w:tabs>
            <w:rPr>
              <w:rFonts w:ascii="Times New Roman" w:eastAsiaTheme="minorEastAsia" w:hAnsi="Times New Roman" w:cs="Times New Roman"/>
              <w:noProof/>
              <w:sz w:val="22"/>
              <w:szCs w:val="22"/>
            </w:rPr>
          </w:pPr>
          <w:hyperlink w:anchor="_Toc73393455" w:history="1">
            <w:r w:rsidR="004C4A15" w:rsidRPr="004C4A15">
              <w:rPr>
                <w:rStyle w:val="Hyperlink"/>
                <w:rFonts w:ascii="Times New Roman" w:hAnsi="Times New Roman" w:cs="Times New Roman"/>
                <w:iCs/>
                <w:noProof/>
              </w:rPr>
              <w:t>Appendix G</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_Toc73393455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52</w:t>
            </w:r>
            <w:r w:rsidR="004C4A15" w:rsidRPr="004C4A15">
              <w:rPr>
                <w:rFonts w:ascii="Times New Roman" w:hAnsi="Times New Roman" w:cs="Times New Roman"/>
                <w:noProof/>
                <w:webHidden/>
              </w:rPr>
              <w:fldChar w:fldCharType="end"/>
            </w:r>
          </w:hyperlink>
        </w:p>
        <w:p w14:paraId="084EF9CC" w14:textId="38E21D1B" w:rsidR="004C4A15" w:rsidRPr="004C4A15" w:rsidRDefault="00B91125">
          <w:pPr>
            <w:pStyle w:val="TOC2"/>
            <w:tabs>
              <w:tab w:val="right" w:leader="dot" w:pos="8630"/>
            </w:tabs>
            <w:rPr>
              <w:rFonts w:ascii="Times New Roman" w:eastAsiaTheme="minorEastAsia" w:hAnsi="Times New Roman" w:cs="Times New Roman"/>
              <w:noProof/>
              <w:sz w:val="22"/>
              <w:szCs w:val="22"/>
            </w:rPr>
          </w:pPr>
          <w:hyperlink w:anchor="_Toc73393456" w:history="1">
            <w:r w:rsidR="004C4A15" w:rsidRPr="004C4A15">
              <w:rPr>
                <w:rStyle w:val="Hyperlink"/>
                <w:rFonts w:ascii="Times New Roman" w:hAnsi="Times New Roman" w:cs="Times New Roman"/>
                <w:iCs/>
                <w:noProof/>
              </w:rPr>
              <w:t>Appendix H</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_Toc73393456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53</w:t>
            </w:r>
            <w:r w:rsidR="004C4A15" w:rsidRPr="004C4A15">
              <w:rPr>
                <w:rFonts w:ascii="Times New Roman" w:hAnsi="Times New Roman" w:cs="Times New Roman"/>
                <w:noProof/>
                <w:webHidden/>
              </w:rPr>
              <w:fldChar w:fldCharType="end"/>
            </w:r>
          </w:hyperlink>
        </w:p>
        <w:p w14:paraId="58D1A993" w14:textId="2AA6911B" w:rsidR="004C4A15" w:rsidRPr="004C4A15" w:rsidRDefault="00B91125">
          <w:pPr>
            <w:pStyle w:val="TOC1"/>
            <w:tabs>
              <w:tab w:val="right" w:leader="dot" w:pos="8630"/>
            </w:tabs>
            <w:rPr>
              <w:rFonts w:ascii="Times New Roman" w:eastAsiaTheme="minorEastAsia" w:hAnsi="Times New Roman" w:cs="Times New Roman"/>
              <w:noProof/>
              <w:sz w:val="22"/>
              <w:szCs w:val="22"/>
            </w:rPr>
          </w:pPr>
          <w:hyperlink w:anchor="_Toc73393457" w:history="1">
            <w:r w:rsidR="004C4A15" w:rsidRPr="004C4A15">
              <w:rPr>
                <w:rStyle w:val="Hyperlink"/>
                <w:rFonts w:ascii="Times New Roman" w:hAnsi="Times New Roman" w:cs="Times New Roman"/>
                <w:noProof/>
              </w:rPr>
              <w:t>Vita</w:t>
            </w:r>
            <w:r w:rsidR="004C4A15" w:rsidRPr="004C4A15">
              <w:rPr>
                <w:rFonts w:ascii="Times New Roman" w:hAnsi="Times New Roman" w:cs="Times New Roman"/>
                <w:noProof/>
                <w:webHidden/>
              </w:rPr>
              <w:tab/>
            </w:r>
            <w:r w:rsidR="004C4A15" w:rsidRPr="004C4A15">
              <w:rPr>
                <w:rFonts w:ascii="Times New Roman" w:hAnsi="Times New Roman" w:cs="Times New Roman"/>
                <w:noProof/>
                <w:webHidden/>
              </w:rPr>
              <w:fldChar w:fldCharType="begin"/>
            </w:r>
            <w:r w:rsidR="004C4A15" w:rsidRPr="004C4A15">
              <w:rPr>
                <w:rFonts w:ascii="Times New Roman" w:hAnsi="Times New Roman" w:cs="Times New Roman"/>
                <w:noProof/>
                <w:webHidden/>
              </w:rPr>
              <w:instrText xml:space="preserve"> PAGEREF _Toc73393457 \h </w:instrText>
            </w:r>
            <w:r w:rsidR="004C4A15" w:rsidRPr="004C4A15">
              <w:rPr>
                <w:rFonts w:ascii="Times New Roman" w:hAnsi="Times New Roman" w:cs="Times New Roman"/>
                <w:noProof/>
                <w:webHidden/>
              </w:rPr>
            </w:r>
            <w:r w:rsidR="004C4A15" w:rsidRPr="004C4A15">
              <w:rPr>
                <w:rFonts w:ascii="Times New Roman" w:hAnsi="Times New Roman" w:cs="Times New Roman"/>
                <w:noProof/>
                <w:webHidden/>
              </w:rPr>
              <w:fldChar w:fldCharType="separate"/>
            </w:r>
            <w:r w:rsidR="00730B90">
              <w:rPr>
                <w:rFonts w:ascii="Times New Roman" w:hAnsi="Times New Roman" w:cs="Times New Roman"/>
                <w:noProof/>
                <w:webHidden/>
              </w:rPr>
              <w:t>54</w:t>
            </w:r>
            <w:r w:rsidR="004C4A15" w:rsidRPr="004C4A15">
              <w:rPr>
                <w:rFonts w:ascii="Times New Roman" w:hAnsi="Times New Roman" w:cs="Times New Roman"/>
                <w:noProof/>
                <w:webHidden/>
              </w:rPr>
              <w:fldChar w:fldCharType="end"/>
            </w:r>
          </w:hyperlink>
        </w:p>
        <w:p w14:paraId="5F776CFF" w14:textId="7E635B84" w:rsidR="00E91931" w:rsidRPr="001E74DE" w:rsidRDefault="00E91931" w:rsidP="009058FF">
          <w:pPr>
            <w:spacing w:line="480" w:lineRule="auto"/>
            <w:rPr>
              <w:rFonts w:ascii="Times New Roman" w:hAnsi="Times New Roman" w:cs="Times New Roman"/>
            </w:rPr>
          </w:pPr>
          <w:r w:rsidRPr="004C4A15">
            <w:rPr>
              <w:rFonts w:ascii="Times New Roman" w:hAnsi="Times New Roman" w:cs="Times New Roman"/>
              <w:noProof/>
            </w:rPr>
            <w:fldChar w:fldCharType="end"/>
          </w:r>
        </w:p>
      </w:sdtContent>
    </w:sdt>
    <w:p w14:paraId="039D4B5B" w14:textId="77777777" w:rsidR="003F7FED" w:rsidRPr="001E74DE" w:rsidRDefault="003F7FED" w:rsidP="009058FF">
      <w:pPr>
        <w:spacing w:line="480" w:lineRule="auto"/>
        <w:rPr>
          <w:rFonts w:ascii="Times New Roman" w:hAnsi="Times New Roman" w:cs="Times New Roman"/>
        </w:rPr>
      </w:pPr>
    </w:p>
    <w:p w14:paraId="446097EF" w14:textId="77777777" w:rsidR="003F7FED" w:rsidRPr="001E74DE" w:rsidRDefault="003F7FED" w:rsidP="009058FF">
      <w:pPr>
        <w:spacing w:line="480" w:lineRule="auto"/>
        <w:rPr>
          <w:rFonts w:ascii="Times New Roman" w:hAnsi="Times New Roman" w:cs="Times New Roman"/>
          <w:b/>
          <w:bCs/>
          <w:sz w:val="28"/>
          <w:szCs w:val="28"/>
        </w:rPr>
      </w:pPr>
      <w:r w:rsidRPr="001E74DE">
        <w:rPr>
          <w:rFonts w:ascii="Times New Roman" w:hAnsi="Times New Roman" w:cs="Times New Roman"/>
          <w:b/>
          <w:bCs/>
          <w:sz w:val="28"/>
          <w:szCs w:val="28"/>
        </w:rPr>
        <w:br w:type="page"/>
      </w:r>
    </w:p>
    <w:p w14:paraId="365835C4" w14:textId="28E9A105" w:rsidR="00236E6D" w:rsidRPr="001E74DE" w:rsidRDefault="00236E6D" w:rsidP="002119E1">
      <w:pPr>
        <w:numPr>
          <w:ilvl w:val="12"/>
          <w:numId w:val="0"/>
        </w:numPr>
        <w:spacing w:line="480" w:lineRule="auto"/>
        <w:jc w:val="center"/>
        <w:rPr>
          <w:rFonts w:ascii="Times New Roman" w:hAnsi="Times New Roman" w:cs="Times New Roman"/>
        </w:rPr>
      </w:pPr>
      <w:r w:rsidRPr="001E74DE">
        <w:rPr>
          <w:rFonts w:ascii="Times New Roman" w:hAnsi="Times New Roman" w:cs="Times New Roman"/>
          <w:b/>
          <w:bCs/>
          <w:sz w:val="28"/>
          <w:szCs w:val="28"/>
        </w:rPr>
        <w:lastRenderedPageBreak/>
        <w:t>LIST OF TABLES</w:t>
      </w:r>
    </w:p>
    <w:p w14:paraId="61C2342B" w14:textId="2F11E087" w:rsidR="006620C7" w:rsidRDefault="00BB3870">
      <w:pPr>
        <w:pStyle w:val="TableofFigures"/>
        <w:tabs>
          <w:tab w:val="right" w:leader="dot" w:pos="8630"/>
        </w:tabs>
        <w:rPr>
          <w:rFonts w:asciiTheme="minorHAnsi" w:eastAsiaTheme="minorEastAsia" w:hAnsiTheme="minorHAnsi" w:cstheme="minorBidi"/>
          <w:noProof/>
          <w:sz w:val="22"/>
          <w:szCs w:val="22"/>
        </w:rPr>
      </w:pPr>
      <w:r>
        <w:rPr>
          <w:rFonts w:cs="Times New Roman"/>
        </w:rPr>
        <w:fldChar w:fldCharType="begin"/>
      </w:r>
      <w:r>
        <w:rPr>
          <w:rFonts w:cs="Times New Roman"/>
        </w:rPr>
        <w:instrText xml:space="preserve"> TOC \c "Table" </w:instrText>
      </w:r>
      <w:r>
        <w:rPr>
          <w:rFonts w:cs="Times New Roman"/>
        </w:rPr>
        <w:fldChar w:fldCharType="separate"/>
      </w:r>
      <w:r w:rsidR="006620C7">
        <w:rPr>
          <w:noProof/>
        </w:rPr>
        <w:t>Table 1. Definitions and descriptive statistics used in modeling demand for Tennessee WMAs in 2018 (n = 3876).</w:t>
      </w:r>
      <w:r w:rsidR="006620C7">
        <w:rPr>
          <w:noProof/>
        </w:rPr>
        <w:tab/>
      </w:r>
      <w:r w:rsidR="006620C7">
        <w:rPr>
          <w:noProof/>
        </w:rPr>
        <w:fldChar w:fldCharType="begin"/>
      </w:r>
      <w:r w:rsidR="006620C7">
        <w:rPr>
          <w:noProof/>
        </w:rPr>
        <w:instrText xml:space="preserve"> PAGEREF _Toc72756393 \h </w:instrText>
      </w:r>
      <w:r w:rsidR="006620C7">
        <w:rPr>
          <w:noProof/>
        </w:rPr>
      </w:r>
      <w:r w:rsidR="006620C7">
        <w:rPr>
          <w:noProof/>
        </w:rPr>
        <w:fldChar w:fldCharType="separate"/>
      </w:r>
      <w:r w:rsidR="00C024DA">
        <w:rPr>
          <w:noProof/>
        </w:rPr>
        <w:t>15</w:t>
      </w:r>
      <w:r w:rsidR="006620C7">
        <w:rPr>
          <w:noProof/>
        </w:rPr>
        <w:fldChar w:fldCharType="end"/>
      </w:r>
    </w:p>
    <w:p w14:paraId="72583AD9" w14:textId="254382E8" w:rsidR="006620C7" w:rsidRDefault="006620C7">
      <w:pPr>
        <w:pStyle w:val="TableofFigures"/>
        <w:tabs>
          <w:tab w:val="right" w:leader="dot" w:pos="8630"/>
        </w:tabs>
        <w:rPr>
          <w:rFonts w:asciiTheme="minorHAnsi" w:eastAsiaTheme="minorEastAsia" w:hAnsiTheme="minorHAnsi" w:cstheme="minorBidi"/>
          <w:noProof/>
          <w:sz w:val="22"/>
          <w:szCs w:val="22"/>
        </w:rPr>
      </w:pPr>
      <w:r w:rsidRPr="005B3411">
        <w:rPr>
          <w:rFonts w:cs="Times New Roman"/>
          <w:noProof/>
        </w:rPr>
        <w:t>Table 2. Results from zero-truncated negative binomial regression of WMA-trip demand based on alternative wage rate assumptions (n = 3876).</w:t>
      </w:r>
      <w:r>
        <w:rPr>
          <w:noProof/>
        </w:rPr>
        <w:tab/>
      </w:r>
      <w:r>
        <w:rPr>
          <w:noProof/>
        </w:rPr>
        <w:fldChar w:fldCharType="begin"/>
      </w:r>
      <w:r>
        <w:rPr>
          <w:noProof/>
        </w:rPr>
        <w:instrText xml:space="preserve"> PAGEREF _Toc72756394 \h </w:instrText>
      </w:r>
      <w:r>
        <w:rPr>
          <w:noProof/>
        </w:rPr>
      </w:r>
      <w:r>
        <w:rPr>
          <w:noProof/>
        </w:rPr>
        <w:fldChar w:fldCharType="separate"/>
      </w:r>
      <w:r w:rsidR="00C024DA">
        <w:rPr>
          <w:noProof/>
        </w:rPr>
        <w:t>20</w:t>
      </w:r>
      <w:r>
        <w:rPr>
          <w:noProof/>
        </w:rPr>
        <w:fldChar w:fldCharType="end"/>
      </w:r>
    </w:p>
    <w:p w14:paraId="3DD67FE2" w14:textId="21406C4B" w:rsidR="006620C7" w:rsidRDefault="006620C7">
      <w:pPr>
        <w:pStyle w:val="TableofFigures"/>
        <w:tabs>
          <w:tab w:val="right" w:leader="dot" w:pos="8630"/>
        </w:tabs>
        <w:rPr>
          <w:rFonts w:asciiTheme="minorHAnsi" w:eastAsiaTheme="minorEastAsia" w:hAnsiTheme="minorHAnsi" w:cstheme="minorBidi"/>
          <w:noProof/>
          <w:sz w:val="22"/>
          <w:szCs w:val="22"/>
        </w:rPr>
      </w:pPr>
      <w:r>
        <w:rPr>
          <w:noProof/>
        </w:rPr>
        <w:t>Table 3. Per-trip per-person consumer surplus estimates ($) from travel cost modeling results based on alternative wage-rate specifications (95% confidence intervals).</w:t>
      </w:r>
      <w:r>
        <w:rPr>
          <w:noProof/>
        </w:rPr>
        <w:tab/>
      </w:r>
      <w:r>
        <w:rPr>
          <w:noProof/>
        </w:rPr>
        <w:fldChar w:fldCharType="begin"/>
      </w:r>
      <w:r>
        <w:rPr>
          <w:noProof/>
        </w:rPr>
        <w:instrText xml:space="preserve"> PAGEREF _Toc72756395 \h </w:instrText>
      </w:r>
      <w:r>
        <w:rPr>
          <w:noProof/>
        </w:rPr>
      </w:r>
      <w:r>
        <w:rPr>
          <w:noProof/>
        </w:rPr>
        <w:fldChar w:fldCharType="separate"/>
      </w:r>
      <w:r w:rsidR="00C024DA">
        <w:rPr>
          <w:noProof/>
        </w:rPr>
        <w:t>21</w:t>
      </w:r>
      <w:r>
        <w:rPr>
          <w:noProof/>
        </w:rPr>
        <w:fldChar w:fldCharType="end"/>
      </w:r>
    </w:p>
    <w:p w14:paraId="68F4CE0D" w14:textId="41F08E2E" w:rsidR="006620C7" w:rsidRDefault="006620C7">
      <w:pPr>
        <w:pStyle w:val="TableofFigures"/>
        <w:tabs>
          <w:tab w:val="right" w:leader="dot" w:pos="8630"/>
        </w:tabs>
        <w:rPr>
          <w:rFonts w:asciiTheme="minorHAnsi" w:eastAsiaTheme="minorEastAsia" w:hAnsiTheme="minorHAnsi" w:cstheme="minorBidi"/>
          <w:noProof/>
          <w:sz w:val="22"/>
          <w:szCs w:val="22"/>
        </w:rPr>
      </w:pPr>
      <w:r>
        <w:rPr>
          <w:noProof/>
        </w:rPr>
        <w:t>Table 4. Price elasticity estimates from the travel cost model based on alternative wage-rate assumptions.</w:t>
      </w:r>
      <w:r>
        <w:rPr>
          <w:noProof/>
        </w:rPr>
        <w:tab/>
      </w:r>
      <w:r>
        <w:rPr>
          <w:noProof/>
        </w:rPr>
        <w:fldChar w:fldCharType="begin"/>
      </w:r>
      <w:r>
        <w:rPr>
          <w:noProof/>
        </w:rPr>
        <w:instrText xml:space="preserve"> PAGEREF _Toc72756396 \h </w:instrText>
      </w:r>
      <w:r>
        <w:rPr>
          <w:noProof/>
        </w:rPr>
      </w:r>
      <w:r>
        <w:rPr>
          <w:noProof/>
        </w:rPr>
        <w:fldChar w:fldCharType="separate"/>
      </w:r>
      <w:r w:rsidR="00C024DA">
        <w:rPr>
          <w:noProof/>
        </w:rPr>
        <w:t>22</w:t>
      </w:r>
      <w:r>
        <w:rPr>
          <w:noProof/>
        </w:rPr>
        <w:fldChar w:fldCharType="end"/>
      </w:r>
    </w:p>
    <w:p w14:paraId="1C3C087D" w14:textId="1291B778" w:rsidR="00BB3870" w:rsidRDefault="00BB3870" w:rsidP="009058F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rPr>
          <w:rFonts w:ascii="Times New Roman" w:hAnsi="Times New Roman" w:cs="Times New Roman"/>
        </w:rPr>
      </w:pPr>
      <w:r>
        <w:rPr>
          <w:rFonts w:ascii="Times New Roman" w:hAnsi="Times New Roman" w:cs="Times New Roman"/>
        </w:rPr>
        <w:fldChar w:fldCharType="end"/>
      </w:r>
    </w:p>
    <w:p w14:paraId="14E5C670" w14:textId="77777777" w:rsidR="00A51520" w:rsidRPr="001E74DE" w:rsidRDefault="00A51520" w:rsidP="009058F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rPr>
          <w:rFonts w:ascii="Times New Roman" w:hAnsi="Times New Roman" w:cs="Times New Roman"/>
        </w:rPr>
      </w:pPr>
    </w:p>
    <w:p w14:paraId="5B7D15EC" w14:textId="77777777" w:rsidR="00236E6D" w:rsidRPr="001E74DE" w:rsidRDefault="00236E6D" w:rsidP="009058FF">
      <w:pPr>
        <w:spacing w:line="480" w:lineRule="auto"/>
        <w:rPr>
          <w:rFonts w:ascii="Times New Roman" w:hAnsi="Times New Roman" w:cs="Times New Roman"/>
        </w:rPr>
      </w:pPr>
    </w:p>
    <w:p w14:paraId="68BEF4E5" w14:textId="77777777" w:rsidR="00236E6D" w:rsidRPr="001E74DE" w:rsidRDefault="00236E6D" w:rsidP="009058FF">
      <w:pPr>
        <w:spacing w:line="480" w:lineRule="auto"/>
        <w:rPr>
          <w:rFonts w:ascii="Times New Roman" w:hAnsi="Times New Roman" w:cs="Times New Roman"/>
        </w:rPr>
      </w:pPr>
    </w:p>
    <w:p w14:paraId="00C5E031" w14:textId="77777777" w:rsidR="00236E6D" w:rsidRPr="001E74DE" w:rsidRDefault="00236E6D" w:rsidP="009058FF">
      <w:pPr>
        <w:pStyle w:val="Level1"/>
        <w:tabs>
          <w:tab w:val="right" w:leader="dot" w:pos="8228"/>
        </w:tabs>
        <w:spacing w:line="480" w:lineRule="auto"/>
        <w:ind w:left="0"/>
        <w:rPr>
          <w:rFonts w:cs="Times New Roman"/>
          <w:b/>
          <w:bCs/>
          <w:sz w:val="28"/>
          <w:szCs w:val="28"/>
        </w:rPr>
      </w:pPr>
    </w:p>
    <w:p w14:paraId="423679F6" w14:textId="3388F4EC" w:rsidR="002D4F15" w:rsidRPr="001E74DE" w:rsidRDefault="002D4F15" w:rsidP="002D4F15">
      <w:pPr>
        <w:spacing w:line="480" w:lineRule="auto"/>
        <w:rPr>
          <w:rFonts w:ascii="Times New Roman" w:hAnsi="Times New Roman" w:cs="Times New Roman"/>
        </w:rPr>
      </w:pPr>
      <w:r w:rsidRPr="001E74DE">
        <w:rPr>
          <w:rFonts w:ascii="Times New Roman" w:hAnsi="Times New Roman" w:cs="Times New Roman"/>
        </w:rPr>
        <w:t xml:space="preserve"> </w:t>
      </w:r>
    </w:p>
    <w:p w14:paraId="4385A242" w14:textId="29720FDB" w:rsidR="003C1575" w:rsidRPr="001E74DE" w:rsidRDefault="003C1575" w:rsidP="009058FF">
      <w:pPr>
        <w:numPr>
          <w:ilvl w:val="12"/>
          <w:numId w:val="0"/>
        </w:numPr>
        <w:spacing w:line="480" w:lineRule="auto"/>
        <w:rPr>
          <w:rFonts w:ascii="Times New Roman" w:hAnsi="Times New Roman" w:cs="Times New Roman"/>
        </w:rPr>
        <w:sectPr w:rsidR="003C1575" w:rsidRPr="001E74DE"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p>
    <w:p w14:paraId="78AE926B" w14:textId="27419137" w:rsidR="00236E6D" w:rsidRDefault="00236E6D" w:rsidP="00E5374F">
      <w:pPr>
        <w:pStyle w:val="Heading1"/>
      </w:pPr>
      <w:bookmarkStart w:id="0" w:name="_Toc73393424"/>
      <w:bookmarkEnd w:id="0"/>
    </w:p>
    <w:p w14:paraId="2326F387" w14:textId="4D8EB2E2" w:rsidR="00E5374F" w:rsidRPr="00E5374F" w:rsidRDefault="00402CF8" w:rsidP="004C4A15">
      <w:pPr>
        <w:pStyle w:val="Heading2"/>
      </w:pPr>
      <w:bookmarkStart w:id="1" w:name="_Toc73393425"/>
      <w:r>
        <w:t>Introduction</w:t>
      </w:r>
      <w:bookmarkEnd w:id="1"/>
    </w:p>
    <w:p w14:paraId="1EBE2048" w14:textId="1CF3AFE1" w:rsidR="000927F9" w:rsidRPr="000927F9" w:rsidRDefault="000927F9" w:rsidP="000927F9">
      <w:pPr>
        <w:numPr>
          <w:ilvl w:val="12"/>
          <w:numId w:val="0"/>
        </w:numPr>
        <w:spacing w:line="480" w:lineRule="auto"/>
        <w:ind w:firstLine="720"/>
        <w:rPr>
          <w:rFonts w:ascii="Times New Roman" w:hAnsi="Times New Roman" w:cs="Times New Roman"/>
        </w:rPr>
      </w:pPr>
      <w:r w:rsidRPr="000927F9">
        <w:rPr>
          <w:rFonts w:ascii="Times New Roman" w:hAnsi="Times New Roman" w:cs="Times New Roman"/>
        </w:rPr>
        <w:t>Public lands and outdoor recreation are important to the public and to the economy in the United States. In the US, state parks see over 759 million annual visits (</w:t>
      </w:r>
      <w:r w:rsidRPr="00E73092">
        <w:rPr>
          <w:rFonts w:ascii="Times New Roman" w:hAnsi="Times New Roman" w:cs="Times New Roman"/>
        </w:rPr>
        <w:t>Leung</w:t>
      </w:r>
      <w:r w:rsidR="00E73092" w:rsidRPr="00E73092">
        <w:rPr>
          <w:rFonts w:ascii="Times New Roman" w:hAnsi="Times New Roman" w:cs="Times New Roman"/>
        </w:rPr>
        <w:t xml:space="preserve"> et al. </w:t>
      </w:r>
      <w:r w:rsidRPr="00E73092">
        <w:rPr>
          <w:rFonts w:ascii="Times New Roman" w:hAnsi="Times New Roman" w:cs="Times New Roman"/>
        </w:rPr>
        <w:t>2016</w:t>
      </w:r>
      <w:r w:rsidRPr="000927F9">
        <w:rPr>
          <w:rFonts w:ascii="Times New Roman" w:hAnsi="Times New Roman" w:cs="Times New Roman"/>
        </w:rPr>
        <w:t>), and as of 2016 national agencies including the National Park Service, Forest Service, and Fish and Wildlife Service manage nearly 700 million acres with an estimated 870 million visits annually (</w:t>
      </w:r>
      <w:r w:rsidRPr="00E73092">
        <w:rPr>
          <w:rFonts w:ascii="Times New Roman" w:hAnsi="Times New Roman" w:cs="Times New Roman"/>
        </w:rPr>
        <w:t>Leggett et al. 2017</w:t>
      </w:r>
      <w:r w:rsidRPr="000927F9">
        <w:rPr>
          <w:rFonts w:ascii="Times New Roman" w:hAnsi="Times New Roman" w:cs="Times New Roman"/>
        </w:rPr>
        <w:t>). Public lands of all types are critical to providing access to nature-based activities, with 217 million people participating in outdoor recreation activities annually and visitation numbers trending upwards (</w:t>
      </w:r>
      <w:r w:rsidRPr="00E73092">
        <w:rPr>
          <w:rFonts w:ascii="Times New Roman" w:hAnsi="Times New Roman" w:cs="Times New Roman"/>
        </w:rPr>
        <w:t>Cordell 2008</w:t>
      </w:r>
      <w:r w:rsidRPr="000927F9">
        <w:rPr>
          <w:rFonts w:ascii="Times New Roman" w:hAnsi="Times New Roman" w:cs="Times New Roman"/>
        </w:rPr>
        <w:t>). These visits have a significant economic impact as well. In 2017 outdoor recreation contributed $427.2 billion to the US gross domestic product (</w:t>
      </w:r>
      <w:proofErr w:type="spellStart"/>
      <w:r w:rsidRPr="00E73092">
        <w:rPr>
          <w:rFonts w:ascii="Times New Roman" w:hAnsi="Times New Roman" w:cs="Times New Roman"/>
        </w:rPr>
        <w:t>Cologer</w:t>
      </w:r>
      <w:proofErr w:type="spellEnd"/>
      <w:r w:rsidRPr="00E73092">
        <w:rPr>
          <w:rFonts w:ascii="Times New Roman" w:hAnsi="Times New Roman" w:cs="Times New Roman"/>
        </w:rPr>
        <w:t xml:space="preserve"> et al. 2019</w:t>
      </w:r>
      <w:r w:rsidRPr="000927F9">
        <w:rPr>
          <w:rFonts w:ascii="Times New Roman" w:hAnsi="Times New Roman" w:cs="Times New Roman"/>
        </w:rPr>
        <w:t>). Public lands serve to protect natural and cultural resources as well as make nature and outdoor recreation accessible to all.</w:t>
      </w:r>
    </w:p>
    <w:p w14:paraId="7EE93A07" w14:textId="39D55A23" w:rsidR="000927F9" w:rsidRPr="000927F9" w:rsidRDefault="000927F9" w:rsidP="000927F9">
      <w:pPr>
        <w:numPr>
          <w:ilvl w:val="12"/>
          <w:numId w:val="0"/>
        </w:numPr>
        <w:spacing w:line="480" w:lineRule="auto"/>
        <w:ind w:firstLine="720"/>
        <w:rPr>
          <w:rFonts w:ascii="Times New Roman" w:hAnsi="Times New Roman" w:cs="Times New Roman"/>
        </w:rPr>
      </w:pPr>
      <w:r w:rsidRPr="000927F9">
        <w:rPr>
          <w:rFonts w:ascii="Times New Roman" w:hAnsi="Times New Roman" w:cs="Times New Roman"/>
        </w:rPr>
        <w:t>Maintaining visitation at public lands is critical to land managers in continuing conservation efforts and offering recreation opportunities. Visitation can have a variety of influences on support for and maintenance of protected areas</w:t>
      </w:r>
      <w:r w:rsidR="00BF4D97">
        <w:rPr>
          <w:rFonts w:ascii="Times New Roman" w:hAnsi="Times New Roman" w:cs="Times New Roman"/>
        </w:rPr>
        <w:t>.</w:t>
      </w:r>
      <w:r w:rsidRPr="000927F9">
        <w:rPr>
          <w:rFonts w:ascii="Times New Roman" w:hAnsi="Times New Roman" w:cs="Times New Roman"/>
        </w:rPr>
        <w:t xml:space="preserve"> Funding for these areas and conservation practices in general vary over time depending on politics and public support. Decline in fee revenue due to low visitation has direct influence on funding for conservation and facility operation (Poudyal</w:t>
      </w:r>
      <w:r w:rsidR="00E73092">
        <w:rPr>
          <w:rFonts w:ascii="Times New Roman" w:hAnsi="Times New Roman" w:cs="Times New Roman"/>
        </w:rPr>
        <w:t xml:space="preserve"> et al.</w:t>
      </w:r>
      <w:r w:rsidRPr="000927F9">
        <w:rPr>
          <w:rFonts w:ascii="Times New Roman" w:hAnsi="Times New Roman" w:cs="Times New Roman"/>
        </w:rPr>
        <w:t xml:space="preserve"> 2008). Visitors also bring in expenditures that can have significant economic impacts in terms of jobs, tax revenue, wages, etc. in rural communities (Mozumder et al. 2007). Also, through positive experiences at public lands, visitors may develop a sense of appreciation for nature, have pro-environmental behavior, and become supportive of conservation programs (Larson et al. 2014). To maintain public use of these resources, it is </w:t>
      </w:r>
      <w:r w:rsidRPr="000927F9">
        <w:rPr>
          <w:rFonts w:ascii="Times New Roman" w:hAnsi="Times New Roman" w:cs="Times New Roman"/>
        </w:rPr>
        <w:lastRenderedPageBreak/>
        <w:t xml:space="preserve">important to fully understand the demand for visitation of these areas and how they are valued by their users.  </w:t>
      </w:r>
    </w:p>
    <w:p w14:paraId="54641082" w14:textId="6B86F9D5" w:rsidR="000927F9" w:rsidRPr="000927F9" w:rsidRDefault="000927F9" w:rsidP="000927F9">
      <w:pPr>
        <w:numPr>
          <w:ilvl w:val="12"/>
          <w:numId w:val="0"/>
        </w:numPr>
        <w:spacing w:line="480" w:lineRule="auto"/>
        <w:ind w:firstLine="720"/>
        <w:rPr>
          <w:rFonts w:ascii="Times New Roman" w:hAnsi="Times New Roman" w:cs="Times New Roman"/>
        </w:rPr>
      </w:pPr>
      <w:r w:rsidRPr="000927F9">
        <w:rPr>
          <w:rFonts w:ascii="Times New Roman" w:hAnsi="Times New Roman" w:cs="Times New Roman"/>
        </w:rPr>
        <w:t>Wildlife management areas (WMAs) are public lands set aside for wildlife conservation, education, and recreation and differ from other kinds of public lands such as state or national parks. They are unique types of public land with their relative size, location in rural areas, and types of outdoor activities allowed. While there have been many studies regarding visitation at other types of public lands (Matthews</w:t>
      </w:r>
      <w:r w:rsidR="00E73092">
        <w:rPr>
          <w:rFonts w:ascii="Times New Roman" w:hAnsi="Times New Roman" w:cs="Times New Roman"/>
        </w:rPr>
        <w:t xml:space="preserve"> et al.</w:t>
      </w:r>
      <w:r w:rsidRPr="000927F9">
        <w:rPr>
          <w:rFonts w:ascii="Times New Roman" w:hAnsi="Times New Roman" w:cs="Times New Roman"/>
        </w:rPr>
        <w:t xml:space="preserve"> 2018; Metcalf et al. 2015; Mingie et al. 2017; Sari 2019), research on this issue for WMAs is lacking.  </w:t>
      </w:r>
    </w:p>
    <w:p w14:paraId="1DDA2FB5" w14:textId="33C6BB32" w:rsidR="000927F9" w:rsidRPr="000927F9" w:rsidRDefault="000927F9" w:rsidP="000927F9">
      <w:pPr>
        <w:numPr>
          <w:ilvl w:val="12"/>
          <w:numId w:val="0"/>
        </w:numPr>
        <w:spacing w:line="480" w:lineRule="auto"/>
        <w:ind w:firstLine="720"/>
        <w:rPr>
          <w:rFonts w:ascii="Times New Roman" w:hAnsi="Times New Roman" w:cs="Times New Roman"/>
        </w:rPr>
      </w:pPr>
      <w:r w:rsidRPr="000927F9">
        <w:rPr>
          <w:rFonts w:ascii="Times New Roman" w:hAnsi="Times New Roman" w:cs="Times New Roman"/>
        </w:rPr>
        <w:t>In Tennessee, the Tennessee Wildlife Resources Agency (TWRA) manages over 150 WMAs that vary in size from 53 acres to 625,000 acres and offer amenities for activities such as hunting, fishing, camping, wildlife watching, ORV riding, and shooting ranges. These WMAs are especially popular among hunters who may lack access to privately owned hunting land, and thus WMAs could be crucial to the retention of hunters and preserving hunting as a cultural tradition.</w:t>
      </w:r>
    </w:p>
    <w:p w14:paraId="770003E6" w14:textId="09193FA8" w:rsidR="0047163D" w:rsidRDefault="000927F9" w:rsidP="000927F9">
      <w:pPr>
        <w:numPr>
          <w:ilvl w:val="12"/>
          <w:numId w:val="0"/>
        </w:numPr>
        <w:spacing w:line="480" w:lineRule="auto"/>
        <w:ind w:firstLine="720"/>
        <w:rPr>
          <w:rFonts w:ascii="Times New Roman" w:hAnsi="Times New Roman" w:cs="Times New Roman"/>
        </w:rPr>
      </w:pPr>
      <w:r w:rsidRPr="000927F9">
        <w:rPr>
          <w:rFonts w:ascii="Times New Roman" w:hAnsi="Times New Roman" w:cs="Times New Roman"/>
        </w:rPr>
        <w:t xml:space="preserve">Results from a mixed-mode survey of 3,037 sportspersons (response rate = 30.40%) conducted in 2019 showed that around 140,000 annual users visited Tennessee WMAs in 2018, for a total of over 3.44 million recreation days. These visitors spent over $535 million on trips and contributed an estimated $84 million in federal taxes and $69 million in local and state tax dollars. While WMAs provide amenities for a variety of outdoor recreation activities, they are especially popular among hunters, many of whom may be unable to lease or own lands to hunt on. 62.90% of respondents to the 2019 survey reported that hunting was their primary purpose for their visit, while 16.15% reported fishing and 20.95% reported a non-consumptive activity such as hiking or wildlife watching as their reason for visiting. Reasons why an individual may </w:t>
      </w:r>
      <w:r w:rsidRPr="000927F9">
        <w:rPr>
          <w:rFonts w:ascii="Times New Roman" w:hAnsi="Times New Roman" w:cs="Times New Roman"/>
        </w:rPr>
        <w:lastRenderedPageBreak/>
        <w:t>choose to visit a WMA could include amenities available, sociodemographic factors, and travel costs. Analyzing the economic value of WMA access can provide stakeholders such as TWRA with information on opportunities in monitoring and managing WMA visitation, and can help managers better serve the public while ensuring conservation for the future.</w:t>
      </w:r>
    </w:p>
    <w:p w14:paraId="75D8E598" w14:textId="702ACB23" w:rsidR="00236E6D" w:rsidRDefault="0047163D" w:rsidP="0047163D">
      <w:pPr>
        <w:rPr>
          <w:rFonts w:ascii="Times New Roman" w:hAnsi="Times New Roman" w:cs="Times New Roman"/>
        </w:rPr>
      </w:pPr>
      <w:r>
        <w:rPr>
          <w:rFonts w:ascii="Times New Roman" w:hAnsi="Times New Roman" w:cs="Times New Roman"/>
        </w:rPr>
        <w:br w:type="page"/>
      </w:r>
    </w:p>
    <w:p w14:paraId="698CB944" w14:textId="77777777" w:rsidR="002E236C" w:rsidRPr="001E74DE" w:rsidRDefault="002E236C" w:rsidP="002E236C">
      <w:pPr>
        <w:pStyle w:val="Heading1"/>
      </w:pPr>
      <w:bookmarkStart w:id="2" w:name="_Toc73393426"/>
      <w:bookmarkEnd w:id="2"/>
    </w:p>
    <w:p w14:paraId="697D5B8E" w14:textId="53D7834E" w:rsidR="00236E6D" w:rsidRPr="001E74DE" w:rsidRDefault="004B6BF8" w:rsidP="004C4A15">
      <w:pPr>
        <w:pStyle w:val="Heading2"/>
      </w:pPr>
      <w:bookmarkStart w:id="3" w:name="_Toc73393427"/>
      <w:bookmarkStart w:id="4" w:name="_Hlk65070897"/>
      <w:r>
        <w:t>Literature Review</w:t>
      </w:r>
      <w:bookmarkEnd w:id="3"/>
    </w:p>
    <w:p w14:paraId="092E3C0B" w14:textId="30A1D436" w:rsidR="00236E6D" w:rsidRPr="001E74DE" w:rsidRDefault="00E63267" w:rsidP="009058FF">
      <w:pPr>
        <w:pStyle w:val="Heading3"/>
        <w:spacing w:line="480" w:lineRule="auto"/>
        <w:rPr>
          <w:rFonts w:ascii="Times New Roman" w:hAnsi="Times New Roman" w:cs="Times New Roman"/>
        </w:rPr>
      </w:pPr>
      <w:bookmarkStart w:id="5" w:name="_Toc73393428"/>
      <w:bookmarkEnd w:id="4"/>
      <w:r w:rsidRPr="00E63267">
        <w:rPr>
          <w:rFonts w:ascii="Times New Roman" w:hAnsi="Times New Roman" w:cs="Times New Roman"/>
        </w:rPr>
        <w:t xml:space="preserve">Determinants of </w:t>
      </w:r>
      <w:r w:rsidR="001406F4">
        <w:rPr>
          <w:rFonts w:ascii="Times New Roman" w:hAnsi="Times New Roman" w:cs="Times New Roman"/>
        </w:rPr>
        <w:t>P</w:t>
      </w:r>
      <w:r w:rsidRPr="00E63267">
        <w:rPr>
          <w:rFonts w:ascii="Times New Roman" w:hAnsi="Times New Roman" w:cs="Times New Roman"/>
        </w:rPr>
        <w:t xml:space="preserve">ublic </w:t>
      </w:r>
      <w:r w:rsidR="001406F4">
        <w:rPr>
          <w:rFonts w:ascii="Times New Roman" w:hAnsi="Times New Roman" w:cs="Times New Roman"/>
        </w:rPr>
        <w:t>L</w:t>
      </w:r>
      <w:r w:rsidRPr="00E63267">
        <w:rPr>
          <w:rFonts w:ascii="Times New Roman" w:hAnsi="Times New Roman" w:cs="Times New Roman"/>
        </w:rPr>
        <w:t xml:space="preserve">and </w:t>
      </w:r>
      <w:r w:rsidR="001406F4">
        <w:rPr>
          <w:rFonts w:ascii="Times New Roman" w:hAnsi="Times New Roman" w:cs="Times New Roman"/>
        </w:rPr>
        <w:t>V</w:t>
      </w:r>
      <w:r w:rsidRPr="00E63267">
        <w:rPr>
          <w:rFonts w:ascii="Times New Roman" w:hAnsi="Times New Roman" w:cs="Times New Roman"/>
        </w:rPr>
        <w:t>isitation</w:t>
      </w:r>
      <w:bookmarkEnd w:id="5"/>
    </w:p>
    <w:p w14:paraId="4287222B" w14:textId="6071DE58" w:rsidR="00797C8C" w:rsidRPr="00797C8C" w:rsidRDefault="00797C8C" w:rsidP="00797C8C">
      <w:pPr>
        <w:numPr>
          <w:ilvl w:val="12"/>
          <w:numId w:val="0"/>
        </w:numPr>
        <w:spacing w:line="480" w:lineRule="auto"/>
        <w:ind w:firstLine="720"/>
        <w:rPr>
          <w:rFonts w:ascii="Times New Roman" w:hAnsi="Times New Roman" w:cs="Times New Roman"/>
        </w:rPr>
      </w:pPr>
      <w:r w:rsidRPr="00797C8C">
        <w:rPr>
          <w:rFonts w:ascii="Times New Roman" w:hAnsi="Times New Roman" w:cs="Times New Roman"/>
        </w:rPr>
        <w:t>Why an individual may choose to visit public land and which sites they choose to visit is influenced by a variety of factors related to characteristics of a site as well as an individual’s social and demographic characteristics. Agimass et al. (2018) explored this concept in Denmark forest site choice using a web survey. A random parameter logit model revealed that size of the site and presence of historical sites had a positive relationship with visitation while distance from an individual’s home had a negative relationship. Romano et al. (2008) surveyed Italian households to estimate visitation rates and site selection of protected areas in relation to sociodemographic factors. They found that households that visited protected areas more often were generally younger, more educated, wealthier, and spent more time on outdoor activities as a whole. They also found that travel cost was a significant negative predictor of visitation. De Valck et al. (2017) used a discrete choice experiment to find that distance had a negative relationship with visitation of outdoor recreation areas in Belgium, while number of facilities available and presence of trails had a positive effect on visitation. While it is clear that recreation site choice has been studied globally and across different land types, areas managed specifically for wildlife habitat are lacking in research. These areas are commonly used by hunters, which is also a commonly studied group.</w:t>
      </w:r>
    </w:p>
    <w:p w14:paraId="1878AC70" w14:textId="234FEE8B" w:rsidR="002A6035" w:rsidRDefault="00797C8C" w:rsidP="00797C8C">
      <w:pPr>
        <w:numPr>
          <w:ilvl w:val="12"/>
          <w:numId w:val="0"/>
        </w:numPr>
        <w:spacing w:line="480" w:lineRule="auto"/>
        <w:rPr>
          <w:rFonts w:ascii="Times New Roman" w:hAnsi="Times New Roman" w:cs="Times New Roman"/>
        </w:rPr>
      </w:pPr>
      <w:r w:rsidRPr="00797C8C">
        <w:rPr>
          <w:rFonts w:ascii="Times New Roman" w:hAnsi="Times New Roman" w:cs="Times New Roman"/>
        </w:rPr>
        <w:tab/>
        <w:t xml:space="preserve">In the 2019 Tennessee WMA survey, 85% of respondents reported that they were a hunter or trapper. This being a large subpopulation of Tennessee WMA users, it may be useful to explore hunter preference for land attributes. Hussain et al. (2016) used a mail survey and a </w:t>
      </w:r>
      <w:r w:rsidRPr="00797C8C">
        <w:rPr>
          <w:rFonts w:ascii="Times New Roman" w:hAnsi="Times New Roman" w:cs="Times New Roman"/>
        </w:rPr>
        <w:lastRenderedPageBreak/>
        <w:t xml:space="preserve">nested logit model to estimate hunter WMA choice in Mississippi. The model showed that population density of WMA county and travel cost had negative influences on a hunter’s choice to visit, and acreage and </w:t>
      </w:r>
      <w:r w:rsidR="0040597E">
        <w:rPr>
          <w:rFonts w:ascii="Times New Roman" w:hAnsi="Times New Roman" w:cs="Times New Roman"/>
        </w:rPr>
        <w:t xml:space="preserve">number of </w:t>
      </w:r>
      <w:r w:rsidRPr="00797C8C">
        <w:rPr>
          <w:rFonts w:ascii="Times New Roman" w:hAnsi="Times New Roman" w:cs="Times New Roman"/>
        </w:rPr>
        <w:t xml:space="preserve">deer harvested at that WMA in the previous season had a positive relationship with an individual’s likelihood to visit. Mingie et al. (2017) examined big game hunter preference of leased land in Georgia using a choice experiment mail survey and a multinomial probit regression. This revealed that hunters preferred larger areas to hunt and smaller member groups, which could relate to hunters preferring less crowding on public lands.  Similarly, Birdsong (2019) modeled hunters’ choice of Alabama wildlife management areas using a regression analysis, based on their constraints and motivations to hunt as well as site attributes. Results showed that proximity was a primary predictor of WMA choice. Presence of </w:t>
      </w:r>
      <w:r w:rsidR="003B4F4A">
        <w:rPr>
          <w:rFonts w:ascii="Times New Roman" w:hAnsi="Times New Roman" w:cs="Times New Roman"/>
        </w:rPr>
        <w:t xml:space="preserve">wild </w:t>
      </w:r>
      <w:r w:rsidRPr="00797C8C">
        <w:rPr>
          <w:rFonts w:ascii="Times New Roman" w:hAnsi="Times New Roman" w:cs="Times New Roman"/>
        </w:rPr>
        <w:t xml:space="preserve">turkey or whitetail deer, presence of a boat launch, campsite availability, and </w:t>
      </w:r>
      <w:r w:rsidR="003B4F4A">
        <w:rPr>
          <w:rFonts w:ascii="Times New Roman" w:hAnsi="Times New Roman" w:cs="Times New Roman"/>
        </w:rPr>
        <w:t xml:space="preserve">the </w:t>
      </w:r>
      <w:r w:rsidRPr="00797C8C">
        <w:rPr>
          <w:rFonts w:ascii="Times New Roman" w:hAnsi="Times New Roman" w:cs="Times New Roman"/>
        </w:rPr>
        <w:t>number of gun choice days (gun hunting for bucks or does) were also significant predictors to a lesser extent. Research on hunter use and preference of land is</w:t>
      </w:r>
      <w:r w:rsidR="003B4F4A">
        <w:rPr>
          <w:rFonts w:ascii="Times New Roman" w:hAnsi="Times New Roman" w:cs="Times New Roman"/>
        </w:rPr>
        <w:t xml:space="preserve"> clearly</w:t>
      </w:r>
      <w:r w:rsidRPr="00797C8C">
        <w:rPr>
          <w:rFonts w:ascii="Times New Roman" w:hAnsi="Times New Roman" w:cs="Times New Roman"/>
        </w:rPr>
        <w:t xml:space="preserve"> well represented in the literature.  Tennessee WMAs </w:t>
      </w:r>
      <w:proofErr w:type="gramStart"/>
      <w:r w:rsidRPr="00797C8C">
        <w:rPr>
          <w:rFonts w:ascii="Times New Roman" w:hAnsi="Times New Roman" w:cs="Times New Roman"/>
        </w:rPr>
        <w:t>are</w:t>
      </w:r>
      <w:proofErr w:type="gramEnd"/>
      <w:r w:rsidRPr="00797C8C">
        <w:rPr>
          <w:rFonts w:ascii="Times New Roman" w:hAnsi="Times New Roman" w:cs="Times New Roman"/>
        </w:rPr>
        <w:t xml:space="preserve"> used for a variety of uses by hunters </w:t>
      </w:r>
      <w:r w:rsidR="003B4F4A">
        <w:rPr>
          <w:rFonts w:ascii="Times New Roman" w:hAnsi="Times New Roman" w:cs="Times New Roman"/>
        </w:rPr>
        <w:t>as well as</w:t>
      </w:r>
      <w:r w:rsidRPr="00797C8C">
        <w:rPr>
          <w:rFonts w:ascii="Times New Roman" w:hAnsi="Times New Roman" w:cs="Times New Roman"/>
        </w:rPr>
        <w:t xml:space="preserve"> by other user groups, </w:t>
      </w:r>
      <w:r w:rsidR="003B4F4A">
        <w:rPr>
          <w:rFonts w:ascii="Times New Roman" w:hAnsi="Times New Roman" w:cs="Times New Roman"/>
        </w:rPr>
        <w:t>and so</w:t>
      </w:r>
      <w:r w:rsidRPr="00797C8C">
        <w:rPr>
          <w:rFonts w:ascii="Times New Roman" w:hAnsi="Times New Roman" w:cs="Times New Roman"/>
        </w:rPr>
        <w:t xml:space="preserve"> information on use and preference of these areas collectively </w:t>
      </w:r>
      <w:r w:rsidR="002A6035">
        <w:rPr>
          <w:rFonts w:ascii="Times New Roman" w:hAnsi="Times New Roman" w:cs="Times New Roman"/>
        </w:rPr>
        <w:t>across</w:t>
      </w:r>
      <w:r w:rsidRPr="00797C8C">
        <w:rPr>
          <w:rFonts w:ascii="Times New Roman" w:hAnsi="Times New Roman" w:cs="Times New Roman"/>
        </w:rPr>
        <w:t xml:space="preserve"> all user groups is important to ensure that WMAs are available and welcoming for as many people as possible.</w:t>
      </w:r>
    </w:p>
    <w:p w14:paraId="1EF4E529" w14:textId="74EF04B0" w:rsidR="00236E6D" w:rsidRPr="001E74DE" w:rsidRDefault="005F1F8A" w:rsidP="002A6035">
      <w:pPr>
        <w:pStyle w:val="Heading3"/>
        <w:numPr>
          <w:ilvl w:val="0"/>
          <w:numId w:val="0"/>
        </w:numPr>
        <w:spacing w:line="480" w:lineRule="auto"/>
        <w:rPr>
          <w:rFonts w:ascii="Times New Roman" w:hAnsi="Times New Roman" w:cs="Times New Roman"/>
        </w:rPr>
      </w:pPr>
      <w:bookmarkStart w:id="6" w:name="_Toc73393429"/>
      <w:bookmarkStart w:id="7" w:name="_Hlk65070168"/>
      <w:r w:rsidRPr="005F1F8A">
        <w:rPr>
          <w:rFonts w:ascii="Times New Roman" w:hAnsi="Times New Roman" w:cs="Times New Roman"/>
        </w:rPr>
        <w:t xml:space="preserve">Economic </w:t>
      </w:r>
      <w:r w:rsidR="001406F4">
        <w:rPr>
          <w:rFonts w:ascii="Times New Roman" w:hAnsi="Times New Roman" w:cs="Times New Roman"/>
        </w:rPr>
        <w:t>V</w:t>
      </w:r>
      <w:r w:rsidRPr="005F1F8A">
        <w:rPr>
          <w:rFonts w:ascii="Times New Roman" w:hAnsi="Times New Roman" w:cs="Times New Roman"/>
        </w:rPr>
        <w:t xml:space="preserve">aluation of </w:t>
      </w:r>
      <w:r w:rsidR="001406F4">
        <w:rPr>
          <w:rFonts w:ascii="Times New Roman" w:hAnsi="Times New Roman" w:cs="Times New Roman"/>
        </w:rPr>
        <w:t>P</w:t>
      </w:r>
      <w:r w:rsidRPr="005F1F8A">
        <w:rPr>
          <w:rFonts w:ascii="Times New Roman" w:hAnsi="Times New Roman" w:cs="Times New Roman"/>
        </w:rPr>
        <w:t xml:space="preserve">ublic </w:t>
      </w:r>
      <w:r w:rsidR="001406F4">
        <w:rPr>
          <w:rFonts w:ascii="Times New Roman" w:hAnsi="Times New Roman" w:cs="Times New Roman"/>
        </w:rPr>
        <w:t>L</w:t>
      </w:r>
      <w:r w:rsidRPr="005F1F8A">
        <w:rPr>
          <w:rFonts w:ascii="Times New Roman" w:hAnsi="Times New Roman" w:cs="Times New Roman"/>
        </w:rPr>
        <w:t xml:space="preserve">and </w:t>
      </w:r>
      <w:r w:rsidR="001406F4">
        <w:rPr>
          <w:rFonts w:ascii="Times New Roman" w:hAnsi="Times New Roman" w:cs="Times New Roman"/>
        </w:rPr>
        <w:t>V</w:t>
      </w:r>
      <w:r w:rsidRPr="005F1F8A">
        <w:rPr>
          <w:rFonts w:ascii="Times New Roman" w:hAnsi="Times New Roman" w:cs="Times New Roman"/>
        </w:rPr>
        <w:t>isitation</w:t>
      </w:r>
      <w:bookmarkEnd w:id="6"/>
    </w:p>
    <w:bookmarkEnd w:id="7"/>
    <w:p w14:paraId="5133A3DC" w14:textId="6F8C20DA" w:rsidR="00D567B9" w:rsidRPr="00D567B9" w:rsidRDefault="00D567B9" w:rsidP="00D567B9">
      <w:pPr>
        <w:numPr>
          <w:ilvl w:val="12"/>
          <w:numId w:val="0"/>
        </w:numPr>
        <w:spacing w:line="480" w:lineRule="auto"/>
        <w:ind w:firstLine="720"/>
        <w:rPr>
          <w:rFonts w:ascii="Times New Roman" w:hAnsi="Times New Roman" w:cs="Times New Roman"/>
        </w:rPr>
      </w:pPr>
      <w:r w:rsidRPr="00D567B9">
        <w:rPr>
          <w:rFonts w:ascii="Times New Roman" w:hAnsi="Times New Roman" w:cs="Times New Roman"/>
        </w:rPr>
        <w:t>The economic value of outdoor recreation trips is also well represented in the literature, although as with visitation demand, WMA specific results are lacking. Comparisons of valuation between user groups or land attributes</w:t>
      </w:r>
      <w:r w:rsidR="0040597E">
        <w:rPr>
          <w:rFonts w:ascii="Times New Roman" w:hAnsi="Times New Roman" w:cs="Times New Roman"/>
        </w:rPr>
        <w:t xml:space="preserve"> that</w:t>
      </w:r>
      <w:r w:rsidRPr="00D567B9">
        <w:rPr>
          <w:rFonts w:ascii="Times New Roman" w:hAnsi="Times New Roman" w:cs="Times New Roman"/>
        </w:rPr>
        <w:t xml:space="preserve"> has been explored for other public land types can provide a background for the theoretical concepts explored in this research. Loomis </w:t>
      </w:r>
      <w:r w:rsidRPr="00E73092">
        <w:rPr>
          <w:rFonts w:ascii="Times New Roman" w:hAnsi="Times New Roman" w:cs="Times New Roman"/>
        </w:rPr>
        <w:t>et al.</w:t>
      </w:r>
      <w:r w:rsidRPr="00D567B9">
        <w:rPr>
          <w:rFonts w:ascii="Times New Roman" w:hAnsi="Times New Roman" w:cs="Times New Roman"/>
        </w:rPr>
        <w:t xml:space="preserve"> (2001) surveyed hikers and bikers in Colorado national forests to estimate their cumulative and comparative demands for recreation trips after forest fires. Using a Poisson regression model, </w:t>
      </w:r>
      <w:r w:rsidRPr="00D567B9">
        <w:rPr>
          <w:rFonts w:ascii="Times New Roman" w:hAnsi="Times New Roman" w:cs="Times New Roman"/>
        </w:rPr>
        <w:lastRenderedPageBreak/>
        <w:t>they found that hikers took more trips and experienced more benefit than bikers in the years following a fire. The influence of income and age also varied in whether they increased or decreased demand for trips among these user groups. Englin and Moeltner (2004) used a negative binomial model to estimate the value of winter sports trips to skiers and snowboarders in Nevada and California.  They found that skiers had a higher amount of consumer surplus than snowboarders, and snowboarders were more responsive to price</w:t>
      </w:r>
      <w:r w:rsidR="0040597E">
        <w:rPr>
          <w:rFonts w:ascii="Times New Roman" w:hAnsi="Times New Roman" w:cs="Times New Roman"/>
        </w:rPr>
        <w:t xml:space="preserve"> change</w:t>
      </w:r>
      <w:r w:rsidRPr="00D567B9">
        <w:rPr>
          <w:rFonts w:ascii="Times New Roman" w:hAnsi="Times New Roman" w:cs="Times New Roman"/>
        </w:rPr>
        <w:t>.  Knoche and Lupi (2012) also compared user groups in their estimation of the economic value of public hunting lands to archery and firearm deer hunters in Michigan. They estimated that firearm hunters experienced a slightly higher benefit than archery hunters and also estimated this value between public land types, with state land being valued significantly higher than federal and commercial forest act land among bother hunt type groups. Clearly, user groups differ in their demand for and valuation of their recreation trips.</w:t>
      </w:r>
    </w:p>
    <w:p w14:paraId="22DFAAD5" w14:textId="5214D5A3" w:rsidR="0047163D" w:rsidRDefault="00D567B9" w:rsidP="00D567B9">
      <w:pPr>
        <w:numPr>
          <w:ilvl w:val="12"/>
          <w:numId w:val="0"/>
        </w:numPr>
        <w:spacing w:line="480" w:lineRule="auto"/>
        <w:rPr>
          <w:rFonts w:ascii="Times New Roman" w:hAnsi="Times New Roman" w:cs="Times New Roman"/>
        </w:rPr>
      </w:pPr>
      <w:r w:rsidRPr="00D567B9">
        <w:rPr>
          <w:rFonts w:ascii="Times New Roman" w:hAnsi="Times New Roman" w:cs="Times New Roman"/>
        </w:rPr>
        <w:tab/>
        <w:t xml:space="preserve">Estimating value by land type, as done by Knoche and Lupi (2012), is another common method of comparing benefits to users. Mingie et al. (2019) used a zero-truncated binomial regression method, similar to many others in the travel cost literature (Englin </w:t>
      </w:r>
      <w:r w:rsidR="00E73092">
        <w:rPr>
          <w:rFonts w:ascii="Times New Roman" w:hAnsi="Times New Roman" w:cs="Times New Roman"/>
        </w:rPr>
        <w:t>&amp;</w:t>
      </w:r>
      <w:r w:rsidRPr="00D567B9">
        <w:rPr>
          <w:rFonts w:ascii="Times New Roman" w:hAnsi="Times New Roman" w:cs="Times New Roman"/>
        </w:rPr>
        <w:t xml:space="preserve"> Moeltner 2004; Hussain et al. 2016), to find the economic benefit of forestland to Georgia big game hunters compared across land ownership type. They found leased and owned forestlands to have the highest values to hunters, in comparison to </w:t>
      </w:r>
      <w:proofErr w:type="spellStart"/>
      <w:r w:rsidRPr="00D567B9">
        <w:rPr>
          <w:rFonts w:ascii="Times New Roman" w:hAnsi="Times New Roman" w:cs="Times New Roman"/>
        </w:rPr>
        <w:t>nonleased</w:t>
      </w:r>
      <w:proofErr w:type="spellEnd"/>
      <w:r w:rsidRPr="00D567B9">
        <w:rPr>
          <w:rFonts w:ascii="Times New Roman" w:hAnsi="Times New Roman" w:cs="Times New Roman"/>
        </w:rPr>
        <w:t xml:space="preserve"> private and public forestlands.  In this study, interaction variables of land ownership type and the travel cost variable were significant for all ownership types except for owned land, suggesting that the demand curve for owned land varies significantly from other forestland types. Sardana </w:t>
      </w:r>
      <w:r w:rsidRPr="00E73092">
        <w:rPr>
          <w:rFonts w:ascii="Times New Roman" w:hAnsi="Times New Roman" w:cs="Times New Roman"/>
        </w:rPr>
        <w:t>et al.</w:t>
      </w:r>
      <w:r w:rsidRPr="00D567B9">
        <w:rPr>
          <w:rFonts w:ascii="Times New Roman" w:hAnsi="Times New Roman" w:cs="Times New Roman"/>
        </w:rPr>
        <w:t xml:space="preserve"> (2016) estimated the value of outdoor recreation trips to sites with differing uses provided, including wilderness, overnight-use developed, day-use developed, and forested areas. This study could be considered both setting-</w:t>
      </w:r>
      <w:r w:rsidRPr="00D567B9">
        <w:rPr>
          <w:rFonts w:ascii="Times New Roman" w:hAnsi="Times New Roman" w:cs="Times New Roman"/>
        </w:rPr>
        <w:lastRenderedPageBreak/>
        <w:t>based and use-based, because although multiple uses may be available in each setting, they are most appropriate for more specific uses such as wildlife-based activities in wilderness areas and camping in overnight</w:t>
      </w:r>
      <w:r w:rsidR="0040597E">
        <w:rPr>
          <w:rFonts w:ascii="Times New Roman" w:hAnsi="Times New Roman" w:cs="Times New Roman"/>
        </w:rPr>
        <w:t>-</w:t>
      </w:r>
      <w:r w:rsidRPr="00D567B9">
        <w:rPr>
          <w:rFonts w:ascii="Times New Roman" w:hAnsi="Times New Roman" w:cs="Times New Roman"/>
        </w:rPr>
        <w:t>use developed settings. They found wilderness areas to provide the highest consumer surplus/person/trip, with travel cost, income, and party size negatively influencing demand for all site types and travel cost to a substitute site and age varying in influence across types.</w:t>
      </w:r>
    </w:p>
    <w:p w14:paraId="408EDF62" w14:textId="0200510C" w:rsidR="00236E6D" w:rsidRDefault="0047163D" w:rsidP="0047163D">
      <w:pPr>
        <w:rPr>
          <w:rFonts w:ascii="Times New Roman" w:hAnsi="Times New Roman" w:cs="Times New Roman"/>
        </w:rPr>
      </w:pPr>
      <w:r>
        <w:rPr>
          <w:rFonts w:ascii="Times New Roman" w:hAnsi="Times New Roman" w:cs="Times New Roman"/>
        </w:rPr>
        <w:br w:type="page"/>
      </w:r>
    </w:p>
    <w:p w14:paraId="6AAB9F28" w14:textId="77777777" w:rsidR="002E236C" w:rsidRPr="001E74DE" w:rsidRDefault="002E236C" w:rsidP="002E236C">
      <w:pPr>
        <w:pStyle w:val="Heading1"/>
      </w:pPr>
      <w:bookmarkStart w:id="8" w:name="_Toc73393430"/>
      <w:bookmarkEnd w:id="8"/>
    </w:p>
    <w:p w14:paraId="38A8143E" w14:textId="01D6E005" w:rsidR="00C60BE0" w:rsidRPr="00C60BE0" w:rsidRDefault="004B6BF8" w:rsidP="004C4A15">
      <w:pPr>
        <w:pStyle w:val="Heading2"/>
      </w:pPr>
      <w:bookmarkStart w:id="9" w:name="_Toc73393431"/>
      <w:r>
        <w:t>Methodology</w:t>
      </w:r>
      <w:bookmarkStart w:id="10" w:name="_Hlk65070196"/>
      <w:bookmarkEnd w:id="9"/>
    </w:p>
    <w:p w14:paraId="3D47EE0B" w14:textId="48A9B352" w:rsidR="005F1F8A" w:rsidRPr="005F1F8A" w:rsidRDefault="005F1F8A" w:rsidP="00C60BE0">
      <w:pPr>
        <w:pStyle w:val="Heading3"/>
        <w:numPr>
          <w:ilvl w:val="0"/>
          <w:numId w:val="0"/>
        </w:numPr>
        <w:spacing w:line="480" w:lineRule="auto"/>
        <w:rPr>
          <w:rFonts w:ascii="Times New Roman" w:hAnsi="Times New Roman" w:cs="Times New Roman"/>
        </w:rPr>
      </w:pPr>
      <w:bookmarkStart w:id="11" w:name="_Toc73393432"/>
      <w:r>
        <w:rPr>
          <w:rFonts w:ascii="Times New Roman" w:hAnsi="Times New Roman" w:cs="Times New Roman"/>
        </w:rPr>
        <w:t>Study Area</w:t>
      </w:r>
      <w:bookmarkEnd w:id="11"/>
    </w:p>
    <w:bookmarkEnd w:id="10"/>
    <w:p w14:paraId="3FEC1754" w14:textId="3AE88D2F" w:rsidR="00523DDF" w:rsidRPr="00523DDF" w:rsidRDefault="00523DDF" w:rsidP="00523DDF">
      <w:pPr>
        <w:numPr>
          <w:ilvl w:val="12"/>
          <w:numId w:val="0"/>
        </w:numPr>
        <w:spacing w:line="480" w:lineRule="auto"/>
        <w:ind w:firstLine="720"/>
        <w:rPr>
          <w:rFonts w:ascii="Times New Roman" w:hAnsi="Times New Roman" w:cs="Times New Roman"/>
        </w:rPr>
      </w:pPr>
      <w:r w:rsidRPr="00523DDF">
        <w:rPr>
          <w:rFonts w:ascii="Times New Roman" w:hAnsi="Times New Roman" w:cs="Times New Roman"/>
        </w:rPr>
        <w:t xml:space="preserve">According to the </w:t>
      </w:r>
      <w:r w:rsidRPr="00730B90">
        <w:rPr>
          <w:rFonts w:ascii="Times New Roman" w:hAnsi="Times New Roman" w:cs="Times New Roman"/>
        </w:rPr>
        <w:t>2011 National Survey of Fishing, Hunting, and Wildlife-Associated Recreation</w:t>
      </w:r>
      <w:r w:rsidRPr="00E73092">
        <w:rPr>
          <w:rFonts w:ascii="Times New Roman" w:hAnsi="Times New Roman" w:cs="Times New Roman"/>
        </w:rPr>
        <w:t>,</w:t>
      </w:r>
      <w:r w:rsidRPr="00523DDF">
        <w:rPr>
          <w:rFonts w:ascii="Times New Roman" w:hAnsi="Times New Roman" w:cs="Times New Roman"/>
        </w:rPr>
        <w:t xml:space="preserve"> 833,000 Tennessee residents participated in angling activities in 2011, 286,000 residents participated in hunting activities, and 1,733,000 participated in wildlife-watching</w:t>
      </w:r>
      <w:r w:rsidR="00730B90">
        <w:rPr>
          <w:rFonts w:ascii="Times New Roman" w:hAnsi="Times New Roman" w:cs="Times New Roman"/>
        </w:rPr>
        <w:t xml:space="preserve"> (</w:t>
      </w:r>
      <w:r w:rsidR="00730B90" w:rsidRPr="00143BD8">
        <w:rPr>
          <w:rFonts w:ascii="Times New Roman" w:eastAsia="Calibri" w:hAnsi="Times New Roman" w:cs="Times New Roman"/>
        </w:rPr>
        <w:t>U.S. Department of the Interior</w:t>
      </w:r>
      <w:r w:rsidR="00730B90" w:rsidRPr="00730B90">
        <w:rPr>
          <w:rFonts w:ascii="Times New Roman" w:hAnsi="Times New Roman" w:cs="Times New Roman"/>
        </w:rPr>
        <w:t xml:space="preserve"> 2014</w:t>
      </w:r>
      <w:r w:rsidR="00730B90">
        <w:rPr>
          <w:rFonts w:ascii="Times New Roman" w:hAnsi="Times New Roman" w:cs="Times New Roman"/>
        </w:rPr>
        <w:t>)</w:t>
      </w:r>
      <w:r w:rsidR="0040597E">
        <w:rPr>
          <w:rFonts w:ascii="Times New Roman" w:hAnsi="Times New Roman" w:cs="Times New Roman"/>
        </w:rPr>
        <w:t xml:space="preserve">. </w:t>
      </w:r>
      <w:r w:rsidRPr="00523DDF">
        <w:rPr>
          <w:rFonts w:ascii="Times New Roman" w:hAnsi="Times New Roman" w:cs="Times New Roman"/>
        </w:rPr>
        <w:t>This equates to approximately 13.1%, 4.5%, and 27.3% of the 2010 population participating in these activities, respectively (</w:t>
      </w:r>
      <w:r w:rsidRPr="00730B90">
        <w:rPr>
          <w:rFonts w:ascii="Times New Roman" w:hAnsi="Times New Roman" w:cs="Times New Roman"/>
        </w:rPr>
        <w:t>US Census Bureau 201</w:t>
      </w:r>
      <w:r w:rsidR="00730B90" w:rsidRPr="00730B90">
        <w:rPr>
          <w:rFonts w:ascii="Times New Roman" w:hAnsi="Times New Roman" w:cs="Times New Roman"/>
        </w:rPr>
        <w:t>9</w:t>
      </w:r>
      <w:r w:rsidRPr="00E73092">
        <w:rPr>
          <w:rFonts w:ascii="Times New Roman" w:hAnsi="Times New Roman" w:cs="Times New Roman"/>
        </w:rPr>
        <w:t>).</w:t>
      </w:r>
      <w:r w:rsidRPr="00523DDF">
        <w:rPr>
          <w:rFonts w:ascii="Times New Roman" w:hAnsi="Times New Roman" w:cs="Times New Roman"/>
        </w:rPr>
        <w:t xml:space="preserve"> These activities take place on both private and public lands. In Tennessee, federally owned lands account for 4.8% of the state (</w:t>
      </w:r>
      <w:r w:rsidRPr="00E73092">
        <w:rPr>
          <w:rFonts w:ascii="Times New Roman" w:hAnsi="Times New Roman" w:cs="Times New Roman"/>
        </w:rPr>
        <w:t>Congressional Research Service 2020</w:t>
      </w:r>
      <w:r w:rsidRPr="00523DDF">
        <w:rPr>
          <w:rFonts w:ascii="Times New Roman" w:hAnsi="Times New Roman" w:cs="Times New Roman"/>
        </w:rPr>
        <w:t>), and state-owned public lands are managed mostly by the Department of Environment and Conservation, which manages 261,280 acres of state parks and natural areas (</w:t>
      </w:r>
      <w:r w:rsidRPr="00E73092">
        <w:rPr>
          <w:rFonts w:ascii="Times New Roman" w:hAnsi="Times New Roman" w:cs="Times New Roman"/>
        </w:rPr>
        <w:t>T</w:t>
      </w:r>
      <w:r w:rsidR="00E73092" w:rsidRPr="00E73092">
        <w:rPr>
          <w:rFonts w:ascii="Times New Roman" w:hAnsi="Times New Roman" w:cs="Times New Roman"/>
        </w:rPr>
        <w:t>ennessee Department of Environment and Conservation</w:t>
      </w:r>
      <w:r w:rsidRPr="00E73092">
        <w:rPr>
          <w:rFonts w:ascii="Times New Roman" w:hAnsi="Times New Roman" w:cs="Times New Roman"/>
        </w:rPr>
        <w:t xml:space="preserve"> 2020</w:t>
      </w:r>
      <w:r w:rsidRPr="00523DDF">
        <w:rPr>
          <w:rFonts w:ascii="Times New Roman" w:hAnsi="Times New Roman" w:cs="Times New Roman"/>
        </w:rPr>
        <w:t>), and the Tennessee Wildlife Resources Agency (TWRA).</w:t>
      </w:r>
    </w:p>
    <w:p w14:paraId="5F47CE20" w14:textId="174F8396" w:rsidR="00523DDF" w:rsidRPr="00523DDF" w:rsidRDefault="00523DDF" w:rsidP="00523DDF">
      <w:pPr>
        <w:numPr>
          <w:ilvl w:val="12"/>
          <w:numId w:val="0"/>
        </w:numPr>
        <w:spacing w:line="480" w:lineRule="auto"/>
        <w:rPr>
          <w:rFonts w:ascii="Times New Roman" w:hAnsi="Times New Roman" w:cs="Times New Roman"/>
        </w:rPr>
      </w:pPr>
      <w:r w:rsidRPr="00523DDF">
        <w:rPr>
          <w:rFonts w:ascii="Times New Roman" w:hAnsi="Times New Roman" w:cs="Times New Roman"/>
        </w:rPr>
        <w:tab/>
        <w:t xml:space="preserve">The Tennessee Wildlife Resources Agency manages over 150 WMAs for public use and wildlife habitat protection, which vary in size from 53 to 625,000 acres. All WMAs in the state are available to the public for hunting, fishing, and trapping but are also used for many other purposes such as hiking, biking, boating, ATV/OHV riding and more. Activities permitted and availability to public may vary by season and by specific WMA regulations. The most popular activities performed at WMAs in Tennessee include hunting, fishing, hiking, and ATV riding.  Amenities available also vary, and include camping availability, boat access, shooting ranges, festivals hosted at the WMAs, and wheelchair accessible hunting blinds. </w:t>
      </w:r>
    </w:p>
    <w:p w14:paraId="698B258A" w14:textId="35DA1A91" w:rsidR="002A7DD2" w:rsidRPr="002A7DD2" w:rsidRDefault="00523DDF" w:rsidP="00523DDF">
      <w:pPr>
        <w:numPr>
          <w:ilvl w:val="12"/>
          <w:numId w:val="0"/>
        </w:numPr>
        <w:spacing w:line="480" w:lineRule="auto"/>
        <w:rPr>
          <w:rFonts w:ascii="Times New Roman" w:hAnsi="Times New Roman" w:cs="Times New Roman"/>
        </w:rPr>
      </w:pPr>
      <w:r w:rsidRPr="00523DDF">
        <w:rPr>
          <w:rFonts w:ascii="Times New Roman" w:hAnsi="Times New Roman" w:cs="Times New Roman"/>
        </w:rPr>
        <w:lastRenderedPageBreak/>
        <w:tab/>
        <w:t>An estimated 140,000 users annually participate in a variety of outdoor recreation activities in Tennessee WMAs, for a total of over 3.44 million annual recreation days. The three most popular WMAs based on these recreation days were North Cumberland, Reelfoot, and Catoosa WMAs. During 2018 WMA users in Tennessee spent an estimated $427 million in counties where WMAs they visited are located, and $108 million elsewhere. In total, expenditures for these WMA related activities contribute more than $576 million to Tennessee’s GDP, $69 million in state and local taxes, and $84 million in federal tax revenue. (Poudyal &amp; Watkins 2019).</w:t>
      </w:r>
    </w:p>
    <w:p w14:paraId="6F4CE9E0" w14:textId="2FD19FD3" w:rsidR="005F1F8A" w:rsidRPr="005F1F8A" w:rsidRDefault="005F1F8A" w:rsidP="009058FF">
      <w:pPr>
        <w:pStyle w:val="Heading3"/>
        <w:spacing w:line="480" w:lineRule="auto"/>
        <w:rPr>
          <w:rFonts w:ascii="Times New Roman" w:hAnsi="Times New Roman" w:cs="Times New Roman"/>
        </w:rPr>
      </w:pPr>
      <w:bookmarkStart w:id="12" w:name="_Toc73393433"/>
      <w:r>
        <w:rPr>
          <w:rFonts w:ascii="Times New Roman" w:hAnsi="Times New Roman" w:cs="Times New Roman"/>
        </w:rPr>
        <w:t>Data Collection</w:t>
      </w:r>
      <w:bookmarkEnd w:id="12"/>
    </w:p>
    <w:p w14:paraId="64842766" w14:textId="32ECCD1A" w:rsidR="00E03C63" w:rsidRPr="00E03C63" w:rsidRDefault="00E03C63" w:rsidP="00E03C63">
      <w:pPr>
        <w:numPr>
          <w:ilvl w:val="12"/>
          <w:numId w:val="0"/>
        </w:numPr>
        <w:spacing w:line="480" w:lineRule="auto"/>
        <w:rPr>
          <w:rFonts w:ascii="Times New Roman" w:hAnsi="Times New Roman" w:cs="Times New Roman"/>
        </w:rPr>
      </w:pPr>
      <w:r w:rsidRPr="00E03C63">
        <w:rPr>
          <w:rFonts w:ascii="Times New Roman" w:hAnsi="Times New Roman" w:cs="Times New Roman"/>
        </w:rPr>
        <w:tab/>
        <w:t xml:space="preserve">Data for this study was collected through a mixed-mode survey of resident and non-resident sportspersons in Tennessee. Sampling frame was constructed from valid TWRA license holders with privileges to access Tennessee WMAs during 2018. License holder data was provided by TWRA Information Technology Department. License types included lifetime sportsman, annual sportsman, non-resident daily and annual licenses, WMA specific permits, and high impact conservation permits.  </w:t>
      </w:r>
    </w:p>
    <w:p w14:paraId="3CE86F03" w14:textId="3CAC7F1D" w:rsidR="00E03C63" w:rsidRPr="00E03C63" w:rsidRDefault="00E03C63" w:rsidP="00E03C63">
      <w:pPr>
        <w:numPr>
          <w:ilvl w:val="12"/>
          <w:numId w:val="0"/>
        </w:numPr>
        <w:spacing w:line="480" w:lineRule="auto"/>
        <w:rPr>
          <w:rFonts w:ascii="Times New Roman" w:hAnsi="Times New Roman" w:cs="Times New Roman"/>
        </w:rPr>
      </w:pPr>
      <w:r w:rsidRPr="00E03C63">
        <w:rPr>
          <w:rFonts w:ascii="Times New Roman" w:hAnsi="Times New Roman" w:cs="Times New Roman"/>
        </w:rPr>
        <w:tab/>
        <w:t xml:space="preserve">Since there is no specific list of WMA users, there are two ways to sample </w:t>
      </w:r>
      <w:r w:rsidR="006F0FCB">
        <w:rPr>
          <w:rFonts w:ascii="Times New Roman" w:hAnsi="Times New Roman" w:cs="Times New Roman"/>
        </w:rPr>
        <w:t>this group</w:t>
      </w:r>
      <w:r w:rsidRPr="00E03C63">
        <w:rPr>
          <w:rFonts w:ascii="Times New Roman" w:hAnsi="Times New Roman" w:cs="Times New Roman"/>
        </w:rPr>
        <w:t xml:space="preserve">: either by on-site survey of visitors at WMAs or by taking a sample of those who purchased a permit to participate in activities typically occurring at WMAs. We adopted the sportspersons license holders as the sampling frame for this study because participating in most outdoor recreation activities in WMAs (e.g., hunting, fishing, ATV riding, boating, camping) requires users to have a license and WMAs are primarily places for wildlife-based recreation activities. Therefore, the license holder database constitutes the approximate population of potential WMA users. A sample of 10,000 sportspersons was chosen from the pool of license holders using </w:t>
      </w:r>
      <w:r w:rsidRPr="00E03C63">
        <w:rPr>
          <w:rFonts w:ascii="Times New Roman" w:hAnsi="Times New Roman" w:cs="Times New Roman"/>
        </w:rPr>
        <w:lastRenderedPageBreak/>
        <w:t xml:space="preserve">stratified random sampling to ensure sampling was representative of all license types. Sample distribution across license categories and geographic regions were determined based on size of categories, following Paudyal et al. (2015) and Mingie (2015).  </w:t>
      </w:r>
    </w:p>
    <w:p w14:paraId="3BF7A2B4" w14:textId="3B4C9D4F" w:rsidR="00E03C63" w:rsidRPr="00E03C63" w:rsidRDefault="00E03C63" w:rsidP="00E03C63">
      <w:pPr>
        <w:numPr>
          <w:ilvl w:val="12"/>
          <w:numId w:val="0"/>
        </w:numPr>
        <w:spacing w:line="480" w:lineRule="auto"/>
        <w:rPr>
          <w:rFonts w:ascii="Times New Roman" w:hAnsi="Times New Roman" w:cs="Times New Roman"/>
        </w:rPr>
      </w:pPr>
      <w:r w:rsidRPr="00E03C63">
        <w:rPr>
          <w:rFonts w:ascii="Times New Roman" w:hAnsi="Times New Roman" w:cs="Times New Roman"/>
        </w:rPr>
        <w:tab/>
        <w:t>Out of the 10,000 sportspersons in the sample, 4 surveys were returned because the recipient was deceased and 2 were deemed ineligible because the recipient was a TWRA employee who worked directly with WMAs in administration. This resulted in a final sample size of 9,994, all of whom received a mail survey using a modified Tailored Design Method described by Dillman (2009). Individuals who did not return the mail survey and who had provided an email address to TWRA with license purchase then received the online version of the survey. 3,037 surveys were returned, resulting in a response rate of 30.40%.</w:t>
      </w:r>
    </w:p>
    <w:p w14:paraId="26299A5A" w14:textId="6DE23B30" w:rsidR="00E03C63" w:rsidRPr="00E03C63" w:rsidRDefault="00E03C63" w:rsidP="00E03C63">
      <w:pPr>
        <w:numPr>
          <w:ilvl w:val="12"/>
          <w:numId w:val="0"/>
        </w:numPr>
        <w:spacing w:line="480" w:lineRule="auto"/>
        <w:rPr>
          <w:rFonts w:ascii="Times New Roman" w:hAnsi="Times New Roman" w:cs="Times New Roman"/>
        </w:rPr>
      </w:pPr>
      <w:r w:rsidRPr="00E03C63">
        <w:rPr>
          <w:rFonts w:ascii="Times New Roman" w:hAnsi="Times New Roman" w:cs="Times New Roman"/>
        </w:rPr>
        <w:tab/>
      </w:r>
      <w:r w:rsidR="006F0FCB">
        <w:rPr>
          <w:rFonts w:ascii="Times New Roman" w:hAnsi="Times New Roman" w:cs="Times New Roman"/>
        </w:rPr>
        <w:t>A</w:t>
      </w:r>
      <w:r w:rsidRPr="00E03C63">
        <w:rPr>
          <w:rFonts w:ascii="Times New Roman" w:hAnsi="Times New Roman" w:cs="Times New Roman"/>
        </w:rPr>
        <w:t xml:space="preserve"> mixed-mode survey was used to address study objectives. The mail survey consisted of 23 questions over eight pages mailed to survey participants along with a prepaid return envelope.  </w:t>
      </w:r>
      <w:r w:rsidR="00C747F1">
        <w:rPr>
          <w:rFonts w:ascii="Times New Roman" w:hAnsi="Times New Roman" w:cs="Times New Roman"/>
        </w:rPr>
        <w:t>The w</w:t>
      </w:r>
      <w:r w:rsidRPr="00E03C63">
        <w:rPr>
          <w:rFonts w:ascii="Times New Roman" w:hAnsi="Times New Roman" w:cs="Times New Roman"/>
        </w:rPr>
        <w:t>eb survey varied in length based upon questions skipped or answered by the participant. Both the mail and web survey consisted of Likert scale, short answer, and yes/no type questions along with a comment section. The survey also included a list of all Tennessee WMAs for participants to reference and refer to by number. Questions were developed in collaboration with TWRA management personnel in order to meet agency goals while ensuring appropriate survey design.</w:t>
      </w:r>
    </w:p>
    <w:p w14:paraId="251322B3" w14:textId="61345BC0" w:rsidR="00E03C63" w:rsidRPr="00E03C63" w:rsidRDefault="00E03C63" w:rsidP="00E03C63">
      <w:pPr>
        <w:numPr>
          <w:ilvl w:val="12"/>
          <w:numId w:val="0"/>
        </w:numPr>
        <w:spacing w:line="480" w:lineRule="auto"/>
        <w:rPr>
          <w:rFonts w:ascii="Times New Roman" w:hAnsi="Times New Roman" w:cs="Times New Roman"/>
        </w:rPr>
      </w:pPr>
      <w:r w:rsidRPr="00E03C63">
        <w:rPr>
          <w:rFonts w:ascii="Times New Roman" w:hAnsi="Times New Roman" w:cs="Times New Roman"/>
        </w:rPr>
        <w:tab/>
        <w:t>Surveys were split into three sections. The first section included questions on which Tennessee WMAs the sportsperson visited in 2018, which recreation activities they participated in, and if they attended any festivals or special events</w:t>
      </w:r>
      <w:r w:rsidR="006F0FCB">
        <w:rPr>
          <w:rFonts w:ascii="Times New Roman" w:hAnsi="Times New Roman" w:cs="Times New Roman"/>
        </w:rPr>
        <w:t xml:space="preserve"> at WMAs</w:t>
      </w:r>
      <w:r w:rsidRPr="00E03C63">
        <w:rPr>
          <w:rFonts w:ascii="Times New Roman" w:hAnsi="Times New Roman" w:cs="Times New Roman"/>
        </w:rPr>
        <w:t>. They were then asked their level of satisfaction with the activities they participated in. This section also included questions on personal expenditures during trips to WMAs.</w:t>
      </w:r>
    </w:p>
    <w:p w14:paraId="6A26E2C0" w14:textId="0690D83C" w:rsidR="00E03C63" w:rsidRPr="00E03C63" w:rsidRDefault="00E03C63" w:rsidP="00E03C63">
      <w:pPr>
        <w:numPr>
          <w:ilvl w:val="12"/>
          <w:numId w:val="0"/>
        </w:numPr>
        <w:spacing w:line="480" w:lineRule="auto"/>
        <w:rPr>
          <w:rFonts w:ascii="Times New Roman" w:hAnsi="Times New Roman" w:cs="Times New Roman"/>
        </w:rPr>
      </w:pPr>
      <w:r w:rsidRPr="00E03C63">
        <w:rPr>
          <w:rFonts w:ascii="Times New Roman" w:hAnsi="Times New Roman" w:cs="Times New Roman"/>
        </w:rPr>
        <w:lastRenderedPageBreak/>
        <w:tab/>
        <w:t xml:space="preserve">The second section asked participants about their perception of WMAs, and whether and to what extent various improvements in WMAs would likely motivate them to visit WMAs in the future. Questions regarding perception were measured on a 5-point Likert scale (1-Highly unlikely, 5-Highly unlikely) and questions regarding likelihood </w:t>
      </w:r>
      <w:r w:rsidR="006F0FCB">
        <w:rPr>
          <w:rFonts w:ascii="Times New Roman" w:hAnsi="Times New Roman" w:cs="Times New Roman"/>
        </w:rPr>
        <w:t>to</w:t>
      </w:r>
      <w:r w:rsidRPr="00E03C63">
        <w:rPr>
          <w:rFonts w:ascii="Times New Roman" w:hAnsi="Times New Roman" w:cs="Times New Roman"/>
        </w:rPr>
        <w:t xml:space="preserve"> visit in future were measured in similar scale (1-Not likely at all, 5-Certainly likely). Finally, the third section asked about demographics and collected data on household and personal characteristics.</w:t>
      </w:r>
    </w:p>
    <w:p w14:paraId="21A328C1" w14:textId="7DC43AA7" w:rsidR="000A4B50" w:rsidRDefault="00E03C63" w:rsidP="00E03C63">
      <w:pPr>
        <w:numPr>
          <w:ilvl w:val="12"/>
          <w:numId w:val="0"/>
        </w:numPr>
        <w:spacing w:line="480" w:lineRule="auto"/>
        <w:rPr>
          <w:rFonts w:ascii="Times New Roman" w:hAnsi="Times New Roman" w:cs="Times New Roman"/>
        </w:rPr>
      </w:pPr>
      <w:r w:rsidRPr="00E03C63">
        <w:rPr>
          <w:rFonts w:ascii="Times New Roman" w:hAnsi="Times New Roman" w:cs="Times New Roman"/>
        </w:rPr>
        <w:tab/>
        <w:t>Data on WMA amenities and characteristics were obtained from the TWRA Hunting and Fishing guide, which provides information on area regulations and permitted activities. Zip code and income data were retrieved from the US Census Bureau.</w:t>
      </w:r>
    </w:p>
    <w:p w14:paraId="6C5C18B8" w14:textId="032B22A2" w:rsidR="004737E8" w:rsidRPr="005F1F8A" w:rsidRDefault="004737E8" w:rsidP="004737E8">
      <w:pPr>
        <w:pStyle w:val="Heading3"/>
        <w:spacing w:line="480" w:lineRule="auto"/>
        <w:rPr>
          <w:rFonts w:ascii="Times New Roman" w:hAnsi="Times New Roman" w:cs="Times New Roman"/>
        </w:rPr>
      </w:pPr>
      <w:bookmarkStart w:id="13" w:name="_Toc73393434"/>
      <w:r>
        <w:rPr>
          <w:rFonts w:ascii="Times New Roman" w:hAnsi="Times New Roman" w:cs="Times New Roman"/>
        </w:rPr>
        <w:t>Model Specification</w:t>
      </w:r>
      <w:bookmarkEnd w:id="13"/>
    </w:p>
    <w:p w14:paraId="63C50F0F" w14:textId="2A3534A5" w:rsidR="000B0C17" w:rsidRPr="000B0C17" w:rsidRDefault="000B0C17" w:rsidP="000B0C17">
      <w:pPr>
        <w:numPr>
          <w:ilvl w:val="12"/>
          <w:numId w:val="0"/>
        </w:numPr>
        <w:spacing w:line="480" w:lineRule="auto"/>
        <w:rPr>
          <w:rFonts w:ascii="Times New Roman" w:hAnsi="Times New Roman" w:cs="Times New Roman"/>
        </w:rPr>
      </w:pPr>
      <w:r w:rsidRPr="000B0C17">
        <w:rPr>
          <w:rFonts w:ascii="Times New Roman" w:hAnsi="Times New Roman" w:cs="Times New Roman"/>
        </w:rPr>
        <w:tab/>
        <w:t xml:space="preserve">The objective of this study was to model WMA trip </w:t>
      </w:r>
      <w:proofErr w:type="gramStart"/>
      <w:r w:rsidRPr="000B0C17">
        <w:rPr>
          <w:rFonts w:ascii="Times New Roman" w:hAnsi="Times New Roman" w:cs="Times New Roman"/>
        </w:rPr>
        <w:t>demand,</w:t>
      </w:r>
      <w:proofErr w:type="gramEnd"/>
      <w:r w:rsidRPr="000B0C17">
        <w:rPr>
          <w:rFonts w:ascii="Times New Roman" w:hAnsi="Times New Roman" w:cs="Times New Roman"/>
        </w:rPr>
        <w:t xml:space="preserve"> thus the dependent variable was defined as the number of trips taken to a Tennessee WMA for a unique purpose in 2018. This is in line with numerous natural resource travel cost studies’ dependent variable</w:t>
      </w:r>
      <w:r w:rsidR="006F0FCB">
        <w:rPr>
          <w:rFonts w:ascii="Times New Roman" w:hAnsi="Times New Roman" w:cs="Times New Roman"/>
        </w:rPr>
        <w:t>s</w:t>
      </w:r>
      <w:r w:rsidRPr="000B0C17">
        <w:rPr>
          <w:rFonts w:ascii="Times New Roman" w:hAnsi="Times New Roman" w:cs="Times New Roman"/>
        </w:rPr>
        <w:t xml:space="preserve"> (Loomis </w:t>
      </w:r>
      <w:r w:rsidRPr="00E73092">
        <w:rPr>
          <w:rFonts w:ascii="Times New Roman" w:hAnsi="Times New Roman" w:cs="Times New Roman"/>
        </w:rPr>
        <w:t>et al.</w:t>
      </w:r>
      <w:r w:rsidRPr="000B0C17">
        <w:rPr>
          <w:rFonts w:ascii="Times New Roman" w:hAnsi="Times New Roman" w:cs="Times New Roman"/>
        </w:rPr>
        <w:t xml:space="preserve"> 2001; Knoche </w:t>
      </w:r>
      <w:r w:rsidR="00E73092">
        <w:rPr>
          <w:rFonts w:ascii="Times New Roman" w:hAnsi="Times New Roman" w:cs="Times New Roman"/>
        </w:rPr>
        <w:t>&amp;</w:t>
      </w:r>
      <w:r w:rsidRPr="000B0C17">
        <w:rPr>
          <w:rFonts w:ascii="Times New Roman" w:hAnsi="Times New Roman" w:cs="Times New Roman"/>
        </w:rPr>
        <w:t xml:space="preserve"> Lupi 2012; </w:t>
      </w:r>
      <w:r w:rsidRPr="00E73092">
        <w:rPr>
          <w:rFonts w:ascii="Times New Roman" w:hAnsi="Times New Roman" w:cs="Times New Roman"/>
        </w:rPr>
        <w:t xml:space="preserve">Knoche </w:t>
      </w:r>
      <w:r w:rsidR="00E73092" w:rsidRPr="00E73092">
        <w:rPr>
          <w:rFonts w:ascii="Times New Roman" w:hAnsi="Times New Roman" w:cs="Times New Roman"/>
        </w:rPr>
        <w:t>&amp;</w:t>
      </w:r>
      <w:r w:rsidRPr="00E73092">
        <w:rPr>
          <w:rFonts w:ascii="Times New Roman" w:hAnsi="Times New Roman" w:cs="Times New Roman"/>
        </w:rPr>
        <w:t xml:space="preserve"> Lupi 2013</w:t>
      </w:r>
      <w:r w:rsidRPr="000B0C17">
        <w:rPr>
          <w:rFonts w:ascii="Times New Roman" w:hAnsi="Times New Roman" w:cs="Times New Roman"/>
        </w:rPr>
        <w:t>; Hussain</w:t>
      </w:r>
      <w:r w:rsidR="00C747F1">
        <w:rPr>
          <w:rFonts w:ascii="Times New Roman" w:hAnsi="Times New Roman" w:cs="Times New Roman"/>
        </w:rPr>
        <w:t xml:space="preserve"> et al.</w:t>
      </w:r>
      <w:r w:rsidRPr="000B0C17">
        <w:rPr>
          <w:rFonts w:ascii="Times New Roman" w:hAnsi="Times New Roman" w:cs="Times New Roman"/>
        </w:rPr>
        <w:t xml:space="preserve"> 2016; Mingie et al. 2019).</w:t>
      </w:r>
    </w:p>
    <w:p w14:paraId="19DFB128" w14:textId="6843189F" w:rsidR="000B0C17" w:rsidRPr="000B0C17" w:rsidRDefault="000B0C17" w:rsidP="00C747F1">
      <w:pPr>
        <w:numPr>
          <w:ilvl w:val="12"/>
          <w:numId w:val="0"/>
        </w:numPr>
        <w:spacing w:line="480" w:lineRule="auto"/>
        <w:ind w:firstLine="720"/>
        <w:rPr>
          <w:rFonts w:ascii="Times New Roman" w:hAnsi="Times New Roman" w:cs="Times New Roman"/>
        </w:rPr>
      </w:pPr>
      <w:r w:rsidRPr="000B0C17">
        <w:rPr>
          <w:rFonts w:ascii="Times New Roman" w:hAnsi="Times New Roman" w:cs="Times New Roman"/>
        </w:rPr>
        <w:t xml:space="preserve">Data for each site were pooled to create one demand curve for Tennessee WMAs. Variables distinguishing primary purpose for site visit were created for hunting, fishing, and non-consumptive uses. Non-consumptive uses included target shooting, hiking, biking, bird/wildlife watching, camping, boating, ATV riding, horseback riding, picnicking, and other use. Hunting as the primary purpose for visiting was the reference category and each of the binary use variables was ran with travel cost to create an interaction term, which allowed for comparison of </w:t>
      </w:r>
      <w:r w:rsidR="006F0FCB">
        <w:rPr>
          <w:rFonts w:ascii="Times New Roman" w:hAnsi="Times New Roman" w:cs="Times New Roman"/>
        </w:rPr>
        <w:t>consumer surplus (</w:t>
      </w:r>
      <w:r w:rsidRPr="000B0C17">
        <w:rPr>
          <w:rFonts w:ascii="Times New Roman" w:hAnsi="Times New Roman" w:cs="Times New Roman"/>
        </w:rPr>
        <w:t>CS</w:t>
      </w:r>
      <w:r w:rsidR="006F0FCB">
        <w:rPr>
          <w:rFonts w:ascii="Times New Roman" w:hAnsi="Times New Roman" w:cs="Times New Roman"/>
        </w:rPr>
        <w:t>)</w:t>
      </w:r>
      <w:r w:rsidRPr="000B0C17">
        <w:rPr>
          <w:rFonts w:ascii="Times New Roman" w:hAnsi="Times New Roman" w:cs="Times New Roman"/>
        </w:rPr>
        <w:t xml:space="preserve"> values by use type.</w:t>
      </w:r>
    </w:p>
    <w:p w14:paraId="359C04ED" w14:textId="77777777" w:rsidR="000B0C17" w:rsidRPr="000B0C17" w:rsidRDefault="000B0C17" w:rsidP="001D3076">
      <w:pPr>
        <w:numPr>
          <w:ilvl w:val="12"/>
          <w:numId w:val="0"/>
        </w:numPr>
        <w:spacing w:line="480" w:lineRule="auto"/>
        <w:ind w:firstLine="720"/>
        <w:rPr>
          <w:rFonts w:ascii="Times New Roman" w:hAnsi="Times New Roman" w:cs="Times New Roman"/>
        </w:rPr>
      </w:pPr>
      <w:r w:rsidRPr="000B0C17">
        <w:rPr>
          <w:rFonts w:ascii="Times New Roman" w:hAnsi="Times New Roman" w:cs="Times New Roman"/>
        </w:rPr>
        <w:t xml:space="preserve">Most studies derive demand curves based on the individual, though some use group or travel party. In group estimates the characteristics of the survey respondent are assumed to </w:t>
      </w:r>
      <w:r w:rsidRPr="000B0C17">
        <w:rPr>
          <w:rFonts w:ascii="Times New Roman" w:hAnsi="Times New Roman" w:cs="Times New Roman"/>
        </w:rPr>
        <w:lastRenderedPageBreak/>
        <w:t>represent the characteristics of the group. Both individual and group approaches are common in the literature, but this study used the individual estimate in order to better estimate consumer surpluses.</w:t>
      </w:r>
    </w:p>
    <w:p w14:paraId="3D75D72F" w14:textId="52EAD5B0" w:rsidR="000B0C17" w:rsidRPr="000B0C17" w:rsidRDefault="000B0C17" w:rsidP="001D3076">
      <w:pPr>
        <w:numPr>
          <w:ilvl w:val="12"/>
          <w:numId w:val="0"/>
        </w:numPr>
        <w:spacing w:line="480" w:lineRule="auto"/>
        <w:ind w:firstLine="720"/>
        <w:rPr>
          <w:rFonts w:ascii="Times New Roman" w:hAnsi="Times New Roman" w:cs="Times New Roman"/>
        </w:rPr>
      </w:pPr>
      <w:r w:rsidRPr="006C70D5">
        <w:rPr>
          <w:rFonts w:ascii="Times New Roman" w:hAnsi="Times New Roman" w:cs="Times New Roman"/>
        </w:rPr>
        <w:t>Parsons (200</w:t>
      </w:r>
      <w:r w:rsidR="006C70D5">
        <w:rPr>
          <w:rFonts w:ascii="Times New Roman" w:hAnsi="Times New Roman" w:cs="Times New Roman"/>
        </w:rPr>
        <w:t>3</w:t>
      </w:r>
      <w:r w:rsidRPr="006C70D5">
        <w:rPr>
          <w:rFonts w:ascii="Times New Roman" w:hAnsi="Times New Roman" w:cs="Times New Roman"/>
        </w:rPr>
        <w:t>)</w:t>
      </w:r>
      <w:r w:rsidRPr="000B0C17">
        <w:rPr>
          <w:rFonts w:ascii="Times New Roman" w:hAnsi="Times New Roman" w:cs="Times New Roman"/>
        </w:rPr>
        <w:t xml:space="preserve"> says that to fully estimate travel cost one much include costs of travel, time, equipment, as well as admission or access fees associated with the trip. Though Tennessee WMAs do not impose access fees, users may face fees associated with hunting, fishing, campsite, or other special use fees. However, these fees vary widely, and many Tennessee residents hold lifetime licenses which involve a one-time fee at purchase. Other users may face no fees to participate in recreation at Tennessee WMAs. Because of this uncertainty, access fees were not included in the travel cost model.</w:t>
      </w:r>
    </w:p>
    <w:p w14:paraId="6CCCECCE" w14:textId="06B87C17" w:rsidR="000B0C17" w:rsidRPr="000B0C17" w:rsidRDefault="000B0C17" w:rsidP="000B0C17">
      <w:pPr>
        <w:numPr>
          <w:ilvl w:val="12"/>
          <w:numId w:val="0"/>
        </w:numPr>
        <w:spacing w:line="480" w:lineRule="auto"/>
        <w:ind w:firstLine="720"/>
        <w:rPr>
          <w:rFonts w:ascii="Times New Roman" w:hAnsi="Times New Roman" w:cs="Times New Roman"/>
        </w:rPr>
      </w:pPr>
      <w:r w:rsidRPr="006C70D5">
        <w:rPr>
          <w:rFonts w:ascii="Times New Roman" w:hAnsi="Times New Roman" w:cs="Times New Roman"/>
        </w:rPr>
        <w:t>AAA’s 2019 Your Driving Costs</w:t>
      </w:r>
      <w:r w:rsidRPr="000B0C17">
        <w:rPr>
          <w:rFonts w:ascii="Times New Roman" w:hAnsi="Times New Roman" w:cs="Times New Roman"/>
        </w:rPr>
        <w:t xml:space="preserve"> publication was used to estimate round-trip transportation costs. The four-wheel drive crew cab pickup estimates were used because this type of vehicle is often necessary for hunters and other outdoor recreators to transport equipment to the site (Mingie </w:t>
      </w:r>
      <w:r w:rsidR="004C3445">
        <w:rPr>
          <w:rFonts w:ascii="Times New Roman" w:hAnsi="Times New Roman" w:cs="Times New Roman"/>
        </w:rPr>
        <w:t xml:space="preserve">et al. </w:t>
      </w:r>
      <w:r w:rsidRPr="000B0C17">
        <w:rPr>
          <w:rFonts w:ascii="Times New Roman" w:hAnsi="Times New Roman" w:cs="Times New Roman"/>
        </w:rPr>
        <w:t>2019). The operating costs for this category was $0.24 per mile (</w:t>
      </w:r>
      <w:r w:rsidR="006C70D5" w:rsidRPr="006C70D5">
        <w:rPr>
          <w:rFonts w:ascii="Times New Roman" w:hAnsi="Times New Roman" w:cs="Times New Roman"/>
        </w:rPr>
        <w:t>American Automobile Association</w:t>
      </w:r>
      <w:r w:rsidRPr="006C70D5">
        <w:rPr>
          <w:rFonts w:ascii="Times New Roman" w:hAnsi="Times New Roman" w:cs="Times New Roman"/>
        </w:rPr>
        <w:t xml:space="preserve"> 2019).</w:t>
      </w:r>
      <w:r w:rsidRPr="000B0C17">
        <w:rPr>
          <w:rFonts w:ascii="Times New Roman" w:hAnsi="Times New Roman" w:cs="Times New Roman"/>
        </w:rPr>
        <w:t xml:space="preserve"> 0.25 was added to an individual’s travel distance to account for those who reported 0 miles traveled, and this number doubled was the individual observation’s round-trip travel distance. The round-trip travel distance multiplied by the $0.24 per mile operating cost gave the travel cost in the absence of time cost related to wage rates.</w:t>
      </w:r>
    </w:p>
    <w:p w14:paraId="0CA586A9" w14:textId="1FC0B974" w:rsidR="000B0C17" w:rsidRPr="000B0C17" w:rsidRDefault="000B0C17" w:rsidP="000B0C17">
      <w:pPr>
        <w:numPr>
          <w:ilvl w:val="12"/>
          <w:numId w:val="0"/>
        </w:numPr>
        <w:spacing w:line="480" w:lineRule="auto"/>
        <w:ind w:firstLine="720"/>
        <w:rPr>
          <w:rFonts w:ascii="Times New Roman" w:hAnsi="Times New Roman" w:cs="Times New Roman"/>
        </w:rPr>
      </w:pPr>
      <w:r w:rsidRPr="000B0C17">
        <w:rPr>
          <w:rFonts w:ascii="Times New Roman" w:hAnsi="Times New Roman" w:cs="Times New Roman"/>
        </w:rPr>
        <w:t xml:space="preserve">To estimate travel time costs, the round-trip distance was multiplied by 45 miles per hour, and this value was then multiplied by the median hourly wage of the respondent’s zip-code and the wage rate.  Median zip-code level income was used because the survey did not collect data on household income (Knoche </w:t>
      </w:r>
      <w:r w:rsidR="006C70D5">
        <w:rPr>
          <w:rFonts w:ascii="Times New Roman" w:hAnsi="Times New Roman" w:cs="Times New Roman"/>
        </w:rPr>
        <w:t>&amp;</w:t>
      </w:r>
      <w:r w:rsidRPr="000B0C17">
        <w:rPr>
          <w:rFonts w:ascii="Times New Roman" w:hAnsi="Times New Roman" w:cs="Times New Roman"/>
        </w:rPr>
        <w:t xml:space="preserve"> Lupi 2012; Knoche </w:t>
      </w:r>
      <w:r w:rsidR="006C70D5">
        <w:rPr>
          <w:rFonts w:ascii="Times New Roman" w:hAnsi="Times New Roman" w:cs="Times New Roman"/>
        </w:rPr>
        <w:t>&amp;</w:t>
      </w:r>
      <w:r w:rsidRPr="000B0C17">
        <w:rPr>
          <w:rFonts w:ascii="Times New Roman" w:hAnsi="Times New Roman" w:cs="Times New Roman"/>
        </w:rPr>
        <w:t xml:space="preserve"> Lupi 2013; </w:t>
      </w:r>
      <w:r w:rsidRPr="006C70D5">
        <w:rPr>
          <w:rFonts w:ascii="Times New Roman" w:hAnsi="Times New Roman" w:cs="Times New Roman"/>
        </w:rPr>
        <w:t>Sardana</w:t>
      </w:r>
      <w:r w:rsidR="006C70D5" w:rsidRPr="006C70D5">
        <w:rPr>
          <w:rFonts w:ascii="Times New Roman" w:hAnsi="Times New Roman" w:cs="Times New Roman"/>
        </w:rPr>
        <w:t xml:space="preserve"> et al.</w:t>
      </w:r>
      <w:r w:rsidRPr="006C70D5">
        <w:rPr>
          <w:rFonts w:ascii="Times New Roman" w:hAnsi="Times New Roman" w:cs="Times New Roman"/>
        </w:rPr>
        <w:t xml:space="preserve"> 2016</w:t>
      </w:r>
      <w:r w:rsidRPr="000B0C17">
        <w:rPr>
          <w:rFonts w:ascii="Times New Roman" w:hAnsi="Times New Roman" w:cs="Times New Roman"/>
        </w:rPr>
        <w:t>). Following multiple examples in the literature, two wage rates were used (0 and 0.33) (</w:t>
      </w:r>
      <w:proofErr w:type="spellStart"/>
      <w:r w:rsidRPr="000B0C17">
        <w:rPr>
          <w:rFonts w:ascii="Times New Roman" w:hAnsi="Times New Roman" w:cs="Times New Roman"/>
        </w:rPr>
        <w:t>Knoch</w:t>
      </w:r>
      <w:proofErr w:type="spellEnd"/>
      <w:r w:rsidRPr="000B0C17">
        <w:rPr>
          <w:rFonts w:ascii="Times New Roman" w:hAnsi="Times New Roman" w:cs="Times New Roman"/>
        </w:rPr>
        <w:t xml:space="preserve"> </w:t>
      </w:r>
      <w:r w:rsidR="006C70D5">
        <w:rPr>
          <w:rFonts w:ascii="Times New Roman" w:hAnsi="Times New Roman" w:cs="Times New Roman"/>
        </w:rPr>
        <w:t>&amp;</w:t>
      </w:r>
      <w:r w:rsidRPr="000B0C17">
        <w:rPr>
          <w:rFonts w:ascii="Times New Roman" w:hAnsi="Times New Roman" w:cs="Times New Roman"/>
        </w:rPr>
        <w:t xml:space="preserve"> </w:t>
      </w:r>
      <w:r w:rsidRPr="000B0C17">
        <w:rPr>
          <w:rFonts w:ascii="Times New Roman" w:hAnsi="Times New Roman" w:cs="Times New Roman"/>
        </w:rPr>
        <w:lastRenderedPageBreak/>
        <w:t xml:space="preserve">Lupi 2012; </w:t>
      </w:r>
      <w:proofErr w:type="spellStart"/>
      <w:r w:rsidRPr="000B0C17">
        <w:rPr>
          <w:rFonts w:ascii="Times New Roman" w:hAnsi="Times New Roman" w:cs="Times New Roman"/>
        </w:rPr>
        <w:t>Knoch</w:t>
      </w:r>
      <w:proofErr w:type="spellEnd"/>
      <w:r w:rsidRPr="000B0C17">
        <w:rPr>
          <w:rFonts w:ascii="Times New Roman" w:hAnsi="Times New Roman" w:cs="Times New Roman"/>
        </w:rPr>
        <w:t xml:space="preserve"> </w:t>
      </w:r>
      <w:r w:rsidR="006C70D5">
        <w:rPr>
          <w:rFonts w:ascii="Times New Roman" w:hAnsi="Times New Roman" w:cs="Times New Roman"/>
        </w:rPr>
        <w:t>&amp;</w:t>
      </w:r>
      <w:r w:rsidRPr="000B0C17">
        <w:rPr>
          <w:rFonts w:ascii="Times New Roman" w:hAnsi="Times New Roman" w:cs="Times New Roman"/>
        </w:rPr>
        <w:t xml:space="preserve"> Lupi 2013; </w:t>
      </w:r>
      <w:r w:rsidRPr="006C70D5">
        <w:rPr>
          <w:rFonts w:ascii="Times New Roman" w:hAnsi="Times New Roman" w:cs="Times New Roman"/>
        </w:rPr>
        <w:t>Hussain et al. 2016</w:t>
      </w:r>
      <w:r w:rsidRPr="000B0C17">
        <w:rPr>
          <w:rFonts w:ascii="Times New Roman" w:hAnsi="Times New Roman" w:cs="Times New Roman"/>
        </w:rPr>
        <w:t>; Sardana et al. 2016). Wage rate estimates were calculated by dividing median household income for the respondent’s zip code by a 2,000-hour work year. Round-trip travel time was calculated by the one-way distance reported, with 0.25 added to account for zeros, multiplied by 2 and this value divided by 45 miles per hour. The sum of this time cost value and the travel cost resulted in a total estimate of travel cost with wage rate assumptions.</w:t>
      </w:r>
    </w:p>
    <w:p w14:paraId="452BC38E" w14:textId="4EC443C3" w:rsidR="000B0C17" w:rsidRPr="000B0C17" w:rsidRDefault="000B0C17" w:rsidP="001D3076">
      <w:pPr>
        <w:numPr>
          <w:ilvl w:val="12"/>
          <w:numId w:val="0"/>
        </w:numPr>
        <w:spacing w:line="480" w:lineRule="auto"/>
        <w:ind w:firstLine="720"/>
        <w:rPr>
          <w:rFonts w:ascii="Times New Roman" w:hAnsi="Times New Roman" w:cs="Times New Roman"/>
        </w:rPr>
      </w:pPr>
      <w:r w:rsidRPr="000B0C17">
        <w:rPr>
          <w:rFonts w:ascii="Times New Roman" w:hAnsi="Times New Roman" w:cs="Times New Roman"/>
        </w:rPr>
        <w:t>Other covariates</w:t>
      </w:r>
      <w:r w:rsidR="002C39A0">
        <w:rPr>
          <w:rFonts w:ascii="Times New Roman" w:hAnsi="Times New Roman" w:cs="Times New Roman"/>
        </w:rPr>
        <w:t>, as described in Table 1,</w:t>
      </w:r>
      <w:r w:rsidRPr="000B0C17">
        <w:rPr>
          <w:rFonts w:ascii="Times New Roman" w:hAnsi="Times New Roman" w:cs="Times New Roman"/>
        </w:rPr>
        <w:t xml:space="preserve"> considered for the model include party size, WMA substitute, and a regional dummy variable. Party size included the average number of adults and children that usually accompanied the respondent on a typical WMA trip, plus the respondent themselves (</w:t>
      </w:r>
      <w:r w:rsidRPr="006C70D5">
        <w:rPr>
          <w:rFonts w:ascii="Times New Roman" w:hAnsi="Times New Roman" w:cs="Times New Roman"/>
        </w:rPr>
        <w:t>Sardana</w:t>
      </w:r>
      <w:r w:rsidR="006C70D5">
        <w:rPr>
          <w:rFonts w:ascii="Times New Roman" w:hAnsi="Times New Roman" w:cs="Times New Roman"/>
        </w:rPr>
        <w:t xml:space="preserve"> et al.</w:t>
      </w:r>
      <w:r w:rsidRPr="006C70D5">
        <w:rPr>
          <w:rFonts w:ascii="Times New Roman" w:hAnsi="Times New Roman" w:cs="Times New Roman"/>
        </w:rPr>
        <w:t xml:space="preserve"> 2016</w:t>
      </w:r>
      <w:r w:rsidRPr="000B0C17">
        <w:rPr>
          <w:rFonts w:ascii="Times New Roman" w:hAnsi="Times New Roman" w:cs="Times New Roman"/>
        </w:rPr>
        <w:t xml:space="preserve">; Mingie </w:t>
      </w:r>
      <w:r w:rsidR="004C3445">
        <w:rPr>
          <w:rFonts w:ascii="Times New Roman" w:hAnsi="Times New Roman" w:cs="Times New Roman"/>
        </w:rPr>
        <w:t xml:space="preserve">et al. </w:t>
      </w:r>
      <w:r w:rsidRPr="000B0C17">
        <w:rPr>
          <w:rFonts w:ascii="Times New Roman" w:hAnsi="Times New Roman" w:cs="Times New Roman"/>
        </w:rPr>
        <w:t xml:space="preserve">2019). </w:t>
      </w:r>
      <w:proofErr w:type="spellStart"/>
      <w:r w:rsidRPr="000B0C17">
        <w:rPr>
          <w:rFonts w:ascii="Times New Roman" w:hAnsi="Times New Roman" w:cs="Times New Roman"/>
        </w:rPr>
        <w:t>DiffWMA</w:t>
      </w:r>
      <w:proofErr w:type="spellEnd"/>
      <w:r w:rsidRPr="000B0C17">
        <w:rPr>
          <w:rFonts w:ascii="Times New Roman" w:hAnsi="Times New Roman" w:cs="Times New Roman"/>
        </w:rPr>
        <w:t xml:space="preserve"> accounted for if the respondent indicated they would have visited another WMA for the same activity had the WMA they visited been unavailable. As discussed by Mingie et al. (2019), use of substitute variables in travel cost modeling is variable due to data and travel cost estimate limitations, and many studies have failed to account for substitutes at all. Because of the unique offerings of WMAs, the binary variable served as an estimate of substitute site availability. The Region1and2Dummy variable accounted for the fact that more Tennessee WMAs are located in TWRA management regions 1 and </w:t>
      </w:r>
      <w:r w:rsidR="009C255A">
        <w:rPr>
          <w:rFonts w:ascii="Times New Roman" w:hAnsi="Times New Roman" w:cs="Times New Roman"/>
        </w:rPr>
        <w:t>2 and for differences in amenities, as western Tennessee offers more opportunities for migratory bird hunting and community fishing lakes</w:t>
      </w:r>
      <w:r w:rsidRPr="000B0C17">
        <w:rPr>
          <w:rFonts w:ascii="Times New Roman" w:hAnsi="Times New Roman" w:cs="Times New Roman"/>
        </w:rPr>
        <w:t>.</w:t>
      </w:r>
    </w:p>
    <w:p w14:paraId="3AFA0756" w14:textId="2F1C7956" w:rsidR="000B0C17" w:rsidRPr="000B0C17" w:rsidRDefault="000B0C17" w:rsidP="001D3076">
      <w:pPr>
        <w:numPr>
          <w:ilvl w:val="12"/>
          <w:numId w:val="0"/>
        </w:numPr>
        <w:spacing w:line="480" w:lineRule="auto"/>
        <w:ind w:firstLine="720"/>
        <w:rPr>
          <w:rFonts w:ascii="Times New Roman" w:hAnsi="Times New Roman" w:cs="Times New Roman"/>
        </w:rPr>
      </w:pPr>
      <w:r w:rsidRPr="000B0C17">
        <w:rPr>
          <w:rFonts w:ascii="Times New Roman" w:hAnsi="Times New Roman" w:cs="Times New Roman"/>
        </w:rPr>
        <w:t>Following previous travel cost estimation studies, sociodemographic variable</w:t>
      </w:r>
      <w:r w:rsidR="006F0FCB">
        <w:rPr>
          <w:rFonts w:ascii="Times New Roman" w:hAnsi="Times New Roman" w:cs="Times New Roman"/>
        </w:rPr>
        <w:t>s</w:t>
      </w:r>
      <w:r w:rsidRPr="000B0C17">
        <w:rPr>
          <w:rFonts w:ascii="Times New Roman" w:hAnsi="Times New Roman" w:cs="Times New Roman"/>
        </w:rPr>
        <w:t xml:space="preserve"> of age and education level were included. Also included was distance to one of eight metro regions in Tennessee. This variable serves as an estimate of population density, which has been included in many previous studies (Mingie et al 2019; Hussain et al. 2019).  This variable could help to </w:t>
      </w:r>
      <w:r w:rsidRPr="000B0C17">
        <w:rPr>
          <w:rFonts w:ascii="Times New Roman" w:hAnsi="Times New Roman" w:cs="Times New Roman"/>
        </w:rPr>
        <w:lastRenderedPageBreak/>
        <w:t>illustrate what sites may be more prone to crowding due to their proximity to more populous areas.</w:t>
      </w:r>
    </w:p>
    <w:p w14:paraId="24F84589" w14:textId="0CEA12A4" w:rsidR="000B0C17" w:rsidRPr="000B0C17" w:rsidRDefault="000B0C17" w:rsidP="000B0C17">
      <w:pPr>
        <w:numPr>
          <w:ilvl w:val="12"/>
          <w:numId w:val="0"/>
        </w:numPr>
        <w:spacing w:line="480" w:lineRule="auto"/>
        <w:rPr>
          <w:rFonts w:ascii="Times New Roman" w:hAnsi="Times New Roman" w:cs="Times New Roman"/>
        </w:rPr>
      </w:pPr>
      <w:r w:rsidRPr="000B0C17">
        <w:rPr>
          <w:rFonts w:ascii="Times New Roman" w:hAnsi="Times New Roman" w:cs="Times New Roman"/>
        </w:rPr>
        <w:tab/>
        <w:t>A conceptual model of WMA visitation, similar to a travel cost model of tr</w:t>
      </w:r>
      <w:r w:rsidR="006F0FCB">
        <w:rPr>
          <w:rFonts w:ascii="Times New Roman" w:hAnsi="Times New Roman" w:cs="Times New Roman"/>
        </w:rPr>
        <w:t>i</w:t>
      </w:r>
      <w:r w:rsidRPr="000B0C17">
        <w:rPr>
          <w:rFonts w:ascii="Times New Roman" w:hAnsi="Times New Roman" w:cs="Times New Roman"/>
        </w:rPr>
        <w:t xml:space="preserve">p demand, </w:t>
      </w:r>
      <w:r w:rsidR="006F0FCB">
        <w:rPr>
          <w:rFonts w:ascii="Times New Roman" w:hAnsi="Times New Roman" w:cs="Times New Roman"/>
        </w:rPr>
        <w:t>was</w:t>
      </w:r>
      <w:r w:rsidRPr="000B0C17">
        <w:rPr>
          <w:rFonts w:ascii="Times New Roman" w:hAnsi="Times New Roman" w:cs="Times New Roman"/>
        </w:rPr>
        <w:t xml:space="preserve"> developed. The model is presented as: </w:t>
      </w:r>
    </w:p>
    <w:p w14:paraId="639063B2" w14:textId="2FE9E934" w:rsidR="000B0C17" w:rsidRPr="000B0C17" w:rsidRDefault="000B0C17" w:rsidP="000B0C17">
      <w:pPr>
        <w:numPr>
          <w:ilvl w:val="12"/>
          <w:numId w:val="0"/>
        </w:numPr>
        <w:spacing w:line="480" w:lineRule="auto"/>
        <w:rPr>
          <w:rFonts w:ascii="Times New Roman" w:hAnsi="Times New Roman" w:cs="Times New Roman"/>
        </w:rPr>
      </w:pPr>
      <w:r>
        <w:rPr>
          <w:rFonts w:ascii="Times New Roman" w:hAnsi="Times New Roman" w:cs="Times New Roman"/>
        </w:rPr>
        <w:tab/>
      </w:r>
      <w:r w:rsidRPr="000B0C17">
        <w:rPr>
          <w:rFonts w:ascii="Times New Roman" w:hAnsi="Times New Roman" w:cs="Times New Roman"/>
        </w:rPr>
        <w:tab/>
        <w:t>Eq. 1:</w:t>
      </w:r>
      <w:r w:rsidRPr="000B0C17">
        <w:rPr>
          <w:rFonts w:ascii="Times New Roman" w:hAnsi="Times New Roman" w:cs="Times New Roman"/>
        </w:rPr>
        <w:tab/>
        <w:t xml:space="preserve">Trips = </w:t>
      </w:r>
      <w:proofErr w:type="gramStart"/>
      <w:r w:rsidRPr="000B0C17">
        <w:rPr>
          <w:rFonts w:ascii="Times New Roman" w:hAnsi="Times New Roman" w:cs="Times New Roman"/>
        </w:rPr>
        <w:t>f(</w:t>
      </w:r>
      <w:proofErr w:type="gramEnd"/>
      <w:r w:rsidRPr="000B0C17">
        <w:rPr>
          <w:rFonts w:ascii="Times New Roman" w:hAnsi="Times New Roman" w:cs="Times New Roman"/>
        </w:rPr>
        <w:t xml:space="preserve">T, </w:t>
      </w:r>
      <w:r w:rsidR="007C053B">
        <w:rPr>
          <w:rFonts w:ascii="Times New Roman" w:hAnsi="Times New Roman" w:cs="Times New Roman"/>
        </w:rPr>
        <w:t>S</w:t>
      </w:r>
      <w:r w:rsidRPr="000B0C17">
        <w:rPr>
          <w:rFonts w:ascii="Times New Roman" w:hAnsi="Times New Roman" w:cs="Times New Roman"/>
        </w:rPr>
        <w:t xml:space="preserve">, </w:t>
      </w:r>
      <w:r w:rsidR="007C053B">
        <w:rPr>
          <w:rFonts w:ascii="Times New Roman" w:hAnsi="Times New Roman" w:cs="Times New Roman"/>
        </w:rPr>
        <w:t>A</w:t>
      </w:r>
      <w:r w:rsidRPr="000B0C17">
        <w:rPr>
          <w:rFonts w:ascii="Times New Roman" w:hAnsi="Times New Roman" w:cs="Times New Roman"/>
        </w:rPr>
        <w:t>, D)</w:t>
      </w:r>
    </w:p>
    <w:p w14:paraId="372D04DF" w14:textId="7690E3D8" w:rsidR="0047163D" w:rsidRDefault="003A0FBF" w:rsidP="0047163D">
      <w:pPr>
        <w:numPr>
          <w:ilvl w:val="12"/>
          <w:numId w:val="0"/>
        </w:numPr>
        <w:spacing w:line="480" w:lineRule="auto"/>
        <w:rPr>
          <w:rFonts w:ascii="Times New Roman" w:hAnsi="Times New Roman" w:cs="Times New Roman"/>
        </w:rPr>
      </w:pPr>
      <w:r>
        <w:rPr>
          <w:rFonts w:ascii="Times New Roman" w:hAnsi="Times New Roman" w:cs="Times New Roman"/>
        </w:rPr>
        <w:t>Where</w:t>
      </w:r>
      <w:r w:rsidR="000B0C17" w:rsidRPr="000B0C17">
        <w:rPr>
          <w:rFonts w:ascii="Times New Roman" w:hAnsi="Times New Roman" w:cs="Times New Roman"/>
        </w:rPr>
        <w:t xml:space="preserve"> T is the travel cost to a WMA, </w:t>
      </w:r>
      <w:r w:rsidR="007C053B">
        <w:rPr>
          <w:rFonts w:ascii="Times New Roman" w:hAnsi="Times New Roman" w:cs="Times New Roman"/>
        </w:rPr>
        <w:t>S</w:t>
      </w:r>
      <w:r w:rsidR="000B0C17" w:rsidRPr="000B0C17">
        <w:rPr>
          <w:rFonts w:ascii="Times New Roman" w:hAnsi="Times New Roman" w:cs="Times New Roman"/>
        </w:rPr>
        <w:t xml:space="preserve"> is a group of variables related to WMA site characteristics, </w:t>
      </w:r>
      <w:r w:rsidR="007C053B">
        <w:rPr>
          <w:rFonts w:ascii="Times New Roman" w:hAnsi="Times New Roman" w:cs="Times New Roman"/>
        </w:rPr>
        <w:t>A</w:t>
      </w:r>
      <w:r w:rsidR="000B0C17" w:rsidRPr="000B0C17">
        <w:rPr>
          <w:rFonts w:ascii="Times New Roman" w:hAnsi="Times New Roman" w:cs="Times New Roman"/>
        </w:rPr>
        <w:t xml:space="preserve"> is a group of variables related to recreation amenities available at a WMA, and </w:t>
      </w:r>
      <w:r w:rsidR="0047163D" w:rsidRPr="000B0C17">
        <w:rPr>
          <w:rFonts w:ascii="Times New Roman" w:hAnsi="Times New Roman" w:cs="Times New Roman"/>
        </w:rPr>
        <w:t>D is a group of variables related to a sportsperson’s demographic characteristics. A truncated binomial model was then used to estimate the demand.</w:t>
      </w:r>
    </w:p>
    <w:p w14:paraId="5520AFEF" w14:textId="77777777" w:rsidR="0047163D" w:rsidRPr="005F1F8A" w:rsidRDefault="0047163D" w:rsidP="0047163D">
      <w:pPr>
        <w:pStyle w:val="Heading3"/>
        <w:spacing w:line="480" w:lineRule="auto"/>
        <w:rPr>
          <w:rFonts w:ascii="Times New Roman" w:hAnsi="Times New Roman" w:cs="Times New Roman"/>
        </w:rPr>
      </w:pPr>
      <w:bookmarkStart w:id="14" w:name="_Toc73393435"/>
      <w:r>
        <w:rPr>
          <w:rFonts w:ascii="Times New Roman" w:hAnsi="Times New Roman" w:cs="Times New Roman"/>
        </w:rPr>
        <w:t>Estimation Technique</w:t>
      </w:r>
      <w:bookmarkEnd w:id="14"/>
    </w:p>
    <w:p w14:paraId="3517AA85" w14:textId="55F428A2" w:rsidR="0047163D" w:rsidRDefault="0047163D" w:rsidP="000B0C17">
      <w:pPr>
        <w:numPr>
          <w:ilvl w:val="12"/>
          <w:numId w:val="0"/>
        </w:numPr>
        <w:spacing w:line="480" w:lineRule="auto"/>
        <w:rPr>
          <w:rFonts w:ascii="Times New Roman" w:hAnsi="Times New Roman" w:cs="Times New Roman"/>
        </w:rPr>
      </w:pPr>
      <w:r w:rsidRPr="000630C5">
        <w:rPr>
          <w:rFonts w:ascii="Times New Roman" w:hAnsi="Times New Roman" w:cs="Times New Roman"/>
        </w:rPr>
        <w:tab/>
        <w:t>Count data models are usually used for travel cost modelling because of the dependent variable being discrete and nonnegative/zero-truncated</w:t>
      </w:r>
      <w:r w:rsidR="00A30007">
        <w:rPr>
          <w:rFonts w:ascii="Times New Roman" w:hAnsi="Times New Roman" w:cs="Times New Roman"/>
        </w:rPr>
        <w:t xml:space="preserve"> integers</w:t>
      </w:r>
      <w:r w:rsidRPr="000630C5">
        <w:rPr>
          <w:rFonts w:ascii="Times New Roman" w:hAnsi="Times New Roman" w:cs="Times New Roman"/>
        </w:rPr>
        <w:t>. In these models a discrete probability distribution is assumed for the dependent variable. Poisson and negative binomial are two common modelling techniques with this type of</w:t>
      </w:r>
      <w:r>
        <w:rPr>
          <w:rFonts w:ascii="Times New Roman" w:hAnsi="Times New Roman" w:cs="Times New Roman"/>
        </w:rPr>
        <w:t xml:space="preserve"> count</w:t>
      </w:r>
      <w:r w:rsidRPr="000630C5">
        <w:rPr>
          <w:rFonts w:ascii="Times New Roman" w:hAnsi="Times New Roman" w:cs="Times New Roman"/>
        </w:rPr>
        <w:t xml:space="preserve"> data, but </w:t>
      </w:r>
      <w:r w:rsidR="008742F2" w:rsidRPr="008742F2">
        <w:rPr>
          <w:rFonts w:ascii="Times New Roman" w:hAnsi="Times New Roman" w:cs="Times New Roman"/>
        </w:rPr>
        <w:t>because of the variance in trip frequency</w:t>
      </w:r>
      <w:r w:rsidR="008742F2">
        <w:rPr>
          <w:rFonts w:ascii="Times New Roman" w:hAnsi="Times New Roman" w:cs="Times New Roman"/>
        </w:rPr>
        <w:t xml:space="preserve">, the </w:t>
      </w:r>
      <w:r w:rsidRPr="000630C5">
        <w:rPr>
          <w:rFonts w:ascii="Times New Roman" w:hAnsi="Times New Roman" w:cs="Times New Roman"/>
        </w:rPr>
        <w:t xml:space="preserve">trip data does not meet Poisson modelling’s assumption that the data’s mean and variance are approximately equal. The data was also limited to those who had taken at least one trip to a Tennessee WMA in 2018, because those who had not </w:t>
      </w:r>
      <w:r w:rsidR="007C053B">
        <w:rPr>
          <w:rFonts w:ascii="Times New Roman" w:hAnsi="Times New Roman" w:cs="Times New Roman"/>
        </w:rPr>
        <w:t>visited</w:t>
      </w:r>
      <w:r w:rsidRPr="000630C5">
        <w:rPr>
          <w:rFonts w:ascii="Times New Roman" w:hAnsi="Times New Roman" w:cs="Times New Roman"/>
        </w:rPr>
        <w:t xml:space="preserve"> any would not have</w:t>
      </w:r>
      <w:r w:rsidR="008742F2">
        <w:rPr>
          <w:rFonts w:ascii="Times New Roman" w:hAnsi="Times New Roman" w:cs="Times New Roman"/>
        </w:rPr>
        <w:t xml:space="preserve"> any</w:t>
      </w:r>
      <w:r w:rsidRPr="000630C5">
        <w:rPr>
          <w:rFonts w:ascii="Times New Roman" w:hAnsi="Times New Roman" w:cs="Times New Roman"/>
        </w:rPr>
        <w:t xml:space="preserve"> travel </w:t>
      </w:r>
      <w:r w:rsidR="008742F2">
        <w:rPr>
          <w:rFonts w:ascii="Times New Roman" w:hAnsi="Times New Roman" w:cs="Times New Roman"/>
        </w:rPr>
        <w:t xml:space="preserve">or WMA </w:t>
      </w:r>
      <w:r w:rsidRPr="000630C5">
        <w:rPr>
          <w:rFonts w:ascii="Times New Roman" w:hAnsi="Times New Roman" w:cs="Times New Roman"/>
        </w:rPr>
        <w:t xml:space="preserve">use information </w:t>
      </w:r>
      <w:r w:rsidR="008742F2">
        <w:rPr>
          <w:rFonts w:ascii="Times New Roman" w:hAnsi="Times New Roman" w:cs="Times New Roman"/>
        </w:rPr>
        <w:t>for that year</w:t>
      </w:r>
      <w:r w:rsidRPr="000630C5">
        <w:rPr>
          <w:rFonts w:ascii="Times New Roman" w:hAnsi="Times New Roman" w:cs="Times New Roman"/>
        </w:rPr>
        <w:t xml:space="preserve">. A zero-truncated negative binomial model was used to account for this limitation in the data and the overdispersion, similar to </w:t>
      </w:r>
      <w:r w:rsidR="00A307FF">
        <w:rPr>
          <w:rFonts w:ascii="Times New Roman" w:hAnsi="Times New Roman" w:cs="Times New Roman"/>
        </w:rPr>
        <w:t>many</w:t>
      </w:r>
      <w:r>
        <w:rPr>
          <w:rFonts w:ascii="Times New Roman" w:hAnsi="Times New Roman" w:cs="Times New Roman"/>
        </w:rPr>
        <w:t xml:space="preserve"> other</w:t>
      </w:r>
      <w:r w:rsidRPr="000630C5">
        <w:rPr>
          <w:rFonts w:ascii="Times New Roman" w:hAnsi="Times New Roman" w:cs="Times New Roman"/>
        </w:rPr>
        <w:t xml:space="preserve"> examples in the literature (Englin </w:t>
      </w:r>
      <w:r w:rsidR="006C70D5">
        <w:rPr>
          <w:rFonts w:ascii="Times New Roman" w:hAnsi="Times New Roman" w:cs="Times New Roman"/>
        </w:rPr>
        <w:t>&amp;</w:t>
      </w:r>
      <w:r w:rsidRPr="000630C5">
        <w:rPr>
          <w:rFonts w:ascii="Times New Roman" w:hAnsi="Times New Roman" w:cs="Times New Roman"/>
        </w:rPr>
        <w:t xml:space="preserve"> Moeltner 2004; Hussain et al. 2016; Mingie et al. 2019).</w:t>
      </w:r>
    </w:p>
    <w:p w14:paraId="50C83CE7" w14:textId="77777777" w:rsidR="0047163D" w:rsidRDefault="0047163D">
      <w:pPr>
        <w:rPr>
          <w:rFonts w:ascii="Times New Roman" w:hAnsi="Times New Roman" w:cs="Times New Roman"/>
          <w:iCs/>
          <w:color w:val="000000" w:themeColor="text1"/>
          <w:szCs w:val="22"/>
        </w:rPr>
      </w:pPr>
      <w:r>
        <w:br w:type="page"/>
      </w:r>
    </w:p>
    <w:p w14:paraId="5A9B1591" w14:textId="6131DBC0" w:rsidR="00884B0A" w:rsidRPr="000B0C17" w:rsidRDefault="00884B0A" w:rsidP="00884B0A">
      <w:pPr>
        <w:pStyle w:val="Caption"/>
      </w:pPr>
      <w:bookmarkStart w:id="15" w:name="_Toc72756393"/>
      <w:r w:rsidRPr="00BB3870">
        <w:lastRenderedPageBreak/>
        <w:t xml:space="preserve">Table </w:t>
      </w:r>
      <w:fldSimple w:instr=" SEQ Table \* ARABIC ">
        <w:r>
          <w:rPr>
            <w:noProof/>
          </w:rPr>
          <w:t>1</w:t>
        </w:r>
      </w:fldSimple>
      <w:r w:rsidRPr="00BB3870">
        <w:t xml:space="preserve">. </w:t>
      </w:r>
      <w:r>
        <w:t>Definitions and descriptive statistics used in modeling demand for Tennessee WMAs in 2018</w:t>
      </w:r>
      <w:r w:rsidRPr="00BB3870">
        <w:t xml:space="preserve"> (n = 3876).</w:t>
      </w:r>
      <w:bookmarkEnd w:id="15"/>
    </w:p>
    <w:tbl>
      <w:tblPr>
        <w:tblStyle w:val="TableGrid"/>
        <w:tblpPr w:leftFromText="180" w:rightFromText="180" w:vertAnchor="text" w:horzAnchor="margin" w:tblpY="150"/>
        <w:tblW w:w="9344" w:type="dxa"/>
        <w:tblLook w:val="04A0" w:firstRow="1" w:lastRow="0" w:firstColumn="1" w:lastColumn="0" w:noHBand="0" w:noVBand="1"/>
      </w:tblPr>
      <w:tblGrid>
        <w:gridCol w:w="2425"/>
        <w:gridCol w:w="5400"/>
        <w:gridCol w:w="763"/>
        <w:gridCol w:w="756"/>
      </w:tblGrid>
      <w:tr w:rsidR="00213C4C" w:rsidRPr="00DE7F99" w14:paraId="268E0D53" w14:textId="77777777" w:rsidTr="008D7178">
        <w:trPr>
          <w:trHeight w:val="300"/>
        </w:trPr>
        <w:tc>
          <w:tcPr>
            <w:tcW w:w="2425" w:type="dxa"/>
            <w:noWrap/>
            <w:hideMark/>
          </w:tcPr>
          <w:p w14:paraId="1904F6DE"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Variable</w:t>
            </w:r>
          </w:p>
        </w:tc>
        <w:tc>
          <w:tcPr>
            <w:tcW w:w="5400" w:type="dxa"/>
            <w:noWrap/>
            <w:hideMark/>
          </w:tcPr>
          <w:p w14:paraId="6E7F5167"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Definition</w:t>
            </w:r>
          </w:p>
        </w:tc>
        <w:tc>
          <w:tcPr>
            <w:tcW w:w="763" w:type="dxa"/>
            <w:noWrap/>
            <w:hideMark/>
          </w:tcPr>
          <w:p w14:paraId="2562C372"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Mean</w:t>
            </w:r>
          </w:p>
        </w:tc>
        <w:tc>
          <w:tcPr>
            <w:tcW w:w="756" w:type="dxa"/>
            <w:noWrap/>
            <w:hideMark/>
          </w:tcPr>
          <w:p w14:paraId="58F0BCF6"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SD</w:t>
            </w:r>
          </w:p>
        </w:tc>
      </w:tr>
      <w:tr w:rsidR="00213C4C" w:rsidRPr="00DE7F99" w14:paraId="2A232171" w14:textId="77777777" w:rsidTr="008D7178">
        <w:trPr>
          <w:trHeight w:val="300"/>
        </w:trPr>
        <w:tc>
          <w:tcPr>
            <w:tcW w:w="2425" w:type="dxa"/>
            <w:noWrap/>
            <w:hideMark/>
          </w:tcPr>
          <w:p w14:paraId="32A1E878"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Trips</w:t>
            </w:r>
          </w:p>
        </w:tc>
        <w:tc>
          <w:tcPr>
            <w:tcW w:w="5400" w:type="dxa"/>
            <w:noWrap/>
            <w:hideMark/>
          </w:tcPr>
          <w:p w14:paraId="086009BB"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Number of trips taken in 2018 to a Tennessee WMA</w:t>
            </w:r>
          </w:p>
        </w:tc>
        <w:tc>
          <w:tcPr>
            <w:tcW w:w="763" w:type="dxa"/>
            <w:noWrap/>
            <w:hideMark/>
          </w:tcPr>
          <w:p w14:paraId="6761FF02"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7.14</w:t>
            </w:r>
          </w:p>
        </w:tc>
        <w:tc>
          <w:tcPr>
            <w:tcW w:w="756" w:type="dxa"/>
            <w:noWrap/>
            <w:hideMark/>
          </w:tcPr>
          <w:p w14:paraId="3580D2C8"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11.25</w:t>
            </w:r>
          </w:p>
        </w:tc>
      </w:tr>
      <w:tr w:rsidR="00213C4C" w:rsidRPr="00DE7F99" w14:paraId="7079DA67" w14:textId="77777777" w:rsidTr="008D7178">
        <w:trPr>
          <w:trHeight w:val="300"/>
        </w:trPr>
        <w:tc>
          <w:tcPr>
            <w:tcW w:w="2425" w:type="dxa"/>
            <w:noWrap/>
            <w:hideMark/>
          </w:tcPr>
          <w:p w14:paraId="20C6BD46"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Travel Costs ($) - no wage</w:t>
            </w:r>
          </w:p>
        </w:tc>
        <w:tc>
          <w:tcPr>
            <w:tcW w:w="5400" w:type="dxa"/>
            <w:noWrap/>
            <w:hideMark/>
          </w:tcPr>
          <w:p w14:paraId="0357FC60"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Travel costs ($) assuming no opportunity cost of time</w:t>
            </w:r>
          </w:p>
        </w:tc>
        <w:tc>
          <w:tcPr>
            <w:tcW w:w="763" w:type="dxa"/>
            <w:noWrap/>
            <w:hideMark/>
          </w:tcPr>
          <w:p w14:paraId="6179AF76"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31.27</w:t>
            </w:r>
          </w:p>
        </w:tc>
        <w:tc>
          <w:tcPr>
            <w:tcW w:w="756" w:type="dxa"/>
            <w:noWrap/>
            <w:hideMark/>
          </w:tcPr>
          <w:p w14:paraId="144D31BD"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45.23</w:t>
            </w:r>
          </w:p>
        </w:tc>
      </w:tr>
      <w:tr w:rsidR="00213C4C" w:rsidRPr="00DE7F99" w14:paraId="4C07CA89" w14:textId="77777777" w:rsidTr="008D7178">
        <w:trPr>
          <w:trHeight w:val="300"/>
        </w:trPr>
        <w:tc>
          <w:tcPr>
            <w:tcW w:w="2425" w:type="dxa"/>
            <w:noWrap/>
            <w:hideMark/>
          </w:tcPr>
          <w:p w14:paraId="0DBC8AD8"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Travel Costs ($) - 0.33 wage</w:t>
            </w:r>
          </w:p>
        </w:tc>
        <w:tc>
          <w:tcPr>
            <w:tcW w:w="5400" w:type="dxa"/>
            <w:noWrap/>
            <w:hideMark/>
          </w:tcPr>
          <w:p w14:paraId="152749D4"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Travel costs ($) assuming 0.33 wage rate opportunity cost of time</w:t>
            </w:r>
          </w:p>
        </w:tc>
        <w:tc>
          <w:tcPr>
            <w:tcW w:w="763" w:type="dxa"/>
            <w:noWrap/>
            <w:hideMark/>
          </w:tcPr>
          <w:p w14:paraId="1F47F6D3"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58.11</w:t>
            </w:r>
          </w:p>
        </w:tc>
        <w:tc>
          <w:tcPr>
            <w:tcW w:w="756" w:type="dxa"/>
            <w:noWrap/>
            <w:hideMark/>
          </w:tcPr>
          <w:p w14:paraId="26D4C7F5"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85.67</w:t>
            </w:r>
          </w:p>
        </w:tc>
      </w:tr>
      <w:tr w:rsidR="00213C4C" w:rsidRPr="00DE7F99" w14:paraId="769EBC95" w14:textId="77777777" w:rsidTr="008D7178">
        <w:trPr>
          <w:trHeight w:val="300"/>
        </w:trPr>
        <w:tc>
          <w:tcPr>
            <w:tcW w:w="2425" w:type="dxa"/>
            <w:noWrap/>
            <w:hideMark/>
          </w:tcPr>
          <w:p w14:paraId="61F1BD03"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Fishing</w:t>
            </w:r>
          </w:p>
        </w:tc>
        <w:tc>
          <w:tcPr>
            <w:tcW w:w="5400" w:type="dxa"/>
            <w:noWrap/>
            <w:hideMark/>
          </w:tcPr>
          <w:p w14:paraId="11ED14BA"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1 = primary purpose for WMA visit was fishing, 0 = otherwise</w:t>
            </w:r>
          </w:p>
        </w:tc>
        <w:tc>
          <w:tcPr>
            <w:tcW w:w="763" w:type="dxa"/>
            <w:noWrap/>
            <w:hideMark/>
          </w:tcPr>
          <w:p w14:paraId="4F40E7FB"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0.16</w:t>
            </w:r>
          </w:p>
        </w:tc>
        <w:tc>
          <w:tcPr>
            <w:tcW w:w="756" w:type="dxa"/>
            <w:noWrap/>
            <w:hideMark/>
          </w:tcPr>
          <w:p w14:paraId="08105BCF"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0.37</w:t>
            </w:r>
          </w:p>
        </w:tc>
      </w:tr>
      <w:tr w:rsidR="00213C4C" w:rsidRPr="00DE7F99" w14:paraId="190DCE7F" w14:textId="77777777" w:rsidTr="008D7178">
        <w:trPr>
          <w:trHeight w:val="300"/>
        </w:trPr>
        <w:tc>
          <w:tcPr>
            <w:tcW w:w="2425" w:type="dxa"/>
            <w:noWrap/>
            <w:hideMark/>
          </w:tcPr>
          <w:p w14:paraId="42B59CA9"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Fishing x TC</w:t>
            </w:r>
          </w:p>
        </w:tc>
        <w:tc>
          <w:tcPr>
            <w:tcW w:w="5400" w:type="dxa"/>
            <w:noWrap/>
            <w:hideMark/>
          </w:tcPr>
          <w:p w14:paraId="4C47D50A"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Interaction term of Fishing and Travel Cost ($) to test for differences among purposes for visiting</w:t>
            </w:r>
          </w:p>
        </w:tc>
        <w:tc>
          <w:tcPr>
            <w:tcW w:w="763" w:type="dxa"/>
            <w:noWrap/>
            <w:hideMark/>
          </w:tcPr>
          <w:p w14:paraId="7AC4ABB5"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4.99</w:t>
            </w:r>
          </w:p>
        </w:tc>
        <w:tc>
          <w:tcPr>
            <w:tcW w:w="756" w:type="dxa"/>
            <w:noWrap/>
            <w:hideMark/>
          </w:tcPr>
          <w:p w14:paraId="65FC3F1B"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21.46</w:t>
            </w:r>
          </w:p>
        </w:tc>
      </w:tr>
      <w:tr w:rsidR="00213C4C" w:rsidRPr="00DE7F99" w14:paraId="44750163" w14:textId="77777777" w:rsidTr="008D7178">
        <w:trPr>
          <w:trHeight w:val="300"/>
        </w:trPr>
        <w:tc>
          <w:tcPr>
            <w:tcW w:w="2425" w:type="dxa"/>
            <w:noWrap/>
            <w:hideMark/>
          </w:tcPr>
          <w:p w14:paraId="41B78FE4" w14:textId="77777777" w:rsidR="00213C4C" w:rsidRPr="00DE7F99" w:rsidRDefault="00213C4C" w:rsidP="00884B0A">
            <w:pPr>
              <w:rPr>
                <w:rFonts w:ascii="Times New Roman" w:hAnsi="Times New Roman" w:cs="Times New Roman"/>
              </w:rPr>
            </w:pPr>
            <w:proofErr w:type="spellStart"/>
            <w:r w:rsidRPr="00DE7F99">
              <w:rPr>
                <w:rFonts w:ascii="Times New Roman" w:hAnsi="Times New Roman" w:cs="Times New Roman"/>
              </w:rPr>
              <w:t>Nonconsumptive</w:t>
            </w:r>
            <w:proofErr w:type="spellEnd"/>
          </w:p>
        </w:tc>
        <w:tc>
          <w:tcPr>
            <w:tcW w:w="5400" w:type="dxa"/>
            <w:noWrap/>
            <w:hideMark/>
          </w:tcPr>
          <w:p w14:paraId="3A17E8AF"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 xml:space="preserve">1 = primary purpose for WMA visit was a </w:t>
            </w:r>
            <w:proofErr w:type="spellStart"/>
            <w:r w:rsidRPr="00DE7F99">
              <w:rPr>
                <w:rFonts w:ascii="Times New Roman" w:hAnsi="Times New Roman" w:cs="Times New Roman"/>
              </w:rPr>
              <w:t>noncomsumptive</w:t>
            </w:r>
            <w:proofErr w:type="spellEnd"/>
            <w:r w:rsidRPr="00DE7F99">
              <w:rPr>
                <w:rFonts w:ascii="Times New Roman" w:hAnsi="Times New Roman" w:cs="Times New Roman"/>
              </w:rPr>
              <w:t xml:space="preserve"> use, 0 = otherwise</w:t>
            </w:r>
          </w:p>
        </w:tc>
        <w:tc>
          <w:tcPr>
            <w:tcW w:w="763" w:type="dxa"/>
            <w:noWrap/>
            <w:hideMark/>
          </w:tcPr>
          <w:p w14:paraId="424646A9"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0.21</w:t>
            </w:r>
          </w:p>
        </w:tc>
        <w:tc>
          <w:tcPr>
            <w:tcW w:w="756" w:type="dxa"/>
            <w:noWrap/>
            <w:hideMark/>
          </w:tcPr>
          <w:p w14:paraId="1D118701"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0.41</w:t>
            </w:r>
          </w:p>
        </w:tc>
      </w:tr>
      <w:tr w:rsidR="00213C4C" w:rsidRPr="00DE7F99" w14:paraId="76F82745" w14:textId="77777777" w:rsidTr="008D7178">
        <w:trPr>
          <w:trHeight w:val="300"/>
        </w:trPr>
        <w:tc>
          <w:tcPr>
            <w:tcW w:w="2425" w:type="dxa"/>
            <w:noWrap/>
            <w:hideMark/>
          </w:tcPr>
          <w:p w14:paraId="57C30C81" w14:textId="77777777" w:rsidR="00213C4C" w:rsidRPr="00DE7F99" w:rsidRDefault="00213C4C" w:rsidP="00884B0A">
            <w:pPr>
              <w:rPr>
                <w:rFonts w:ascii="Times New Roman" w:hAnsi="Times New Roman" w:cs="Times New Roman"/>
              </w:rPr>
            </w:pPr>
            <w:proofErr w:type="spellStart"/>
            <w:r w:rsidRPr="00DE7F99">
              <w:rPr>
                <w:rFonts w:ascii="Times New Roman" w:hAnsi="Times New Roman" w:cs="Times New Roman"/>
              </w:rPr>
              <w:t>Nonconsumptive</w:t>
            </w:r>
            <w:proofErr w:type="spellEnd"/>
            <w:r w:rsidRPr="00DE7F99">
              <w:rPr>
                <w:rFonts w:ascii="Times New Roman" w:hAnsi="Times New Roman" w:cs="Times New Roman"/>
              </w:rPr>
              <w:t xml:space="preserve"> x TC</w:t>
            </w:r>
          </w:p>
        </w:tc>
        <w:tc>
          <w:tcPr>
            <w:tcW w:w="5400" w:type="dxa"/>
            <w:noWrap/>
            <w:hideMark/>
          </w:tcPr>
          <w:p w14:paraId="70C38D06"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 xml:space="preserve">Interaction term of </w:t>
            </w:r>
            <w:proofErr w:type="spellStart"/>
            <w:r w:rsidRPr="00DE7F99">
              <w:rPr>
                <w:rFonts w:ascii="Times New Roman" w:hAnsi="Times New Roman" w:cs="Times New Roman"/>
              </w:rPr>
              <w:t>Nonconsumptive</w:t>
            </w:r>
            <w:proofErr w:type="spellEnd"/>
            <w:r w:rsidRPr="00DE7F99">
              <w:rPr>
                <w:rFonts w:ascii="Times New Roman" w:hAnsi="Times New Roman" w:cs="Times New Roman"/>
              </w:rPr>
              <w:t xml:space="preserve"> and Travel Cost ($) to test for differences among purposes for visiting</w:t>
            </w:r>
          </w:p>
        </w:tc>
        <w:tc>
          <w:tcPr>
            <w:tcW w:w="763" w:type="dxa"/>
            <w:noWrap/>
            <w:hideMark/>
          </w:tcPr>
          <w:p w14:paraId="1906090E"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8.12</w:t>
            </w:r>
          </w:p>
        </w:tc>
        <w:tc>
          <w:tcPr>
            <w:tcW w:w="756" w:type="dxa"/>
            <w:noWrap/>
            <w:hideMark/>
          </w:tcPr>
          <w:p w14:paraId="17962AE4"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30.55</w:t>
            </w:r>
          </w:p>
        </w:tc>
      </w:tr>
      <w:tr w:rsidR="00213C4C" w:rsidRPr="00DE7F99" w14:paraId="4C41C3CB" w14:textId="77777777" w:rsidTr="008D7178">
        <w:trPr>
          <w:trHeight w:val="300"/>
        </w:trPr>
        <w:tc>
          <w:tcPr>
            <w:tcW w:w="2425" w:type="dxa"/>
            <w:noWrap/>
            <w:hideMark/>
          </w:tcPr>
          <w:p w14:paraId="290775FB"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Age</w:t>
            </w:r>
          </w:p>
        </w:tc>
        <w:tc>
          <w:tcPr>
            <w:tcW w:w="5400" w:type="dxa"/>
            <w:noWrap/>
            <w:hideMark/>
          </w:tcPr>
          <w:p w14:paraId="1E45F806"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Age of respondent</w:t>
            </w:r>
          </w:p>
        </w:tc>
        <w:tc>
          <w:tcPr>
            <w:tcW w:w="763" w:type="dxa"/>
            <w:noWrap/>
            <w:hideMark/>
          </w:tcPr>
          <w:p w14:paraId="7D48CFD9"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49.99</w:t>
            </w:r>
          </w:p>
        </w:tc>
        <w:tc>
          <w:tcPr>
            <w:tcW w:w="756" w:type="dxa"/>
            <w:noWrap/>
            <w:hideMark/>
          </w:tcPr>
          <w:p w14:paraId="6D5AB795"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15.33</w:t>
            </w:r>
          </w:p>
        </w:tc>
      </w:tr>
      <w:tr w:rsidR="00213C4C" w:rsidRPr="00DE7F99" w14:paraId="446DEA79" w14:textId="77777777" w:rsidTr="008D7178">
        <w:trPr>
          <w:trHeight w:val="300"/>
        </w:trPr>
        <w:tc>
          <w:tcPr>
            <w:tcW w:w="2425" w:type="dxa"/>
            <w:noWrap/>
            <w:hideMark/>
          </w:tcPr>
          <w:p w14:paraId="1201158C"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Party size</w:t>
            </w:r>
          </w:p>
        </w:tc>
        <w:tc>
          <w:tcPr>
            <w:tcW w:w="5400" w:type="dxa"/>
            <w:noWrap/>
            <w:hideMark/>
          </w:tcPr>
          <w:p w14:paraId="4EA44452" w14:textId="3BA08EC2" w:rsidR="00213C4C" w:rsidRPr="00DE7F99" w:rsidRDefault="00213C4C" w:rsidP="00884B0A">
            <w:pPr>
              <w:rPr>
                <w:rFonts w:ascii="Times New Roman" w:hAnsi="Times New Roman" w:cs="Times New Roman"/>
              </w:rPr>
            </w:pPr>
            <w:r w:rsidRPr="00DE7F99">
              <w:rPr>
                <w:rFonts w:ascii="Times New Roman" w:hAnsi="Times New Roman" w:cs="Times New Roman"/>
              </w:rPr>
              <w:t xml:space="preserve">Number of people usually accompanying </w:t>
            </w:r>
            <w:r w:rsidR="008D7178" w:rsidRPr="00DE7F99">
              <w:rPr>
                <w:rFonts w:ascii="Times New Roman" w:hAnsi="Times New Roman" w:cs="Times New Roman"/>
              </w:rPr>
              <w:t>respondent</w:t>
            </w:r>
            <w:r w:rsidRPr="00DE7F99">
              <w:rPr>
                <w:rFonts w:ascii="Times New Roman" w:hAnsi="Times New Roman" w:cs="Times New Roman"/>
              </w:rPr>
              <w:t xml:space="preserve"> on a trip to WMA, plus respondent</w:t>
            </w:r>
          </w:p>
        </w:tc>
        <w:tc>
          <w:tcPr>
            <w:tcW w:w="763" w:type="dxa"/>
            <w:noWrap/>
            <w:hideMark/>
          </w:tcPr>
          <w:p w14:paraId="0EDDDAEE"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3.98</w:t>
            </w:r>
          </w:p>
        </w:tc>
        <w:tc>
          <w:tcPr>
            <w:tcW w:w="756" w:type="dxa"/>
            <w:noWrap/>
            <w:hideMark/>
          </w:tcPr>
          <w:p w14:paraId="70248778"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3.06</w:t>
            </w:r>
          </w:p>
        </w:tc>
      </w:tr>
      <w:tr w:rsidR="00213C4C" w:rsidRPr="00DE7F99" w14:paraId="0E801C9A" w14:textId="77777777" w:rsidTr="008D7178">
        <w:trPr>
          <w:trHeight w:val="300"/>
        </w:trPr>
        <w:tc>
          <w:tcPr>
            <w:tcW w:w="2425" w:type="dxa"/>
            <w:noWrap/>
            <w:hideMark/>
          </w:tcPr>
          <w:p w14:paraId="47C902BE"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Education</w:t>
            </w:r>
          </w:p>
        </w:tc>
        <w:tc>
          <w:tcPr>
            <w:tcW w:w="5400" w:type="dxa"/>
            <w:noWrap/>
            <w:hideMark/>
          </w:tcPr>
          <w:p w14:paraId="057B0440"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 xml:space="preserve">Education level of respondent (1 = Some high school, 2 = High School diploma, GED, 3 = Some college, 4 = Associate degree, 5 = Bachelor’s degree, 6 = </w:t>
            </w:r>
            <w:proofErr w:type="gramStart"/>
            <w:r w:rsidRPr="00DE7F99">
              <w:rPr>
                <w:rFonts w:ascii="Times New Roman" w:hAnsi="Times New Roman" w:cs="Times New Roman"/>
              </w:rPr>
              <w:t>Post-graduate</w:t>
            </w:r>
            <w:proofErr w:type="gramEnd"/>
            <w:r w:rsidRPr="00DE7F99">
              <w:rPr>
                <w:rFonts w:ascii="Times New Roman" w:hAnsi="Times New Roman" w:cs="Times New Roman"/>
              </w:rPr>
              <w:t xml:space="preserve"> degree)</w:t>
            </w:r>
          </w:p>
        </w:tc>
        <w:tc>
          <w:tcPr>
            <w:tcW w:w="763" w:type="dxa"/>
            <w:noWrap/>
            <w:hideMark/>
          </w:tcPr>
          <w:p w14:paraId="5B5EBAD4"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3.40</w:t>
            </w:r>
          </w:p>
        </w:tc>
        <w:tc>
          <w:tcPr>
            <w:tcW w:w="756" w:type="dxa"/>
            <w:noWrap/>
            <w:hideMark/>
          </w:tcPr>
          <w:p w14:paraId="5C323DF7"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1.45</w:t>
            </w:r>
          </w:p>
        </w:tc>
      </w:tr>
      <w:tr w:rsidR="00213C4C" w:rsidRPr="00DE7F99" w14:paraId="7D6218A9" w14:textId="77777777" w:rsidTr="008D7178">
        <w:trPr>
          <w:trHeight w:val="300"/>
        </w:trPr>
        <w:tc>
          <w:tcPr>
            <w:tcW w:w="2425" w:type="dxa"/>
            <w:noWrap/>
            <w:hideMark/>
          </w:tcPr>
          <w:p w14:paraId="63D5FAB0"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Acres</w:t>
            </w:r>
          </w:p>
        </w:tc>
        <w:tc>
          <w:tcPr>
            <w:tcW w:w="5400" w:type="dxa"/>
            <w:noWrap/>
            <w:hideMark/>
          </w:tcPr>
          <w:p w14:paraId="22FF1B5D"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Size of WMA in thousands of acres</w:t>
            </w:r>
          </w:p>
        </w:tc>
        <w:tc>
          <w:tcPr>
            <w:tcW w:w="763" w:type="dxa"/>
            <w:noWrap/>
            <w:hideMark/>
          </w:tcPr>
          <w:p w14:paraId="2FC98811"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42.26</w:t>
            </w:r>
          </w:p>
        </w:tc>
        <w:tc>
          <w:tcPr>
            <w:tcW w:w="756" w:type="dxa"/>
            <w:noWrap/>
            <w:hideMark/>
          </w:tcPr>
          <w:p w14:paraId="6175C060"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76.35</w:t>
            </w:r>
          </w:p>
        </w:tc>
      </w:tr>
      <w:tr w:rsidR="00213C4C" w:rsidRPr="00DE7F99" w14:paraId="225CDA79" w14:textId="77777777" w:rsidTr="008D7178">
        <w:trPr>
          <w:trHeight w:val="300"/>
        </w:trPr>
        <w:tc>
          <w:tcPr>
            <w:tcW w:w="2425" w:type="dxa"/>
            <w:noWrap/>
            <w:hideMark/>
          </w:tcPr>
          <w:p w14:paraId="3758F9EA"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Camping</w:t>
            </w:r>
          </w:p>
        </w:tc>
        <w:tc>
          <w:tcPr>
            <w:tcW w:w="5400" w:type="dxa"/>
            <w:noWrap/>
            <w:hideMark/>
          </w:tcPr>
          <w:p w14:paraId="6B785CD9"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1 = WMA allows camping, 0 = otherwise</w:t>
            </w:r>
          </w:p>
        </w:tc>
        <w:tc>
          <w:tcPr>
            <w:tcW w:w="763" w:type="dxa"/>
            <w:noWrap/>
            <w:hideMark/>
          </w:tcPr>
          <w:p w14:paraId="038EDEAE"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0.21</w:t>
            </w:r>
          </w:p>
        </w:tc>
        <w:tc>
          <w:tcPr>
            <w:tcW w:w="756" w:type="dxa"/>
            <w:noWrap/>
            <w:hideMark/>
          </w:tcPr>
          <w:p w14:paraId="1B0177C7"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0.41</w:t>
            </w:r>
          </w:p>
        </w:tc>
      </w:tr>
      <w:tr w:rsidR="00213C4C" w:rsidRPr="00DE7F99" w14:paraId="56B4BC4B" w14:textId="77777777" w:rsidTr="008D7178">
        <w:trPr>
          <w:trHeight w:val="300"/>
        </w:trPr>
        <w:tc>
          <w:tcPr>
            <w:tcW w:w="2425" w:type="dxa"/>
            <w:noWrap/>
            <w:hideMark/>
          </w:tcPr>
          <w:p w14:paraId="5F360AE1"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ATV</w:t>
            </w:r>
          </w:p>
        </w:tc>
        <w:tc>
          <w:tcPr>
            <w:tcW w:w="5400" w:type="dxa"/>
            <w:noWrap/>
            <w:hideMark/>
          </w:tcPr>
          <w:p w14:paraId="374C390C"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1 = WMA allows ATV and OHV riding, 0 = otherwise</w:t>
            </w:r>
          </w:p>
        </w:tc>
        <w:tc>
          <w:tcPr>
            <w:tcW w:w="763" w:type="dxa"/>
            <w:noWrap/>
            <w:hideMark/>
          </w:tcPr>
          <w:p w14:paraId="02355D00"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0.17</w:t>
            </w:r>
          </w:p>
        </w:tc>
        <w:tc>
          <w:tcPr>
            <w:tcW w:w="756" w:type="dxa"/>
            <w:noWrap/>
            <w:hideMark/>
          </w:tcPr>
          <w:p w14:paraId="543D8218"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0.38</w:t>
            </w:r>
          </w:p>
        </w:tc>
      </w:tr>
      <w:tr w:rsidR="00213C4C" w:rsidRPr="00DE7F99" w14:paraId="1CDCB5CF" w14:textId="77777777" w:rsidTr="008D7178">
        <w:trPr>
          <w:trHeight w:val="300"/>
        </w:trPr>
        <w:tc>
          <w:tcPr>
            <w:tcW w:w="2425" w:type="dxa"/>
            <w:noWrap/>
            <w:hideMark/>
          </w:tcPr>
          <w:p w14:paraId="6EA87777"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Boat access</w:t>
            </w:r>
          </w:p>
        </w:tc>
        <w:tc>
          <w:tcPr>
            <w:tcW w:w="5400" w:type="dxa"/>
            <w:noWrap/>
            <w:hideMark/>
          </w:tcPr>
          <w:p w14:paraId="4FFBF17D"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1 = WMA allows for boat access, 0 = otherwise</w:t>
            </w:r>
          </w:p>
        </w:tc>
        <w:tc>
          <w:tcPr>
            <w:tcW w:w="763" w:type="dxa"/>
            <w:noWrap/>
            <w:hideMark/>
          </w:tcPr>
          <w:p w14:paraId="0F6C1990"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0.48</w:t>
            </w:r>
          </w:p>
        </w:tc>
        <w:tc>
          <w:tcPr>
            <w:tcW w:w="756" w:type="dxa"/>
            <w:noWrap/>
            <w:hideMark/>
          </w:tcPr>
          <w:p w14:paraId="411D51ED"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0.50</w:t>
            </w:r>
          </w:p>
        </w:tc>
      </w:tr>
      <w:tr w:rsidR="00213C4C" w:rsidRPr="00DE7F99" w14:paraId="59466193" w14:textId="77777777" w:rsidTr="008D7178">
        <w:trPr>
          <w:trHeight w:val="300"/>
        </w:trPr>
        <w:tc>
          <w:tcPr>
            <w:tcW w:w="2425" w:type="dxa"/>
            <w:noWrap/>
            <w:hideMark/>
          </w:tcPr>
          <w:p w14:paraId="5A378F54"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Wheelchair access blind</w:t>
            </w:r>
          </w:p>
        </w:tc>
        <w:tc>
          <w:tcPr>
            <w:tcW w:w="5400" w:type="dxa"/>
            <w:noWrap/>
            <w:hideMark/>
          </w:tcPr>
          <w:p w14:paraId="20826E26"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1 = WMA offers wheelchair accessible hunting blinds, 0 = otherwise</w:t>
            </w:r>
          </w:p>
        </w:tc>
        <w:tc>
          <w:tcPr>
            <w:tcW w:w="763" w:type="dxa"/>
            <w:noWrap/>
            <w:hideMark/>
          </w:tcPr>
          <w:p w14:paraId="46C8591B"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0.11</w:t>
            </w:r>
          </w:p>
        </w:tc>
        <w:tc>
          <w:tcPr>
            <w:tcW w:w="756" w:type="dxa"/>
            <w:noWrap/>
            <w:hideMark/>
          </w:tcPr>
          <w:p w14:paraId="0F0F4E95"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0.31</w:t>
            </w:r>
          </w:p>
        </w:tc>
      </w:tr>
      <w:tr w:rsidR="00213C4C" w:rsidRPr="00DE7F99" w14:paraId="04511F54" w14:textId="77777777" w:rsidTr="008D7178">
        <w:trPr>
          <w:trHeight w:val="300"/>
        </w:trPr>
        <w:tc>
          <w:tcPr>
            <w:tcW w:w="2425" w:type="dxa"/>
            <w:noWrap/>
            <w:hideMark/>
          </w:tcPr>
          <w:p w14:paraId="7C1A2E1F"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Shooting range</w:t>
            </w:r>
          </w:p>
        </w:tc>
        <w:tc>
          <w:tcPr>
            <w:tcW w:w="5400" w:type="dxa"/>
            <w:noWrap/>
            <w:hideMark/>
          </w:tcPr>
          <w:p w14:paraId="136866C8"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1 = WMA operates a public shooting range, 0 = otherwise</w:t>
            </w:r>
          </w:p>
        </w:tc>
        <w:tc>
          <w:tcPr>
            <w:tcW w:w="763" w:type="dxa"/>
            <w:noWrap/>
            <w:hideMark/>
          </w:tcPr>
          <w:p w14:paraId="273BC287"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0.26</w:t>
            </w:r>
          </w:p>
        </w:tc>
        <w:tc>
          <w:tcPr>
            <w:tcW w:w="756" w:type="dxa"/>
            <w:noWrap/>
            <w:hideMark/>
          </w:tcPr>
          <w:p w14:paraId="3AA26D8A"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0.44</w:t>
            </w:r>
          </w:p>
        </w:tc>
      </w:tr>
      <w:tr w:rsidR="00213C4C" w:rsidRPr="00DE7F99" w14:paraId="5A229795" w14:textId="77777777" w:rsidTr="008D7178">
        <w:trPr>
          <w:trHeight w:val="300"/>
        </w:trPr>
        <w:tc>
          <w:tcPr>
            <w:tcW w:w="2425" w:type="dxa"/>
            <w:noWrap/>
            <w:hideMark/>
          </w:tcPr>
          <w:p w14:paraId="372B84FA"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Substitute WMA</w:t>
            </w:r>
          </w:p>
        </w:tc>
        <w:tc>
          <w:tcPr>
            <w:tcW w:w="5400" w:type="dxa"/>
            <w:noWrap/>
            <w:hideMark/>
          </w:tcPr>
          <w:p w14:paraId="1B992BC9" w14:textId="65723E29" w:rsidR="00213C4C" w:rsidRPr="00DE7F99" w:rsidRDefault="00213C4C" w:rsidP="00884B0A">
            <w:pPr>
              <w:rPr>
                <w:rFonts w:ascii="Times New Roman" w:hAnsi="Times New Roman" w:cs="Times New Roman"/>
              </w:rPr>
            </w:pPr>
            <w:r w:rsidRPr="00DE7F99">
              <w:rPr>
                <w:rFonts w:ascii="Times New Roman" w:hAnsi="Times New Roman" w:cs="Times New Roman"/>
              </w:rPr>
              <w:t xml:space="preserve">1 = Respondent indicated they would visit another WMA for their purpose had the WMA they visited been </w:t>
            </w:r>
            <w:r w:rsidR="00884B0A" w:rsidRPr="00DE7F99">
              <w:rPr>
                <w:rFonts w:ascii="Times New Roman" w:hAnsi="Times New Roman" w:cs="Times New Roman"/>
              </w:rPr>
              <w:t>closed</w:t>
            </w:r>
            <w:r w:rsidRPr="00DE7F99">
              <w:rPr>
                <w:rFonts w:ascii="Times New Roman" w:hAnsi="Times New Roman" w:cs="Times New Roman"/>
              </w:rPr>
              <w:t xml:space="preserve"> or unavailable, 0 = otherwise</w:t>
            </w:r>
          </w:p>
        </w:tc>
        <w:tc>
          <w:tcPr>
            <w:tcW w:w="763" w:type="dxa"/>
            <w:noWrap/>
            <w:hideMark/>
          </w:tcPr>
          <w:p w14:paraId="5E318400"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0.27</w:t>
            </w:r>
          </w:p>
        </w:tc>
        <w:tc>
          <w:tcPr>
            <w:tcW w:w="756" w:type="dxa"/>
            <w:noWrap/>
            <w:hideMark/>
          </w:tcPr>
          <w:p w14:paraId="2CA1E6DE"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0.44</w:t>
            </w:r>
          </w:p>
        </w:tc>
      </w:tr>
      <w:tr w:rsidR="00213C4C" w:rsidRPr="00DE7F99" w14:paraId="3531599D" w14:textId="77777777" w:rsidTr="008D7178">
        <w:trPr>
          <w:trHeight w:val="300"/>
        </w:trPr>
        <w:tc>
          <w:tcPr>
            <w:tcW w:w="2425" w:type="dxa"/>
            <w:noWrap/>
            <w:hideMark/>
          </w:tcPr>
          <w:p w14:paraId="7C1E0D29"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 xml:space="preserve">Regions 1 and 2 </w:t>
            </w:r>
            <w:proofErr w:type="gramStart"/>
            <w:r w:rsidRPr="00DE7F99">
              <w:rPr>
                <w:rFonts w:ascii="Times New Roman" w:hAnsi="Times New Roman" w:cs="Times New Roman"/>
              </w:rPr>
              <w:t>dummy</w:t>
            </w:r>
            <w:proofErr w:type="gramEnd"/>
          </w:p>
        </w:tc>
        <w:tc>
          <w:tcPr>
            <w:tcW w:w="5400" w:type="dxa"/>
            <w:noWrap/>
            <w:hideMark/>
          </w:tcPr>
          <w:p w14:paraId="27EBDC86"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1 = WMA is located in TWRA management regions 1 or 2, 0 = otherwise</w:t>
            </w:r>
          </w:p>
        </w:tc>
        <w:tc>
          <w:tcPr>
            <w:tcW w:w="763" w:type="dxa"/>
            <w:noWrap/>
            <w:hideMark/>
          </w:tcPr>
          <w:p w14:paraId="1E77D99F"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0.32</w:t>
            </w:r>
          </w:p>
        </w:tc>
        <w:tc>
          <w:tcPr>
            <w:tcW w:w="756" w:type="dxa"/>
            <w:noWrap/>
            <w:hideMark/>
          </w:tcPr>
          <w:p w14:paraId="76E4738A"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0.47</w:t>
            </w:r>
          </w:p>
        </w:tc>
      </w:tr>
      <w:tr w:rsidR="00213C4C" w:rsidRPr="00DE7F99" w14:paraId="679BC18D" w14:textId="77777777" w:rsidTr="008D7178">
        <w:trPr>
          <w:trHeight w:val="300"/>
        </w:trPr>
        <w:tc>
          <w:tcPr>
            <w:tcW w:w="2425" w:type="dxa"/>
            <w:noWrap/>
            <w:hideMark/>
          </w:tcPr>
          <w:p w14:paraId="4147A5D7"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Miles to metro</w:t>
            </w:r>
          </w:p>
        </w:tc>
        <w:tc>
          <w:tcPr>
            <w:tcW w:w="5400" w:type="dxa"/>
            <w:noWrap/>
            <w:hideMark/>
          </w:tcPr>
          <w:p w14:paraId="74B1FFB8" w14:textId="77777777" w:rsidR="00213C4C" w:rsidRPr="00DE7F99" w:rsidRDefault="00213C4C" w:rsidP="00884B0A">
            <w:pPr>
              <w:rPr>
                <w:rFonts w:ascii="Times New Roman" w:hAnsi="Times New Roman" w:cs="Times New Roman"/>
              </w:rPr>
            </w:pPr>
            <w:r w:rsidRPr="00DE7F99">
              <w:rPr>
                <w:rFonts w:ascii="Times New Roman" w:hAnsi="Times New Roman" w:cs="Times New Roman"/>
              </w:rPr>
              <w:t>Distance in miles from WMA to nearest Tennessee metro area</w:t>
            </w:r>
          </w:p>
        </w:tc>
        <w:tc>
          <w:tcPr>
            <w:tcW w:w="763" w:type="dxa"/>
            <w:noWrap/>
            <w:hideMark/>
          </w:tcPr>
          <w:p w14:paraId="6BAC3525"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35.89</w:t>
            </w:r>
          </w:p>
        </w:tc>
        <w:tc>
          <w:tcPr>
            <w:tcW w:w="756" w:type="dxa"/>
            <w:noWrap/>
            <w:hideMark/>
          </w:tcPr>
          <w:p w14:paraId="487FBDA8" w14:textId="77777777" w:rsidR="00213C4C" w:rsidRPr="00DE7F99" w:rsidRDefault="00213C4C" w:rsidP="00884B0A">
            <w:pPr>
              <w:spacing w:line="480" w:lineRule="auto"/>
              <w:rPr>
                <w:rFonts w:ascii="Times New Roman" w:hAnsi="Times New Roman" w:cs="Times New Roman"/>
              </w:rPr>
            </w:pPr>
            <w:r w:rsidRPr="00DE7F99">
              <w:rPr>
                <w:rFonts w:ascii="Times New Roman" w:hAnsi="Times New Roman" w:cs="Times New Roman"/>
              </w:rPr>
              <w:t>16.83</w:t>
            </w:r>
          </w:p>
        </w:tc>
      </w:tr>
    </w:tbl>
    <w:p w14:paraId="3E2884CF" w14:textId="6A94A01B" w:rsidR="000B10F5" w:rsidRPr="005F1F8A" w:rsidRDefault="00EA6E53" w:rsidP="000B10F5">
      <w:pPr>
        <w:pStyle w:val="Heading3"/>
        <w:spacing w:line="480" w:lineRule="auto"/>
        <w:rPr>
          <w:rFonts w:ascii="Times New Roman" w:hAnsi="Times New Roman" w:cs="Times New Roman"/>
        </w:rPr>
      </w:pPr>
      <w:bookmarkStart w:id="16" w:name="_Toc73393436"/>
      <w:r>
        <w:rPr>
          <w:rFonts w:ascii="Times New Roman" w:hAnsi="Times New Roman" w:cs="Times New Roman"/>
        </w:rPr>
        <w:lastRenderedPageBreak/>
        <w:t>Economic Values</w:t>
      </w:r>
      <w:bookmarkEnd w:id="16"/>
    </w:p>
    <w:p w14:paraId="5E76D2B2" w14:textId="77777777" w:rsidR="0042412F" w:rsidRPr="0042412F" w:rsidRDefault="0042412F" w:rsidP="0042412F">
      <w:pPr>
        <w:numPr>
          <w:ilvl w:val="12"/>
          <w:numId w:val="0"/>
        </w:numPr>
        <w:spacing w:line="480" w:lineRule="auto"/>
        <w:ind w:firstLine="720"/>
        <w:rPr>
          <w:rFonts w:ascii="Times New Roman" w:hAnsi="Times New Roman" w:cs="Times New Roman"/>
        </w:rPr>
      </w:pPr>
      <w:r w:rsidRPr="0042412F">
        <w:rPr>
          <w:rFonts w:ascii="Times New Roman" w:hAnsi="Times New Roman" w:cs="Times New Roman"/>
        </w:rPr>
        <w:t xml:space="preserve">Using the travel cost trip demand models, we then derived consumer surplus (CS).  Following </w:t>
      </w:r>
      <w:r w:rsidRPr="006C70D5">
        <w:rPr>
          <w:rFonts w:ascii="Times New Roman" w:hAnsi="Times New Roman" w:cs="Times New Roman"/>
        </w:rPr>
        <w:t>Creel and Loomis (1990),</w:t>
      </w:r>
      <w:r w:rsidRPr="0042412F">
        <w:rPr>
          <w:rFonts w:ascii="Times New Roman" w:hAnsi="Times New Roman" w:cs="Times New Roman"/>
        </w:rPr>
        <w:t xml:space="preserve"> per-person per-trip CS was estimated by taking the negative reciprocal of the travel cost coefficient.  These estimates for both wage rates are derived using the following formulas:</w:t>
      </w:r>
    </w:p>
    <w:p w14:paraId="0F7DD00F" w14:textId="77777777" w:rsidR="0042412F" w:rsidRPr="0042412F" w:rsidRDefault="0042412F" w:rsidP="0042412F">
      <w:pPr>
        <w:numPr>
          <w:ilvl w:val="12"/>
          <w:numId w:val="0"/>
        </w:numPr>
        <w:spacing w:line="480" w:lineRule="auto"/>
        <w:ind w:left="720" w:firstLine="720"/>
        <w:rPr>
          <w:rFonts w:ascii="Times New Roman" w:hAnsi="Times New Roman" w:cs="Times New Roman"/>
        </w:rPr>
      </w:pPr>
      <w:r w:rsidRPr="0042412F">
        <w:rPr>
          <w:rFonts w:ascii="Times New Roman" w:hAnsi="Times New Roman" w:cs="Times New Roman"/>
        </w:rPr>
        <w:t xml:space="preserve">Eq. 2: CS₀ = </w:t>
      </w:r>
      <w:proofErr w:type="gramStart"/>
      <w:r w:rsidRPr="0042412F">
        <w:rPr>
          <w:rFonts w:ascii="Times New Roman" w:hAnsi="Times New Roman" w:cs="Times New Roman"/>
        </w:rPr>
        <w:t>f(</w:t>
      </w:r>
      <w:proofErr w:type="gramEnd"/>
      <w:r w:rsidRPr="0042412F">
        <w:rPr>
          <w:rFonts w:ascii="Times New Roman" w:hAnsi="Times New Roman" w:cs="Times New Roman"/>
        </w:rPr>
        <w:t>D, C)</w:t>
      </w:r>
    </w:p>
    <w:p w14:paraId="68A3774F" w14:textId="77777777" w:rsidR="0042412F" w:rsidRPr="0042412F" w:rsidRDefault="0042412F" w:rsidP="0042412F">
      <w:pPr>
        <w:numPr>
          <w:ilvl w:val="12"/>
          <w:numId w:val="0"/>
        </w:numPr>
        <w:spacing w:line="480" w:lineRule="auto"/>
        <w:rPr>
          <w:rFonts w:ascii="Times New Roman" w:hAnsi="Times New Roman" w:cs="Times New Roman"/>
        </w:rPr>
      </w:pPr>
      <w:r w:rsidRPr="0042412F">
        <w:rPr>
          <w:rFonts w:ascii="Times New Roman" w:hAnsi="Times New Roman" w:cs="Times New Roman"/>
        </w:rPr>
        <w:t>Where D is the total round-trip distance (plus 0.25</w:t>
      </w:r>
      <w:proofErr w:type="gramStart"/>
      <w:r w:rsidRPr="0042412F">
        <w:rPr>
          <w:rFonts w:ascii="Times New Roman" w:hAnsi="Times New Roman" w:cs="Times New Roman"/>
        </w:rPr>
        <w:t>)</w:t>
      </w:r>
      <w:proofErr w:type="gramEnd"/>
      <w:r w:rsidRPr="0042412F">
        <w:rPr>
          <w:rFonts w:ascii="Times New Roman" w:hAnsi="Times New Roman" w:cs="Times New Roman"/>
        </w:rPr>
        <w:t xml:space="preserve"> and C is the average operating cost per mile of $0.24 (AAA Association Communication 2019).</w:t>
      </w:r>
    </w:p>
    <w:p w14:paraId="622503D0" w14:textId="77777777" w:rsidR="0042412F" w:rsidRPr="0042412F" w:rsidRDefault="0042412F" w:rsidP="0042412F">
      <w:pPr>
        <w:numPr>
          <w:ilvl w:val="12"/>
          <w:numId w:val="0"/>
        </w:numPr>
        <w:spacing w:line="480" w:lineRule="auto"/>
        <w:ind w:left="720" w:firstLine="720"/>
        <w:rPr>
          <w:rFonts w:ascii="Times New Roman" w:hAnsi="Times New Roman" w:cs="Times New Roman"/>
        </w:rPr>
      </w:pPr>
      <w:r w:rsidRPr="0042412F">
        <w:rPr>
          <w:rFonts w:ascii="Times New Roman" w:hAnsi="Times New Roman" w:cs="Times New Roman"/>
        </w:rPr>
        <w:t xml:space="preserve">Eq. 3: CS₃₃ = </w:t>
      </w:r>
      <w:proofErr w:type="gramStart"/>
      <w:r w:rsidRPr="0042412F">
        <w:rPr>
          <w:rFonts w:ascii="Times New Roman" w:hAnsi="Times New Roman" w:cs="Times New Roman"/>
        </w:rPr>
        <w:t>f(</w:t>
      </w:r>
      <w:proofErr w:type="gramEnd"/>
      <w:r w:rsidRPr="0042412F">
        <w:rPr>
          <w:rFonts w:ascii="Times New Roman" w:hAnsi="Times New Roman" w:cs="Times New Roman"/>
        </w:rPr>
        <w:t>CS₀, T, W, 0.33)</w:t>
      </w:r>
    </w:p>
    <w:p w14:paraId="411034E7" w14:textId="77777777" w:rsidR="0042412F" w:rsidRPr="0042412F" w:rsidRDefault="0042412F" w:rsidP="0042412F">
      <w:pPr>
        <w:numPr>
          <w:ilvl w:val="12"/>
          <w:numId w:val="0"/>
        </w:numPr>
        <w:spacing w:line="480" w:lineRule="auto"/>
        <w:rPr>
          <w:rFonts w:ascii="Times New Roman" w:hAnsi="Times New Roman" w:cs="Times New Roman"/>
        </w:rPr>
      </w:pPr>
      <w:r w:rsidRPr="0042412F">
        <w:rPr>
          <w:rFonts w:ascii="Times New Roman" w:hAnsi="Times New Roman" w:cs="Times New Roman"/>
        </w:rPr>
        <w:t>Where CS₀ is the CS assuming no wage rate, T is the total travel time equal to the round-trip distance (plus 0.25) divided by 45 mph, W is the individual’s hourly wage equal to the median income for their home zip code divided by the 2000 hours worked per year, and 0.33 is the wage rate.</w:t>
      </w:r>
    </w:p>
    <w:p w14:paraId="384623DD" w14:textId="07895439" w:rsidR="00A30007" w:rsidRDefault="0042412F" w:rsidP="0042412F">
      <w:pPr>
        <w:numPr>
          <w:ilvl w:val="12"/>
          <w:numId w:val="0"/>
        </w:numPr>
        <w:spacing w:line="480" w:lineRule="auto"/>
        <w:ind w:firstLine="720"/>
        <w:rPr>
          <w:rFonts w:ascii="Times New Roman" w:hAnsi="Times New Roman" w:cs="Times New Roman"/>
        </w:rPr>
      </w:pPr>
      <w:r w:rsidRPr="0042412F">
        <w:rPr>
          <w:rFonts w:ascii="Times New Roman" w:hAnsi="Times New Roman" w:cs="Times New Roman"/>
        </w:rPr>
        <w:t>These equations provided a CS estimate for the group visiting the WMA.  Per-person, per-trip CS estimates were then derived from these CS values by dividing by the average party size for each primary use type.</w:t>
      </w:r>
    </w:p>
    <w:p w14:paraId="3A70BC44" w14:textId="5DDC71E0" w:rsidR="009C255A" w:rsidRDefault="009C255A" w:rsidP="0042412F">
      <w:pPr>
        <w:numPr>
          <w:ilvl w:val="12"/>
          <w:numId w:val="0"/>
        </w:numPr>
        <w:spacing w:line="480" w:lineRule="auto"/>
        <w:ind w:firstLine="720"/>
        <w:rPr>
          <w:rFonts w:ascii="Times New Roman" w:hAnsi="Times New Roman" w:cs="Times New Roman"/>
        </w:rPr>
      </w:pPr>
      <w:r>
        <w:rPr>
          <w:rFonts w:ascii="Times New Roman" w:hAnsi="Times New Roman" w:cs="Times New Roman"/>
        </w:rPr>
        <w:t xml:space="preserve">Price elasticity estimates for count data models can be derived using the following formula </w:t>
      </w:r>
      <w:r w:rsidRPr="006C70D5">
        <w:rPr>
          <w:rFonts w:ascii="Times New Roman" w:hAnsi="Times New Roman" w:cs="Times New Roman"/>
        </w:rPr>
        <w:t>(Bowker et al. 2007):</w:t>
      </w:r>
    </w:p>
    <w:p w14:paraId="2F0E0E96" w14:textId="5874B31F" w:rsidR="009C255A" w:rsidRDefault="009C255A" w:rsidP="0042412F">
      <w:pPr>
        <w:numPr>
          <w:ilvl w:val="12"/>
          <w:numId w:val="0"/>
        </w:numPr>
        <w:spacing w:line="480" w:lineRule="auto"/>
        <w:ind w:firstLine="720"/>
        <w:rPr>
          <w:rFonts w:ascii="Times New Roman" w:hAnsi="Times New Roman" w:cs="Times New Roman"/>
        </w:rPr>
      </w:pPr>
      <w:r>
        <w:rPr>
          <w:rFonts w:ascii="Times New Roman" w:hAnsi="Times New Roman" w:cs="Times New Roman"/>
        </w:rPr>
        <w:tab/>
        <w:t xml:space="preserve">Eq. 4: E = </w:t>
      </w:r>
      <w:bookmarkStart w:id="17" w:name="_Hlk72751524"/>
      <w:bookmarkStart w:id="18" w:name="_Hlk72751243"/>
      <w:r>
        <w:rPr>
          <w:rFonts w:ascii="Times New Roman" w:hAnsi="Times New Roman" w:cs="Times New Roman"/>
        </w:rPr>
        <w:t>β₁</w:t>
      </w:r>
      <w:r w:rsidR="00971E7A">
        <w:rPr>
          <w:rFonts w:ascii="Times New Roman" w:hAnsi="Times New Roman" w:cs="Times New Roman"/>
        </w:rPr>
        <w:t xml:space="preserve"> </w:t>
      </w:r>
      <w:bookmarkEnd w:id="17"/>
      <w:r w:rsidR="00971E7A">
        <w:rPr>
          <w:rFonts w:ascii="Times New Roman" w:hAnsi="Times New Roman" w:cs="Times New Roman"/>
        </w:rPr>
        <w:t>×</w:t>
      </w:r>
      <w:r>
        <w:rPr>
          <w:rFonts w:ascii="Times New Roman" w:hAnsi="Times New Roman" w:cs="Times New Roman"/>
        </w:rPr>
        <w:t xml:space="preserve"> </w:t>
      </w:r>
      <w:bookmarkEnd w:id="18"/>
      <w:r>
        <w:rPr>
          <w:rFonts w:ascii="Times New Roman" w:hAnsi="Times New Roman" w:cs="Times New Roman"/>
        </w:rPr>
        <w:t>TC</w:t>
      </w:r>
    </w:p>
    <w:p w14:paraId="7625AC7A" w14:textId="639BBB69" w:rsidR="009C255A" w:rsidRDefault="009C255A" w:rsidP="009C255A">
      <w:pPr>
        <w:numPr>
          <w:ilvl w:val="12"/>
          <w:numId w:val="0"/>
        </w:numPr>
        <w:spacing w:line="480" w:lineRule="auto"/>
        <w:rPr>
          <w:rFonts w:ascii="Times New Roman" w:hAnsi="Times New Roman" w:cs="Times New Roman"/>
        </w:rPr>
      </w:pPr>
      <w:r>
        <w:rPr>
          <w:rFonts w:ascii="Times New Roman" w:hAnsi="Times New Roman" w:cs="Times New Roman"/>
        </w:rPr>
        <w:t>where</w:t>
      </w:r>
      <w:r w:rsidR="00971E7A">
        <w:rPr>
          <w:rFonts w:ascii="Times New Roman" w:hAnsi="Times New Roman" w:cs="Times New Roman"/>
        </w:rPr>
        <w:t xml:space="preserve"> E is price elasticity,</w:t>
      </w:r>
      <w:r>
        <w:rPr>
          <w:rFonts w:ascii="Times New Roman" w:hAnsi="Times New Roman" w:cs="Times New Roman"/>
        </w:rPr>
        <w:t xml:space="preserve"> </w:t>
      </w:r>
      <w:r w:rsidRPr="009C255A">
        <w:rPr>
          <w:rFonts w:ascii="Times New Roman" w:hAnsi="Times New Roman" w:cs="Times New Roman"/>
        </w:rPr>
        <w:t>β₁</w:t>
      </w:r>
      <w:r>
        <w:rPr>
          <w:rFonts w:ascii="Times New Roman" w:hAnsi="Times New Roman" w:cs="Times New Roman"/>
        </w:rPr>
        <w:t xml:space="preserve"> is the travel cost coefficient</w:t>
      </w:r>
      <w:r w:rsidR="00971E7A">
        <w:rPr>
          <w:rFonts w:ascii="Times New Roman" w:hAnsi="Times New Roman" w:cs="Times New Roman"/>
        </w:rPr>
        <w:t>,</w:t>
      </w:r>
      <w:r>
        <w:rPr>
          <w:rFonts w:ascii="Times New Roman" w:hAnsi="Times New Roman" w:cs="Times New Roman"/>
        </w:rPr>
        <w:t xml:space="preserve"> and TC is the average travel cost.  Price elasticity estimates for a travel cost interaction term can be derived using</w:t>
      </w:r>
      <w:r w:rsidR="00971E7A">
        <w:rPr>
          <w:rFonts w:ascii="Times New Roman" w:hAnsi="Times New Roman" w:cs="Times New Roman"/>
        </w:rPr>
        <w:t xml:space="preserve"> the following formula </w:t>
      </w:r>
      <w:r w:rsidR="00971E7A" w:rsidRPr="006C70D5">
        <w:rPr>
          <w:rFonts w:ascii="Times New Roman" w:hAnsi="Times New Roman" w:cs="Times New Roman"/>
        </w:rPr>
        <w:t xml:space="preserve">(Bowker </w:t>
      </w:r>
      <w:r w:rsidR="006C70D5">
        <w:rPr>
          <w:rFonts w:ascii="Times New Roman" w:hAnsi="Times New Roman" w:cs="Times New Roman"/>
        </w:rPr>
        <w:t>&amp;</w:t>
      </w:r>
      <w:r w:rsidR="00971E7A" w:rsidRPr="006C70D5">
        <w:rPr>
          <w:rFonts w:ascii="Times New Roman" w:hAnsi="Times New Roman" w:cs="Times New Roman"/>
        </w:rPr>
        <w:t xml:space="preserve"> </w:t>
      </w:r>
      <w:proofErr w:type="spellStart"/>
      <w:r w:rsidR="00971E7A" w:rsidRPr="006C70D5">
        <w:rPr>
          <w:rFonts w:ascii="Times New Roman" w:hAnsi="Times New Roman" w:cs="Times New Roman"/>
        </w:rPr>
        <w:t>Leeworthy</w:t>
      </w:r>
      <w:proofErr w:type="spellEnd"/>
      <w:r w:rsidR="00971E7A" w:rsidRPr="006C70D5">
        <w:rPr>
          <w:rFonts w:ascii="Times New Roman" w:hAnsi="Times New Roman" w:cs="Times New Roman"/>
        </w:rPr>
        <w:t xml:space="preserve"> 1998):</w:t>
      </w:r>
    </w:p>
    <w:p w14:paraId="6FAEBB30" w14:textId="710FB36E" w:rsidR="00971E7A" w:rsidRDefault="00971E7A" w:rsidP="009C255A">
      <w:pPr>
        <w:numPr>
          <w:ilvl w:val="12"/>
          <w:numId w:val="0"/>
        </w:num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Eq. 5: Eₜ = (</w:t>
      </w:r>
      <w:r w:rsidRPr="00971E7A">
        <w:rPr>
          <w:rFonts w:ascii="Times New Roman" w:hAnsi="Times New Roman" w:cs="Times New Roman"/>
        </w:rPr>
        <w:t>β₁</w:t>
      </w:r>
      <w:r>
        <w:rPr>
          <w:rFonts w:ascii="Times New Roman" w:hAnsi="Times New Roman" w:cs="Times New Roman"/>
        </w:rPr>
        <w:t xml:space="preserve"> + </w:t>
      </w:r>
      <w:r w:rsidRPr="00971E7A">
        <w:rPr>
          <w:rFonts w:ascii="Times New Roman" w:hAnsi="Times New Roman" w:cs="Times New Roman"/>
        </w:rPr>
        <w:t>β</w:t>
      </w:r>
      <w:r>
        <w:rPr>
          <w:rFonts w:ascii="Times New Roman" w:hAnsi="Times New Roman" w:cs="Times New Roman"/>
        </w:rPr>
        <w:t>ₜ) × TCₜ</w:t>
      </w:r>
    </w:p>
    <w:p w14:paraId="0263862A" w14:textId="30EBF599" w:rsidR="00971E7A" w:rsidRDefault="00971E7A" w:rsidP="009C255A">
      <w:pPr>
        <w:numPr>
          <w:ilvl w:val="12"/>
          <w:numId w:val="0"/>
        </w:numPr>
        <w:spacing w:line="480" w:lineRule="auto"/>
        <w:rPr>
          <w:rFonts w:ascii="Times New Roman" w:hAnsi="Times New Roman" w:cs="Times New Roman"/>
        </w:rPr>
      </w:pPr>
      <w:r>
        <w:rPr>
          <w:rFonts w:ascii="Times New Roman" w:hAnsi="Times New Roman" w:cs="Times New Roman"/>
        </w:rPr>
        <w:lastRenderedPageBreak/>
        <w:t>where Eₜ is price elasticity for the user group, β₁ is the travel cost coefficient of the reference group, βₜ is the travel cost coefficient for the interaction term for the other user group, and TCₜ is the average travel cost for the user group.</w:t>
      </w:r>
    </w:p>
    <w:p w14:paraId="66D0D061" w14:textId="63B0005C" w:rsidR="000B10F5" w:rsidRDefault="00A30007" w:rsidP="00A30007">
      <w:pPr>
        <w:rPr>
          <w:rFonts w:ascii="Times New Roman" w:hAnsi="Times New Roman" w:cs="Times New Roman"/>
        </w:rPr>
      </w:pPr>
      <w:r>
        <w:rPr>
          <w:rFonts w:ascii="Times New Roman" w:hAnsi="Times New Roman" w:cs="Times New Roman"/>
        </w:rPr>
        <w:br w:type="page"/>
      </w:r>
    </w:p>
    <w:p w14:paraId="13DA4E5C" w14:textId="77777777" w:rsidR="002E236C" w:rsidRPr="001E74DE" w:rsidRDefault="002E236C" w:rsidP="002E236C">
      <w:pPr>
        <w:pStyle w:val="Heading1"/>
      </w:pPr>
      <w:bookmarkStart w:id="19" w:name="_Toc73393437"/>
      <w:bookmarkEnd w:id="19"/>
    </w:p>
    <w:p w14:paraId="1058642F" w14:textId="08BD3281" w:rsidR="004B6BF8" w:rsidRDefault="004B6BF8" w:rsidP="004C4A15">
      <w:pPr>
        <w:pStyle w:val="Heading2"/>
      </w:pPr>
      <w:bookmarkStart w:id="20" w:name="_Toc73393438"/>
      <w:r>
        <w:t>Results</w:t>
      </w:r>
      <w:bookmarkEnd w:id="20"/>
    </w:p>
    <w:p w14:paraId="60651375" w14:textId="72C9D617" w:rsidR="005E3F67" w:rsidRDefault="00221BE8" w:rsidP="007E42C3">
      <w:pPr>
        <w:pStyle w:val="Heading3"/>
        <w:spacing w:line="480" w:lineRule="auto"/>
        <w:rPr>
          <w:rFonts w:ascii="Times New Roman" w:hAnsi="Times New Roman" w:cs="Times New Roman"/>
        </w:rPr>
      </w:pPr>
      <w:bookmarkStart w:id="21" w:name="_Toc73393439"/>
      <w:r>
        <w:rPr>
          <w:rFonts w:ascii="Times New Roman" w:hAnsi="Times New Roman" w:cs="Times New Roman"/>
        </w:rPr>
        <w:t>Survey Responses</w:t>
      </w:r>
      <w:bookmarkEnd w:id="21"/>
    </w:p>
    <w:p w14:paraId="44272A6A" w14:textId="05E74852" w:rsidR="00221BE8" w:rsidRPr="00AD2B36" w:rsidRDefault="00C668E9" w:rsidP="00C668E9">
      <w:pPr>
        <w:spacing w:line="480" w:lineRule="auto"/>
        <w:ind w:firstLine="720"/>
        <w:rPr>
          <w:rFonts w:ascii="Times New Roman" w:hAnsi="Times New Roman" w:cs="Times New Roman"/>
        </w:rPr>
      </w:pPr>
      <w:r w:rsidRPr="00C668E9">
        <w:rPr>
          <w:rFonts w:ascii="Times New Roman" w:hAnsi="Times New Roman" w:cs="Times New Roman"/>
        </w:rPr>
        <w:t>3,037 surveys were returned from the 10,000 surveys mailed out, with 6 surveys being undeliverable or ineligible. This resulted in a response rate of 30.40%, which is consistent with recent surveys of TWRA license holders and landowners (</w:t>
      </w:r>
      <w:proofErr w:type="spellStart"/>
      <w:r w:rsidRPr="00C668E9">
        <w:rPr>
          <w:rFonts w:ascii="Times New Roman" w:hAnsi="Times New Roman" w:cs="Times New Roman"/>
        </w:rPr>
        <w:t>Caplenor</w:t>
      </w:r>
      <w:proofErr w:type="spellEnd"/>
      <w:r w:rsidRPr="00C668E9">
        <w:rPr>
          <w:rFonts w:ascii="Times New Roman" w:hAnsi="Times New Roman" w:cs="Times New Roman"/>
        </w:rPr>
        <w:t xml:space="preserve"> 2016: 33%; </w:t>
      </w:r>
      <w:r w:rsidRPr="006C70D5">
        <w:rPr>
          <w:rFonts w:ascii="Times New Roman" w:hAnsi="Times New Roman" w:cs="Times New Roman"/>
        </w:rPr>
        <w:t>Watkins et al. 2018: 36%).</w:t>
      </w:r>
      <w:r w:rsidRPr="00C668E9">
        <w:rPr>
          <w:rFonts w:ascii="Times New Roman" w:hAnsi="Times New Roman" w:cs="Times New Roman"/>
        </w:rPr>
        <w:t xml:space="preserve"> The survey respondents were 95.66% male and 95.15% were Tennessee residents, in comparison to the </w:t>
      </w:r>
      <w:r w:rsidRPr="00E73092">
        <w:rPr>
          <w:rFonts w:ascii="Times New Roman" w:hAnsi="Times New Roman" w:cs="Times New Roman"/>
        </w:rPr>
        <w:t>National Survey of Fishing, Hunting, and Wildlife-Associated Recreation</w:t>
      </w:r>
      <w:r w:rsidRPr="00C668E9">
        <w:rPr>
          <w:rFonts w:ascii="Times New Roman" w:hAnsi="Times New Roman" w:cs="Times New Roman"/>
        </w:rPr>
        <w:t xml:space="preserve"> reporting Tennessee hunters being 95% male and 74% in-state residents (</w:t>
      </w:r>
      <w:r w:rsidR="00730B90" w:rsidRPr="00143BD8">
        <w:rPr>
          <w:rFonts w:ascii="Times New Roman" w:eastAsia="Calibri" w:hAnsi="Times New Roman" w:cs="Times New Roman"/>
        </w:rPr>
        <w:t>U.S. Department of the Interior</w:t>
      </w:r>
      <w:r w:rsidR="00730B90" w:rsidRPr="00730B90">
        <w:rPr>
          <w:rFonts w:ascii="Times New Roman" w:hAnsi="Times New Roman" w:cs="Times New Roman"/>
        </w:rPr>
        <w:t xml:space="preserve"> </w:t>
      </w:r>
      <w:r w:rsidRPr="00730B90">
        <w:rPr>
          <w:rFonts w:ascii="Times New Roman" w:hAnsi="Times New Roman" w:cs="Times New Roman"/>
        </w:rPr>
        <w:t>201</w:t>
      </w:r>
      <w:r w:rsidR="00730B90" w:rsidRPr="00730B90">
        <w:rPr>
          <w:rFonts w:ascii="Times New Roman" w:hAnsi="Times New Roman" w:cs="Times New Roman"/>
        </w:rPr>
        <w:t>4</w:t>
      </w:r>
      <w:r w:rsidRPr="00C668E9">
        <w:rPr>
          <w:rFonts w:ascii="Times New Roman" w:hAnsi="Times New Roman" w:cs="Times New Roman"/>
        </w:rPr>
        <w:t xml:space="preserve">). 62.90% of survey </w:t>
      </w:r>
      <w:r w:rsidRPr="004A692C">
        <w:rPr>
          <w:rFonts w:ascii="Times New Roman" w:hAnsi="Times New Roman" w:cs="Times New Roman"/>
        </w:rPr>
        <w:t>respondents</w:t>
      </w:r>
      <w:r w:rsidRPr="00C668E9">
        <w:rPr>
          <w:rFonts w:ascii="Times New Roman" w:hAnsi="Times New Roman" w:cs="Times New Roman"/>
        </w:rPr>
        <w:t xml:space="preserve"> reported hunting as their primary purpose for visiting a WMA, 16.15% reporting fishing as their primary purpose, and 20.95% reported a non-consumptive purpose.</w:t>
      </w:r>
    </w:p>
    <w:p w14:paraId="6361364D" w14:textId="1A0515CB" w:rsidR="00221BE8" w:rsidRPr="005F1F8A" w:rsidRDefault="0084347C" w:rsidP="007E42C3">
      <w:pPr>
        <w:pStyle w:val="Heading3"/>
        <w:spacing w:line="480" w:lineRule="auto"/>
        <w:rPr>
          <w:rFonts w:ascii="Times New Roman" w:hAnsi="Times New Roman" w:cs="Times New Roman"/>
        </w:rPr>
      </w:pPr>
      <w:bookmarkStart w:id="22" w:name="_Toc73393440"/>
      <w:r>
        <w:rPr>
          <w:rFonts w:ascii="Times New Roman" w:hAnsi="Times New Roman" w:cs="Times New Roman"/>
        </w:rPr>
        <w:t>Visitation Demand Dataset</w:t>
      </w:r>
      <w:bookmarkEnd w:id="22"/>
    </w:p>
    <w:p w14:paraId="4F8D0008" w14:textId="528AC959" w:rsidR="00E33A02" w:rsidRPr="00E33A02" w:rsidRDefault="00E33A02" w:rsidP="00E33A02">
      <w:pPr>
        <w:spacing w:line="480" w:lineRule="auto"/>
        <w:ind w:firstLine="720"/>
        <w:rPr>
          <w:rFonts w:ascii="Times New Roman" w:hAnsi="Times New Roman" w:cs="Times New Roman"/>
        </w:rPr>
      </w:pPr>
      <w:r w:rsidRPr="00E33A02">
        <w:rPr>
          <w:rFonts w:ascii="Times New Roman" w:hAnsi="Times New Roman" w:cs="Times New Roman"/>
        </w:rPr>
        <w:t xml:space="preserve">Following examples in the literature (Englin </w:t>
      </w:r>
      <w:r w:rsidR="006C70D5">
        <w:rPr>
          <w:rFonts w:ascii="Times New Roman" w:hAnsi="Times New Roman" w:cs="Times New Roman"/>
        </w:rPr>
        <w:t>&amp;</w:t>
      </w:r>
      <w:r w:rsidRPr="00E33A02">
        <w:rPr>
          <w:rFonts w:ascii="Times New Roman" w:hAnsi="Times New Roman" w:cs="Times New Roman"/>
        </w:rPr>
        <w:t xml:space="preserve"> Moeltner 2004, Mingie et al. 2019), multiple WMA visits by an individual respondent were treated as individual responses. 152 responses with excessively high visits (over 100) were dropped to avoid responses from </w:t>
      </w:r>
      <w:proofErr w:type="spellStart"/>
      <w:r w:rsidRPr="00E33A02">
        <w:rPr>
          <w:rFonts w:ascii="Times New Roman" w:hAnsi="Times New Roman" w:cs="Times New Roman"/>
        </w:rPr>
        <w:t>nonrecreationists</w:t>
      </w:r>
      <w:proofErr w:type="spellEnd"/>
      <w:r w:rsidRPr="00E33A02">
        <w:rPr>
          <w:rFonts w:ascii="Times New Roman" w:hAnsi="Times New Roman" w:cs="Times New Roman"/>
        </w:rPr>
        <w:t>, as is common in travel cost modeling (</w:t>
      </w:r>
      <w:r w:rsidRPr="006C70D5">
        <w:rPr>
          <w:rFonts w:ascii="Times New Roman" w:hAnsi="Times New Roman" w:cs="Times New Roman"/>
        </w:rPr>
        <w:t xml:space="preserve">Sardana et al. 2016; </w:t>
      </w:r>
      <w:proofErr w:type="spellStart"/>
      <w:r w:rsidRPr="006C70D5">
        <w:rPr>
          <w:rFonts w:ascii="Times New Roman" w:hAnsi="Times New Roman" w:cs="Times New Roman"/>
        </w:rPr>
        <w:t>Chapagain</w:t>
      </w:r>
      <w:proofErr w:type="spellEnd"/>
      <w:r w:rsidRPr="006C70D5">
        <w:rPr>
          <w:rFonts w:ascii="Times New Roman" w:hAnsi="Times New Roman" w:cs="Times New Roman"/>
        </w:rPr>
        <w:t xml:space="preserve"> et al. 2021</w:t>
      </w:r>
      <w:r w:rsidRPr="00E33A02">
        <w:rPr>
          <w:rFonts w:ascii="Times New Roman" w:hAnsi="Times New Roman" w:cs="Times New Roman"/>
        </w:rPr>
        <w:t>). A one-way travel distance of 0.25 miles was added to each observation to account for missing data or those who reported a distance traveled of zero. Party size was calculated using the reported number of adults and children who usually accompanied an individual on trips, plus the one for the respondent themselves. The resulting dataset of WMA visitation (n = 3876) was then used to model Tennessee WMA demand and economic valuation.</w:t>
      </w:r>
    </w:p>
    <w:p w14:paraId="6A4555C7" w14:textId="797F06B6" w:rsidR="00F13885" w:rsidRPr="00B61B25" w:rsidRDefault="00E33A02" w:rsidP="00E33A02">
      <w:pPr>
        <w:spacing w:line="480" w:lineRule="auto"/>
        <w:ind w:firstLine="720"/>
        <w:rPr>
          <w:rFonts w:ascii="Times New Roman" w:hAnsi="Times New Roman" w:cs="Times New Roman"/>
        </w:rPr>
      </w:pPr>
      <w:r w:rsidRPr="004A692C">
        <w:rPr>
          <w:rFonts w:ascii="Times New Roman" w:hAnsi="Times New Roman" w:cs="Times New Roman"/>
        </w:rPr>
        <w:lastRenderedPageBreak/>
        <w:t xml:space="preserve">Results showed an average of 7.14 trips were taken by visitors, with an average party size of 3.98. The average visitor was 50 years old, male, and had a median household income of $54,403.74. Visitors traveled an average of </w:t>
      </w:r>
      <w:r w:rsidR="004A692C" w:rsidRPr="004A692C">
        <w:rPr>
          <w:rFonts w:ascii="Times New Roman" w:hAnsi="Times New Roman" w:cs="Times New Roman"/>
        </w:rPr>
        <w:t>130.31</w:t>
      </w:r>
      <w:r w:rsidRPr="004A692C">
        <w:rPr>
          <w:rFonts w:ascii="Times New Roman" w:hAnsi="Times New Roman" w:cs="Times New Roman"/>
        </w:rPr>
        <w:t xml:space="preserve"> miles</w:t>
      </w:r>
      <w:r w:rsidR="004A692C" w:rsidRPr="004A692C">
        <w:rPr>
          <w:rFonts w:ascii="Times New Roman" w:hAnsi="Times New Roman" w:cs="Times New Roman"/>
        </w:rPr>
        <w:t xml:space="preserve"> round-trip</w:t>
      </w:r>
      <w:r w:rsidRPr="004A692C">
        <w:rPr>
          <w:rFonts w:ascii="Times New Roman" w:hAnsi="Times New Roman" w:cs="Times New Roman"/>
        </w:rPr>
        <w:t xml:space="preserve"> to visit Tennessee WMAs. 31.97% of visits took place in TWRA Region 1, 21.10% in </w:t>
      </w:r>
      <w:proofErr w:type="gramStart"/>
      <w:r w:rsidRPr="004A692C">
        <w:rPr>
          <w:rFonts w:ascii="Times New Roman" w:hAnsi="Times New Roman" w:cs="Times New Roman"/>
        </w:rPr>
        <w:t>Region</w:t>
      </w:r>
      <w:proofErr w:type="gramEnd"/>
      <w:r w:rsidRPr="004A692C">
        <w:rPr>
          <w:rFonts w:ascii="Times New Roman" w:hAnsi="Times New Roman" w:cs="Times New Roman"/>
        </w:rPr>
        <w:t xml:space="preserve"> 2, 27.58% in Region 3, and 19.35% in Region 4.</w:t>
      </w:r>
    </w:p>
    <w:p w14:paraId="53B6453F" w14:textId="10F85CBC" w:rsidR="0084347C" w:rsidRPr="005F1F8A" w:rsidRDefault="00F904D5" w:rsidP="007E42C3">
      <w:pPr>
        <w:pStyle w:val="Heading3"/>
        <w:spacing w:line="480" w:lineRule="auto"/>
        <w:rPr>
          <w:rFonts w:ascii="Times New Roman" w:hAnsi="Times New Roman" w:cs="Times New Roman"/>
        </w:rPr>
      </w:pPr>
      <w:bookmarkStart w:id="23" w:name="_Toc73393441"/>
      <w:r>
        <w:rPr>
          <w:rFonts w:ascii="Times New Roman" w:hAnsi="Times New Roman" w:cs="Times New Roman"/>
        </w:rPr>
        <w:t>Travel Cost Model Results</w:t>
      </w:r>
      <w:bookmarkEnd w:id="23"/>
    </w:p>
    <w:p w14:paraId="7E7F5913" w14:textId="1FA288EE" w:rsidR="001307AE" w:rsidRDefault="001307AE" w:rsidP="001307AE">
      <w:pPr>
        <w:spacing w:line="480" w:lineRule="auto"/>
        <w:ind w:firstLine="720"/>
        <w:rPr>
          <w:rStyle w:val="Hyperlink"/>
          <w:rFonts w:ascii="Times New Roman" w:hAnsi="Times New Roman" w:cs="Times New Roman"/>
        </w:rPr>
      </w:pPr>
      <w:r w:rsidRPr="001307AE">
        <w:rPr>
          <w:rStyle w:val="Hyperlink"/>
          <w:rFonts w:ascii="Times New Roman" w:hAnsi="Times New Roman" w:cs="Times New Roman"/>
        </w:rPr>
        <w:t>Estimates are presented based on varying opportunity cost of time assumed</w:t>
      </w:r>
      <w:r w:rsidR="00115935">
        <w:rPr>
          <w:rStyle w:val="Hyperlink"/>
          <w:rFonts w:ascii="Times New Roman" w:hAnsi="Times New Roman" w:cs="Times New Roman"/>
        </w:rPr>
        <w:t>, and variable coefficients are presented in Table 2</w:t>
      </w:r>
      <w:r w:rsidRPr="001307AE">
        <w:rPr>
          <w:rStyle w:val="Hyperlink"/>
          <w:rFonts w:ascii="Times New Roman" w:hAnsi="Times New Roman" w:cs="Times New Roman"/>
        </w:rPr>
        <w:t>. Opportunity costs are usually assumed at no opportunity cost and at a portion of the wage rate, often one-third (</w:t>
      </w:r>
      <w:proofErr w:type="spellStart"/>
      <w:r w:rsidRPr="001307AE">
        <w:rPr>
          <w:rStyle w:val="Hyperlink"/>
          <w:rFonts w:ascii="Times New Roman" w:hAnsi="Times New Roman" w:cs="Times New Roman"/>
        </w:rPr>
        <w:t>Knoch</w:t>
      </w:r>
      <w:proofErr w:type="spellEnd"/>
      <w:r w:rsidRPr="001307AE">
        <w:rPr>
          <w:rStyle w:val="Hyperlink"/>
          <w:rFonts w:ascii="Times New Roman" w:hAnsi="Times New Roman" w:cs="Times New Roman"/>
        </w:rPr>
        <w:t xml:space="preserve"> </w:t>
      </w:r>
      <w:r w:rsidR="00E73092">
        <w:rPr>
          <w:rStyle w:val="Hyperlink"/>
          <w:rFonts w:ascii="Times New Roman" w:hAnsi="Times New Roman" w:cs="Times New Roman"/>
        </w:rPr>
        <w:t>&amp;</w:t>
      </w:r>
      <w:r w:rsidRPr="001307AE">
        <w:rPr>
          <w:rStyle w:val="Hyperlink"/>
          <w:rFonts w:ascii="Times New Roman" w:hAnsi="Times New Roman" w:cs="Times New Roman"/>
        </w:rPr>
        <w:t xml:space="preserve"> Lupi 2012; </w:t>
      </w:r>
      <w:r w:rsidRPr="006C70D5">
        <w:rPr>
          <w:rStyle w:val="Hyperlink"/>
          <w:rFonts w:ascii="Times New Roman" w:hAnsi="Times New Roman" w:cs="Times New Roman"/>
        </w:rPr>
        <w:t>Sardana et al. 2016</w:t>
      </w:r>
      <w:r w:rsidRPr="001307AE">
        <w:rPr>
          <w:rStyle w:val="Hyperlink"/>
          <w:rFonts w:ascii="Times New Roman" w:hAnsi="Times New Roman" w:cs="Times New Roman"/>
        </w:rPr>
        <w:t xml:space="preserve">; </w:t>
      </w:r>
      <w:proofErr w:type="spellStart"/>
      <w:r w:rsidRPr="006C70D5">
        <w:rPr>
          <w:rStyle w:val="Hyperlink"/>
          <w:rFonts w:ascii="Times New Roman" w:hAnsi="Times New Roman" w:cs="Times New Roman"/>
        </w:rPr>
        <w:t>Chapagain</w:t>
      </w:r>
      <w:proofErr w:type="spellEnd"/>
      <w:r w:rsidR="003A0FBF" w:rsidRPr="006C70D5">
        <w:rPr>
          <w:rStyle w:val="Hyperlink"/>
          <w:rFonts w:ascii="Times New Roman" w:hAnsi="Times New Roman" w:cs="Times New Roman"/>
        </w:rPr>
        <w:t xml:space="preserve"> et al.</w:t>
      </w:r>
      <w:r w:rsidRPr="006C70D5">
        <w:rPr>
          <w:rStyle w:val="Hyperlink"/>
          <w:rFonts w:ascii="Times New Roman" w:hAnsi="Times New Roman" w:cs="Times New Roman"/>
        </w:rPr>
        <w:t xml:space="preserve"> 2021</w:t>
      </w:r>
      <w:r w:rsidRPr="001307AE">
        <w:rPr>
          <w:rStyle w:val="Hyperlink"/>
          <w:rFonts w:ascii="Times New Roman" w:hAnsi="Times New Roman" w:cs="Times New Roman"/>
        </w:rPr>
        <w:t>). Travel cost had a negative and significant influence on demand for trips in each model. This indicates that demand for Tennessee WMA visitation increases as travel cost decreases. The reference category for user group was hunting as the visitor’s primary visitation purpose.</w:t>
      </w:r>
    </w:p>
    <w:p w14:paraId="553909D2" w14:textId="462625D9" w:rsidR="00A30007" w:rsidRDefault="00A30007" w:rsidP="00A30007">
      <w:pPr>
        <w:spacing w:line="480" w:lineRule="auto"/>
        <w:ind w:firstLine="720"/>
        <w:rPr>
          <w:rStyle w:val="Hyperlink"/>
          <w:rFonts w:ascii="Times New Roman" w:hAnsi="Times New Roman" w:cs="Times New Roman"/>
        </w:rPr>
      </w:pPr>
      <w:r w:rsidRPr="00A30007">
        <w:rPr>
          <w:rStyle w:val="Hyperlink"/>
          <w:rFonts w:ascii="Times New Roman" w:hAnsi="Times New Roman" w:cs="Times New Roman"/>
        </w:rPr>
        <w:t xml:space="preserve">Party size, size of WMA, boat access, and wheelchair accessible blinds all had positive and significant effects on demand. The interaction variable for each user group with travel cost each negatively </w:t>
      </w:r>
      <w:r w:rsidR="007C053B" w:rsidRPr="00A30007">
        <w:rPr>
          <w:rStyle w:val="Hyperlink"/>
          <w:rFonts w:ascii="Times New Roman" w:hAnsi="Times New Roman" w:cs="Times New Roman"/>
        </w:rPr>
        <w:t>affect</w:t>
      </w:r>
      <w:r w:rsidRPr="00A30007">
        <w:rPr>
          <w:rStyle w:val="Hyperlink"/>
          <w:rFonts w:ascii="Times New Roman" w:hAnsi="Times New Roman" w:cs="Times New Roman"/>
        </w:rPr>
        <w:t xml:space="preserve"> </w:t>
      </w:r>
      <w:r w:rsidR="007C053B">
        <w:rPr>
          <w:rStyle w:val="Hyperlink"/>
          <w:rFonts w:ascii="Times New Roman" w:hAnsi="Times New Roman" w:cs="Times New Roman"/>
        </w:rPr>
        <w:t xml:space="preserve">demand </w:t>
      </w:r>
      <w:r w:rsidRPr="00A30007">
        <w:rPr>
          <w:rStyle w:val="Hyperlink"/>
          <w:rFonts w:ascii="Times New Roman" w:hAnsi="Times New Roman" w:cs="Times New Roman"/>
        </w:rPr>
        <w:t xml:space="preserve">and are significant </w:t>
      </w:r>
      <w:r w:rsidR="007C053B">
        <w:rPr>
          <w:rStyle w:val="Hyperlink"/>
          <w:rFonts w:ascii="Times New Roman" w:hAnsi="Times New Roman" w:cs="Times New Roman"/>
        </w:rPr>
        <w:t>in the model</w:t>
      </w:r>
      <w:r w:rsidRPr="00A30007">
        <w:rPr>
          <w:rStyle w:val="Hyperlink"/>
          <w:rFonts w:ascii="Times New Roman" w:hAnsi="Times New Roman" w:cs="Times New Roman"/>
        </w:rPr>
        <w:t xml:space="preserve">. </w:t>
      </w:r>
      <w:proofErr w:type="gramStart"/>
      <w:r w:rsidRPr="00A30007">
        <w:rPr>
          <w:rStyle w:val="Hyperlink"/>
          <w:rFonts w:ascii="Times New Roman" w:hAnsi="Times New Roman" w:cs="Times New Roman"/>
        </w:rPr>
        <w:t>Also</w:t>
      </w:r>
      <w:proofErr w:type="gramEnd"/>
      <w:r w:rsidRPr="00A30007">
        <w:rPr>
          <w:rStyle w:val="Hyperlink"/>
          <w:rFonts w:ascii="Times New Roman" w:hAnsi="Times New Roman" w:cs="Times New Roman"/>
        </w:rPr>
        <w:t xml:space="preserve"> negative and significant were age, education, camp</w:t>
      </w:r>
      <w:r w:rsidR="00634310">
        <w:rPr>
          <w:rStyle w:val="Hyperlink"/>
          <w:rFonts w:ascii="Times New Roman" w:hAnsi="Times New Roman" w:cs="Times New Roman"/>
        </w:rPr>
        <w:t>i</w:t>
      </w:r>
      <w:r w:rsidRPr="00A30007">
        <w:rPr>
          <w:rStyle w:val="Hyperlink"/>
          <w:rFonts w:ascii="Times New Roman" w:hAnsi="Times New Roman" w:cs="Times New Roman"/>
        </w:rPr>
        <w:t xml:space="preserve">ng </w:t>
      </w:r>
      <w:r w:rsidR="00634310">
        <w:rPr>
          <w:rStyle w:val="Hyperlink"/>
          <w:rFonts w:ascii="Times New Roman" w:hAnsi="Times New Roman" w:cs="Times New Roman"/>
        </w:rPr>
        <w:t xml:space="preserve">being </w:t>
      </w:r>
      <w:r w:rsidRPr="00A30007">
        <w:rPr>
          <w:rStyle w:val="Hyperlink"/>
          <w:rFonts w:ascii="Times New Roman" w:hAnsi="Times New Roman" w:cs="Times New Roman"/>
        </w:rPr>
        <w:t xml:space="preserve">allowed, and a variable indicating </w:t>
      </w:r>
      <w:r w:rsidR="007C053B">
        <w:rPr>
          <w:rStyle w:val="Hyperlink"/>
          <w:rFonts w:ascii="Times New Roman" w:hAnsi="Times New Roman" w:cs="Times New Roman"/>
        </w:rPr>
        <w:t>availability of a substitute site</w:t>
      </w:r>
      <w:r w:rsidRPr="00A30007">
        <w:rPr>
          <w:rStyle w:val="Hyperlink"/>
          <w:rFonts w:ascii="Times New Roman" w:hAnsi="Times New Roman" w:cs="Times New Roman"/>
        </w:rPr>
        <w:t>.</w:t>
      </w:r>
      <w:bookmarkStart w:id="24" w:name="_Hlk71200808"/>
    </w:p>
    <w:p w14:paraId="5F27E9E1" w14:textId="68EEFD40" w:rsidR="00A30007" w:rsidRDefault="00A30007" w:rsidP="00A30007">
      <w:pPr>
        <w:pStyle w:val="Heading3"/>
        <w:numPr>
          <w:ilvl w:val="0"/>
          <w:numId w:val="0"/>
        </w:numPr>
        <w:spacing w:line="480" w:lineRule="auto"/>
        <w:rPr>
          <w:rFonts w:ascii="Times New Roman" w:hAnsi="Times New Roman" w:cs="Times New Roman"/>
        </w:rPr>
      </w:pPr>
      <w:bookmarkStart w:id="25" w:name="_Toc73393442"/>
      <w:r>
        <w:rPr>
          <w:rFonts w:ascii="Times New Roman" w:hAnsi="Times New Roman" w:cs="Times New Roman"/>
        </w:rPr>
        <w:t>Individual Consumer Surplus and</w:t>
      </w:r>
      <w:r w:rsidR="00971E7A">
        <w:rPr>
          <w:rFonts w:ascii="Times New Roman" w:hAnsi="Times New Roman" w:cs="Times New Roman"/>
        </w:rPr>
        <w:t xml:space="preserve"> Price Elasticity</w:t>
      </w:r>
      <w:bookmarkEnd w:id="25"/>
    </w:p>
    <w:p w14:paraId="4D76110E" w14:textId="5F2FC1DB" w:rsidR="00A30007" w:rsidRPr="00A30007" w:rsidRDefault="00A30007" w:rsidP="00A30007">
      <w:pPr>
        <w:spacing w:line="480" w:lineRule="auto"/>
        <w:ind w:firstLine="720"/>
        <w:rPr>
          <w:rFonts w:ascii="Times New Roman" w:hAnsi="Times New Roman" w:cs="Times New Roman"/>
        </w:rPr>
      </w:pPr>
      <w:r w:rsidRPr="00CA37D8">
        <w:rPr>
          <w:rFonts w:ascii="Times New Roman" w:hAnsi="Times New Roman" w:cs="Times New Roman"/>
        </w:rPr>
        <w:t xml:space="preserve">Per trip CS estimates for the models based on varying wage rate assumptions are presented in Table 3. CS estimates were higher when a higher wage rate was assumed </w:t>
      </w:r>
      <w:proofErr w:type="gramStart"/>
      <w:r w:rsidRPr="00CA37D8">
        <w:rPr>
          <w:rFonts w:ascii="Times New Roman" w:hAnsi="Times New Roman" w:cs="Times New Roman"/>
        </w:rPr>
        <w:t>for</w:t>
      </w:r>
      <w:proofErr w:type="gramEnd"/>
      <w:r w:rsidRPr="00CA37D8">
        <w:rPr>
          <w:rFonts w:ascii="Times New Roman" w:hAnsi="Times New Roman" w:cs="Times New Roman"/>
        </w:rPr>
        <w:t xml:space="preserve"> </w:t>
      </w:r>
    </w:p>
    <w:p w14:paraId="3031319C" w14:textId="04EF96F8" w:rsidR="00115935" w:rsidRPr="00A73A5B" w:rsidRDefault="00A30007" w:rsidP="00A73A5B">
      <w:pPr>
        <w:rPr>
          <w:rStyle w:val="Hyperlink"/>
          <w:rFonts w:ascii="Times New Roman" w:hAnsi="Times New Roman" w:cs="Times New Roman"/>
          <w:iCs/>
          <w:color w:val="000000" w:themeColor="text1"/>
          <w:szCs w:val="22"/>
        </w:rPr>
      </w:pPr>
      <w:r>
        <w:br w:type="page"/>
      </w:r>
      <w:bookmarkStart w:id="26" w:name="_Toc72756394"/>
      <w:r w:rsidR="00115935" w:rsidRPr="00A73A5B">
        <w:rPr>
          <w:rFonts w:ascii="Times New Roman" w:hAnsi="Times New Roman" w:cs="Times New Roman"/>
        </w:rPr>
        <w:lastRenderedPageBreak/>
        <w:t xml:space="preserve">Table </w:t>
      </w:r>
      <w:r w:rsidR="00115935" w:rsidRPr="00A73A5B">
        <w:rPr>
          <w:rFonts w:ascii="Times New Roman" w:hAnsi="Times New Roman" w:cs="Times New Roman"/>
        </w:rPr>
        <w:fldChar w:fldCharType="begin"/>
      </w:r>
      <w:r w:rsidR="00115935" w:rsidRPr="00A73A5B">
        <w:rPr>
          <w:rFonts w:ascii="Times New Roman" w:hAnsi="Times New Roman" w:cs="Times New Roman"/>
        </w:rPr>
        <w:instrText xml:space="preserve"> SEQ Table \* ARABIC </w:instrText>
      </w:r>
      <w:r w:rsidR="00115935" w:rsidRPr="00A73A5B">
        <w:rPr>
          <w:rFonts w:ascii="Times New Roman" w:hAnsi="Times New Roman" w:cs="Times New Roman"/>
        </w:rPr>
        <w:fldChar w:fldCharType="separate"/>
      </w:r>
      <w:r w:rsidR="00115935" w:rsidRPr="00A73A5B">
        <w:rPr>
          <w:rFonts w:ascii="Times New Roman" w:hAnsi="Times New Roman" w:cs="Times New Roman"/>
          <w:noProof/>
        </w:rPr>
        <w:t>2</w:t>
      </w:r>
      <w:r w:rsidR="00115935" w:rsidRPr="00A73A5B">
        <w:rPr>
          <w:rFonts w:ascii="Times New Roman" w:hAnsi="Times New Roman" w:cs="Times New Roman"/>
          <w:noProof/>
        </w:rPr>
        <w:fldChar w:fldCharType="end"/>
      </w:r>
      <w:r w:rsidR="00115935" w:rsidRPr="00A73A5B">
        <w:rPr>
          <w:rFonts w:ascii="Times New Roman" w:hAnsi="Times New Roman" w:cs="Times New Roman"/>
        </w:rPr>
        <w:t>. Results from zero-truncated negative binomial regression of WMA-trip demand based on alternative wage rate assumptions (n = 3876).</w:t>
      </w:r>
      <w:bookmarkEnd w:id="24"/>
      <w:bookmarkEnd w:id="26"/>
    </w:p>
    <w:tbl>
      <w:tblPr>
        <w:tblStyle w:val="TableGrid"/>
        <w:tblW w:w="0" w:type="auto"/>
        <w:tblLook w:val="04A0" w:firstRow="1" w:lastRow="0" w:firstColumn="1" w:lastColumn="0" w:noHBand="0" w:noVBand="1"/>
      </w:tblPr>
      <w:tblGrid>
        <w:gridCol w:w="3055"/>
        <w:gridCol w:w="1080"/>
        <w:gridCol w:w="1080"/>
        <w:gridCol w:w="990"/>
        <w:gridCol w:w="990"/>
      </w:tblGrid>
      <w:tr w:rsidR="00115935" w:rsidRPr="009E2826" w14:paraId="2F52E588" w14:textId="77777777" w:rsidTr="00115935">
        <w:trPr>
          <w:trHeight w:val="300"/>
        </w:trPr>
        <w:tc>
          <w:tcPr>
            <w:tcW w:w="3055" w:type="dxa"/>
            <w:noWrap/>
            <w:hideMark/>
          </w:tcPr>
          <w:p w14:paraId="1240E3C3" w14:textId="77777777" w:rsidR="00115935" w:rsidRPr="009E2826" w:rsidRDefault="00115935" w:rsidP="00115935">
            <w:pPr>
              <w:spacing w:line="480" w:lineRule="auto"/>
              <w:rPr>
                <w:rFonts w:ascii="Times New Roman" w:hAnsi="Times New Roman" w:cs="Times New Roman"/>
              </w:rPr>
            </w:pPr>
          </w:p>
        </w:tc>
        <w:tc>
          <w:tcPr>
            <w:tcW w:w="2160" w:type="dxa"/>
            <w:gridSpan w:val="2"/>
            <w:noWrap/>
            <w:hideMark/>
          </w:tcPr>
          <w:p w14:paraId="5E6E7A05"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No wage</w:t>
            </w:r>
          </w:p>
        </w:tc>
        <w:tc>
          <w:tcPr>
            <w:tcW w:w="1980" w:type="dxa"/>
            <w:gridSpan w:val="2"/>
            <w:noWrap/>
            <w:hideMark/>
          </w:tcPr>
          <w:p w14:paraId="4F4BF06A"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0.33 wage</w:t>
            </w:r>
          </w:p>
        </w:tc>
      </w:tr>
      <w:tr w:rsidR="00115935" w:rsidRPr="009E2826" w14:paraId="20D11EE2" w14:textId="77777777" w:rsidTr="00115935">
        <w:trPr>
          <w:trHeight w:val="300"/>
        </w:trPr>
        <w:tc>
          <w:tcPr>
            <w:tcW w:w="3055" w:type="dxa"/>
            <w:noWrap/>
            <w:hideMark/>
          </w:tcPr>
          <w:p w14:paraId="1A3C4FC6"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Independent Variable</w:t>
            </w:r>
          </w:p>
        </w:tc>
        <w:tc>
          <w:tcPr>
            <w:tcW w:w="1080" w:type="dxa"/>
            <w:noWrap/>
            <w:hideMark/>
          </w:tcPr>
          <w:p w14:paraId="16CD2FB5"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Coef.</w:t>
            </w:r>
          </w:p>
        </w:tc>
        <w:tc>
          <w:tcPr>
            <w:tcW w:w="1080" w:type="dxa"/>
            <w:noWrap/>
            <w:hideMark/>
          </w:tcPr>
          <w:p w14:paraId="58ABDEE3"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p-value</w:t>
            </w:r>
          </w:p>
        </w:tc>
        <w:tc>
          <w:tcPr>
            <w:tcW w:w="990" w:type="dxa"/>
            <w:noWrap/>
            <w:hideMark/>
          </w:tcPr>
          <w:p w14:paraId="549283C7"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Coef.</w:t>
            </w:r>
          </w:p>
        </w:tc>
        <w:tc>
          <w:tcPr>
            <w:tcW w:w="990" w:type="dxa"/>
            <w:noWrap/>
            <w:hideMark/>
          </w:tcPr>
          <w:p w14:paraId="13D656EB"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P-value</w:t>
            </w:r>
          </w:p>
        </w:tc>
      </w:tr>
      <w:tr w:rsidR="00115935" w:rsidRPr="009E2826" w14:paraId="72AC01C7" w14:textId="77777777" w:rsidTr="00115935">
        <w:trPr>
          <w:trHeight w:val="300"/>
        </w:trPr>
        <w:tc>
          <w:tcPr>
            <w:tcW w:w="3055" w:type="dxa"/>
            <w:noWrap/>
            <w:hideMark/>
          </w:tcPr>
          <w:p w14:paraId="119A8FB5"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Travel Costs ($) - no wage</w:t>
            </w:r>
          </w:p>
        </w:tc>
        <w:tc>
          <w:tcPr>
            <w:tcW w:w="1080" w:type="dxa"/>
            <w:noWrap/>
            <w:hideMark/>
          </w:tcPr>
          <w:p w14:paraId="7187D0CB"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-0.0063</w:t>
            </w:r>
          </w:p>
        </w:tc>
        <w:tc>
          <w:tcPr>
            <w:tcW w:w="1080" w:type="dxa"/>
            <w:noWrap/>
            <w:hideMark/>
          </w:tcPr>
          <w:p w14:paraId="0261E4E0"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c>
          <w:tcPr>
            <w:tcW w:w="990" w:type="dxa"/>
            <w:noWrap/>
            <w:hideMark/>
          </w:tcPr>
          <w:p w14:paraId="009612DC"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n/a</w:t>
            </w:r>
          </w:p>
        </w:tc>
        <w:tc>
          <w:tcPr>
            <w:tcW w:w="990" w:type="dxa"/>
            <w:noWrap/>
            <w:hideMark/>
          </w:tcPr>
          <w:p w14:paraId="185E3F38"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n/a</w:t>
            </w:r>
          </w:p>
        </w:tc>
      </w:tr>
      <w:tr w:rsidR="00115935" w:rsidRPr="009E2826" w14:paraId="03D9FC5E" w14:textId="77777777" w:rsidTr="00115935">
        <w:trPr>
          <w:trHeight w:val="300"/>
        </w:trPr>
        <w:tc>
          <w:tcPr>
            <w:tcW w:w="3055" w:type="dxa"/>
            <w:noWrap/>
            <w:hideMark/>
          </w:tcPr>
          <w:p w14:paraId="4BCD3672"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Travel Costs ($) - 0.33 wage</w:t>
            </w:r>
          </w:p>
        </w:tc>
        <w:tc>
          <w:tcPr>
            <w:tcW w:w="1080" w:type="dxa"/>
            <w:noWrap/>
            <w:hideMark/>
          </w:tcPr>
          <w:p w14:paraId="1AAE88E9"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n/a</w:t>
            </w:r>
          </w:p>
        </w:tc>
        <w:tc>
          <w:tcPr>
            <w:tcW w:w="1080" w:type="dxa"/>
            <w:noWrap/>
            <w:hideMark/>
          </w:tcPr>
          <w:p w14:paraId="34C70FC9"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n/a</w:t>
            </w:r>
          </w:p>
        </w:tc>
        <w:tc>
          <w:tcPr>
            <w:tcW w:w="990" w:type="dxa"/>
            <w:noWrap/>
            <w:hideMark/>
          </w:tcPr>
          <w:p w14:paraId="53B57440"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-0.0029</w:t>
            </w:r>
          </w:p>
        </w:tc>
        <w:tc>
          <w:tcPr>
            <w:tcW w:w="990" w:type="dxa"/>
            <w:noWrap/>
            <w:hideMark/>
          </w:tcPr>
          <w:p w14:paraId="73399A1B"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r>
      <w:tr w:rsidR="00115935" w:rsidRPr="009E2826" w14:paraId="3AAC061F" w14:textId="77777777" w:rsidTr="00115935">
        <w:trPr>
          <w:trHeight w:val="300"/>
        </w:trPr>
        <w:tc>
          <w:tcPr>
            <w:tcW w:w="3055" w:type="dxa"/>
            <w:noWrap/>
            <w:hideMark/>
          </w:tcPr>
          <w:p w14:paraId="5CB34DAE"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Fishing</w:t>
            </w:r>
          </w:p>
        </w:tc>
        <w:tc>
          <w:tcPr>
            <w:tcW w:w="1080" w:type="dxa"/>
            <w:noWrap/>
            <w:hideMark/>
          </w:tcPr>
          <w:p w14:paraId="65B7FA81"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-0.1836</w:t>
            </w:r>
          </w:p>
        </w:tc>
        <w:tc>
          <w:tcPr>
            <w:tcW w:w="1080" w:type="dxa"/>
            <w:noWrap/>
            <w:hideMark/>
          </w:tcPr>
          <w:p w14:paraId="5E120F16"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0.040</w:t>
            </w:r>
          </w:p>
        </w:tc>
        <w:tc>
          <w:tcPr>
            <w:tcW w:w="990" w:type="dxa"/>
            <w:noWrap/>
            <w:hideMark/>
          </w:tcPr>
          <w:p w14:paraId="75D9B23B"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-0.1747</w:t>
            </w:r>
          </w:p>
        </w:tc>
        <w:tc>
          <w:tcPr>
            <w:tcW w:w="990" w:type="dxa"/>
            <w:noWrap/>
            <w:hideMark/>
          </w:tcPr>
          <w:p w14:paraId="3B976936"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0.051</w:t>
            </w:r>
          </w:p>
        </w:tc>
      </w:tr>
      <w:tr w:rsidR="00115935" w:rsidRPr="009E2826" w14:paraId="5349F834" w14:textId="77777777" w:rsidTr="00115935">
        <w:trPr>
          <w:trHeight w:val="300"/>
        </w:trPr>
        <w:tc>
          <w:tcPr>
            <w:tcW w:w="3055" w:type="dxa"/>
            <w:noWrap/>
            <w:hideMark/>
          </w:tcPr>
          <w:p w14:paraId="7473B45E"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Fishing x TC</w:t>
            </w:r>
          </w:p>
        </w:tc>
        <w:tc>
          <w:tcPr>
            <w:tcW w:w="1080" w:type="dxa"/>
            <w:noWrap/>
            <w:hideMark/>
          </w:tcPr>
          <w:p w14:paraId="15DB6393"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-0.0078</w:t>
            </w:r>
          </w:p>
        </w:tc>
        <w:tc>
          <w:tcPr>
            <w:tcW w:w="1080" w:type="dxa"/>
            <w:noWrap/>
            <w:hideMark/>
          </w:tcPr>
          <w:p w14:paraId="1C87C7C2"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c>
          <w:tcPr>
            <w:tcW w:w="990" w:type="dxa"/>
            <w:noWrap/>
            <w:hideMark/>
          </w:tcPr>
          <w:p w14:paraId="200730A6"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-0.0044</w:t>
            </w:r>
          </w:p>
        </w:tc>
        <w:tc>
          <w:tcPr>
            <w:tcW w:w="990" w:type="dxa"/>
            <w:noWrap/>
            <w:hideMark/>
          </w:tcPr>
          <w:p w14:paraId="4EE21B9B"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r>
      <w:tr w:rsidR="00115935" w:rsidRPr="009E2826" w14:paraId="3B1E025C" w14:textId="77777777" w:rsidTr="00115935">
        <w:trPr>
          <w:trHeight w:val="300"/>
        </w:trPr>
        <w:tc>
          <w:tcPr>
            <w:tcW w:w="3055" w:type="dxa"/>
            <w:noWrap/>
            <w:hideMark/>
          </w:tcPr>
          <w:p w14:paraId="57C3B623" w14:textId="77777777" w:rsidR="00115935" w:rsidRPr="00AE7944" w:rsidRDefault="00115935" w:rsidP="00115935">
            <w:pPr>
              <w:spacing w:line="480" w:lineRule="auto"/>
              <w:rPr>
                <w:rFonts w:ascii="Times New Roman" w:hAnsi="Times New Roman" w:cs="Times New Roman"/>
              </w:rPr>
            </w:pPr>
            <w:proofErr w:type="spellStart"/>
            <w:r w:rsidRPr="00AE7944">
              <w:rPr>
                <w:rFonts w:ascii="Times New Roman" w:hAnsi="Times New Roman" w:cs="Times New Roman"/>
              </w:rPr>
              <w:t>Nonconsumptive</w:t>
            </w:r>
            <w:proofErr w:type="spellEnd"/>
          </w:p>
        </w:tc>
        <w:tc>
          <w:tcPr>
            <w:tcW w:w="1080" w:type="dxa"/>
            <w:noWrap/>
            <w:hideMark/>
          </w:tcPr>
          <w:p w14:paraId="0A2F2EFD"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-0.7645</w:t>
            </w:r>
          </w:p>
        </w:tc>
        <w:tc>
          <w:tcPr>
            <w:tcW w:w="1080" w:type="dxa"/>
            <w:noWrap/>
            <w:hideMark/>
          </w:tcPr>
          <w:p w14:paraId="4F2A6452"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c>
          <w:tcPr>
            <w:tcW w:w="990" w:type="dxa"/>
            <w:noWrap/>
            <w:hideMark/>
          </w:tcPr>
          <w:p w14:paraId="28577169"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-0.7478</w:t>
            </w:r>
          </w:p>
        </w:tc>
        <w:tc>
          <w:tcPr>
            <w:tcW w:w="990" w:type="dxa"/>
            <w:noWrap/>
            <w:hideMark/>
          </w:tcPr>
          <w:p w14:paraId="3DA697E5"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r>
      <w:tr w:rsidR="00115935" w:rsidRPr="009E2826" w14:paraId="381DC15A" w14:textId="77777777" w:rsidTr="00115935">
        <w:trPr>
          <w:trHeight w:val="300"/>
        </w:trPr>
        <w:tc>
          <w:tcPr>
            <w:tcW w:w="3055" w:type="dxa"/>
            <w:noWrap/>
            <w:hideMark/>
          </w:tcPr>
          <w:p w14:paraId="094D58EB" w14:textId="77777777" w:rsidR="00115935" w:rsidRPr="00AE7944" w:rsidRDefault="00115935" w:rsidP="00115935">
            <w:pPr>
              <w:spacing w:line="480" w:lineRule="auto"/>
              <w:rPr>
                <w:rFonts w:ascii="Times New Roman" w:hAnsi="Times New Roman" w:cs="Times New Roman"/>
              </w:rPr>
            </w:pPr>
            <w:proofErr w:type="spellStart"/>
            <w:r w:rsidRPr="00AE7944">
              <w:rPr>
                <w:rFonts w:ascii="Times New Roman" w:hAnsi="Times New Roman" w:cs="Times New Roman"/>
              </w:rPr>
              <w:t>Nonconsumptive</w:t>
            </w:r>
            <w:proofErr w:type="spellEnd"/>
            <w:r w:rsidRPr="00AE7944">
              <w:rPr>
                <w:rFonts w:ascii="Times New Roman" w:hAnsi="Times New Roman" w:cs="Times New Roman"/>
              </w:rPr>
              <w:t xml:space="preserve"> x TC</w:t>
            </w:r>
          </w:p>
        </w:tc>
        <w:tc>
          <w:tcPr>
            <w:tcW w:w="1080" w:type="dxa"/>
            <w:noWrap/>
            <w:hideMark/>
          </w:tcPr>
          <w:p w14:paraId="7758EC82"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-0.0053</w:t>
            </w:r>
          </w:p>
        </w:tc>
        <w:tc>
          <w:tcPr>
            <w:tcW w:w="1080" w:type="dxa"/>
            <w:noWrap/>
            <w:hideMark/>
          </w:tcPr>
          <w:p w14:paraId="29763FD3"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c>
          <w:tcPr>
            <w:tcW w:w="990" w:type="dxa"/>
            <w:noWrap/>
            <w:hideMark/>
          </w:tcPr>
          <w:p w14:paraId="387B3A39"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-0.0033</w:t>
            </w:r>
          </w:p>
        </w:tc>
        <w:tc>
          <w:tcPr>
            <w:tcW w:w="990" w:type="dxa"/>
            <w:noWrap/>
            <w:hideMark/>
          </w:tcPr>
          <w:p w14:paraId="6A757BDD"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r>
      <w:tr w:rsidR="00115935" w:rsidRPr="009E2826" w14:paraId="5881106E" w14:textId="77777777" w:rsidTr="00115935">
        <w:trPr>
          <w:trHeight w:val="300"/>
        </w:trPr>
        <w:tc>
          <w:tcPr>
            <w:tcW w:w="3055" w:type="dxa"/>
            <w:noWrap/>
            <w:hideMark/>
          </w:tcPr>
          <w:p w14:paraId="688F5B08"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Age</w:t>
            </w:r>
          </w:p>
        </w:tc>
        <w:tc>
          <w:tcPr>
            <w:tcW w:w="1080" w:type="dxa"/>
            <w:noWrap/>
            <w:hideMark/>
          </w:tcPr>
          <w:p w14:paraId="5EA42ABB"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-0.0048</w:t>
            </w:r>
          </w:p>
        </w:tc>
        <w:tc>
          <w:tcPr>
            <w:tcW w:w="1080" w:type="dxa"/>
            <w:noWrap/>
            <w:hideMark/>
          </w:tcPr>
          <w:p w14:paraId="5B082631"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0.009</w:t>
            </w:r>
          </w:p>
        </w:tc>
        <w:tc>
          <w:tcPr>
            <w:tcW w:w="990" w:type="dxa"/>
            <w:noWrap/>
            <w:hideMark/>
          </w:tcPr>
          <w:p w14:paraId="62AE12F8"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-0.0048</w:t>
            </w:r>
          </w:p>
        </w:tc>
        <w:tc>
          <w:tcPr>
            <w:tcW w:w="990" w:type="dxa"/>
            <w:noWrap/>
            <w:hideMark/>
          </w:tcPr>
          <w:p w14:paraId="4B1AA6E2"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0.010</w:t>
            </w:r>
          </w:p>
        </w:tc>
      </w:tr>
      <w:tr w:rsidR="00115935" w:rsidRPr="009E2826" w14:paraId="16CE8268" w14:textId="77777777" w:rsidTr="00115935">
        <w:trPr>
          <w:trHeight w:val="300"/>
        </w:trPr>
        <w:tc>
          <w:tcPr>
            <w:tcW w:w="3055" w:type="dxa"/>
            <w:noWrap/>
            <w:hideMark/>
          </w:tcPr>
          <w:p w14:paraId="6A602E1D"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Party size</w:t>
            </w:r>
          </w:p>
        </w:tc>
        <w:tc>
          <w:tcPr>
            <w:tcW w:w="1080" w:type="dxa"/>
            <w:noWrap/>
            <w:hideMark/>
          </w:tcPr>
          <w:p w14:paraId="06D60CCB"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0.0353</w:t>
            </w:r>
          </w:p>
        </w:tc>
        <w:tc>
          <w:tcPr>
            <w:tcW w:w="1080" w:type="dxa"/>
            <w:noWrap/>
            <w:hideMark/>
          </w:tcPr>
          <w:p w14:paraId="5CB57DB1"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c>
          <w:tcPr>
            <w:tcW w:w="990" w:type="dxa"/>
            <w:noWrap/>
            <w:hideMark/>
          </w:tcPr>
          <w:p w14:paraId="39A3E71D"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0.0346</w:t>
            </w:r>
          </w:p>
        </w:tc>
        <w:tc>
          <w:tcPr>
            <w:tcW w:w="990" w:type="dxa"/>
            <w:noWrap/>
            <w:hideMark/>
          </w:tcPr>
          <w:p w14:paraId="5FE60805"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r>
      <w:tr w:rsidR="00115935" w:rsidRPr="009E2826" w14:paraId="3A709311" w14:textId="77777777" w:rsidTr="00115935">
        <w:trPr>
          <w:trHeight w:val="300"/>
        </w:trPr>
        <w:tc>
          <w:tcPr>
            <w:tcW w:w="3055" w:type="dxa"/>
            <w:noWrap/>
            <w:hideMark/>
          </w:tcPr>
          <w:p w14:paraId="0B6D9A6A"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Education</w:t>
            </w:r>
          </w:p>
        </w:tc>
        <w:tc>
          <w:tcPr>
            <w:tcW w:w="1080" w:type="dxa"/>
            <w:noWrap/>
            <w:hideMark/>
          </w:tcPr>
          <w:p w14:paraId="06C984B1"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-0.0710</w:t>
            </w:r>
          </w:p>
        </w:tc>
        <w:tc>
          <w:tcPr>
            <w:tcW w:w="1080" w:type="dxa"/>
            <w:noWrap/>
            <w:hideMark/>
          </w:tcPr>
          <w:p w14:paraId="7BF425E8"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c>
          <w:tcPr>
            <w:tcW w:w="990" w:type="dxa"/>
            <w:noWrap/>
            <w:hideMark/>
          </w:tcPr>
          <w:p w14:paraId="605F2A8B"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-0.0709</w:t>
            </w:r>
          </w:p>
        </w:tc>
        <w:tc>
          <w:tcPr>
            <w:tcW w:w="990" w:type="dxa"/>
            <w:noWrap/>
            <w:hideMark/>
          </w:tcPr>
          <w:p w14:paraId="3DEFFAAD"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r>
      <w:tr w:rsidR="00115935" w:rsidRPr="009E2826" w14:paraId="613CA5D9" w14:textId="77777777" w:rsidTr="00115935">
        <w:trPr>
          <w:trHeight w:val="300"/>
        </w:trPr>
        <w:tc>
          <w:tcPr>
            <w:tcW w:w="3055" w:type="dxa"/>
            <w:noWrap/>
            <w:hideMark/>
          </w:tcPr>
          <w:p w14:paraId="0BC6D350"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Acres</w:t>
            </w:r>
          </w:p>
        </w:tc>
        <w:tc>
          <w:tcPr>
            <w:tcW w:w="1080" w:type="dxa"/>
            <w:noWrap/>
            <w:hideMark/>
          </w:tcPr>
          <w:p w14:paraId="65A55942"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0.0037</w:t>
            </w:r>
          </w:p>
        </w:tc>
        <w:tc>
          <w:tcPr>
            <w:tcW w:w="1080" w:type="dxa"/>
            <w:noWrap/>
            <w:hideMark/>
          </w:tcPr>
          <w:p w14:paraId="135E37D5"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c>
          <w:tcPr>
            <w:tcW w:w="990" w:type="dxa"/>
            <w:noWrap/>
            <w:hideMark/>
          </w:tcPr>
          <w:p w14:paraId="2090ADB6"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0.0037</w:t>
            </w:r>
          </w:p>
        </w:tc>
        <w:tc>
          <w:tcPr>
            <w:tcW w:w="990" w:type="dxa"/>
            <w:noWrap/>
            <w:hideMark/>
          </w:tcPr>
          <w:p w14:paraId="6964F5F5"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r>
      <w:tr w:rsidR="00115935" w:rsidRPr="009E2826" w14:paraId="135F9979" w14:textId="77777777" w:rsidTr="00115935">
        <w:trPr>
          <w:trHeight w:val="300"/>
        </w:trPr>
        <w:tc>
          <w:tcPr>
            <w:tcW w:w="3055" w:type="dxa"/>
            <w:noWrap/>
            <w:hideMark/>
          </w:tcPr>
          <w:p w14:paraId="6EB35A9C"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Camping</w:t>
            </w:r>
          </w:p>
        </w:tc>
        <w:tc>
          <w:tcPr>
            <w:tcW w:w="1080" w:type="dxa"/>
            <w:noWrap/>
            <w:hideMark/>
          </w:tcPr>
          <w:p w14:paraId="71A7F846"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-0.2627</w:t>
            </w:r>
          </w:p>
        </w:tc>
        <w:tc>
          <w:tcPr>
            <w:tcW w:w="1080" w:type="dxa"/>
            <w:noWrap/>
            <w:hideMark/>
          </w:tcPr>
          <w:p w14:paraId="53EC7AF5"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0.017</w:t>
            </w:r>
          </w:p>
        </w:tc>
        <w:tc>
          <w:tcPr>
            <w:tcW w:w="990" w:type="dxa"/>
            <w:noWrap/>
            <w:hideMark/>
          </w:tcPr>
          <w:p w14:paraId="3235E7A4"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-0.2554</w:t>
            </w:r>
          </w:p>
        </w:tc>
        <w:tc>
          <w:tcPr>
            <w:tcW w:w="990" w:type="dxa"/>
            <w:noWrap/>
            <w:hideMark/>
          </w:tcPr>
          <w:p w14:paraId="590441DD"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0.021</w:t>
            </w:r>
          </w:p>
        </w:tc>
      </w:tr>
      <w:tr w:rsidR="00115935" w:rsidRPr="009E2826" w14:paraId="7232F51C" w14:textId="77777777" w:rsidTr="00115935">
        <w:trPr>
          <w:trHeight w:val="300"/>
        </w:trPr>
        <w:tc>
          <w:tcPr>
            <w:tcW w:w="3055" w:type="dxa"/>
            <w:noWrap/>
            <w:hideMark/>
          </w:tcPr>
          <w:p w14:paraId="558F76CC"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ATV</w:t>
            </w:r>
          </w:p>
        </w:tc>
        <w:tc>
          <w:tcPr>
            <w:tcW w:w="1080" w:type="dxa"/>
            <w:noWrap/>
            <w:hideMark/>
          </w:tcPr>
          <w:p w14:paraId="7BCD40A7"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-0.0339</w:t>
            </w:r>
          </w:p>
        </w:tc>
        <w:tc>
          <w:tcPr>
            <w:tcW w:w="1080" w:type="dxa"/>
            <w:noWrap/>
            <w:hideMark/>
          </w:tcPr>
          <w:p w14:paraId="0C3650FD"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0.694</w:t>
            </w:r>
          </w:p>
        </w:tc>
        <w:tc>
          <w:tcPr>
            <w:tcW w:w="990" w:type="dxa"/>
            <w:noWrap/>
            <w:hideMark/>
          </w:tcPr>
          <w:p w14:paraId="1ACDB961"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-0.0301</w:t>
            </w:r>
          </w:p>
        </w:tc>
        <w:tc>
          <w:tcPr>
            <w:tcW w:w="990" w:type="dxa"/>
            <w:noWrap/>
            <w:hideMark/>
          </w:tcPr>
          <w:p w14:paraId="614D6BF1"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0.728</w:t>
            </w:r>
          </w:p>
        </w:tc>
      </w:tr>
      <w:tr w:rsidR="00115935" w:rsidRPr="009E2826" w14:paraId="522DD735" w14:textId="77777777" w:rsidTr="00115935">
        <w:trPr>
          <w:trHeight w:val="300"/>
        </w:trPr>
        <w:tc>
          <w:tcPr>
            <w:tcW w:w="3055" w:type="dxa"/>
            <w:noWrap/>
            <w:hideMark/>
          </w:tcPr>
          <w:p w14:paraId="27F216FA"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Boat access</w:t>
            </w:r>
          </w:p>
        </w:tc>
        <w:tc>
          <w:tcPr>
            <w:tcW w:w="1080" w:type="dxa"/>
            <w:noWrap/>
            <w:hideMark/>
          </w:tcPr>
          <w:p w14:paraId="0D684C91"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0.2128</w:t>
            </w:r>
          </w:p>
        </w:tc>
        <w:tc>
          <w:tcPr>
            <w:tcW w:w="1080" w:type="dxa"/>
            <w:noWrap/>
            <w:hideMark/>
          </w:tcPr>
          <w:p w14:paraId="754DFEAF"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c>
          <w:tcPr>
            <w:tcW w:w="990" w:type="dxa"/>
            <w:noWrap/>
            <w:hideMark/>
          </w:tcPr>
          <w:p w14:paraId="4C307FA0"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0.2220</w:t>
            </w:r>
          </w:p>
        </w:tc>
        <w:tc>
          <w:tcPr>
            <w:tcW w:w="990" w:type="dxa"/>
            <w:noWrap/>
            <w:hideMark/>
          </w:tcPr>
          <w:p w14:paraId="7B9D074C"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r>
      <w:tr w:rsidR="00115935" w:rsidRPr="009E2826" w14:paraId="63DFE9E7" w14:textId="77777777" w:rsidTr="00115935">
        <w:trPr>
          <w:trHeight w:val="300"/>
        </w:trPr>
        <w:tc>
          <w:tcPr>
            <w:tcW w:w="3055" w:type="dxa"/>
            <w:noWrap/>
            <w:hideMark/>
          </w:tcPr>
          <w:p w14:paraId="43A5FBF9"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Wheelchair access blind</w:t>
            </w:r>
          </w:p>
        </w:tc>
        <w:tc>
          <w:tcPr>
            <w:tcW w:w="1080" w:type="dxa"/>
            <w:noWrap/>
            <w:hideMark/>
          </w:tcPr>
          <w:p w14:paraId="51C052A0"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0.1705</w:t>
            </w:r>
          </w:p>
        </w:tc>
        <w:tc>
          <w:tcPr>
            <w:tcW w:w="1080" w:type="dxa"/>
            <w:noWrap/>
            <w:hideMark/>
          </w:tcPr>
          <w:p w14:paraId="5A2EB5CA"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0.062</w:t>
            </w:r>
          </w:p>
        </w:tc>
        <w:tc>
          <w:tcPr>
            <w:tcW w:w="990" w:type="dxa"/>
            <w:noWrap/>
            <w:hideMark/>
          </w:tcPr>
          <w:p w14:paraId="4D00F547"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0.1718</w:t>
            </w:r>
          </w:p>
        </w:tc>
        <w:tc>
          <w:tcPr>
            <w:tcW w:w="990" w:type="dxa"/>
            <w:noWrap/>
            <w:hideMark/>
          </w:tcPr>
          <w:p w14:paraId="38CE780A"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0.062</w:t>
            </w:r>
          </w:p>
        </w:tc>
      </w:tr>
      <w:tr w:rsidR="00115935" w:rsidRPr="009E2826" w14:paraId="31911D77" w14:textId="77777777" w:rsidTr="00115935">
        <w:trPr>
          <w:trHeight w:val="300"/>
        </w:trPr>
        <w:tc>
          <w:tcPr>
            <w:tcW w:w="3055" w:type="dxa"/>
            <w:noWrap/>
            <w:hideMark/>
          </w:tcPr>
          <w:p w14:paraId="201D2DB1"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Shooting range</w:t>
            </w:r>
          </w:p>
        </w:tc>
        <w:tc>
          <w:tcPr>
            <w:tcW w:w="1080" w:type="dxa"/>
            <w:noWrap/>
            <w:hideMark/>
          </w:tcPr>
          <w:p w14:paraId="1A6EB2EC"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-0.0321</w:t>
            </w:r>
          </w:p>
        </w:tc>
        <w:tc>
          <w:tcPr>
            <w:tcW w:w="1080" w:type="dxa"/>
            <w:noWrap/>
            <w:hideMark/>
          </w:tcPr>
          <w:p w14:paraId="23D2D67C"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0.658</w:t>
            </w:r>
          </w:p>
        </w:tc>
        <w:tc>
          <w:tcPr>
            <w:tcW w:w="990" w:type="dxa"/>
            <w:noWrap/>
            <w:hideMark/>
          </w:tcPr>
          <w:p w14:paraId="6A7B2936"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-0.0404</w:t>
            </w:r>
          </w:p>
        </w:tc>
        <w:tc>
          <w:tcPr>
            <w:tcW w:w="990" w:type="dxa"/>
            <w:noWrap/>
            <w:hideMark/>
          </w:tcPr>
          <w:p w14:paraId="11E8F87A"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0.580</w:t>
            </w:r>
          </w:p>
        </w:tc>
      </w:tr>
      <w:tr w:rsidR="00115935" w:rsidRPr="009E2826" w14:paraId="41848B18" w14:textId="77777777" w:rsidTr="00115935">
        <w:trPr>
          <w:trHeight w:val="300"/>
        </w:trPr>
        <w:tc>
          <w:tcPr>
            <w:tcW w:w="3055" w:type="dxa"/>
            <w:noWrap/>
            <w:hideMark/>
          </w:tcPr>
          <w:p w14:paraId="27241A1A"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Substitute WMA</w:t>
            </w:r>
          </w:p>
        </w:tc>
        <w:tc>
          <w:tcPr>
            <w:tcW w:w="1080" w:type="dxa"/>
            <w:noWrap/>
            <w:hideMark/>
          </w:tcPr>
          <w:p w14:paraId="2F0A0FF1"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-0.2795</w:t>
            </w:r>
          </w:p>
        </w:tc>
        <w:tc>
          <w:tcPr>
            <w:tcW w:w="1080" w:type="dxa"/>
            <w:noWrap/>
            <w:hideMark/>
          </w:tcPr>
          <w:p w14:paraId="301268BE"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c>
          <w:tcPr>
            <w:tcW w:w="990" w:type="dxa"/>
            <w:noWrap/>
            <w:hideMark/>
          </w:tcPr>
          <w:p w14:paraId="4D4912D8"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-0.2797</w:t>
            </w:r>
          </w:p>
        </w:tc>
        <w:tc>
          <w:tcPr>
            <w:tcW w:w="990" w:type="dxa"/>
            <w:noWrap/>
            <w:hideMark/>
          </w:tcPr>
          <w:p w14:paraId="0764CFCC"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&lt;0.001</w:t>
            </w:r>
          </w:p>
        </w:tc>
      </w:tr>
      <w:tr w:rsidR="00115935" w:rsidRPr="009E2826" w14:paraId="22B0150C" w14:textId="77777777" w:rsidTr="00115935">
        <w:trPr>
          <w:trHeight w:val="300"/>
        </w:trPr>
        <w:tc>
          <w:tcPr>
            <w:tcW w:w="3055" w:type="dxa"/>
            <w:noWrap/>
            <w:hideMark/>
          </w:tcPr>
          <w:p w14:paraId="14D8E439"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 xml:space="preserve">Regions 1 and 2 </w:t>
            </w:r>
            <w:proofErr w:type="gramStart"/>
            <w:r w:rsidRPr="00AE7944">
              <w:rPr>
                <w:rFonts w:ascii="Times New Roman" w:hAnsi="Times New Roman" w:cs="Times New Roman"/>
              </w:rPr>
              <w:t>dummy</w:t>
            </w:r>
            <w:proofErr w:type="gramEnd"/>
          </w:p>
        </w:tc>
        <w:tc>
          <w:tcPr>
            <w:tcW w:w="1080" w:type="dxa"/>
            <w:noWrap/>
            <w:hideMark/>
          </w:tcPr>
          <w:p w14:paraId="5FB823A4"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-0.0550</w:t>
            </w:r>
          </w:p>
        </w:tc>
        <w:tc>
          <w:tcPr>
            <w:tcW w:w="1080" w:type="dxa"/>
            <w:noWrap/>
            <w:hideMark/>
          </w:tcPr>
          <w:p w14:paraId="363C289D"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0.399</w:t>
            </w:r>
          </w:p>
        </w:tc>
        <w:tc>
          <w:tcPr>
            <w:tcW w:w="990" w:type="dxa"/>
            <w:noWrap/>
            <w:hideMark/>
          </w:tcPr>
          <w:p w14:paraId="3CEEE74D"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-0.0563</w:t>
            </w:r>
          </w:p>
        </w:tc>
        <w:tc>
          <w:tcPr>
            <w:tcW w:w="990" w:type="dxa"/>
            <w:noWrap/>
            <w:hideMark/>
          </w:tcPr>
          <w:p w14:paraId="342C4DC4"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0.389</w:t>
            </w:r>
          </w:p>
        </w:tc>
      </w:tr>
      <w:tr w:rsidR="00115935" w:rsidRPr="009E2826" w14:paraId="5952A94E" w14:textId="77777777" w:rsidTr="00115935">
        <w:trPr>
          <w:trHeight w:val="300"/>
        </w:trPr>
        <w:tc>
          <w:tcPr>
            <w:tcW w:w="3055" w:type="dxa"/>
            <w:noWrap/>
            <w:hideMark/>
          </w:tcPr>
          <w:p w14:paraId="582433B7" w14:textId="77777777" w:rsidR="00115935" w:rsidRPr="00AE7944" w:rsidRDefault="00115935" w:rsidP="00115935">
            <w:pPr>
              <w:spacing w:line="480" w:lineRule="auto"/>
              <w:rPr>
                <w:rFonts w:ascii="Times New Roman" w:hAnsi="Times New Roman" w:cs="Times New Roman"/>
              </w:rPr>
            </w:pPr>
            <w:r w:rsidRPr="00AE7944">
              <w:rPr>
                <w:rFonts w:ascii="Times New Roman" w:hAnsi="Times New Roman" w:cs="Times New Roman"/>
              </w:rPr>
              <w:t>Miles to metro</w:t>
            </w:r>
          </w:p>
        </w:tc>
        <w:tc>
          <w:tcPr>
            <w:tcW w:w="1080" w:type="dxa"/>
            <w:noWrap/>
            <w:hideMark/>
          </w:tcPr>
          <w:p w14:paraId="7FE0E2D2"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-0.0031</w:t>
            </w:r>
          </w:p>
        </w:tc>
        <w:tc>
          <w:tcPr>
            <w:tcW w:w="1080" w:type="dxa"/>
            <w:noWrap/>
            <w:hideMark/>
          </w:tcPr>
          <w:p w14:paraId="716A8F57"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0.080</w:t>
            </w:r>
          </w:p>
        </w:tc>
        <w:tc>
          <w:tcPr>
            <w:tcW w:w="990" w:type="dxa"/>
            <w:noWrap/>
            <w:hideMark/>
          </w:tcPr>
          <w:p w14:paraId="200A02F4"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-0.0035</w:t>
            </w:r>
          </w:p>
        </w:tc>
        <w:tc>
          <w:tcPr>
            <w:tcW w:w="990" w:type="dxa"/>
            <w:noWrap/>
            <w:hideMark/>
          </w:tcPr>
          <w:p w14:paraId="3B201858" w14:textId="77777777" w:rsidR="00115935" w:rsidRPr="009E2826" w:rsidRDefault="00115935" w:rsidP="00115935">
            <w:pPr>
              <w:spacing w:line="480" w:lineRule="auto"/>
              <w:rPr>
                <w:rFonts w:ascii="Times New Roman" w:hAnsi="Times New Roman" w:cs="Times New Roman"/>
              </w:rPr>
            </w:pPr>
            <w:r w:rsidRPr="009E2826">
              <w:rPr>
                <w:rFonts w:ascii="Times New Roman" w:hAnsi="Times New Roman" w:cs="Times New Roman"/>
              </w:rPr>
              <w:t>0.048</w:t>
            </w:r>
          </w:p>
        </w:tc>
      </w:tr>
    </w:tbl>
    <w:p w14:paraId="1F1E3878" w14:textId="77777777" w:rsidR="00115935" w:rsidRDefault="00115935" w:rsidP="008D13B9">
      <w:pPr>
        <w:spacing w:line="480" w:lineRule="auto"/>
        <w:ind w:firstLine="720"/>
        <w:rPr>
          <w:rStyle w:val="Hyperlink"/>
          <w:rFonts w:ascii="Times New Roman" w:hAnsi="Times New Roman" w:cs="Times New Roman"/>
        </w:rPr>
      </w:pPr>
    </w:p>
    <w:p w14:paraId="0B6056C6" w14:textId="77777777" w:rsidR="00115935" w:rsidRDefault="00115935">
      <w:pPr>
        <w:rPr>
          <w:rStyle w:val="Hyperlink"/>
          <w:rFonts w:ascii="Times New Roman" w:hAnsi="Times New Roman" w:cs="Times New Roman"/>
        </w:rPr>
      </w:pPr>
      <w:r>
        <w:rPr>
          <w:rStyle w:val="Hyperlink"/>
          <w:rFonts w:ascii="Times New Roman" w:hAnsi="Times New Roman" w:cs="Times New Roman"/>
        </w:rPr>
        <w:br w:type="page"/>
      </w:r>
    </w:p>
    <w:p w14:paraId="753B76A4" w14:textId="40EDED42" w:rsidR="008D13B9" w:rsidRPr="00CA37D8" w:rsidRDefault="00A30007" w:rsidP="00A30007">
      <w:pPr>
        <w:spacing w:line="480" w:lineRule="auto"/>
        <w:rPr>
          <w:rFonts w:ascii="Times New Roman" w:hAnsi="Times New Roman" w:cs="Times New Roman"/>
        </w:rPr>
      </w:pPr>
      <w:r w:rsidRPr="00CA37D8">
        <w:rPr>
          <w:rFonts w:ascii="Times New Roman" w:hAnsi="Times New Roman" w:cs="Times New Roman"/>
        </w:rPr>
        <w:lastRenderedPageBreak/>
        <w:t xml:space="preserve">opportunity cost of time. CS is highest for visitors whose primary purpose for their visit was hunting, which ranged from $43.40-$94.53. </w:t>
      </w:r>
      <w:r w:rsidR="008D13B9" w:rsidRPr="00CA37D8">
        <w:rPr>
          <w:rFonts w:ascii="Times New Roman" w:hAnsi="Times New Roman" w:cs="Times New Roman"/>
        </w:rPr>
        <w:t xml:space="preserve">Visitors with a primary purpose of fishing or a non-consumptive use were lower, ranging from $19.11-$36.97 and $16.75-$31.56, respectively. </w:t>
      </w:r>
    </w:p>
    <w:p w14:paraId="3E7B7FEE" w14:textId="5B439BAE" w:rsidR="00253C17" w:rsidRDefault="008D13B9" w:rsidP="00115935">
      <w:pPr>
        <w:spacing w:line="480" w:lineRule="auto"/>
        <w:ind w:firstLine="720"/>
        <w:rPr>
          <w:rFonts w:ascii="Times New Roman" w:hAnsi="Times New Roman" w:cs="Times New Roman"/>
        </w:rPr>
      </w:pPr>
      <w:r w:rsidRPr="00CA37D8">
        <w:rPr>
          <w:rFonts w:ascii="Times New Roman" w:hAnsi="Times New Roman" w:cs="Times New Roman"/>
        </w:rPr>
        <w:t>Aggregate CS estimates were calculated by determining the average number of visits and average party size for each user group. This was then multiplied by the per</w:t>
      </w:r>
      <w:r w:rsidR="007C053B">
        <w:rPr>
          <w:rFonts w:ascii="Times New Roman" w:hAnsi="Times New Roman" w:cs="Times New Roman"/>
        </w:rPr>
        <w:t xml:space="preserve"> </w:t>
      </w:r>
      <w:r w:rsidRPr="00CA37D8">
        <w:rPr>
          <w:rFonts w:ascii="Times New Roman" w:hAnsi="Times New Roman" w:cs="Times New Roman"/>
        </w:rPr>
        <w:t xml:space="preserve">person trip CS, the estimated 140,000 annual visits to Tennessee WMAs, and the percentage of visits made up by each user group.  The aggregate CS for hunters ranged from $116.69-$254.15 million, the fishing user group was $10.13-$19.59 million, and for non-consumptive users was $10.55-$19.88 million. Aggregate estimates for non-consumptive users </w:t>
      </w:r>
      <w:proofErr w:type="gramStart"/>
      <w:r w:rsidRPr="00CA37D8">
        <w:rPr>
          <w:rFonts w:ascii="Times New Roman" w:hAnsi="Times New Roman" w:cs="Times New Roman"/>
        </w:rPr>
        <w:t>was</w:t>
      </w:r>
      <w:proofErr w:type="gramEnd"/>
      <w:r w:rsidRPr="00CA37D8">
        <w:rPr>
          <w:rFonts w:ascii="Times New Roman" w:hAnsi="Times New Roman" w:cs="Times New Roman"/>
        </w:rPr>
        <w:t xml:space="preserve"> higher than that of the fishing group because the former’s party size was larger.</w:t>
      </w:r>
    </w:p>
    <w:p w14:paraId="6F61D13A" w14:textId="55E1A043" w:rsidR="00BB3870" w:rsidRDefault="00BB3870" w:rsidP="00BB3870">
      <w:pPr>
        <w:pStyle w:val="Caption"/>
      </w:pPr>
      <w:bookmarkStart w:id="27" w:name="_Hlk72756318"/>
      <w:bookmarkStart w:id="28" w:name="_Toc72756395"/>
      <w:bookmarkStart w:id="29" w:name="_Hlk72755976"/>
      <w:r>
        <w:t xml:space="preserve">Table </w:t>
      </w:r>
      <w:r w:rsidR="00B91125">
        <w:fldChar w:fldCharType="begin"/>
      </w:r>
      <w:r w:rsidR="00B91125">
        <w:instrText xml:space="preserve"> SEQ Table \* ARABIC </w:instrText>
      </w:r>
      <w:r w:rsidR="00B91125">
        <w:fldChar w:fldCharType="separate"/>
      </w:r>
      <w:r w:rsidR="00995E88">
        <w:rPr>
          <w:noProof/>
        </w:rPr>
        <w:t>3</w:t>
      </w:r>
      <w:r w:rsidR="00B91125">
        <w:rPr>
          <w:noProof/>
        </w:rPr>
        <w:fldChar w:fldCharType="end"/>
      </w:r>
      <w:r>
        <w:t xml:space="preserve">. </w:t>
      </w:r>
      <w:bookmarkEnd w:id="27"/>
      <w:r w:rsidRPr="00BB3870">
        <w:t xml:space="preserve">Per-trip per-person consumer surplus estimates ($) from </w:t>
      </w:r>
      <w:r w:rsidR="006620C7">
        <w:t>travel cost modeling results</w:t>
      </w:r>
      <w:r w:rsidRPr="00BB3870">
        <w:t xml:space="preserve"> based on alternative wage-rate specifications</w:t>
      </w:r>
      <w:r w:rsidR="005933E2">
        <w:t xml:space="preserve"> (95% confidence intervals)</w:t>
      </w:r>
      <w:r w:rsidRPr="00BB3870">
        <w:t>.</w:t>
      </w:r>
      <w:bookmarkEnd w:id="28"/>
    </w:p>
    <w:tbl>
      <w:tblPr>
        <w:tblStyle w:val="TableGrid"/>
        <w:tblW w:w="0" w:type="auto"/>
        <w:tblLayout w:type="fixed"/>
        <w:tblLook w:val="04A0" w:firstRow="1" w:lastRow="0" w:firstColumn="1" w:lastColumn="0" w:noHBand="0" w:noVBand="1"/>
      </w:tblPr>
      <w:tblGrid>
        <w:gridCol w:w="1615"/>
        <w:gridCol w:w="1710"/>
        <w:gridCol w:w="1620"/>
        <w:gridCol w:w="1890"/>
      </w:tblGrid>
      <w:tr w:rsidR="002E6281" w14:paraId="12728C9A" w14:textId="77777777" w:rsidTr="002E6281">
        <w:trPr>
          <w:trHeight w:val="312"/>
        </w:trPr>
        <w:tc>
          <w:tcPr>
            <w:tcW w:w="1615" w:type="dxa"/>
          </w:tcPr>
          <w:p w14:paraId="60F66914" w14:textId="2DE5B60F" w:rsidR="002E6281" w:rsidRPr="00115935" w:rsidRDefault="002E6281">
            <w:pPr>
              <w:autoSpaceDE w:val="0"/>
              <w:autoSpaceDN w:val="0"/>
              <w:adjustRightInd w:val="0"/>
              <w:rPr>
                <w:rFonts w:ascii="Times New Roman" w:hAnsi="Times New Roman" w:cs="Times New Roman"/>
                <w:color w:val="000000"/>
              </w:rPr>
            </w:pPr>
            <w:r w:rsidRPr="00115935">
              <w:rPr>
                <w:rFonts w:ascii="Times New Roman" w:hAnsi="Times New Roman" w:cs="Times New Roman"/>
                <w:color w:val="000000"/>
              </w:rPr>
              <w:t>Wage rate (%)</w:t>
            </w:r>
          </w:p>
        </w:tc>
        <w:tc>
          <w:tcPr>
            <w:tcW w:w="1710" w:type="dxa"/>
          </w:tcPr>
          <w:p w14:paraId="682A0AD7" w14:textId="77777777" w:rsidR="002E6281" w:rsidRPr="00115935" w:rsidRDefault="002E6281">
            <w:pPr>
              <w:autoSpaceDE w:val="0"/>
              <w:autoSpaceDN w:val="0"/>
              <w:adjustRightInd w:val="0"/>
              <w:rPr>
                <w:rFonts w:ascii="Times New Roman" w:hAnsi="Times New Roman" w:cs="Times New Roman"/>
                <w:color w:val="000000"/>
              </w:rPr>
            </w:pPr>
            <w:r w:rsidRPr="00115935">
              <w:rPr>
                <w:rFonts w:ascii="Times New Roman" w:hAnsi="Times New Roman" w:cs="Times New Roman"/>
                <w:color w:val="000000"/>
              </w:rPr>
              <w:t>Hunt</w:t>
            </w:r>
          </w:p>
        </w:tc>
        <w:tc>
          <w:tcPr>
            <w:tcW w:w="1620" w:type="dxa"/>
          </w:tcPr>
          <w:p w14:paraId="2FEECD7F" w14:textId="77777777" w:rsidR="002E6281" w:rsidRPr="00115935" w:rsidRDefault="002E6281">
            <w:pPr>
              <w:autoSpaceDE w:val="0"/>
              <w:autoSpaceDN w:val="0"/>
              <w:adjustRightInd w:val="0"/>
              <w:rPr>
                <w:rFonts w:ascii="Times New Roman" w:hAnsi="Times New Roman" w:cs="Times New Roman"/>
                <w:color w:val="000000"/>
              </w:rPr>
            </w:pPr>
            <w:r w:rsidRPr="00115935">
              <w:rPr>
                <w:rFonts w:ascii="Times New Roman" w:hAnsi="Times New Roman" w:cs="Times New Roman"/>
                <w:color w:val="000000"/>
              </w:rPr>
              <w:t>Fish</w:t>
            </w:r>
          </w:p>
        </w:tc>
        <w:tc>
          <w:tcPr>
            <w:tcW w:w="1890" w:type="dxa"/>
          </w:tcPr>
          <w:p w14:paraId="774E507C" w14:textId="77777777" w:rsidR="002E6281" w:rsidRPr="00115935" w:rsidRDefault="002E6281">
            <w:pPr>
              <w:autoSpaceDE w:val="0"/>
              <w:autoSpaceDN w:val="0"/>
              <w:adjustRightInd w:val="0"/>
              <w:rPr>
                <w:rFonts w:ascii="Times New Roman" w:hAnsi="Times New Roman" w:cs="Times New Roman"/>
                <w:color w:val="000000"/>
              </w:rPr>
            </w:pPr>
            <w:proofErr w:type="spellStart"/>
            <w:r w:rsidRPr="00115935">
              <w:rPr>
                <w:rFonts w:ascii="Times New Roman" w:hAnsi="Times New Roman" w:cs="Times New Roman"/>
                <w:color w:val="000000"/>
              </w:rPr>
              <w:t>Nonconsumptive</w:t>
            </w:r>
            <w:proofErr w:type="spellEnd"/>
          </w:p>
        </w:tc>
      </w:tr>
      <w:tr w:rsidR="002E6281" w14:paraId="362FA3C6" w14:textId="77777777" w:rsidTr="002E6281">
        <w:trPr>
          <w:trHeight w:val="312"/>
        </w:trPr>
        <w:tc>
          <w:tcPr>
            <w:tcW w:w="1615" w:type="dxa"/>
            <w:tcBorders>
              <w:bottom w:val="nil"/>
            </w:tcBorders>
          </w:tcPr>
          <w:p w14:paraId="4F88A49F" w14:textId="77777777" w:rsidR="002E6281" w:rsidRPr="002E6281" w:rsidRDefault="002E6281">
            <w:pPr>
              <w:autoSpaceDE w:val="0"/>
              <w:autoSpaceDN w:val="0"/>
              <w:adjustRightInd w:val="0"/>
              <w:jc w:val="right"/>
              <w:rPr>
                <w:rFonts w:ascii="Times New Roman" w:hAnsi="Times New Roman" w:cs="Times New Roman"/>
                <w:color w:val="000000"/>
              </w:rPr>
            </w:pPr>
            <w:r w:rsidRPr="002E6281">
              <w:rPr>
                <w:rFonts w:ascii="Times New Roman" w:hAnsi="Times New Roman" w:cs="Times New Roman"/>
                <w:color w:val="000000"/>
              </w:rPr>
              <w:t>0</w:t>
            </w:r>
          </w:p>
        </w:tc>
        <w:tc>
          <w:tcPr>
            <w:tcW w:w="1710" w:type="dxa"/>
            <w:tcBorders>
              <w:bottom w:val="nil"/>
            </w:tcBorders>
          </w:tcPr>
          <w:p w14:paraId="482035D6" w14:textId="449F1094" w:rsidR="002E6281" w:rsidRPr="002E6281" w:rsidRDefault="002E6281" w:rsidP="002E6281">
            <w:pPr>
              <w:autoSpaceDE w:val="0"/>
              <w:autoSpaceDN w:val="0"/>
              <w:adjustRightInd w:val="0"/>
              <w:rPr>
                <w:rFonts w:ascii="Times New Roman" w:hAnsi="Times New Roman" w:cs="Times New Roman"/>
                <w:color w:val="000000"/>
              </w:rPr>
            </w:pPr>
            <w:r w:rsidRPr="002E6281">
              <w:rPr>
                <w:rFonts w:ascii="Times New Roman" w:hAnsi="Times New Roman" w:cs="Times New Roman"/>
                <w:color w:val="000000"/>
              </w:rPr>
              <w:t xml:space="preserve">43.40 </w:t>
            </w:r>
          </w:p>
        </w:tc>
        <w:tc>
          <w:tcPr>
            <w:tcW w:w="1620" w:type="dxa"/>
            <w:tcBorders>
              <w:bottom w:val="nil"/>
            </w:tcBorders>
          </w:tcPr>
          <w:p w14:paraId="16BE36ED" w14:textId="1B0F1732" w:rsidR="002E6281" w:rsidRPr="002E6281" w:rsidRDefault="002E6281" w:rsidP="002E6281">
            <w:pPr>
              <w:autoSpaceDE w:val="0"/>
              <w:autoSpaceDN w:val="0"/>
              <w:adjustRightInd w:val="0"/>
              <w:rPr>
                <w:rFonts w:ascii="Times New Roman" w:hAnsi="Times New Roman" w:cs="Times New Roman"/>
                <w:color w:val="000000"/>
              </w:rPr>
            </w:pPr>
            <w:r w:rsidRPr="002E6281">
              <w:rPr>
                <w:rFonts w:ascii="Times New Roman" w:hAnsi="Times New Roman" w:cs="Times New Roman"/>
                <w:color w:val="000000"/>
              </w:rPr>
              <w:t xml:space="preserve">19.11 </w:t>
            </w:r>
          </w:p>
        </w:tc>
        <w:tc>
          <w:tcPr>
            <w:tcW w:w="1890" w:type="dxa"/>
            <w:tcBorders>
              <w:bottom w:val="nil"/>
            </w:tcBorders>
          </w:tcPr>
          <w:p w14:paraId="1A4DCFF5" w14:textId="7751E019" w:rsidR="002E6281" w:rsidRPr="002E6281" w:rsidRDefault="002E6281" w:rsidP="002E6281">
            <w:pPr>
              <w:autoSpaceDE w:val="0"/>
              <w:autoSpaceDN w:val="0"/>
              <w:adjustRightInd w:val="0"/>
              <w:rPr>
                <w:rFonts w:ascii="Times New Roman" w:hAnsi="Times New Roman" w:cs="Times New Roman"/>
                <w:color w:val="000000"/>
              </w:rPr>
            </w:pPr>
            <w:r w:rsidRPr="002E6281">
              <w:rPr>
                <w:rFonts w:ascii="Times New Roman" w:hAnsi="Times New Roman" w:cs="Times New Roman"/>
                <w:color w:val="000000"/>
              </w:rPr>
              <w:t xml:space="preserve">16.75 </w:t>
            </w:r>
          </w:p>
        </w:tc>
      </w:tr>
      <w:tr w:rsidR="002E6281" w14:paraId="053F0805" w14:textId="77777777" w:rsidTr="002E6281">
        <w:trPr>
          <w:trHeight w:val="312"/>
        </w:trPr>
        <w:tc>
          <w:tcPr>
            <w:tcW w:w="1615" w:type="dxa"/>
            <w:tcBorders>
              <w:top w:val="nil"/>
            </w:tcBorders>
          </w:tcPr>
          <w:p w14:paraId="5CAABE7E" w14:textId="77777777" w:rsidR="002E6281" w:rsidRPr="002E6281" w:rsidRDefault="002E6281">
            <w:pPr>
              <w:autoSpaceDE w:val="0"/>
              <w:autoSpaceDN w:val="0"/>
              <w:adjustRightInd w:val="0"/>
              <w:jc w:val="right"/>
              <w:rPr>
                <w:rFonts w:ascii="Times New Roman" w:hAnsi="Times New Roman" w:cs="Times New Roman"/>
                <w:color w:val="000000"/>
              </w:rPr>
            </w:pPr>
          </w:p>
        </w:tc>
        <w:tc>
          <w:tcPr>
            <w:tcW w:w="1710" w:type="dxa"/>
            <w:tcBorders>
              <w:top w:val="nil"/>
            </w:tcBorders>
          </w:tcPr>
          <w:p w14:paraId="1D5AC044" w14:textId="22E32C26" w:rsidR="002E6281" w:rsidRPr="002E6281" w:rsidRDefault="002E6281">
            <w:pPr>
              <w:autoSpaceDE w:val="0"/>
              <w:autoSpaceDN w:val="0"/>
              <w:adjustRightInd w:val="0"/>
              <w:rPr>
                <w:rFonts w:ascii="Times New Roman" w:hAnsi="Times New Roman" w:cs="Times New Roman"/>
                <w:color w:val="000000"/>
              </w:rPr>
            </w:pPr>
            <w:r w:rsidRPr="002E6281">
              <w:rPr>
                <w:rFonts w:ascii="Times New Roman" w:hAnsi="Times New Roman" w:cs="Times New Roman"/>
                <w:color w:val="000000"/>
              </w:rPr>
              <w:t xml:space="preserve">(36.25, 54.08) </w:t>
            </w:r>
          </w:p>
        </w:tc>
        <w:tc>
          <w:tcPr>
            <w:tcW w:w="1620" w:type="dxa"/>
            <w:tcBorders>
              <w:top w:val="nil"/>
            </w:tcBorders>
          </w:tcPr>
          <w:p w14:paraId="3D8EB809" w14:textId="252BF859" w:rsidR="002E6281" w:rsidRPr="002E6281" w:rsidRDefault="002E6281">
            <w:pPr>
              <w:autoSpaceDE w:val="0"/>
              <w:autoSpaceDN w:val="0"/>
              <w:adjustRightInd w:val="0"/>
              <w:rPr>
                <w:rFonts w:ascii="Times New Roman" w:hAnsi="Times New Roman" w:cs="Times New Roman"/>
                <w:color w:val="000000"/>
              </w:rPr>
            </w:pPr>
            <w:r w:rsidRPr="002E6281">
              <w:rPr>
                <w:rFonts w:ascii="Times New Roman" w:hAnsi="Times New Roman" w:cs="Times New Roman"/>
                <w:color w:val="000000"/>
              </w:rPr>
              <w:t xml:space="preserve">(14.25, 29.01) </w:t>
            </w:r>
          </w:p>
        </w:tc>
        <w:tc>
          <w:tcPr>
            <w:tcW w:w="1890" w:type="dxa"/>
            <w:tcBorders>
              <w:top w:val="nil"/>
            </w:tcBorders>
          </w:tcPr>
          <w:p w14:paraId="2737081D" w14:textId="41E32DBE" w:rsidR="002E6281" w:rsidRPr="002E6281" w:rsidRDefault="002E6281">
            <w:pPr>
              <w:autoSpaceDE w:val="0"/>
              <w:autoSpaceDN w:val="0"/>
              <w:adjustRightInd w:val="0"/>
              <w:rPr>
                <w:rFonts w:ascii="Times New Roman" w:hAnsi="Times New Roman" w:cs="Times New Roman"/>
                <w:color w:val="000000"/>
              </w:rPr>
            </w:pPr>
            <w:r w:rsidRPr="002E6281">
              <w:rPr>
                <w:rFonts w:ascii="Times New Roman" w:hAnsi="Times New Roman" w:cs="Times New Roman"/>
                <w:color w:val="000000"/>
              </w:rPr>
              <w:t xml:space="preserve">(12.49, 25.44) </w:t>
            </w:r>
          </w:p>
        </w:tc>
      </w:tr>
      <w:tr w:rsidR="002E6281" w14:paraId="1387D7CE" w14:textId="77777777" w:rsidTr="002E6281">
        <w:trPr>
          <w:trHeight w:val="312"/>
        </w:trPr>
        <w:tc>
          <w:tcPr>
            <w:tcW w:w="1615" w:type="dxa"/>
            <w:tcBorders>
              <w:bottom w:val="nil"/>
            </w:tcBorders>
          </w:tcPr>
          <w:p w14:paraId="5E23663B" w14:textId="77777777" w:rsidR="002E6281" w:rsidRPr="002E6281" w:rsidRDefault="002E6281">
            <w:pPr>
              <w:autoSpaceDE w:val="0"/>
              <w:autoSpaceDN w:val="0"/>
              <w:adjustRightInd w:val="0"/>
              <w:jc w:val="right"/>
              <w:rPr>
                <w:rFonts w:ascii="Times New Roman" w:hAnsi="Times New Roman" w:cs="Times New Roman"/>
                <w:color w:val="000000"/>
              </w:rPr>
            </w:pPr>
            <w:r w:rsidRPr="002E6281">
              <w:rPr>
                <w:rFonts w:ascii="Times New Roman" w:hAnsi="Times New Roman" w:cs="Times New Roman"/>
                <w:color w:val="000000"/>
              </w:rPr>
              <w:t>0.33</w:t>
            </w:r>
          </w:p>
        </w:tc>
        <w:tc>
          <w:tcPr>
            <w:tcW w:w="1710" w:type="dxa"/>
            <w:tcBorders>
              <w:bottom w:val="nil"/>
            </w:tcBorders>
          </w:tcPr>
          <w:p w14:paraId="0F15CB0A" w14:textId="09703DE7" w:rsidR="002E6281" w:rsidRPr="002E6281" w:rsidRDefault="002E6281" w:rsidP="002E6281">
            <w:pPr>
              <w:autoSpaceDE w:val="0"/>
              <w:autoSpaceDN w:val="0"/>
              <w:adjustRightInd w:val="0"/>
              <w:rPr>
                <w:rFonts w:ascii="Times New Roman" w:hAnsi="Times New Roman" w:cs="Times New Roman"/>
                <w:color w:val="000000"/>
              </w:rPr>
            </w:pPr>
            <w:r w:rsidRPr="002E6281">
              <w:rPr>
                <w:rFonts w:ascii="Times New Roman" w:hAnsi="Times New Roman" w:cs="Times New Roman"/>
                <w:color w:val="000000"/>
              </w:rPr>
              <w:t xml:space="preserve">94.53 </w:t>
            </w:r>
          </w:p>
        </w:tc>
        <w:tc>
          <w:tcPr>
            <w:tcW w:w="1620" w:type="dxa"/>
            <w:tcBorders>
              <w:bottom w:val="nil"/>
            </w:tcBorders>
          </w:tcPr>
          <w:p w14:paraId="521AFDCC" w14:textId="55E2EB67" w:rsidR="002E6281" w:rsidRPr="002E6281" w:rsidRDefault="002E6281" w:rsidP="002E6281">
            <w:pPr>
              <w:autoSpaceDE w:val="0"/>
              <w:autoSpaceDN w:val="0"/>
              <w:adjustRightInd w:val="0"/>
              <w:rPr>
                <w:rFonts w:ascii="Times New Roman" w:hAnsi="Times New Roman" w:cs="Times New Roman"/>
                <w:color w:val="000000"/>
              </w:rPr>
            </w:pPr>
            <w:r w:rsidRPr="002E6281">
              <w:rPr>
                <w:rFonts w:ascii="Times New Roman" w:hAnsi="Times New Roman" w:cs="Times New Roman"/>
                <w:color w:val="000000"/>
              </w:rPr>
              <w:t xml:space="preserve">36.97 </w:t>
            </w:r>
          </w:p>
        </w:tc>
        <w:tc>
          <w:tcPr>
            <w:tcW w:w="1890" w:type="dxa"/>
            <w:tcBorders>
              <w:bottom w:val="nil"/>
            </w:tcBorders>
          </w:tcPr>
          <w:p w14:paraId="708759AB" w14:textId="54344A33" w:rsidR="002E6281" w:rsidRPr="002E6281" w:rsidRDefault="002E6281" w:rsidP="002E6281">
            <w:pPr>
              <w:autoSpaceDE w:val="0"/>
              <w:autoSpaceDN w:val="0"/>
              <w:adjustRightInd w:val="0"/>
              <w:rPr>
                <w:rFonts w:ascii="Times New Roman" w:hAnsi="Times New Roman" w:cs="Times New Roman"/>
                <w:color w:val="000000"/>
              </w:rPr>
            </w:pPr>
            <w:r w:rsidRPr="002E6281">
              <w:rPr>
                <w:rFonts w:ascii="Times New Roman" w:hAnsi="Times New Roman" w:cs="Times New Roman"/>
                <w:color w:val="000000"/>
              </w:rPr>
              <w:t xml:space="preserve">31.56 </w:t>
            </w:r>
          </w:p>
        </w:tc>
      </w:tr>
      <w:tr w:rsidR="002E6281" w14:paraId="350DC4F3" w14:textId="77777777" w:rsidTr="002E6281">
        <w:trPr>
          <w:trHeight w:val="312"/>
        </w:trPr>
        <w:tc>
          <w:tcPr>
            <w:tcW w:w="1615" w:type="dxa"/>
            <w:tcBorders>
              <w:top w:val="nil"/>
            </w:tcBorders>
          </w:tcPr>
          <w:p w14:paraId="5D6EB5DA" w14:textId="77777777" w:rsidR="002E6281" w:rsidRPr="002E6281" w:rsidRDefault="002E6281">
            <w:pPr>
              <w:autoSpaceDE w:val="0"/>
              <w:autoSpaceDN w:val="0"/>
              <w:adjustRightInd w:val="0"/>
              <w:jc w:val="right"/>
              <w:rPr>
                <w:rFonts w:ascii="Times New Roman" w:hAnsi="Times New Roman" w:cs="Times New Roman"/>
                <w:color w:val="000000"/>
              </w:rPr>
            </w:pPr>
          </w:p>
        </w:tc>
        <w:tc>
          <w:tcPr>
            <w:tcW w:w="1710" w:type="dxa"/>
            <w:tcBorders>
              <w:top w:val="nil"/>
            </w:tcBorders>
          </w:tcPr>
          <w:p w14:paraId="7B4358FD" w14:textId="77777777" w:rsidR="002E6281" w:rsidRPr="002E6281" w:rsidRDefault="002E6281">
            <w:pPr>
              <w:autoSpaceDE w:val="0"/>
              <w:autoSpaceDN w:val="0"/>
              <w:adjustRightInd w:val="0"/>
              <w:rPr>
                <w:rFonts w:ascii="Times New Roman" w:hAnsi="Times New Roman" w:cs="Times New Roman"/>
                <w:color w:val="000000"/>
              </w:rPr>
            </w:pPr>
            <w:r w:rsidRPr="002E6281">
              <w:rPr>
                <w:rFonts w:ascii="Times New Roman" w:hAnsi="Times New Roman" w:cs="Times New Roman"/>
                <w:color w:val="000000"/>
              </w:rPr>
              <w:t>(77.28, 121.69)</w:t>
            </w:r>
          </w:p>
        </w:tc>
        <w:tc>
          <w:tcPr>
            <w:tcW w:w="1620" w:type="dxa"/>
            <w:tcBorders>
              <w:top w:val="nil"/>
            </w:tcBorders>
          </w:tcPr>
          <w:p w14:paraId="61B9D838" w14:textId="77777777" w:rsidR="002E6281" w:rsidRPr="002E6281" w:rsidRDefault="002E6281">
            <w:pPr>
              <w:autoSpaceDE w:val="0"/>
              <w:autoSpaceDN w:val="0"/>
              <w:adjustRightInd w:val="0"/>
              <w:rPr>
                <w:rFonts w:ascii="Times New Roman" w:hAnsi="Times New Roman" w:cs="Times New Roman"/>
                <w:color w:val="000000"/>
              </w:rPr>
            </w:pPr>
            <w:r w:rsidRPr="002E6281">
              <w:rPr>
                <w:rFonts w:ascii="Times New Roman" w:hAnsi="Times New Roman" w:cs="Times New Roman"/>
                <w:color w:val="000000"/>
              </w:rPr>
              <w:t>(27.69, 55.60)</w:t>
            </w:r>
          </w:p>
        </w:tc>
        <w:tc>
          <w:tcPr>
            <w:tcW w:w="1890" w:type="dxa"/>
            <w:tcBorders>
              <w:top w:val="nil"/>
            </w:tcBorders>
          </w:tcPr>
          <w:p w14:paraId="31A8D55B" w14:textId="77777777" w:rsidR="002E6281" w:rsidRPr="002E6281" w:rsidRDefault="002E6281">
            <w:pPr>
              <w:autoSpaceDE w:val="0"/>
              <w:autoSpaceDN w:val="0"/>
              <w:adjustRightInd w:val="0"/>
              <w:rPr>
                <w:rFonts w:ascii="Times New Roman" w:hAnsi="Times New Roman" w:cs="Times New Roman"/>
                <w:color w:val="000000"/>
              </w:rPr>
            </w:pPr>
            <w:r w:rsidRPr="002E6281">
              <w:rPr>
                <w:rFonts w:ascii="Times New Roman" w:hAnsi="Times New Roman" w:cs="Times New Roman"/>
                <w:color w:val="000000"/>
              </w:rPr>
              <w:t>(23.65, 47.43)</w:t>
            </w:r>
          </w:p>
        </w:tc>
      </w:tr>
      <w:bookmarkEnd w:id="29"/>
    </w:tbl>
    <w:p w14:paraId="5CA7BB58" w14:textId="77777777" w:rsidR="00971E7A" w:rsidRDefault="00971E7A">
      <w:pPr>
        <w:rPr>
          <w:rFonts w:ascii="Times New Roman" w:hAnsi="Times New Roman" w:cs="Times New Roman"/>
          <w:b/>
          <w:bCs/>
          <w:iCs/>
          <w:sz w:val="28"/>
          <w:szCs w:val="28"/>
        </w:rPr>
      </w:pPr>
    </w:p>
    <w:p w14:paraId="58E28263" w14:textId="113A6ED2" w:rsidR="006620C7" w:rsidRDefault="00971E7A" w:rsidP="00971E7A">
      <w:pPr>
        <w:spacing w:line="480" w:lineRule="auto"/>
        <w:rPr>
          <w:rFonts w:ascii="Times New Roman" w:hAnsi="Times New Roman" w:cs="Times New Roman"/>
          <w:iCs/>
        </w:rPr>
      </w:pPr>
      <w:r>
        <w:rPr>
          <w:rFonts w:ascii="Times New Roman" w:hAnsi="Times New Roman" w:cs="Times New Roman"/>
          <w:iCs/>
        </w:rPr>
        <w:tab/>
        <w:t xml:space="preserve">Price elasticity estimates varied from </w:t>
      </w:r>
      <w:r w:rsidR="00727DA1">
        <w:rPr>
          <w:rFonts w:ascii="Times New Roman" w:hAnsi="Times New Roman" w:cs="Times New Roman"/>
          <w:iCs/>
        </w:rPr>
        <w:t>-0.47</w:t>
      </w:r>
      <w:r w:rsidR="00C32192">
        <w:rPr>
          <w:rFonts w:ascii="Times New Roman" w:hAnsi="Times New Roman" w:cs="Times New Roman"/>
          <w:iCs/>
        </w:rPr>
        <w:t xml:space="preserve"> to </w:t>
      </w:r>
      <w:r w:rsidR="00727DA1">
        <w:rPr>
          <w:rFonts w:ascii="Times New Roman" w:hAnsi="Times New Roman" w:cs="Times New Roman"/>
          <w:iCs/>
        </w:rPr>
        <w:t>-0.18</w:t>
      </w:r>
      <w:r w:rsidR="00C32192">
        <w:rPr>
          <w:rFonts w:ascii="Times New Roman" w:hAnsi="Times New Roman" w:cs="Times New Roman"/>
          <w:iCs/>
        </w:rPr>
        <w:t xml:space="preserve"> for no wage rate, and </w:t>
      </w:r>
      <w:r w:rsidR="00F93B90">
        <w:rPr>
          <w:rFonts w:ascii="Times New Roman" w:hAnsi="Times New Roman" w:cs="Times New Roman"/>
          <w:iCs/>
        </w:rPr>
        <w:t>-0.47</w:t>
      </w:r>
      <w:r w:rsidR="00C32192">
        <w:rPr>
          <w:rFonts w:ascii="Times New Roman" w:hAnsi="Times New Roman" w:cs="Times New Roman"/>
          <w:iCs/>
        </w:rPr>
        <w:t xml:space="preserve"> to </w:t>
      </w:r>
      <w:r w:rsidR="00F93B90">
        <w:rPr>
          <w:rFonts w:ascii="Times New Roman" w:hAnsi="Times New Roman" w:cs="Times New Roman"/>
          <w:iCs/>
        </w:rPr>
        <w:t>-0.15</w:t>
      </w:r>
      <w:r w:rsidR="00C32192">
        <w:rPr>
          <w:rFonts w:ascii="Times New Roman" w:hAnsi="Times New Roman" w:cs="Times New Roman"/>
          <w:iCs/>
        </w:rPr>
        <w:t xml:space="preserve"> for </w:t>
      </w:r>
      <w:r w:rsidR="00A83869">
        <w:rPr>
          <w:rFonts w:ascii="Times New Roman" w:hAnsi="Times New Roman" w:cs="Times New Roman"/>
          <w:iCs/>
        </w:rPr>
        <w:t>a</w:t>
      </w:r>
      <w:r w:rsidR="00F93B90">
        <w:rPr>
          <w:rFonts w:ascii="Times New Roman" w:hAnsi="Times New Roman" w:cs="Times New Roman"/>
          <w:iCs/>
        </w:rPr>
        <w:t xml:space="preserve"> </w:t>
      </w:r>
      <w:r w:rsidR="00C32192">
        <w:rPr>
          <w:rFonts w:ascii="Times New Roman" w:hAnsi="Times New Roman" w:cs="Times New Roman"/>
          <w:iCs/>
        </w:rPr>
        <w:t>33% wage rate assumption</w:t>
      </w:r>
      <w:r w:rsidR="006620C7">
        <w:rPr>
          <w:rFonts w:ascii="Times New Roman" w:hAnsi="Times New Roman" w:cs="Times New Roman"/>
          <w:iCs/>
        </w:rPr>
        <w:t xml:space="preserve"> (Table 4)</w:t>
      </w:r>
      <w:r w:rsidR="00C32192">
        <w:rPr>
          <w:rFonts w:ascii="Times New Roman" w:hAnsi="Times New Roman" w:cs="Times New Roman"/>
          <w:iCs/>
        </w:rPr>
        <w:t>. Mingie</w:t>
      </w:r>
      <w:r w:rsidR="004C3445">
        <w:rPr>
          <w:rFonts w:ascii="Times New Roman" w:hAnsi="Times New Roman" w:cs="Times New Roman"/>
          <w:iCs/>
        </w:rPr>
        <w:t xml:space="preserve"> et al.</w:t>
      </w:r>
      <w:r w:rsidR="00C32192">
        <w:rPr>
          <w:rFonts w:ascii="Times New Roman" w:hAnsi="Times New Roman" w:cs="Times New Roman"/>
          <w:iCs/>
        </w:rPr>
        <w:t xml:space="preserve"> (2019) found a price elasticity of -.24 for a 25% wage rate assumption of Georgia public land big game hunters</w:t>
      </w:r>
      <w:r w:rsidR="00F93B90">
        <w:rPr>
          <w:rFonts w:ascii="Times New Roman" w:hAnsi="Times New Roman" w:cs="Times New Roman"/>
          <w:iCs/>
        </w:rPr>
        <w:t xml:space="preserve">. My results are similar to this, though hunters in both wage assumptions </w:t>
      </w:r>
      <w:r w:rsidR="006620C7">
        <w:rPr>
          <w:rFonts w:ascii="Times New Roman" w:hAnsi="Times New Roman" w:cs="Times New Roman"/>
          <w:iCs/>
        </w:rPr>
        <w:t xml:space="preserve">were the </w:t>
      </w:r>
      <w:r w:rsidR="006C70D5" w:rsidRPr="006C70D5">
        <w:rPr>
          <w:rFonts w:ascii="Times New Roman" w:hAnsi="Times New Roman" w:cs="Times New Roman"/>
          <w:iCs/>
        </w:rPr>
        <w:t>most</w:t>
      </w:r>
      <w:r w:rsidR="006620C7" w:rsidRPr="006C70D5">
        <w:rPr>
          <w:rFonts w:ascii="Times New Roman" w:hAnsi="Times New Roman" w:cs="Times New Roman"/>
          <w:iCs/>
        </w:rPr>
        <w:t xml:space="preserve"> inelastic</w:t>
      </w:r>
      <w:r w:rsidR="00F93B90">
        <w:rPr>
          <w:rFonts w:ascii="Times New Roman" w:hAnsi="Times New Roman" w:cs="Times New Roman"/>
          <w:iCs/>
        </w:rPr>
        <w:t xml:space="preserve">. Under the 33% wage rate, hunters had a price elasticity of -0.15, meaning a 10% increase in travel cost for this group would result in a </w:t>
      </w:r>
      <w:r w:rsidR="006620C7">
        <w:rPr>
          <w:rFonts w:ascii="Times New Roman" w:hAnsi="Times New Roman" w:cs="Times New Roman"/>
          <w:iCs/>
        </w:rPr>
        <w:t>1.5% decrease in visitation. In comparison, visitor’s whose primary purpose was fishing had a price elasticity of -0.42 which would result in a 4.2% decrease in visits for the same 10% travel cost increase.</w:t>
      </w:r>
    </w:p>
    <w:p w14:paraId="1DA0C4B4" w14:textId="254B848E" w:rsidR="006620C7" w:rsidRDefault="006620C7" w:rsidP="006620C7">
      <w:pPr>
        <w:pStyle w:val="Caption"/>
      </w:pPr>
      <w:bookmarkStart w:id="30" w:name="_Toc72756396"/>
      <w:r>
        <w:lastRenderedPageBreak/>
        <w:t xml:space="preserve">Table </w:t>
      </w:r>
      <w:r w:rsidR="00B91125">
        <w:fldChar w:fldCharType="begin"/>
      </w:r>
      <w:r w:rsidR="00B91125">
        <w:instrText xml:space="preserve"> SEQ Table \* ARABIC </w:instrText>
      </w:r>
      <w:r w:rsidR="00B91125">
        <w:fldChar w:fldCharType="separate"/>
      </w:r>
      <w:r>
        <w:rPr>
          <w:noProof/>
        </w:rPr>
        <w:t>4</w:t>
      </w:r>
      <w:r w:rsidR="00B91125">
        <w:rPr>
          <w:noProof/>
        </w:rPr>
        <w:fldChar w:fldCharType="end"/>
      </w:r>
      <w:r>
        <w:t>. Price elasticity estimates from the travel cost model based on alternative wage-rate assumptions.</w:t>
      </w:r>
      <w:bookmarkEnd w:id="30"/>
    </w:p>
    <w:tbl>
      <w:tblPr>
        <w:tblStyle w:val="TableGrid"/>
        <w:tblW w:w="0" w:type="auto"/>
        <w:tblLayout w:type="fixed"/>
        <w:tblLook w:val="04A0" w:firstRow="1" w:lastRow="0" w:firstColumn="1" w:lastColumn="0" w:noHBand="0" w:noVBand="1"/>
      </w:tblPr>
      <w:tblGrid>
        <w:gridCol w:w="1615"/>
        <w:gridCol w:w="1710"/>
        <w:gridCol w:w="1620"/>
        <w:gridCol w:w="1890"/>
      </w:tblGrid>
      <w:tr w:rsidR="006620C7" w14:paraId="7331C900" w14:textId="77777777" w:rsidTr="00385850">
        <w:trPr>
          <w:trHeight w:val="312"/>
        </w:trPr>
        <w:tc>
          <w:tcPr>
            <w:tcW w:w="1615" w:type="dxa"/>
          </w:tcPr>
          <w:p w14:paraId="3BA6EFB4" w14:textId="77777777" w:rsidR="006620C7" w:rsidRPr="00115935" w:rsidRDefault="006620C7" w:rsidP="00385850">
            <w:pPr>
              <w:autoSpaceDE w:val="0"/>
              <w:autoSpaceDN w:val="0"/>
              <w:adjustRightInd w:val="0"/>
              <w:rPr>
                <w:rFonts w:ascii="Times New Roman" w:hAnsi="Times New Roman" w:cs="Times New Roman"/>
                <w:color w:val="000000"/>
              </w:rPr>
            </w:pPr>
            <w:r w:rsidRPr="00115935">
              <w:rPr>
                <w:rFonts w:ascii="Times New Roman" w:hAnsi="Times New Roman" w:cs="Times New Roman"/>
                <w:color w:val="000000"/>
              </w:rPr>
              <w:t>Wage rate (%)</w:t>
            </w:r>
          </w:p>
        </w:tc>
        <w:tc>
          <w:tcPr>
            <w:tcW w:w="1710" w:type="dxa"/>
          </w:tcPr>
          <w:p w14:paraId="0E469CB8" w14:textId="77777777" w:rsidR="006620C7" w:rsidRPr="00115935" w:rsidRDefault="006620C7" w:rsidP="00385850">
            <w:pPr>
              <w:autoSpaceDE w:val="0"/>
              <w:autoSpaceDN w:val="0"/>
              <w:adjustRightInd w:val="0"/>
              <w:rPr>
                <w:rFonts w:ascii="Times New Roman" w:hAnsi="Times New Roman" w:cs="Times New Roman"/>
                <w:color w:val="000000"/>
              </w:rPr>
            </w:pPr>
            <w:r w:rsidRPr="00115935">
              <w:rPr>
                <w:rFonts w:ascii="Times New Roman" w:hAnsi="Times New Roman" w:cs="Times New Roman"/>
                <w:color w:val="000000"/>
              </w:rPr>
              <w:t>Hunt</w:t>
            </w:r>
          </w:p>
        </w:tc>
        <w:tc>
          <w:tcPr>
            <w:tcW w:w="1620" w:type="dxa"/>
          </w:tcPr>
          <w:p w14:paraId="45F6E788" w14:textId="77777777" w:rsidR="006620C7" w:rsidRPr="00115935" w:rsidRDefault="006620C7" w:rsidP="00385850">
            <w:pPr>
              <w:autoSpaceDE w:val="0"/>
              <w:autoSpaceDN w:val="0"/>
              <w:adjustRightInd w:val="0"/>
              <w:rPr>
                <w:rFonts w:ascii="Times New Roman" w:hAnsi="Times New Roman" w:cs="Times New Roman"/>
                <w:color w:val="000000"/>
              </w:rPr>
            </w:pPr>
            <w:r w:rsidRPr="00115935">
              <w:rPr>
                <w:rFonts w:ascii="Times New Roman" w:hAnsi="Times New Roman" w:cs="Times New Roman"/>
                <w:color w:val="000000"/>
              </w:rPr>
              <w:t>Fish</w:t>
            </w:r>
          </w:p>
        </w:tc>
        <w:tc>
          <w:tcPr>
            <w:tcW w:w="1890" w:type="dxa"/>
          </w:tcPr>
          <w:p w14:paraId="2C1D1816" w14:textId="77777777" w:rsidR="006620C7" w:rsidRPr="00115935" w:rsidRDefault="006620C7" w:rsidP="00385850">
            <w:pPr>
              <w:autoSpaceDE w:val="0"/>
              <w:autoSpaceDN w:val="0"/>
              <w:adjustRightInd w:val="0"/>
              <w:rPr>
                <w:rFonts w:ascii="Times New Roman" w:hAnsi="Times New Roman" w:cs="Times New Roman"/>
                <w:color w:val="000000"/>
              </w:rPr>
            </w:pPr>
            <w:proofErr w:type="spellStart"/>
            <w:r w:rsidRPr="00115935">
              <w:rPr>
                <w:rFonts w:ascii="Times New Roman" w:hAnsi="Times New Roman" w:cs="Times New Roman"/>
                <w:color w:val="000000"/>
              </w:rPr>
              <w:t>Nonconsumptive</w:t>
            </w:r>
            <w:proofErr w:type="spellEnd"/>
          </w:p>
        </w:tc>
      </w:tr>
      <w:tr w:rsidR="006620C7" w14:paraId="5E282E35" w14:textId="77777777" w:rsidTr="006620C7">
        <w:trPr>
          <w:trHeight w:val="312"/>
        </w:trPr>
        <w:tc>
          <w:tcPr>
            <w:tcW w:w="1615" w:type="dxa"/>
            <w:tcBorders>
              <w:bottom w:val="single" w:sz="4" w:space="0" w:color="auto"/>
            </w:tcBorders>
          </w:tcPr>
          <w:p w14:paraId="57F8EA01" w14:textId="77777777" w:rsidR="006620C7" w:rsidRPr="002E6281" w:rsidRDefault="006620C7" w:rsidP="00385850">
            <w:pPr>
              <w:autoSpaceDE w:val="0"/>
              <w:autoSpaceDN w:val="0"/>
              <w:adjustRightInd w:val="0"/>
              <w:jc w:val="right"/>
              <w:rPr>
                <w:rFonts w:ascii="Times New Roman" w:hAnsi="Times New Roman" w:cs="Times New Roman"/>
                <w:color w:val="000000"/>
              </w:rPr>
            </w:pPr>
            <w:r w:rsidRPr="002E6281">
              <w:rPr>
                <w:rFonts w:ascii="Times New Roman" w:hAnsi="Times New Roman" w:cs="Times New Roman"/>
                <w:color w:val="000000"/>
              </w:rPr>
              <w:t>0</w:t>
            </w:r>
          </w:p>
        </w:tc>
        <w:tc>
          <w:tcPr>
            <w:tcW w:w="1710" w:type="dxa"/>
            <w:tcBorders>
              <w:bottom w:val="single" w:sz="4" w:space="0" w:color="auto"/>
            </w:tcBorders>
          </w:tcPr>
          <w:p w14:paraId="0335FC83" w14:textId="23D4543E" w:rsidR="006620C7" w:rsidRPr="002E6281" w:rsidRDefault="006620C7" w:rsidP="00385850">
            <w:pPr>
              <w:autoSpaceDE w:val="0"/>
              <w:autoSpaceDN w:val="0"/>
              <w:adjustRightInd w:val="0"/>
              <w:rPr>
                <w:rFonts w:ascii="Times New Roman" w:hAnsi="Times New Roman" w:cs="Times New Roman"/>
                <w:color w:val="000000"/>
              </w:rPr>
            </w:pPr>
            <w:r>
              <w:rPr>
                <w:rFonts w:ascii="Times New Roman" w:hAnsi="Times New Roman" w:cs="Times New Roman"/>
                <w:color w:val="000000"/>
              </w:rPr>
              <w:t>-0.18</w:t>
            </w:r>
          </w:p>
        </w:tc>
        <w:tc>
          <w:tcPr>
            <w:tcW w:w="1620" w:type="dxa"/>
            <w:tcBorders>
              <w:bottom w:val="single" w:sz="4" w:space="0" w:color="auto"/>
            </w:tcBorders>
          </w:tcPr>
          <w:p w14:paraId="4924E064" w14:textId="430866BD" w:rsidR="006620C7" w:rsidRPr="002E6281" w:rsidRDefault="006620C7" w:rsidP="00385850">
            <w:pPr>
              <w:autoSpaceDE w:val="0"/>
              <w:autoSpaceDN w:val="0"/>
              <w:adjustRightInd w:val="0"/>
              <w:rPr>
                <w:rFonts w:ascii="Times New Roman" w:hAnsi="Times New Roman" w:cs="Times New Roman"/>
                <w:color w:val="000000"/>
              </w:rPr>
            </w:pPr>
            <w:r>
              <w:rPr>
                <w:rFonts w:ascii="Times New Roman" w:hAnsi="Times New Roman" w:cs="Times New Roman"/>
                <w:color w:val="000000"/>
              </w:rPr>
              <w:t>-0.43</w:t>
            </w:r>
            <w:r w:rsidRPr="002E6281">
              <w:rPr>
                <w:rFonts w:ascii="Times New Roman" w:hAnsi="Times New Roman" w:cs="Times New Roman"/>
                <w:color w:val="000000"/>
              </w:rPr>
              <w:t xml:space="preserve"> </w:t>
            </w:r>
          </w:p>
        </w:tc>
        <w:tc>
          <w:tcPr>
            <w:tcW w:w="1890" w:type="dxa"/>
            <w:tcBorders>
              <w:bottom w:val="single" w:sz="4" w:space="0" w:color="auto"/>
            </w:tcBorders>
          </w:tcPr>
          <w:p w14:paraId="26C13C04" w14:textId="22147EA4" w:rsidR="006620C7" w:rsidRPr="002E6281" w:rsidRDefault="006620C7" w:rsidP="00385850">
            <w:pPr>
              <w:autoSpaceDE w:val="0"/>
              <w:autoSpaceDN w:val="0"/>
              <w:adjustRightInd w:val="0"/>
              <w:rPr>
                <w:rFonts w:ascii="Times New Roman" w:hAnsi="Times New Roman" w:cs="Times New Roman"/>
                <w:color w:val="000000"/>
              </w:rPr>
            </w:pPr>
            <w:r>
              <w:rPr>
                <w:rFonts w:ascii="Times New Roman" w:hAnsi="Times New Roman" w:cs="Times New Roman"/>
                <w:color w:val="000000"/>
              </w:rPr>
              <w:t>-0.47</w:t>
            </w:r>
          </w:p>
        </w:tc>
      </w:tr>
      <w:tr w:rsidR="006620C7" w14:paraId="77062C58" w14:textId="77777777" w:rsidTr="006620C7">
        <w:trPr>
          <w:trHeight w:val="312"/>
        </w:trPr>
        <w:tc>
          <w:tcPr>
            <w:tcW w:w="1615" w:type="dxa"/>
            <w:tcBorders>
              <w:bottom w:val="single" w:sz="4" w:space="0" w:color="auto"/>
            </w:tcBorders>
          </w:tcPr>
          <w:p w14:paraId="18AA035B" w14:textId="77777777" w:rsidR="006620C7" w:rsidRPr="002E6281" w:rsidRDefault="006620C7" w:rsidP="00385850">
            <w:pPr>
              <w:autoSpaceDE w:val="0"/>
              <w:autoSpaceDN w:val="0"/>
              <w:adjustRightInd w:val="0"/>
              <w:jc w:val="right"/>
              <w:rPr>
                <w:rFonts w:ascii="Times New Roman" w:hAnsi="Times New Roman" w:cs="Times New Roman"/>
                <w:color w:val="000000"/>
              </w:rPr>
            </w:pPr>
            <w:r w:rsidRPr="002E6281">
              <w:rPr>
                <w:rFonts w:ascii="Times New Roman" w:hAnsi="Times New Roman" w:cs="Times New Roman"/>
                <w:color w:val="000000"/>
              </w:rPr>
              <w:t>0.33</w:t>
            </w:r>
          </w:p>
        </w:tc>
        <w:tc>
          <w:tcPr>
            <w:tcW w:w="1710" w:type="dxa"/>
            <w:tcBorders>
              <w:bottom w:val="single" w:sz="4" w:space="0" w:color="auto"/>
            </w:tcBorders>
          </w:tcPr>
          <w:p w14:paraId="4D4F8117" w14:textId="27E1DA42" w:rsidR="006620C7" w:rsidRPr="002E6281" w:rsidRDefault="006620C7" w:rsidP="00385850">
            <w:pPr>
              <w:autoSpaceDE w:val="0"/>
              <w:autoSpaceDN w:val="0"/>
              <w:adjustRightInd w:val="0"/>
              <w:rPr>
                <w:rFonts w:ascii="Times New Roman" w:hAnsi="Times New Roman" w:cs="Times New Roman"/>
                <w:color w:val="000000"/>
              </w:rPr>
            </w:pPr>
            <w:r>
              <w:rPr>
                <w:rFonts w:ascii="Times New Roman" w:hAnsi="Times New Roman" w:cs="Times New Roman"/>
                <w:color w:val="000000"/>
              </w:rPr>
              <w:t>-0.15</w:t>
            </w:r>
          </w:p>
        </w:tc>
        <w:tc>
          <w:tcPr>
            <w:tcW w:w="1620" w:type="dxa"/>
            <w:tcBorders>
              <w:bottom w:val="single" w:sz="4" w:space="0" w:color="auto"/>
            </w:tcBorders>
          </w:tcPr>
          <w:p w14:paraId="7E1830AF" w14:textId="6958BBD9" w:rsidR="006620C7" w:rsidRPr="002E6281" w:rsidRDefault="006620C7" w:rsidP="00385850">
            <w:pPr>
              <w:autoSpaceDE w:val="0"/>
              <w:autoSpaceDN w:val="0"/>
              <w:adjustRightInd w:val="0"/>
              <w:rPr>
                <w:rFonts w:ascii="Times New Roman" w:hAnsi="Times New Roman" w:cs="Times New Roman"/>
                <w:color w:val="000000"/>
              </w:rPr>
            </w:pPr>
            <w:r>
              <w:rPr>
                <w:rFonts w:ascii="Times New Roman" w:hAnsi="Times New Roman" w:cs="Times New Roman"/>
                <w:color w:val="000000"/>
              </w:rPr>
              <w:t>-0.42</w:t>
            </w:r>
          </w:p>
        </w:tc>
        <w:tc>
          <w:tcPr>
            <w:tcW w:w="1890" w:type="dxa"/>
            <w:tcBorders>
              <w:bottom w:val="single" w:sz="4" w:space="0" w:color="auto"/>
            </w:tcBorders>
          </w:tcPr>
          <w:p w14:paraId="0110A7E8" w14:textId="6BDB2095" w:rsidR="006620C7" w:rsidRPr="002E6281" w:rsidRDefault="006620C7" w:rsidP="00385850">
            <w:pPr>
              <w:autoSpaceDE w:val="0"/>
              <w:autoSpaceDN w:val="0"/>
              <w:adjustRightInd w:val="0"/>
              <w:rPr>
                <w:rFonts w:ascii="Times New Roman" w:hAnsi="Times New Roman" w:cs="Times New Roman"/>
                <w:color w:val="000000"/>
              </w:rPr>
            </w:pPr>
            <w:r>
              <w:rPr>
                <w:rFonts w:ascii="Times New Roman" w:hAnsi="Times New Roman" w:cs="Times New Roman"/>
                <w:color w:val="000000"/>
              </w:rPr>
              <w:t>-0.47</w:t>
            </w:r>
          </w:p>
        </w:tc>
      </w:tr>
    </w:tbl>
    <w:p w14:paraId="1DB8BBBE" w14:textId="633A913B" w:rsidR="009825C3" w:rsidRDefault="00A30007" w:rsidP="00971E7A">
      <w:pPr>
        <w:spacing w:line="480" w:lineRule="auto"/>
        <w:rPr>
          <w:rFonts w:ascii="Times New Roman" w:hAnsi="Times New Roman" w:cs="Times New Roman"/>
          <w:b/>
          <w:bCs/>
          <w:iCs/>
          <w:sz w:val="28"/>
          <w:szCs w:val="28"/>
        </w:rPr>
      </w:pPr>
      <w:r>
        <w:rPr>
          <w:rFonts w:ascii="Times New Roman" w:hAnsi="Times New Roman" w:cs="Times New Roman"/>
          <w:b/>
          <w:bCs/>
          <w:iCs/>
          <w:sz w:val="28"/>
          <w:szCs w:val="28"/>
        </w:rPr>
        <w:br w:type="page"/>
      </w:r>
    </w:p>
    <w:p w14:paraId="5EF8B35C" w14:textId="77777777" w:rsidR="002E236C" w:rsidRDefault="002E236C" w:rsidP="002E236C">
      <w:pPr>
        <w:pStyle w:val="Heading1"/>
      </w:pPr>
      <w:bookmarkStart w:id="31" w:name="_Toc73393443"/>
      <w:bookmarkEnd w:id="31"/>
    </w:p>
    <w:p w14:paraId="1D3D5EDB" w14:textId="370892E9" w:rsidR="00E342AD" w:rsidRDefault="00E342AD" w:rsidP="004C4A15">
      <w:pPr>
        <w:pStyle w:val="Heading2"/>
      </w:pPr>
      <w:bookmarkStart w:id="32" w:name="_Toc73393444"/>
      <w:r>
        <w:t>Discussion</w:t>
      </w:r>
      <w:bookmarkEnd w:id="32"/>
    </w:p>
    <w:p w14:paraId="3B9BD8A1" w14:textId="57C4BABA" w:rsidR="00961E31" w:rsidRDefault="00961E31" w:rsidP="00961E31">
      <w:pPr>
        <w:spacing w:line="480" w:lineRule="auto"/>
        <w:ind w:firstLine="720"/>
        <w:rPr>
          <w:rFonts w:ascii="Times New Roman" w:hAnsi="Times New Roman" w:cs="Times New Roman"/>
        </w:rPr>
      </w:pPr>
      <w:r w:rsidRPr="00961E31">
        <w:rPr>
          <w:rFonts w:ascii="Times New Roman" w:hAnsi="Times New Roman" w:cs="Times New Roman"/>
        </w:rPr>
        <w:t>Consumer surpluses for WMA use were highest among visitors who reported hunting as their primary purpose for visiting. This group also reported the smallest party size of 3.66 people and took the most annual trips to WMAs out of all user groups. Fishing and non-consumptive user groups were found to have similar aggregate CS values to one another, though non-consumptive users reported larger group sizes and fewer annual trips.</w:t>
      </w:r>
    </w:p>
    <w:p w14:paraId="64D27A6B" w14:textId="5DC142F4" w:rsidR="00961E31" w:rsidRDefault="00961E31" w:rsidP="00961E31">
      <w:pPr>
        <w:spacing w:line="480" w:lineRule="auto"/>
        <w:ind w:firstLine="720"/>
        <w:rPr>
          <w:rFonts w:ascii="Times New Roman" w:hAnsi="Times New Roman" w:cs="Times New Roman"/>
        </w:rPr>
      </w:pPr>
      <w:r w:rsidRPr="00961E31">
        <w:rPr>
          <w:rFonts w:ascii="Times New Roman" w:hAnsi="Times New Roman" w:cs="Times New Roman"/>
        </w:rPr>
        <w:t xml:space="preserve">Aggregate costs show that the total annual economic value of WMA visits in Tennessee is </w:t>
      </w:r>
      <w:r w:rsidRPr="006C70D5">
        <w:rPr>
          <w:rFonts w:ascii="Times New Roman" w:hAnsi="Times New Roman" w:cs="Times New Roman"/>
        </w:rPr>
        <w:t>$137.</w:t>
      </w:r>
      <w:r w:rsidR="006C70D5" w:rsidRPr="006C70D5">
        <w:rPr>
          <w:rFonts w:ascii="Times New Roman" w:hAnsi="Times New Roman" w:cs="Times New Roman"/>
        </w:rPr>
        <w:t>3</w:t>
      </w:r>
      <w:r w:rsidRPr="006C70D5">
        <w:rPr>
          <w:rFonts w:ascii="Times New Roman" w:hAnsi="Times New Roman" w:cs="Times New Roman"/>
        </w:rPr>
        <w:t xml:space="preserve">7 </w:t>
      </w:r>
      <w:r w:rsidR="00A83869" w:rsidRPr="006C70D5">
        <w:rPr>
          <w:rFonts w:ascii="Times New Roman" w:hAnsi="Times New Roman" w:cs="Times New Roman"/>
        </w:rPr>
        <w:t xml:space="preserve">million </w:t>
      </w:r>
      <w:r w:rsidRPr="006C70D5">
        <w:rPr>
          <w:rFonts w:ascii="Times New Roman" w:hAnsi="Times New Roman" w:cs="Times New Roman"/>
        </w:rPr>
        <w:t>with no wage opportunity cost and $293.62</w:t>
      </w:r>
      <w:r w:rsidR="00A83869" w:rsidRPr="006C70D5">
        <w:rPr>
          <w:rFonts w:ascii="Times New Roman" w:hAnsi="Times New Roman" w:cs="Times New Roman"/>
        </w:rPr>
        <w:t xml:space="preserve"> million</w:t>
      </w:r>
      <w:r w:rsidRPr="00961E31">
        <w:rPr>
          <w:rFonts w:ascii="Times New Roman" w:hAnsi="Times New Roman" w:cs="Times New Roman"/>
        </w:rPr>
        <w:t xml:space="preserve"> with a 33% wage opportunity cost. TWRA manages over 1.59 million acres of WMAs and public hunting areas, meaning the approximate annual value of each acre of land conserved as a WMA is $86.27 assuming no opportunity cost, and $184.39 assuming a 33% wage rate opportunity cost for visits.  Visitors who used these areas for hunting accounted for a majority of the annual economic value, with an annual CS of $116.15 million and $254.15 million for no wage rate and 33%, respectively</w:t>
      </w:r>
      <w:r w:rsidR="003A0FBF">
        <w:rPr>
          <w:rFonts w:ascii="Times New Roman" w:hAnsi="Times New Roman" w:cs="Times New Roman"/>
        </w:rPr>
        <w:t>.</w:t>
      </w:r>
      <w:r w:rsidRPr="00961E31">
        <w:rPr>
          <w:rFonts w:ascii="Times New Roman" w:hAnsi="Times New Roman" w:cs="Times New Roman"/>
        </w:rPr>
        <w:t xml:space="preserve"> These values are significantly higher than the economic values placed on WMAs by anglers and </w:t>
      </w:r>
      <w:proofErr w:type="spellStart"/>
      <w:r w:rsidRPr="00961E31">
        <w:rPr>
          <w:rFonts w:ascii="Times New Roman" w:hAnsi="Times New Roman" w:cs="Times New Roman"/>
        </w:rPr>
        <w:t>nonconsumptive</w:t>
      </w:r>
      <w:proofErr w:type="spellEnd"/>
      <w:r w:rsidRPr="00961E31">
        <w:rPr>
          <w:rFonts w:ascii="Times New Roman" w:hAnsi="Times New Roman" w:cs="Times New Roman"/>
        </w:rPr>
        <w:t xml:space="preserve"> users, with an annual CS for anglers of $10.13 million and $19.59 million and similar annual CS for </w:t>
      </w:r>
      <w:proofErr w:type="spellStart"/>
      <w:r w:rsidRPr="00961E31">
        <w:rPr>
          <w:rFonts w:ascii="Times New Roman" w:hAnsi="Times New Roman" w:cs="Times New Roman"/>
        </w:rPr>
        <w:t>nonconsumptive</w:t>
      </w:r>
      <w:proofErr w:type="spellEnd"/>
      <w:r w:rsidRPr="00961E31">
        <w:rPr>
          <w:rFonts w:ascii="Times New Roman" w:hAnsi="Times New Roman" w:cs="Times New Roman"/>
        </w:rPr>
        <w:t xml:space="preserve"> users of $10.55 million and $19.88 million for no wage opportunity cost and 33% wage rate, respectively.</w:t>
      </w:r>
    </w:p>
    <w:p w14:paraId="5DB977E7" w14:textId="72EEBFDF" w:rsidR="008F3854" w:rsidRDefault="00C024DA" w:rsidP="00C024DA">
      <w:pPr>
        <w:spacing w:line="480" w:lineRule="auto"/>
        <w:ind w:firstLine="720"/>
        <w:rPr>
          <w:rFonts w:ascii="Times New Roman" w:hAnsi="Times New Roman" w:cs="Times New Roman"/>
        </w:rPr>
      </w:pPr>
      <w:r w:rsidRPr="00C024DA">
        <w:rPr>
          <w:rFonts w:ascii="Times New Roman" w:hAnsi="Times New Roman" w:cs="Times New Roman"/>
        </w:rPr>
        <w:t>The hunt</w:t>
      </w:r>
      <w:r w:rsidR="00A83869">
        <w:rPr>
          <w:rFonts w:ascii="Times New Roman" w:hAnsi="Times New Roman" w:cs="Times New Roman"/>
        </w:rPr>
        <w:t>ing</w:t>
      </w:r>
      <w:r w:rsidRPr="00C024DA">
        <w:rPr>
          <w:rFonts w:ascii="Times New Roman" w:hAnsi="Times New Roman" w:cs="Times New Roman"/>
        </w:rPr>
        <w:t xml:space="preserve"> user group had </w:t>
      </w:r>
      <w:r w:rsidRPr="006C70D5">
        <w:rPr>
          <w:rFonts w:ascii="Times New Roman" w:hAnsi="Times New Roman" w:cs="Times New Roman"/>
        </w:rPr>
        <w:t>a more inelastic</w:t>
      </w:r>
      <w:r w:rsidRPr="00C024DA">
        <w:rPr>
          <w:rFonts w:ascii="Times New Roman" w:hAnsi="Times New Roman" w:cs="Times New Roman"/>
        </w:rPr>
        <w:t xml:space="preserve"> demand than fishing and </w:t>
      </w:r>
      <w:proofErr w:type="spellStart"/>
      <w:r w:rsidRPr="00C024DA">
        <w:rPr>
          <w:rFonts w:ascii="Times New Roman" w:hAnsi="Times New Roman" w:cs="Times New Roman"/>
        </w:rPr>
        <w:t>nonconsumptive</w:t>
      </w:r>
      <w:proofErr w:type="spellEnd"/>
      <w:r w:rsidRPr="00C024DA">
        <w:rPr>
          <w:rFonts w:ascii="Times New Roman" w:hAnsi="Times New Roman" w:cs="Times New Roman"/>
        </w:rPr>
        <w:t xml:space="preserve"> </w:t>
      </w:r>
      <w:r w:rsidR="003A0FBF">
        <w:rPr>
          <w:rFonts w:ascii="Times New Roman" w:hAnsi="Times New Roman" w:cs="Times New Roman"/>
        </w:rPr>
        <w:t xml:space="preserve">user </w:t>
      </w:r>
      <w:r w:rsidRPr="00C024DA">
        <w:rPr>
          <w:rFonts w:ascii="Times New Roman" w:hAnsi="Times New Roman" w:cs="Times New Roman"/>
        </w:rPr>
        <w:t>groups for both wage rate assumptions. For example, a $10 increase in travel costs for the hunting user group would result the average number of</w:t>
      </w:r>
      <w:r w:rsidR="00A83869">
        <w:rPr>
          <w:rFonts w:ascii="Times New Roman" w:hAnsi="Times New Roman" w:cs="Times New Roman"/>
        </w:rPr>
        <w:t xml:space="preserve"> annual</w:t>
      </w:r>
      <w:r w:rsidRPr="00C024DA">
        <w:rPr>
          <w:rFonts w:ascii="Times New Roman" w:hAnsi="Times New Roman" w:cs="Times New Roman"/>
        </w:rPr>
        <w:t xml:space="preserve"> trips decreasing by 1.58, from 8.34 days to 6.76. In comparison, the </w:t>
      </w:r>
      <w:r w:rsidR="006C70D5">
        <w:rPr>
          <w:rFonts w:ascii="Times New Roman" w:hAnsi="Times New Roman" w:cs="Times New Roman"/>
        </w:rPr>
        <w:t>fishing</w:t>
      </w:r>
      <w:r w:rsidRPr="00C024DA">
        <w:rPr>
          <w:rFonts w:ascii="Times New Roman" w:hAnsi="Times New Roman" w:cs="Times New Roman"/>
        </w:rPr>
        <w:t xml:space="preserve"> user group would reduce their average number of visits </w:t>
      </w:r>
      <w:r w:rsidR="00A83869">
        <w:rPr>
          <w:rFonts w:ascii="Times New Roman" w:hAnsi="Times New Roman" w:cs="Times New Roman"/>
        </w:rPr>
        <w:t>by</w:t>
      </w:r>
      <w:r w:rsidRPr="00C024DA">
        <w:rPr>
          <w:rFonts w:ascii="Times New Roman" w:hAnsi="Times New Roman" w:cs="Times New Roman"/>
        </w:rPr>
        <w:t xml:space="preserve"> </w:t>
      </w:r>
      <w:r w:rsidR="006C70D5">
        <w:rPr>
          <w:rFonts w:ascii="Times New Roman" w:hAnsi="Times New Roman" w:cs="Times New Roman"/>
        </w:rPr>
        <w:t>1.09</w:t>
      </w:r>
      <w:r w:rsidRPr="00C024DA">
        <w:rPr>
          <w:rFonts w:ascii="Times New Roman" w:hAnsi="Times New Roman" w:cs="Times New Roman"/>
        </w:rPr>
        <w:t xml:space="preserve">, from </w:t>
      </w:r>
      <w:r w:rsidR="006C70D5">
        <w:rPr>
          <w:rFonts w:ascii="Times New Roman" w:hAnsi="Times New Roman" w:cs="Times New Roman"/>
        </w:rPr>
        <w:t>6.32</w:t>
      </w:r>
      <w:r w:rsidRPr="00C024DA">
        <w:rPr>
          <w:rFonts w:ascii="Times New Roman" w:hAnsi="Times New Roman" w:cs="Times New Roman"/>
        </w:rPr>
        <w:t xml:space="preserve"> to </w:t>
      </w:r>
      <w:r w:rsidR="006C70D5">
        <w:rPr>
          <w:rFonts w:ascii="Times New Roman" w:hAnsi="Times New Roman" w:cs="Times New Roman"/>
        </w:rPr>
        <w:t>5.23</w:t>
      </w:r>
      <w:r w:rsidRPr="00C024DA">
        <w:rPr>
          <w:rFonts w:ascii="Times New Roman" w:hAnsi="Times New Roman" w:cs="Times New Roman"/>
        </w:rPr>
        <w:t xml:space="preserve"> days, for the same $10 travel cost increase. </w:t>
      </w:r>
      <w:r w:rsidRPr="006C70D5">
        <w:rPr>
          <w:rFonts w:ascii="Times New Roman" w:hAnsi="Times New Roman" w:cs="Times New Roman"/>
        </w:rPr>
        <w:t xml:space="preserve">This shows that the </w:t>
      </w:r>
      <w:r w:rsidRPr="006C70D5">
        <w:rPr>
          <w:rFonts w:ascii="Times New Roman" w:hAnsi="Times New Roman" w:cs="Times New Roman"/>
        </w:rPr>
        <w:lastRenderedPageBreak/>
        <w:t xml:space="preserve">hunting user group is </w:t>
      </w:r>
      <w:r w:rsidR="008F3854" w:rsidRPr="006C70D5">
        <w:rPr>
          <w:rFonts w:ascii="Times New Roman" w:hAnsi="Times New Roman" w:cs="Times New Roman"/>
        </w:rPr>
        <w:t>less</w:t>
      </w:r>
      <w:r w:rsidRPr="006C70D5">
        <w:rPr>
          <w:rFonts w:ascii="Times New Roman" w:hAnsi="Times New Roman" w:cs="Times New Roman"/>
        </w:rPr>
        <w:t xml:space="preserve"> sensitive to price changes</w:t>
      </w:r>
      <w:r w:rsidRPr="00C024DA">
        <w:rPr>
          <w:rFonts w:ascii="Times New Roman" w:hAnsi="Times New Roman" w:cs="Times New Roman"/>
        </w:rPr>
        <w:t xml:space="preserve">.  </w:t>
      </w:r>
      <w:r w:rsidR="008F3854">
        <w:rPr>
          <w:rFonts w:ascii="Times New Roman" w:hAnsi="Times New Roman" w:cs="Times New Roman"/>
        </w:rPr>
        <w:t>This is likely because hunters have fewer substitutes for land to participate in their chosen activity than other user group</w:t>
      </w:r>
      <w:r w:rsidR="00A83869">
        <w:rPr>
          <w:rFonts w:ascii="Times New Roman" w:hAnsi="Times New Roman" w:cs="Times New Roman"/>
        </w:rPr>
        <w:t>s.</w:t>
      </w:r>
      <w:r w:rsidR="008F3854">
        <w:rPr>
          <w:rFonts w:ascii="Times New Roman" w:hAnsi="Times New Roman" w:cs="Times New Roman"/>
        </w:rPr>
        <w:t xml:space="preserve"> While most public land allows for hiking and wildlife watching, and most rivers and public lakes allow fishing, few public areas other than WMAs allow hunting. This is particularly relevant for hunters who do not own land or </w:t>
      </w:r>
      <w:r w:rsidR="00A83869">
        <w:rPr>
          <w:rFonts w:ascii="Times New Roman" w:hAnsi="Times New Roman" w:cs="Times New Roman"/>
        </w:rPr>
        <w:t>lease</w:t>
      </w:r>
      <w:r w:rsidR="008F3854">
        <w:rPr>
          <w:rFonts w:ascii="Times New Roman" w:hAnsi="Times New Roman" w:cs="Times New Roman"/>
        </w:rPr>
        <w:t xml:space="preserve"> land to hunt on. WMAs are one of the few places th</w:t>
      </w:r>
      <w:r w:rsidR="00A83869">
        <w:rPr>
          <w:rFonts w:ascii="Times New Roman" w:hAnsi="Times New Roman" w:cs="Times New Roman"/>
        </w:rPr>
        <w:t>e</w:t>
      </w:r>
      <w:r w:rsidR="008F3854">
        <w:rPr>
          <w:rFonts w:ascii="Times New Roman" w:hAnsi="Times New Roman" w:cs="Times New Roman"/>
        </w:rPr>
        <w:t>se hunters have available for use, thus even as price changes they will still visit.</w:t>
      </w:r>
    </w:p>
    <w:p w14:paraId="585AFC40" w14:textId="73776E78" w:rsidR="004C3445" w:rsidRPr="00961E31" w:rsidRDefault="00961E31" w:rsidP="004C3445">
      <w:pPr>
        <w:spacing w:line="480" w:lineRule="auto"/>
        <w:ind w:firstLine="720"/>
        <w:rPr>
          <w:rFonts w:ascii="Times New Roman" w:hAnsi="Times New Roman" w:cs="Times New Roman"/>
        </w:rPr>
      </w:pPr>
      <w:r w:rsidRPr="00961E31">
        <w:rPr>
          <w:rFonts w:ascii="Times New Roman" w:hAnsi="Times New Roman" w:cs="Times New Roman"/>
        </w:rPr>
        <w:t>Mingie</w:t>
      </w:r>
      <w:r w:rsidR="004C3445">
        <w:rPr>
          <w:rFonts w:ascii="Times New Roman" w:hAnsi="Times New Roman" w:cs="Times New Roman"/>
        </w:rPr>
        <w:t xml:space="preserve"> et al.</w:t>
      </w:r>
      <w:r w:rsidRPr="00961E31">
        <w:rPr>
          <w:rFonts w:ascii="Times New Roman" w:hAnsi="Times New Roman" w:cs="Times New Roman"/>
        </w:rPr>
        <w:t xml:space="preserve"> (2019) found an aggregate CS of $26 million for Georgia public land hunters. </w:t>
      </w:r>
      <w:proofErr w:type="spellStart"/>
      <w:r w:rsidRPr="00961E31">
        <w:rPr>
          <w:rFonts w:ascii="Times New Roman" w:hAnsi="Times New Roman" w:cs="Times New Roman"/>
        </w:rPr>
        <w:t>Knoch</w:t>
      </w:r>
      <w:proofErr w:type="spellEnd"/>
      <w:r w:rsidRPr="00961E31">
        <w:rPr>
          <w:rFonts w:ascii="Times New Roman" w:hAnsi="Times New Roman" w:cs="Times New Roman"/>
        </w:rPr>
        <w:t xml:space="preserve"> and Lupi (2012) reported a CS of $80.61 million Michigan hunters using public land each season. As previously discussed, WMAs are a unique public land type and thus likely attract users unique from previously studied land types. WMAs provide hunting access as well as amenities for a variety of other outdoor activities. </w:t>
      </w:r>
      <w:r w:rsidR="00A83869">
        <w:rPr>
          <w:rFonts w:ascii="Times New Roman" w:hAnsi="Times New Roman" w:cs="Times New Roman"/>
        </w:rPr>
        <w:t xml:space="preserve">The </w:t>
      </w:r>
      <w:r w:rsidRPr="00961E31">
        <w:rPr>
          <w:rFonts w:ascii="Times New Roman" w:hAnsi="Times New Roman" w:cs="Times New Roman"/>
        </w:rPr>
        <w:t>Tennessee Wildlife Resources Agency manages over 150 WMAs throughout the state, whereas Mississippi Department of Wildlife, Fisheries, and Parks manages just 50 WMAs.  Hussain et al. (2016) reported a larger travel cost coefficient and thus a smaller CS for hunters visiting WMAs in Mississippi. Tennessee having such a large variety of WMAs in their dispersion across the state and the amenities they offer may influence how visitors value their use and value specific amenities.</w:t>
      </w:r>
    </w:p>
    <w:p w14:paraId="53D90105" w14:textId="7740B078" w:rsidR="00961E31" w:rsidRPr="00961E31" w:rsidRDefault="00961E31" w:rsidP="00961E31">
      <w:pPr>
        <w:spacing w:line="480" w:lineRule="auto"/>
        <w:ind w:firstLine="720"/>
        <w:rPr>
          <w:rFonts w:ascii="Times New Roman" w:hAnsi="Times New Roman" w:cs="Times New Roman"/>
        </w:rPr>
      </w:pPr>
      <w:r w:rsidRPr="00961E31">
        <w:rPr>
          <w:rFonts w:ascii="Times New Roman" w:hAnsi="Times New Roman" w:cs="Times New Roman"/>
        </w:rPr>
        <w:t xml:space="preserve">Travel costs having an inverse relationship with trip demand is consistent with previously reported findings (Englin </w:t>
      </w:r>
      <w:r w:rsidR="00E73092">
        <w:rPr>
          <w:rFonts w:ascii="Times New Roman" w:hAnsi="Times New Roman" w:cs="Times New Roman"/>
        </w:rPr>
        <w:t>&amp;</w:t>
      </w:r>
      <w:r w:rsidRPr="00961E31">
        <w:rPr>
          <w:rFonts w:ascii="Times New Roman" w:hAnsi="Times New Roman" w:cs="Times New Roman"/>
        </w:rPr>
        <w:t xml:space="preserve"> Moeltner 2004; </w:t>
      </w:r>
      <w:r w:rsidRPr="006C70D5">
        <w:rPr>
          <w:rFonts w:ascii="Times New Roman" w:hAnsi="Times New Roman" w:cs="Times New Roman"/>
        </w:rPr>
        <w:t>Sardana et al 2016</w:t>
      </w:r>
      <w:r w:rsidRPr="00961E31">
        <w:rPr>
          <w:rFonts w:ascii="Times New Roman" w:hAnsi="Times New Roman" w:cs="Times New Roman"/>
        </w:rPr>
        <w:t xml:space="preserve">; Mingie et al. 2019). Our model suggests that Tennessee WMA users prefer areas larger in size and those that provide boating access (Table 2), which is also consistent with other findings in the literature that have indicated public land users prefer larger areas (Hussain et al. 2016; Birdsong 2019). Larger groups of people also tended to visit more (Table 2), with average group sizes varying from 3.66 among hunters to 5.13 among </w:t>
      </w:r>
      <w:proofErr w:type="spellStart"/>
      <w:r w:rsidRPr="00961E31">
        <w:rPr>
          <w:rFonts w:ascii="Times New Roman" w:hAnsi="Times New Roman" w:cs="Times New Roman"/>
        </w:rPr>
        <w:t>nonconsumptive</w:t>
      </w:r>
      <w:proofErr w:type="spellEnd"/>
      <w:r w:rsidRPr="00961E31">
        <w:rPr>
          <w:rFonts w:ascii="Times New Roman" w:hAnsi="Times New Roman" w:cs="Times New Roman"/>
        </w:rPr>
        <w:t xml:space="preserve"> users. This differs from previous studies that have found </w:t>
      </w:r>
      <w:r w:rsidRPr="00961E31">
        <w:rPr>
          <w:rFonts w:ascii="Times New Roman" w:hAnsi="Times New Roman" w:cs="Times New Roman"/>
        </w:rPr>
        <w:lastRenderedPageBreak/>
        <w:t xml:space="preserve">larger party sizes to have a negative influence on annual trips, though these studies also had smaller average party sizes overall (Mingie et al. 2019: 2.04; </w:t>
      </w:r>
      <w:proofErr w:type="spellStart"/>
      <w:r w:rsidRPr="006C70D5">
        <w:rPr>
          <w:rFonts w:ascii="Times New Roman" w:hAnsi="Times New Roman" w:cs="Times New Roman"/>
        </w:rPr>
        <w:t>Chapagain</w:t>
      </w:r>
      <w:proofErr w:type="spellEnd"/>
      <w:r w:rsidR="006C70D5">
        <w:rPr>
          <w:rFonts w:ascii="Times New Roman" w:hAnsi="Times New Roman" w:cs="Times New Roman"/>
        </w:rPr>
        <w:t xml:space="preserve"> et al.</w:t>
      </w:r>
      <w:r w:rsidRPr="006C70D5">
        <w:rPr>
          <w:rFonts w:ascii="Times New Roman" w:hAnsi="Times New Roman" w:cs="Times New Roman"/>
        </w:rPr>
        <w:t xml:space="preserve"> 2021</w:t>
      </w:r>
      <w:r w:rsidRPr="00961E31">
        <w:rPr>
          <w:rFonts w:ascii="Times New Roman" w:hAnsi="Times New Roman" w:cs="Times New Roman"/>
        </w:rPr>
        <w:t>: 2.93). This suggests that visitors to Tennessee WMAs prefer to visit with larger groups, perhaps because of the social nature of many outdoor recreation activities.</w:t>
      </w:r>
    </w:p>
    <w:p w14:paraId="3E75CC09" w14:textId="39F186EF" w:rsidR="00C024DA" w:rsidRDefault="00961E31" w:rsidP="004C3445">
      <w:pPr>
        <w:spacing w:line="480" w:lineRule="auto"/>
        <w:ind w:firstLine="720"/>
        <w:rPr>
          <w:rFonts w:ascii="Times New Roman" w:hAnsi="Times New Roman" w:cs="Times New Roman"/>
        </w:rPr>
      </w:pPr>
      <w:r w:rsidRPr="00961E31">
        <w:rPr>
          <w:rFonts w:ascii="Times New Roman" w:hAnsi="Times New Roman" w:cs="Times New Roman"/>
        </w:rPr>
        <w:t>Social variables of education and age have a negative influence on</w:t>
      </w:r>
      <w:r w:rsidR="00A83869">
        <w:rPr>
          <w:rFonts w:ascii="Times New Roman" w:hAnsi="Times New Roman" w:cs="Times New Roman"/>
        </w:rPr>
        <w:t xml:space="preserve"> WMA</w:t>
      </w:r>
      <w:r w:rsidRPr="00961E31">
        <w:rPr>
          <w:rFonts w:ascii="Times New Roman" w:hAnsi="Times New Roman" w:cs="Times New Roman"/>
        </w:rPr>
        <w:t xml:space="preserve"> visitation, indicating that more educated and older users value WMA visitation less (Table 2). Mingie et al. (2019) found similar results, with older individuals and those with higher incomes taking fewer trips. A variable indicating that respondents would visit another WMA should the one they visited not be available had a negative influence on the model (Table 2). This suggests that visitors who have no substitute WMA or are unwilling to substitute their site value have a higher demand for the site.</w:t>
      </w:r>
    </w:p>
    <w:p w14:paraId="32F2F0CE" w14:textId="1BD4257E" w:rsidR="004C3445" w:rsidRDefault="00C024DA" w:rsidP="00C024DA">
      <w:pPr>
        <w:rPr>
          <w:rFonts w:ascii="Times New Roman" w:hAnsi="Times New Roman" w:cs="Times New Roman"/>
        </w:rPr>
      </w:pPr>
      <w:r>
        <w:rPr>
          <w:rFonts w:ascii="Times New Roman" w:hAnsi="Times New Roman" w:cs="Times New Roman"/>
        </w:rPr>
        <w:br w:type="page"/>
      </w:r>
    </w:p>
    <w:p w14:paraId="22927BD1" w14:textId="77777777" w:rsidR="002E236C" w:rsidRPr="00F8250E" w:rsidRDefault="002E236C" w:rsidP="002E236C">
      <w:pPr>
        <w:pStyle w:val="Heading1"/>
      </w:pPr>
      <w:bookmarkStart w:id="33" w:name="_Toc73393445"/>
      <w:bookmarkEnd w:id="33"/>
    </w:p>
    <w:p w14:paraId="41C4936D" w14:textId="73DD5C93" w:rsidR="004B6BF8" w:rsidRPr="001E74DE" w:rsidRDefault="004B6BF8" w:rsidP="004C4A15">
      <w:pPr>
        <w:pStyle w:val="Heading2"/>
      </w:pPr>
      <w:bookmarkStart w:id="34" w:name="_Toc73393446"/>
      <w:bookmarkStart w:id="35" w:name="_Hlk65146965"/>
      <w:bookmarkStart w:id="36" w:name="_Hlk73393048"/>
      <w:r>
        <w:t>Conclusion</w:t>
      </w:r>
      <w:r w:rsidR="00361384">
        <w:t xml:space="preserve"> and Implications</w:t>
      </w:r>
      <w:bookmarkEnd w:id="34"/>
    </w:p>
    <w:bookmarkEnd w:id="35"/>
    <w:p w14:paraId="019BD1CA" w14:textId="6708346A" w:rsidR="007B37C6" w:rsidRPr="007B37C6" w:rsidRDefault="007B37C6" w:rsidP="007B37C6">
      <w:pPr>
        <w:numPr>
          <w:ilvl w:val="12"/>
          <w:numId w:val="0"/>
        </w:numPr>
        <w:spacing w:line="480" w:lineRule="auto"/>
        <w:ind w:firstLine="720"/>
        <w:rPr>
          <w:rFonts w:ascii="Times New Roman" w:hAnsi="Times New Roman" w:cs="Times New Roman"/>
        </w:rPr>
      </w:pPr>
      <w:r w:rsidRPr="007B37C6">
        <w:rPr>
          <w:rFonts w:ascii="Times New Roman" w:hAnsi="Times New Roman" w:cs="Times New Roman"/>
        </w:rPr>
        <w:t xml:space="preserve">Quantifying the demand for public </w:t>
      </w:r>
      <w:bookmarkEnd w:id="36"/>
      <w:r w:rsidRPr="007B37C6">
        <w:rPr>
          <w:rFonts w:ascii="Times New Roman" w:hAnsi="Times New Roman" w:cs="Times New Roman"/>
        </w:rPr>
        <w:t>land visitation can inform and provide support for management and policy decisions regarding these areas. This study can help us to better understand how wildlife management areas, which provide space and amenities for a variety of outdoor recreation activities, are valued by their users. Previous research ha</w:t>
      </w:r>
      <w:r w:rsidR="00A83869">
        <w:rPr>
          <w:rFonts w:ascii="Times New Roman" w:hAnsi="Times New Roman" w:cs="Times New Roman"/>
        </w:rPr>
        <w:t>s</w:t>
      </w:r>
      <w:r w:rsidRPr="007B37C6">
        <w:rPr>
          <w:rFonts w:ascii="Times New Roman" w:hAnsi="Times New Roman" w:cs="Times New Roman"/>
        </w:rPr>
        <w:t xml:space="preserve"> demonstrated that different user groups may value sites differently. Hussain et al. (2019) is one of the few studies to explore the economic value of WMAs, but no other study to our knowledge has fully explored the demand for WMA use by users other than hunters.</w:t>
      </w:r>
    </w:p>
    <w:p w14:paraId="51CBDAC5" w14:textId="6CB2072A" w:rsidR="007B37C6" w:rsidRPr="007B37C6" w:rsidRDefault="007B37C6" w:rsidP="007B37C6">
      <w:pPr>
        <w:numPr>
          <w:ilvl w:val="12"/>
          <w:numId w:val="0"/>
        </w:numPr>
        <w:spacing w:line="480" w:lineRule="auto"/>
        <w:ind w:firstLine="720"/>
        <w:rPr>
          <w:rFonts w:ascii="Times New Roman" w:hAnsi="Times New Roman" w:cs="Times New Roman"/>
        </w:rPr>
      </w:pPr>
      <w:r w:rsidRPr="007B37C6">
        <w:rPr>
          <w:rFonts w:ascii="Times New Roman" w:hAnsi="Times New Roman" w:cs="Times New Roman"/>
        </w:rPr>
        <w:t>Public land visitation positively impacts local, state, and federal economies as well as support for conservation efforts. Maintaining or increasing visitation is important to management agencies for these reasons and to support their mission of conserving fish and wildlife, their habitats, and</w:t>
      </w:r>
      <w:r w:rsidR="00A83869">
        <w:rPr>
          <w:rFonts w:ascii="Times New Roman" w:hAnsi="Times New Roman" w:cs="Times New Roman"/>
        </w:rPr>
        <w:t xml:space="preserve"> providing for</w:t>
      </w:r>
      <w:r w:rsidRPr="007B37C6">
        <w:rPr>
          <w:rFonts w:ascii="Times New Roman" w:hAnsi="Times New Roman" w:cs="Times New Roman"/>
        </w:rPr>
        <w:t xml:space="preserve"> public use and enjoyment. </w:t>
      </w:r>
      <w:r w:rsidR="003A0FBF">
        <w:rPr>
          <w:rFonts w:ascii="Times New Roman" w:hAnsi="Times New Roman" w:cs="Times New Roman"/>
        </w:rPr>
        <w:t>These</w:t>
      </w:r>
      <w:r w:rsidRPr="007B37C6">
        <w:rPr>
          <w:rFonts w:ascii="Times New Roman" w:hAnsi="Times New Roman" w:cs="Times New Roman"/>
        </w:rPr>
        <w:t xml:space="preserve"> results can help support this mission along with informing management and policy decisions.</w:t>
      </w:r>
    </w:p>
    <w:p w14:paraId="0014E4A5" w14:textId="592CC7E4" w:rsidR="00C024DA" w:rsidRDefault="007B37C6" w:rsidP="007B37C6">
      <w:pPr>
        <w:numPr>
          <w:ilvl w:val="12"/>
          <w:numId w:val="0"/>
        </w:numPr>
        <w:spacing w:line="480" w:lineRule="auto"/>
        <w:ind w:firstLine="720"/>
      </w:pPr>
      <w:r w:rsidRPr="007B37C6">
        <w:rPr>
          <w:rFonts w:ascii="Times New Roman" w:hAnsi="Times New Roman" w:cs="Times New Roman"/>
        </w:rPr>
        <w:t xml:space="preserve">Tennessee WMAs </w:t>
      </w:r>
      <w:proofErr w:type="gramStart"/>
      <w:r w:rsidRPr="007B37C6">
        <w:rPr>
          <w:rFonts w:ascii="Times New Roman" w:hAnsi="Times New Roman" w:cs="Times New Roman"/>
        </w:rPr>
        <w:t>are</w:t>
      </w:r>
      <w:proofErr w:type="gramEnd"/>
      <w:r w:rsidRPr="007B37C6">
        <w:rPr>
          <w:rFonts w:ascii="Times New Roman" w:hAnsi="Times New Roman" w:cs="Times New Roman"/>
        </w:rPr>
        <w:t xml:space="preserve"> clearly valued highly by hunters, and the economic value placed on these areas by other users is significant as well. Because of their focus on wildlife habitat protection, these areas are especially popular among hunters and are often marketed by agencies more heavily towards this group of users, which could help explain the higher demand by hunters. Hunting also often requires more space and less crowding than fishing or </w:t>
      </w:r>
      <w:proofErr w:type="spellStart"/>
      <w:r w:rsidRPr="007B37C6">
        <w:rPr>
          <w:rFonts w:ascii="Times New Roman" w:hAnsi="Times New Roman" w:cs="Times New Roman"/>
        </w:rPr>
        <w:t>nonconsumptive</w:t>
      </w:r>
      <w:proofErr w:type="spellEnd"/>
      <w:r w:rsidRPr="007B37C6">
        <w:rPr>
          <w:rFonts w:ascii="Times New Roman" w:hAnsi="Times New Roman" w:cs="Times New Roman"/>
        </w:rPr>
        <w:t xml:space="preserve"> use</w:t>
      </w:r>
      <w:r w:rsidR="00206026">
        <w:rPr>
          <w:rFonts w:ascii="Times New Roman" w:hAnsi="Times New Roman" w:cs="Times New Roman"/>
        </w:rPr>
        <w:t>s</w:t>
      </w:r>
      <w:r w:rsidRPr="007B37C6">
        <w:rPr>
          <w:rFonts w:ascii="Times New Roman" w:hAnsi="Times New Roman" w:cs="Times New Roman"/>
        </w:rPr>
        <w:t>, thus public land is important to hunters who may not have access to private land to hunt</w:t>
      </w:r>
      <w:r w:rsidR="00206026">
        <w:rPr>
          <w:rFonts w:ascii="Times New Roman" w:hAnsi="Times New Roman" w:cs="Times New Roman"/>
        </w:rPr>
        <w:t xml:space="preserve"> on</w:t>
      </w:r>
      <w:r w:rsidRPr="007B37C6">
        <w:rPr>
          <w:rFonts w:ascii="Times New Roman" w:hAnsi="Times New Roman" w:cs="Times New Roman"/>
        </w:rPr>
        <w:t>.</w:t>
      </w:r>
    </w:p>
    <w:p w14:paraId="2F18FA1D" w14:textId="04C9C06F" w:rsidR="00C024DA" w:rsidRPr="007B37C6" w:rsidRDefault="00C024DA" w:rsidP="007B37C6">
      <w:pPr>
        <w:numPr>
          <w:ilvl w:val="12"/>
          <w:numId w:val="0"/>
        </w:numPr>
        <w:spacing w:line="480" w:lineRule="auto"/>
        <w:ind w:firstLine="720"/>
        <w:rPr>
          <w:rFonts w:ascii="Times New Roman" w:hAnsi="Times New Roman" w:cs="Times New Roman"/>
        </w:rPr>
      </w:pPr>
      <w:r>
        <w:rPr>
          <w:rFonts w:ascii="Times New Roman" w:hAnsi="Times New Roman" w:cs="Times New Roman"/>
        </w:rPr>
        <w:t xml:space="preserve">In the results section of this paper, a hypothetical $10 increase in travel costs was used to illustrate price elasticity. When aggregate consumer surplus values are considered, a seemingly </w:t>
      </w:r>
      <w:r>
        <w:rPr>
          <w:rFonts w:ascii="Times New Roman" w:hAnsi="Times New Roman" w:cs="Times New Roman"/>
        </w:rPr>
        <w:lastRenderedPageBreak/>
        <w:t>small increase in travel cost such as this, which could potentially be caused by an increase in license or access cost</w:t>
      </w:r>
      <w:r w:rsidR="00206026">
        <w:rPr>
          <w:rFonts w:ascii="Times New Roman" w:hAnsi="Times New Roman" w:cs="Times New Roman"/>
        </w:rPr>
        <w:t>s</w:t>
      </w:r>
      <w:r>
        <w:rPr>
          <w:rFonts w:ascii="Times New Roman" w:hAnsi="Times New Roman" w:cs="Times New Roman"/>
        </w:rPr>
        <w:t xml:space="preserve">, could have a significant impact. </w:t>
      </w:r>
      <w:r w:rsidRPr="00C024DA">
        <w:rPr>
          <w:rFonts w:ascii="Times New Roman" w:hAnsi="Times New Roman" w:cs="Times New Roman"/>
        </w:rPr>
        <w:t>Across all user groups, this hypothetical $10 increase in travel costs would result in a $46.79-$54.35 million annual loss in economic welfare for Tennessee WMA users. Policy makers should consider this when considering changes</w:t>
      </w:r>
      <w:r>
        <w:rPr>
          <w:rFonts w:ascii="Times New Roman" w:hAnsi="Times New Roman" w:cs="Times New Roman"/>
        </w:rPr>
        <w:t xml:space="preserve"> in costs and fees for users</w:t>
      </w:r>
      <w:r w:rsidRPr="00C024DA">
        <w:rPr>
          <w:rFonts w:ascii="Times New Roman" w:hAnsi="Times New Roman" w:cs="Times New Roman"/>
        </w:rPr>
        <w:t>.</w:t>
      </w:r>
    </w:p>
    <w:p w14:paraId="220E4642" w14:textId="3E6ADC02" w:rsidR="007B37C6" w:rsidRPr="007B37C6" w:rsidRDefault="007B37C6" w:rsidP="007B37C6">
      <w:pPr>
        <w:numPr>
          <w:ilvl w:val="12"/>
          <w:numId w:val="0"/>
        </w:numPr>
        <w:spacing w:line="480" w:lineRule="auto"/>
        <w:ind w:firstLine="720"/>
        <w:rPr>
          <w:rFonts w:ascii="Times New Roman" w:hAnsi="Times New Roman" w:cs="Times New Roman"/>
        </w:rPr>
      </w:pPr>
      <w:r w:rsidRPr="007B37C6">
        <w:rPr>
          <w:rFonts w:ascii="Times New Roman" w:hAnsi="Times New Roman" w:cs="Times New Roman"/>
        </w:rPr>
        <w:t xml:space="preserve">Visitors to Tennessee WMAs reported larger group sizes when visiting than some previous studies, and larger groups visited more which is also unique from these other studies (Hussain et al. 2016; Birdsong 2019). This could present an opportunity for </w:t>
      </w:r>
      <w:r w:rsidR="00206026">
        <w:rPr>
          <w:rFonts w:ascii="Times New Roman" w:hAnsi="Times New Roman" w:cs="Times New Roman"/>
        </w:rPr>
        <w:t xml:space="preserve">stakeholders </w:t>
      </w:r>
      <w:r w:rsidRPr="007B37C6">
        <w:rPr>
          <w:rFonts w:ascii="Times New Roman" w:hAnsi="Times New Roman" w:cs="Times New Roman"/>
        </w:rPr>
        <w:t xml:space="preserve">to provide more group-friendly events or amenities to participate in outdoor recreation as a group.  One popular hunting activity at Tennessee WMAs is waterfowl hunting. In Tennessee, many WMAs offer an annual lottery system for blinds to hunt waterfowl. These lottery events as well as the hunting itself are popular group activities. However, </w:t>
      </w:r>
      <w:proofErr w:type="spellStart"/>
      <w:r w:rsidRPr="007B37C6">
        <w:rPr>
          <w:rFonts w:ascii="Times New Roman" w:hAnsi="Times New Roman" w:cs="Times New Roman"/>
        </w:rPr>
        <w:t>nonconsumptive</w:t>
      </w:r>
      <w:proofErr w:type="spellEnd"/>
      <w:r w:rsidRPr="007B37C6">
        <w:rPr>
          <w:rFonts w:ascii="Times New Roman" w:hAnsi="Times New Roman" w:cs="Times New Roman"/>
        </w:rPr>
        <w:t xml:space="preserve"> users actually had the largest group size, with an average group consisting of 5.13 visitors. Providing amenities for group activities such as hiking, biking, </w:t>
      </w:r>
      <w:proofErr w:type="gramStart"/>
      <w:r w:rsidRPr="007B37C6">
        <w:rPr>
          <w:rFonts w:ascii="Times New Roman" w:hAnsi="Times New Roman" w:cs="Times New Roman"/>
        </w:rPr>
        <w:t>wildlife</w:t>
      </w:r>
      <w:proofErr w:type="gramEnd"/>
      <w:r w:rsidRPr="007B37C6">
        <w:rPr>
          <w:rFonts w:ascii="Times New Roman" w:hAnsi="Times New Roman" w:cs="Times New Roman"/>
        </w:rPr>
        <w:t xml:space="preserve"> and bird watching, or camping could be important to visitors. </w:t>
      </w:r>
    </w:p>
    <w:p w14:paraId="61991816" w14:textId="46D2518A" w:rsidR="00C024DA" w:rsidRPr="007B37C6" w:rsidRDefault="007B37C6" w:rsidP="00C024DA">
      <w:pPr>
        <w:numPr>
          <w:ilvl w:val="12"/>
          <w:numId w:val="0"/>
        </w:numPr>
        <w:spacing w:line="480" w:lineRule="auto"/>
        <w:ind w:firstLine="720"/>
        <w:rPr>
          <w:rFonts w:ascii="Times New Roman" w:hAnsi="Times New Roman" w:cs="Times New Roman"/>
        </w:rPr>
      </w:pPr>
      <w:r w:rsidRPr="007B37C6">
        <w:rPr>
          <w:rFonts w:ascii="Times New Roman" w:hAnsi="Times New Roman" w:cs="Times New Roman"/>
        </w:rPr>
        <w:t>Visitors also seem to moderately prefer WMAs further from metro areas. This could impact future policy decisions, such as focusing new land acquisition in more rural areas. Visitation to areas nearer to metro areas could possibly be boosted with different marketing strategies or by focusing management on amenities that urban residents prefer.</w:t>
      </w:r>
    </w:p>
    <w:p w14:paraId="5E74797D" w14:textId="6753F8FF" w:rsidR="00252363" w:rsidRDefault="007B37C6" w:rsidP="00252363">
      <w:pPr>
        <w:numPr>
          <w:ilvl w:val="12"/>
          <w:numId w:val="0"/>
        </w:numPr>
        <w:spacing w:line="480" w:lineRule="auto"/>
        <w:ind w:firstLine="720"/>
        <w:rPr>
          <w:rFonts w:ascii="Times New Roman" w:hAnsi="Times New Roman" w:cs="Times New Roman"/>
        </w:rPr>
      </w:pPr>
      <w:r w:rsidRPr="007B37C6">
        <w:rPr>
          <w:rFonts w:ascii="Times New Roman" w:hAnsi="Times New Roman" w:cs="Times New Roman"/>
        </w:rPr>
        <w:t xml:space="preserve">While this study provides new information on how users value WMAs and their amenities, our results have limitations. Wildlife management areas vary widely by the state they are located </w:t>
      </w:r>
      <w:r w:rsidR="00206026">
        <w:rPr>
          <w:rFonts w:ascii="Times New Roman" w:hAnsi="Times New Roman" w:cs="Times New Roman"/>
        </w:rPr>
        <w:t xml:space="preserve">in </w:t>
      </w:r>
      <w:r w:rsidRPr="007B37C6">
        <w:rPr>
          <w:rFonts w:ascii="Times New Roman" w:hAnsi="Times New Roman" w:cs="Times New Roman"/>
        </w:rPr>
        <w:t xml:space="preserve">and by the region’s resources, as well as the managing agency’s goals and strategies. Culture also varies widely by location, and what Tennessee WMA </w:t>
      </w:r>
      <w:proofErr w:type="gramStart"/>
      <w:r w:rsidRPr="007B37C6">
        <w:rPr>
          <w:rFonts w:ascii="Times New Roman" w:hAnsi="Times New Roman" w:cs="Times New Roman"/>
        </w:rPr>
        <w:t>visitors</w:t>
      </w:r>
      <w:proofErr w:type="gramEnd"/>
      <w:r w:rsidRPr="007B37C6">
        <w:rPr>
          <w:rFonts w:ascii="Times New Roman" w:hAnsi="Times New Roman" w:cs="Times New Roman"/>
        </w:rPr>
        <w:t xml:space="preserve"> value may </w:t>
      </w:r>
      <w:r w:rsidRPr="007B37C6">
        <w:rPr>
          <w:rFonts w:ascii="Times New Roman" w:hAnsi="Times New Roman" w:cs="Times New Roman"/>
        </w:rPr>
        <w:lastRenderedPageBreak/>
        <w:t>not be applicable to other states or regions. Demand can also change over time, especially when faced with extreme events</w:t>
      </w:r>
      <w:r w:rsidR="00206026">
        <w:rPr>
          <w:rFonts w:ascii="Times New Roman" w:hAnsi="Times New Roman" w:cs="Times New Roman"/>
        </w:rPr>
        <w:t>, a recent example being</w:t>
      </w:r>
      <w:r w:rsidRPr="007B37C6">
        <w:rPr>
          <w:rFonts w:ascii="Times New Roman" w:hAnsi="Times New Roman" w:cs="Times New Roman"/>
        </w:rPr>
        <w:t xml:space="preserve"> the Coronavirus pandemic. During lockdowns related to the pandemic, many states saw dramatic increases in license sales and public land visitation. In 2020 Michigan saw a 67% increase in new license buyers</w:t>
      </w:r>
      <w:r w:rsidR="00E83B31">
        <w:rPr>
          <w:rFonts w:ascii="Times New Roman" w:hAnsi="Times New Roman" w:cs="Times New Roman"/>
        </w:rPr>
        <w:t xml:space="preserve"> (</w:t>
      </w:r>
      <w:r w:rsidR="00E83B31" w:rsidRPr="006C70D5">
        <w:rPr>
          <w:rFonts w:ascii="Times New Roman" w:hAnsi="Times New Roman" w:cs="Times New Roman"/>
        </w:rPr>
        <w:t>Brown 2020</w:t>
      </w:r>
      <w:r w:rsidR="00E83B31">
        <w:rPr>
          <w:rFonts w:ascii="Times New Roman" w:hAnsi="Times New Roman" w:cs="Times New Roman"/>
        </w:rPr>
        <w:t>)</w:t>
      </w:r>
      <w:r w:rsidRPr="007B37C6">
        <w:rPr>
          <w:rFonts w:ascii="Times New Roman" w:hAnsi="Times New Roman" w:cs="Times New Roman"/>
        </w:rPr>
        <w:t xml:space="preserve"> and Pennsylvania State Parks saw a 31% increase in visitors in over 2019</w:t>
      </w:r>
      <w:r w:rsidR="005906BF">
        <w:rPr>
          <w:rFonts w:ascii="Times New Roman" w:hAnsi="Times New Roman" w:cs="Times New Roman"/>
        </w:rPr>
        <w:t xml:space="preserve"> (</w:t>
      </w:r>
      <w:r w:rsidR="005906BF" w:rsidRPr="006C70D5">
        <w:rPr>
          <w:rFonts w:ascii="Times New Roman" w:hAnsi="Times New Roman" w:cs="Times New Roman"/>
        </w:rPr>
        <w:t>Sauro 2021</w:t>
      </w:r>
      <w:r w:rsidR="005906BF">
        <w:rPr>
          <w:rFonts w:ascii="Times New Roman" w:hAnsi="Times New Roman" w:cs="Times New Roman"/>
        </w:rPr>
        <w:t>)</w:t>
      </w:r>
      <w:r w:rsidRPr="007B37C6">
        <w:rPr>
          <w:rFonts w:ascii="Times New Roman" w:hAnsi="Times New Roman" w:cs="Times New Roman"/>
        </w:rPr>
        <w:t xml:space="preserve">. New visitors and new outdoor recreation participants are likely to have their own unique values and preferences. Management agencies can take lessons learned from this experience to be better prepared for future demand and interest shifts. This study provides information </w:t>
      </w:r>
      <w:r w:rsidR="00206026">
        <w:rPr>
          <w:rFonts w:ascii="Times New Roman" w:hAnsi="Times New Roman" w:cs="Times New Roman"/>
        </w:rPr>
        <w:t xml:space="preserve">on </w:t>
      </w:r>
      <w:r w:rsidRPr="007B37C6">
        <w:rPr>
          <w:rFonts w:ascii="Times New Roman" w:hAnsi="Times New Roman" w:cs="Times New Roman"/>
        </w:rPr>
        <w:t>demand of land managed primarily for wildlife by a variety of users, and future studies could further explore specific amenity preference and values of each user group.</w:t>
      </w:r>
      <w:bookmarkStart w:id="37" w:name="_Toc420995911"/>
      <w:bookmarkStart w:id="38" w:name="_Toc422997498"/>
    </w:p>
    <w:p w14:paraId="67535BC3" w14:textId="5C8628D7" w:rsidR="006E5151" w:rsidRPr="001E74DE" w:rsidRDefault="00252363" w:rsidP="00252363">
      <w:pPr>
        <w:rPr>
          <w:rFonts w:ascii="Times New Roman" w:hAnsi="Times New Roman" w:cs="Times New Roman"/>
        </w:rPr>
      </w:pPr>
      <w:r>
        <w:rPr>
          <w:rFonts w:ascii="Times New Roman" w:hAnsi="Times New Roman" w:cs="Times New Roman"/>
        </w:rPr>
        <w:br w:type="page"/>
      </w:r>
    </w:p>
    <w:p w14:paraId="67767EBA" w14:textId="77777777" w:rsidR="00236E6D" w:rsidRPr="001E74DE" w:rsidRDefault="00236E6D" w:rsidP="00E5374F">
      <w:pPr>
        <w:pStyle w:val="AltHeading1"/>
        <w:numPr>
          <w:ilvl w:val="0"/>
          <w:numId w:val="0"/>
        </w:numPr>
      </w:pPr>
      <w:bookmarkStart w:id="39" w:name="_Toc427156483"/>
      <w:bookmarkStart w:id="40" w:name="_Toc73393447"/>
      <w:r w:rsidRPr="001E74DE">
        <w:lastRenderedPageBreak/>
        <w:t>L</w:t>
      </w:r>
      <w:r w:rsidR="00E91931" w:rsidRPr="001E74DE">
        <w:t>ist of References</w:t>
      </w:r>
      <w:bookmarkEnd w:id="37"/>
      <w:bookmarkEnd w:id="38"/>
      <w:bookmarkEnd w:id="39"/>
      <w:bookmarkEnd w:id="40"/>
    </w:p>
    <w:p w14:paraId="47E897D6" w14:textId="0C4AB0C4" w:rsidR="00236E6D" w:rsidRPr="001E74DE" w:rsidRDefault="00236E6D" w:rsidP="009058F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1E74DE">
        <w:rPr>
          <w:rFonts w:ascii="Times New Roman" w:hAnsi="Times New Roman" w:cs="Times New Roman"/>
          <w:sz w:val="28"/>
          <w:szCs w:val="28"/>
        </w:rPr>
        <w:br w:type="page"/>
      </w:r>
      <w:r w:rsidR="008865B6" w:rsidRPr="001E74DE">
        <w:rPr>
          <w:rFonts w:ascii="Times New Roman" w:hAnsi="Times New Roman" w:cs="Times New Roman"/>
        </w:rPr>
        <w:lastRenderedPageBreak/>
        <w:t xml:space="preserve"> </w:t>
      </w:r>
    </w:p>
    <w:p w14:paraId="759D53E7" w14:textId="74D29C1A" w:rsidR="00A63F2B" w:rsidRDefault="00A63F2B" w:rsidP="009058FF">
      <w:pPr>
        <w:spacing w:after="160" w:line="480" w:lineRule="auto"/>
        <w:ind w:left="720" w:hanging="720"/>
        <w:rPr>
          <w:rFonts w:ascii="Times New Roman" w:eastAsia="Calibri" w:hAnsi="Times New Roman" w:cs="Times New Roman"/>
          <w:color w:val="000000"/>
        </w:rPr>
      </w:pPr>
      <w:r w:rsidRPr="00A63F2B">
        <w:rPr>
          <w:rFonts w:ascii="Times New Roman" w:eastAsia="Calibri" w:hAnsi="Times New Roman" w:cs="Times New Roman"/>
          <w:color w:val="000000"/>
        </w:rPr>
        <w:t>Agimass, F., Lundhede, T., Panduro, T.</w:t>
      </w:r>
      <w:r w:rsidR="00E44BD1">
        <w:rPr>
          <w:rFonts w:ascii="Times New Roman" w:eastAsia="Calibri" w:hAnsi="Times New Roman" w:cs="Times New Roman"/>
          <w:color w:val="000000"/>
        </w:rPr>
        <w:t xml:space="preserve"> </w:t>
      </w:r>
      <w:r w:rsidRPr="00A63F2B">
        <w:rPr>
          <w:rFonts w:ascii="Times New Roman" w:eastAsia="Calibri" w:hAnsi="Times New Roman" w:cs="Times New Roman"/>
          <w:color w:val="000000"/>
        </w:rPr>
        <w:t>E., &amp; Jacobsen, J.</w:t>
      </w:r>
      <w:r w:rsidR="00E44BD1">
        <w:rPr>
          <w:rFonts w:ascii="Times New Roman" w:eastAsia="Calibri" w:hAnsi="Times New Roman" w:cs="Times New Roman"/>
          <w:color w:val="000000"/>
        </w:rPr>
        <w:t xml:space="preserve"> </w:t>
      </w:r>
      <w:r w:rsidRPr="00A63F2B">
        <w:rPr>
          <w:rFonts w:ascii="Times New Roman" w:eastAsia="Calibri" w:hAnsi="Times New Roman" w:cs="Times New Roman"/>
          <w:color w:val="000000"/>
        </w:rPr>
        <w:t xml:space="preserve">B. (2018). The choice of forest site for recreation: A revealed preference analysis using spatial data. </w:t>
      </w:r>
      <w:r w:rsidRPr="00A63F2B">
        <w:rPr>
          <w:rFonts w:ascii="Times New Roman" w:eastAsia="Calibri" w:hAnsi="Times New Roman" w:cs="Times New Roman"/>
          <w:i/>
          <w:iCs/>
          <w:color w:val="000000"/>
        </w:rPr>
        <w:t>Ecosystem Services, 31</w:t>
      </w:r>
      <w:r w:rsidRPr="00A63F2B">
        <w:rPr>
          <w:rFonts w:ascii="Times New Roman" w:eastAsia="Calibri" w:hAnsi="Times New Roman" w:cs="Times New Roman"/>
          <w:color w:val="000000"/>
        </w:rPr>
        <w:t>(Part C), 445-454.</w:t>
      </w:r>
    </w:p>
    <w:p w14:paraId="4EBB7566" w14:textId="5BBB92EF" w:rsidR="00C81CD3" w:rsidRPr="00A63F2B" w:rsidRDefault="00C81CD3" w:rsidP="00C81CD3">
      <w:pPr>
        <w:spacing w:after="160" w:line="480" w:lineRule="auto"/>
        <w:ind w:left="720" w:hanging="720"/>
        <w:rPr>
          <w:rFonts w:ascii="Times New Roman" w:eastAsia="Calibri" w:hAnsi="Times New Roman" w:cs="Times New Roman"/>
          <w:color w:val="000000"/>
        </w:rPr>
      </w:pPr>
      <w:r w:rsidRPr="00C81CD3">
        <w:rPr>
          <w:rFonts w:ascii="Times New Roman" w:eastAsia="Calibri" w:hAnsi="Times New Roman" w:cs="Times New Roman"/>
          <w:color w:val="000000"/>
        </w:rPr>
        <w:t xml:space="preserve">American Automobile Association. </w:t>
      </w:r>
      <w:r>
        <w:rPr>
          <w:rFonts w:ascii="Times New Roman" w:eastAsia="Calibri" w:hAnsi="Times New Roman" w:cs="Times New Roman"/>
          <w:color w:val="000000"/>
        </w:rPr>
        <w:t>(</w:t>
      </w:r>
      <w:r w:rsidRPr="00C81CD3">
        <w:rPr>
          <w:rFonts w:ascii="Times New Roman" w:eastAsia="Calibri" w:hAnsi="Times New Roman" w:cs="Times New Roman"/>
          <w:color w:val="000000"/>
        </w:rPr>
        <w:t>20</w:t>
      </w:r>
      <w:r>
        <w:rPr>
          <w:rFonts w:ascii="Times New Roman" w:eastAsia="Calibri" w:hAnsi="Times New Roman" w:cs="Times New Roman"/>
          <w:color w:val="000000"/>
        </w:rPr>
        <w:t>19)</w:t>
      </w:r>
      <w:r w:rsidRPr="00C81CD3">
        <w:rPr>
          <w:rFonts w:ascii="Times New Roman" w:eastAsia="Calibri" w:hAnsi="Times New Roman" w:cs="Times New Roman"/>
          <w:color w:val="000000"/>
        </w:rPr>
        <w:t xml:space="preserve">. </w:t>
      </w:r>
      <w:r w:rsidRPr="00C81CD3">
        <w:rPr>
          <w:rFonts w:ascii="Times New Roman" w:eastAsia="Calibri" w:hAnsi="Times New Roman" w:cs="Times New Roman"/>
          <w:i/>
          <w:iCs/>
          <w:color w:val="000000"/>
        </w:rPr>
        <w:t>Your driving costs: How much are you really paying to drive?</w:t>
      </w:r>
    </w:p>
    <w:p w14:paraId="2FA8C62C" w14:textId="2E2FF059" w:rsidR="00A63F2B" w:rsidRDefault="00A63F2B" w:rsidP="009058FF">
      <w:pPr>
        <w:spacing w:after="160" w:line="480" w:lineRule="auto"/>
        <w:ind w:left="720" w:hanging="720"/>
        <w:rPr>
          <w:rFonts w:ascii="Times New Roman" w:eastAsia="Calibri" w:hAnsi="Times New Roman" w:cs="Times New Roman"/>
          <w:color w:val="000000"/>
        </w:rPr>
      </w:pPr>
      <w:r w:rsidRPr="00A63F2B">
        <w:rPr>
          <w:rFonts w:ascii="Times New Roman" w:eastAsia="Calibri" w:hAnsi="Times New Roman" w:cs="Times New Roman"/>
          <w:color w:val="000000"/>
        </w:rPr>
        <w:t>Birdsong, M.</w:t>
      </w:r>
      <w:r w:rsidR="00E44BD1">
        <w:rPr>
          <w:rFonts w:ascii="Times New Roman" w:eastAsia="Calibri" w:hAnsi="Times New Roman" w:cs="Times New Roman"/>
          <w:color w:val="000000"/>
        </w:rPr>
        <w:t xml:space="preserve"> </w:t>
      </w:r>
      <w:r w:rsidRPr="00A63F2B">
        <w:rPr>
          <w:rFonts w:ascii="Times New Roman" w:eastAsia="Calibri" w:hAnsi="Times New Roman" w:cs="Times New Roman"/>
          <w:color w:val="000000"/>
        </w:rPr>
        <w:t>H. (2019).</w:t>
      </w:r>
      <w:r w:rsidRPr="00A63F2B">
        <w:rPr>
          <w:rFonts w:ascii="Times New Roman" w:eastAsia="Calibri" w:hAnsi="Times New Roman" w:cs="Times New Roman"/>
          <w:i/>
          <w:iCs/>
          <w:color w:val="000000"/>
        </w:rPr>
        <w:t xml:space="preserve"> Exploring the Social Habitat of Alabama Public Land Hunters</w:t>
      </w:r>
      <w:r w:rsidRPr="00A63F2B">
        <w:rPr>
          <w:rFonts w:ascii="Times New Roman" w:eastAsia="Calibri" w:hAnsi="Times New Roman" w:cs="Times New Roman"/>
          <w:color w:val="000000"/>
        </w:rPr>
        <w:t xml:space="preserve"> [Unpublished master’s thesis]. Auburn University.</w:t>
      </w:r>
    </w:p>
    <w:p w14:paraId="002442A7" w14:textId="17C9AB1A" w:rsidR="000A2826" w:rsidRDefault="000A2826" w:rsidP="000A2826">
      <w:pPr>
        <w:spacing w:after="160" w:line="480" w:lineRule="auto"/>
        <w:ind w:left="720" w:hanging="720"/>
        <w:rPr>
          <w:rFonts w:ascii="Times New Roman" w:eastAsia="Calibri" w:hAnsi="Times New Roman" w:cs="Times New Roman"/>
          <w:color w:val="000000"/>
        </w:rPr>
      </w:pPr>
      <w:r w:rsidRPr="000A2826">
        <w:rPr>
          <w:rFonts w:ascii="Times New Roman" w:eastAsia="Calibri" w:hAnsi="Times New Roman" w:cs="Times New Roman"/>
          <w:color w:val="000000"/>
        </w:rPr>
        <w:t>Bowker, J.</w:t>
      </w:r>
      <w:r>
        <w:rPr>
          <w:rFonts w:ascii="Times New Roman" w:eastAsia="Calibri" w:hAnsi="Times New Roman" w:cs="Times New Roman"/>
          <w:color w:val="000000"/>
        </w:rPr>
        <w:t xml:space="preserve"> </w:t>
      </w:r>
      <w:r w:rsidRPr="000A2826">
        <w:rPr>
          <w:rFonts w:ascii="Times New Roman" w:eastAsia="Calibri" w:hAnsi="Times New Roman" w:cs="Times New Roman"/>
          <w:color w:val="000000"/>
        </w:rPr>
        <w:t xml:space="preserve">M., </w:t>
      </w:r>
      <w:r>
        <w:rPr>
          <w:rFonts w:ascii="Times New Roman" w:eastAsia="Calibri" w:hAnsi="Times New Roman" w:cs="Times New Roman"/>
          <w:color w:val="000000"/>
        </w:rPr>
        <w:t>&amp;</w:t>
      </w:r>
      <w:r w:rsidRPr="000A2826">
        <w:rPr>
          <w:rFonts w:ascii="Times New Roman" w:eastAsia="Calibri" w:hAnsi="Times New Roman" w:cs="Times New Roman"/>
          <w:color w:val="000000"/>
        </w:rPr>
        <w:t xml:space="preserve"> </w:t>
      </w:r>
      <w:proofErr w:type="spellStart"/>
      <w:r w:rsidRPr="000A2826">
        <w:rPr>
          <w:rFonts w:ascii="Times New Roman" w:eastAsia="Calibri" w:hAnsi="Times New Roman" w:cs="Times New Roman"/>
          <w:color w:val="000000"/>
        </w:rPr>
        <w:t>Leeworthy</w:t>
      </w:r>
      <w:proofErr w:type="spellEnd"/>
      <w:r>
        <w:rPr>
          <w:rFonts w:ascii="Times New Roman" w:eastAsia="Calibri" w:hAnsi="Times New Roman" w:cs="Times New Roman"/>
          <w:color w:val="000000"/>
        </w:rPr>
        <w:t xml:space="preserve"> V. R</w:t>
      </w:r>
      <w:r w:rsidRPr="000A2826">
        <w:rPr>
          <w:rFonts w:ascii="Times New Roman" w:eastAsia="Calibri" w:hAnsi="Times New Roman" w:cs="Times New Roman"/>
          <w:color w:val="000000"/>
        </w:rPr>
        <w:t xml:space="preserve">. </w:t>
      </w:r>
      <w:r>
        <w:rPr>
          <w:rFonts w:ascii="Times New Roman" w:eastAsia="Calibri" w:hAnsi="Times New Roman" w:cs="Times New Roman"/>
          <w:color w:val="000000"/>
        </w:rPr>
        <w:t>(</w:t>
      </w:r>
      <w:r w:rsidRPr="000A2826">
        <w:rPr>
          <w:rFonts w:ascii="Times New Roman" w:eastAsia="Calibri" w:hAnsi="Times New Roman" w:cs="Times New Roman"/>
          <w:color w:val="000000"/>
        </w:rPr>
        <w:t>1998</w:t>
      </w:r>
      <w:r>
        <w:rPr>
          <w:rFonts w:ascii="Times New Roman" w:eastAsia="Calibri" w:hAnsi="Times New Roman" w:cs="Times New Roman"/>
          <w:color w:val="000000"/>
        </w:rPr>
        <w:t>)</w:t>
      </w:r>
      <w:r w:rsidRPr="000A2826">
        <w:rPr>
          <w:rFonts w:ascii="Times New Roman" w:eastAsia="Calibri" w:hAnsi="Times New Roman" w:cs="Times New Roman"/>
          <w:color w:val="000000"/>
        </w:rPr>
        <w:t xml:space="preserve">. </w:t>
      </w:r>
      <w:r w:rsidRPr="000A2826">
        <w:rPr>
          <w:rFonts w:ascii="Times New Roman" w:eastAsia="Calibri" w:hAnsi="Times New Roman" w:cs="Times New Roman"/>
          <w:i/>
          <w:iCs/>
          <w:color w:val="000000"/>
        </w:rPr>
        <w:t>Accounting for ethnicity in recreation demand: A flexible count data approach. Journal of Leisure Research, 30</w:t>
      </w:r>
      <w:r w:rsidRPr="000A2826">
        <w:rPr>
          <w:rFonts w:ascii="Times New Roman" w:eastAsia="Calibri" w:hAnsi="Times New Roman" w:cs="Times New Roman"/>
          <w:color w:val="000000"/>
        </w:rPr>
        <w:t>(1)</w:t>
      </w:r>
      <w:r>
        <w:rPr>
          <w:rFonts w:ascii="Times New Roman" w:eastAsia="Calibri" w:hAnsi="Times New Roman" w:cs="Times New Roman"/>
          <w:color w:val="000000"/>
        </w:rPr>
        <w:t xml:space="preserve">, </w:t>
      </w:r>
      <w:r w:rsidRPr="000A2826">
        <w:rPr>
          <w:rFonts w:ascii="Times New Roman" w:eastAsia="Calibri" w:hAnsi="Times New Roman" w:cs="Times New Roman"/>
          <w:color w:val="000000"/>
        </w:rPr>
        <w:t>64–78.</w:t>
      </w:r>
    </w:p>
    <w:p w14:paraId="37BAD289" w14:textId="6E864514" w:rsidR="000A2826" w:rsidRDefault="000A2826" w:rsidP="000A2826">
      <w:pPr>
        <w:spacing w:after="160" w:line="480" w:lineRule="auto"/>
        <w:ind w:left="720" w:hanging="720"/>
        <w:rPr>
          <w:rFonts w:ascii="Times New Roman" w:eastAsia="Calibri" w:hAnsi="Times New Roman" w:cs="Times New Roman"/>
          <w:color w:val="000000"/>
        </w:rPr>
      </w:pPr>
      <w:r w:rsidRPr="000A2826">
        <w:rPr>
          <w:rFonts w:ascii="Times New Roman" w:eastAsia="Calibri" w:hAnsi="Times New Roman" w:cs="Times New Roman"/>
          <w:color w:val="000000"/>
        </w:rPr>
        <w:t>Bowker, J.</w:t>
      </w:r>
      <w:r>
        <w:rPr>
          <w:rFonts w:ascii="Times New Roman" w:eastAsia="Calibri" w:hAnsi="Times New Roman" w:cs="Times New Roman"/>
          <w:color w:val="000000"/>
        </w:rPr>
        <w:t xml:space="preserve"> </w:t>
      </w:r>
      <w:r w:rsidRPr="000A2826">
        <w:rPr>
          <w:rFonts w:ascii="Times New Roman" w:eastAsia="Calibri" w:hAnsi="Times New Roman" w:cs="Times New Roman"/>
          <w:color w:val="000000"/>
        </w:rPr>
        <w:t>M., Bergstrom</w:t>
      </w:r>
      <w:r>
        <w:rPr>
          <w:rFonts w:ascii="Times New Roman" w:eastAsia="Calibri" w:hAnsi="Times New Roman" w:cs="Times New Roman"/>
          <w:color w:val="000000"/>
        </w:rPr>
        <w:t>, J. C.</w:t>
      </w:r>
      <w:r w:rsidRPr="000A2826">
        <w:rPr>
          <w:rFonts w:ascii="Times New Roman" w:eastAsia="Calibri" w:hAnsi="Times New Roman" w:cs="Times New Roman"/>
          <w:color w:val="000000"/>
        </w:rPr>
        <w:t xml:space="preserve">, </w:t>
      </w:r>
      <w:r>
        <w:rPr>
          <w:rFonts w:ascii="Times New Roman" w:eastAsia="Calibri" w:hAnsi="Times New Roman" w:cs="Times New Roman"/>
          <w:color w:val="000000"/>
        </w:rPr>
        <w:t>&amp;</w:t>
      </w:r>
      <w:r w:rsidRPr="000A2826">
        <w:rPr>
          <w:rFonts w:ascii="Times New Roman" w:eastAsia="Calibri" w:hAnsi="Times New Roman" w:cs="Times New Roman"/>
          <w:color w:val="000000"/>
        </w:rPr>
        <w:t xml:space="preserve"> Gill</w:t>
      </w:r>
      <w:r>
        <w:rPr>
          <w:rFonts w:ascii="Times New Roman" w:eastAsia="Calibri" w:hAnsi="Times New Roman" w:cs="Times New Roman"/>
          <w:color w:val="000000"/>
        </w:rPr>
        <w:t>, J</w:t>
      </w:r>
      <w:r w:rsidRPr="000A2826">
        <w:rPr>
          <w:rFonts w:ascii="Times New Roman" w:eastAsia="Calibri" w:hAnsi="Times New Roman" w:cs="Times New Roman"/>
          <w:color w:val="000000"/>
        </w:rPr>
        <w:t xml:space="preserve">. </w:t>
      </w:r>
      <w:r>
        <w:rPr>
          <w:rFonts w:ascii="Times New Roman" w:eastAsia="Calibri" w:hAnsi="Times New Roman" w:cs="Times New Roman"/>
          <w:color w:val="000000"/>
        </w:rPr>
        <w:t>(</w:t>
      </w:r>
      <w:r w:rsidRPr="000A2826">
        <w:rPr>
          <w:rFonts w:ascii="Times New Roman" w:eastAsia="Calibri" w:hAnsi="Times New Roman" w:cs="Times New Roman"/>
          <w:color w:val="000000"/>
        </w:rPr>
        <w:t>2007</w:t>
      </w:r>
      <w:r>
        <w:rPr>
          <w:rFonts w:ascii="Times New Roman" w:eastAsia="Calibri" w:hAnsi="Times New Roman" w:cs="Times New Roman"/>
          <w:color w:val="000000"/>
        </w:rPr>
        <w:t>)</w:t>
      </w:r>
      <w:r w:rsidRPr="000A2826">
        <w:rPr>
          <w:rFonts w:ascii="Times New Roman" w:eastAsia="Calibri" w:hAnsi="Times New Roman" w:cs="Times New Roman"/>
          <w:color w:val="000000"/>
        </w:rPr>
        <w:t>. Estimating the</w:t>
      </w:r>
      <w:r>
        <w:rPr>
          <w:rFonts w:ascii="Times New Roman" w:eastAsia="Calibri" w:hAnsi="Times New Roman" w:cs="Times New Roman"/>
          <w:color w:val="000000"/>
        </w:rPr>
        <w:t xml:space="preserve"> </w:t>
      </w:r>
      <w:r w:rsidRPr="000A2826">
        <w:rPr>
          <w:rFonts w:ascii="Times New Roman" w:eastAsia="Calibri" w:hAnsi="Times New Roman" w:cs="Times New Roman"/>
          <w:color w:val="000000"/>
        </w:rPr>
        <w:t>economic value and impacts of recreation trails: A case study</w:t>
      </w:r>
      <w:r>
        <w:rPr>
          <w:rFonts w:ascii="Times New Roman" w:eastAsia="Calibri" w:hAnsi="Times New Roman" w:cs="Times New Roman"/>
          <w:color w:val="000000"/>
        </w:rPr>
        <w:t xml:space="preserve"> </w:t>
      </w:r>
      <w:r w:rsidRPr="000A2826">
        <w:rPr>
          <w:rFonts w:ascii="Times New Roman" w:eastAsia="Calibri" w:hAnsi="Times New Roman" w:cs="Times New Roman"/>
          <w:color w:val="000000"/>
        </w:rPr>
        <w:t xml:space="preserve">of the Virginia creeper rail trail. </w:t>
      </w:r>
      <w:r w:rsidRPr="000A2826">
        <w:rPr>
          <w:rFonts w:ascii="Times New Roman" w:eastAsia="Calibri" w:hAnsi="Times New Roman" w:cs="Times New Roman"/>
          <w:i/>
          <w:iCs/>
          <w:color w:val="000000"/>
        </w:rPr>
        <w:t>Tourism Economics, 13(</w:t>
      </w:r>
      <w:r w:rsidRPr="000A2826">
        <w:rPr>
          <w:rFonts w:ascii="Times New Roman" w:eastAsia="Calibri" w:hAnsi="Times New Roman" w:cs="Times New Roman"/>
          <w:color w:val="000000"/>
        </w:rPr>
        <w:t>2)</w:t>
      </w:r>
      <w:r>
        <w:rPr>
          <w:rFonts w:ascii="Times New Roman" w:eastAsia="Calibri" w:hAnsi="Times New Roman" w:cs="Times New Roman"/>
          <w:color w:val="000000"/>
        </w:rPr>
        <w:t xml:space="preserve">, </w:t>
      </w:r>
      <w:r w:rsidRPr="000A2826">
        <w:rPr>
          <w:rFonts w:ascii="Times New Roman" w:eastAsia="Calibri" w:hAnsi="Times New Roman" w:cs="Times New Roman"/>
          <w:color w:val="000000"/>
        </w:rPr>
        <w:t>241–260.</w:t>
      </w:r>
    </w:p>
    <w:p w14:paraId="0391F87F" w14:textId="28BA1668" w:rsidR="0005014F" w:rsidRDefault="0005014F" w:rsidP="009058FF">
      <w:pPr>
        <w:spacing w:after="160" w:line="480" w:lineRule="auto"/>
        <w:ind w:left="720" w:hanging="720"/>
        <w:rPr>
          <w:rFonts w:ascii="Times New Roman" w:eastAsia="Calibri" w:hAnsi="Times New Roman" w:cs="Times New Roman"/>
          <w:color w:val="000000"/>
        </w:rPr>
      </w:pPr>
      <w:r w:rsidRPr="0005014F">
        <w:rPr>
          <w:rFonts w:ascii="Times New Roman" w:eastAsia="Calibri" w:hAnsi="Times New Roman" w:cs="Times New Roman"/>
          <w:color w:val="000000"/>
        </w:rPr>
        <w:t xml:space="preserve">Brown, A. (2020, December 14).  The Pandemic Created New Hunters. States Need to Keep Them. </w:t>
      </w:r>
      <w:r w:rsidRPr="0005014F">
        <w:rPr>
          <w:rFonts w:ascii="Times New Roman" w:eastAsia="Calibri" w:hAnsi="Times New Roman" w:cs="Times New Roman"/>
          <w:i/>
          <w:iCs/>
          <w:color w:val="000000"/>
        </w:rPr>
        <w:t>Pew Trusts</w:t>
      </w:r>
      <w:r w:rsidRPr="0005014F">
        <w:rPr>
          <w:rFonts w:ascii="Times New Roman" w:eastAsia="Calibri" w:hAnsi="Times New Roman" w:cs="Times New Roman"/>
          <w:color w:val="000000"/>
        </w:rPr>
        <w:t>. https://www.pewtrusts.org/en/research-and-analysis/blogs/stateline/2020/12/14/the-pandemic-created-new-hunters-states-need-to-keep-them</w:t>
      </w:r>
    </w:p>
    <w:p w14:paraId="008AE87E" w14:textId="5B44B44C" w:rsidR="00C6099D" w:rsidRDefault="00C6099D" w:rsidP="00C6099D">
      <w:pPr>
        <w:spacing w:after="160" w:line="480" w:lineRule="auto"/>
        <w:ind w:left="720" w:hanging="720"/>
        <w:rPr>
          <w:rFonts w:ascii="Times New Roman" w:eastAsia="Calibri" w:hAnsi="Times New Roman" w:cs="Times New Roman"/>
          <w:color w:val="000000"/>
        </w:rPr>
      </w:pPr>
      <w:proofErr w:type="spellStart"/>
      <w:r>
        <w:rPr>
          <w:rFonts w:ascii="Times New Roman" w:eastAsia="Calibri" w:hAnsi="Times New Roman" w:cs="Times New Roman"/>
          <w:color w:val="000000"/>
        </w:rPr>
        <w:t>Caplenor</w:t>
      </w:r>
      <w:proofErr w:type="spellEnd"/>
      <w:r>
        <w:rPr>
          <w:rFonts w:ascii="Times New Roman" w:eastAsia="Calibri" w:hAnsi="Times New Roman" w:cs="Times New Roman"/>
          <w:color w:val="000000"/>
        </w:rPr>
        <w:t>, C.</w:t>
      </w:r>
      <w:r w:rsidR="00E44BD1">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A. (2016). </w:t>
      </w:r>
      <w:r w:rsidRPr="00C6099D">
        <w:rPr>
          <w:rFonts w:ascii="Times New Roman" w:eastAsia="Calibri" w:hAnsi="Times New Roman" w:cs="Times New Roman"/>
          <w:i/>
          <w:iCs/>
          <w:color w:val="000000"/>
        </w:rPr>
        <w:t>Assessing Tennessee Landowners' Attitudes toward Wild Hogs and Support for Control Options</w:t>
      </w:r>
      <w:r>
        <w:rPr>
          <w:rFonts w:ascii="Times New Roman" w:eastAsia="Calibri" w:hAnsi="Times New Roman" w:cs="Times New Roman"/>
          <w:i/>
          <w:iCs/>
          <w:color w:val="000000"/>
        </w:rPr>
        <w:t xml:space="preserve"> </w:t>
      </w:r>
      <w:r>
        <w:rPr>
          <w:rFonts w:ascii="Times New Roman" w:eastAsia="Calibri" w:hAnsi="Times New Roman" w:cs="Times New Roman"/>
          <w:color w:val="000000"/>
        </w:rPr>
        <w:t>[Unpublished master’s thesis]. University of Tennessee, Knoxville.</w:t>
      </w:r>
    </w:p>
    <w:p w14:paraId="54B1BCE7" w14:textId="7C6D720A" w:rsidR="0005014F" w:rsidRDefault="0005014F" w:rsidP="00E44BD1">
      <w:pPr>
        <w:spacing w:after="160" w:line="480" w:lineRule="auto"/>
        <w:ind w:left="720" w:hanging="720"/>
        <w:rPr>
          <w:rFonts w:ascii="Times New Roman" w:eastAsia="Calibri" w:hAnsi="Times New Roman" w:cs="Times New Roman"/>
          <w:color w:val="000000"/>
        </w:rPr>
      </w:pPr>
      <w:proofErr w:type="spellStart"/>
      <w:r w:rsidRPr="0005014F">
        <w:rPr>
          <w:rFonts w:ascii="Times New Roman" w:eastAsia="Calibri" w:hAnsi="Times New Roman" w:cs="Times New Roman"/>
          <w:color w:val="000000"/>
        </w:rPr>
        <w:lastRenderedPageBreak/>
        <w:t>Chapagain</w:t>
      </w:r>
      <w:proofErr w:type="spellEnd"/>
      <w:r>
        <w:rPr>
          <w:rFonts w:ascii="Times New Roman" w:eastAsia="Calibri" w:hAnsi="Times New Roman" w:cs="Times New Roman"/>
          <w:color w:val="000000"/>
        </w:rPr>
        <w:t>, B. P.</w:t>
      </w:r>
      <w:r w:rsidRPr="0005014F">
        <w:rPr>
          <w:rFonts w:ascii="Times New Roman" w:eastAsia="Calibri" w:hAnsi="Times New Roman" w:cs="Times New Roman"/>
          <w:color w:val="000000"/>
        </w:rPr>
        <w:t>, Poudyal</w:t>
      </w:r>
      <w:r w:rsidR="00E44BD1">
        <w:rPr>
          <w:rFonts w:ascii="Times New Roman" w:eastAsia="Calibri" w:hAnsi="Times New Roman" w:cs="Times New Roman"/>
          <w:color w:val="000000"/>
        </w:rPr>
        <w:t>, N. C.</w:t>
      </w:r>
      <w:r w:rsidRPr="0005014F">
        <w:rPr>
          <w:rFonts w:ascii="Times New Roman" w:eastAsia="Calibri" w:hAnsi="Times New Roman" w:cs="Times New Roman"/>
          <w:color w:val="000000"/>
        </w:rPr>
        <w:t>, Bowker</w:t>
      </w:r>
      <w:r w:rsidR="00E44BD1">
        <w:rPr>
          <w:rFonts w:ascii="Times New Roman" w:eastAsia="Calibri" w:hAnsi="Times New Roman" w:cs="Times New Roman"/>
          <w:color w:val="000000"/>
        </w:rPr>
        <w:t>, J. M.</w:t>
      </w:r>
      <w:r w:rsidRPr="0005014F">
        <w:rPr>
          <w:rFonts w:ascii="Times New Roman" w:eastAsia="Calibri" w:hAnsi="Times New Roman" w:cs="Times New Roman"/>
          <w:color w:val="000000"/>
        </w:rPr>
        <w:t>,</w:t>
      </w:r>
      <w:r w:rsidR="00E44BD1">
        <w:rPr>
          <w:rFonts w:ascii="Times New Roman" w:eastAsia="Calibri" w:hAnsi="Times New Roman" w:cs="Times New Roman"/>
          <w:color w:val="000000"/>
        </w:rPr>
        <w:t xml:space="preserve"> </w:t>
      </w:r>
      <w:r w:rsidRPr="0005014F">
        <w:rPr>
          <w:rFonts w:ascii="Times New Roman" w:eastAsia="Calibri" w:hAnsi="Times New Roman" w:cs="Times New Roman"/>
          <w:color w:val="000000"/>
        </w:rPr>
        <w:t>Askew</w:t>
      </w:r>
      <w:r w:rsidR="00E44BD1">
        <w:rPr>
          <w:rFonts w:ascii="Times New Roman" w:eastAsia="Calibri" w:hAnsi="Times New Roman" w:cs="Times New Roman"/>
          <w:color w:val="000000"/>
        </w:rPr>
        <w:t>, A. E.</w:t>
      </w:r>
      <w:r w:rsidRPr="0005014F">
        <w:rPr>
          <w:rFonts w:ascii="Times New Roman" w:eastAsia="Calibri" w:hAnsi="Times New Roman" w:cs="Times New Roman"/>
          <w:color w:val="000000"/>
        </w:rPr>
        <w:t>,</w:t>
      </w:r>
      <w:r>
        <w:rPr>
          <w:rFonts w:ascii="Times New Roman" w:eastAsia="Calibri" w:hAnsi="Times New Roman" w:cs="Times New Roman"/>
          <w:color w:val="000000"/>
        </w:rPr>
        <w:t xml:space="preserve"> </w:t>
      </w:r>
      <w:r w:rsidRPr="0005014F">
        <w:rPr>
          <w:rFonts w:ascii="Times New Roman" w:eastAsia="Calibri" w:hAnsi="Times New Roman" w:cs="Times New Roman"/>
          <w:color w:val="000000"/>
        </w:rPr>
        <w:t>English</w:t>
      </w:r>
      <w:r w:rsidR="00E44BD1">
        <w:rPr>
          <w:rFonts w:ascii="Times New Roman" w:eastAsia="Calibri" w:hAnsi="Times New Roman" w:cs="Times New Roman"/>
          <w:color w:val="000000"/>
        </w:rPr>
        <w:t>, D. B. K.</w:t>
      </w:r>
      <w:r w:rsidRPr="0005014F">
        <w:rPr>
          <w:rFonts w:ascii="Times New Roman" w:eastAsia="Calibri" w:hAnsi="Times New Roman" w:cs="Times New Roman"/>
          <w:color w:val="000000"/>
        </w:rPr>
        <w:t xml:space="preserve">, </w:t>
      </w:r>
      <w:r w:rsidR="00E44BD1">
        <w:rPr>
          <w:rFonts w:ascii="Times New Roman" w:eastAsia="Calibri" w:hAnsi="Times New Roman" w:cs="Times New Roman"/>
          <w:color w:val="000000"/>
        </w:rPr>
        <w:t>&amp;</w:t>
      </w:r>
      <w:r w:rsidRPr="0005014F">
        <w:rPr>
          <w:rFonts w:ascii="Times New Roman" w:eastAsia="Calibri" w:hAnsi="Times New Roman" w:cs="Times New Roman"/>
          <w:color w:val="000000"/>
        </w:rPr>
        <w:t xml:space="preserve"> Hodges</w:t>
      </w:r>
      <w:r w:rsidR="00E44BD1">
        <w:rPr>
          <w:rFonts w:ascii="Times New Roman" w:eastAsia="Calibri" w:hAnsi="Times New Roman" w:cs="Times New Roman"/>
          <w:color w:val="000000"/>
        </w:rPr>
        <w:t xml:space="preserve">. D. G. (2021). </w:t>
      </w:r>
      <w:r w:rsidR="00E44BD1" w:rsidRPr="00E44BD1">
        <w:rPr>
          <w:rFonts w:ascii="Times New Roman" w:eastAsia="Calibri" w:hAnsi="Times New Roman" w:cs="Times New Roman"/>
          <w:color w:val="000000"/>
        </w:rPr>
        <w:t>Demand for and Economic Value of</w:t>
      </w:r>
      <w:r w:rsidR="00E44BD1">
        <w:rPr>
          <w:rFonts w:ascii="Times New Roman" w:eastAsia="Calibri" w:hAnsi="Times New Roman" w:cs="Times New Roman"/>
          <w:color w:val="000000"/>
        </w:rPr>
        <w:t xml:space="preserve"> </w:t>
      </w:r>
      <w:r w:rsidR="00E44BD1" w:rsidRPr="00E44BD1">
        <w:rPr>
          <w:rFonts w:ascii="Times New Roman" w:eastAsia="Calibri" w:hAnsi="Times New Roman" w:cs="Times New Roman"/>
          <w:color w:val="000000"/>
        </w:rPr>
        <w:t>Nonmotorized Boating Access in</w:t>
      </w:r>
      <w:r w:rsidR="00E44BD1">
        <w:rPr>
          <w:rFonts w:ascii="Times New Roman" w:eastAsia="Calibri" w:hAnsi="Times New Roman" w:cs="Times New Roman"/>
          <w:color w:val="000000"/>
        </w:rPr>
        <w:t xml:space="preserve"> </w:t>
      </w:r>
      <w:r w:rsidR="00E44BD1" w:rsidRPr="00E44BD1">
        <w:rPr>
          <w:rFonts w:ascii="Times New Roman" w:eastAsia="Calibri" w:hAnsi="Times New Roman" w:cs="Times New Roman"/>
          <w:color w:val="000000"/>
        </w:rPr>
        <w:t>Rivers at US</w:t>
      </w:r>
      <w:r w:rsidR="00E44BD1">
        <w:rPr>
          <w:rFonts w:ascii="Times New Roman" w:eastAsia="Calibri" w:hAnsi="Times New Roman" w:cs="Times New Roman"/>
          <w:color w:val="000000"/>
        </w:rPr>
        <w:t xml:space="preserve"> </w:t>
      </w:r>
      <w:r w:rsidR="00E44BD1" w:rsidRPr="00E44BD1">
        <w:rPr>
          <w:rFonts w:ascii="Times New Roman" w:eastAsia="Calibri" w:hAnsi="Times New Roman" w:cs="Times New Roman"/>
          <w:color w:val="000000"/>
        </w:rPr>
        <w:t>National Forests</w:t>
      </w:r>
      <w:r w:rsidR="00E44BD1">
        <w:rPr>
          <w:rFonts w:ascii="Times New Roman" w:eastAsia="Calibri" w:hAnsi="Times New Roman" w:cs="Times New Roman"/>
          <w:color w:val="000000"/>
        </w:rPr>
        <w:t xml:space="preserve">. </w:t>
      </w:r>
      <w:r w:rsidR="00E44BD1" w:rsidRPr="00E44BD1">
        <w:rPr>
          <w:rFonts w:ascii="Times New Roman" w:eastAsia="Calibri" w:hAnsi="Times New Roman" w:cs="Times New Roman"/>
          <w:i/>
          <w:iCs/>
          <w:color w:val="000000"/>
        </w:rPr>
        <w:t>Journal of Forestry, 119</w:t>
      </w:r>
      <w:r w:rsidR="00E44BD1">
        <w:rPr>
          <w:rFonts w:ascii="Times New Roman" w:eastAsia="Calibri" w:hAnsi="Times New Roman" w:cs="Times New Roman"/>
          <w:color w:val="000000"/>
        </w:rPr>
        <w:t>(</w:t>
      </w:r>
      <w:r w:rsidR="00E44BD1" w:rsidRPr="00E44BD1">
        <w:rPr>
          <w:rFonts w:ascii="Times New Roman" w:eastAsia="Calibri" w:hAnsi="Times New Roman" w:cs="Times New Roman"/>
          <w:color w:val="000000"/>
        </w:rPr>
        <w:t>3</w:t>
      </w:r>
      <w:r w:rsidR="00E44BD1">
        <w:rPr>
          <w:rFonts w:ascii="Times New Roman" w:eastAsia="Calibri" w:hAnsi="Times New Roman" w:cs="Times New Roman"/>
          <w:color w:val="000000"/>
        </w:rPr>
        <w:t xml:space="preserve">), </w:t>
      </w:r>
      <w:r w:rsidR="00E44BD1" w:rsidRPr="00E44BD1">
        <w:rPr>
          <w:rFonts w:ascii="Times New Roman" w:eastAsia="Calibri" w:hAnsi="Times New Roman" w:cs="Times New Roman"/>
          <w:color w:val="000000"/>
        </w:rPr>
        <w:t>275–290</w:t>
      </w:r>
      <w:r w:rsidR="00E44BD1">
        <w:rPr>
          <w:rFonts w:ascii="Times New Roman" w:eastAsia="Calibri" w:hAnsi="Times New Roman" w:cs="Times New Roman"/>
          <w:color w:val="000000"/>
        </w:rPr>
        <w:t>.</w:t>
      </w:r>
    </w:p>
    <w:p w14:paraId="0DBCF72D" w14:textId="2562335D" w:rsidR="00F72230" w:rsidRDefault="00F72230" w:rsidP="000C25BC">
      <w:pPr>
        <w:spacing w:after="160" w:line="480" w:lineRule="auto"/>
        <w:ind w:left="720" w:hanging="720"/>
        <w:rPr>
          <w:rFonts w:ascii="Times New Roman" w:eastAsia="Calibri" w:hAnsi="Times New Roman" w:cs="Times New Roman"/>
          <w:color w:val="000000"/>
        </w:rPr>
      </w:pPr>
      <w:proofErr w:type="spellStart"/>
      <w:r w:rsidRPr="00F72230">
        <w:rPr>
          <w:rFonts w:ascii="Times New Roman" w:eastAsia="Calibri" w:hAnsi="Times New Roman" w:cs="Times New Roman"/>
          <w:color w:val="000000"/>
        </w:rPr>
        <w:t>Cologer</w:t>
      </w:r>
      <w:proofErr w:type="spellEnd"/>
      <w:r>
        <w:rPr>
          <w:rFonts w:ascii="Times New Roman" w:eastAsia="Calibri" w:hAnsi="Times New Roman" w:cs="Times New Roman"/>
          <w:color w:val="000000"/>
        </w:rPr>
        <w:t>, E.</w:t>
      </w:r>
      <w:r w:rsidRPr="00F72230">
        <w:rPr>
          <w:rFonts w:ascii="Times New Roman" w:eastAsia="Calibri" w:hAnsi="Times New Roman" w:cs="Times New Roman"/>
          <w:color w:val="000000"/>
        </w:rPr>
        <w:t>,</w:t>
      </w:r>
      <w:r>
        <w:rPr>
          <w:rFonts w:ascii="Times New Roman" w:eastAsia="Calibri" w:hAnsi="Times New Roman" w:cs="Times New Roman"/>
          <w:color w:val="000000"/>
        </w:rPr>
        <w:t xml:space="preserve"> </w:t>
      </w:r>
      <w:r w:rsidRPr="00F72230">
        <w:rPr>
          <w:rFonts w:ascii="Times New Roman" w:eastAsia="Calibri" w:hAnsi="Times New Roman" w:cs="Times New Roman"/>
          <w:color w:val="000000"/>
        </w:rPr>
        <w:t>van</w:t>
      </w:r>
      <w:r>
        <w:rPr>
          <w:rFonts w:ascii="Times New Roman" w:eastAsia="Calibri" w:hAnsi="Times New Roman" w:cs="Times New Roman"/>
          <w:color w:val="000000"/>
        </w:rPr>
        <w:t xml:space="preserve"> </w:t>
      </w:r>
      <w:proofErr w:type="spellStart"/>
      <w:r w:rsidRPr="00F72230">
        <w:rPr>
          <w:rFonts w:ascii="Times New Roman" w:eastAsia="Calibri" w:hAnsi="Times New Roman" w:cs="Times New Roman"/>
          <w:color w:val="000000"/>
        </w:rPr>
        <w:t>Duym</w:t>
      </w:r>
      <w:proofErr w:type="spellEnd"/>
      <w:r>
        <w:rPr>
          <w:rFonts w:ascii="Times New Roman" w:eastAsia="Calibri" w:hAnsi="Times New Roman" w:cs="Times New Roman"/>
          <w:color w:val="000000"/>
        </w:rPr>
        <w:t>, D.</w:t>
      </w:r>
      <w:r w:rsidRPr="00F72230">
        <w:rPr>
          <w:rFonts w:ascii="Times New Roman" w:eastAsia="Calibri" w:hAnsi="Times New Roman" w:cs="Times New Roman"/>
          <w:color w:val="000000"/>
        </w:rPr>
        <w:t>,</w:t>
      </w:r>
      <w:r>
        <w:rPr>
          <w:rFonts w:ascii="Times New Roman" w:eastAsia="Calibri" w:hAnsi="Times New Roman" w:cs="Times New Roman"/>
          <w:color w:val="000000"/>
        </w:rPr>
        <w:t xml:space="preserve"> </w:t>
      </w:r>
      <w:r w:rsidRPr="00F72230">
        <w:rPr>
          <w:rFonts w:ascii="Times New Roman" w:eastAsia="Calibri" w:hAnsi="Times New Roman" w:cs="Times New Roman"/>
          <w:color w:val="000000"/>
        </w:rPr>
        <w:t>Franks,</w:t>
      </w:r>
      <w:r>
        <w:rPr>
          <w:rFonts w:ascii="Times New Roman" w:eastAsia="Calibri" w:hAnsi="Times New Roman" w:cs="Times New Roman"/>
          <w:color w:val="000000"/>
        </w:rPr>
        <w:t xml:space="preserve"> C., </w:t>
      </w:r>
      <w:proofErr w:type="spellStart"/>
      <w:r w:rsidRPr="00F72230">
        <w:rPr>
          <w:rFonts w:ascii="Times New Roman" w:eastAsia="Calibri" w:hAnsi="Times New Roman" w:cs="Times New Roman"/>
          <w:color w:val="000000"/>
        </w:rPr>
        <w:t>Kollanthara</w:t>
      </w:r>
      <w:proofErr w:type="spellEnd"/>
      <w:r w:rsidRPr="00F72230">
        <w:rPr>
          <w:rFonts w:ascii="Times New Roman" w:eastAsia="Calibri" w:hAnsi="Times New Roman" w:cs="Times New Roman"/>
          <w:color w:val="000000"/>
        </w:rPr>
        <w:t>,</w:t>
      </w:r>
      <w:r>
        <w:rPr>
          <w:rFonts w:ascii="Times New Roman" w:eastAsia="Calibri" w:hAnsi="Times New Roman" w:cs="Times New Roman"/>
          <w:color w:val="000000"/>
        </w:rPr>
        <w:t xml:space="preserve"> </w:t>
      </w:r>
      <w:r w:rsidR="000C25BC">
        <w:rPr>
          <w:rFonts w:ascii="Times New Roman" w:eastAsia="Calibri" w:hAnsi="Times New Roman" w:cs="Times New Roman"/>
          <w:color w:val="000000"/>
        </w:rPr>
        <w:t xml:space="preserve">N., &amp; </w:t>
      </w:r>
      <w:proofErr w:type="spellStart"/>
      <w:r w:rsidRPr="00F72230">
        <w:rPr>
          <w:rFonts w:ascii="Times New Roman" w:eastAsia="Calibri" w:hAnsi="Times New Roman" w:cs="Times New Roman"/>
          <w:color w:val="000000"/>
        </w:rPr>
        <w:t>Rzeznik</w:t>
      </w:r>
      <w:proofErr w:type="spellEnd"/>
      <w:r w:rsidR="000C25BC">
        <w:rPr>
          <w:rFonts w:ascii="Times New Roman" w:eastAsia="Calibri" w:hAnsi="Times New Roman" w:cs="Times New Roman"/>
          <w:color w:val="000000"/>
        </w:rPr>
        <w:t xml:space="preserve">, S. (2019). </w:t>
      </w:r>
      <w:r w:rsidR="000C25BC" w:rsidRPr="000C25BC">
        <w:rPr>
          <w:rFonts w:ascii="Times New Roman" w:eastAsia="Calibri" w:hAnsi="Times New Roman" w:cs="Times New Roman"/>
          <w:color w:val="000000"/>
        </w:rPr>
        <w:t>Updated national statistics and prototype state-level statistics for 2012–2017</w:t>
      </w:r>
      <w:r w:rsidR="000C25BC">
        <w:rPr>
          <w:rFonts w:ascii="Times New Roman" w:eastAsia="Calibri" w:hAnsi="Times New Roman" w:cs="Times New Roman"/>
          <w:color w:val="000000"/>
        </w:rPr>
        <w:t xml:space="preserve">. </w:t>
      </w:r>
      <w:r w:rsidR="000C25BC" w:rsidRPr="000C25BC">
        <w:rPr>
          <w:rFonts w:ascii="Times New Roman" w:eastAsia="Calibri" w:hAnsi="Times New Roman" w:cs="Times New Roman"/>
          <w:i/>
          <w:iCs/>
          <w:color w:val="000000"/>
        </w:rPr>
        <w:t>Survey</w:t>
      </w:r>
      <w:r w:rsidR="000C25BC" w:rsidRPr="000C25BC">
        <w:rPr>
          <w:rFonts w:ascii="Times New Roman" w:eastAsia="Calibri" w:hAnsi="Times New Roman" w:cs="Times New Roman"/>
          <w:i/>
          <w:iCs/>
          <w:color w:val="000000"/>
        </w:rPr>
        <w:tab/>
        <w:t>of Current Business, 99</w:t>
      </w:r>
      <w:r w:rsidR="000C25BC">
        <w:rPr>
          <w:rFonts w:ascii="Times New Roman" w:eastAsia="Calibri" w:hAnsi="Times New Roman" w:cs="Times New Roman"/>
          <w:color w:val="000000"/>
        </w:rPr>
        <w:t>(10), 1-25.</w:t>
      </w:r>
    </w:p>
    <w:p w14:paraId="79F114C3" w14:textId="7A97FB1F" w:rsidR="00143BD8" w:rsidRDefault="00143BD8" w:rsidP="00E44BD1">
      <w:pPr>
        <w:spacing w:after="160" w:line="480" w:lineRule="auto"/>
        <w:ind w:left="720" w:hanging="720"/>
        <w:rPr>
          <w:rFonts w:ascii="Times New Roman" w:eastAsia="Calibri" w:hAnsi="Times New Roman" w:cs="Times New Roman"/>
          <w:color w:val="000000"/>
        </w:rPr>
      </w:pPr>
      <w:r>
        <w:rPr>
          <w:rFonts w:ascii="Times New Roman" w:eastAsia="Calibri" w:hAnsi="Times New Roman" w:cs="Times New Roman"/>
          <w:color w:val="000000"/>
        </w:rPr>
        <w:t xml:space="preserve">Congressional Research Service. (2020). </w:t>
      </w:r>
      <w:r w:rsidRPr="00143BD8">
        <w:rPr>
          <w:rFonts w:ascii="Times New Roman" w:eastAsia="Calibri" w:hAnsi="Times New Roman" w:cs="Times New Roman"/>
          <w:i/>
          <w:iCs/>
          <w:color w:val="000000"/>
        </w:rPr>
        <w:t xml:space="preserve">Federal </w:t>
      </w:r>
      <w:r>
        <w:rPr>
          <w:rFonts w:ascii="Times New Roman" w:eastAsia="Calibri" w:hAnsi="Times New Roman" w:cs="Times New Roman"/>
          <w:i/>
          <w:iCs/>
          <w:color w:val="000000"/>
        </w:rPr>
        <w:t>l</w:t>
      </w:r>
      <w:r w:rsidRPr="00143BD8">
        <w:rPr>
          <w:rFonts w:ascii="Times New Roman" w:eastAsia="Calibri" w:hAnsi="Times New Roman" w:cs="Times New Roman"/>
          <w:i/>
          <w:iCs/>
          <w:color w:val="000000"/>
        </w:rPr>
        <w:t xml:space="preserve">and </w:t>
      </w:r>
      <w:r>
        <w:rPr>
          <w:rFonts w:ascii="Times New Roman" w:eastAsia="Calibri" w:hAnsi="Times New Roman" w:cs="Times New Roman"/>
          <w:i/>
          <w:iCs/>
          <w:color w:val="000000"/>
        </w:rPr>
        <w:t>o</w:t>
      </w:r>
      <w:r w:rsidRPr="00143BD8">
        <w:rPr>
          <w:rFonts w:ascii="Times New Roman" w:eastAsia="Calibri" w:hAnsi="Times New Roman" w:cs="Times New Roman"/>
          <w:i/>
          <w:iCs/>
          <w:color w:val="000000"/>
        </w:rPr>
        <w:t xml:space="preserve">wnership: Overview and </w:t>
      </w:r>
      <w:r>
        <w:rPr>
          <w:rFonts w:ascii="Times New Roman" w:eastAsia="Calibri" w:hAnsi="Times New Roman" w:cs="Times New Roman"/>
          <w:i/>
          <w:iCs/>
          <w:color w:val="000000"/>
        </w:rPr>
        <w:t>d</w:t>
      </w:r>
      <w:r w:rsidRPr="00143BD8">
        <w:rPr>
          <w:rFonts w:ascii="Times New Roman" w:eastAsia="Calibri" w:hAnsi="Times New Roman" w:cs="Times New Roman"/>
          <w:i/>
          <w:iCs/>
          <w:color w:val="000000"/>
        </w:rPr>
        <w:t>ata</w:t>
      </w:r>
      <w:r>
        <w:rPr>
          <w:rFonts w:ascii="Times New Roman" w:eastAsia="Calibri" w:hAnsi="Times New Roman" w:cs="Times New Roman"/>
          <w:i/>
          <w:iCs/>
          <w:color w:val="000000"/>
        </w:rPr>
        <w:t>.</w:t>
      </w:r>
      <w:r>
        <w:rPr>
          <w:rFonts w:ascii="Times New Roman" w:eastAsia="Calibri" w:hAnsi="Times New Roman" w:cs="Times New Roman"/>
          <w:color w:val="000000"/>
        </w:rPr>
        <w:t xml:space="preserve"> (Report No. </w:t>
      </w:r>
      <w:r w:rsidRPr="00143BD8">
        <w:rPr>
          <w:rFonts w:ascii="Times New Roman" w:eastAsia="Calibri" w:hAnsi="Times New Roman" w:cs="Times New Roman"/>
          <w:color w:val="000000"/>
        </w:rPr>
        <w:t>R42346</w:t>
      </w:r>
      <w:r>
        <w:rPr>
          <w:rFonts w:ascii="Times New Roman" w:eastAsia="Calibri" w:hAnsi="Times New Roman" w:cs="Times New Roman"/>
          <w:color w:val="000000"/>
        </w:rPr>
        <w:t>)</w:t>
      </w:r>
      <w:r w:rsidR="00F72230">
        <w:rPr>
          <w:rFonts w:ascii="Times New Roman" w:eastAsia="Calibri" w:hAnsi="Times New Roman" w:cs="Times New Roman"/>
          <w:color w:val="000000"/>
        </w:rPr>
        <w:t>.</w:t>
      </w:r>
    </w:p>
    <w:p w14:paraId="3389BED0" w14:textId="6F53F2E6" w:rsidR="000C25BC" w:rsidRDefault="000C25BC" w:rsidP="00E44BD1">
      <w:pPr>
        <w:spacing w:after="160" w:line="480" w:lineRule="auto"/>
        <w:ind w:left="720" w:hanging="720"/>
        <w:rPr>
          <w:rFonts w:ascii="Times New Roman" w:eastAsia="Calibri" w:hAnsi="Times New Roman" w:cs="Times New Roman"/>
          <w:color w:val="000000"/>
        </w:rPr>
      </w:pPr>
      <w:r>
        <w:rPr>
          <w:rFonts w:ascii="Times New Roman" w:eastAsia="Calibri" w:hAnsi="Times New Roman" w:cs="Times New Roman"/>
          <w:color w:val="000000"/>
        </w:rPr>
        <w:t xml:space="preserve">Cordell, H. K. (2008). The latest on trends in nature-based outdoor recreation. </w:t>
      </w:r>
      <w:r w:rsidRPr="004C43A6">
        <w:rPr>
          <w:rFonts w:ascii="Times New Roman" w:eastAsia="Calibri" w:hAnsi="Times New Roman" w:cs="Times New Roman"/>
          <w:i/>
          <w:iCs/>
          <w:color w:val="000000"/>
        </w:rPr>
        <w:t>Forest History Today</w:t>
      </w:r>
      <w:r>
        <w:rPr>
          <w:rFonts w:ascii="Times New Roman" w:eastAsia="Calibri" w:hAnsi="Times New Roman" w:cs="Times New Roman"/>
          <w:color w:val="000000"/>
        </w:rPr>
        <w:t>, 4-10.</w:t>
      </w:r>
    </w:p>
    <w:p w14:paraId="029A418B" w14:textId="5EDE725D" w:rsidR="000A2826" w:rsidRPr="00143BD8" w:rsidRDefault="000A2826" w:rsidP="000A2826">
      <w:pPr>
        <w:spacing w:after="160" w:line="480" w:lineRule="auto"/>
        <w:ind w:left="720" w:hanging="720"/>
        <w:rPr>
          <w:rFonts w:ascii="Times New Roman" w:eastAsia="Calibri" w:hAnsi="Times New Roman" w:cs="Times New Roman"/>
          <w:color w:val="000000"/>
        </w:rPr>
      </w:pPr>
      <w:r w:rsidRPr="000A2826">
        <w:rPr>
          <w:rFonts w:ascii="Times New Roman" w:eastAsia="Calibri" w:hAnsi="Times New Roman" w:cs="Times New Roman"/>
          <w:color w:val="000000"/>
        </w:rPr>
        <w:t>Creel, M.</w:t>
      </w:r>
      <w:r>
        <w:rPr>
          <w:rFonts w:ascii="Times New Roman" w:eastAsia="Calibri" w:hAnsi="Times New Roman" w:cs="Times New Roman"/>
          <w:color w:val="000000"/>
        </w:rPr>
        <w:t xml:space="preserve"> </w:t>
      </w:r>
      <w:r w:rsidRPr="000A2826">
        <w:rPr>
          <w:rFonts w:ascii="Times New Roman" w:eastAsia="Calibri" w:hAnsi="Times New Roman" w:cs="Times New Roman"/>
          <w:color w:val="000000"/>
        </w:rPr>
        <w:t xml:space="preserve">D., </w:t>
      </w:r>
      <w:r>
        <w:rPr>
          <w:rFonts w:ascii="Times New Roman" w:eastAsia="Calibri" w:hAnsi="Times New Roman" w:cs="Times New Roman"/>
          <w:color w:val="000000"/>
        </w:rPr>
        <w:t>&amp;</w:t>
      </w:r>
      <w:r w:rsidRPr="000A2826">
        <w:rPr>
          <w:rFonts w:ascii="Times New Roman" w:eastAsia="Calibri" w:hAnsi="Times New Roman" w:cs="Times New Roman"/>
          <w:color w:val="000000"/>
        </w:rPr>
        <w:t xml:space="preserve"> Loomis</w:t>
      </w:r>
      <w:r>
        <w:rPr>
          <w:rFonts w:ascii="Times New Roman" w:eastAsia="Calibri" w:hAnsi="Times New Roman" w:cs="Times New Roman"/>
          <w:color w:val="000000"/>
        </w:rPr>
        <w:t>, J. B</w:t>
      </w:r>
      <w:r w:rsidRPr="000A2826">
        <w:rPr>
          <w:rFonts w:ascii="Times New Roman" w:eastAsia="Calibri" w:hAnsi="Times New Roman" w:cs="Times New Roman"/>
          <w:color w:val="000000"/>
        </w:rPr>
        <w:t xml:space="preserve">. </w:t>
      </w:r>
      <w:r>
        <w:rPr>
          <w:rFonts w:ascii="Times New Roman" w:eastAsia="Calibri" w:hAnsi="Times New Roman" w:cs="Times New Roman"/>
          <w:color w:val="000000"/>
        </w:rPr>
        <w:t>(</w:t>
      </w:r>
      <w:r w:rsidRPr="000A2826">
        <w:rPr>
          <w:rFonts w:ascii="Times New Roman" w:eastAsia="Calibri" w:hAnsi="Times New Roman" w:cs="Times New Roman"/>
          <w:color w:val="000000"/>
        </w:rPr>
        <w:t>1990</w:t>
      </w:r>
      <w:r>
        <w:rPr>
          <w:rFonts w:ascii="Times New Roman" w:eastAsia="Calibri" w:hAnsi="Times New Roman" w:cs="Times New Roman"/>
          <w:color w:val="000000"/>
        </w:rPr>
        <w:t>)</w:t>
      </w:r>
      <w:r w:rsidRPr="000A2826">
        <w:rPr>
          <w:rFonts w:ascii="Times New Roman" w:eastAsia="Calibri" w:hAnsi="Times New Roman" w:cs="Times New Roman"/>
          <w:color w:val="000000"/>
        </w:rPr>
        <w:t>. T</w:t>
      </w:r>
      <w:r>
        <w:rPr>
          <w:rFonts w:ascii="Times New Roman" w:eastAsia="Calibri" w:hAnsi="Times New Roman" w:cs="Times New Roman"/>
          <w:color w:val="000000"/>
        </w:rPr>
        <w:t>h</w:t>
      </w:r>
      <w:r w:rsidRPr="000A2826">
        <w:rPr>
          <w:rFonts w:ascii="Times New Roman" w:eastAsia="Calibri" w:hAnsi="Times New Roman" w:cs="Times New Roman"/>
          <w:color w:val="000000"/>
        </w:rPr>
        <w:t>eoretical and empirical advantages of truncated count data estimators for analysis of deer hunting in</w:t>
      </w:r>
      <w:r>
        <w:rPr>
          <w:rFonts w:ascii="Times New Roman" w:eastAsia="Calibri" w:hAnsi="Times New Roman" w:cs="Times New Roman"/>
          <w:color w:val="000000"/>
        </w:rPr>
        <w:t xml:space="preserve"> California. </w:t>
      </w:r>
      <w:r w:rsidRPr="000A2826">
        <w:rPr>
          <w:rFonts w:ascii="Times New Roman" w:eastAsia="Calibri" w:hAnsi="Times New Roman" w:cs="Times New Roman"/>
          <w:i/>
          <w:iCs/>
          <w:color w:val="000000"/>
        </w:rPr>
        <w:t>American Journal of Agricultural Economics, 72</w:t>
      </w:r>
      <w:r w:rsidRPr="000A2826">
        <w:rPr>
          <w:rFonts w:ascii="Times New Roman" w:eastAsia="Calibri" w:hAnsi="Times New Roman" w:cs="Times New Roman"/>
          <w:color w:val="000000"/>
        </w:rPr>
        <w:t>(2)</w:t>
      </w:r>
      <w:r>
        <w:rPr>
          <w:rFonts w:ascii="Times New Roman" w:eastAsia="Calibri" w:hAnsi="Times New Roman" w:cs="Times New Roman"/>
          <w:color w:val="000000"/>
        </w:rPr>
        <w:t xml:space="preserve">, </w:t>
      </w:r>
      <w:r w:rsidRPr="000A2826">
        <w:rPr>
          <w:rFonts w:ascii="Times New Roman" w:eastAsia="Calibri" w:hAnsi="Times New Roman" w:cs="Times New Roman"/>
          <w:color w:val="000000"/>
        </w:rPr>
        <w:t>434–441.</w:t>
      </w:r>
    </w:p>
    <w:p w14:paraId="78C74632" w14:textId="77777777" w:rsidR="00A63F2B" w:rsidRPr="00A63F2B" w:rsidRDefault="00A63F2B" w:rsidP="009058FF">
      <w:pPr>
        <w:spacing w:after="160" w:line="480" w:lineRule="auto"/>
        <w:ind w:left="720" w:hanging="720"/>
        <w:rPr>
          <w:rFonts w:ascii="Times New Roman" w:eastAsia="Calibri" w:hAnsi="Times New Roman" w:cs="Times New Roman"/>
          <w:color w:val="000000"/>
        </w:rPr>
      </w:pPr>
      <w:r w:rsidRPr="00A63F2B">
        <w:rPr>
          <w:rFonts w:ascii="Times New Roman" w:eastAsia="Calibri" w:hAnsi="Times New Roman" w:cs="Times New Roman"/>
          <w:color w:val="000000"/>
        </w:rPr>
        <w:t xml:space="preserve">De Valck, J., Landuyt, D., Broekx, S., Liekens, I., De Nocker, L., &amp; Vranken, L. (2017). Outdoor Recreation in Various Landscapes: Which Site Characteristics Really Matter? </w:t>
      </w:r>
      <w:r w:rsidRPr="00A63F2B">
        <w:rPr>
          <w:rFonts w:ascii="Times New Roman" w:eastAsia="Calibri" w:hAnsi="Times New Roman" w:cs="Times New Roman"/>
          <w:i/>
          <w:iCs/>
          <w:color w:val="000000"/>
        </w:rPr>
        <w:t>Land Use Policy,</w:t>
      </w:r>
      <w:r w:rsidRPr="00A63F2B">
        <w:rPr>
          <w:rFonts w:ascii="Times New Roman" w:eastAsia="Calibri" w:hAnsi="Times New Roman" w:cs="Times New Roman"/>
          <w:color w:val="000000"/>
        </w:rPr>
        <w:t xml:space="preserve"> </w:t>
      </w:r>
      <w:r w:rsidRPr="00A63F2B">
        <w:rPr>
          <w:rFonts w:ascii="Times New Roman" w:eastAsia="Calibri" w:hAnsi="Times New Roman" w:cs="Times New Roman"/>
          <w:i/>
          <w:iCs/>
          <w:color w:val="000000"/>
        </w:rPr>
        <w:t>65</w:t>
      </w:r>
      <w:r w:rsidRPr="00A63F2B">
        <w:rPr>
          <w:rFonts w:ascii="Times New Roman" w:eastAsia="Calibri" w:hAnsi="Times New Roman" w:cs="Times New Roman"/>
          <w:color w:val="000000"/>
        </w:rPr>
        <w:t>, 186–197.</w:t>
      </w:r>
    </w:p>
    <w:p w14:paraId="0FDCDF8F" w14:textId="661D0E7E" w:rsidR="00A63F2B" w:rsidRDefault="00A63F2B" w:rsidP="009058FF">
      <w:pPr>
        <w:spacing w:after="160" w:line="480" w:lineRule="auto"/>
        <w:ind w:left="720" w:hanging="720"/>
        <w:rPr>
          <w:rFonts w:ascii="Times New Roman" w:eastAsia="Calibri" w:hAnsi="Times New Roman" w:cs="Times New Roman"/>
          <w:color w:val="000000"/>
        </w:rPr>
      </w:pPr>
      <w:r w:rsidRPr="00A63F2B">
        <w:rPr>
          <w:rFonts w:ascii="Times New Roman" w:eastAsia="Calibri" w:hAnsi="Times New Roman" w:cs="Times New Roman"/>
          <w:color w:val="000000"/>
        </w:rPr>
        <w:t>Dillman, D.</w:t>
      </w:r>
      <w:r w:rsidR="00D53C09">
        <w:rPr>
          <w:rFonts w:ascii="Times New Roman" w:eastAsia="Calibri" w:hAnsi="Times New Roman" w:cs="Times New Roman"/>
          <w:color w:val="000000"/>
        </w:rPr>
        <w:t xml:space="preserve"> </w:t>
      </w:r>
      <w:r w:rsidRPr="00A63F2B">
        <w:rPr>
          <w:rFonts w:ascii="Times New Roman" w:eastAsia="Calibri" w:hAnsi="Times New Roman" w:cs="Times New Roman"/>
          <w:color w:val="000000"/>
        </w:rPr>
        <w:t xml:space="preserve">A. (2009). </w:t>
      </w:r>
      <w:r w:rsidRPr="00A63F2B">
        <w:rPr>
          <w:rFonts w:ascii="Times New Roman" w:eastAsia="Calibri" w:hAnsi="Times New Roman" w:cs="Times New Roman"/>
          <w:i/>
          <w:iCs/>
          <w:color w:val="000000"/>
        </w:rPr>
        <w:t>Mail and internet surveys: The tailored design method</w:t>
      </w:r>
      <w:r w:rsidRPr="00A63F2B">
        <w:rPr>
          <w:rFonts w:ascii="Times New Roman" w:eastAsia="Calibri" w:hAnsi="Times New Roman" w:cs="Times New Roman"/>
          <w:color w:val="000000"/>
        </w:rPr>
        <w:t>. 2nd ed. John Wiley and Sons.</w:t>
      </w:r>
    </w:p>
    <w:p w14:paraId="208D2B2D" w14:textId="56EF15C8" w:rsidR="002E6ACA" w:rsidRPr="00A63F2B" w:rsidRDefault="002E6ACA" w:rsidP="009058FF">
      <w:pPr>
        <w:spacing w:after="160" w:line="480" w:lineRule="auto"/>
        <w:ind w:left="720" w:hanging="720"/>
        <w:rPr>
          <w:rFonts w:ascii="Times New Roman" w:eastAsia="Calibri" w:hAnsi="Times New Roman" w:cs="Times New Roman"/>
          <w:color w:val="000000"/>
        </w:rPr>
      </w:pPr>
      <w:r>
        <w:rPr>
          <w:rFonts w:ascii="Times New Roman" w:eastAsia="Calibri" w:hAnsi="Times New Roman" w:cs="Times New Roman"/>
          <w:color w:val="000000"/>
        </w:rPr>
        <w:t>Englin</w:t>
      </w:r>
      <w:r w:rsidR="005279B9">
        <w:rPr>
          <w:rFonts w:ascii="Times New Roman" w:eastAsia="Calibri" w:hAnsi="Times New Roman" w:cs="Times New Roman"/>
          <w:color w:val="000000"/>
        </w:rPr>
        <w:t>, J., &amp; Moeltner, K. (2004)</w:t>
      </w:r>
      <w:r w:rsidRPr="002E6ACA">
        <w:rPr>
          <w:rFonts w:ascii="Times New Roman" w:eastAsia="Calibri" w:hAnsi="Times New Roman" w:cs="Times New Roman"/>
          <w:color w:val="000000"/>
        </w:rPr>
        <w:t xml:space="preserve">. The Value of Snowfall to Skiers and Boarders. </w:t>
      </w:r>
      <w:r w:rsidRPr="005279B9">
        <w:rPr>
          <w:rFonts w:ascii="Times New Roman" w:eastAsia="Calibri" w:hAnsi="Times New Roman" w:cs="Times New Roman"/>
          <w:i/>
          <w:iCs/>
          <w:color w:val="000000"/>
        </w:rPr>
        <w:t>Environmental &amp; Resource Economics</w:t>
      </w:r>
      <w:r w:rsidR="005279B9">
        <w:rPr>
          <w:rFonts w:ascii="Times New Roman" w:eastAsia="Calibri" w:hAnsi="Times New Roman" w:cs="Times New Roman"/>
          <w:i/>
          <w:iCs/>
          <w:color w:val="000000"/>
        </w:rPr>
        <w:t>,</w:t>
      </w:r>
      <w:r w:rsidRPr="005279B9">
        <w:rPr>
          <w:rFonts w:ascii="Times New Roman" w:eastAsia="Calibri" w:hAnsi="Times New Roman" w:cs="Times New Roman"/>
          <w:i/>
          <w:iCs/>
          <w:color w:val="000000"/>
        </w:rPr>
        <w:t xml:space="preserve"> 29</w:t>
      </w:r>
      <w:r w:rsidR="005279B9">
        <w:rPr>
          <w:rFonts w:ascii="Times New Roman" w:eastAsia="Calibri" w:hAnsi="Times New Roman" w:cs="Times New Roman"/>
          <w:color w:val="000000"/>
        </w:rPr>
        <w:t>,</w:t>
      </w:r>
      <w:r w:rsidRPr="002E6ACA">
        <w:rPr>
          <w:rFonts w:ascii="Times New Roman" w:eastAsia="Calibri" w:hAnsi="Times New Roman" w:cs="Times New Roman"/>
          <w:color w:val="000000"/>
        </w:rPr>
        <w:t xml:space="preserve"> 123–136</w:t>
      </w:r>
      <w:r w:rsidR="005279B9">
        <w:rPr>
          <w:rFonts w:ascii="Times New Roman" w:eastAsia="Calibri" w:hAnsi="Times New Roman" w:cs="Times New Roman"/>
          <w:color w:val="000000"/>
        </w:rPr>
        <w:t>.</w:t>
      </w:r>
    </w:p>
    <w:p w14:paraId="277919F0" w14:textId="4D5ABA82" w:rsidR="00A63F2B" w:rsidRDefault="00A63F2B" w:rsidP="009058FF">
      <w:pPr>
        <w:spacing w:after="160" w:line="480" w:lineRule="auto"/>
        <w:ind w:left="720" w:hanging="720"/>
        <w:rPr>
          <w:rFonts w:ascii="Times New Roman" w:eastAsia="Calibri" w:hAnsi="Times New Roman" w:cs="Times New Roman"/>
          <w:color w:val="000000"/>
        </w:rPr>
      </w:pPr>
      <w:bookmarkStart w:id="41" w:name="_Hlk52544811"/>
      <w:r w:rsidRPr="00A63F2B">
        <w:rPr>
          <w:rFonts w:ascii="Times New Roman" w:eastAsia="Calibri" w:hAnsi="Times New Roman" w:cs="Times New Roman"/>
          <w:color w:val="000000"/>
        </w:rPr>
        <w:lastRenderedPageBreak/>
        <w:t>Hussain</w:t>
      </w:r>
      <w:bookmarkEnd w:id="41"/>
      <w:r w:rsidRPr="00A63F2B">
        <w:rPr>
          <w:rFonts w:ascii="Times New Roman" w:eastAsia="Calibri" w:hAnsi="Times New Roman" w:cs="Times New Roman"/>
          <w:color w:val="000000"/>
        </w:rPr>
        <w:t>, A., Munn, I.</w:t>
      </w:r>
      <w:r w:rsidR="00E44BD1">
        <w:rPr>
          <w:rFonts w:ascii="Times New Roman" w:eastAsia="Calibri" w:hAnsi="Times New Roman" w:cs="Times New Roman"/>
          <w:color w:val="000000"/>
        </w:rPr>
        <w:t xml:space="preserve"> </w:t>
      </w:r>
      <w:r w:rsidRPr="00A63F2B">
        <w:rPr>
          <w:rFonts w:ascii="Times New Roman" w:eastAsia="Calibri" w:hAnsi="Times New Roman" w:cs="Times New Roman"/>
          <w:color w:val="000000"/>
        </w:rPr>
        <w:t>A., Edwards, S.</w:t>
      </w:r>
      <w:r w:rsidR="00E44BD1">
        <w:rPr>
          <w:rFonts w:ascii="Times New Roman" w:eastAsia="Calibri" w:hAnsi="Times New Roman" w:cs="Times New Roman"/>
          <w:color w:val="000000"/>
        </w:rPr>
        <w:t xml:space="preserve"> </w:t>
      </w:r>
      <w:r w:rsidRPr="00A63F2B">
        <w:rPr>
          <w:rFonts w:ascii="Times New Roman" w:eastAsia="Calibri" w:hAnsi="Times New Roman" w:cs="Times New Roman"/>
          <w:color w:val="000000"/>
        </w:rPr>
        <w:t xml:space="preserve">L., &amp; Hunt, K. (2016). Economic Valuation of Hunter Access on Mississippi Wildlife Management Areas: Discrete-Count Data Modeling. </w:t>
      </w:r>
      <w:r w:rsidRPr="00A63F2B">
        <w:rPr>
          <w:rFonts w:ascii="Times New Roman" w:eastAsia="Calibri" w:hAnsi="Times New Roman" w:cs="Times New Roman"/>
          <w:i/>
          <w:iCs/>
          <w:color w:val="000000"/>
        </w:rPr>
        <w:t>Forest Science,</w:t>
      </w:r>
      <w:r w:rsidRPr="00A63F2B">
        <w:rPr>
          <w:rFonts w:ascii="Times New Roman" w:eastAsia="Calibri" w:hAnsi="Times New Roman" w:cs="Times New Roman"/>
          <w:color w:val="000000"/>
        </w:rPr>
        <w:t xml:space="preserve"> </w:t>
      </w:r>
      <w:r w:rsidRPr="00A63F2B">
        <w:rPr>
          <w:rFonts w:ascii="Times New Roman" w:eastAsia="Calibri" w:hAnsi="Times New Roman" w:cs="Times New Roman"/>
          <w:i/>
          <w:iCs/>
          <w:color w:val="000000"/>
        </w:rPr>
        <w:t>62</w:t>
      </w:r>
      <w:r w:rsidRPr="00A63F2B">
        <w:rPr>
          <w:rFonts w:ascii="Times New Roman" w:eastAsia="Calibri" w:hAnsi="Times New Roman" w:cs="Times New Roman"/>
          <w:color w:val="000000"/>
        </w:rPr>
        <w:t>(5), 513–524.</w:t>
      </w:r>
    </w:p>
    <w:p w14:paraId="4A9B8C40" w14:textId="3FE08A94" w:rsidR="009C071D" w:rsidRDefault="009C071D" w:rsidP="009058FF">
      <w:pPr>
        <w:spacing w:after="160" w:line="480" w:lineRule="auto"/>
        <w:ind w:left="720" w:hanging="720"/>
        <w:rPr>
          <w:rFonts w:ascii="Times New Roman" w:eastAsia="Calibri" w:hAnsi="Times New Roman" w:cs="Times New Roman"/>
          <w:color w:val="000000"/>
        </w:rPr>
      </w:pPr>
      <w:r>
        <w:rPr>
          <w:rFonts w:ascii="Times New Roman" w:eastAsia="Calibri" w:hAnsi="Times New Roman" w:cs="Times New Roman"/>
          <w:color w:val="000000"/>
        </w:rPr>
        <w:t>Knoche, S., &amp; Lupi, F. (2012)</w:t>
      </w:r>
      <w:r w:rsidRPr="009C071D">
        <w:rPr>
          <w:rFonts w:ascii="Times New Roman" w:eastAsia="Calibri" w:hAnsi="Times New Roman" w:cs="Times New Roman"/>
          <w:color w:val="000000"/>
        </w:rPr>
        <w:t xml:space="preserve">. The Economic Value of Publicly Accessible Deer Hunting Land. </w:t>
      </w:r>
      <w:r w:rsidRPr="004F10A4">
        <w:rPr>
          <w:rFonts w:ascii="Times New Roman" w:eastAsia="Calibri" w:hAnsi="Times New Roman" w:cs="Times New Roman"/>
          <w:i/>
          <w:iCs/>
          <w:color w:val="000000"/>
        </w:rPr>
        <w:t>The Journal of Wildlife Management</w:t>
      </w:r>
      <w:r w:rsidR="004F10A4">
        <w:rPr>
          <w:rFonts w:ascii="Times New Roman" w:eastAsia="Calibri" w:hAnsi="Times New Roman" w:cs="Times New Roman"/>
          <w:i/>
          <w:iCs/>
          <w:color w:val="000000"/>
        </w:rPr>
        <w:t>,</w:t>
      </w:r>
      <w:r w:rsidRPr="004F10A4">
        <w:rPr>
          <w:rFonts w:ascii="Times New Roman" w:eastAsia="Calibri" w:hAnsi="Times New Roman" w:cs="Times New Roman"/>
          <w:i/>
          <w:iCs/>
          <w:color w:val="000000"/>
        </w:rPr>
        <w:t xml:space="preserve"> 76</w:t>
      </w:r>
      <w:r w:rsidRPr="009C071D">
        <w:rPr>
          <w:rFonts w:ascii="Times New Roman" w:eastAsia="Calibri" w:hAnsi="Times New Roman" w:cs="Times New Roman"/>
          <w:color w:val="000000"/>
        </w:rPr>
        <w:t>(3)</w:t>
      </w:r>
      <w:r w:rsidR="004F10A4">
        <w:rPr>
          <w:rFonts w:ascii="Times New Roman" w:eastAsia="Calibri" w:hAnsi="Times New Roman" w:cs="Times New Roman"/>
          <w:color w:val="000000"/>
        </w:rPr>
        <w:t xml:space="preserve">, </w:t>
      </w:r>
      <w:r w:rsidRPr="009C071D">
        <w:rPr>
          <w:rFonts w:ascii="Times New Roman" w:eastAsia="Calibri" w:hAnsi="Times New Roman" w:cs="Times New Roman"/>
          <w:color w:val="000000"/>
        </w:rPr>
        <w:t>462–470</w:t>
      </w:r>
      <w:r w:rsidR="004F10A4">
        <w:rPr>
          <w:rFonts w:ascii="Times New Roman" w:eastAsia="Calibri" w:hAnsi="Times New Roman" w:cs="Times New Roman"/>
          <w:color w:val="000000"/>
        </w:rPr>
        <w:t>.</w:t>
      </w:r>
    </w:p>
    <w:p w14:paraId="24312D6E" w14:textId="0B3D9C06" w:rsidR="00E44BD1" w:rsidRPr="00A63F2B" w:rsidRDefault="00E44BD1" w:rsidP="00143BD8">
      <w:pPr>
        <w:spacing w:after="160" w:line="480" w:lineRule="auto"/>
        <w:ind w:left="720" w:hanging="720"/>
        <w:rPr>
          <w:rFonts w:ascii="Times New Roman" w:eastAsia="Calibri" w:hAnsi="Times New Roman" w:cs="Times New Roman"/>
          <w:color w:val="000000"/>
        </w:rPr>
      </w:pPr>
      <w:r>
        <w:rPr>
          <w:rFonts w:ascii="Times New Roman" w:eastAsia="Calibri" w:hAnsi="Times New Roman" w:cs="Times New Roman"/>
          <w:color w:val="000000"/>
        </w:rPr>
        <w:t>Knoche, S., &amp; Lupi, F. (2013)</w:t>
      </w:r>
      <w:r w:rsidRPr="009C071D">
        <w:rPr>
          <w:rFonts w:ascii="Times New Roman" w:eastAsia="Calibri" w:hAnsi="Times New Roman" w:cs="Times New Roman"/>
          <w:color w:val="000000"/>
        </w:rPr>
        <w:t>.</w:t>
      </w:r>
      <w:r w:rsidR="00143BD8" w:rsidRPr="00143BD8">
        <w:t xml:space="preserve"> </w:t>
      </w:r>
      <w:r w:rsidR="00143BD8" w:rsidRPr="00143BD8">
        <w:rPr>
          <w:rFonts w:ascii="Times New Roman" w:eastAsia="Calibri" w:hAnsi="Times New Roman" w:cs="Times New Roman"/>
          <w:color w:val="000000"/>
        </w:rPr>
        <w:t>Economic Benefits of Publicly Accessible Land</w:t>
      </w:r>
      <w:r w:rsidR="00143BD8">
        <w:rPr>
          <w:rFonts w:ascii="Times New Roman" w:eastAsia="Calibri" w:hAnsi="Times New Roman" w:cs="Times New Roman"/>
          <w:color w:val="000000"/>
        </w:rPr>
        <w:t xml:space="preserve"> </w:t>
      </w:r>
      <w:r w:rsidR="00143BD8" w:rsidRPr="00143BD8">
        <w:rPr>
          <w:rFonts w:ascii="Times New Roman" w:eastAsia="Calibri" w:hAnsi="Times New Roman" w:cs="Times New Roman"/>
          <w:color w:val="000000"/>
        </w:rPr>
        <w:t>for Ruffed Grouse Hunters</w:t>
      </w:r>
      <w:r w:rsidRPr="009C071D">
        <w:rPr>
          <w:rFonts w:ascii="Times New Roman" w:eastAsia="Calibri" w:hAnsi="Times New Roman" w:cs="Times New Roman"/>
          <w:color w:val="000000"/>
        </w:rPr>
        <w:t xml:space="preserve">. </w:t>
      </w:r>
      <w:r w:rsidRPr="004F10A4">
        <w:rPr>
          <w:rFonts w:ascii="Times New Roman" w:eastAsia="Calibri" w:hAnsi="Times New Roman" w:cs="Times New Roman"/>
          <w:i/>
          <w:iCs/>
          <w:color w:val="000000"/>
        </w:rPr>
        <w:t>The Journal of Wildlife Management</w:t>
      </w:r>
      <w:r>
        <w:rPr>
          <w:rFonts w:ascii="Times New Roman" w:eastAsia="Calibri" w:hAnsi="Times New Roman" w:cs="Times New Roman"/>
          <w:i/>
          <w:iCs/>
          <w:color w:val="000000"/>
        </w:rPr>
        <w:t>,</w:t>
      </w:r>
      <w:r w:rsidRPr="004F10A4">
        <w:rPr>
          <w:rFonts w:ascii="Times New Roman" w:eastAsia="Calibri" w:hAnsi="Times New Roman" w:cs="Times New Roman"/>
          <w:i/>
          <w:iCs/>
          <w:color w:val="000000"/>
        </w:rPr>
        <w:t xml:space="preserve"> 7</w:t>
      </w:r>
      <w:r w:rsidR="00143BD8">
        <w:rPr>
          <w:rFonts w:ascii="Times New Roman" w:eastAsia="Calibri" w:hAnsi="Times New Roman" w:cs="Times New Roman"/>
          <w:i/>
          <w:iCs/>
          <w:color w:val="000000"/>
        </w:rPr>
        <w:t>7</w:t>
      </w:r>
      <w:r w:rsidRPr="009C071D">
        <w:rPr>
          <w:rFonts w:ascii="Times New Roman" w:eastAsia="Calibri" w:hAnsi="Times New Roman" w:cs="Times New Roman"/>
          <w:color w:val="000000"/>
        </w:rPr>
        <w:t>(</w:t>
      </w:r>
      <w:r w:rsidR="00143BD8">
        <w:rPr>
          <w:rFonts w:ascii="Times New Roman" w:eastAsia="Calibri" w:hAnsi="Times New Roman" w:cs="Times New Roman"/>
          <w:color w:val="000000"/>
        </w:rPr>
        <w:t>7</w:t>
      </w:r>
      <w:r w:rsidRPr="009C071D">
        <w:rPr>
          <w:rFonts w:ascii="Times New Roman" w:eastAsia="Calibri" w:hAnsi="Times New Roman" w:cs="Times New Roman"/>
          <w:color w:val="000000"/>
        </w:rPr>
        <w:t>)</w:t>
      </w:r>
      <w:r>
        <w:rPr>
          <w:rFonts w:ascii="Times New Roman" w:eastAsia="Calibri" w:hAnsi="Times New Roman" w:cs="Times New Roman"/>
          <w:color w:val="000000"/>
        </w:rPr>
        <w:t xml:space="preserve">, </w:t>
      </w:r>
      <w:r w:rsidR="00143BD8" w:rsidRPr="00143BD8">
        <w:rPr>
          <w:rFonts w:ascii="Times New Roman" w:eastAsia="Calibri" w:hAnsi="Times New Roman" w:cs="Times New Roman"/>
          <w:color w:val="000000"/>
        </w:rPr>
        <w:t>1294–1300</w:t>
      </w:r>
      <w:r w:rsidR="00143BD8">
        <w:rPr>
          <w:rFonts w:ascii="Times New Roman" w:eastAsia="Calibri" w:hAnsi="Times New Roman" w:cs="Times New Roman"/>
          <w:color w:val="000000"/>
        </w:rPr>
        <w:t>.</w:t>
      </w:r>
    </w:p>
    <w:p w14:paraId="6BE4CD5F" w14:textId="05E2BA98" w:rsidR="00A63F2B" w:rsidRDefault="00A63F2B" w:rsidP="009058FF">
      <w:pPr>
        <w:spacing w:after="160" w:line="480" w:lineRule="auto"/>
        <w:ind w:left="720" w:hanging="720"/>
        <w:rPr>
          <w:rFonts w:ascii="Times New Roman" w:eastAsia="Calibri" w:hAnsi="Times New Roman" w:cs="Times New Roman"/>
        </w:rPr>
      </w:pPr>
      <w:r w:rsidRPr="00A63F2B">
        <w:rPr>
          <w:rFonts w:ascii="Times New Roman" w:eastAsia="Calibri" w:hAnsi="Times New Roman" w:cs="Times New Roman"/>
        </w:rPr>
        <w:t>Larson, L.</w:t>
      </w:r>
      <w:r w:rsidR="00E44BD1">
        <w:rPr>
          <w:rFonts w:ascii="Times New Roman" w:eastAsia="Calibri" w:hAnsi="Times New Roman" w:cs="Times New Roman"/>
        </w:rPr>
        <w:t xml:space="preserve"> </w:t>
      </w:r>
      <w:r w:rsidRPr="00A63F2B">
        <w:rPr>
          <w:rFonts w:ascii="Times New Roman" w:eastAsia="Calibri" w:hAnsi="Times New Roman" w:cs="Times New Roman"/>
        </w:rPr>
        <w:t>R., Stedman, R.</w:t>
      </w:r>
      <w:r w:rsidR="00E44BD1">
        <w:rPr>
          <w:rFonts w:ascii="Times New Roman" w:eastAsia="Calibri" w:hAnsi="Times New Roman" w:cs="Times New Roman"/>
        </w:rPr>
        <w:t xml:space="preserve"> </w:t>
      </w:r>
      <w:r w:rsidRPr="00A63F2B">
        <w:rPr>
          <w:rFonts w:ascii="Times New Roman" w:eastAsia="Calibri" w:hAnsi="Times New Roman" w:cs="Times New Roman"/>
        </w:rPr>
        <w:t>C., Decker, D.</w:t>
      </w:r>
      <w:r w:rsidR="00E44BD1">
        <w:rPr>
          <w:rFonts w:ascii="Times New Roman" w:eastAsia="Calibri" w:hAnsi="Times New Roman" w:cs="Times New Roman"/>
        </w:rPr>
        <w:t xml:space="preserve"> </w:t>
      </w:r>
      <w:r w:rsidRPr="00A63F2B">
        <w:rPr>
          <w:rFonts w:ascii="Times New Roman" w:eastAsia="Calibri" w:hAnsi="Times New Roman" w:cs="Times New Roman"/>
        </w:rPr>
        <w:t>J., Siemer</w:t>
      </w:r>
      <w:r w:rsidR="00D53C09">
        <w:rPr>
          <w:rFonts w:ascii="Times New Roman" w:eastAsia="Calibri" w:hAnsi="Times New Roman" w:cs="Times New Roman"/>
        </w:rPr>
        <w:t>,</w:t>
      </w:r>
      <w:r w:rsidRPr="00A63F2B">
        <w:rPr>
          <w:rFonts w:ascii="Times New Roman" w:eastAsia="Calibri" w:hAnsi="Times New Roman" w:cs="Times New Roman"/>
        </w:rPr>
        <w:t xml:space="preserve"> W.</w:t>
      </w:r>
      <w:r w:rsidR="00E44BD1">
        <w:rPr>
          <w:rFonts w:ascii="Times New Roman" w:eastAsia="Calibri" w:hAnsi="Times New Roman" w:cs="Times New Roman"/>
        </w:rPr>
        <w:t xml:space="preserve"> </w:t>
      </w:r>
      <w:r w:rsidRPr="00A63F2B">
        <w:rPr>
          <w:rFonts w:ascii="Times New Roman" w:eastAsia="Calibri" w:hAnsi="Times New Roman" w:cs="Times New Roman"/>
        </w:rPr>
        <w:t>F., &amp; Baumer, M.</w:t>
      </w:r>
      <w:r w:rsidR="00E44BD1">
        <w:rPr>
          <w:rFonts w:ascii="Times New Roman" w:eastAsia="Calibri" w:hAnsi="Times New Roman" w:cs="Times New Roman"/>
        </w:rPr>
        <w:t xml:space="preserve"> </w:t>
      </w:r>
      <w:r w:rsidRPr="00A63F2B">
        <w:rPr>
          <w:rFonts w:ascii="Times New Roman" w:eastAsia="Calibri" w:hAnsi="Times New Roman" w:cs="Times New Roman"/>
        </w:rPr>
        <w:t xml:space="preserve">S. (2014). Exploring the Social Habitat for Hunting: Toward a Comprehensive Framework for Understanding Hunter Recruitment and Retention. </w:t>
      </w:r>
      <w:r w:rsidRPr="00A63F2B">
        <w:rPr>
          <w:rFonts w:ascii="Times New Roman" w:eastAsia="Calibri" w:hAnsi="Times New Roman" w:cs="Times New Roman"/>
          <w:i/>
          <w:iCs/>
        </w:rPr>
        <w:t>Human Dimensions of Wildlife,</w:t>
      </w:r>
      <w:r w:rsidRPr="00A63F2B">
        <w:rPr>
          <w:rFonts w:ascii="Times New Roman" w:eastAsia="Calibri" w:hAnsi="Times New Roman" w:cs="Times New Roman"/>
        </w:rPr>
        <w:t xml:space="preserve"> </w:t>
      </w:r>
      <w:r w:rsidRPr="00A63F2B">
        <w:rPr>
          <w:rFonts w:ascii="Times New Roman" w:eastAsia="Calibri" w:hAnsi="Times New Roman" w:cs="Times New Roman"/>
          <w:i/>
          <w:iCs/>
        </w:rPr>
        <w:t>19</w:t>
      </w:r>
      <w:r w:rsidRPr="00A63F2B">
        <w:rPr>
          <w:rFonts w:ascii="Times New Roman" w:eastAsia="Calibri" w:hAnsi="Times New Roman" w:cs="Times New Roman"/>
        </w:rPr>
        <w:t>(2), 105–122.</w:t>
      </w:r>
    </w:p>
    <w:p w14:paraId="05FCEDB7" w14:textId="798869D0" w:rsidR="00F72230" w:rsidRDefault="00F72230" w:rsidP="009058FF">
      <w:pPr>
        <w:spacing w:after="160" w:line="480" w:lineRule="auto"/>
        <w:ind w:left="720" w:hanging="720"/>
        <w:rPr>
          <w:rFonts w:ascii="Times New Roman" w:eastAsia="Calibri" w:hAnsi="Times New Roman" w:cs="Times New Roman"/>
        </w:rPr>
      </w:pPr>
      <w:r>
        <w:rPr>
          <w:rFonts w:ascii="Times New Roman" w:eastAsia="Calibri" w:hAnsi="Times New Roman" w:cs="Times New Roman"/>
        </w:rPr>
        <w:t xml:space="preserve">Leggett, C., </w:t>
      </w:r>
      <w:proofErr w:type="spellStart"/>
      <w:r w:rsidRPr="00F72230">
        <w:rPr>
          <w:rFonts w:ascii="Times New Roman" w:eastAsia="Calibri" w:hAnsi="Times New Roman" w:cs="Times New Roman"/>
        </w:rPr>
        <w:t>Horsc</w:t>
      </w:r>
      <w:r>
        <w:rPr>
          <w:rFonts w:ascii="Times New Roman" w:eastAsia="Calibri" w:hAnsi="Times New Roman" w:cs="Times New Roman"/>
        </w:rPr>
        <w:t>h</w:t>
      </w:r>
      <w:proofErr w:type="spellEnd"/>
      <w:r>
        <w:rPr>
          <w:rFonts w:ascii="Times New Roman" w:eastAsia="Calibri" w:hAnsi="Times New Roman" w:cs="Times New Roman"/>
        </w:rPr>
        <w:t xml:space="preserve">, E., Smith, C., &amp; </w:t>
      </w:r>
      <w:r w:rsidRPr="00F72230">
        <w:rPr>
          <w:rFonts w:ascii="Times New Roman" w:eastAsia="Calibri" w:hAnsi="Times New Roman" w:cs="Times New Roman"/>
        </w:rPr>
        <w:t>Unsworth</w:t>
      </w:r>
      <w:r>
        <w:rPr>
          <w:rFonts w:ascii="Times New Roman" w:eastAsia="Calibri" w:hAnsi="Times New Roman" w:cs="Times New Roman"/>
        </w:rPr>
        <w:t xml:space="preserve">, R. (2017). </w:t>
      </w:r>
      <w:r w:rsidRPr="00F72230">
        <w:rPr>
          <w:rFonts w:ascii="Times New Roman" w:eastAsia="Calibri" w:hAnsi="Times New Roman" w:cs="Times New Roman"/>
          <w:i/>
          <w:iCs/>
        </w:rPr>
        <w:t xml:space="preserve">Estimating recreational visitation to </w:t>
      </w:r>
      <w:proofErr w:type="gramStart"/>
      <w:r w:rsidRPr="00F72230">
        <w:rPr>
          <w:rFonts w:ascii="Times New Roman" w:eastAsia="Calibri" w:hAnsi="Times New Roman" w:cs="Times New Roman"/>
          <w:i/>
          <w:iCs/>
        </w:rPr>
        <w:t>federally-managed</w:t>
      </w:r>
      <w:proofErr w:type="gramEnd"/>
      <w:r w:rsidRPr="00F72230">
        <w:rPr>
          <w:rFonts w:ascii="Times New Roman" w:eastAsia="Calibri" w:hAnsi="Times New Roman" w:cs="Times New Roman"/>
          <w:i/>
          <w:iCs/>
        </w:rPr>
        <w:t xml:space="preserve"> lands</w:t>
      </w:r>
      <w:r>
        <w:rPr>
          <w:rFonts w:ascii="Times New Roman" w:eastAsia="Calibri" w:hAnsi="Times New Roman" w:cs="Times New Roman"/>
        </w:rPr>
        <w:t>. Industrial Economics, Incorporated.</w:t>
      </w:r>
    </w:p>
    <w:p w14:paraId="0AFE52D4" w14:textId="0188C99E" w:rsidR="00F72230" w:rsidRDefault="00F72230" w:rsidP="00F72230">
      <w:pPr>
        <w:spacing w:after="160" w:line="480" w:lineRule="auto"/>
        <w:ind w:left="720" w:hanging="720"/>
        <w:rPr>
          <w:rFonts w:ascii="Times New Roman" w:eastAsia="Calibri" w:hAnsi="Times New Roman" w:cs="Times New Roman"/>
        </w:rPr>
      </w:pPr>
      <w:r w:rsidRPr="00F72230">
        <w:rPr>
          <w:rFonts w:ascii="Times New Roman" w:eastAsia="Calibri" w:hAnsi="Times New Roman" w:cs="Times New Roman"/>
        </w:rPr>
        <w:t xml:space="preserve">Leung, </w:t>
      </w:r>
      <w:r>
        <w:rPr>
          <w:rFonts w:ascii="Times New Roman" w:eastAsia="Calibri" w:hAnsi="Times New Roman" w:cs="Times New Roman"/>
        </w:rPr>
        <w:t xml:space="preserve">Y., </w:t>
      </w:r>
      <w:r w:rsidRPr="00F72230">
        <w:rPr>
          <w:rFonts w:ascii="Times New Roman" w:eastAsia="Calibri" w:hAnsi="Times New Roman" w:cs="Times New Roman"/>
        </w:rPr>
        <w:t>Smith</w:t>
      </w:r>
      <w:r>
        <w:rPr>
          <w:rFonts w:ascii="Times New Roman" w:eastAsia="Calibri" w:hAnsi="Times New Roman" w:cs="Times New Roman"/>
        </w:rPr>
        <w:t>, J.</w:t>
      </w:r>
      <w:r w:rsidRPr="00F72230">
        <w:rPr>
          <w:rFonts w:ascii="Times New Roman" w:eastAsia="Calibri" w:hAnsi="Times New Roman" w:cs="Times New Roman"/>
        </w:rPr>
        <w:t xml:space="preserve">, </w:t>
      </w:r>
      <w:r>
        <w:rPr>
          <w:rFonts w:ascii="Times New Roman" w:eastAsia="Calibri" w:hAnsi="Times New Roman" w:cs="Times New Roman"/>
        </w:rPr>
        <w:t xml:space="preserve">&amp; </w:t>
      </w:r>
      <w:r w:rsidRPr="00F72230">
        <w:rPr>
          <w:rFonts w:ascii="Times New Roman" w:eastAsia="Calibri" w:hAnsi="Times New Roman" w:cs="Times New Roman"/>
        </w:rPr>
        <w:t>Miller</w:t>
      </w:r>
      <w:r>
        <w:rPr>
          <w:rFonts w:ascii="Times New Roman" w:eastAsia="Calibri" w:hAnsi="Times New Roman" w:cs="Times New Roman"/>
        </w:rPr>
        <w:t xml:space="preserve">, A. (2016). </w:t>
      </w:r>
      <w:r w:rsidRPr="00F72230">
        <w:rPr>
          <w:rFonts w:ascii="Times New Roman" w:eastAsia="Calibri" w:hAnsi="Times New Roman" w:cs="Times New Roman"/>
          <w:i/>
          <w:iCs/>
        </w:rPr>
        <w:t>Statistical report of state park operations: 2014-2015</w:t>
      </w:r>
      <w:r>
        <w:rPr>
          <w:rFonts w:ascii="Times New Roman" w:eastAsia="Calibri" w:hAnsi="Times New Roman" w:cs="Times New Roman"/>
        </w:rPr>
        <w:t xml:space="preserve">. </w:t>
      </w:r>
      <w:r w:rsidRPr="00F72230">
        <w:rPr>
          <w:rFonts w:ascii="Times New Roman" w:eastAsia="Calibri" w:hAnsi="Times New Roman" w:cs="Times New Roman"/>
        </w:rPr>
        <w:t>National Association of State Park Directors</w:t>
      </w:r>
      <w:r>
        <w:rPr>
          <w:rFonts w:ascii="Times New Roman" w:eastAsia="Calibri" w:hAnsi="Times New Roman" w:cs="Times New Roman"/>
        </w:rPr>
        <w:t>.</w:t>
      </w:r>
    </w:p>
    <w:p w14:paraId="514547D0" w14:textId="51D301A7" w:rsidR="001B4DED" w:rsidRPr="00A63F2B" w:rsidRDefault="001B4DED" w:rsidP="009058FF">
      <w:pPr>
        <w:spacing w:after="160" w:line="480" w:lineRule="auto"/>
        <w:ind w:left="720" w:hanging="720"/>
        <w:rPr>
          <w:rFonts w:ascii="Times New Roman" w:eastAsia="Calibri" w:hAnsi="Times New Roman" w:cs="Times New Roman"/>
        </w:rPr>
      </w:pPr>
      <w:r w:rsidRPr="001B4DED">
        <w:rPr>
          <w:rFonts w:ascii="Times New Roman" w:eastAsia="Calibri" w:hAnsi="Times New Roman" w:cs="Times New Roman"/>
        </w:rPr>
        <w:t>Loomis</w:t>
      </w:r>
      <w:r>
        <w:rPr>
          <w:rFonts w:ascii="Times New Roman" w:eastAsia="Calibri" w:hAnsi="Times New Roman" w:cs="Times New Roman"/>
        </w:rPr>
        <w:t>, J</w:t>
      </w:r>
      <w:r w:rsidR="00724865">
        <w:rPr>
          <w:rFonts w:ascii="Times New Roman" w:eastAsia="Calibri" w:hAnsi="Times New Roman" w:cs="Times New Roman"/>
        </w:rPr>
        <w:t>.</w:t>
      </w:r>
      <w:r w:rsidRPr="001B4DED">
        <w:rPr>
          <w:rFonts w:ascii="Times New Roman" w:eastAsia="Calibri" w:hAnsi="Times New Roman" w:cs="Times New Roman"/>
        </w:rPr>
        <w:t>, González-Cabán</w:t>
      </w:r>
      <w:r w:rsidR="00724865">
        <w:rPr>
          <w:rFonts w:ascii="Times New Roman" w:eastAsia="Calibri" w:hAnsi="Times New Roman" w:cs="Times New Roman"/>
        </w:rPr>
        <w:t>, A.</w:t>
      </w:r>
      <w:r w:rsidRPr="001B4DED">
        <w:rPr>
          <w:rFonts w:ascii="Times New Roman" w:eastAsia="Calibri" w:hAnsi="Times New Roman" w:cs="Times New Roman"/>
        </w:rPr>
        <w:t xml:space="preserve">, </w:t>
      </w:r>
      <w:r w:rsidR="00724865">
        <w:rPr>
          <w:rFonts w:ascii="Times New Roman" w:eastAsia="Calibri" w:hAnsi="Times New Roman" w:cs="Times New Roman"/>
        </w:rPr>
        <w:t>&amp;</w:t>
      </w:r>
      <w:r w:rsidRPr="001B4DED">
        <w:rPr>
          <w:rFonts w:ascii="Times New Roman" w:eastAsia="Calibri" w:hAnsi="Times New Roman" w:cs="Times New Roman"/>
        </w:rPr>
        <w:t xml:space="preserve"> Englin</w:t>
      </w:r>
      <w:r w:rsidR="00724865">
        <w:rPr>
          <w:rFonts w:ascii="Times New Roman" w:eastAsia="Calibri" w:hAnsi="Times New Roman" w:cs="Times New Roman"/>
        </w:rPr>
        <w:t>, J</w:t>
      </w:r>
      <w:r w:rsidRPr="001B4DED">
        <w:rPr>
          <w:rFonts w:ascii="Times New Roman" w:eastAsia="Calibri" w:hAnsi="Times New Roman" w:cs="Times New Roman"/>
        </w:rPr>
        <w:t xml:space="preserve">. </w:t>
      </w:r>
      <w:r w:rsidR="00724865">
        <w:rPr>
          <w:rFonts w:ascii="Times New Roman" w:eastAsia="Calibri" w:hAnsi="Times New Roman" w:cs="Times New Roman"/>
        </w:rPr>
        <w:t>(2001)</w:t>
      </w:r>
      <w:r w:rsidR="00AF5F82">
        <w:rPr>
          <w:rFonts w:ascii="Times New Roman" w:eastAsia="Calibri" w:hAnsi="Times New Roman" w:cs="Times New Roman"/>
        </w:rPr>
        <w:t>.</w:t>
      </w:r>
      <w:r w:rsidR="00724865">
        <w:rPr>
          <w:rFonts w:ascii="Times New Roman" w:eastAsia="Calibri" w:hAnsi="Times New Roman" w:cs="Times New Roman"/>
        </w:rPr>
        <w:t xml:space="preserve"> </w:t>
      </w:r>
      <w:r w:rsidRPr="001B4DED">
        <w:rPr>
          <w:rFonts w:ascii="Times New Roman" w:eastAsia="Calibri" w:hAnsi="Times New Roman" w:cs="Times New Roman"/>
        </w:rPr>
        <w:t>Testing for Differential Effects of</w:t>
      </w:r>
      <w:r>
        <w:rPr>
          <w:rFonts w:ascii="Times New Roman" w:eastAsia="Calibri" w:hAnsi="Times New Roman" w:cs="Times New Roman"/>
        </w:rPr>
        <w:t xml:space="preserve"> </w:t>
      </w:r>
      <w:r w:rsidRPr="001B4DED">
        <w:rPr>
          <w:rFonts w:ascii="Times New Roman" w:eastAsia="Calibri" w:hAnsi="Times New Roman" w:cs="Times New Roman"/>
        </w:rPr>
        <w:t xml:space="preserve">Forest Fires on Hiking and Mountain Biking Demand and Benefits. </w:t>
      </w:r>
      <w:r w:rsidRPr="00724865">
        <w:rPr>
          <w:rFonts w:ascii="Times New Roman" w:eastAsia="Calibri" w:hAnsi="Times New Roman" w:cs="Times New Roman"/>
          <w:i/>
          <w:iCs/>
        </w:rPr>
        <w:t>Journal of Agricultural and Resource Economics</w:t>
      </w:r>
      <w:r w:rsidR="00724865">
        <w:rPr>
          <w:rFonts w:ascii="Times New Roman" w:eastAsia="Calibri" w:hAnsi="Times New Roman" w:cs="Times New Roman"/>
          <w:i/>
          <w:iCs/>
        </w:rPr>
        <w:t>,</w:t>
      </w:r>
      <w:r w:rsidRPr="00724865">
        <w:rPr>
          <w:rFonts w:ascii="Times New Roman" w:eastAsia="Calibri" w:hAnsi="Times New Roman" w:cs="Times New Roman"/>
          <w:i/>
          <w:iCs/>
        </w:rPr>
        <w:t xml:space="preserve"> 26</w:t>
      </w:r>
      <w:r w:rsidRPr="001B4DED">
        <w:rPr>
          <w:rFonts w:ascii="Times New Roman" w:eastAsia="Calibri" w:hAnsi="Times New Roman" w:cs="Times New Roman"/>
        </w:rPr>
        <w:t>(2)</w:t>
      </w:r>
      <w:r w:rsidR="00724865">
        <w:rPr>
          <w:rFonts w:ascii="Times New Roman" w:eastAsia="Calibri" w:hAnsi="Times New Roman" w:cs="Times New Roman"/>
        </w:rPr>
        <w:t xml:space="preserve">, </w:t>
      </w:r>
      <w:r w:rsidRPr="001B4DED">
        <w:rPr>
          <w:rFonts w:ascii="Times New Roman" w:eastAsia="Calibri" w:hAnsi="Times New Roman" w:cs="Times New Roman"/>
        </w:rPr>
        <w:t>508-522.</w:t>
      </w:r>
    </w:p>
    <w:p w14:paraId="43A7B6C3" w14:textId="77777777" w:rsidR="00A63F2B" w:rsidRPr="00A63F2B" w:rsidRDefault="00A63F2B" w:rsidP="009058FF">
      <w:pPr>
        <w:spacing w:after="160" w:line="480" w:lineRule="auto"/>
        <w:ind w:left="720" w:hanging="720"/>
        <w:rPr>
          <w:rFonts w:ascii="Times New Roman" w:eastAsia="Calibri" w:hAnsi="Times New Roman" w:cs="Times New Roman"/>
        </w:rPr>
      </w:pPr>
      <w:bookmarkStart w:id="42" w:name="_Hlk30582386"/>
      <w:r w:rsidRPr="00A63F2B">
        <w:rPr>
          <w:rFonts w:ascii="Times New Roman" w:eastAsia="Calibri" w:hAnsi="Times New Roman" w:cs="Times New Roman"/>
        </w:rPr>
        <w:t>Matthews, Y., Scarpa, R., &amp; Marsh, D. (2018</w:t>
      </w:r>
      <w:bookmarkEnd w:id="42"/>
      <w:r w:rsidRPr="00A63F2B">
        <w:rPr>
          <w:rFonts w:ascii="Times New Roman" w:eastAsia="Calibri" w:hAnsi="Times New Roman" w:cs="Times New Roman"/>
        </w:rPr>
        <w:t xml:space="preserve">). Cumulative attraction and spatial dependence in a destination choice model for beach recreation. </w:t>
      </w:r>
      <w:r w:rsidRPr="00A63F2B">
        <w:rPr>
          <w:rFonts w:ascii="Times New Roman" w:eastAsia="Calibri" w:hAnsi="Times New Roman" w:cs="Times New Roman"/>
          <w:i/>
          <w:iCs/>
        </w:rPr>
        <w:t>Tourism Management, 66</w:t>
      </w:r>
      <w:r w:rsidRPr="00A63F2B">
        <w:rPr>
          <w:rFonts w:ascii="Times New Roman" w:eastAsia="Calibri" w:hAnsi="Times New Roman" w:cs="Times New Roman"/>
        </w:rPr>
        <w:t>, 318-328.</w:t>
      </w:r>
    </w:p>
    <w:p w14:paraId="141B3D6B" w14:textId="27618F43" w:rsidR="00A63F2B" w:rsidRPr="00A63F2B" w:rsidRDefault="00A63F2B" w:rsidP="009058FF">
      <w:pPr>
        <w:spacing w:after="160" w:line="480" w:lineRule="auto"/>
        <w:ind w:left="720" w:hanging="720"/>
        <w:rPr>
          <w:rFonts w:ascii="Times New Roman" w:eastAsia="Calibri" w:hAnsi="Times New Roman" w:cs="Times New Roman"/>
        </w:rPr>
      </w:pPr>
      <w:bookmarkStart w:id="43" w:name="_Hlk30582444"/>
      <w:r w:rsidRPr="00A63F2B">
        <w:rPr>
          <w:rFonts w:ascii="Times New Roman" w:eastAsia="Calibri" w:hAnsi="Times New Roman" w:cs="Times New Roman"/>
        </w:rPr>
        <w:lastRenderedPageBreak/>
        <w:t>Metcalf</w:t>
      </w:r>
      <w:bookmarkEnd w:id="43"/>
      <w:r w:rsidRPr="00A63F2B">
        <w:rPr>
          <w:rFonts w:ascii="Times New Roman" w:eastAsia="Calibri" w:hAnsi="Times New Roman" w:cs="Times New Roman"/>
        </w:rPr>
        <w:t>, E.</w:t>
      </w:r>
      <w:r w:rsidR="00E44BD1">
        <w:rPr>
          <w:rFonts w:ascii="Times New Roman" w:eastAsia="Calibri" w:hAnsi="Times New Roman" w:cs="Times New Roman"/>
        </w:rPr>
        <w:t xml:space="preserve"> </w:t>
      </w:r>
      <w:r w:rsidRPr="00A63F2B">
        <w:rPr>
          <w:rFonts w:ascii="Times New Roman" w:eastAsia="Calibri" w:hAnsi="Times New Roman" w:cs="Times New Roman"/>
        </w:rPr>
        <w:t>C., Graefe, A.</w:t>
      </w:r>
      <w:r w:rsidR="00E44BD1">
        <w:rPr>
          <w:rFonts w:ascii="Times New Roman" w:eastAsia="Calibri" w:hAnsi="Times New Roman" w:cs="Times New Roman"/>
        </w:rPr>
        <w:t xml:space="preserve"> </w:t>
      </w:r>
      <w:r w:rsidRPr="00A63F2B">
        <w:rPr>
          <w:rFonts w:ascii="Times New Roman" w:eastAsia="Calibri" w:hAnsi="Times New Roman" w:cs="Times New Roman"/>
        </w:rPr>
        <w:t>R., Trauntvein, N.</w:t>
      </w:r>
      <w:r w:rsidR="00E44BD1">
        <w:rPr>
          <w:rFonts w:ascii="Times New Roman" w:eastAsia="Calibri" w:hAnsi="Times New Roman" w:cs="Times New Roman"/>
        </w:rPr>
        <w:t xml:space="preserve"> </w:t>
      </w:r>
      <w:r w:rsidRPr="00A63F2B">
        <w:rPr>
          <w:rFonts w:ascii="Times New Roman" w:eastAsia="Calibri" w:hAnsi="Times New Roman" w:cs="Times New Roman"/>
        </w:rPr>
        <w:t>E., &amp; Burns, R.</w:t>
      </w:r>
      <w:r w:rsidR="00E44BD1">
        <w:rPr>
          <w:rFonts w:ascii="Times New Roman" w:eastAsia="Calibri" w:hAnsi="Times New Roman" w:cs="Times New Roman"/>
        </w:rPr>
        <w:t xml:space="preserve"> </w:t>
      </w:r>
      <w:r w:rsidRPr="00A63F2B">
        <w:rPr>
          <w:rFonts w:ascii="Times New Roman" w:eastAsia="Calibri" w:hAnsi="Times New Roman" w:cs="Times New Roman"/>
        </w:rPr>
        <w:t xml:space="preserve">C. (2015). Understanding Hunting Constraints and Negotiation Strategies: A Typology of Female Hunters. </w:t>
      </w:r>
      <w:r w:rsidRPr="00A63F2B">
        <w:rPr>
          <w:rFonts w:ascii="Times New Roman" w:eastAsia="Calibri" w:hAnsi="Times New Roman" w:cs="Times New Roman"/>
          <w:i/>
          <w:iCs/>
        </w:rPr>
        <w:t>Human Dimensions of Wildlife, 20</w:t>
      </w:r>
      <w:r w:rsidRPr="00A63F2B">
        <w:rPr>
          <w:rFonts w:ascii="Times New Roman" w:eastAsia="Calibri" w:hAnsi="Times New Roman" w:cs="Times New Roman"/>
        </w:rPr>
        <w:t>(1), 30-46.</w:t>
      </w:r>
    </w:p>
    <w:p w14:paraId="740FFEE5" w14:textId="64C1C74B" w:rsidR="00A63F2B" w:rsidRPr="00A63F2B" w:rsidRDefault="00A63F2B" w:rsidP="009058FF">
      <w:pPr>
        <w:spacing w:after="160" w:line="480" w:lineRule="auto"/>
        <w:ind w:left="720" w:hanging="720"/>
        <w:rPr>
          <w:rFonts w:ascii="Times New Roman" w:eastAsia="Calibri" w:hAnsi="Times New Roman" w:cs="Times New Roman"/>
          <w:color w:val="000000"/>
        </w:rPr>
      </w:pPr>
      <w:r w:rsidRPr="00A63F2B">
        <w:rPr>
          <w:rFonts w:ascii="Times New Roman" w:eastAsia="Calibri" w:hAnsi="Times New Roman" w:cs="Times New Roman"/>
          <w:color w:val="000000"/>
        </w:rPr>
        <w:t>Mingie, J.</w:t>
      </w:r>
      <w:r w:rsidR="00E44BD1">
        <w:rPr>
          <w:rFonts w:ascii="Times New Roman" w:eastAsia="Calibri" w:hAnsi="Times New Roman" w:cs="Times New Roman"/>
          <w:color w:val="000000"/>
        </w:rPr>
        <w:t xml:space="preserve"> </w:t>
      </w:r>
      <w:r w:rsidRPr="00A63F2B">
        <w:rPr>
          <w:rFonts w:ascii="Times New Roman" w:eastAsia="Calibri" w:hAnsi="Times New Roman" w:cs="Times New Roman"/>
          <w:color w:val="000000"/>
        </w:rPr>
        <w:t xml:space="preserve">C. (2015). </w:t>
      </w:r>
      <w:r w:rsidRPr="00A63F2B">
        <w:rPr>
          <w:rFonts w:ascii="Times New Roman" w:eastAsia="Calibri" w:hAnsi="Times New Roman" w:cs="Times New Roman"/>
          <w:i/>
          <w:iCs/>
          <w:color w:val="000000"/>
        </w:rPr>
        <w:t>Economic value of big game hunting in Georgia: A nonmarket approach</w:t>
      </w:r>
      <w:r w:rsidRPr="00A63F2B">
        <w:rPr>
          <w:rFonts w:ascii="Times New Roman" w:eastAsia="Calibri" w:hAnsi="Times New Roman" w:cs="Times New Roman"/>
          <w:color w:val="000000"/>
        </w:rPr>
        <w:t xml:space="preserve"> [Unpublished doctoral dissertation]. University of Georgia.</w:t>
      </w:r>
    </w:p>
    <w:p w14:paraId="22B24472" w14:textId="67B0F450" w:rsidR="00496007" w:rsidRPr="00496007" w:rsidRDefault="00A63F2B" w:rsidP="00402CF8">
      <w:pPr>
        <w:spacing w:after="160" w:line="480" w:lineRule="auto"/>
        <w:ind w:left="720" w:hanging="720"/>
        <w:rPr>
          <w:rFonts w:ascii="Times New Roman" w:eastAsia="Calibri" w:hAnsi="Times New Roman" w:cs="Times New Roman"/>
        </w:rPr>
      </w:pPr>
      <w:bookmarkStart w:id="44" w:name="_Hlk30582471"/>
      <w:bookmarkStart w:id="45" w:name="_Hlk65069751"/>
      <w:r w:rsidRPr="00A63F2B">
        <w:rPr>
          <w:rFonts w:ascii="Times New Roman" w:eastAsia="Calibri" w:hAnsi="Times New Roman" w:cs="Times New Roman"/>
        </w:rPr>
        <w:t>Mingie</w:t>
      </w:r>
      <w:bookmarkEnd w:id="44"/>
      <w:r w:rsidRPr="00A63F2B">
        <w:rPr>
          <w:rFonts w:ascii="Times New Roman" w:eastAsia="Calibri" w:hAnsi="Times New Roman" w:cs="Times New Roman"/>
        </w:rPr>
        <w:t>, J.</w:t>
      </w:r>
      <w:r w:rsidR="00E44BD1">
        <w:rPr>
          <w:rFonts w:ascii="Times New Roman" w:eastAsia="Calibri" w:hAnsi="Times New Roman" w:cs="Times New Roman"/>
        </w:rPr>
        <w:t xml:space="preserve"> </w:t>
      </w:r>
      <w:r w:rsidRPr="00A63F2B">
        <w:rPr>
          <w:rFonts w:ascii="Times New Roman" w:eastAsia="Calibri" w:hAnsi="Times New Roman" w:cs="Times New Roman"/>
        </w:rPr>
        <w:t>C., Poudyal, N.</w:t>
      </w:r>
      <w:r w:rsidR="00E44BD1">
        <w:rPr>
          <w:rFonts w:ascii="Times New Roman" w:eastAsia="Calibri" w:hAnsi="Times New Roman" w:cs="Times New Roman"/>
        </w:rPr>
        <w:t xml:space="preserve"> </w:t>
      </w:r>
      <w:r w:rsidRPr="00A63F2B">
        <w:rPr>
          <w:rFonts w:ascii="Times New Roman" w:eastAsia="Calibri" w:hAnsi="Times New Roman" w:cs="Times New Roman"/>
        </w:rPr>
        <w:t>C., Bowker, J.</w:t>
      </w:r>
      <w:r w:rsidR="00E44BD1">
        <w:rPr>
          <w:rFonts w:ascii="Times New Roman" w:eastAsia="Calibri" w:hAnsi="Times New Roman" w:cs="Times New Roman"/>
        </w:rPr>
        <w:t xml:space="preserve"> </w:t>
      </w:r>
      <w:r w:rsidRPr="00A63F2B">
        <w:rPr>
          <w:rFonts w:ascii="Times New Roman" w:eastAsia="Calibri" w:hAnsi="Times New Roman" w:cs="Times New Roman"/>
        </w:rPr>
        <w:t>M., Mengak, M.</w:t>
      </w:r>
      <w:r w:rsidR="00E44BD1">
        <w:rPr>
          <w:rFonts w:ascii="Times New Roman" w:eastAsia="Calibri" w:hAnsi="Times New Roman" w:cs="Times New Roman"/>
        </w:rPr>
        <w:t xml:space="preserve"> </w:t>
      </w:r>
      <w:r w:rsidRPr="00A63F2B">
        <w:rPr>
          <w:rFonts w:ascii="Times New Roman" w:eastAsia="Calibri" w:hAnsi="Times New Roman" w:cs="Times New Roman"/>
        </w:rPr>
        <w:t>T., &amp; Siry, J.</w:t>
      </w:r>
      <w:r w:rsidR="00E44BD1">
        <w:rPr>
          <w:rFonts w:ascii="Times New Roman" w:eastAsia="Calibri" w:hAnsi="Times New Roman" w:cs="Times New Roman"/>
        </w:rPr>
        <w:t xml:space="preserve"> </w:t>
      </w:r>
      <w:r w:rsidRPr="00A63F2B">
        <w:rPr>
          <w:rFonts w:ascii="Times New Roman" w:eastAsia="Calibri" w:hAnsi="Times New Roman" w:cs="Times New Roman"/>
        </w:rPr>
        <w:t xml:space="preserve">P. </w:t>
      </w:r>
      <w:bookmarkEnd w:id="45"/>
      <w:r w:rsidRPr="00A63F2B">
        <w:rPr>
          <w:rFonts w:ascii="Times New Roman" w:eastAsia="Calibri" w:hAnsi="Times New Roman" w:cs="Times New Roman"/>
        </w:rPr>
        <w:t xml:space="preserve">(2017). Big game hunter preferences for hunting club attributes: A choice experiment. </w:t>
      </w:r>
      <w:r w:rsidRPr="00A63F2B">
        <w:rPr>
          <w:rFonts w:ascii="Times New Roman" w:eastAsia="Calibri" w:hAnsi="Times New Roman" w:cs="Times New Roman"/>
          <w:i/>
          <w:iCs/>
        </w:rPr>
        <w:t>Forest Policy and Economics, 78</w:t>
      </w:r>
      <w:r w:rsidRPr="00A63F2B">
        <w:rPr>
          <w:rFonts w:ascii="Times New Roman" w:eastAsia="Calibri" w:hAnsi="Times New Roman" w:cs="Times New Roman"/>
        </w:rPr>
        <w:t>, 98-106.</w:t>
      </w:r>
    </w:p>
    <w:p w14:paraId="25E71C8B" w14:textId="293F2E54" w:rsidR="00496007" w:rsidRPr="00A63F2B" w:rsidRDefault="00496007" w:rsidP="009058FF">
      <w:pPr>
        <w:spacing w:after="160" w:line="480" w:lineRule="auto"/>
        <w:ind w:left="720" w:hanging="720"/>
        <w:rPr>
          <w:rFonts w:ascii="Times New Roman" w:eastAsia="Calibri" w:hAnsi="Times New Roman" w:cs="Times New Roman"/>
        </w:rPr>
      </w:pPr>
      <w:r w:rsidRPr="00496007">
        <w:rPr>
          <w:rFonts w:ascii="Times New Roman" w:eastAsia="Calibri" w:hAnsi="Times New Roman" w:cs="Times New Roman"/>
        </w:rPr>
        <w:t>Mingie, J.</w:t>
      </w:r>
      <w:r w:rsidR="00E44BD1">
        <w:rPr>
          <w:rFonts w:ascii="Times New Roman" w:eastAsia="Calibri" w:hAnsi="Times New Roman" w:cs="Times New Roman"/>
        </w:rPr>
        <w:t xml:space="preserve"> </w:t>
      </w:r>
      <w:r w:rsidRPr="00496007">
        <w:rPr>
          <w:rFonts w:ascii="Times New Roman" w:eastAsia="Calibri" w:hAnsi="Times New Roman" w:cs="Times New Roman"/>
        </w:rPr>
        <w:t>C., Poudyal, N.</w:t>
      </w:r>
      <w:r w:rsidR="00E44BD1">
        <w:rPr>
          <w:rFonts w:ascii="Times New Roman" w:eastAsia="Calibri" w:hAnsi="Times New Roman" w:cs="Times New Roman"/>
        </w:rPr>
        <w:t xml:space="preserve"> </w:t>
      </w:r>
      <w:r w:rsidRPr="00496007">
        <w:rPr>
          <w:rFonts w:ascii="Times New Roman" w:eastAsia="Calibri" w:hAnsi="Times New Roman" w:cs="Times New Roman"/>
        </w:rPr>
        <w:t>C., Bowker, J.</w:t>
      </w:r>
      <w:r w:rsidR="00E44BD1">
        <w:rPr>
          <w:rFonts w:ascii="Times New Roman" w:eastAsia="Calibri" w:hAnsi="Times New Roman" w:cs="Times New Roman"/>
        </w:rPr>
        <w:t xml:space="preserve"> </w:t>
      </w:r>
      <w:r w:rsidRPr="00496007">
        <w:rPr>
          <w:rFonts w:ascii="Times New Roman" w:eastAsia="Calibri" w:hAnsi="Times New Roman" w:cs="Times New Roman"/>
        </w:rPr>
        <w:t>M., Mengak, M.</w:t>
      </w:r>
      <w:r w:rsidR="00E44BD1">
        <w:rPr>
          <w:rFonts w:ascii="Times New Roman" w:eastAsia="Calibri" w:hAnsi="Times New Roman" w:cs="Times New Roman"/>
        </w:rPr>
        <w:t xml:space="preserve"> </w:t>
      </w:r>
      <w:r w:rsidRPr="00496007">
        <w:rPr>
          <w:rFonts w:ascii="Times New Roman" w:eastAsia="Calibri" w:hAnsi="Times New Roman" w:cs="Times New Roman"/>
        </w:rPr>
        <w:t>T., &amp; Siry, J.</w:t>
      </w:r>
      <w:r w:rsidR="00E44BD1">
        <w:rPr>
          <w:rFonts w:ascii="Times New Roman" w:eastAsia="Calibri" w:hAnsi="Times New Roman" w:cs="Times New Roman"/>
        </w:rPr>
        <w:t xml:space="preserve"> </w:t>
      </w:r>
      <w:r w:rsidRPr="00496007">
        <w:rPr>
          <w:rFonts w:ascii="Times New Roman" w:eastAsia="Calibri" w:hAnsi="Times New Roman" w:cs="Times New Roman"/>
        </w:rPr>
        <w:t>P.</w:t>
      </w:r>
      <w:r>
        <w:rPr>
          <w:rFonts w:ascii="Times New Roman" w:eastAsia="Calibri" w:hAnsi="Times New Roman" w:cs="Times New Roman"/>
        </w:rPr>
        <w:t xml:space="preserve"> (2019).</w:t>
      </w:r>
      <w:r w:rsidRPr="00496007">
        <w:rPr>
          <w:rFonts w:ascii="Times New Roman" w:eastAsia="Calibri" w:hAnsi="Times New Roman" w:cs="Times New Roman"/>
        </w:rPr>
        <w:t xml:space="preserve"> Comparing the Net Benefit of Forestland Access for Big-Game Hunting across Landownership Types in Georgia, USA. </w:t>
      </w:r>
      <w:r w:rsidRPr="00740BB0">
        <w:rPr>
          <w:rFonts w:ascii="Times New Roman" w:eastAsia="Calibri" w:hAnsi="Times New Roman" w:cs="Times New Roman"/>
          <w:i/>
          <w:iCs/>
        </w:rPr>
        <w:t>For</w:t>
      </w:r>
      <w:r w:rsidR="00740BB0" w:rsidRPr="00740BB0">
        <w:rPr>
          <w:rFonts w:ascii="Times New Roman" w:eastAsia="Calibri" w:hAnsi="Times New Roman" w:cs="Times New Roman"/>
          <w:i/>
          <w:iCs/>
        </w:rPr>
        <w:t>est</w:t>
      </w:r>
      <w:r w:rsidRPr="00740BB0">
        <w:rPr>
          <w:rFonts w:ascii="Times New Roman" w:eastAsia="Calibri" w:hAnsi="Times New Roman" w:cs="Times New Roman"/>
          <w:i/>
          <w:iCs/>
        </w:rPr>
        <w:t xml:space="preserve"> Sci</w:t>
      </w:r>
      <w:r w:rsidR="00740BB0" w:rsidRPr="00740BB0">
        <w:rPr>
          <w:rFonts w:ascii="Times New Roman" w:eastAsia="Calibri" w:hAnsi="Times New Roman" w:cs="Times New Roman"/>
          <w:i/>
          <w:iCs/>
        </w:rPr>
        <w:t>ence</w:t>
      </w:r>
      <w:r w:rsidR="00740BB0">
        <w:rPr>
          <w:rFonts w:ascii="Times New Roman" w:eastAsia="Calibri" w:hAnsi="Times New Roman" w:cs="Times New Roman"/>
          <w:i/>
          <w:iCs/>
        </w:rPr>
        <w:t>,</w:t>
      </w:r>
      <w:r w:rsidRPr="00740BB0">
        <w:rPr>
          <w:rFonts w:ascii="Times New Roman" w:eastAsia="Calibri" w:hAnsi="Times New Roman" w:cs="Times New Roman"/>
          <w:i/>
          <w:iCs/>
        </w:rPr>
        <w:t xml:space="preserve"> 65</w:t>
      </w:r>
      <w:r w:rsidRPr="00496007">
        <w:rPr>
          <w:rFonts w:ascii="Times New Roman" w:eastAsia="Calibri" w:hAnsi="Times New Roman" w:cs="Times New Roman"/>
        </w:rPr>
        <w:t>(2)</w:t>
      </w:r>
      <w:r>
        <w:rPr>
          <w:rFonts w:ascii="Times New Roman" w:eastAsia="Calibri" w:hAnsi="Times New Roman" w:cs="Times New Roman"/>
        </w:rPr>
        <w:t xml:space="preserve">, </w:t>
      </w:r>
      <w:r w:rsidRPr="00496007">
        <w:rPr>
          <w:rFonts w:ascii="Times New Roman" w:eastAsia="Calibri" w:hAnsi="Times New Roman" w:cs="Times New Roman"/>
        </w:rPr>
        <w:t>189–200.</w:t>
      </w:r>
    </w:p>
    <w:p w14:paraId="70D4618B" w14:textId="0F68A75D" w:rsidR="00A63F2B" w:rsidRDefault="00A63F2B" w:rsidP="009058FF">
      <w:pPr>
        <w:spacing w:after="160" w:line="480" w:lineRule="auto"/>
        <w:ind w:left="720" w:hanging="720"/>
        <w:rPr>
          <w:rFonts w:ascii="Times New Roman" w:eastAsia="Calibri" w:hAnsi="Times New Roman" w:cs="Times New Roman"/>
        </w:rPr>
      </w:pPr>
      <w:r w:rsidRPr="00A63F2B">
        <w:rPr>
          <w:rFonts w:ascii="Times New Roman" w:eastAsia="Calibri" w:hAnsi="Times New Roman" w:cs="Times New Roman"/>
        </w:rPr>
        <w:t>Mozumder, P., Starbuck, C.</w:t>
      </w:r>
      <w:r w:rsidR="00E44BD1">
        <w:rPr>
          <w:rFonts w:ascii="Times New Roman" w:eastAsia="Calibri" w:hAnsi="Times New Roman" w:cs="Times New Roman"/>
        </w:rPr>
        <w:t xml:space="preserve"> </w:t>
      </w:r>
      <w:r w:rsidRPr="00A63F2B">
        <w:rPr>
          <w:rFonts w:ascii="Times New Roman" w:eastAsia="Calibri" w:hAnsi="Times New Roman" w:cs="Times New Roman"/>
        </w:rPr>
        <w:t>M., Berrens, R.</w:t>
      </w:r>
      <w:r w:rsidR="00E44BD1">
        <w:rPr>
          <w:rFonts w:ascii="Times New Roman" w:eastAsia="Calibri" w:hAnsi="Times New Roman" w:cs="Times New Roman"/>
        </w:rPr>
        <w:t xml:space="preserve"> </w:t>
      </w:r>
      <w:r w:rsidRPr="00A63F2B">
        <w:rPr>
          <w:rFonts w:ascii="Times New Roman" w:eastAsia="Calibri" w:hAnsi="Times New Roman" w:cs="Times New Roman"/>
        </w:rPr>
        <w:t xml:space="preserve">P., &amp; Alexander, S. (2007). Lease and Fee Hunting on Private Lands in the U.S.: A Review of the Economic and Legal Issues. </w:t>
      </w:r>
      <w:r w:rsidRPr="00A63F2B">
        <w:rPr>
          <w:rFonts w:ascii="Times New Roman" w:eastAsia="Calibri" w:hAnsi="Times New Roman" w:cs="Times New Roman"/>
          <w:i/>
          <w:iCs/>
        </w:rPr>
        <w:t>Human Dimensions of Wildlife,</w:t>
      </w:r>
      <w:r w:rsidRPr="00A63F2B">
        <w:rPr>
          <w:rFonts w:ascii="Times New Roman" w:eastAsia="Calibri" w:hAnsi="Times New Roman" w:cs="Times New Roman"/>
        </w:rPr>
        <w:t xml:space="preserve"> </w:t>
      </w:r>
      <w:r w:rsidRPr="00A63F2B">
        <w:rPr>
          <w:rFonts w:ascii="Times New Roman" w:eastAsia="Calibri" w:hAnsi="Times New Roman" w:cs="Times New Roman"/>
          <w:i/>
          <w:iCs/>
        </w:rPr>
        <w:t>12</w:t>
      </w:r>
      <w:r w:rsidRPr="00A63F2B">
        <w:rPr>
          <w:rFonts w:ascii="Times New Roman" w:eastAsia="Calibri" w:hAnsi="Times New Roman" w:cs="Times New Roman"/>
        </w:rPr>
        <w:t>(1), 1–14.</w:t>
      </w:r>
    </w:p>
    <w:p w14:paraId="3CE9498A" w14:textId="1BEDDF07" w:rsidR="000A2826" w:rsidRPr="00A63F2B" w:rsidRDefault="000A2826" w:rsidP="000A2826">
      <w:pPr>
        <w:spacing w:after="160" w:line="480" w:lineRule="auto"/>
        <w:ind w:left="720" w:hanging="720"/>
        <w:rPr>
          <w:rFonts w:ascii="Times New Roman" w:eastAsia="Calibri" w:hAnsi="Times New Roman" w:cs="Times New Roman"/>
        </w:rPr>
      </w:pPr>
      <w:r w:rsidRPr="000A2826">
        <w:rPr>
          <w:rFonts w:ascii="Times New Roman" w:eastAsia="Calibri" w:hAnsi="Times New Roman" w:cs="Times New Roman"/>
        </w:rPr>
        <w:t xml:space="preserve">Parsons, G. R. </w:t>
      </w:r>
      <w:r>
        <w:rPr>
          <w:rFonts w:ascii="Times New Roman" w:eastAsia="Calibri" w:hAnsi="Times New Roman" w:cs="Times New Roman"/>
        </w:rPr>
        <w:t>(</w:t>
      </w:r>
      <w:r w:rsidRPr="000A2826">
        <w:rPr>
          <w:rFonts w:ascii="Times New Roman" w:eastAsia="Calibri" w:hAnsi="Times New Roman" w:cs="Times New Roman"/>
        </w:rPr>
        <w:t>2003</w:t>
      </w:r>
      <w:r>
        <w:rPr>
          <w:rFonts w:ascii="Times New Roman" w:eastAsia="Calibri" w:hAnsi="Times New Roman" w:cs="Times New Roman"/>
        </w:rPr>
        <w:t>)</w:t>
      </w:r>
      <w:r w:rsidRPr="000A2826">
        <w:rPr>
          <w:rFonts w:ascii="Times New Roman" w:eastAsia="Calibri" w:hAnsi="Times New Roman" w:cs="Times New Roman"/>
        </w:rPr>
        <w:t xml:space="preserve">. The travel cost model. </w:t>
      </w:r>
      <w:r>
        <w:rPr>
          <w:rFonts w:ascii="Times New Roman" w:eastAsia="Calibri" w:hAnsi="Times New Roman" w:cs="Times New Roman"/>
        </w:rPr>
        <w:t>I</w:t>
      </w:r>
      <w:r w:rsidRPr="000A2826">
        <w:rPr>
          <w:rFonts w:ascii="Times New Roman" w:eastAsia="Calibri" w:hAnsi="Times New Roman" w:cs="Times New Roman"/>
        </w:rPr>
        <w:t>n P. A. Champ,</w:t>
      </w:r>
      <w:r>
        <w:rPr>
          <w:rFonts w:ascii="Times New Roman" w:eastAsia="Calibri" w:hAnsi="Times New Roman" w:cs="Times New Roman"/>
        </w:rPr>
        <w:t xml:space="preserve"> </w:t>
      </w:r>
      <w:r w:rsidRPr="000A2826">
        <w:rPr>
          <w:rFonts w:ascii="Times New Roman" w:eastAsia="Calibri" w:hAnsi="Times New Roman" w:cs="Times New Roman"/>
        </w:rPr>
        <w:t xml:space="preserve">K. J. Boyle </w:t>
      </w:r>
      <w:r>
        <w:rPr>
          <w:rFonts w:ascii="Times New Roman" w:eastAsia="Calibri" w:hAnsi="Times New Roman" w:cs="Times New Roman"/>
        </w:rPr>
        <w:t xml:space="preserve">&amp; </w:t>
      </w:r>
      <w:r w:rsidRPr="000A2826">
        <w:rPr>
          <w:rFonts w:ascii="Times New Roman" w:eastAsia="Calibri" w:hAnsi="Times New Roman" w:cs="Times New Roman"/>
        </w:rPr>
        <w:t>T. C. Brown</w:t>
      </w:r>
      <w:r>
        <w:rPr>
          <w:rFonts w:ascii="Times New Roman" w:eastAsia="Calibri" w:hAnsi="Times New Roman" w:cs="Times New Roman"/>
        </w:rPr>
        <w:t xml:space="preserve"> (Eds.),</w:t>
      </w:r>
      <w:r w:rsidRPr="000A2826">
        <w:rPr>
          <w:rFonts w:ascii="Times New Roman" w:eastAsia="Calibri" w:hAnsi="Times New Roman" w:cs="Times New Roman"/>
        </w:rPr>
        <w:t xml:space="preserve"> </w:t>
      </w:r>
      <w:r w:rsidRPr="000A2826">
        <w:rPr>
          <w:rFonts w:ascii="Times New Roman" w:eastAsia="Calibri" w:hAnsi="Times New Roman" w:cs="Times New Roman"/>
          <w:i/>
          <w:iCs/>
        </w:rPr>
        <w:t>A primer on nonmarket valuation</w:t>
      </w:r>
      <w:r>
        <w:rPr>
          <w:rFonts w:ascii="Times New Roman" w:eastAsia="Calibri" w:hAnsi="Times New Roman" w:cs="Times New Roman"/>
          <w:i/>
          <w:iCs/>
        </w:rPr>
        <w:t xml:space="preserve"> </w:t>
      </w:r>
      <w:r w:rsidRPr="009A44BF">
        <w:rPr>
          <w:rFonts w:ascii="Times New Roman" w:eastAsia="Calibri" w:hAnsi="Times New Roman" w:cs="Times New Roman"/>
        </w:rPr>
        <w:t>(pp.</w:t>
      </w:r>
      <w:r>
        <w:rPr>
          <w:rFonts w:ascii="Times New Roman" w:eastAsia="Calibri" w:hAnsi="Times New Roman" w:cs="Times New Roman"/>
          <w:i/>
          <w:iCs/>
        </w:rPr>
        <w:t xml:space="preserve"> </w:t>
      </w:r>
      <w:r w:rsidRPr="000A2826">
        <w:rPr>
          <w:rFonts w:ascii="Times New Roman" w:eastAsia="Calibri" w:hAnsi="Times New Roman" w:cs="Times New Roman"/>
        </w:rPr>
        <w:t>269–329</w:t>
      </w:r>
      <w:r>
        <w:rPr>
          <w:rFonts w:ascii="Times New Roman" w:eastAsia="Calibri" w:hAnsi="Times New Roman" w:cs="Times New Roman"/>
        </w:rPr>
        <w:t>)</w:t>
      </w:r>
      <w:r w:rsidRPr="000A2826">
        <w:rPr>
          <w:rFonts w:ascii="Times New Roman" w:eastAsia="Calibri" w:hAnsi="Times New Roman" w:cs="Times New Roman"/>
        </w:rPr>
        <w:t>.</w:t>
      </w:r>
      <w:r>
        <w:rPr>
          <w:rFonts w:ascii="Times New Roman" w:eastAsia="Calibri" w:hAnsi="Times New Roman" w:cs="Times New Roman"/>
        </w:rPr>
        <w:t xml:space="preserve"> </w:t>
      </w:r>
      <w:r w:rsidRPr="000A2826">
        <w:rPr>
          <w:rFonts w:ascii="Times New Roman" w:eastAsia="Calibri" w:hAnsi="Times New Roman" w:cs="Times New Roman"/>
        </w:rPr>
        <w:t>Kluwer Academic Publishers</w:t>
      </w:r>
      <w:r w:rsidR="009A44BF">
        <w:rPr>
          <w:rFonts w:ascii="Times New Roman" w:eastAsia="Calibri" w:hAnsi="Times New Roman" w:cs="Times New Roman"/>
        </w:rPr>
        <w:t>.</w:t>
      </w:r>
    </w:p>
    <w:p w14:paraId="1EAEF35B" w14:textId="2BBFF37B" w:rsidR="00A63F2B" w:rsidRPr="00A63F2B" w:rsidRDefault="00A63F2B" w:rsidP="009058FF">
      <w:pPr>
        <w:spacing w:after="160" w:line="480" w:lineRule="auto"/>
        <w:ind w:left="720" w:hanging="720"/>
        <w:rPr>
          <w:rFonts w:ascii="Times New Roman" w:eastAsia="Calibri" w:hAnsi="Times New Roman" w:cs="Times New Roman"/>
        </w:rPr>
      </w:pPr>
      <w:r w:rsidRPr="00A63F2B">
        <w:rPr>
          <w:rFonts w:ascii="Times New Roman" w:eastAsia="Calibri" w:hAnsi="Times New Roman" w:cs="Times New Roman"/>
        </w:rPr>
        <w:t>Paudyal, R., Poudyal, N.</w:t>
      </w:r>
      <w:r w:rsidR="00E44BD1">
        <w:rPr>
          <w:rFonts w:ascii="Times New Roman" w:eastAsia="Calibri" w:hAnsi="Times New Roman" w:cs="Times New Roman"/>
        </w:rPr>
        <w:t xml:space="preserve"> </w:t>
      </w:r>
      <w:r w:rsidRPr="00A63F2B">
        <w:rPr>
          <w:rFonts w:ascii="Times New Roman" w:eastAsia="Calibri" w:hAnsi="Times New Roman" w:cs="Times New Roman"/>
        </w:rPr>
        <w:t>C., Bowker, J.</w:t>
      </w:r>
      <w:r w:rsidR="00E44BD1">
        <w:rPr>
          <w:rFonts w:ascii="Times New Roman" w:eastAsia="Calibri" w:hAnsi="Times New Roman" w:cs="Times New Roman"/>
        </w:rPr>
        <w:t xml:space="preserve"> </w:t>
      </w:r>
      <w:r w:rsidRPr="00A63F2B">
        <w:rPr>
          <w:rFonts w:ascii="Times New Roman" w:eastAsia="Calibri" w:hAnsi="Times New Roman" w:cs="Times New Roman"/>
        </w:rPr>
        <w:t>M, Dorison, A.</w:t>
      </w:r>
      <w:r w:rsidR="00E44BD1">
        <w:rPr>
          <w:rFonts w:ascii="Times New Roman" w:eastAsia="Calibri" w:hAnsi="Times New Roman" w:cs="Times New Roman"/>
        </w:rPr>
        <w:t xml:space="preserve"> </w:t>
      </w:r>
      <w:r w:rsidRPr="00A63F2B">
        <w:rPr>
          <w:rFonts w:ascii="Times New Roman" w:eastAsia="Calibri" w:hAnsi="Times New Roman" w:cs="Times New Roman"/>
        </w:rPr>
        <w:t>M., Zarnoch, S.</w:t>
      </w:r>
      <w:r w:rsidR="00E44BD1">
        <w:rPr>
          <w:rFonts w:ascii="Times New Roman" w:eastAsia="Calibri" w:hAnsi="Times New Roman" w:cs="Times New Roman"/>
        </w:rPr>
        <w:t xml:space="preserve"> </w:t>
      </w:r>
      <w:r w:rsidRPr="00A63F2B">
        <w:rPr>
          <w:rFonts w:ascii="Times New Roman" w:eastAsia="Calibri" w:hAnsi="Times New Roman" w:cs="Times New Roman"/>
        </w:rPr>
        <w:t>J., &amp; Green, G.</w:t>
      </w:r>
      <w:r w:rsidR="00E44BD1">
        <w:rPr>
          <w:rFonts w:ascii="Times New Roman" w:eastAsia="Calibri" w:hAnsi="Times New Roman" w:cs="Times New Roman"/>
        </w:rPr>
        <w:t xml:space="preserve"> </w:t>
      </w:r>
      <w:r w:rsidRPr="00A63F2B">
        <w:rPr>
          <w:rFonts w:ascii="Times New Roman" w:eastAsia="Calibri" w:hAnsi="Times New Roman" w:cs="Times New Roman"/>
        </w:rPr>
        <w:t xml:space="preserve">T. (2015). A value orientation approach to assess and compare climate change risk perception among trout anglers in Georgia, USA. </w:t>
      </w:r>
      <w:r w:rsidRPr="00A63F2B">
        <w:rPr>
          <w:rFonts w:ascii="Times New Roman" w:eastAsia="Calibri" w:hAnsi="Times New Roman" w:cs="Times New Roman"/>
          <w:i/>
          <w:iCs/>
        </w:rPr>
        <w:t>Journal of Outdoor Recreation and Tourism,</w:t>
      </w:r>
      <w:r w:rsidRPr="00A63F2B">
        <w:rPr>
          <w:rFonts w:ascii="Times New Roman" w:eastAsia="Calibri" w:hAnsi="Times New Roman" w:cs="Times New Roman"/>
        </w:rPr>
        <w:t xml:space="preserve"> </w:t>
      </w:r>
      <w:r w:rsidRPr="00A63F2B">
        <w:rPr>
          <w:rFonts w:ascii="Times New Roman" w:eastAsia="Calibri" w:hAnsi="Times New Roman" w:cs="Times New Roman"/>
          <w:i/>
          <w:iCs/>
        </w:rPr>
        <w:t>11</w:t>
      </w:r>
      <w:r w:rsidRPr="00A63F2B">
        <w:rPr>
          <w:rFonts w:ascii="Times New Roman" w:eastAsia="Calibri" w:hAnsi="Times New Roman" w:cs="Times New Roman"/>
        </w:rPr>
        <w:t>, 22-33.</w:t>
      </w:r>
    </w:p>
    <w:p w14:paraId="38BAA63A" w14:textId="7DEC8B9F" w:rsidR="00A63F2B" w:rsidRPr="00A63F2B" w:rsidRDefault="00A63F2B" w:rsidP="009058FF">
      <w:pPr>
        <w:spacing w:after="160" w:line="480" w:lineRule="auto"/>
        <w:ind w:left="720" w:hanging="720"/>
        <w:rPr>
          <w:rFonts w:ascii="Times New Roman" w:eastAsia="Calibri" w:hAnsi="Times New Roman" w:cs="Times New Roman"/>
        </w:rPr>
      </w:pPr>
      <w:r w:rsidRPr="00A63F2B">
        <w:rPr>
          <w:rFonts w:ascii="Times New Roman" w:eastAsia="Calibri" w:hAnsi="Times New Roman" w:cs="Times New Roman"/>
        </w:rPr>
        <w:lastRenderedPageBreak/>
        <w:t>Poudyal, N.</w:t>
      </w:r>
      <w:r w:rsidR="00E44BD1">
        <w:rPr>
          <w:rFonts w:ascii="Times New Roman" w:eastAsia="Calibri" w:hAnsi="Times New Roman" w:cs="Times New Roman"/>
        </w:rPr>
        <w:t xml:space="preserve"> </w:t>
      </w:r>
      <w:r w:rsidRPr="00A63F2B">
        <w:rPr>
          <w:rFonts w:ascii="Times New Roman" w:eastAsia="Calibri" w:hAnsi="Times New Roman" w:cs="Times New Roman"/>
        </w:rPr>
        <w:t xml:space="preserve">C., &amp; Watkins, C. (2019). </w:t>
      </w:r>
      <w:r w:rsidRPr="00A63F2B">
        <w:rPr>
          <w:rFonts w:ascii="Times New Roman" w:eastAsia="Calibri" w:hAnsi="Times New Roman" w:cs="Times New Roman"/>
          <w:i/>
          <w:iCs/>
        </w:rPr>
        <w:t>Tennessee Wildlife Management Area (WMA) Visitor Survey 2019 Final Report</w:t>
      </w:r>
      <w:r w:rsidRPr="00A63F2B">
        <w:rPr>
          <w:rFonts w:ascii="Times New Roman" w:eastAsia="Calibri" w:hAnsi="Times New Roman" w:cs="Times New Roman"/>
        </w:rPr>
        <w:t>. Tennessee Wildlife Resource Agency.</w:t>
      </w:r>
    </w:p>
    <w:p w14:paraId="6B87D370" w14:textId="03E42E7E" w:rsidR="00A63F2B" w:rsidRPr="00A63F2B" w:rsidRDefault="00A63F2B" w:rsidP="009058FF">
      <w:pPr>
        <w:spacing w:after="160" w:line="480" w:lineRule="auto"/>
        <w:ind w:left="720" w:hanging="720"/>
        <w:rPr>
          <w:rFonts w:ascii="Times New Roman" w:eastAsia="Calibri" w:hAnsi="Times New Roman" w:cs="Times New Roman"/>
        </w:rPr>
      </w:pPr>
      <w:r w:rsidRPr="00A63F2B">
        <w:rPr>
          <w:rFonts w:ascii="Times New Roman" w:eastAsia="Calibri" w:hAnsi="Times New Roman" w:cs="Times New Roman"/>
        </w:rPr>
        <w:t>Poudyal, N.</w:t>
      </w:r>
      <w:r w:rsidR="00E44BD1">
        <w:rPr>
          <w:rFonts w:ascii="Times New Roman" w:eastAsia="Calibri" w:hAnsi="Times New Roman" w:cs="Times New Roman"/>
        </w:rPr>
        <w:t xml:space="preserve"> </w:t>
      </w:r>
      <w:r w:rsidRPr="00A63F2B">
        <w:rPr>
          <w:rFonts w:ascii="Times New Roman" w:eastAsia="Calibri" w:hAnsi="Times New Roman" w:cs="Times New Roman"/>
        </w:rPr>
        <w:t>C., Cho, S.</w:t>
      </w:r>
      <w:r w:rsidR="00E44BD1">
        <w:rPr>
          <w:rFonts w:ascii="Times New Roman" w:eastAsia="Calibri" w:hAnsi="Times New Roman" w:cs="Times New Roman"/>
        </w:rPr>
        <w:t xml:space="preserve"> </w:t>
      </w:r>
      <w:r w:rsidRPr="00A63F2B">
        <w:rPr>
          <w:rFonts w:ascii="Times New Roman" w:eastAsia="Calibri" w:hAnsi="Times New Roman" w:cs="Times New Roman"/>
        </w:rPr>
        <w:t>H., &amp; Bowker, J.</w:t>
      </w:r>
      <w:r w:rsidR="00E44BD1">
        <w:rPr>
          <w:rFonts w:ascii="Times New Roman" w:eastAsia="Calibri" w:hAnsi="Times New Roman" w:cs="Times New Roman"/>
        </w:rPr>
        <w:t xml:space="preserve"> </w:t>
      </w:r>
      <w:r w:rsidRPr="00A63F2B">
        <w:rPr>
          <w:rFonts w:ascii="Times New Roman" w:eastAsia="Calibri" w:hAnsi="Times New Roman" w:cs="Times New Roman"/>
        </w:rPr>
        <w:t xml:space="preserve">M. (2008). Demand for resident hunting in the Southeastern United States. </w:t>
      </w:r>
      <w:r w:rsidRPr="00A63F2B">
        <w:rPr>
          <w:rFonts w:ascii="Times New Roman" w:eastAsia="Calibri" w:hAnsi="Times New Roman" w:cs="Times New Roman"/>
          <w:i/>
          <w:iCs/>
        </w:rPr>
        <w:t>Human Dimensions of Wildlife,</w:t>
      </w:r>
      <w:r w:rsidRPr="00A63F2B">
        <w:rPr>
          <w:rFonts w:ascii="Times New Roman" w:eastAsia="Calibri" w:hAnsi="Times New Roman" w:cs="Times New Roman"/>
        </w:rPr>
        <w:t xml:space="preserve"> </w:t>
      </w:r>
      <w:r w:rsidRPr="00A63F2B">
        <w:rPr>
          <w:rFonts w:ascii="Times New Roman" w:eastAsia="Calibri" w:hAnsi="Times New Roman" w:cs="Times New Roman"/>
          <w:i/>
          <w:iCs/>
        </w:rPr>
        <w:t>13</w:t>
      </w:r>
      <w:r w:rsidRPr="00A63F2B">
        <w:rPr>
          <w:rFonts w:ascii="Times New Roman" w:eastAsia="Calibri" w:hAnsi="Times New Roman" w:cs="Times New Roman"/>
        </w:rPr>
        <w:t>(3), 158-174.</w:t>
      </w:r>
    </w:p>
    <w:p w14:paraId="54C75DC2" w14:textId="466AE9A5" w:rsidR="00A63F2B" w:rsidRDefault="00A63F2B" w:rsidP="009058FF">
      <w:pPr>
        <w:spacing w:after="160" w:line="480" w:lineRule="auto"/>
        <w:ind w:left="720" w:hanging="720"/>
        <w:rPr>
          <w:rFonts w:ascii="Times New Roman" w:hAnsi="Times New Roman" w:cs="Times New Roman"/>
          <w:color w:val="000000"/>
        </w:rPr>
      </w:pPr>
      <w:r w:rsidRPr="00A63F2B">
        <w:rPr>
          <w:rFonts w:ascii="Times New Roman" w:hAnsi="Times New Roman" w:cs="Times New Roman"/>
          <w:color w:val="000000"/>
        </w:rPr>
        <w:t xml:space="preserve">Romano, D., Scarpa, R., Spalatro, F., &amp; Viganò, L. (2008). Modelling Determinants of Participation, Number of Trips and Site Choice for Outdoor Recreation in Protected Areas. </w:t>
      </w:r>
      <w:r w:rsidRPr="00A63F2B">
        <w:rPr>
          <w:rFonts w:ascii="Times New Roman" w:hAnsi="Times New Roman" w:cs="Times New Roman"/>
          <w:i/>
          <w:iCs/>
          <w:color w:val="000000"/>
        </w:rPr>
        <w:t>Journal of Agricultural Economics, 51</w:t>
      </w:r>
      <w:r w:rsidRPr="00A63F2B">
        <w:rPr>
          <w:rFonts w:ascii="Times New Roman" w:hAnsi="Times New Roman" w:cs="Times New Roman"/>
          <w:color w:val="000000"/>
        </w:rPr>
        <w:t>(2), 224-238.</w:t>
      </w:r>
    </w:p>
    <w:p w14:paraId="0E923749" w14:textId="7DF0AF38" w:rsidR="00181C4C" w:rsidRPr="00A63F2B" w:rsidRDefault="00181C4C" w:rsidP="009058FF">
      <w:pPr>
        <w:spacing w:after="160" w:line="480" w:lineRule="auto"/>
        <w:ind w:left="720" w:hanging="720"/>
        <w:rPr>
          <w:rFonts w:ascii="Times New Roman" w:hAnsi="Times New Roman" w:cs="Times New Roman"/>
          <w:color w:val="000000"/>
        </w:rPr>
      </w:pPr>
      <w:r w:rsidRPr="00181C4C">
        <w:rPr>
          <w:rFonts w:ascii="Times New Roman" w:hAnsi="Times New Roman" w:cs="Times New Roman"/>
          <w:color w:val="000000"/>
        </w:rPr>
        <w:t>Sardana,</w:t>
      </w:r>
      <w:r>
        <w:rPr>
          <w:rFonts w:ascii="Times New Roman" w:hAnsi="Times New Roman" w:cs="Times New Roman"/>
          <w:color w:val="000000"/>
        </w:rPr>
        <w:t xml:space="preserve"> K.,</w:t>
      </w:r>
      <w:r w:rsidRPr="00181C4C">
        <w:rPr>
          <w:rFonts w:ascii="Times New Roman" w:hAnsi="Times New Roman" w:cs="Times New Roman"/>
          <w:color w:val="000000"/>
        </w:rPr>
        <w:t xml:space="preserve"> Bergstrom,</w:t>
      </w:r>
      <w:r>
        <w:rPr>
          <w:rFonts w:ascii="Times New Roman" w:hAnsi="Times New Roman" w:cs="Times New Roman"/>
          <w:color w:val="000000"/>
        </w:rPr>
        <w:t xml:space="preserve"> J.</w:t>
      </w:r>
      <w:r w:rsidR="00E44BD1">
        <w:rPr>
          <w:rFonts w:ascii="Times New Roman" w:hAnsi="Times New Roman" w:cs="Times New Roman"/>
          <w:color w:val="000000"/>
        </w:rPr>
        <w:t xml:space="preserve"> </w:t>
      </w:r>
      <w:r>
        <w:rPr>
          <w:rFonts w:ascii="Times New Roman" w:hAnsi="Times New Roman" w:cs="Times New Roman"/>
          <w:color w:val="000000"/>
        </w:rPr>
        <w:t>C.,</w:t>
      </w:r>
      <w:r w:rsidRPr="00181C4C">
        <w:rPr>
          <w:rFonts w:ascii="Times New Roman" w:hAnsi="Times New Roman" w:cs="Times New Roman"/>
          <w:color w:val="000000"/>
        </w:rPr>
        <w:t xml:space="preserve"> </w:t>
      </w:r>
      <w:r>
        <w:rPr>
          <w:rFonts w:ascii="Times New Roman" w:hAnsi="Times New Roman" w:cs="Times New Roman"/>
          <w:color w:val="000000"/>
        </w:rPr>
        <w:t>&amp;</w:t>
      </w:r>
      <w:r w:rsidRPr="00181C4C">
        <w:rPr>
          <w:rFonts w:ascii="Times New Roman" w:hAnsi="Times New Roman" w:cs="Times New Roman"/>
          <w:color w:val="000000"/>
        </w:rPr>
        <w:t xml:space="preserve"> Bowker</w:t>
      </w:r>
      <w:r>
        <w:rPr>
          <w:rFonts w:ascii="Times New Roman" w:hAnsi="Times New Roman" w:cs="Times New Roman"/>
          <w:color w:val="000000"/>
        </w:rPr>
        <w:t>, J.</w:t>
      </w:r>
      <w:r w:rsidR="00E44BD1">
        <w:rPr>
          <w:rFonts w:ascii="Times New Roman" w:hAnsi="Times New Roman" w:cs="Times New Roman"/>
          <w:color w:val="000000"/>
        </w:rPr>
        <w:t xml:space="preserve"> </w:t>
      </w:r>
      <w:r>
        <w:rPr>
          <w:rFonts w:ascii="Times New Roman" w:hAnsi="Times New Roman" w:cs="Times New Roman"/>
          <w:color w:val="000000"/>
        </w:rPr>
        <w:t>M</w:t>
      </w:r>
      <w:r w:rsidRPr="00181C4C">
        <w:rPr>
          <w:rFonts w:ascii="Times New Roman" w:hAnsi="Times New Roman" w:cs="Times New Roman"/>
          <w:color w:val="000000"/>
        </w:rPr>
        <w:t xml:space="preserve">. </w:t>
      </w:r>
      <w:r>
        <w:rPr>
          <w:rFonts w:ascii="Times New Roman" w:hAnsi="Times New Roman" w:cs="Times New Roman"/>
          <w:color w:val="000000"/>
        </w:rPr>
        <w:t>(2016)</w:t>
      </w:r>
      <w:r w:rsidR="004C01A4">
        <w:rPr>
          <w:rFonts w:ascii="Times New Roman" w:hAnsi="Times New Roman" w:cs="Times New Roman"/>
          <w:color w:val="000000"/>
        </w:rPr>
        <w:t>.</w:t>
      </w:r>
      <w:r>
        <w:rPr>
          <w:rFonts w:ascii="Times New Roman" w:hAnsi="Times New Roman" w:cs="Times New Roman"/>
          <w:color w:val="000000"/>
        </w:rPr>
        <w:t xml:space="preserve"> </w:t>
      </w:r>
      <w:r w:rsidRPr="00181C4C">
        <w:rPr>
          <w:rFonts w:ascii="Times New Roman" w:hAnsi="Times New Roman" w:cs="Times New Roman"/>
          <w:color w:val="000000"/>
        </w:rPr>
        <w:t xml:space="preserve">Valuing setting-based recreation for selected visitors to national forests in the southern United States. </w:t>
      </w:r>
      <w:r w:rsidRPr="00181C4C">
        <w:rPr>
          <w:rFonts w:ascii="Times New Roman" w:hAnsi="Times New Roman" w:cs="Times New Roman"/>
          <w:i/>
          <w:iCs/>
          <w:color w:val="000000"/>
        </w:rPr>
        <w:t>Journal of Environmental Management, 183</w:t>
      </w:r>
      <w:r>
        <w:rPr>
          <w:rFonts w:ascii="Times New Roman" w:hAnsi="Times New Roman" w:cs="Times New Roman"/>
          <w:color w:val="000000"/>
        </w:rPr>
        <w:t xml:space="preserve">, </w:t>
      </w:r>
      <w:r w:rsidRPr="00181C4C">
        <w:rPr>
          <w:rFonts w:ascii="Times New Roman" w:hAnsi="Times New Roman" w:cs="Times New Roman"/>
          <w:color w:val="000000"/>
        </w:rPr>
        <w:t>972-979.</w:t>
      </w:r>
    </w:p>
    <w:p w14:paraId="1E119D36" w14:textId="7DE27191" w:rsidR="00252363" w:rsidRDefault="00A63F2B" w:rsidP="00252363">
      <w:pPr>
        <w:spacing w:after="160" w:line="480" w:lineRule="auto"/>
        <w:ind w:left="720" w:hanging="720"/>
        <w:rPr>
          <w:rFonts w:ascii="Times New Roman" w:eastAsia="Calibri" w:hAnsi="Times New Roman" w:cs="Times New Roman"/>
        </w:rPr>
      </w:pPr>
      <w:bookmarkStart w:id="46" w:name="_Hlk30582505"/>
      <w:r w:rsidRPr="00A63F2B">
        <w:rPr>
          <w:rFonts w:ascii="Times New Roman" w:eastAsia="Calibri" w:hAnsi="Times New Roman" w:cs="Times New Roman"/>
        </w:rPr>
        <w:t>Sari, D. (2019</w:t>
      </w:r>
      <w:bookmarkEnd w:id="46"/>
      <w:r w:rsidRPr="00A63F2B">
        <w:rPr>
          <w:rFonts w:ascii="Times New Roman" w:eastAsia="Calibri" w:hAnsi="Times New Roman" w:cs="Times New Roman"/>
        </w:rPr>
        <w:t xml:space="preserve">). A study on the qualities that affect preference of rural recreation areas. </w:t>
      </w:r>
      <w:r w:rsidRPr="00A63F2B">
        <w:rPr>
          <w:rFonts w:ascii="Times New Roman" w:eastAsia="Calibri" w:hAnsi="Times New Roman" w:cs="Times New Roman"/>
          <w:i/>
          <w:iCs/>
        </w:rPr>
        <w:t>Applied Ecology and Environmental Research, 17</w:t>
      </w:r>
      <w:r w:rsidRPr="00A63F2B">
        <w:rPr>
          <w:rFonts w:ascii="Times New Roman" w:eastAsia="Calibri" w:hAnsi="Times New Roman" w:cs="Times New Roman"/>
        </w:rPr>
        <w:t>(5), 11509-11523.</w:t>
      </w:r>
      <w:bookmarkStart w:id="47" w:name="_Toc420995912"/>
      <w:bookmarkStart w:id="48" w:name="_Toc422997499"/>
      <w:bookmarkStart w:id="49" w:name="_Hlk65228390"/>
    </w:p>
    <w:p w14:paraId="732BCB19" w14:textId="266CC1F2" w:rsidR="0005014F" w:rsidRDefault="0005014F" w:rsidP="00252363">
      <w:pPr>
        <w:spacing w:after="160" w:line="480" w:lineRule="auto"/>
        <w:ind w:left="720" w:hanging="720"/>
        <w:rPr>
          <w:rFonts w:ascii="Times New Roman" w:eastAsia="Calibri" w:hAnsi="Times New Roman" w:cs="Times New Roman"/>
        </w:rPr>
      </w:pPr>
      <w:r w:rsidRPr="0005014F">
        <w:rPr>
          <w:rFonts w:ascii="Times New Roman" w:eastAsia="Calibri" w:hAnsi="Times New Roman" w:cs="Times New Roman"/>
        </w:rPr>
        <w:t xml:space="preserve">Sauro, S. (2021, March 8). Outdoor recreation spiked sharply in 2020 as people search for mental escape from pandemic. </w:t>
      </w:r>
      <w:r w:rsidRPr="0005014F">
        <w:rPr>
          <w:rFonts w:ascii="Times New Roman" w:eastAsia="Calibri" w:hAnsi="Times New Roman" w:cs="Times New Roman"/>
          <w:i/>
          <w:iCs/>
        </w:rPr>
        <w:t>Lancaster Online.</w:t>
      </w:r>
      <w:r>
        <w:rPr>
          <w:rFonts w:ascii="Times New Roman" w:eastAsia="Calibri" w:hAnsi="Times New Roman" w:cs="Times New Roman"/>
        </w:rPr>
        <w:t xml:space="preserve"> </w:t>
      </w:r>
      <w:hyperlink r:id="rId11" w:history="1">
        <w:r w:rsidR="00143BD8" w:rsidRPr="00404534">
          <w:rPr>
            <w:rStyle w:val="Hyperlink"/>
            <w:rFonts w:ascii="Times New Roman" w:eastAsia="Calibri" w:hAnsi="Times New Roman" w:cs="Times New Roman"/>
          </w:rPr>
          <w:t>https://lancasteronline.com/sports/outdoor-recreation-spiked-sharply-in-2020-as-people-search-for-mental-escape-from-pandemic/article_820e8618-786b-11eb-8c47-87e01965fd1f.html</w:t>
        </w:r>
      </w:hyperlink>
    </w:p>
    <w:p w14:paraId="28DC1E3F" w14:textId="6D2CFB13" w:rsidR="00143BD8" w:rsidRDefault="00143BD8" w:rsidP="00143BD8">
      <w:pPr>
        <w:spacing w:after="160" w:line="480" w:lineRule="auto"/>
        <w:ind w:left="720" w:hanging="720"/>
        <w:rPr>
          <w:rFonts w:ascii="Times New Roman" w:eastAsia="Calibri" w:hAnsi="Times New Roman" w:cs="Times New Roman"/>
        </w:rPr>
      </w:pPr>
      <w:r>
        <w:rPr>
          <w:rFonts w:ascii="Times New Roman" w:eastAsia="Calibri" w:hAnsi="Times New Roman" w:cs="Times New Roman"/>
        </w:rPr>
        <w:t xml:space="preserve">Tennessee Department of Environment and Conservation. (2020). </w:t>
      </w:r>
      <w:r w:rsidRPr="00143BD8">
        <w:rPr>
          <w:rFonts w:ascii="Times New Roman" w:eastAsia="Calibri" w:hAnsi="Times New Roman" w:cs="Times New Roman"/>
          <w:i/>
          <w:iCs/>
        </w:rPr>
        <w:t>A new environment: TDEC 2020 annual report</w:t>
      </w:r>
      <w:r>
        <w:rPr>
          <w:rFonts w:ascii="Times New Roman" w:eastAsia="Calibri" w:hAnsi="Times New Roman" w:cs="Times New Roman"/>
        </w:rPr>
        <w:t xml:space="preserve">. </w:t>
      </w:r>
    </w:p>
    <w:p w14:paraId="71A8ED0E" w14:textId="7ACE64B6" w:rsidR="00730B90" w:rsidRDefault="00730B90" w:rsidP="00730B90">
      <w:pPr>
        <w:spacing w:after="160" w:line="480" w:lineRule="auto"/>
        <w:ind w:left="720" w:hanging="720"/>
        <w:rPr>
          <w:rFonts w:ascii="Times New Roman" w:eastAsia="Calibri" w:hAnsi="Times New Roman" w:cs="Times New Roman"/>
        </w:rPr>
      </w:pPr>
      <w:r w:rsidRPr="00730B90">
        <w:rPr>
          <w:rFonts w:ascii="Times New Roman" w:eastAsia="Calibri" w:hAnsi="Times New Roman" w:cs="Times New Roman"/>
        </w:rPr>
        <w:t>U.S. Census Bureau. 2</w:t>
      </w:r>
      <w:r>
        <w:rPr>
          <w:rFonts w:ascii="Times New Roman" w:eastAsia="Calibri" w:hAnsi="Times New Roman" w:cs="Times New Roman"/>
        </w:rPr>
        <w:t>019</w:t>
      </w:r>
      <w:r w:rsidRPr="00730B90">
        <w:rPr>
          <w:rFonts w:ascii="Times New Roman" w:eastAsia="Calibri" w:hAnsi="Times New Roman" w:cs="Times New Roman"/>
        </w:rPr>
        <w:t xml:space="preserve">. </w:t>
      </w:r>
      <w:proofErr w:type="spellStart"/>
      <w:r w:rsidRPr="00730B90">
        <w:rPr>
          <w:rFonts w:ascii="Times New Roman" w:eastAsia="Calibri" w:hAnsi="Times New Roman" w:cs="Times New Roman"/>
          <w:i/>
          <w:iCs/>
        </w:rPr>
        <w:t>Quickfacts</w:t>
      </w:r>
      <w:proofErr w:type="spellEnd"/>
      <w:r w:rsidRPr="00730B90">
        <w:rPr>
          <w:rFonts w:ascii="Times New Roman" w:eastAsia="Calibri" w:hAnsi="Times New Roman" w:cs="Times New Roman"/>
          <w:i/>
          <w:iCs/>
        </w:rPr>
        <w:t xml:space="preserve"> Tennessee.</w:t>
      </w:r>
      <w:r w:rsidRPr="00730B90">
        <w:rPr>
          <w:rFonts w:ascii="Times New Roman" w:eastAsia="Calibri" w:hAnsi="Times New Roman" w:cs="Times New Roman"/>
        </w:rPr>
        <w:t xml:space="preserve"> </w:t>
      </w:r>
      <w:hyperlink r:id="rId12" w:history="1">
        <w:r w:rsidRPr="00CC6D03">
          <w:rPr>
            <w:rStyle w:val="Hyperlink"/>
            <w:rFonts w:ascii="Times New Roman" w:eastAsia="Calibri" w:hAnsi="Times New Roman" w:cs="Times New Roman"/>
          </w:rPr>
          <w:t>https://www.census.gov/quickfacts/TN</w:t>
        </w:r>
      </w:hyperlink>
    </w:p>
    <w:p w14:paraId="0FE42606" w14:textId="1864AD8E" w:rsidR="00730B90" w:rsidRDefault="00730B90" w:rsidP="00730B90">
      <w:pPr>
        <w:spacing w:after="160" w:line="480" w:lineRule="auto"/>
        <w:ind w:left="720" w:hanging="720"/>
        <w:rPr>
          <w:rFonts w:ascii="Times New Roman" w:eastAsia="Calibri" w:hAnsi="Times New Roman" w:cs="Times New Roman"/>
        </w:rPr>
      </w:pPr>
      <w:r w:rsidRPr="00143BD8">
        <w:rPr>
          <w:rFonts w:ascii="Times New Roman" w:eastAsia="Calibri" w:hAnsi="Times New Roman" w:cs="Times New Roman"/>
        </w:rPr>
        <w:lastRenderedPageBreak/>
        <w:t xml:space="preserve">U.S. Department of the Interior, U.S. Fish and Wildlife Service, </w:t>
      </w:r>
      <w:r>
        <w:rPr>
          <w:rFonts w:ascii="Times New Roman" w:eastAsia="Calibri" w:hAnsi="Times New Roman" w:cs="Times New Roman"/>
        </w:rPr>
        <w:t>&amp;</w:t>
      </w:r>
      <w:r w:rsidRPr="00143BD8">
        <w:rPr>
          <w:rFonts w:ascii="Times New Roman" w:eastAsia="Calibri" w:hAnsi="Times New Roman" w:cs="Times New Roman"/>
        </w:rPr>
        <w:t xml:space="preserve"> U.S. Department of Commerce, U.S. Census Bureau. </w:t>
      </w:r>
      <w:r>
        <w:rPr>
          <w:rFonts w:ascii="Times New Roman" w:eastAsia="Calibri" w:hAnsi="Times New Roman" w:cs="Times New Roman"/>
        </w:rPr>
        <w:t xml:space="preserve">(2014). </w:t>
      </w:r>
      <w:r w:rsidRPr="00F72230">
        <w:rPr>
          <w:rFonts w:ascii="Times New Roman" w:eastAsia="Calibri" w:hAnsi="Times New Roman" w:cs="Times New Roman"/>
          <w:i/>
          <w:iCs/>
        </w:rPr>
        <w:t>2011 National Survey of Fishing, Hunting, and Wildlife-Associated Recreation</w:t>
      </w:r>
      <w:r>
        <w:rPr>
          <w:rFonts w:ascii="Times New Roman" w:eastAsia="Calibri" w:hAnsi="Times New Roman" w:cs="Times New Roman"/>
          <w:i/>
          <w:iCs/>
        </w:rPr>
        <w:t>.</w:t>
      </w:r>
      <w:r>
        <w:rPr>
          <w:rFonts w:ascii="Times New Roman" w:eastAsia="Calibri" w:hAnsi="Times New Roman" w:cs="Times New Roman"/>
        </w:rPr>
        <w:t xml:space="preserve"> (Report No. </w:t>
      </w:r>
      <w:r w:rsidRPr="00F72230">
        <w:rPr>
          <w:rFonts w:ascii="Times New Roman" w:eastAsia="Calibri" w:hAnsi="Times New Roman" w:cs="Times New Roman"/>
        </w:rPr>
        <w:t>FHW/11-TN</w:t>
      </w:r>
      <w:r>
        <w:rPr>
          <w:rFonts w:ascii="Times New Roman" w:eastAsia="Calibri" w:hAnsi="Times New Roman" w:cs="Times New Roman"/>
        </w:rPr>
        <w:t>).</w:t>
      </w:r>
    </w:p>
    <w:p w14:paraId="40F94C1F" w14:textId="080FBC86" w:rsidR="008F2A6C" w:rsidRPr="00252363" w:rsidRDefault="0005014F" w:rsidP="00730B90">
      <w:pPr>
        <w:spacing w:after="160" w:line="480" w:lineRule="auto"/>
        <w:ind w:left="720" w:hanging="720"/>
        <w:rPr>
          <w:rFonts w:ascii="Times New Roman" w:eastAsia="Calibri" w:hAnsi="Times New Roman" w:cs="Times New Roman"/>
        </w:rPr>
      </w:pPr>
      <w:r w:rsidRPr="0005014F">
        <w:rPr>
          <w:rFonts w:ascii="Times New Roman" w:eastAsia="Calibri" w:hAnsi="Times New Roman" w:cs="Times New Roman"/>
        </w:rPr>
        <w:t>Watkins</w:t>
      </w:r>
      <w:r>
        <w:rPr>
          <w:rFonts w:ascii="Times New Roman" w:eastAsia="Calibri" w:hAnsi="Times New Roman" w:cs="Times New Roman"/>
        </w:rPr>
        <w:t>, C.</w:t>
      </w:r>
      <w:r w:rsidRPr="0005014F">
        <w:rPr>
          <w:rFonts w:ascii="Times New Roman" w:eastAsia="Calibri" w:hAnsi="Times New Roman" w:cs="Times New Roman"/>
        </w:rPr>
        <w:t>, Poudyal</w:t>
      </w:r>
      <w:r>
        <w:rPr>
          <w:rFonts w:ascii="Times New Roman" w:eastAsia="Calibri" w:hAnsi="Times New Roman" w:cs="Times New Roman"/>
        </w:rPr>
        <w:t>, N. C.</w:t>
      </w:r>
      <w:r w:rsidRPr="0005014F">
        <w:rPr>
          <w:rFonts w:ascii="Times New Roman" w:eastAsia="Calibri" w:hAnsi="Times New Roman" w:cs="Times New Roman"/>
        </w:rPr>
        <w:t xml:space="preserve">, </w:t>
      </w:r>
      <w:proofErr w:type="spellStart"/>
      <w:r w:rsidRPr="0005014F">
        <w:rPr>
          <w:rFonts w:ascii="Times New Roman" w:eastAsia="Calibri" w:hAnsi="Times New Roman" w:cs="Times New Roman"/>
        </w:rPr>
        <w:t>Caplenor</w:t>
      </w:r>
      <w:proofErr w:type="spellEnd"/>
      <w:r>
        <w:rPr>
          <w:rFonts w:ascii="Times New Roman" w:eastAsia="Calibri" w:hAnsi="Times New Roman" w:cs="Times New Roman"/>
        </w:rPr>
        <w:t>, C.</w:t>
      </w:r>
      <w:r w:rsidRPr="0005014F">
        <w:rPr>
          <w:rFonts w:ascii="Times New Roman" w:eastAsia="Calibri" w:hAnsi="Times New Roman" w:cs="Times New Roman"/>
        </w:rPr>
        <w:t>,</w:t>
      </w:r>
      <w:r>
        <w:rPr>
          <w:rFonts w:ascii="Times New Roman" w:eastAsia="Calibri" w:hAnsi="Times New Roman" w:cs="Times New Roman"/>
        </w:rPr>
        <w:t xml:space="preserve"> </w:t>
      </w:r>
      <w:r w:rsidRPr="0005014F">
        <w:rPr>
          <w:rFonts w:ascii="Times New Roman" w:eastAsia="Calibri" w:hAnsi="Times New Roman" w:cs="Times New Roman"/>
        </w:rPr>
        <w:t>Buehler</w:t>
      </w:r>
      <w:r>
        <w:rPr>
          <w:rFonts w:ascii="Times New Roman" w:eastAsia="Calibri" w:hAnsi="Times New Roman" w:cs="Times New Roman"/>
        </w:rPr>
        <w:t>, D.,</w:t>
      </w:r>
      <w:r w:rsidRPr="0005014F">
        <w:rPr>
          <w:rFonts w:ascii="Times New Roman" w:eastAsia="Calibri" w:hAnsi="Times New Roman" w:cs="Times New Roman"/>
        </w:rPr>
        <w:t xml:space="preserve"> &amp;</w:t>
      </w:r>
      <w:r>
        <w:rPr>
          <w:rFonts w:ascii="Times New Roman" w:eastAsia="Calibri" w:hAnsi="Times New Roman" w:cs="Times New Roman"/>
        </w:rPr>
        <w:t xml:space="preserve"> </w:t>
      </w:r>
      <w:r w:rsidRPr="0005014F">
        <w:rPr>
          <w:rFonts w:ascii="Times New Roman" w:eastAsia="Calibri" w:hAnsi="Times New Roman" w:cs="Times New Roman"/>
        </w:rPr>
        <w:t>Applegate</w:t>
      </w:r>
      <w:r>
        <w:rPr>
          <w:rFonts w:ascii="Times New Roman" w:eastAsia="Calibri" w:hAnsi="Times New Roman" w:cs="Times New Roman"/>
        </w:rPr>
        <w:t xml:space="preserve">, R. (2018). </w:t>
      </w:r>
      <w:r w:rsidRPr="0005014F">
        <w:rPr>
          <w:rFonts w:ascii="Times New Roman" w:eastAsia="Calibri" w:hAnsi="Times New Roman" w:cs="Times New Roman"/>
        </w:rPr>
        <w:t>Motivations and support for regulations: a</w:t>
      </w:r>
      <w:r>
        <w:rPr>
          <w:rFonts w:ascii="Times New Roman" w:eastAsia="Calibri" w:hAnsi="Times New Roman" w:cs="Times New Roman"/>
        </w:rPr>
        <w:t xml:space="preserve"> </w:t>
      </w:r>
      <w:r w:rsidRPr="0005014F">
        <w:rPr>
          <w:rFonts w:ascii="Times New Roman" w:eastAsia="Calibri" w:hAnsi="Times New Roman" w:cs="Times New Roman"/>
        </w:rPr>
        <w:t>typology of eastern wild turkey hunters</w:t>
      </w:r>
      <w:r>
        <w:rPr>
          <w:rFonts w:ascii="Times New Roman" w:eastAsia="Calibri" w:hAnsi="Times New Roman" w:cs="Times New Roman"/>
        </w:rPr>
        <w:t xml:space="preserve">. </w:t>
      </w:r>
      <w:r w:rsidRPr="0005014F">
        <w:rPr>
          <w:rFonts w:ascii="Times New Roman" w:eastAsia="Calibri" w:hAnsi="Times New Roman" w:cs="Times New Roman"/>
          <w:i/>
          <w:iCs/>
        </w:rPr>
        <w:t>Human Dimensions of Wildlife</w:t>
      </w:r>
      <w:r w:rsidRPr="0005014F">
        <w:rPr>
          <w:rFonts w:ascii="Times New Roman" w:eastAsia="Calibri" w:hAnsi="Times New Roman" w:cs="Times New Roman"/>
        </w:rPr>
        <w:t xml:space="preserve">, </w:t>
      </w:r>
      <w:r w:rsidRPr="0005014F">
        <w:rPr>
          <w:rFonts w:ascii="Times New Roman" w:eastAsia="Calibri" w:hAnsi="Times New Roman" w:cs="Times New Roman"/>
          <w:i/>
          <w:iCs/>
        </w:rPr>
        <w:t>23</w:t>
      </w:r>
      <w:r>
        <w:rPr>
          <w:rFonts w:ascii="Times New Roman" w:eastAsia="Calibri" w:hAnsi="Times New Roman" w:cs="Times New Roman"/>
        </w:rPr>
        <w:t>(</w:t>
      </w:r>
      <w:r w:rsidRPr="0005014F">
        <w:rPr>
          <w:rFonts w:ascii="Times New Roman" w:eastAsia="Calibri" w:hAnsi="Times New Roman" w:cs="Times New Roman"/>
        </w:rPr>
        <w:t>5</w:t>
      </w:r>
      <w:r>
        <w:rPr>
          <w:rFonts w:ascii="Times New Roman" w:eastAsia="Calibri" w:hAnsi="Times New Roman" w:cs="Times New Roman"/>
        </w:rPr>
        <w:t>)</w:t>
      </w:r>
      <w:r w:rsidRPr="0005014F">
        <w:rPr>
          <w:rFonts w:ascii="Times New Roman" w:eastAsia="Calibri" w:hAnsi="Times New Roman" w:cs="Times New Roman"/>
        </w:rPr>
        <w:t>, 433-445</w:t>
      </w:r>
      <w:r>
        <w:rPr>
          <w:rFonts w:ascii="Times New Roman" w:eastAsia="Calibri" w:hAnsi="Times New Roman" w:cs="Times New Roman"/>
        </w:rPr>
        <w:t>.</w:t>
      </w:r>
      <w:r w:rsidR="00252363">
        <w:rPr>
          <w:rFonts w:ascii="Times New Roman" w:eastAsia="Calibri" w:hAnsi="Times New Roman" w:cs="Times New Roman"/>
        </w:rPr>
        <w:br w:type="page"/>
      </w:r>
    </w:p>
    <w:p w14:paraId="24C8E208" w14:textId="4F3897F0" w:rsidR="00236E6D" w:rsidRPr="001E74DE" w:rsidRDefault="00236E6D" w:rsidP="00E5374F">
      <w:pPr>
        <w:pStyle w:val="AltHeading1"/>
        <w:numPr>
          <w:ilvl w:val="0"/>
          <w:numId w:val="0"/>
        </w:numPr>
      </w:pPr>
      <w:bookmarkStart w:id="50" w:name="_Toc427156484"/>
      <w:bookmarkStart w:id="51" w:name="_Toc73393448"/>
      <w:r w:rsidRPr="001E74DE">
        <w:lastRenderedPageBreak/>
        <w:t>A</w:t>
      </w:r>
      <w:r w:rsidR="00E91931" w:rsidRPr="001E74DE">
        <w:t>ppendi</w:t>
      </w:r>
      <w:bookmarkEnd w:id="47"/>
      <w:bookmarkEnd w:id="48"/>
      <w:bookmarkEnd w:id="50"/>
      <w:r w:rsidR="00B2666D">
        <w:t>ces</w:t>
      </w:r>
      <w:bookmarkEnd w:id="51"/>
    </w:p>
    <w:bookmarkEnd w:id="49"/>
    <w:p w14:paraId="5825AB9B" w14:textId="5B960F9B" w:rsidR="00C53B43" w:rsidRDefault="000B0A40" w:rsidP="004C4A15">
      <w:pPr>
        <w:pStyle w:val="Heading2"/>
      </w:pPr>
      <w:r w:rsidRPr="001E74DE">
        <w:br w:type="page"/>
      </w:r>
      <w:bookmarkStart w:id="52" w:name="_Toc73393449"/>
      <w:r w:rsidR="00C53B43">
        <w:lastRenderedPageBreak/>
        <w:t>Appendix A</w:t>
      </w:r>
      <w:bookmarkEnd w:id="52"/>
    </w:p>
    <w:p w14:paraId="622BBA8B" w14:textId="77777777" w:rsidR="00AF6B0F" w:rsidRDefault="00AF6B0F">
      <w:pPr>
        <w:rPr>
          <w:rFonts w:ascii="Calibri" w:eastAsia="Yu Mincho" w:hAnsi="Calibri" w:cs="Times New Roman"/>
          <w:b/>
          <w:sz w:val="36"/>
          <w:szCs w:val="36"/>
        </w:rPr>
      </w:pPr>
      <w:bookmarkStart w:id="53" w:name="_Hlk65147160"/>
      <w:r>
        <w:rPr>
          <w:rFonts w:ascii="Calibri" w:eastAsia="Yu Mincho" w:hAnsi="Calibri" w:cs="Times New Roman"/>
          <w:b/>
          <w:sz w:val="36"/>
          <w:szCs w:val="36"/>
        </w:rPr>
        <w:br w:type="page"/>
      </w:r>
    </w:p>
    <w:p w14:paraId="6FD221F0" w14:textId="13D15EBA" w:rsidR="00AF6B0F" w:rsidRPr="00AF6B0F" w:rsidRDefault="00AF6B0F" w:rsidP="00AF6B0F">
      <w:pPr>
        <w:jc w:val="center"/>
        <w:rPr>
          <w:rFonts w:ascii="Calibri" w:eastAsia="Yu Mincho" w:hAnsi="Calibri" w:cs="Times New Roman"/>
          <w:b/>
          <w:sz w:val="36"/>
          <w:szCs w:val="36"/>
        </w:rPr>
      </w:pPr>
      <w:r w:rsidRPr="00AF6B0F">
        <w:rPr>
          <w:rFonts w:ascii="Calibri" w:eastAsia="Yu Mincho" w:hAnsi="Calibri" w:cs="Times New Roman"/>
          <w:b/>
          <w:sz w:val="36"/>
          <w:szCs w:val="36"/>
        </w:rPr>
        <w:lastRenderedPageBreak/>
        <w:t xml:space="preserve">Tennessee Wildlife Management Area (WMA) Visitor Survey </w:t>
      </w:r>
    </w:p>
    <w:p w14:paraId="6B6CF523" w14:textId="77777777" w:rsidR="00AF6B0F" w:rsidRPr="00AF6B0F" w:rsidRDefault="00AF6B0F" w:rsidP="00AF6B0F">
      <w:pPr>
        <w:rPr>
          <w:rFonts w:ascii="Calibri" w:eastAsia="Yu Mincho" w:hAnsi="Calibri" w:cs="Times New Roman"/>
          <w:sz w:val="40"/>
          <w:szCs w:val="40"/>
        </w:rPr>
      </w:pPr>
    </w:p>
    <w:p w14:paraId="4E0530C8" w14:textId="77777777" w:rsidR="00AF6B0F" w:rsidRPr="00AF6B0F" w:rsidRDefault="00AF6B0F" w:rsidP="00AF6B0F">
      <w:pPr>
        <w:jc w:val="center"/>
        <w:rPr>
          <w:rFonts w:ascii="Calibri" w:eastAsia="Yu Mincho" w:hAnsi="Calibri" w:cs="Times New Roman"/>
          <w:sz w:val="40"/>
          <w:szCs w:val="40"/>
        </w:rPr>
      </w:pPr>
      <w:r w:rsidRPr="00AF6B0F">
        <w:rPr>
          <w:rFonts w:ascii="Calibri" w:eastAsia="Yu Mincho" w:hAnsi="Calibri" w:cs="Times New Roman"/>
          <w:noProof/>
          <w:sz w:val="40"/>
          <w:szCs w:val="40"/>
        </w:rPr>
        <w:drawing>
          <wp:inline distT="0" distB="0" distL="0" distR="0" wp14:anchorId="1730BAFA" wp14:editId="56BDAAE3">
            <wp:extent cx="5286473" cy="3721768"/>
            <wp:effectExtent l="0" t="0" r="0" b="12065"/>
            <wp:docPr id="16" name="Picture 16" descr="../../../../../Desktop/Screen%20Shot%202018-12-03%20at%2012.51.55%20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8-12-03%20at%2012.51.55%20PM.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1" b="1012"/>
                    <a:stretch/>
                  </pic:blipFill>
                  <pic:spPr bwMode="auto">
                    <a:xfrm>
                      <a:off x="0" y="0"/>
                      <a:ext cx="5286473" cy="3721768"/>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82D463E" w14:textId="77777777" w:rsidR="00AF6B0F" w:rsidRPr="00AF6B0F" w:rsidRDefault="00AF6B0F" w:rsidP="00AF6B0F">
      <w:pPr>
        <w:rPr>
          <w:rFonts w:ascii="Calibri" w:eastAsia="Yu Mincho" w:hAnsi="Calibri" w:cs="Times New Roman"/>
          <w:sz w:val="40"/>
          <w:szCs w:val="40"/>
        </w:rPr>
      </w:pPr>
    </w:p>
    <w:p w14:paraId="3BEC8D58" w14:textId="77777777" w:rsidR="00AF6B0F" w:rsidRPr="00AF6B0F" w:rsidRDefault="00AF6B0F" w:rsidP="00AF6B0F">
      <w:pPr>
        <w:jc w:val="center"/>
        <w:rPr>
          <w:rFonts w:ascii="Calibri" w:eastAsia="Yu Mincho" w:hAnsi="Calibri" w:cs="Times New Roman"/>
          <w:b/>
        </w:rPr>
      </w:pPr>
      <w:r w:rsidRPr="00AF6B0F">
        <w:rPr>
          <w:rFonts w:ascii="Calibri" w:eastAsia="Yu Mincho" w:hAnsi="Calibri" w:cs="Times New Roman"/>
          <w:b/>
        </w:rPr>
        <w:t>Department of Forestry, Wildlife, and Fisheries</w:t>
      </w:r>
    </w:p>
    <w:p w14:paraId="7CF7341E" w14:textId="77777777" w:rsidR="00AF6B0F" w:rsidRPr="00AF6B0F" w:rsidRDefault="00AF6B0F" w:rsidP="00AF6B0F">
      <w:pPr>
        <w:jc w:val="center"/>
        <w:rPr>
          <w:rFonts w:ascii="Calibri" w:eastAsia="Yu Mincho" w:hAnsi="Calibri" w:cs="Times New Roman"/>
          <w:b/>
        </w:rPr>
      </w:pPr>
      <w:r w:rsidRPr="00AF6B0F">
        <w:rPr>
          <w:rFonts w:ascii="Calibri" w:eastAsia="Yu Mincho" w:hAnsi="Calibri" w:cs="Times New Roman"/>
          <w:b/>
        </w:rPr>
        <w:t>University of Tennessee</w:t>
      </w:r>
    </w:p>
    <w:p w14:paraId="32976A38" w14:textId="77777777" w:rsidR="00AF6B0F" w:rsidRPr="00AF6B0F" w:rsidRDefault="00AF6B0F" w:rsidP="00AF6B0F">
      <w:pPr>
        <w:jc w:val="center"/>
        <w:rPr>
          <w:rFonts w:ascii="Calibri" w:eastAsia="Yu Mincho" w:hAnsi="Calibri" w:cs="Times New Roman"/>
          <w:sz w:val="40"/>
          <w:szCs w:val="40"/>
        </w:rPr>
      </w:pPr>
    </w:p>
    <w:p w14:paraId="75D2C1FA" w14:textId="77777777" w:rsidR="00AF6B0F" w:rsidRPr="00AF6B0F" w:rsidRDefault="00AF6B0F" w:rsidP="00AF6B0F">
      <w:pPr>
        <w:widowControl w:val="0"/>
        <w:autoSpaceDE w:val="0"/>
        <w:autoSpaceDN w:val="0"/>
        <w:adjustRightInd w:val="0"/>
        <w:rPr>
          <w:rFonts w:ascii="Calibri" w:eastAsia="Calibri" w:hAnsi="Calibri" w:cs="Calibri"/>
          <w:color w:val="000000"/>
          <w:sz w:val="22"/>
          <w:szCs w:val="22"/>
        </w:rPr>
      </w:pPr>
      <w:r w:rsidRPr="00AF6B0F">
        <w:rPr>
          <w:rFonts w:ascii="Calibri" w:eastAsia="Calibri" w:hAnsi="Calibri" w:cs="Calibri"/>
          <w:b/>
          <w:bCs/>
          <w:color w:val="000000"/>
          <w:sz w:val="22"/>
          <w:szCs w:val="22"/>
        </w:rPr>
        <w:t xml:space="preserve">You are one of the few randomly selected sportsmen and sportswomen in Tennessee to participate in this study about how the public perceive and use Wildlife Management Areas (WMAs). </w:t>
      </w:r>
      <w:r w:rsidRPr="00AF6B0F">
        <w:rPr>
          <w:rFonts w:ascii="Calibri" w:eastAsia="Calibri" w:hAnsi="Calibri" w:cs="Calibri"/>
          <w:color w:val="000000"/>
          <w:sz w:val="22"/>
          <w:szCs w:val="22"/>
          <w:u w:val="single"/>
        </w:rPr>
        <w:t>Regardless of your use of WMAs</w:t>
      </w:r>
      <w:r w:rsidRPr="00AF6B0F">
        <w:rPr>
          <w:rFonts w:ascii="Calibri" w:eastAsia="Calibri" w:hAnsi="Calibri" w:cs="Calibri"/>
          <w:color w:val="000000"/>
          <w:sz w:val="22"/>
          <w:szCs w:val="22"/>
        </w:rPr>
        <w:t xml:space="preserve">, the answers you provide will help the Tennessee Wildlife Resource Agency (TWRA) in understanding the recreational importance of WMAs and the economic benefits that WMA users bring to rural communities. Your responses will be </w:t>
      </w:r>
      <w:r w:rsidRPr="00AF6B0F">
        <w:rPr>
          <w:rFonts w:ascii="Calibri" w:eastAsia="Calibri" w:hAnsi="Calibri" w:cs="Calibri"/>
          <w:color w:val="000000"/>
          <w:sz w:val="22"/>
          <w:szCs w:val="22"/>
          <w:u w:val="single"/>
        </w:rPr>
        <w:t>fully confidential and not shared with anyone</w:t>
      </w:r>
      <w:r w:rsidRPr="00AF6B0F">
        <w:rPr>
          <w:rFonts w:ascii="Calibri" w:eastAsia="Calibri" w:hAnsi="Calibri" w:cs="Calibri"/>
          <w:color w:val="000000"/>
          <w:sz w:val="22"/>
          <w:szCs w:val="22"/>
        </w:rPr>
        <w:t xml:space="preserve">. </w:t>
      </w:r>
    </w:p>
    <w:p w14:paraId="316899A5" w14:textId="77777777" w:rsidR="00AF6B0F" w:rsidRPr="00AF6B0F" w:rsidRDefault="00AF6B0F" w:rsidP="00AF6B0F">
      <w:pPr>
        <w:widowControl w:val="0"/>
        <w:autoSpaceDE w:val="0"/>
        <w:autoSpaceDN w:val="0"/>
        <w:adjustRightInd w:val="0"/>
        <w:rPr>
          <w:rFonts w:ascii="Calibri" w:eastAsia="Calibri" w:hAnsi="Calibri" w:cs="Calibri"/>
          <w:color w:val="000000"/>
          <w:sz w:val="22"/>
          <w:szCs w:val="22"/>
        </w:rPr>
      </w:pPr>
    </w:p>
    <w:p w14:paraId="14DB124E" w14:textId="77777777" w:rsidR="00AF6B0F" w:rsidRPr="00AF6B0F" w:rsidRDefault="00AF6B0F" w:rsidP="00AF6B0F">
      <w:pPr>
        <w:widowControl w:val="0"/>
        <w:autoSpaceDE w:val="0"/>
        <w:autoSpaceDN w:val="0"/>
        <w:adjustRightInd w:val="0"/>
        <w:rPr>
          <w:rFonts w:ascii="Calibri" w:eastAsia="Calibri" w:hAnsi="Calibri" w:cs="Calibri"/>
          <w:color w:val="000000"/>
          <w:sz w:val="22"/>
          <w:szCs w:val="22"/>
        </w:rPr>
      </w:pPr>
    </w:p>
    <w:p w14:paraId="3359F920" w14:textId="77777777" w:rsidR="00AF6B0F" w:rsidRPr="00AF6B0F" w:rsidRDefault="00AF6B0F" w:rsidP="00AF6B0F">
      <w:pPr>
        <w:widowControl w:val="0"/>
        <w:autoSpaceDE w:val="0"/>
        <w:autoSpaceDN w:val="0"/>
        <w:adjustRightInd w:val="0"/>
        <w:rPr>
          <w:rFonts w:ascii="Calibri" w:eastAsia="Calibri" w:hAnsi="Calibri" w:cs="Calibri"/>
          <w:color w:val="000000"/>
          <w:sz w:val="22"/>
          <w:szCs w:val="22"/>
        </w:rPr>
      </w:pPr>
    </w:p>
    <w:p w14:paraId="1DB722B5" w14:textId="77777777" w:rsidR="00AF6B0F" w:rsidRPr="00AF6B0F" w:rsidRDefault="00AF6B0F" w:rsidP="00AF6B0F">
      <w:pPr>
        <w:pBdr>
          <w:top w:val="single" w:sz="4" w:space="1" w:color="auto"/>
        </w:pBdr>
        <w:jc w:val="center"/>
        <w:rPr>
          <w:rFonts w:ascii="Calibri" w:eastAsia="Yu Mincho" w:hAnsi="Calibri" w:cs="Times New Roman"/>
        </w:rPr>
      </w:pPr>
      <w:r w:rsidRPr="00AF6B0F">
        <w:rPr>
          <w:rFonts w:ascii="Calibri" w:eastAsia="Yu Mincho" w:hAnsi="Calibri" w:cs="Times New Roman"/>
          <w:sz w:val="22"/>
          <w:szCs w:val="22"/>
        </w:rPr>
        <w:t>A study conducted by University of Tennessee with the support of Tennessee Wildlife Resource Agency.</w:t>
      </w:r>
    </w:p>
    <w:p w14:paraId="15BB4AAE" w14:textId="77777777" w:rsidR="00AF6B0F" w:rsidRPr="00AF6B0F" w:rsidRDefault="00AF6B0F" w:rsidP="00AF6B0F">
      <w:pPr>
        <w:pBdr>
          <w:top w:val="single" w:sz="4" w:space="1" w:color="auto"/>
        </w:pBdr>
        <w:jc w:val="center"/>
        <w:rPr>
          <w:rFonts w:ascii="Calibri" w:eastAsia="Yu Mincho" w:hAnsi="Calibri" w:cs="Times New Roman"/>
        </w:rPr>
      </w:pPr>
    </w:p>
    <w:p w14:paraId="4D2CAF48" w14:textId="77777777" w:rsidR="00AF6B0F" w:rsidRPr="00AF6B0F" w:rsidRDefault="00AF6B0F" w:rsidP="00AF6B0F">
      <w:pPr>
        <w:jc w:val="center"/>
        <w:rPr>
          <w:rFonts w:ascii="Calibri" w:eastAsia="Yu Mincho" w:hAnsi="Calibri" w:cs="Times New Roman"/>
          <w:sz w:val="40"/>
          <w:szCs w:val="40"/>
        </w:rPr>
      </w:pPr>
      <w:r w:rsidRPr="00AF6B0F">
        <w:rPr>
          <w:rFonts w:ascii="Calibri" w:eastAsia="Yu Mincho" w:hAnsi="Calibri" w:cs="Times New Roman"/>
          <w:noProof/>
        </w:rPr>
        <w:drawing>
          <wp:inline distT="0" distB="0" distL="0" distR="0" wp14:anchorId="64693289" wp14:editId="32C4A815">
            <wp:extent cx="3058160" cy="706445"/>
            <wp:effectExtent l="0" t="0" r="0" b="5080"/>
            <wp:docPr id="9" name="irc_mi" descr="http://www.purdue.edu/discoverypark/sustainability/assets/images/Logos/UT%20Logo%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urdue.edu/discoverypark/sustainability/assets/images/Logos/UT%20Logo%20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4027"/>
                    <a:stretch/>
                  </pic:blipFill>
                  <pic:spPr bwMode="auto">
                    <a:xfrm>
                      <a:off x="0" y="0"/>
                      <a:ext cx="3060818" cy="707059"/>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AF6B0F">
        <w:rPr>
          <w:rFonts w:ascii="Calibri" w:eastAsia="Yu Mincho" w:hAnsi="Calibri" w:cs="Times New Roman"/>
          <w:sz w:val="40"/>
          <w:szCs w:val="40"/>
        </w:rPr>
        <w:t xml:space="preserve">                               </w:t>
      </w:r>
      <w:r w:rsidRPr="00AF6B0F">
        <w:rPr>
          <w:rFonts w:ascii="Calibri" w:eastAsia="Yu Mincho" w:hAnsi="Calibri" w:cs="Times New Roman"/>
          <w:noProof/>
        </w:rPr>
        <w:drawing>
          <wp:inline distT="0" distB="0" distL="0" distR="0" wp14:anchorId="3D710033" wp14:editId="332184D0">
            <wp:extent cx="952500" cy="930728"/>
            <wp:effectExtent l="0" t="0" r="0" b="9525"/>
            <wp:docPr id="10" name="irc_mi" descr="http://www.tn.gov/twra/images2/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n.gov/twra/images2/logo.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5223" cy="952932"/>
                    </a:xfrm>
                    <a:prstGeom prst="rect">
                      <a:avLst/>
                    </a:prstGeom>
                    <a:noFill/>
                    <a:ln>
                      <a:noFill/>
                    </a:ln>
                  </pic:spPr>
                </pic:pic>
              </a:graphicData>
            </a:graphic>
          </wp:inline>
        </w:drawing>
      </w:r>
    </w:p>
    <w:p w14:paraId="464D2E3B" w14:textId="77777777" w:rsidR="00AF6B0F" w:rsidRPr="00AF6B0F" w:rsidRDefault="00AF6B0F" w:rsidP="00AF6B0F">
      <w:pPr>
        <w:jc w:val="center"/>
        <w:rPr>
          <w:rFonts w:ascii="Calibri" w:eastAsia="Yu Mincho" w:hAnsi="Calibri" w:cs="Times New Roman"/>
          <w:b/>
        </w:rPr>
      </w:pPr>
      <w:r w:rsidRPr="00AF6B0F">
        <w:rPr>
          <w:rFonts w:ascii="Calibri" w:eastAsia="Yu Mincho" w:hAnsi="Calibri" w:cs="Times New Roman"/>
          <w:b/>
        </w:rPr>
        <w:br w:type="page"/>
      </w:r>
      <w:r w:rsidRPr="00AF6B0F">
        <w:rPr>
          <w:rFonts w:ascii="Calibri" w:eastAsia="Yu Mincho" w:hAnsi="Calibri" w:cs="Times New Roman"/>
          <w:b/>
        </w:rPr>
        <w:lastRenderedPageBreak/>
        <w:t>LIST OF TENNESSEE WMAS</w:t>
      </w:r>
    </w:p>
    <w:tbl>
      <w:tblPr>
        <w:tblStyle w:val="TableGrid1"/>
        <w:tblW w:w="0" w:type="auto"/>
        <w:tblLook w:val="04A0" w:firstRow="1" w:lastRow="0" w:firstColumn="1" w:lastColumn="0" w:noHBand="0" w:noVBand="1"/>
      </w:tblPr>
      <w:tblGrid>
        <w:gridCol w:w="431"/>
        <w:gridCol w:w="2554"/>
        <w:gridCol w:w="526"/>
        <w:gridCol w:w="2721"/>
        <w:gridCol w:w="524"/>
        <w:gridCol w:w="2594"/>
      </w:tblGrid>
      <w:tr w:rsidR="00AF6B0F" w:rsidRPr="00AF6B0F" w14:paraId="4C0BC513" w14:textId="77777777" w:rsidTr="00AF6B0F">
        <w:tc>
          <w:tcPr>
            <w:tcW w:w="3560" w:type="dxa"/>
            <w:gridSpan w:val="2"/>
            <w:shd w:val="clear" w:color="auto" w:fill="E7E6E6"/>
          </w:tcPr>
          <w:p w14:paraId="19F35571" w14:textId="77777777" w:rsidR="00AF6B0F" w:rsidRPr="00AF6B0F" w:rsidRDefault="00AF6B0F" w:rsidP="00AF6B0F">
            <w:pPr>
              <w:rPr>
                <w:rFonts w:ascii="Calibri" w:eastAsia="Yu Mincho" w:hAnsi="Calibri"/>
                <w:b/>
                <w:sz w:val="18"/>
                <w:szCs w:val="18"/>
              </w:rPr>
            </w:pPr>
            <w:r w:rsidRPr="00AF6B0F">
              <w:rPr>
                <w:rFonts w:ascii="Calibri" w:eastAsia="Yu Mincho" w:hAnsi="Calibri"/>
                <w:b/>
                <w:sz w:val="18"/>
                <w:szCs w:val="18"/>
              </w:rPr>
              <w:t>REGION 1</w:t>
            </w:r>
          </w:p>
        </w:tc>
        <w:tc>
          <w:tcPr>
            <w:tcW w:w="539" w:type="dxa"/>
          </w:tcPr>
          <w:p w14:paraId="272198E2"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53</w:t>
            </w:r>
          </w:p>
        </w:tc>
        <w:tc>
          <w:tcPr>
            <w:tcW w:w="3041" w:type="dxa"/>
            <w:vAlign w:val="bottom"/>
          </w:tcPr>
          <w:p w14:paraId="4EF2DEDB" w14:textId="77777777" w:rsidR="00AF6B0F" w:rsidRPr="00AF6B0F" w:rsidRDefault="00AF6B0F" w:rsidP="00AF6B0F">
            <w:pPr>
              <w:rPr>
                <w:rFonts w:ascii="Calibri" w:eastAsia="Yu Mincho" w:hAnsi="Calibri"/>
                <w:sz w:val="18"/>
                <w:szCs w:val="18"/>
              </w:rPr>
            </w:pPr>
            <w:proofErr w:type="spellStart"/>
            <w:r w:rsidRPr="00AF6B0F">
              <w:rPr>
                <w:rFonts w:ascii="Calibri" w:hAnsi="Calibri"/>
                <w:color w:val="000000"/>
                <w:sz w:val="18"/>
                <w:szCs w:val="18"/>
              </w:rPr>
              <w:t>Tigrett</w:t>
            </w:r>
            <w:proofErr w:type="spellEnd"/>
            <w:r w:rsidRPr="00AF6B0F">
              <w:rPr>
                <w:rFonts w:ascii="Calibri" w:hAnsi="Calibri"/>
                <w:color w:val="000000"/>
                <w:sz w:val="18"/>
                <w:szCs w:val="18"/>
              </w:rPr>
              <w:t xml:space="preserve"> WMA</w:t>
            </w:r>
          </w:p>
        </w:tc>
        <w:tc>
          <w:tcPr>
            <w:tcW w:w="536" w:type="dxa"/>
          </w:tcPr>
          <w:p w14:paraId="565C5FB5"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104</w:t>
            </w:r>
          </w:p>
        </w:tc>
        <w:tc>
          <w:tcPr>
            <w:tcW w:w="3114" w:type="dxa"/>
            <w:vAlign w:val="bottom"/>
          </w:tcPr>
          <w:p w14:paraId="30D08F0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Chickamauga WMA</w:t>
            </w:r>
          </w:p>
        </w:tc>
      </w:tr>
      <w:tr w:rsidR="00AF6B0F" w:rsidRPr="00AF6B0F" w14:paraId="39A7E106" w14:textId="77777777" w:rsidTr="002E7C21">
        <w:tc>
          <w:tcPr>
            <w:tcW w:w="444" w:type="dxa"/>
            <w:vAlign w:val="bottom"/>
          </w:tcPr>
          <w:p w14:paraId="7A94595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w:t>
            </w:r>
          </w:p>
        </w:tc>
        <w:tc>
          <w:tcPr>
            <w:tcW w:w="3116" w:type="dxa"/>
            <w:vAlign w:val="bottom"/>
          </w:tcPr>
          <w:p w14:paraId="28337C7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Bailey Fork PHA</w:t>
            </w:r>
          </w:p>
        </w:tc>
        <w:tc>
          <w:tcPr>
            <w:tcW w:w="539" w:type="dxa"/>
          </w:tcPr>
          <w:p w14:paraId="5A3A23B7"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54</w:t>
            </w:r>
          </w:p>
        </w:tc>
        <w:tc>
          <w:tcPr>
            <w:tcW w:w="3041" w:type="dxa"/>
            <w:vAlign w:val="bottom"/>
          </w:tcPr>
          <w:p w14:paraId="0378F874" w14:textId="77777777" w:rsidR="00AF6B0F" w:rsidRPr="00AF6B0F" w:rsidRDefault="00AF6B0F" w:rsidP="00AF6B0F">
            <w:pPr>
              <w:rPr>
                <w:rFonts w:ascii="Calibri" w:eastAsia="Yu Mincho" w:hAnsi="Calibri"/>
                <w:sz w:val="18"/>
                <w:szCs w:val="18"/>
              </w:rPr>
            </w:pPr>
            <w:proofErr w:type="spellStart"/>
            <w:r w:rsidRPr="00AF6B0F">
              <w:rPr>
                <w:rFonts w:ascii="Calibri" w:hAnsi="Calibri"/>
                <w:color w:val="000000"/>
                <w:sz w:val="18"/>
                <w:szCs w:val="18"/>
              </w:rPr>
              <w:t>Tull</w:t>
            </w:r>
            <w:proofErr w:type="spellEnd"/>
            <w:r w:rsidRPr="00AF6B0F">
              <w:rPr>
                <w:rFonts w:ascii="Calibri" w:hAnsi="Calibri"/>
                <w:color w:val="000000"/>
                <w:sz w:val="18"/>
                <w:szCs w:val="18"/>
              </w:rPr>
              <w:t xml:space="preserve"> Bottom WMA</w:t>
            </w:r>
          </w:p>
        </w:tc>
        <w:tc>
          <w:tcPr>
            <w:tcW w:w="536" w:type="dxa"/>
            <w:vAlign w:val="bottom"/>
          </w:tcPr>
          <w:p w14:paraId="52E02CDE"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105</w:t>
            </w:r>
          </w:p>
        </w:tc>
        <w:tc>
          <w:tcPr>
            <w:tcW w:w="3114" w:type="dxa"/>
            <w:vAlign w:val="bottom"/>
          </w:tcPr>
          <w:p w14:paraId="7D26195C"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Cordell Hull Refuge &amp; WMA</w:t>
            </w:r>
          </w:p>
        </w:tc>
      </w:tr>
      <w:tr w:rsidR="00AF6B0F" w:rsidRPr="00AF6B0F" w14:paraId="1941B0BF" w14:textId="77777777" w:rsidTr="002E7C21">
        <w:tc>
          <w:tcPr>
            <w:tcW w:w="444" w:type="dxa"/>
            <w:vAlign w:val="bottom"/>
          </w:tcPr>
          <w:p w14:paraId="78706DB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2</w:t>
            </w:r>
          </w:p>
        </w:tc>
        <w:tc>
          <w:tcPr>
            <w:tcW w:w="3116" w:type="dxa"/>
            <w:vAlign w:val="bottom"/>
          </w:tcPr>
          <w:p w14:paraId="0C2E94E0"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Barkley WMA</w:t>
            </w:r>
          </w:p>
        </w:tc>
        <w:tc>
          <w:tcPr>
            <w:tcW w:w="539" w:type="dxa"/>
          </w:tcPr>
          <w:p w14:paraId="72120540"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55</w:t>
            </w:r>
          </w:p>
        </w:tc>
        <w:tc>
          <w:tcPr>
            <w:tcW w:w="3041" w:type="dxa"/>
            <w:vAlign w:val="bottom"/>
          </w:tcPr>
          <w:p w14:paraId="38606B13"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Tumbleweed WMA</w:t>
            </w:r>
          </w:p>
        </w:tc>
        <w:tc>
          <w:tcPr>
            <w:tcW w:w="536" w:type="dxa"/>
            <w:vAlign w:val="bottom"/>
          </w:tcPr>
          <w:p w14:paraId="65F8976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106</w:t>
            </w:r>
          </w:p>
        </w:tc>
        <w:tc>
          <w:tcPr>
            <w:tcW w:w="3114" w:type="dxa"/>
            <w:vAlign w:val="bottom"/>
          </w:tcPr>
          <w:p w14:paraId="0CD66DD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Cummings Cove WMA</w:t>
            </w:r>
          </w:p>
        </w:tc>
      </w:tr>
      <w:tr w:rsidR="00AF6B0F" w:rsidRPr="00AF6B0F" w14:paraId="13F10296" w14:textId="77777777" w:rsidTr="002E7C21">
        <w:tc>
          <w:tcPr>
            <w:tcW w:w="444" w:type="dxa"/>
            <w:vAlign w:val="bottom"/>
          </w:tcPr>
          <w:p w14:paraId="082653B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3</w:t>
            </w:r>
          </w:p>
        </w:tc>
        <w:tc>
          <w:tcPr>
            <w:tcW w:w="3116" w:type="dxa"/>
            <w:vAlign w:val="bottom"/>
          </w:tcPr>
          <w:p w14:paraId="4166ACDC"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Bean Switch Refuge</w:t>
            </w:r>
          </w:p>
        </w:tc>
        <w:tc>
          <w:tcPr>
            <w:tcW w:w="539" w:type="dxa"/>
          </w:tcPr>
          <w:p w14:paraId="1B0246CC"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56</w:t>
            </w:r>
          </w:p>
        </w:tc>
        <w:tc>
          <w:tcPr>
            <w:tcW w:w="3041" w:type="dxa"/>
            <w:vAlign w:val="bottom"/>
          </w:tcPr>
          <w:p w14:paraId="4162AF8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West Sandy WMA</w:t>
            </w:r>
          </w:p>
        </w:tc>
        <w:tc>
          <w:tcPr>
            <w:tcW w:w="536" w:type="dxa"/>
            <w:vAlign w:val="bottom"/>
          </w:tcPr>
          <w:p w14:paraId="01F51A2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107</w:t>
            </w:r>
          </w:p>
        </w:tc>
        <w:tc>
          <w:tcPr>
            <w:tcW w:w="3114" w:type="dxa"/>
            <w:vAlign w:val="bottom"/>
          </w:tcPr>
          <w:p w14:paraId="32F8F58D"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Cummins Falls WMA</w:t>
            </w:r>
          </w:p>
        </w:tc>
      </w:tr>
      <w:tr w:rsidR="00AF6B0F" w:rsidRPr="00AF6B0F" w14:paraId="0EB3FE73" w14:textId="77777777" w:rsidTr="002E7C21">
        <w:tc>
          <w:tcPr>
            <w:tcW w:w="444" w:type="dxa"/>
            <w:vAlign w:val="bottom"/>
          </w:tcPr>
          <w:p w14:paraId="1FFCEF3D"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4</w:t>
            </w:r>
          </w:p>
        </w:tc>
        <w:tc>
          <w:tcPr>
            <w:tcW w:w="3116" w:type="dxa"/>
            <w:vAlign w:val="bottom"/>
          </w:tcPr>
          <w:p w14:paraId="4572BA39"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Beason Creek WMA</w:t>
            </w:r>
          </w:p>
        </w:tc>
        <w:tc>
          <w:tcPr>
            <w:tcW w:w="539" w:type="dxa"/>
          </w:tcPr>
          <w:p w14:paraId="5D5EE5FC"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57</w:t>
            </w:r>
          </w:p>
        </w:tc>
        <w:tc>
          <w:tcPr>
            <w:tcW w:w="3041" w:type="dxa"/>
            <w:vAlign w:val="bottom"/>
          </w:tcPr>
          <w:p w14:paraId="1CA9E71D"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White Lake Refuge</w:t>
            </w:r>
          </w:p>
        </w:tc>
        <w:tc>
          <w:tcPr>
            <w:tcW w:w="536" w:type="dxa"/>
            <w:vAlign w:val="bottom"/>
          </w:tcPr>
          <w:p w14:paraId="3D1412F6"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108</w:t>
            </w:r>
          </w:p>
        </w:tc>
        <w:tc>
          <w:tcPr>
            <w:tcW w:w="3114" w:type="dxa"/>
            <w:vAlign w:val="bottom"/>
          </w:tcPr>
          <w:p w14:paraId="46282F86"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Edgar Evans SP &amp; WMA</w:t>
            </w:r>
          </w:p>
        </w:tc>
      </w:tr>
      <w:tr w:rsidR="00AF6B0F" w:rsidRPr="00AF6B0F" w14:paraId="2529A679" w14:textId="77777777" w:rsidTr="002E7C21">
        <w:tc>
          <w:tcPr>
            <w:tcW w:w="444" w:type="dxa"/>
            <w:vAlign w:val="bottom"/>
          </w:tcPr>
          <w:p w14:paraId="2A35424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5</w:t>
            </w:r>
          </w:p>
        </w:tc>
        <w:tc>
          <w:tcPr>
            <w:tcW w:w="3116" w:type="dxa"/>
            <w:vAlign w:val="bottom"/>
          </w:tcPr>
          <w:p w14:paraId="583CF9C8"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Beech River WMA</w:t>
            </w:r>
          </w:p>
        </w:tc>
        <w:tc>
          <w:tcPr>
            <w:tcW w:w="539" w:type="dxa"/>
          </w:tcPr>
          <w:p w14:paraId="364752E3"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58</w:t>
            </w:r>
          </w:p>
        </w:tc>
        <w:tc>
          <w:tcPr>
            <w:tcW w:w="3041" w:type="dxa"/>
            <w:vAlign w:val="bottom"/>
          </w:tcPr>
          <w:p w14:paraId="69439126"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White Oak WMA</w:t>
            </w:r>
          </w:p>
        </w:tc>
        <w:tc>
          <w:tcPr>
            <w:tcW w:w="536" w:type="dxa"/>
            <w:vAlign w:val="bottom"/>
          </w:tcPr>
          <w:p w14:paraId="602451F8"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109</w:t>
            </w:r>
          </w:p>
        </w:tc>
        <w:tc>
          <w:tcPr>
            <w:tcW w:w="3114" w:type="dxa"/>
            <w:vAlign w:val="bottom"/>
          </w:tcPr>
          <w:p w14:paraId="6C6977E6"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Fall Creek Falls SP &amp; WMA</w:t>
            </w:r>
          </w:p>
        </w:tc>
      </w:tr>
      <w:tr w:rsidR="00AF6B0F" w:rsidRPr="00AF6B0F" w14:paraId="1C928DF5" w14:textId="77777777" w:rsidTr="002E7C21">
        <w:tc>
          <w:tcPr>
            <w:tcW w:w="444" w:type="dxa"/>
            <w:vAlign w:val="bottom"/>
          </w:tcPr>
          <w:p w14:paraId="49E4236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6</w:t>
            </w:r>
          </w:p>
        </w:tc>
        <w:tc>
          <w:tcPr>
            <w:tcW w:w="3116" w:type="dxa"/>
            <w:vAlign w:val="bottom"/>
          </w:tcPr>
          <w:p w14:paraId="50302AF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Big Sandy WMA</w:t>
            </w:r>
          </w:p>
        </w:tc>
        <w:tc>
          <w:tcPr>
            <w:tcW w:w="539" w:type="dxa"/>
          </w:tcPr>
          <w:p w14:paraId="62EE5206"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59</w:t>
            </w:r>
          </w:p>
        </w:tc>
        <w:tc>
          <w:tcPr>
            <w:tcW w:w="3041" w:type="dxa"/>
            <w:vAlign w:val="bottom"/>
          </w:tcPr>
          <w:p w14:paraId="6BCDA4C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Whiteville Lake WMA</w:t>
            </w:r>
          </w:p>
        </w:tc>
        <w:tc>
          <w:tcPr>
            <w:tcW w:w="536" w:type="dxa"/>
            <w:vAlign w:val="bottom"/>
          </w:tcPr>
          <w:p w14:paraId="4B36E552"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110</w:t>
            </w:r>
          </w:p>
        </w:tc>
        <w:tc>
          <w:tcPr>
            <w:tcW w:w="3114" w:type="dxa"/>
            <w:vAlign w:val="bottom"/>
          </w:tcPr>
          <w:p w14:paraId="140846D8"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Fourth Fractional Township</w:t>
            </w:r>
          </w:p>
        </w:tc>
      </w:tr>
      <w:tr w:rsidR="00AF6B0F" w:rsidRPr="00AF6B0F" w14:paraId="76E3AAE0" w14:textId="77777777" w:rsidTr="002E7C21">
        <w:tc>
          <w:tcPr>
            <w:tcW w:w="444" w:type="dxa"/>
            <w:vAlign w:val="bottom"/>
          </w:tcPr>
          <w:p w14:paraId="3D5CC06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7</w:t>
            </w:r>
          </w:p>
        </w:tc>
        <w:tc>
          <w:tcPr>
            <w:tcW w:w="3116" w:type="dxa"/>
            <w:vAlign w:val="bottom"/>
          </w:tcPr>
          <w:p w14:paraId="2A4E0570"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Black Bayou Refuge</w:t>
            </w:r>
          </w:p>
        </w:tc>
        <w:tc>
          <w:tcPr>
            <w:tcW w:w="539" w:type="dxa"/>
          </w:tcPr>
          <w:p w14:paraId="0E33613F"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60</w:t>
            </w:r>
          </w:p>
        </w:tc>
        <w:tc>
          <w:tcPr>
            <w:tcW w:w="3041" w:type="dxa"/>
            <w:vAlign w:val="bottom"/>
          </w:tcPr>
          <w:p w14:paraId="64267345"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 xml:space="preserve">Wolf River SNA &amp; WMA </w:t>
            </w:r>
          </w:p>
        </w:tc>
        <w:tc>
          <w:tcPr>
            <w:tcW w:w="536" w:type="dxa"/>
            <w:vAlign w:val="bottom"/>
          </w:tcPr>
          <w:p w14:paraId="3220FF8D"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111</w:t>
            </w:r>
          </w:p>
        </w:tc>
        <w:tc>
          <w:tcPr>
            <w:tcW w:w="3114" w:type="dxa"/>
            <w:vAlign w:val="bottom"/>
          </w:tcPr>
          <w:p w14:paraId="36F883C3"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Hampton Crossroads PHA</w:t>
            </w:r>
          </w:p>
        </w:tc>
      </w:tr>
      <w:tr w:rsidR="00AF6B0F" w:rsidRPr="00AF6B0F" w14:paraId="52C11F43" w14:textId="77777777" w:rsidTr="002E7C21">
        <w:tc>
          <w:tcPr>
            <w:tcW w:w="444" w:type="dxa"/>
            <w:vAlign w:val="bottom"/>
          </w:tcPr>
          <w:p w14:paraId="171F47D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8</w:t>
            </w:r>
          </w:p>
        </w:tc>
        <w:tc>
          <w:tcPr>
            <w:tcW w:w="3116" w:type="dxa"/>
            <w:vAlign w:val="bottom"/>
          </w:tcPr>
          <w:p w14:paraId="2612DAE5"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Bogota WMA</w:t>
            </w:r>
          </w:p>
        </w:tc>
        <w:tc>
          <w:tcPr>
            <w:tcW w:w="539" w:type="dxa"/>
          </w:tcPr>
          <w:p w14:paraId="3C643EFC"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61</w:t>
            </w:r>
          </w:p>
        </w:tc>
        <w:tc>
          <w:tcPr>
            <w:tcW w:w="3041" w:type="dxa"/>
            <w:vAlign w:val="bottom"/>
          </w:tcPr>
          <w:p w14:paraId="6CD1216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Land Between the Lakes WMA</w:t>
            </w:r>
          </w:p>
        </w:tc>
        <w:tc>
          <w:tcPr>
            <w:tcW w:w="536" w:type="dxa"/>
            <w:vAlign w:val="bottom"/>
          </w:tcPr>
          <w:p w14:paraId="2DFCA200"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112</w:t>
            </w:r>
          </w:p>
        </w:tc>
        <w:tc>
          <w:tcPr>
            <w:tcW w:w="3114" w:type="dxa"/>
            <w:vAlign w:val="bottom"/>
          </w:tcPr>
          <w:p w14:paraId="4FDFAB72"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Harp WMA</w:t>
            </w:r>
          </w:p>
        </w:tc>
      </w:tr>
      <w:tr w:rsidR="00AF6B0F" w:rsidRPr="00AF6B0F" w14:paraId="73735F65" w14:textId="77777777" w:rsidTr="00AF6B0F">
        <w:tc>
          <w:tcPr>
            <w:tcW w:w="444" w:type="dxa"/>
            <w:vAlign w:val="bottom"/>
          </w:tcPr>
          <w:p w14:paraId="55D927ED"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9</w:t>
            </w:r>
          </w:p>
        </w:tc>
        <w:tc>
          <w:tcPr>
            <w:tcW w:w="3116" w:type="dxa"/>
            <w:vAlign w:val="bottom"/>
          </w:tcPr>
          <w:p w14:paraId="06DDA018"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Buffalo Ridge Refuge</w:t>
            </w:r>
          </w:p>
        </w:tc>
        <w:tc>
          <w:tcPr>
            <w:tcW w:w="3580" w:type="dxa"/>
            <w:gridSpan w:val="2"/>
            <w:shd w:val="clear" w:color="auto" w:fill="E7E6E6"/>
          </w:tcPr>
          <w:p w14:paraId="7F5368E5" w14:textId="77777777" w:rsidR="00AF6B0F" w:rsidRPr="00AF6B0F" w:rsidRDefault="00AF6B0F" w:rsidP="00AF6B0F">
            <w:pPr>
              <w:rPr>
                <w:rFonts w:ascii="Calibri" w:eastAsia="Yu Mincho" w:hAnsi="Calibri"/>
                <w:b/>
                <w:sz w:val="18"/>
                <w:szCs w:val="18"/>
              </w:rPr>
            </w:pPr>
            <w:r w:rsidRPr="00AF6B0F">
              <w:rPr>
                <w:rFonts w:ascii="Calibri" w:eastAsia="Yu Mincho" w:hAnsi="Calibri"/>
                <w:b/>
                <w:sz w:val="18"/>
                <w:szCs w:val="18"/>
              </w:rPr>
              <w:t>REGION 2</w:t>
            </w:r>
          </w:p>
        </w:tc>
        <w:tc>
          <w:tcPr>
            <w:tcW w:w="536" w:type="dxa"/>
          </w:tcPr>
          <w:p w14:paraId="3DEC1187"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113</w:t>
            </w:r>
          </w:p>
        </w:tc>
        <w:tc>
          <w:tcPr>
            <w:tcW w:w="3114" w:type="dxa"/>
            <w:vAlign w:val="bottom"/>
          </w:tcPr>
          <w:p w14:paraId="24693718"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Hiwassee Refuge</w:t>
            </w:r>
          </w:p>
        </w:tc>
      </w:tr>
      <w:tr w:rsidR="00AF6B0F" w:rsidRPr="00AF6B0F" w14:paraId="7D8AE393" w14:textId="77777777" w:rsidTr="002E7C21">
        <w:tc>
          <w:tcPr>
            <w:tcW w:w="444" w:type="dxa"/>
            <w:vAlign w:val="bottom"/>
          </w:tcPr>
          <w:p w14:paraId="2C1F911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10</w:t>
            </w:r>
          </w:p>
        </w:tc>
        <w:tc>
          <w:tcPr>
            <w:tcW w:w="3116" w:type="dxa"/>
            <w:vAlign w:val="bottom"/>
          </w:tcPr>
          <w:p w14:paraId="520CF7E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Camden WMA</w:t>
            </w:r>
          </w:p>
        </w:tc>
        <w:tc>
          <w:tcPr>
            <w:tcW w:w="539" w:type="dxa"/>
            <w:vAlign w:val="bottom"/>
          </w:tcPr>
          <w:p w14:paraId="568EC0F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62</w:t>
            </w:r>
          </w:p>
        </w:tc>
        <w:tc>
          <w:tcPr>
            <w:tcW w:w="3041" w:type="dxa"/>
            <w:vAlign w:val="bottom"/>
          </w:tcPr>
          <w:p w14:paraId="3D8CB298"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A.E.D.C. WMA</w:t>
            </w:r>
          </w:p>
        </w:tc>
        <w:tc>
          <w:tcPr>
            <w:tcW w:w="536" w:type="dxa"/>
          </w:tcPr>
          <w:p w14:paraId="59AC5147"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114</w:t>
            </w:r>
          </w:p>
        </w:tc>
        <w:tc>
          <w:tcPr>
            <w:tcW w:w="3114" w:type="dxa"/>
            <w:vAlign w:val="bottom"/>
          </w:tcPr>
          <w:p w14:paraId="42B6E563"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Jackson Swamp</w:t>
            </w:r>
          </w:p>
        </w:tc>
      </w:tr>
      <w:tr w:rsidR="00AF6B0F" w:rsidRPr="00AF6B0F" w14:paraId="085E715F" w14:textId="77777777" w:rsidTr="002E7C21">
        <w:tc>
          <w:tcPr>
            <w:tcW w:w="444" w:type="dxa"/>
            <w:vAlign w:val="bottom"/>
          </w:tcPr>
          <w:p w14:paraId="54496BB9"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11</w:t>
            </w:r>
          </w:p>
        </w:tc>
        <w:tc>
          <w:tcPr>
            <w:tcW w:w="3116" w:type="dxa"/>
            <w:vAlign w:val="bottom"/>
          </w:tcPr>
          <w:p w14:paraId="1FB672A6"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Carroll Lake</w:t>
            </w:r>
          </w:p>
        </w:tc>
        <w:tc>
          <w:tcPr>
            <w:tcW w:w="539" w:type="dxa"/>
            <w:vAlign w:val="bottom"/>
          </w:tcPr>
          <w:p w14:paraId="355906F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63</w:t>
            </w:r>
          </w:p>
        </w:tc>
        <w:tc>
          <w:tcPr>
            <w:tcW w:w="3041" w:type="dxa"/>
            <w:vAlign w:val="bottom"/>
          </w:tcPr>
          <w:p w14:paraId="336E436C"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Arnold Hollow WMA</w:t>
            </w:r>
          </w:p>
        </w:tc>
        <w:tc>
          <w:tcPr>
            <w:tcW w:w="536" w:type="dxa"/>
            <w:vAlign w:val="bottom"/>
          </w:tcPr>
          <w:p w14:paraId="281D5775"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115</w:t>
            </w:r>
          </w:p>
        </w:tc>
        <w:tc>
          <w:tcPr>
            <w:tcW w:w="3114" w:type="dxa"/>
            <w:vAlign w:val="bottom"/>
          </w:tcPr>
          <w:p w14:paraId="08B0F973"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Keyes-Harrison WMA</w:t>
            </w:r>
          </w:p>
        </w:tc>
      </w:tr>
      <w:tr w:rsidR="00AF6B0F" w:rsidRPr="00AF6B0F" w14:paraId="03D5AB49" w14:textId="77777777" w:rsidTr="002E7C21">
        <w:tc>
          <w:tcPr>
            <w:tcW w:w="444" w:type="dxa"/>
            <w:vAlign w:val="bottom"/>
          </w:tcPr>
          <w:p w14:paraId="2A2FECA8"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12</w:t>
            </w:r>
          </w:p>
        </w:tc>
        <w:tc>
          <w:tcPr>
            <w:tcW w:w="3116" w:type="dxa"/>
            <w:vAlign w:val="bottom"/>
          </w:tcPr>
          <w:p w14:paraId="0B96A3C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Chambers Creek WMA</w:t>
            </w:r>
          </w:p>
        </w:tc>
        <w:tc>
          <w:tcPr>
            <w:tcW w:w="539" w:type="dxa"/>
            <w:vAlign w:val="bottom"/>
          </w:tcPr>
          <w:p w14:paraId="2D15CC5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64</w:t>
            </w:r>
          </w:p>
        </w:tc>
        <w:tc>
          <w:tcPr>
            <w:tcW w:w="3041" w:type="dxa"/>
            <w:vAlign w:val="bottom"/>
          </w:tcPr>
          <w:p w14:paraId="384D885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Bark Camp Barrens</w:t>
            </w:r>
          </w:p>
        </w:tc>
        <w:tc>
          <w:tcPr>
            <w:tcW w:w="536" w:type="dxa"/>
            <w:vAlign w:val="bottom"/>
          </w:tcPr>
          <w:p w14:paraId="11743DD0"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116</w:t>
            </w:r>
          </w:p>
        </w:tc>
        <w:tc>
          <w:tcPr>
            <w:tcW w:w="3114" w:type="dxa"/>
            <w:vAlign w:val="bottom"/>
          </w:tcPr>
          <w:p w14:paraId="3373FDA0"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Long Branch PHA</w:t>
            </w:r>
          </w:p>
        </w:tc>
      </w:tr>
      <w:tr w:rsidR="00AF6B0F" w:rsidRPr="00AF6B0F" w14:paraId="77D57CD0" w14:textId="77777777" w:rsidTr="002E7C21">
        <w:tc>
          <w:tcPr>
            <w:tcW w:w="444" w:type="dxa"/>
            <w:vAlign w:val="bottom"/>
          </w:tcPr>
          <w:p w14:paraId="3718BFED"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13</w:t>
            </w:r>
          </w:p>
        </w:tc>
        <w:tc>
          <w:tcPr>
            <w:tcW w:w="3116" w:type="dxa"/>
            <w:vAlign w:val="bottom"/>
          </w:tcPr>
          <w:p w14:paraId="4B87A79C"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Chickasaw SF &amp; WMA</w:t>
            </w:r>
          </w:p>
        </w:tc>
        <w:tc>
          <w:tcPr>
            <w:tcW w:w="539" w:type="dxa"/>
            <w:vAlign w:val="bottom"/>
          </w:tcPr>
          <w:p w14:paraId="2E35F493"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65</w:t>
            </w:r>
          </w:p>
        </w:tc>
        <w:tc>
          <w:tcPr>
            <w:tcW w:w="3041" w:type="dxa"/>
            <w:vAlign w:val="bottom"/>
          </w:tcPr>
          <w:p w14:paraId="66F46A4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Bear Hollow Mountain WMA</w:t>
            </w:r>
          </w:p>
        </w:tc>
        <w:tc>
          <w:tcPr>
            <w:tcW w:w="536" w:type="dxa"/>
            <w:vAlign w:val="bottom"/>
          </w:tcPr>
          <w:p w14:paraId="499D9BC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117</w:t>
            </w:r>
          </w:p>
        </w:tc>
        <w:tc>
          <w:tcPr>
            <w:tcW w:w="3114" w:type="dxa"/>
            <w:vAlign w:val="bottom"/>
          </w:tcPr>
          <w:p w14:paraId="3E6D07E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Luper Mountain</w:t>
            </w:r>
          </w:p>
        </w:tc>
      </w:tr>
      <w:tr w:rsidR="00AF6B0F" w:rsidRPr="00AF6B0F" w14:paraId="36AF4DDA" w14:textId="77777777" w:rsidTr="002E7C21">
        <w:tc>
          <w:tcPr>
            <w:tcW w:w="444" w:type="dxa"/>
            <w:vAlign w:val="bottom"/>
          </w:tcPr>
          <w:p w14:paraId="54222B7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14</w:t>
            </w:r>
          </w:p>
        </w:tc>
        <w:tc>
          <w:tcPr>
            <w:tcW w:w="3116" w:type="dxa"/>
            <w:vAlign w:val="bottom"/>
          </w:tcPr>
          <w:p w14:paraId="3DEAC129"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Col. Forrest V. Durand WMA</w:t>
            </w:r>
          </w:p>
        </w:tc>
        <w:tc>
          <w:tcPr>
            <w:tcW w:w="539" w:type="dxa"/>
            <w:vAlign w:val="bottom"/>
          </w:tcPr>
          <w:p w14:paraId="72011390"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66</w:t>
            </w:r>
          </w:p>
        </w:tc>
        <w:tc>
          <w:tcPr>
            <w:tcW w:w="3041" w:type="dxa"/>
            <w:vAlign w:val="bottom"/>
          </w:tcPr>
          <w:p w14:paraId="2E587B1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Beaver Dam Creek WMA</w:t>
            </w:r>
          </w:p>
        </w:tc>
        <w:tc>
          <w:tcPr>
            <w:tcW w:w="536" w:type="dxa"/>
            <w:vAlign w:val="bottom"/>
          </w:tcPr>
          <w:p w14:paraId="1376097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118</w:t>
            </w:r>
          </w:p>
        </w:tc>
        <w:tc>
          <w:tcPr>
            <w:tcW w:w="3114" w:type="dxa"/>
            <w:vAlign w:val="bottom"/>
          </w:tcPr>
          <w:p w14:paraId="3256600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McGlothlin-Largen WMA</w:t>
            </w:r>
          </w:p>
        </w:tc>
      </w:tr>
      <w:tr w:rsidR="00AF6B0F" w:rsidRPr="00AF6B0F" w14:paraId="4DD4CDC9" w14:textId="77777777" w:rsidTr="002E7C21">
        <w:tc>
          <w:tcPr>
            <w:tcW w:w="444" w:type="dxa"/>
            <w:vAlign w:val="bottom"/>
          </w:tcPr>
          <w:p w14:paraId="7E4A8573"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15</w:t>
            </w:r>
          </w:p>
        </w:tc>
        <w:tc>
          <w:tcPr>
            <w:tcW w:w="3116" w:type="dxa"/>
            <w:vAlign w:val="bottom"/>
          </w:tcPr>
          <w:p w14:paraId="0BEE842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Cypress Pond Refuge</w:t>
            </w:r>
          </w:p>
        </w:tc>
        <w:tc>
          <w:tcPr>
            <w:tcW w:w="539" w:type="dxa"/>
            <w:vAlign w:val="bottom"/>
          </w:tcPr>
          <w:p w14:paraId="58501A3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67</w:t>
            </w:r>
          </w:p>
        </w:tc>
        <w:tc>
          <w:tcPr>
            <w:tcW w:w="3041" w:type="dxa"/>
            <w:vAlign w:val="bottom"/>
          </w:tcPr>
          <w:p w14:paraId="14099DB9"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Bedford Lake</w:t>
            </w:r>
          </w:p>
        </w:tc>
        <w:tc>
          <w:tcPr>
            <w:tcW w:w="536" w:type="dxa"/>
            <w:vAlign w:val="bottom"/>
          </w:tcPr>
          <w:p w14:paraId="4FF4867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119</w:t>
            </w:r>
          </w:p>
        </w:tc>
        <w:tc>
          <w:tcPr>
            <w:tcW w:w="3114" w:type="dxa"/>
            <w:vAlign w:val="bottom"/>
          </w:tcPr>
          <w:p w14:paraId="72D76F46"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Mt. Roosevelt WMA</w:t>
            </w:r>
          </w:p>
        </w:tc>
      </w:tr>
      <w:tr w:rsidR="00AF6B0F" w:rsidRPr="00AF6B0F" w14:paraId="02885DC7" w14:textId="77777777" w:rsidTr="002E7C21">
        <w:tc>
          <w:tcPr>
            <w:tcW w:w="444" w:type="dxa"/>
            <w:vAlign w:val="bottom"/>
          </w:tcPr>
          <w:p w14:paraId="77E76D82"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16</w:t>
            </w:r>
          </w:p>
        </w:tc>
        <w:tc>
          <w:tcPr>
            <w:tcW w:w="3116" w:type="dxa"/>
            <w:vAlign w:val="bottom"/>
          </w:tcPr>
          <w:p w14:paraId="04611E19"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Dry Creek WMA</w:t>
            </w:r>
          </w:p>
        </w:tc>
        <w:tc>
          <w:tcPr>
            <w:tcW w:w="539" w:type="dxa"/>
            <w:vAlign w:val="bottom"/>
          </w:tcPr>
          <w:p w14:paraId="1CCC60F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68</w:t>
            </w:r>
          </w:p>
        </w:tc>
        <w:tc>
          <w:tcPr>
            <w:tcW w:w="3041" w:type="dxa"/>
            <w:vAlign w:val="bottom"/>
          </w:tcPr>
          <w:p w14:paraId="67B02922" w14:textId="77777777" w:rsidR="00AF6B0F" w:rsidRPr="00AF6B0F" w:rsidRDefault="00AF6B0F" w:rsidP="00AF6B0F">
            <w:pPr>
              <w:rPr>
                <w:rFonts w:ascii="Calibri" w:eastAsia="Yu Mincho" w:hAnsi="Calibri"/>
                <w:sz w:val="18"/>
                <w:szCs w:val="18"/>
              </w:rPr>
            </w:pPr>
            <w:proofErr w:type="spellStart"/>
            <w:r w:rsidRPr="00AF6B0F">
              <w:rPr>
                <w:rFonts w:ascii="Calibri" w:hAnsi="Calibri"/>
                <w:color w:val="000000"/>
                <w:sz w:val="18"/>
                <w:szCs w:val="18"/>
              </w:rPr>
              <w:t>Browntown</w:t>
            </w:r>
            <w:proofErr w:type="spellEnd"/>
            <w:r w:rsidRPr="00AF6B0F">
              <w:rPr>
                <w:rFonts w:ascii="Calibri" w:hAnsi="Calibri"/>
                <w:color w:val="000000"/>
                <w:sz w:val="18"/>
                <w:szCs w:val="18"/>
              </w:rPr>
              <w:t xml:space="preserve"> WMA</w:t>
            </w:r>
          </w:p>
        </w:tc>
        <w:tc>
          <w:tcPr>
            <w:tcW w:w="536" w:type="dxa"/>
            <w:vAlign w:val="bottom"/>
          </w:tcPr>
          <w:p w14:paraId="6C26FBE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120</w:t>
            </w:r>
          </w:p>
        </w:tc>
        <w:tc>
          <w:tcPr>
            <w:tcW w:w="3114" w:type="dxa"/>
            <w:vAlign w:val="bottom"/>
          </w:tcPr>
          <w:p w14:paraId="2E9AC51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North Chickamauga Creek WMA</w:t>
            </w:r>
          </w:p>
        </w:tc>
      </w:tr>
      <w:tr w:rsidR="00AF6B0F" w:rsidRPr="00AF6B0F" w14:paraId="2F4D26D6" w14:textId="77777777" w:rsidTr="002E7C21">
        <w:tc>
          <w:tcPr>
            <w:tcW w:w="444" w:type="dxa"/>
            <w:vAlign w:val="bottom"/>
          </w:tcPr>
          <w:p w14:paraId="44823AE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17</w:t>
            </w:r>
          </w:p>
        </w:tc>
        <w:tc>
          <w:tcPr>
            <w:tcW w:w="3116" w:type="dxa"/>
            <w:vAlign w:val="bottom"/>
          </w:tcPr>
          <w:p w14:paraId="531AEF83"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Eagle Lake Refuge</w:t>
            </w:r>
          </w:p>
        </w:tc>
        <w:tc>
          <w:tcPr>
            <w:tcW w:w="539" w:type="dxa"/>
            <w:vAlign w:val="bottom"/>
          </w:tcPr>
          <w:p w14:paraId="4B63508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69</w:t>
            </w:r>
          </w:p>
        </w:tc>
        <w:tc>
          <w:tcPr>
            <w:tcW w:w="3041" w:type="dxa"/>
            <w:vAlign w:val="bottom"/>
          </w:tcPr>
          <w:p w14:paraId="3C152003"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Cedar Hill Swamp</w:t>
            </w:r>
          </w:p>
        </w:tc>
        <w:tc>
          <w:tcPr>
            <w:tcW w:w="536" w:type="dxa"/>
            <w:vAlign w:val="bottom"/>
          </w:tcPr>
          <w:p w14:paraId="1179EC2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121</w:t>
            </w:r>
          </w:p>
        </w:tc>
        <w:tc>
          <w:tcPr>
            <w:tcW w:w="3114" w:type="dxa"/>
            <w:vAlign w:val="bottom"/>
          </w:tcPr>
          <w:p w14:paraId="0D66796E"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Oak Ridge WMA</w:t>
            </w:r>
          </w:p>
        </w:tc>
      </w:tr>
      <w:tr w:rsidR="00AF6B0F" w:rsidRPr="00AF6B0F" w14:paraId="13785823" w14:textId="77777777" w:rsidTr="002E7C21">
        <w:tc>
          <w:tcPr>
            <w:tcW w:w="444" w:type="dxa"/>
            <w:vAlign w:val="bottom"/>
          </w:tcPr>
          <w:p w14:paraId="3DD7AA39"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18</w:t>
            </w:r>
          </w:p>
        </w:tc>
        <w:tc>
          <w:tcPr>
            <w:tcW w:w="3116" w:type="dxa"/>
            <w:vAlign w:val="bottom"/>
          </w:tcPr>
          <w:p w14:paraId="15AA155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Ernest Rice WMA</w:t>
            </w:r>
          </w:p>
        </w:tc>
        <w:tc>
          <w:tcPr>
            <w:tcW w:w="539" w:type="dxa"/>
            <w:vAlign w:val="bottom"/>
          </w:tcPr>
          <w:p w14:paraId="3900784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70</w:t>
            </w:r>
          </w:p>
        </w:tc>
        <w:tc>
          <w:tcPr>
            <w:tcW w:w="3041" w:type="dxa"/>
            <w:vAlign w:val="bottom"/>
          </w:tcPr>
          <w:p w14:paraId="621309F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Cheatham Lake WMA</w:t>
            </w:r>
          </w:p>
        </w:tc>
        <w:tc>
          <w:tcPr>
            <w:tcW w:w="536" w:type="dxa"/>
            <w:vAlign w:val="bottom"/>
          </w:tcPr>
          <w:p w14:paraId="0F714DB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122</w:t>
            </w:r>
          </w:p>
        </w:tc>
        <w:tc>
          <w:tcPr>
            <w:tcW w:w="3114" w:type="dxa"/>
            <w:vAlign w:val="bottom"/>
          </w:tcPr>
          <w:p w14:paraId="08BE9C2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Paint Rock WMA</w:t>
            </w:r>
          </w:p>
        </w:tc>
      </w:tr>
      <w:tr w:rsidR="00AF6B0F" w:rsidRPr="00AF6B0F" w14:paraId="76E5B352" w14:textId="77777777" w:rsidTr="002E7C21">
        <w:tc>
          <w:tcPr>
            <w:tcW w:w="444" w:type="dxa"/>
            <w:vAlign w:val="bottom"/>
          </w:tcPr>
          <w:p w14:paraId="0AD9E865"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19</w:t>
            </w:r>
          </w:p>
        </w:tc>
        <w:tc>
          <w:tcPr>
            <w:tcW w:w="3116" w:type="dxa"/>
            <w:vAlign w:val="bottom"/>
          </w:tcPr>
          <w:p w14:paraId="64B52E93"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Fort Ridge WMA</w:t>
            </w:r>
          </w:p>
        </w:tc>
        <w:tc>
          <w:tcPr>
            <w:tcW w:w="539" w:type="dxa"/>
            <w:vAlign w:val="bottom"/>
          </w:tcPr>
          <w:p w14:paraId="15C8ACF9"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71</w:t>
            </w:r>
          </w:p>
        </w:tc>
        <w:tc>
          <w:tcPr>
            <w:tcW w:w="3041" w:type="dxa"/>
            <w:vAlign w:val="bottom"/>
          </w:tcPr>
          <w:p w14:paraId="4EA091B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Cheatham WMA</w:t>
            </w:r>
          </w:p>
        </w:tc>
        <w:tc>
          <w:tcPr>
            <w:tcW w:w="536" w:type="dxa"/>
            <w:vAlign w:val="bottom"/>
          </w:tcPr>
          <w:p w14:paraId="010206D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123</w:t>
            </w:r>
          </w:p>
        </w:tc>
        <w:tc>
          <w:tcPr>
            <w:tcW w:w="3114" w:type="dxa"/>
            <w:vAlign w:val="bottom"/>
          </w:tcPr>
          <w:p w14:paraId="45CD7A9D"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Pea Ridge WMA</w:t>
            </w:r>
          </w:p>
        </w:tc>
      </w:tr>
      <w:tr w:rsidR="00AF6B0F" w:rsidRPr="00AF6B0F" w14:paraId="672BE199" w14:textId="77777777" w:rsidTr="002E7C21">
        <w:tc>
          <w:tcPr>
            <w:tcW w:w="444" w:type="dxa"/>
            <w:vAlign w:val="bottom"/>
          </w:tcPr>
          <w:p w14:paraId="651D57BC"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20</w:t>
            </w:r>
          </w:p>
        </w:tc>
        <w:tc>
          <w:tcPr>
            <w:tcW w:w="3116" w:type="dxa"/>
            <w:vAlign w:val="bottom"/>
          </w:tcPr>
          <w:p w14:paraId="31BBA662"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Garrett Lake</w:t>
            </w:r>
          </w:p>
        </w:tc>
        <w:tc>
          <w:tcPr>
            <w:tcW w:w="539" w:type="dxa"/>
            <w:vAlign w:val="bottom"/>
          </w:tcPr>
          <w:p w14:paraId="06EAC456"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72</w:t>
            </w:r>
          </w:p>
        </w:tc>
        <w:tc>
          <w:tcPr>
            <w:tcW w:w="3041" w:type="dxa"/>
            <w:vAlign w:val="bottom"/>
          </w:tcPr>
          <w:p w14:paraId="777ADCB3"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Cowan Marsh PHA</w:t>
            </w:r>
          </w:p>
        </w:tc>
        <w:tc>
          <w:tcPr>
            <w:tcW w:w="536" w:type="dxa"/>
            <w:vAlign w:val="bottom"/>
          </w:tcPr>
          <w:p w14:paraId="3F71A77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124</w:t>
            </w:r>
          </w:p>
        </w:tc>
        <w:tc>
          <w:tcPr>
            <w:tcW w:w="3114" w:type="dxa"/>
            <w:vAlign w:val="bottom"/>
          </w:tcPr>
          <w:p w14:paraId="0632D54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Pickett SF &amp; WMA</w:t>
            </w:r>
          </w:p>
        </w:tc>
      </w:tr>
      <w:tr w:rsidR="00AF6B0F" w:rsidRPr="00AF6B0F" w14:paraId="1F172929" w14:textId="77777777" w:rsidTr="002E7C21">
        <w:tc>
          <w:tcPr>
            <w:tcW w:w="444" w:type="dxa"/>
            <w:vAlign w:val="bottom"/>
          </w:tcPr>
          <w:p w14:paraId="197A9342"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21</w:t>
            </w:r>
          </w:p>
        </w:tc>
        <w:tc>
          <w:tcPr>
            <w:tcW w:w="3116" w:type="dxa"/>
            <w:vAlign w:val="bottom"/>
          </w:tcPr>
          <w:p w14:paraId="0E701B4E"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Gibson County Lake</w:t>
            </w:r>
          </w:p>
        </w:tc>
        <w:tc>
          <w:tcPr>
            <w:tcW w:w="539" w:type="dxa"/>
            <w:vAlign w:val="bottom"/>
          </w:tcPr>
          <w:p w14:paraId="7DD42805"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73</w:t>
            </w:r>
          </w:p>
        </w:tc>
        <w:tc>
          <w:tcPr>
            <w:tcW w:w="3041" w:type="dxa"/>
            <w:vAlign w:val="bottom"/>
          </w:tcPr>
          <w:p w14:paraId="4F1039D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Dyson Ditch Refuge</w:t>
            </w:r>
          </w:p>
        </w:tc>
        <w:tc>
          <w:tcPr>
            <w:tcW w:w="536" w:type="dxa"/>
            <w:vAlign w:val="bottom"/>
          </w:tcPr>
          <w:p w14:paraId="3C887215"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125</w:t>
            </w:r>
          </w:p>
        </w:tc>
        <w:tc>
          <w:tcPr>
            <w:tcW w:w="3114" w:type="dxa"/>
            <w:vAlign w:val="bottom"/>
          </w:tcPr>
          <w:p w14:paraId="598D5C3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Prentice Cooper SF &amp; WMA</w:t>
            </w:r>
          </w:p>
        </w:tc>
      </w:tr>
      <w:tr w:rsidR="00AF6B0F" w:rsidRPr="00AF6B0F" w14:paraId="6B7476AD" w14:textId="77777777" w:rsidTr="002E7C21">
        <w:tc>
          <w:tcPr>
            <w:tcW w:w="444" w:type="dxa"/>
            <w:vAlign w:val="bottom"/>
          </w:tcPr>
          <w:p w14:paraId="5692BD72"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22</w:t>
            </w:r>
          </w:p>
        </w:tc>
        <w:tc>
          <w:tcPr>
            <w:tcW w:w="3116" w:type="dxa"/>
            <w:vAlign w:val="bottom"/>
          </w:tcPr>
          <w:p w14:paraId="567A970E"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Glen Springs Lake</w:t>
            </w:r>
          </w:p>
        </w:tc>
        <w:tc>
          <w:tcPr>
            <w:tcW w:w="539" w:type="dxa"/>
            <w:vAlign w:val="bottom"/>
          </w:tcPr>
          <w:p w14:paraId="3801C95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74</w:t>
            </w:r>
          </w:p>
        </w:tc>
        <w:tc>
          <w:tcPr>
            <w:tcW w:w="3041" w:type="dxa"/>
            <w:vAlign w:val="bottom"/>
          </w:tcPr>
          <w:p w14:paraId="379676A9"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Eagle Creek WMA</w:t>
            </w:r>
          </w:p>
        </w:tc>
        <w:tc>
          <w:tcPr>
            <w:tcW w:w="536" w:type="dxa"/>
            <w:vAlign w:val="bottom"/>
          </w:tcPr>
          <w:p w14:paraId="2252F9A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126</w:t>
            </w:r>
          </w:p>
        </w:tc>
        <w:tc>
          <w:tcPr>
            <w:tcW w:w="3114" w:type="dxa"/>
            <w:vAlign w:val="bottom"/>
          </w:tcPr>
          <w:p w14:paraId="643F4CDC"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Skinner Mountain WMA</w:t>
            </w:r>
          </w:p>
        </w:tc>
      </w:tr>
      <w:tr w:rsidR="00AF6B0F" w:rsidRPr="00AF6B0F" w14:paraId="682CD786" w14:textId="77777777" w:rsidTr="002E7C21">
        <w:tc>
          <w:tcPr>
            <w:tcW w:w="444" w:type="dxa"/>
            <w:vAlign w:val="bottom"/>
          </w:tcPr>
          <w:p w14:paraId="6DF9B41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23</w:t>
            </w:r>
          </w:p>
        </w:tc>
        <w:tc>
          <w:tcPr>
            <w:tcW w:w="3116" w:type="dxa"/>
            <w:vAlign w:val="bottom"/>
          </w:tcPr>
          <w:p w14:paraId="1F7FEB0C"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Gooch WMA</w:t>
            </w:r>
          </w:p>
        </w:tc>
        <w:tc>
          <w:tcPr>
            <w:tcW w:w="539" w:type="dxa"/>
            <w:vAlign w:val="bottom"/>
          </w:tcPr>
          <w:p w14:paraId="0968E07D"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75</w:t>
            </w:r>
          </w:p>
        </w:tc>
        <w:tc>
          <w:tcPr>
            <w:tcW w:w="3041" w:type="dxa"/>
            <w:vAlign w:val="bottom"/>
          </w:tcPr>
          <w:p w14:paraId="1778C692"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Flintville WMA</w:t>
            </w:r>
          </w:p>
        </w:tc>
        <w:tc>
          <w:tcPr>
            <w:tcW w:w="536" w:type="dxa"/>
            <w:vAlign w:val="bottom"/>
          </w:tcPr>
          <w:p w14:paraId="0F669A7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127</w:t>
            </w:r>
          </w:p>
        </w:tc>
        <w:tc>
          <w:tcPr>
            <w:tcW w:w="3114" w:type="dxa"/>
            <w:vAlign w:val="bottom"/>
          </w:tcPr>
          <w:p w14:paraId="6E41AA3D"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South Cherokee NF &amp; WMA</w:t>
            </w:r>
          </w:p>
        </w:tc>
      </w:tr>
      <w:tr w:rsidR="00AF6B0F" w:rsidRPr="00AF6B0F" w14:paraId="412AC76A" w14:textId="77777777" w:rsidTr="002E7C21">
        <w:tc>
          <w:tcPr>
            <w:tcW w:w="444" w:type="dxa"/>
            <w:vAlign w:val="bottom"/>
          </w:tcPr>
          <w:p w14:paraId="1B55292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24</w:t>
            </w:r>
          </w:p>
        </w:tc>
        <w:tc>
          <w:tcPr>
            <w:tcW w:w="3116" w:type="dxa"/>
            <w:vAlign w:val="bottom"/>
          </w:tcPr>
          <w:p w14:paraId="2D180E6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Grays Creek WMA</w:t>
            </w:r>
          </w:p>
        </w:tc>
        <w:tc>
          <w:tcPr>
            <w:tcW w:w="539" w:type="dxa"/>
            <w:vAlign w:val="bottom"/>
          </w:tcPr>
          <w:p w14:paraId="0EEDC52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76</w:t>
            </w:r>
          </w:p>
        </w:tc>
        <w:tc>
          <w:tcPr>
            <w:tcW w:w="3041" w:type="dxa"/>
            <w:vAlign w:val="bottom"/>
          </w:tcPr>
          <w:p w14:paraId="52B188C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Haley-</w:t>
            </w:r>
            <w:proofErr w:type="spellStart"/>
            <w:r w:rsidRPr="00AF6B0F">
              <w:rPr>
                <w:rFonts w:ascii="Calibri" w:hAnsi="Calibri"/>
                <w:color w:val="000000"/>
                <w:sz w:val="18"/>
                <w:szCs w:val="18"/>
              </w:rPr>
              <w:t>Jaqueth</w:t>
            </w:r>
            <w:proofErr w:type="spellEnd"/>
            <w:r w:rsidRPr="00AF6B0F">
              <w:rPr>
                <w:rFonts w:ascii="Calibri" w:hAnsi="Calibri"/>
                <w:color w:val="000000"/>
                <w:sz w:val="18"/>
                <w:szCs w:val="18"/>
              </w:rPr>
              <w:t xml:space="preserve"> WMA</w:t>
            </w:r>
          </w:p>
        </w:tc>
        <w:tc>
          <w:tcPr>
            <w:tcW w:w="536" w:type="dxa"/>
          </w:tcPr>
          <w:p w14:paraId="7FD89CFE"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128</w:t>
            </w:r>
          </w:p>
        </w:tc>
        <w:tc>
          <w:tcPr>
            <w:tcW w:w="3114" w:type="dxa"/>
            <w:vAlign w:val="bottom"/>
          </w:tcPr>
          <w:p w14:paraId="340BBBA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Standing Stone SF &amp; WMA</w:t>
            </w:r>
          </w:p>
        </w:tc>
      </w:tr>
      <w:tr w:rsidR="00AF6B0F" w:rsidRPr="00AF6B0F" w14:paraId="50DF5D60" w14:textId="77777777" w:rsidTr="002E7C21">
        <w:tc>
          <w:tcPr>
            <w:tcW w:w="444" w:type="dxa"/>
            <w:vAlign w:val="bottom"/>
          </w:tcPr>
          <w:p w14:paraId="21310DDE"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25</w:t>
            </w:r>
          </w:p>
        </w:tc>
        <w:tc>
          <w:tcPr>
            <w:tcW w:w="3116" w:type="dxa"/>
            <w:vAlign w:val="bottom"/>
          </w:tcPr>
          <w:p w14:paraId="71EDC7C0"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Harmon Creek WMA</w:t>
            </w:r>
          </w:p>
        </w:tc>
        <w:tc>
          <w:tcPr>
            <w:tcW w:w="539" w:type="dxa"/>
            <w:vAlign w:val="bottom"/>
          </w:tcPr>
          <w:p w14:paraId="4A15033D"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77</w:t>
            </w:r>
          </w:p>
        </w:tc>
        <w:tc>
          <w:tcPr>
            <w:tcW w:w="3041" w:type="dxa"/>
            <w:vAlign w:val="bottom"/>
          </w:tcPr>
          <w:p w14:paraId="232A29F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Happy Hollow WMA</w:t>
            </w:r>
          </w:p>
        </w:tc>
        <w:tc>
          <w:tcPr>
            <w:tcW w:w="536" w:type="dxa"/>
          </w:tcPr>
          <w:p w14:paraId="23994E76"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129</w:t>
            </w:r>
          </w:p>
        </w:tc>
        <w:tc>
          <w:tcPr>
            <w:tcW w:w="3114" w:type="dxa"/>
            <w:vAlign w:val="bottom"/>
          </w:tcPr>
          <w:p w14:paraId="4B63DB42"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Tellico Lake WMA</w:t>
            </w:r>
          </w:p>
        </w:tc>
      </w:tr>
      <w:tr w:rsidR="00AF6B0F" w:rsidRPr="00AF6B0F" w14:paraId="12FE41B6" w14:textId="77777777" w:rsidTr="002E7C21">
        <w:tc>
          <w:tcPr>
            <w:tcW w:w="444" w:type="dxa"/>
            <w:vAlign w:val="bottom"/>
          </w:tcPr>
          <w:p w14:paraId="240E0305"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26</w:t>
            </w:r>
          </w:p>
        </w:tc>
        <w:tc>
          <w:tcPr>
            <w:tcW w:w="3116" w:type="dxa"/>
            <w:vAlign w:val="bottom"/>
          </w:tcPr>
          <w:p w14:paraId="489693C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Harts Mill</w:t>
            </w:r>
          </w:p>
        </w:tc>
        <w:tc>
          <w:tcPr>
            <w:tcW w:w="539" w:type="dxa"/>
            <w:vAlign w:val="bottom"/>
          </w:tcPr>
          <w:p w14:paraId="53B1407E"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78</w:t>
            </w:r>
          </w:p>
        </w:tc>
        <w:tc>
          <w:tcPr>
            <w:tcW w:w="3041" w:type="dxa"/>
            <w:vAlign w:val="bottom"/>
          </w:tcPr>
          <w:p w14:paraId="520408E0"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Haynes Bottom WMA</w:t>
            </w:r>
          </w:p>
        </w:tc>
        <w:tc>
          <w:tcPr>
            <w:tcW w:w="536" w:type="dxa"/>
          </w:tcPr>
          <w:p w14:paraId="7FD550D0"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130</w:t>
            </w:r>
          </w:p>
        </w:tc>
        <w:tc>
          <w:tcPr>
            <w:tcW w:w="3114" w:type="dxa"/>
            <w:vAlign w:val="bottom"/>
          </w:tcPr>
          <w:p w14:paraId="358A3AC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The Boils WMA</w:t>
            </w:r>
          </w:p>
        </w:tc>
      </w:tr>
      <w:tr w:rsidR="00AF6B0F" w:rsidRPr="00AF6B0F" w14:paraId="18F3692B" w14:textId="77777777" w:rsidTr="002E7C21">
        <w:tc>
          <w:tcPr>
            <w:tcW w:w="444" w:type="dxa"/>
            <w:vAlign w:val="bottom"/>
          </w:tcPr>
          <w:p w14:paraId="3F2B8CED"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27</w:t>
            </w:r>
          </w:p>
        </w:tc>
        <w:tc>
          <w:tcPr>
            <w:tcW w:w="3116" w:type="dxa"/>
            <w:vAlign w:val="bottom"/>
          </w:tcPr>
          <w:p w14:paraId="04CA479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Herb Parsons Lake</w:t>
            </w:r>
          </w:p>
        </w:tc>
        <w:tc>
          <w:tcPr>
            <w:tcW w:w="539" w:type="dxa"/>
            <w:vAlign w:val="bottom"/>
          </w:tcPr>
          <w:p w14:paraId="5F28A652"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79</w:t>
            </w:r>
          </w:p>
        </w:tc>
        <w:tc>
          <w:tcPr>
            <w:tcW w:w="3041" w:type="dxa"/>
            <w:vAlign w:val="bottom"/>
          </w:tcPr>
          <w:p w14:paraId="3581826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Headwaters WMA</w:t>
            </w:r>
          </w:p>
        </w:tc>
        <w:tc>
          <w:tcPr>
            <w:tcW w:w="536" w:type="dxa"/>
          </w:tcPr>
          <w:p w14:paraId="4474E231"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131</w:t>
            </w:r>
          </w:p>
        </w:tc>
        <w:tc>
          <w:tcPr>
            <w:tcW w:w="3114" w:type="dxa"/>
            <w:vAlign w:val="bottom"/>
          </w:tcPr>
          <w:p w14:paraId="531648C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Three Bend Refuge</w:t>
            </w:r>
          </w:p>
        </w:tc>
      </w:tr>
      <w:tr w:rsidR="00AF6B0F" w:rsidRPr="00AF6B0F" w14:paraId="0C68EA74" w14:textId="77777777" w:rsidTr="002E7C21">
        <w:tc>
          <w:tcPr>
            <w:tcW w:w="444" w:type="dxa"/>
            <w:vAlign w:val="bottom"/>
          </w:tcPr>
          <w:p w14:paraId="4D164CC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28</w:t>
            </w:r>
          </w:p>
        </w:tc>
        <w:tc>
          <w:tcPr>
            <w:tcW w:w="3116" w:type="dxa"/>
            <w:vAlign w:val="bottom"/>
          </w:tcPr>
          <w:p w14:paraId="6B8CEE19"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Hop-in Refuge</w:t>
            </w:r>
          </w:p>
        </w:tc>
        <w:tc>
          <w:tcPr>
            <w:tcW w:w="539" w:type="dxa"/>
            <w:vAlign w:val="bottom"/>
          </w:tcPr>
          <w:p w14:paraId="18971392"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80</w:t>
            </w:r>
          </w:p>
        </w:tc>
        <w:tc>
          <w:tcPr>
            <w:tcW w:w="3041" w:type="dxa"/>
            <w:vAlign w:val="bottom"/>
          </w:tcPr>
          <w:p w14:paraId="76D67D76"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Hick Hill WMA</w:t>
            </w:r>
          </w:p>
        </w:tc>
        <w:tc>
          <w:tcPr>
            <w:tcW w:w="536" w:type="dxa"/>
          </w:tcPr>
          <w:p w14:paraId="1D980544"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132</w:t>
            </w:r>
          </w:p>
        </w:tc>
        <w:tc>
          <w:tcPr>
            <w:tcW w:w="3114" w:type="dxa"/>
            <w:vAlign w:val="bottom"/>
          </w:tcPr>
          <w:p w14:paraId="6C0EBCA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Watts Bar WMA</w:t>
            </w:r>
          </w:p>
        </w:tc>
      </w:tr>
      <w:tr w:rsidR="00AF6B0F" w:rsidRPr="00AF6B0F" w14:paraId="559ACA72" w14:textId="77777777" w:rsidTr="002E7C21">
        <w:tc>
          <w:tcPr>
            <w:tcW w:w="444" w:type="dxa"/>
            <w:vAlign w:val="bottom"/>
          </w:tcPr>
          <w:p w14:paraId="2FF72135"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29</w:t>
            </w:r>
          </w:p>
        </w:tc>
        <w:tc>
          <w:tcPr>
            <w:tcW w:w="3116" w:type="dxa"/>
            <w:vAlign w:val="bottom"/>
          </w:tcPr>
          <w:p w14:paraId="36C1C98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Horns Bluff Refuge</w:t>
            </w:r>
          </w:p>
        </w:tc>
        <w:tc>
          <w:tcPr>
            <w:tcW w:w="539" w:type="dxa"/>
            <w:vAlign w:val="bottom"/>
          </w:tcPr>
          <w:p w14:paraId="435CAFE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81</w:t>
            </w:r>
          </w:p>
        </w:tc>
        <w:tc>
          <w:tcPr>
            <w:tcW w:w="3041" w:type="dxa"/>
            <w:vAlign w:val="bottom"/>
          </w:tcPr>
          <w:p w14:paraId="55D63BA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Laurel Hill WMA</w:t>
            </w:r>
          </w:p>
        </w:tc>
        <w:tc>
          <w:tcPr>
            <w:tcW w:w="536" w:type="dxa"/>
          </w:tcPr>
          <w:p w14:paraId="16BAD7ED"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133</w:t>
            </w:r>
          </w:p>
        </w:tc>
        <w:tc>
          <w:tcPr>
            <w:tcW w:w="3114" w:type="dxa"/>
            <w:vAlign w:val="bottom"/>
          </w:tcPr>
          <w:p w14:paraId="18FA4E4E"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Wildcat Rock Recreation Area</w:t>
            </w:r>
          </w:p>
        </w:tc>
      </w:tr>
      <w:tr w:rsidR="00AF6B0F" w:rsidRPr="00AF6B0F" w14:paraId="6E909065" w14:textId="77777777" w:rsidTr="002E7C21">
        <w:tc>
          <w:tcPr>
            <w:tcW w:w="444" w:type="dxa"/>
            <w:vAlign w:val="bottom"/>
          </w:tcPr>
          <w:p w14:paraId="2E55558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30</w:t>
            </w:r>
          </w:p>
        </w:tc>
        <w:tc>
          <w:tcPr>
            <w:tcW w:w="3116" w:type="dxa"/>
            <w:vAlign w:val="bottom"/>
          </w:tcPr>
          <w:p w14:paraId="1ABED4E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Humboldt Hatchery</w:t>
            </w:r>
          </w:p>
        </w:tc>
        <w:tc>
          <w:tcPr>
            <w:tcW w:w="539" w:type="dxa"/>
            <w:vAlign w:val="bottom"/>
          </w:tcPr>
          <w:p w14:paraId="25FAE9AE"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82</w:t>
            </w:r>
          </w:p>
        </w:tc>
        <w:tc>
          <w:tcPr>
            <w:tcW w:w="3041" w:type="dxa"/>
            <w:vAlign w:val="bottom"/>
          </w:tcPr>
          <w:p w14:paraId="25E3756E"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Lock 5 Refuge</w:t>
            </w:r>
          </w:p>
        </w:tc>
        <w:tc>
          <w:tcPr>
            <w:tcW w:w="536" w:type="dxa"/>
          </w:tcPr>
          <w:p w14:paraId="221CBFCD"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134</w:t>
            </w:r>
          </w:p>
        </w:tc>
        <w:tc>
          <w:tcPr>
            <w:tcW w:w="3114" w:type="dxa"/>
            <w:vAlign w:val="bottom"/>
          </w:tcPr>
          <w:p w14:paraId="43F6CFD9"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Whites Creek PHA</w:t>
            </w:r>
          </w:p>
        </w:tc>
      </w:tr>
      <w:tr w:rsidR="00AF6B0F" w:rsidRPr="00AF6B0F" w14:paraId="371BFBBB" w14:textId="77777777" w:rsidTr="002E7C21">
        <w:tc>
          <w:tcPr>
            <w:tcW w:w="444" w:type="dxa"/>
            <w:vAlign w:val="bottom"/>
          </w:tcPr>
          <w:p w14:paraId="3B00675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31</w:t>
            </w:r>
          </w:p>
        </w:tc>
        <w:tc>
          <w:tcPr>
            <w:tcW w:w="3116" w:type="dxa"/>
            <w:vAlign w:val="bottom"/>
          </w:tcPr>
          <w:p w14:paraId="1989E0D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 xml:space="preserve">Indian Creek Watershed Lake </w:t>
            </w:r>
          </w:p>
        </w:tc>
        <w:tc>
          <w:tcPr>
            <w:tcW w:w="539" w:type="dxa"/>
          </w:tcPr>
          <w:p w14:paraId="59840062"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83</w:t>
            </w:r>
          </w:p>
        </w:tc>
        <w:tc>
          <w:tcPr>
            <w:tcW w:w="3041" w:type="dxa"/>
            <w:vAlign w:val="bottom"/>
          </w:tcPr>
          <w:p w14:paraId="380F8CBD"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Maple Springs</w:t>
            </w:r>
          </w:p>
        </w:tc>
        <w:tc>
          <w:tcPr>
            <w:tcW w:w="536" w:type="dxa"/>
          </w:tcPr>
          <w:p w14:paraId="47970008"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135</w:t>
            </w:r>
          </w:p>
        </w:tc>
        <w:tc>
          <w:tcPr>
            <w:tcW w:w="3114" w:type="dxa"/>
            <w:vAlign w:val="bottom"/>
          </w:tcPr>
          <w:p w14:paraId="06E916C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William L. Davenport Refuge</w:t>
            </w:r>
          </w:p>
        </w:tc>
      </w:tr>
      <w:tr w:rsidR="00AF6B0F" w:rsidRPr="00AF6B0F" w14:paraId="39671967" w14:textId="77777777" w:rsidTr="002E7C21">
        <w:tc>
          <w:tcPr>
            <w:tcW w:w="444" w:type="dxa"/>
            <w:vAlign w:val="bottom"/>
          </w:tcPr>
          <w:p w14:paraId="4794FF30"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32</w:t>
            </w:r>
          </w:p>
        </w:tc>
        <w:tc>
          <w:tcPr>
            <w:tcW w:w="3116" w:type="dxa"/>
            <w:vAlign w:val="bottom"/>
          </w:tcPr>
          <w:p w14:paraId="3A0EAE8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Jarrell Switch Refuge</w:t>
            </w:r>
          </w:p>
        </w:tc>
        <w:tc>
          <w:tcPr>
            <w:tcW w:w="539" w:type="dxa"/>
          </w:tcPr>
          <w:p w14:paraId="60494B13"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84</w:t>
            </w:r>
          </w:p>
        </w:tc>
        <w:tc>
          <w:tcPr>
            <w:tcW w:w="3041" w:type="dxa"/>
            <w:vAlign w:val="bottom"/>
          </w:tcPr>
          <w:p w14:paraId="76D20B4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Mingo Swamp</w:t>
            </w:r>
          </w:p>
        </w:tc>
        <w:tc>
          <w:tcPr>
            <w:tcW w:w="536" w:type="dxa"/>
          </w:tcPr>
          <w:p w14:paraId="73080B98"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136</w:t>
            </w:r>
          </w:p>
        </w:tc>
        <w:tc>
          <w:tcPr>
            <w:tcW w:w="3114" w:type="dxa"/>
            <w:vAlign w:val="bottom"/>
          </w:tcPr>
          <w:p w14:paraId="16B1ADD9"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Yuchi Refuge</w:t>
            </w:r>
          </w:p>
        </w:tc>
      </w:tr>
      <w:tr w:rsidR="00AF6B0F" w:rsidRPr="00AF6B0F" w14:paraId="63BFF9CA" w14:textId="77777777" w:rsidTr="00AF6B0F">
        <w:tc>
          <w:tcPr>
            <w:tcW w:w="444" w:type="dxa"/>
            <w:vAlign w:val="bottom"/>
          </w:tcPr>
          <w:p w14:paraId="4346476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33</w:t>
            </w:r>
          </w:p>
        </w:tc>
        <w:tc>
          <w:tcPr>
            <w:tcW w:w="3116" w:type="dxa"/>
            <w:vAlign w:val="bottom"/>
          </w:tcPr>
          <w:p w14:paraId="7A2E231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John Tully WMA</w:t>
            </w:r>
          </w:p>
        </w:tc>
        <w:tc>
          <w:tcPr>
            <w:tcW w:w="539" w:type="dxa"/>
          </w:tcPr>
          <w:p w14:paraId="5705200A"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85</w:t>
            </w:r>
          </w:p>
        </w:tc>
        <w:tc>
          <w:tcPr>
            <w:tcW w:w="3041" w:type="dxa"/>
            <w:vAlign w:val="bottom"/>
          </w:tcPr>
          <w:p w14:paraId="7AAB150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MTSU WMA</w:t>
            </w:r>
          </w:p>
        </w:tc>
        <w:tc>
          <w:tcPr>
            <w:tcW w:w="3650" w:type="dxa"/>
            <w:gridSpan w:val="2"/>
            <w:shd w:val="clear" w:color="auto" w:fill="E7E6E6"/>
          </w:tcPr>
          <w:p w14:paraId="1053390A" w14:textId="77777777" w:rsidR="00AF6B0F" w:rsidRPr="00AF6B0F" w:rsidRDefault="00AF6B0F" w:rsidP="00AF6B0F">
            <w:pPr>
              <w:rPr>
                <w:rFonts w:ascii="Calibri" w:eastAsia="Yu Mincho" w:hAnsi="Calibri"/>
                <w:b/>
                <w:sz w:val="18"/>
                <w:szCs w:val="18"/>
              </w:rPr>
            </w:pPr>
            <w:r w:rsidRPr="00AF6B0F">
              <w:rPr>
                <w:rFonts w:ascii="Calibri" w:eastAsia="Yu Mincho" w:hAnsi="Calibri"/>
                <w:b/>
                <w:sz w:val="18"/>
                <w:szCs w:val="18"/>
              </w:rPr>
              <w:t>REGION 4</w:t>
            </w:r>
          </w:p>
        </w:tc>
      </w:tr>
      <w:tr w:rsidR="00AF6B0F" w:rsidRPr="00AF6B0F" w14:paraId="7DC2458D" w14:textId="77777777" w:rsidTr="002E7C21">
        <w:tc>
          <w:tcPr>
            <w:tcW w:w="444" w:type="dxa"/>
            <w:vAlign w:val="bottom"/>
          </w:tcPr>
          <w:p w14:paraId="56DEAD52"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34</w:t>
            </w:r>
          </w:p>
        </w:tc>
        <w:tc>
          <w:tcPr>
            <w:tcW w:w="3116" w:type="dxa"/>
            <w:vAlign w:val="bottom"/>
          </w:tcPr>
          <w:p w14:paraId="37AC150E"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Lake Graham SFA</w:t>
            </w:r>
          </w:p>
        </w:tc>
        <w:tc>
          <w:tcPr>
            <w:tcW w:w="539" w:type="dxa"/>
            <w:vAlign w:val="bottom"/>
          </w:tcPr>
          <w:p w14:paraId="5FB09400"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86</w:t>
            </w:r>
          </w:p>
        </w:tc>
        <w:tc>
          <w:tcPr>
            <w:tcW w:w="3041" w:type="dxa"/>
            <w:vAlign w:val="bottom"/>
          </w:tcPr>
          <w:p w14:paraId="142A9CA5"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Normandy WMA</w:t>
            </w:r>
          </w:p>
        </w:tc>
        <w:tc>
          <w:tcPr>
            <w:tcW w:w="536" w:type="dxa"/>
          </w:tcPr>
          <w:p w14:paraId="41C814D9"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137</w:t>
            </w:r>
          </w:p>
        </w:tc>
        <w:tc>
          <w:tcPr>
            <w:tcW w:w="3114" w:type="dxa"/>
            <w:vAlign w:val="bottom"/>
          </w:tcPr>
          <w:p w14:paraId="33D4976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Big South Fork N.R.R.A.</w:t>
            </w:r>
          </w:p>
        </w:tc>
      </w:tr>
      <w:tr w:rsidR="00AF6B0F" w:rsidRPr="00AF6B0F" w14:paraId="53C9CFE7" w14:textId="77777777" w:rsidTr="002E7C21">
        <w:tc>
          <w:tcPr>
            <w:tcW w:w="444" w:type="dxa"/>
            <w:vAlign w:val="bottom"/>
          </w:tcPr>
          <w:p w14:paraId="20F33653"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35</w:t>
            </w:r>
          </w:p>
        </w:tc>
        <w:tc>
          <w:tcPr>
            <w:tcW w:w="3116" w:type="dxa"/>
            <w:vAlign w:val="bottom"/>
          </w:tcPr>
          <w:p w14:paraId="2D77CA9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Lake Lauderdale Refuge</w:t>
            </w:r>
          </w:p>
        </w:tc>
        <w:tc>
          <w:tcPr>
            <w:tcW w:w="539" w:type="dxa"/>
            <w:vAlign w:val="bottom"/>
          </w:tcPr>
          <w:p w14:paraId="67A4FFA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87</w:t>
            </w:r>
          </w:p>
        </w:tc>
        <w:tc>
          <w:tcPr>
            <w:tcW w:w="3041" w:type="dxa"/>
            <w:vAlign w:val="bottom"/>
          </w:tcPr>
          <w:p w14:paraId="3FF0142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Old Hickory WMA</w:t>
            </w:r>
          </w:p>
        </w:tc>
        <w:tc>
          <w:tcPr>
            <w:tcW w:w="536" w:type="dxa"/>
          </w:tcPr>
          <w:p w14:paraId="78426413"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138</w:t>
            </w:r>
          </w:p>
        </w:tc>
        <w:tc>
          <w:tcPr>
            <w:tcW w:w="3114" w:type="dxa"/>
            <w:vAlign w:val="bottom"/>
          </w:tcPr>
          <w:p w14:paraId="26061E6C"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Big Springs PHA</w:t>
            </w:r>
          </w:p>
        </w:tc>
      </w:tr>
      <w:tr w:rsidR="00AF6B0F" w:rsidRPr="00AF6B0F" w14:paraId="1E8ACDE3" w14:textId="77777777" w:rsidTr="002E7C21">
        <w:tc>
          <w:tcPr>
            <w:tcW w:w="444" w:type="dxa"/>
            <w:vAlign w:val="bottom"/>
          </w:tcPr>
          <w:p w14:paraId="0039B36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36</w:t>
            </w:r>
          </w:p>
        </w:tc>
        <w:tc>
          <w:tcPr>
            <w:tcW w:w="3116" w:type="dxa"/>
            <w:vAlign w:val="bottom"/>
          </w:tcPr>
          <w:p w14:paraId="40A3374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Lick Creek WMA</w:t>
            </w:r>
          </w:p>
        </w:tc>
        <w:tc>
          <w:tcPr>
            <w:tcW w:w="539" w:type="dxa"/>
            <w:vAlign w:val="bottom"/>
          </w:tcPr>
          <w:p w14:paraId="508C6A9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88</w:t>
            </w:r>
          </w:p>
        </w:tc>
        <w:tc>
          <w:tcPr>
            <w:tcW w:w="3041" w:type="dxa"/>
            <w:vAlign w:val="bottom"/>
          </w:tcPr>
          <w:p w14:paraId="35E33718"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Owl Hollow Mill WMA</w:t>
            </w:r>
          </w:p>
        </w:tc>
        <w:tc>
          <w:tcPr>
            <w:tcW w:w="536" w:type="dxa"/>
          </w:tcPr>
          <w:p w14:paraId="68C56BAF"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139</w:t>
            </w:r>
          </w:p>
        </w:tc>
        <w:tc>
          <w:tcPr>
            <w:tcW w:w="3114" w:type="dxa"/>
            <w:vAlign w:val="bottom"/>
          </w:tcPr>
          <w:p w14:paraId="78C0FBD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Buffalo Springs WMA</w:t>
            </w:r>
          </w:p>
        </w:tc>
      </w:tr>
      <w:tr w:rsidR="00AF6B0F" w:rsidRPr="00AF6B0F" w14:paraId="467FC39D" w14:textId="77777777" w:rsidTr="002E7C21">
        <w:tc>
          <w:tcPr>
            <w:tcW w:w="444" w:type="dxa"/>
            <w:vAlign w:val="bottom"/>
          </w:tcPr>
          <w:p w14:paraId="4E094253"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37</w:t>
            </w:r>
          </w:p>
        </w:tc>
        <w:tc>
          <w:tcPr>
            <w:tcW w:w="3116" w:type="dxa"/>
            <w:vAlign w:val="bottom"/>
          </w:tcPr>
          <w:p w14:paraId="54424138"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Maness Swamp Refuge</w:t>
            </w:r>
          </w:p>
        </w:tc>
        <w:tc>
          <w:tcPr>
            <w:tcW w:w="539" w:type="dxa"/>
            <w:vAlign w:val="bottom"/>
          </w:tcPr>
          <w:p w14:paraId="0CCCDDBC"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89</w:t>
            </w:r>
          </w:p>
        </w:tc>
        <w:tc>
          <w:tcPr>
            <w:tcW w:w="3041" w:type="dxa"/>
            <w:vAlign w:val="bottom"/>
          </w:tcPr>
          <w:p w14:paraId="2A63275A" w14:textId="77777777" w:rsidR="00AF6B0F" w:rsidRPr="00AF6B0F" w:rsidRDefault="00AF6B0F" w:rsidP="00AF6B0F">
            <w:pPr>
              <w:rPr>
                <w:rFonts w:ascii="Calibri" w:eastAsia="Yu Mincho" w:hAnsi="Calibri"/>
                <w:sz w:val="18"/>
                <w:szCs w:val="18"/>
              </w:rPr>
            </w:pPr>
            <w:proofErr w:type="spellStart"/>
            <w:r w:rsidRPr="00AF6B0F">
              <w:rPr>
                <w:rFonts w:ascii="Calibri" w:hAnsi="Calibri"/>
                <w:color w:val="000000"/>
                <w:sz w:val="18"/>
                <w:szCs w:val="18"/>
              </w:rPr>
              <w:t>Pardue</w:t>
            </w:r>
            <w:proofErr w:type="spellEnd"/>
            <w:r w:rsidRPr="00AF6B0F">
              <w:rPr>
                <w:rFonts w:ascii="Calibri" w:hAnsi="Calibri"/>
                <w:color w:val="000000"/>
                <w:sz w:val="18"/>
                <w:szCs w:val="18"/>
              </w:rPr>
              <w:t xml:space="preserve"> Pond Refuge</w:t>
            </w:r>
          </w:p>
        </w:tc>
        <w:tc>
          <w:tcPr>
            <w:tcW w:w="536" w:type="dxa"/>
          </w:tcPr>
          <w:p w14:paraId="38E9680F"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140</w:t>
            </w:r>
          </w:p>
        </w:tc>
        <w:tc>
          <w:tcPr>
            <w:tcW w:w="3114" w:type="dxa"/>
            <w:vAlign w:val="bottom"/>
          </w:tcPr>
          <w:p w14:paraId="6D49E269"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Chuck Swan WMA &amp; SF</w:t>
            </w:r>
          </w:p>
        </w:tc>
      </w:tr>
      <w:tr w:rsidR="00AF6B0F" w:rsidRPr="00AF6B0F" w14:paraId="30DAFAF5" w14:textId="77777777" w:rsidTr="002E7C21">
        <w:tc>
          <w:tcPr>
            <w:tcW w:w="444" w:type="dxa"/>
            <w:vAlign w:val="bottom"/>
          </w:tcPr>
          <w:p w14:paraId="2E804669"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38</w:t>
            </w:r>
          </w:p>
        </w:tc>
        <w:tc>
          <w:tcPr>
            <w:tcW w:w="3116" w:type="dxa"/>
            <w:vAlign w:val="bottom"/>
          </w:tcPr>
          <w:p w14:paraId="0A1A04F6" w14:textId="77777777" w:rsidR="00AF6B0F" w:rsidRPr="00AF6B0F" w:rsidRDefault="00AF6B0F" w:rsidP="00AF6B0F">
            <w:pPr>
              <w:rPr>
                <w:rFonts w:ascii="Calibri" w:eastAsia="Yu Mincho" w:hAnsi="Calibri"/>
                <w:sz w:val="18"/>
                <w:szCs w:val="18"/>
              </w:rPr>
            </w:pPr>
            <w:proofErr w:type="spellStart"/>
            <w:r w:rsidRPr="00AF6B0F">
              <w:rPr>
                <w:rFonts w:ascii="Calibri" w:hAnsi="Calibri"/>
                <w:color w:val="000000"/>
                <w:sz w:val="18"/>
                <w:szCs w:val="18"/>
              </w:rPr>
              <w:t>Meeman</w:t>
            </w:r>
            <w:proofErr w:type="spellEnd"/>
            <w:r w:rsidRPr="00AF6B0F">
              <w:rPr>
                <w:rFonts w:ascii="Calibri" w:hAnsi="Calibri"/>
                <w:color w:val="000000"/>
                <w:sz w:val="18"/>
                <w:szCs w:val="18"/>
              </w:rPr>
              <w:t>-Shelby Forest WMA</w:t>
            </w:r>
          </w:p>
        </w:tc>
        <w:tc>
          <w:tcPr>
            <w:tcW w:w="539" w:type="dxa"/>
            <w:vAlign w:val="bottom"/>
          </w:tcPr>
          <w:p w14:paraId="233D0A8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 xml:space="preserve">90 </w:t>
            </w:r>
          </w:p>
        </w:tc>
        <w:tc>
          <w:tcPr>
            <w:tcW w:w="3041" w:type="dxa"/>
            <w:vAlign w:val="bottom"/>
          </w:tcPr>
          <w:p w14:paraId="77CA1A4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Percy Priest WMA</w:t>
            </w:r>
          </w:p>
        </w:tc>
        <w:tc>
          <w:tcPr>
            <w:tcW w:w="536" w:type="dxa"/>
          </w:tcPr>
          <w:p w14:paraId="1F604229"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141</w:t>
            </w:r>
          </w:p>
        </w:tc>
        <w:tc>
          <w:tcPr>
            <w:tcW w:w="3114" w:type="dxa"/>
            <w:vAlign w:val="bottom"/>
          </w:tcPr>
          <w:p w14:paraId="4AD6E34E"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Cove Creek WMA</w:t>
            </w:r>
          </w:p>
        </w:tc>
      </w:tr>
      <w:tr w:rsidR="00AF6B0F" w:rsidRPr="00AF6B0F" w14:paraId="66B1F859" w14:textId="77777777" w:rsidTr="002E7C21">
        <w:tc>
          <w:tcPr>
            <w:tcW w:w="444" w:type="dxa"/>
            <w:vAlign w:val="bottom"/>
          </w:tcPr>
          <w:p w14:paraId="5BDA57C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39</w:t>
            </w:r>
          </w:p>
        </w:tc>
        <w:tc>
          <w:tcPr>
            <w:tcW w:w="3116" w:type="dxa"/>
            <w:vAlign w:val="bottom"/>
          </w:tcPr>
          <w:p w14:paraId="62655D4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Moss Island</w:t>
            </w:r>
          </w:p>
        </w:tc>
        <w:tc>
          <w:tcPr>
            <w:tcW w:w="539" w:type="dxa"/>
            <w:vAlign w:val="bottom"/>
          </w:tcPr>
          <w:p w14:paraId="65B868A6"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91</w:t>
            </w:r>
          </w:p>
        </w:tc>
        <w:tc>
          <w:tcPr>
            <w:tcW w:w="3041" w:type="dxa"/>
            <w:vAlign w:val="bottom"/>
          </w:tcPr>
          <w:p w14:paraId="6E938BC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Shady Park PHA</w:t>
            </w:r>
          </w:p>
        </w:tc>
        <w:tc>
          <w:tcPr>
            <w:tcW w:w="536" w:type="dxa"/>
          </w:tcPr>
          <w:p w14:paraId="2D67666F"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142</w:t>
            </w:r>
          </w:p>
        </w:tc>
        <w:tc>
          <w:tcPr>
            <w:tcW w:w="3114" w:type="dxa"/>
            <w:vAlign w:val="bottom"/>
          </w:tcPr>
          <w:p w14:paraId="72D168E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Foothills WMA</w:t>
            </w:r>
          </w:p>
        </w:tc>
      </w:tr>
      <w:tr w:rsidR="00AF6B0F" w:rsidRPr="00AF6B0F" w14:paraId="440B0B10" w14:textId="77777777" w:rsidTr="002E7C21">
        <w:tc>
          <w:tcPr>
            <w:tcW w:w="444" w:type="dxa"/>
          </w:tcPr>
          <w:p w14:paraId="5491628B"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40</w:t>
            </w:r>
          </w:p>
        </w:tc>
        <w:tc>
          <w:tcPr>
            <w:tcW w:w="3116" w:type="dxa"/>
            <w:vAlign w:val="bottom"/>
          </w:tcPr>
          <w:p w14:paraId="687E6422"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Natchez Trace SF &amp; WMA</w:t>
            </w:r>
          </w:p>
        </w:tc>
        <w:tc>
          <w:tcPr>
            <w:tcW w:w="539" w:type="dxa"/>
            <w:vAlign w:val="bottom"/>
          </w:tcPr>
          <w:p w14:paraId="53D44CE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92</w:t>
            </w:r>
          </w:p>
        </w:tc>
        <w:tc>
          <w:tcPr>
            <w:tcW w:w="3041" w:type="dxa"/>
            <w:vAlign w:val="bottom"/>
          </w:tcPr>
          <w:p w14:paraId="12984BD6"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Shelton Ferry WMA</w:t>
            </w:r>
          </w:p>
        </w:tc>
        <w:tc>
          <w:tcPr>
            <w:tcW w:w="536" w:type="dxa"/>
          </w:tcPr>
          <w:p w14:paraId="77A21081"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143</w:t>
            </w:r>
          </w:p>
        </w:tc>
        <w:tc>
          <w:tcPr>
            <w:tcW w:w="3114" w:type="dxa"/>
            <w:vAlign w:val="bottom"/>
          </w:tcPr>
          <w:p w14:paraId="1F6014CF"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Forks of the River WMA</w:t>
            </w:r>
          </w:p>
        </w:tc>
      </w:tr>
      <w:tr w:rsidR="00AF6B0F" w:rsidRPr="00AF6B0F" w14:paraId="33FF2368" w14:textId="77777777" w:rsidTr="002E7C21">
        <w:tc>
          <w:tcPr>
            <w:tcW w:w="444" w:type="dxa"/>
          </w:tcPr>
          <w:p w14:paraId="76B431B0"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41</w:t>
            </w:r>
          </w:p>
        </w:tc>
        <w:tc>
          <w:tcPr>
            <w:tcW w:w="3116" w:type="dxa"/>
            <w:vAlign w:val="bottom"/>
          </w:tcPr>
          <w:p w14:paraId="79E314B6"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New Hope WMA</w:t>
            </w:r>
          </w:p>
        </w:tc>
        <w:tc>
          <w:tcPr>
            <w:tcW w:w="539" w:type="dxa"/>
          </w:tcPr>
          <w:p w14:paraId="179E79FD"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93</w:t>
            </w:r>
          </w:p>
        </w:tc>
        <w:tc>
          <w:tcPr>
            <w:tcW w:w="3041" w:type="dxa"/>
            <w:vAlign w:val="bottom"/>
          </w:tcPr>
          <w:p w14:paraId="35BA99B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Tie Camp WMA</w:t>
            </w:r>
          </w:p>
        </w:tc>
        <w:tc>
          <w:tcPr>
            <w:tcW w:w="536" w:type="dxa"/>
          </w:tcPr>
          <w:p w14:paraId="52A864F6"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144</w:t>
            </w:r>
          </w:p>
        </w:tc>
        <w:tc>
          <w:tcPr>
            <w:tcW w:w="3114" w:type="dxa"/>
            <w:vAlign w:val="bottom"/>
          </w:tcPr>
          <w:p w14:paraId="21361CE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Fort Loudoun WMA</w:t>
            </w:r>
          </w:p>
        </w:tc>
      </w:tr>
      <w:tr w:rsidR="00AF6B0F" w:rsidRPr="00AF6B0F" w14:paraId="33D9B13F" w14:textId="77777777" w:rsidTr="002E7C21">
        <w:tc>
          <w:tcPr>
            <w:tcW w:w="444" w:type="dxa"/>
          </w:tcPr>
          <w:p w14:paraId="5DFE18AF"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42</w:t>
            </w:r>
          </w:p>
        </w:tc>
        <w:tc>
          <w:tcPr>
            <w:tcW w:w="3116" w:type="dxa"/>
            <w:vAlign w:val="bottom"/>
          </w:tcPr>
          <w:p w14:paraId="7805CB7C"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Oak Dain PHA</w:t>
            </w:r>
          </w:p>
        </w:tc>
        <w:tc>
          <w:tcPr>
            <w:tcW w:w="539" w:type="dxa"/>
          </w:tcPr>
          <w:p w14:paraId="115C530E"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94</w:t>
            </w:r>
          </w:p>
        </w:tc>
        <w:tc>
          <w:tcPr>
            <w:tcW w:w="3041" w:type="dxa"/>
            <w:vAlign w:val="bottom"/>
          </w:tcPr>
          <w:p w14:paraId="1DEAEF12"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Williamsport WMA</w:t>
            </w:r>
          </w:p>
        </w:tc>
        <w:tc>
          <w:tcPr>
            <w:tcW w:w="536" w:type="dxa"/>
          </w:tcPr>
          <w:p w14:paraId="58E234BE"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145</w:t>
            </w:r>
          </w:p>
        </w:tc>
        <w:tc>
          <w:tcPr>
            <w:tcW w:w="3114" w:type="dxa"/>
            <w:vAlign w:val="bottom"/>
          </w:tcPr>
          <w:p w14:paraId="790E477E"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Henderson Island Refuge</w:t>
            </w:r>
          </w:p>
        </w:tc>
      </w:tr>
      <w:tr w:rsidR="00AF6B0F" w:rsidRPr="00AF6B0F" w14:paraId="04AA0489" w14:textId="77777777" w:rsidTr="002E7C21">
        <w:tc>
          <w:tcPr>
            <w:tcW w:w="444" w:type="dxa"/>
          </w:tcPr>
          <w:p w14:paraId="41719D1F"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43</w:t>
            </w:r>
          </w:p>
        </w:tc>
        <w:tc>
          <w:tcPr>
            <w:tcW w:w="3116" w:type="dxa"/>
            <w:vAlign w:val="bottom"/>
          </w:tcPr>
          <w:p w14:paraId="3EA582EE"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Obion River WMA</w:t>
            </w:r>
          </w:p>
        </w:tc>
        <w:tc>
          <w:tcPr>
            <w:tcW w:w="539" w:type="dxa"/>
          </w:tcPr>
          <w:p w14:paraId="6E9CC80A"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95</w:t>
            </w:r>
          </w:p>
        </w:tc>
        <w:tc>
          <w:tcPr>
            <w:tcW w:w="3041" w:type="dxa"/>
            <w:vAlign w:val="bottom"/>
          </w:tcPr>
          <w:p w14:paraId="0FB310D6" w14:textId="77777777" w:rsidR="00AF6B0F" w:rsidRPr="00AF6B0F" w:rsidRDefault="00AF6B0F" w:rsidP="00AF6B0F">
            <w:pPr>
              <w:rPr>
                <w:rFonts w:ascii="Calibri" w:eastAsia="Yu Mincho" w:hAnsi="Calibri"/>
                <w:sz w:val="18"/>
                <w:szCs w:val="18"/>
              </w:rPr>
            </w:pPr>
            <w:proofErr w:type="spellStart"/>
            <w:r w:rsidRPr="00AF6B0F">
              <w:rPr>
                <w:rFonts w:ascii="Calibri" w:hAnsi="Calibri"/>
                <w:color w:val="000000"/>
                <w:sz w:val="18"/>
                <w:szCs w:val="18"/>
              </w:rPr>
              <w:t>Yanahli</w:t>
            </w:r>
            <w:proofErr w:type="spellEnd"/>
            <w:r w:rsidRPr="00AF6B0F">
              <w:rPr>
                <w:rFonts w:ascii="Calibri" w:hAnsi="Calibri"/>
                <w:color w:val="000000"/>
                <w:sz w:val="18"/>
                <w:szCs w:val="18"/>
              </w:rPr>
              <w:t xml:space="preserve"> WMA</w:t>
            </w:r>
          </w:p>
        </w:tc>
        <w:tc>
          <w:tcPr>
            <w:tcW w:w="536" w:type="dxa"/>
          </w:tcPr>
          <w:p w14:paraId="6399961D"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146</w:t>
            </w:r>
          </w:p>
        </w:tc>
        <w:tc>
          <w:tcPr>
            <w:tcW w:w="3114" w:type="dxa"/>
            <w:vAlign w:val="bottom"/>
          </w:tcPr>
          <w:p w14:paraId="1620D577"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Henderson Swamp PHA</w:t>
            </w:r>
          </w:p>
        </w:tc>
      </w:tr>
      <w:tr w:rsidR="00AF6B0F" w:rsidRPr="00AF6B0F" w14:paraId="745BA237" w14:textId="77777777" w:rsidTr="00AF6B0F">
        <w:tc>
          <w:tcPr>
            <w:tcW w:w="444" w:type="dxa"/>
          </w:tcPr>
          <w:p w14:paraId="097CA821"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44</w:t>
            </w:r>
          </w:p>
        </w:tc>
        <w:tc>
          <w:tcPr>
            <w:tcW w:w="3116" w:type="dxa"/>
            <w:vAlign w:val="bottom"/>
          </w:tcPr>
          <w:p w14:paraId="0E4AC1D9"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Parker Branch WMA</w:t>
            </w:r>
          </w:p>
        </w:tc>
        <w:tc>
          <w:tcPr>
            <w:tcW w:w="3580" w:type="dxa"/>
            <w:gridSpan w:val="2"/>
            <w:shd w:val="clear" w:color="auto" w:fill="E7E6E6"/>
          </w:tcPr>
          <w:p w14:paraId="64FB5CB9" w14:textId="77777777" w:rsidR="00AF6B0F" w:rsidRPr="00AF6B0F" w:rsidRDefault="00AF6B0F" w:rsidP="00AF6B0F">
            <w:pPr>
              <w:rPr>
                <w:rFonts w:ascii="Calibri" w:eastAsia="Yu Mincho" w:hAnsi="Calibri"/>
                <w:b/>
                <w:sz w:val="18"/>
                <w:szCs w:val="18"/>
              </w:rPr>
            </w:pPr>
            <w:r w:rsidRPr="00AF6B0F">
              <w:rPr>
                <w:rFonts w:ascii="Calibri" w:eastAsia="Yu Mincho" w:hAnsi="Calibri"/>
                <w:b/>
                <w:sz w:val="18"/>
                <w:szCs w:val="18"/>
              </w:rPr>
              <w:t>REGION 3</w:t>
            </w:r>
          </w:p>
        </w:tc>
        <w:tc>
          <w:tcPr>
            <w:tcW w:w="536" w:type="dxa"/>
          </w:tcPr>
          <w:p w14:paraId="1A211C92"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147</w:t>
            </w:r>
          </w:p>
        </w:tc>
        <w:tc>
          <w:tcPr>
            <w:tcW w:w="3114" w:type="dxa"/>
            <w:vAlign w:val="bottom"/>
          </w:tcPr>
          <w:p w14:paraId="0351CE15"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John Sevier Rifle Range</w:t>
            </w:r>
          </w:p>
        </w:tc>
      </w:tr>
      <w:tr w:rsidR="00AF6B0F" w:rsidRPr="00AF6B0F" w14:paraId="476C579A" w14:textId="77777777" w:rsidTr="002E7C21">
        <w:tc>
          <w:tcPr>
            <w:tcW w:w="444" w:type="dxa"/>
          </w:tcPr>
          <w:p w14:paraId="7A6B06B9"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45</w:t>
            </w:r>
          </w:p>
        </w:tc>
        <w:tc>
          <w:tcPr>
            <w:tcW w:w="3116" w:type="dxa"/>
            <w:vAlign w:val="bottom"/>
          </w:tcPr>
          <w:p w14:paraId="76EDE9F4"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Perry Switch WMA</w:t>
            </w:r>
          </w:p>
        </w:tc>
        <w:tc>
          <w:tcPr>
            <w:tcW w:w="539" w:type="dxa"/>
          </w:tcPr>
          <w:p w14:paraId="2035347F"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96</w:t>
            </w:r>
          </w:p>
        </w:tc>
        <w:tc>
          <w:tcPr>
            <w:tcW w:w="3041" w:type="dxa"/>
            <w:vAlign w:val="bottom"/>
          </w:tcPr>
          <w:p w14:paraId="342BB38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Alpine Mountain</w:t>
            </w:r>
          </w:p>
        </w:tc>
        <w:tc>
          <w:tcPr>
            <w:tcW w:w="536" w:type="dxa"/>
          </w:tcPr>
          <w:p w14:paraId="0B93B94F"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148</w:t>
            </w:r>
          </w:p>
        </w:tc>
        <w:tc>
          <w:tcPr>
            <w:tcW w:w="3114" w:type="dxa"/>
            <w:vAlign w:val="bottom"/>
          </w:tcPr>
          <w:p w14:paraId="3D38CF0F" w14:textId="77777777" w:rsidR="00AF6B0F" w:rsidRPr="00AF6B0F" w:rsidRDefault="00AF6B0F" w:rsidP="00AF6B0F">
            <w:pPr>
              <w:rPr>
                <w:rFonts w:ascii="Calibri" w:eastAsia="Yu Mincho" w:hAnsi="Calibri"/>
                <w:sz w:val="18"/>
                <w:szCs w:val="18"/>
              </w:rPr>
            </w:pPr>
            <w:proofErr w:type="spellStart"/>
            <w:r w:rsidRPr="00AF6B0F">
              <w:rPr>
                <w:rFonts w:ascii="Calibri" w:hAnsi="Calibri"/>
                <w:color w:val="000000"/>
                <w:sz w:val="18"/>
                <w:szCs w:val="18"/>
              </w:rPr>
              <w:t>Kyker</w:t>
            </w:r>
            <w:proofErr w:type="spellEnd"/>
            <w:r w:rsidRPr="00AF6B0F">
              <w:rPr>
                <w:rFonts w:ascii="Calibri" w:hAnsi="Calibri"/>
                <w:color w:val="000000"/>
                <w:sz w:val="18"/>
                <w:szCs w:val="18"/>
              </w:rPr>
              <w:t xml:space="preserve"> Bottoms WMA</w:t>
            </w:r>
          </w:p>
        </w:tc>
      </w:tr>
      <w:tr w:rsidR="00AF6B0F" w:rsidRPr="00AF6B0F" w14:paraId="669C44DD" w14:textId="77777777" w:rsidTr="002E7C21">
        <w:tc>
          <w:tcPr>
            <w:tcW w:w="444" w:type="dxa"/>
          </w:tcPr>
          <w:p w14:paraId="22699107"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46</w:t>
            </w:r>
          </w:p>
        </w:tc>
        <w:tc>
          <w:tcPr>
            <w:tcW w:w="3116" w:type="dxa"/>
            <w:vAlign w:val="bottom"/>
          </w:tcPr>
          <w:p w14:paraId="46ED8A77"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Presidents Island WMA</w:t>
            </w:r>
          </w:p>
        </w:tc>
        <w:tc>
          <w:tcPr>
            <w:tcW w:w="539" w:type="dxa"/>
            <w:vAlign w:val="bottom"/>
          </w:tcPr>
          <w:p w14:paraId="21E5D7A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97</w:t>
            </w:r>
          </w:p>
        </w:tc>
        <w:tc>
          <w:tcPr>
            <w:tcW w:w="3041" w:type="dxa"/>
            <w:vAlign w:val="bottom"/>
          </w:tcPr>
          <w:p w14:paraId="098F65D5"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Amnicola Refuge</w:t>
            </w:r>
          </w:p>
        </w:tc>
        <w:tc>
          <w:tcPr>
            <w:tcW w:w="536" w:type="dxa"/>
          </w:tcPr>
          <w:p w14:paraId="5D426462"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149</w:t>
            </w:r>
          </w:p>
        </w:tc>
        <w:tc>
          <w:tcPr>
            <w:tcW w:w="3114" w:type="dxa"/>
            <w:vAlign w:val="bottom"/>
          </w:tcPr>
          <w:p w14:paraId="5711F2C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Kyles Ford WMA</w:t>
            </w:r>
          </w:p>
        </w:tc>
      </w:tr>
      <w:tr w:rsidR="00AF6B0F" w:rsidRPr="00AF6B0F" w14:paraId="0DD334E0" w14:textId="77777777" w:rsidTr="002E7C21">
        <w:tc>
          <w:tcPr>
            <w:tcW w:w="444" w:type="dxa"/>
          </w:tcPr>
          <w:p w14:paraId="140ABA70"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47</w:t>
            </w:r>
          </w:p>
        </w:tc>
        <w:tc>
          <w:tcPr>
            <w:tcW w:w="3116" w:type="dxa"/>
            <w:vAlign w:val="bottom"/>
          </w:tcPr>
          <w:p w14:paraId="7A9F2098"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 xml:space="preserve">Reelfoot </w:t>
            </w:r>
          </w:p>
        </w:tc>
        <w:tc>
          <w:tcPr>
            <w:tcW w:w="539" w:type="dxa"/>
            <w:vAlign w:val="bottom"/>
          </w:tcPr>
          <w:p w14:paraId="45B2531E"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98</w:t>
            </w:r>
          </w:p>
        </w:tc>
        <w:tc>
          <w:tcPr>
            <w:tcW w:w="3041" w:type="dxa"/>
            <w:vAlign w:val="bottom"/>
          </w:tcPr>
          <w:p w14:paraId="652B6EF4"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Anderson Pond PHA</w:t>
            </w:r>
          </w:p>
        </w:tc>
        <w:tc>
          <w:tcPr>
            <w:tcW w:w="536" w:type="dxa"/>
          </w:tcPr>
          <w:p w14:paraId="4E4C644D"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150</w:t>
            </w:r>
          </w:p>
        </w:tc>
        <w:tc>
          <w:tcPr>
            <w:tcW w:w="3114" w:type="dxa"/>
            <w:vAlign w:val="bottom"/>
          </w:tcPr>
          <w:p w14:paraId="63B0B9C2"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Lick Creek Bottoms WMA</w:t>
            </w:r>
          </w:p>
        </w:tc>
      </w:tr>
      <w:tr w:rsidR="00AF6B0F" w:rsidRPr="00AF6B0F" w14:paraId="5C9333EB" w14:textId="77777777" w:rsidTr="002E7C21">
        <w:tc>
          <w:tcPr>
            <w:tcW w:w="444" w:type="dxa"/>
          </w:tcPr>
          <w:p w14:paraId="7AA03057"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48</w:t>
            </w:r>
          </w:p>
        </w:tc>
        <w:tc>
          <w:tcPr>
            <w:tcW w:w="3116" w:type="dxa"/>
            <w:vAlign w:val="bottom"/>
          </w:tcPr>
          <w:p w14:paraId="6E6B77EF"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SCS Lake</w:t>
            </w:r>
          </w:p>
        </w:tc>
        <w:tc>
          <w:tcPr>
            <w:tcW w:w="539" w:type="dxa"/>
            <w:vAlign w:val="bottom"/>
          </w:tcPr>
          <w:p w14:paraId="2BE4EF41"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99</w:t>
            </w:r>
          </w:p>
        </w:tc>
        <w:tc>
          <w:tcPr>
            <w:tcW w:w="3041" w:type="dxa"/>
            <w:vAlign w:val="bottom"/>
          </w:tcPr>
          <w:p w14:paraId="08BB6BF4"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Battle Creek PHA</w:t>
            </w:r>
          </w:p>
        </w:tc>
        <w:tc>
          <w:tcPr>
            <w:tcW w:w="536" w:type="dxa"/>
          </w:tcPr>
          <w:p w14:paraId="1929333B"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151</w:t>
            </w:r>
          </w:p>
        </w:tc>
        <w:tc>
          <w:tcPr>
            <w:tcW w:w="3114" w:type="dxa"/>
            <w:vAlign w:val="bottom"/>
          </w:tcPr>
          <w:p w14:paraId="5C9F0BC4"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Nolichucky WMA</w:t>
            </w:r>
          </w:p>
        </w:tc>
      </w:tr>
      <w:tr w:rsidR="00AF6B0F" w:rsidRPr="00AF6B0F" w14:paraId="0871048B" w14:textId="77777777" w:rsidTr="002E7C21">
        <w:tc>
          <w:tcPr>
            <w:tcW w:w="444" w:type="dxa"/>
          </w:tcPr>
          <w:p w14:paraId="163BB6C9"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49</w:t>
            </w:r>
          </w:p>
        </w:tc>
        <w:tc>
          <w:tcPr>
            <w:tcW w:w="3116" w:type="dxa"/>
            <w:vAlign w:val="bottom"/>
          </w:tcPr>
          <w:p w14:paraId="0BDFEC87"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South Fork Waterfowl Refuge</w:t>
            </w:r>
          </w:p>
        </w:tc>
        <w:tc>
          <w:tcPr>
            <w:tcW w:w="539" w:type="dxa"/>
            <w:vAlign w:val="bottom"/>
          </w:tcPr>
          <w:p w14:paraId="2881B0AA"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100</w:t>
            </w:r>
          </w:p>
        </w:tc>
        <w:tc>
          <w:tcPr>
            <w:tcW w:w="3041" w:type="dxa"/>
            <w:vAlign w:val="bottom"/>
          </w:tcPr>
          <w:p w14:paraId="12633763"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Blackburn Fork WMA</w:t>
            </w:r>
          </w:p>
        </w:tc>
        <w:tc>
          <w:tcPr>
            <w:tcW w:w="536" w:type="dxa"/>
          </w:tcPr>
          <w:p w14:paraId="03508B57"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152</w:t>
            </w:r>
          </w:p>
        </w:tc>
        <w:tc>
          <w:tcPr>
            <w:tcW w:w="3114" w:type="dxa"/>
            <w:vAlign w:val="bottom"/>
          </w:tcPr>
          <w:p w14:paraId="43FE28D3"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North Cherokee NF &amp; WMA</w:t>
            </w:r>
          </w:p>
        </w:tc>
      </w:tr>
      <w:tr w:rsidR="00AF6B0F" w:rsidRPr="00AF6B0F" w14:paraId="5720C1B0" w14:textId="77777777" w:rsidTr="002E7C21">
        <w:tc>
          <w:tcPr>
            <w:tcW w:w="444" w:type="dxa"/>
          </w:tcPr>
          <w:p w14:paraId="72C80376"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50</w:t>
            </w:r>
          </w:p>
        </w:tc>
        <w:tc>
          <w:tcPr>
            <w:tcW w:w="3116" w:type="dxa"/>
            <w:vAlign w:val="bottom"/>
          </w:tcPr>
          <w:p w14:paraId="7E39C431"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Spring Creek WMA</w:t>
            </w:r>
          </w:p>
        </w:tc>
        <w:tc>
          <w:tcPr>
            <w:tcW w:w="539" w:type="dxa"/>
            <w:vAlign w:val="bottom"/>
          </w:tcPr>
          <w:p w14:paraId="09289599"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101</w:t>
            </w:r>
          </w:p>
        </w:tc>
        <w:tc>
          <w:tcPr>
            <w:tcW w:w="3041" w:type="dxa"/>
            <w:vAlign w:val="bottom"/>
          </w:tcPr>
          <w:p w14:paraId="74FFC38E"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Bridgestone/Firestone WMA</w:t>
            </w:r>
          </w:p>
        </w:tc>
        <w:tc>
          <w:tcPr>
            <w:tcW w:w="536" w:type="dxa"/>
          </w:tcPr>
          <w:p w14:paraId="12FE088A"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153</w:t>
            </w:r>
          </w:p>
        </w:tc>
        <w:tc>
          <w:tcPr>
            <w:tcW w:w="3114" w:type="dxa"/>
            <w:vAlign w:val="bottom"/>
          </w:tcPr>
          <w:p w14:paraId="369A439D"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North Cumberland WMA</w:t>
            </w:r>
          </w:p>
        </w:tc>
      </w:tr>
      <w:tr w:rsidR="00AF6B0F" w:rsidRPr="00AF6B0F" w14:paraId="5162DFB5" w14:textId="77777777" w:rsidTr="002E7C21">
        <w:tc>
          <w:tcPr>
            <w:tcW w:w="444" w:type="dxa"/>
          </w:tcPr>
          <w:p w14:paraId="1EB36D1C"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51</w:t>
            </w:r>
          </w:p>
        </w:tc>
        <w:tc>
          <w:tcPr>
            <w:tcW w:w="3116" w:type="dxa"/>
            <w:vAlign w:val="bottom"/>
          </w:tcPr>
          <w:p w14:paraId="646D7B6C"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Thorny Cypress WMA</w:t>
            </w:r>
          </w:p>
        </w:tc>
        <w:tc>
          <w:tcPr>
            <w:tcW w:w="539" w:type="dxa"/>
          </w:tcPr>
          <w:p w14:paraId="5724DD89"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102</w:t>
            </w:r>
          </w:p>
        </w:tc>
        <w:tc>
          <w:tcPr>
            <w:tcW w:w="3041" w:type="dxa"/>
            <w:vAlign w:val="bottom"/>
          </w:tcPr>
          <w:p w14:paraId="3C53C1E9"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Catoosa WMA</w:t>
            </w:r>
          </w:p>
        </w:tc>
        <w:tc>
          <w:tcPr>
            <w:tcW w:w="536" w:type="dxa"/>
          </w:tcPr>
          <w:p w14:paraId="7442EC1F"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154</w:t>
            </w:r>
          </w:p>
        </w:tc>
        <w:tc>
          <w:tcPr>
            <w:tcW w:w="3114" w:type="dxa"/>
            <w:vAlign w:val="bottom"/>
          </w:tcPr>
          <w:p w14:paraId="4669515B"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Rankin Bottom WMA</w:t>
            </w:r>
          </w:p>
        </w:tc>
      </w:tr>
      <w:tr w:rsidR="00AF6B0F" w:rsidRPr="00AF6B0F" w14:paraId="75E779BA" w14:textId="77777777" w:rsidTr="002E7C21">
        <w:tc>
          <w:tcPr>
            <w:tcW w:w="444" w:type="dxa"/>
          </w:tcPr>
          <w:p w14:paraId="592CFFD0"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52</w:t>
            </w:r>
          </w:p>
        </w:tc>
        <w:tc>
          <w:tcPr>
            <w:tcW w:w="3116" w:type="dxa"/>
            <w:vAlign w:val="bottom"/>
          </w:tcPr>
          <w:p w14:paraId="2E5EBF55"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Three Rivers WMA</w:t>
            </w:r>
          </w:p>
        </w:tc>
        <w:tc>
          <w:tcPr>
            <w:tcW w:w="539" w:type="dxa"/>
          </w:tcPr>
          <w:p w14:paraId="03DEE185"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103</w:t>
            </w:r>
          </w:p>
        </w:tc>
        <w:tc>
          <w:tcPr>
            <w:tcW w:w="3041" w:type="dxa"/>
            <w:vAlign w:val="bottom"/>
          </w:tcPr>
          <w:p w14:paraId="187E634A" w14:textId="77777777" w:rsidR="00AF6B0F" w:rsidRPr="00AF6B0F" w:rsidRDefault="00AF6B0F" w:rsidP="00AF6B0F">
            <w:pPr>
              <w:rPr>
                <w:rFonts w:ascii="Calibri" w:hAnsi="Calibri"/>
                <w:color w:val="000000"/>
                <w:sz w:val="18"/>
                <w:szCs w:val="18"/>
              </w:rPr>
            </w:pPr>
            <w:r w:rsidRPr="00AF6B0F">
              <w:rPr>
                <w:rFonts w:ascii="Calibri" w:hAnsi="Calibri"/>
                <w:color w:val="000000"/>
                <w:sz w:val="18"/>
                <w:szCs w:val="18"/>
              </w:rPr>
              <w:t xml:space="preserve">Charlotte Anne </w:t>
            </w:r>
            <w:proofErr w:type="spellStart"/>
            <w:r w:rsidRPr="00AF6B0F">
              <w:rPr>
                <w:rFonts w:ascii="Calibri" w:hAnsi="Calibri"/>
                <w:color w:val="000000"/>
                <w:sz w:val="18"/>
                <w:szCs w:val="18"/>
              </w:rPr>
              <w:t>Finnell</w:t>
            </w:r>
            <w:proofErr w:type="spellEnd"/>
            <w:r w:rsidRPr="00AF6B0F">
              <w:rPr>
                <w:rFonts w:ascii="Calibri" w:hAnsi="Calibri"/>
                <w:color w:val="000000"/>
                <w:sz w:val="18"/>
                <w:szCs w:val="18"/>
              </w:rPr>
              <w:t xml:space="preserve"> Neal</w:t>
            </w:r>
          </w:p>
        </w:tc>
        <w:tc>
          <w:tcPr>
            <w:tcW w:w="536" w:type="dxa"/>
          </w:tcPr>
          <w:p w14:paraId="43B3DBA9" w14:textId="77777777" w:rsidR="00AF6B0F" w:rsidRPr="00AF6B0F" w:rsidRDefault="00AF6B0F" w:rsidP="00AF6B0F">
            <w:pPr>
              <w:rPr>
                <w:rFonts w:ascii="Calibri" w:eastAsia="Yu Mincho" w:hAnsi="Calibri"/>
                <w:sz w:val="18"/>
                <w:szCs w:val="18"/>
              </w:rPr>
            </w:pPr>
            <w:r w:rsidRPr="00AF6B0F">
              <w:rPr>
                <w:rFonts w:ascii="Calibri" w:eastAsia="Yu Mincho" w:hAnsi="Calibri"/>
                <w:sz w:val="18"/>
                <w:szCs w:val="18"/>
              </w:rPr>
              <w:t>155</w:t>
            </w:r>
          </w:p>
        </w:tc>
        <w:tc>
          <w:tcPr>
            <w:tcW w:w="3114" w:type="dxa"/>
            <w:vAlign w:val="bottom"/>
          </w:tcPr>
          <w:p w14:paraId="65FEAAB3" w14:textId="77777777" w:rsidR="00AF6B0F" w:rsidRPr="00AF6B0F" w:rsidRDefault="00AF6B0F" w:rsidP="00AF6B0F">
            <w:pPr>
              <w:rPr>
                <w:rFonts w:ascii="Calibri" w:eastAsia="Yu Mincho" w:hAnsi="Calibri"/>
                <w:sz w:val="18"/>
                <w:szCs w:val="18"/>
              </w:rPr>
            </w:pPr>
            <w:r w:rsidRPr="00AF6B0F">
              <w:rPr>
                <w:rFonts w:ascii="Calibri" w:hAnsi="Calibri"/>
                <w:color w:val="000000"/>
                <w:sz w:val="18"/>
                <w:szCs w:val="18"/>
              </w:rPr>
              <w:t>Whites Mill WMA</w:t>
            </w:r>
          </w:p>
        </w:tc>
      </w:tr>
    </w:tbl>
    <w:p w14:paraId="4C35D991" w14:textId="77777777" w:rsidR="00AF6B0F" w:rsidRPr="00AF6B0F" w:rsidRDefault="00AF6B0F" w:rsidP="00AF6B0F">
      <w:pPr>
        <w:pBdr>
          <w:bottom w:val="single" w:sz="4" w:space="1" w:color="auto"/>
        </w:pBdr>
        <w:rPr>
          <w:rFonts w:ascii="Calibri" w:eastAsia="Yu Mincho" w:hAnsi="Calibri" w:cs="Times New Roman"/>
          <w:b/>
        </w:rPr>
      </w:pPr>
    </w:p>
    <w:p w14:paraId="48E87966" w14:textId="77777777" w:rsidR="00AF6B0F" w:rsidRPr="00AF6B0F" w:rsidRDefault="00AF6B0F" w:rsidP="00AF6B0F">
      <w:pPr>
        <w:pBdr>
          <w:bottom w:val="single" w:sz="4" w:space="1" w:color="auto"/>
        </w:pBdr>
        <w:rPr>
          <w:rFonts w:ascii="Calibri" w:eastAsia="Yu Mincho" w:hAnsi="Calibri" w:cs="Times New Roman"/>
          <w:b/>
        </w:rPr>
      </w:pPr>
      <w:r w:rsidRPr="00AF6B0F">
        <w:rPr>
          <w:rFonts w:ascii="Calibri" w:eastAsia="Yu Mincho" w:hAnsi="Calibri" w:cs="Times New Roman"/>
          <w:b/>
        </w:rPr>
        <w:lastRenderedPageBreak/>
        <w:t>SECTION A: RECREATION PARTICIPATION AT WMAs IN TENNESSEE</w:t>
      </w:r>
    </w:p>
    <w:p w14:paraId="19862336" w14:textId="77777777" w:rsidR="00AF6B0F" w:rsidRPr="00AF6B0F" w:rsidRDefault="00AF6B0F" w:rsidP="00AF6B0F">
      <w:pPr>
        <w:rPr>
          <w:rFonts w:ascii="Calibri" w:eastAsia="Yu Mincho" w:hAnsi="Calibri" w:cs="Times New Roman"/>
          <w:b/>
        </w:rPr>
      </w:pPr>
    </w:p>
    <w:p w14:paraId="4A018A56" w14:textId="77777777" w:rsidR="00AF6B0F" w:rsidRPr="00AF6B0F" w:rsidRDefault="00AF6B0F" w:rsidP="00AF6B0F">
      <w:pPr>
        <w:numPr>
          <w:ilvl w:val="0"/>
          <w:numId w:val="6"/>
        </w:numPr>
        <w:contextualSpacing/>
        <w:rPr>
          <w:rFonts w:ascii="Calibri" w:eastAsia="Yu Mincho" w:hAnsi="Calibri" w:cs="Times New Roman"/>
          <w:b/>
        </w:rPr>
      </w:pPr>
      <w:r w:rsidRPr="00AF6B0F">
        <w:rPr>
          <w:rFonts w:ascii="Calibri" w:eastAsia="Yu Mincho" w:hAnsi="Calibri" w:cs="Times New Roman"/>
          <w:b/>
        </w:rPr>
        <w:t>Did you visit any Wildlife Management Areas (WMAs) in Tennessee from January 1- December 31 of 2018?</w:t>
      </w:r>
    </w:p>
    <w:p w14:paraId="3824D62A" w14:textId="77777777" w:rsidR="00AF6B0F" w:rsidRPr="00AF6B0F" w:rsidRDefault="00AF6B0F" w:rsidP="00AF6B0F">
      <w:pPr>
        <w:ind w:left="1440"/>
        <w:contextualSpacing/>
        <w:rPr>
          <w:rFonts w:ascii="Calibri" w:eastAsia="Yu Mincho" w:hAnsi="Calibri" w:cs="Times New Roman"/>
        </w:rPr>
      </w:pPr>
    </w:p>
    <w:p w14:paraId="7838E9B0" w14:textId="77777777" w:rsidR="00AF6B0F" w:rsidRPr="00AF6B0F" w:rsidRDefault="00AF6B0F" w:rsidP="00AF6B0F">
      <w:pPr>
        <w:ind w:left="1440"/>
        <w:contextualSpacing/>
        <w:rPr>
          <w:rFonts w:ascii="Calibri" w:eastAsia="Yu Mincho" w:hAnsi="Calibri" w:cs="Times New Roman"/>
        </w:rPr>
      </w:pPr>
      <w:r w:rsidRPr="00AF6B0F">
        <w:rPr>
          <w:rFonts w:ascii="Calibri" w:eastAsia="Yu Mincho" w:hAnsi="Calibri" w:cs="Times New Roman"/>
        </w:rPr>
        <w:t>_____Yes, go to Q. 3</w:t>
      </w:r>
      <w:r w:rsidRPr="00AF6B0F">
        <w:rPr>
          <w:rFonts w:ascii="Calibri" w:eastAsia="Yu Mincho" w:hAnsi="Calibri" w:cs="Times New Roman"/>
        </w:rPr>
        <w:tab/>
      </w:r>
      <w:r w:rsidRPr="00AF6B0F">
        <w:rPr>
          <w:rFonts w:ascii="Calibri" w:eastAsia="Yu Mincho" w:hAnsi="Calibri" w:cs="Times New Roman"/>
        </w:rPr>
        <w:tab/>
      </w:r>
      <w:r w:rsidRPr="00AF6B0F">
        <w:rPr>
          <w:rFonts w:ascii="Calibri" w:eastAsia="Yu Mincho" w:hAnsi="Calibri" w:cs="Times New Roman"/>
        </w:rPr>
        <w:tab/>
        <w:t xml:space="preserve">____No, continue to Q. </w:t>
      </w:r>
      <w:proofErr w:type="gramStart"/>
      <w:r w:rsidRPr="00AF6B0F">
        <w:rPr>
          <w:rFonts w:ascii="Calibri" w:eastAsia="Yu Mincho" w:hAnsi="Calibri" w:cs="Times New Roman"/>
        </w:rPr>
        <w:t>2</w:t>
      </w:r>
      <w:proofErr w:type="gramEnd"/>
    </w:p>
    <w:p w14:paraId="3A69FC60" w14:textId="77777777" w:rsidR="00AF6B0F" w:rsidRPr="00AF6B0F" w:rsidRDefault="00AF6B0F" w:rsidP="00AF6B0F">
      <w:pPr>
        <w:ind w:left="1440"/>
        <w:contextualSpacing/>
        <w:rPr>
          <w:rFonts w:ascii="Calibri" w:eastAsia="Yu Mincho" w:hAnsi="Calibri" w:cs="Times New Roman"/>
        </w:rPr>
      </w:pPr>
    </w:p>
    <w:p w14:paraId="0F03B709" w14:textId="77777777" w:rsidR="00AF6B0F" w:rsidRPr="00AF6B0F" w:rsidRDefault="00AF6B0F" w:rsidP="00AF6B0F">
      <w:pPr>
        <w:numPr>
          <w:ilvl w:val="0"/>
          <w:numId w:val="6"/>
        </w:numPr>
        <w:contextualSpacing/>
        <w:rPr>
          <w:rFonts w:ascii="Calibri" w:eastAsia="Yu Mincho" w:hAnsi="Calibri" w:cs="Times New Roman"/>
          <w:b/>
        </w:rPr>
      </w:pPr>
      <w:r w:rsidRPr="00AF6B0F">
        <w:rPr>
          <w:rFonts w:ascii="Calibri" w:eastAsia="Yu Mincho" w:hAnsi="Calibri" w:cs="Times New Roman"/>
          <w:b/>
        </w:rPr>
        <w:t>Which of the following best describes your reason for answering “No”?</w:t>
      </w:r>
    </w:p>
    <w:p w14:paraId="1C9184AD" w14:textId="77777777" w:rsidR="00AF6B0F" w:rsidRPr="00AF6B0F" w:rsidRDefault="00AF6B0F" w:rsidP="00AF6B0F">
      <w:pPr>
        <w:ind w:left="360"/>
        <w:contextualSpacing/>
        <w:rPr>
          <w:rFonts w:ascii="Calibri" w:eastAsia="Yu Mincho" w:hAnsi="Calibri" w:cs="Times New Roman"/>
          <w:b/>
        </w:rPr>
      </w:pPr>
    </w:p>
    <w:tbl>
      <w:tblPr>
        <w:tblStyle w:val="TableGrid1"/>
        <w:tblW w:w="899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8460"/>
      </w:tblGrid>
      <w:tr w:rsidR="00AF6B0F" w:rsidRPr="00AF6B0F" w14:paraId="66464204" w14:textId="77777777" w:rsidTr="002E7C21">
        <w:tc>
          <w:tcPr>
            <w:tcW w:w="530" w:type="dxa"/>
            <w:vAlign w:val="center"/>
          </w:tcPr>
          <w:p w14:paraId="159BA15D"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460" w:type="dxa"/>
          </w:tcPr>
          <w:p w14:paraId="0E8A2F53" w14:textId="77777777" w:rsidR="00AF6B0F" w:rsidRPr="00AF6B0F" w:rsidRDefault="00AF6B0F" w:rsidP="00AF6B0F">
            <w:pPr>
              <w:contextualSpacing/>
              <w:rPr>
                <w:rFonts w:ascii="Calibri" w:eastAsia="Yu Mincho" w:hAnsi="Calibri"/>
              </w:rPr>
            </w:pPr>
            <w:r w:rsidRPr="00AF6B0F">
              <w:rPr>
                <w:rFonts w:ascii="Calibri" w:eastAsia="Yu Mincho" w:hAnsi="Calibri"/>
                <w:iCs/>
              </w:rPr>
              <w:t xml:space="preserve">I usually visit WMAs in Tennessee, but did not visit in 2018, </w:t>
            </w:r>
            <w:r w:rsidRPr="00AF6B0F">
              <w:rPr>
                <w:rFonts w:ascii="Calibri" w:eastAsia="Yu Mincho" w:hAnsi="Calibri"/>
                <w:i/>
                <w:iCs/>
              </w:rPr>
              <w:t>[go to Q. 3 and answer questions based on your most recent visit].</w:t>
            </w:r>
          </w:p>
        </w:tc>
      </w:tr>
      <w:tr w:rsidR="00AF6B0F" w:rsidRPr="00AF6B0F" w14:paraId="383CB391" w14:textId="77777777" w:rsidTr="002E7C21">
        <w:tc>
          <w:tcPr>
            <w:tcW w:w="530" w:type="dxa"/>
            <w:vAlign w:val="center"/>
          </w:tcPr>
          <w:p w14:paraId="305F7C81"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460" w:type="dxa"/>
          </w:tcPr>
          <w:p w14:paraId="5A382DAA" w14:textId="77777777" w:rsidR="00AF6B0F" w:rsidRPr="00AF6B0F" w:rsidRDefault="00AF6B0F" w:rsidP="00AF6B0F">
            <w:pPr>
              <w:contextualSpacing/>
              <w:rPr>
                <w:rFonts w:ascii="Calibri" w:eastAsia="Yu Mincho" w:hAnsi="Calibri"/>
              </w:rPr>
            </w:pPr>
            <w:r w:rsidRPr="00AF6B0F">
              <w:rPr>
                <w:rFonts w:ascii="Calibri" w:eastAsia="Yu Mincho" w:hAnsi="Calibri"/>
                <w:iCs/>
              </w:rPr>
              <w:t>I have never visited WMAs in Tennessee, go to Q. 14 in Section B on page 6.</w:t>
            </w:r>
          </w:p>
        </w:tc>
      </w:tr>
      <w:tr w:rsidR="00AF6B0F" w:rsidRPr="00AF6B0F" w14:paraId="77084571" w14:textId="77777777" w:rsidTr="002E7C21">
        <w:tc>
          <w:tcPr>
            <w:tcW w:w="530" w:type="dxa"/>
            <w:vAlign w:val="center"/>
          </w:tcPr>
          <w:p w14:paraId="0BC18F3B" w14:textId="77777777" w:rsidR="00AF6B0F" w:rsidRPr="00AF6B0F" w:rsidRDefault="00AF6B0F" w:rsidP="00AF6B0F">
            <w:pPr>
              <w:contextualSpacing/>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460" w:type="dxa"/>
          </w:tcPr>
          <w:p w14:paraId="1BA07DD6" w14:textId="77777777" w:rsidR="00AF6B0F" w:rsidRPr="00AF6B0F" w:rsidRDefault="00AF6B0F" w:rsidP="00AF6B0F">
            <w:pPr>
              <w:contextualSpacing/>
              <w:rPr>
                <w:rFonts w:ascii="Calibri" w:eastAsia="Yu Mincho" w:hAnsi="Calibri"/>
              </w:rPr>
            </w:pPr>
            <w:r w:rsidRPr="00AF6B0F">
              <w:rPr>
                <w:rFonts w:ascii="Calibri" w:eastAsia="Yu Mincho" w:hAnsi="Calibri"/>
                <w:iCs/>
              </w:rPr>
              <w:t>I quit visiting WMAs in Tennessee altogether, go to Q. 14 in Section B on page 6.</w:t>
            </w:r>
          </w:p>
        </w:tc>
      </w:tr>
    </w:tbl>
    <w:p w14:paraId="135D03ED" w14:textId="77777777" w:rsidR="00AF6B0F" w:rsidRPr="00AF6B0F" w:rsidRDefault="00AF6B0F" w:rsidP="00AF6B0F">
      <w:pPr>
        <w:rPr>
          <w:rFonts w:ascii="Calibri" w:eastAsia="Yu Mincho" w:hAnsi="Calibri" w:cs="Times New Roman"/>
          <w:b/>
        </w:rPr>
      </w:pPr>
    </w:p>
    <w:p w14:paraId="726C68F2" w14:textId="77777777" w:rsidR="00AF6B0F" w:rsidRPr="00AF6B0F" w:rsidRDefault="00AF6B0F" w:rsidP="00AF6B0F">
      <w:pPr>
        <w:numPr>
          <w:ilvl w:val="0"/>
          <w:numId w:val="6"/>
        </w:numPr>
        <w:contextualSpacing/>
        <w:rPr>
          <w:rFonts w:ascii="Calibri" w:eastAsia="Yu Mincho" w:hAnsi="Calibri" w:cs="Times New Roman"/>
        </w:rPr>
      </w:pPr>
      <w:r w:rsidRPr="00AF6B0F">
        <w:rPr>
          <w:rFonts w:ascii="Calibri" w:eastAsia="Yu Mincho" w:hAnsi="Calibri" w:cs="Times New Roman"/>
          <w:b/>
        </w:rPr>
        <w:t xml:space="preserve">Using the WMA names and corresponding numbers provided in the table on page 1, please identify the WMAs you visited in 2018 or the most recent year of your </w:t>
      </w:r>
      <w:proofErr w:type="gramStart"/>
      <w:r w:rsidRPr="00AF6B0F">
        <w:rPr>
          <w:rFonts w:ascii="Calibri" w:eastAsia="Yu Mincho" w:hAnsi="Calibri" w:cs="Times New Roman"/>
          <w:b/>
        </w:rPr>
        <w:t>visit, and</w:t>
      </w:r>
      <w:proofErr w:type="gramEnd"/>
      <w:r w:rsidRPr="00AF6B0F">
        <w:rPr>
          <w:rFonts w:ascii="Calibri" w:eastAsia="Yu Mincho" w:hAnsi="Calibri" w:cs="Times New Roman"/>
          <w:b/>
        </w:rPr>
        <w:t xml:space="preserve"> note how many trips you took to each WMA during the year. </w:t>
      </w:r>
      <w:r w:rsidRPr="00AF6B0F">
        <w:rPr>
          <w:rFonts w:ascii="Calibri" w:eastAsia="Yu Mincho" w:hAnsi="Calibri" w:cs="Times New Roman"/>
          <w:i/>
        </w:rPr>
        <w:t>[A trip is defined as round-trip traveling from your home residence to a WMA for a day or overnight stay].</w:t>
      </w:r>
      <w:r w:rsidRPr="00AF6B0F">
        <w:rPr>
          <w:rFonts w:ascii="Calibri" w:eastAsia="Yu Mincho" w:hAnsi="Calibri" w:cs="Times New Roman"/>
        </w:rPr>
        <w:t xml:space="preserve"> </w:t>
      </w:r>
    </w:p>
    <w:p w14:paraId="4403018D" w14:textId="77777777" w:rsidR="00AF6B0F" w:rsidRPr="00AF6B0F" w:rsidRDefault="00AF6B0F" w:rsidP="00AF6B0F">
      <w:pPr>
        <w:rPr>
          <w:rFonts w:ascii="Calibri" w:eastAsia="Yu Mincho" w:hAnsi="Calibri" w:cs="Times New Roman"/>
        </w:rPr>
      </w:pPr>
    </w:p>
    <w:tbl>
      <w:tblPr>
        <w:tblStyle w:val="TableGrid1"/>
        <w:tblW w:w="0" w:type="auto"/>
        <w:tblInd w:w="355" w:type="dxa"/>
        <w:tblLook w:val="04A0" w:firstRow="1" w:lastRow="0" w:firstColumn="1" w:lastColumn="0" w:noHBand="0" w:noVBand="1"/>
      </w:tblPr>
      <w:tblGrid>
        <w:gridCol w:w="1800"/>
        <w:gridCol w:w="1565"/>
        <w:gridCol w:w="1997"/>
        <w:gridCol w:w="1726"/>
        <w:gridCol w:w="1907"/>
      </w:tblGrid>
      <w:tr w:rsidR="00AF6B0F" w:rsidRPr="00AF6B0F" w14:paraId="5A74B004" w14:textId="77777777" w:rsidTr="002E7C21">
        <w:trPr>
          <w:trHeight w:val="917"/>
        </w:trPr>
        <w:tc>
          <w:tcPr>
            <w:tcW w:w="1800" w:type="dxa"/>
          </w:tcPr>
          <w:p w14:paraId="425F5EF5" w14:textId="77777777" w:rsidR="00AF6B0F" w:rsidRPr="00AF6B0F" w:rsidRDefault="00AF6B0F" w:rsidP="00AF6B0F">
            <w:pPr>
              <w:jc w:val="center"/>
              <w:rPr>
                <w:rFonts w:ascii="Calibri" w:eastAsia="Yu Mincho" w:hAnsi="Calibri"/>
                <w:b/>
              </w:rPr>
            </w:pPr>
            <w:r w:rsidRPr="00AF6B0F">
              <w:rPr>
                <w:rFonts w:ascii="Calibri" w:eastAsia="Yu Mincho" w:hAnsi="Calibri"/>
                <w:b/>
              </w:rPr>
              <w:t>WMA #</w:t>
            </w:r>
          </w:p>
          <w:p w14:paraId="5FCAA396" w14:textId="77777777" w:rsidR="00AF6B0F" w:rsidRPr="00AF6B0F" w:rsidRDefault="00AF6B0F" w:rsidP="00AF6B0F">
            <w:pPr>
              <w:jc w:val="center"/>
              <w:rPr>
                <w:rFonts w:ascii="Calibri" w:eastAsia="Yu Mincho" w:hAnsi="Calibri"/>
              </w:rPr>
            </w:pPr>
            <w:r w:rsidRPr="00AF6B0F">
              <w:rPr>
                <w:rFonts w:ascii="Calibri" w:eastAsia="Yu Mincho" w:hAnsi="Calibri"/>
                <w:b/>
              </w:rPr>
              <w:t>(</w:t>
            </w:r>
            <w:proofErr w:type="gramStart"/>
            <w:r w:rsidRPr="00AF6B0F">
              <w:rPr>
                <w:rFonts w:ascii="Calibri" w:eastAsia="Yu Mincho" w:hAnsi="Calibri"/>
                <w:b/>
              </w:rPr>
              <w:t>or</w:t>
            </w:r>
            <w:proofErr w:type="gramEnd"/>
            <w:r w:rsidRPr="00AF6B0F">
              <w:rPr>
                <w:rFonts w:ascii="Calibri" w:eastAsia="Yu Mincho" w:hAnsi="Calibri"/>
                <w:b/>
              </w:rPr>
              <w:t xml:space="preserve"> name)</w:t>
            </w:r>
          </w:p>
        </w:tc>
        <w:tc>
          <w:tcPr>
            <w:tcW w:w="1565" w:type="dxa"/>
          </w:tcPr>
          <w:p w14:paraId="7BF28F60" w14:textId="77777777" w:rsidR="00AF6B0F" w:rsidRPr="00AF6B0F" w:rsidRDefault="00AF6B0F" w:rsidP="00AF6B0F">
            <w:pPr>
              <w:jc w:val="center"/>
              <w:rPr>
                <w:rFonts w:ascii="Calibri" w:eastAsia="Yu Mincho" w:hAnsi="Calibri"/>
                <w:b/>
              </w:rPr>
            </w:pPr>
            <w:r w:rsidRPr="00AF6B0F">
              <w:rPr>
                <w:rFonts w:ascii="Calibri" w:eastAsia="Yu Mincho" w:hAnsi="Calibri"/>
                <w:b/>
              </w:rPr>
              <w:t>County</w:t>
            </w:r>
          </w:p>
        </w:tc>
        <w:tc>
          <w:tcPr>
            <w:tcW w:w="1997" w:type="dxa"/>
          </w:tcPr>
          <w:p w14:paraId="23734692" w14:textId="77777777" w:rsidR="00AF6B0F" w:rsidRPr="00AF6B0F" w:rsidRDefault="00AF6B0F" w:rsidP="00AF6B0F">
            <w:pPr>
              <w:jc w:val="center"/>
              <w:rPr>
                <w:rFonts w:ascii="Calibri" w:eastAsia="Yu Mincho" w:hAnsi="Calibri"/>
                <w:b/>
              </w:rPr>
            </w:pPr>
            <w:r w:rsidRPr="00AF6B0F">
              <w:rPr>
                <w:rFonts w:ascii="Calibri" w:eastAsia="Yu Mincho" w:hAnsi="Calibri"/>
                <w:b/>
              </w:rPr>
              <w:t>Distance from your home (miles)</w:t>
            </w:r>
          </w:p>
        </w:tc>
        <w:tc>
          <w:tcPr>
            <w:tcW w:w="1726" w:type="dxa"/>
          </w:tcPr>
          <w:p w14:paraId="186709B6" w14:textId="77777777" w:rsidR="00AF6B0F" w:rsidRPr="00AF6B0F" w:rsidRDefault="00AF6B0F" w:rsidP="00AF6B0F">
            <w:pPr>
              <w:jc w:val="center"/>
              <w:rPr>
                <w:rFonts w:ascii="Calibri" w:eastAsia="Yu Mincho" w:hAnsi="Calibri"/>
                <w:b/>
              </w:rPr>
            </w:pPr>
            <w:r w:rsidRPr="00AF6B0F">
              <w:rPr>
                <w:rFonts w:ascii="Calibri" w:eastAsia="Yu Mincho" w:hAnsi="Calibri"/>
                <w:b/>
              </w:rPr>
              <w:t>Number of trips throughout the year</w:t>
            </w:r>
          </w:p>
        </w:tc>
        <w:tc>
          <w:tcPr>
            <w:tcW w:w="1907" w:type="dxa"/>
          </w:tcPr>
          <w:p w14:paraId="43EC4736" w14:textId="77777777" w:rsidR="00AF6B0F" w:rsidRPr="00AF6B0F" w:rsidRDefault="00AF6B0F" w:rsidP="00AF6B0F">
            <w:pPr>
              <w:jc w:val="center"/>
              <w:rPr>
                <w:rFonts w:ascii="Calibri" w:eastAsia="Yu Mincho" w:hAnsi="Calibri"/>
                <w:b/>
              </w:rPr>
            </w:pPr>
            <w:r w:rsidRPr="00AF6B0F">
              <w:rPr>
                <w:rFonts w:ascii="Calibri" w:eastAsia="Yu Mincho" w:hAnsi="Calibri"/>
                <w:b/>
              </w:rPr>
              <w:t xml:space="preserve">Primary purpose </w:t>
            </w:r>
            <w:r w:rsidRPr="00AF6B0F">
              <w:rPr>
                <w:rFonts w:ascii="Calibri" w:eastAsia="Yu Mincho" w:hAnsi="Calibri"/>
              </w:rPr>
              <w:t>(</w:t>
            </w:r>
            <w:proofErr w:type="gramStart"/>
            <w:r w:rsidRPr="00AF6B0F">
              <w:rPr>
                <w:rFonts w:ascii="Calibri" w:eastAsia="Yu Mincho" w:hAnsi="Calibri"/>
              </w:rPr>
              <w:t>e.g.</w:t>
            </w:r>
            <w:proofErr w:type="gramEnd"/>
            <w:r w:rsidRPr="00AF6B0F">
              <w:rPr>
                <w:rFonts w:ascii="Calibri" w:eastAsia="Yu Mincho" w:hAnsi="Calibri"/>
              </w:rPr>
              <w:t xml:space="preserve"> hunting, trapping, hiking)</w:t>
            </w:r>
          </w:p>
        </w:tc>
      </w:tr>
      <w:tr w:rsidR="00AF6B0F" w:rsidRPr="00AF6B0F" w14:paraId="71714EBE" w14:textId="77777777" w:rsidTr="002E7C21">
        <w:trPr>
          <w:trHeight w:val="321"/>
        </w:trPr>
        <w:tc>
          <w:tcPr>
            <w:tcW w:w="1800" w:type="dxa"/>
          </w:tcPr>
          <w:p w14:paraId="49917BA5" w14:textId="77777777" w:rsidR="00AF6B0F" w:rsidRPr="00AF6B0F" w:rsidRDefault="00AF6B0F" w:rsidP="00AF6B0F">
            <w:pPr>
              <w:rPr>
                <w:rFonts w:ascii="Calibri" w:eastAsia="Yu Mincho" w:hAnsi="Calibri"/>
                <w:i/>
                <w:color w:val="808080"/>
              </w:rPr>
            </w:pPr>
            <w:r w:rsidRPr="00AF6B0F">
              <w:rPr>
                <w:rFonts w:ascii="Calibri" w:eastAsia="Yu Mincho" w:hAnsi="Calibri"/>
                <w:i/>
                <w:color w:val="808080"/>
              </w:rPr>
              <w:t>Example:</w:t>
            </w:r>
          </w:p>
          <w:p w14:paraId="6D413BE2" w14:textId="77777777" w:rsidR="00AF6B0F" w:rsidRPr="00AF6B0F" w:rsidRDefault="00AF6B0F" w:rsidP="00AF6B0F">
            <w:pPr>
              <w:rPr>
                <w:rFonts w:ascii="Calibri" w:eastAsia="Yu Mincho" w:hAnsi="Calibri"/>
                <w:i/>
                <w:color w:val="808080"/>
              </w:rPr>
            </w:pPr>
            <w:r w:rsidRPr="00AF6B0F">
              <w:rPr>
                <w:rFonts w:ascii="Calibri" w:eastAsia="Yu Mincho" w:hAnsi="Calibri"/>
                <w:i/>
                <w:color w:val="808080"/>
              </w:rPr>
              <w:t>102 or Catoosa</w:t>
            </w:r>
          </w:p>
        </w:tc>
        <w:tc>
          <w:tcPr>
            <w:tcW w:w="1565" w:type="dxa"/>
          </w:tcPr>
          <w:p w14:paraId="7AA35039" w14:textId="77777777" w:rsidR="00AF6B0F" w:rsidRPr="00AF6B0F" w:rsidRDefault="00AF6B0F" w:rsidP="00AF6B0F">
            <w:pPr>
              <w:jc w:val="center"/>
              <w:rPr>
                <w:rFonts w:ascii="Calibri" w:eastAsia="Yu Mincho" w:hAnsi="Calibri"/>
                <w:i/>
                <w:color w:val="808080"/>
              </w:rPr>
            </w:pPr>
          </w:p>
          <w:p w14:paraId="6649961D" w14:textId="77777777" w:rsidR="00AF6B0F" w:rsidRPr="00AF6B0F" w:rsidRDefault="00AF6B0F" w:rsidP="00AF6B0F">
            <w:pPr>
              <w:jc w:val="center"/>
              <w:rPr>
                <w:rFonts w:ascii="Calibri" w:eastAsia="Yu Mincho" w:hAnsi="Calibri"/>
                <w:i/>
                <w:color w:val="808080"/>
              </w:rPr>
            </w:pPr>
            <w:r w:rsidRPr="00AF6B0F">
              <w:rPr>
                <w:rFonts w:ascii="Calibri" w:eastAsia="Yu Mincho" w:hAnsi="Calibri"/>
                <w:i/>
                <w:color w:val="808080"/>
              </w:rPr>
              <w:t>Morgan</w:t>
            </w:r>
          </w:p>
        </w:tc>
        <w:tc>
          <w:tcPr>
            <w:tcW w:w="1997" w:type="dxa"/>
          </w:tcPr>
          <w:p w14:paraId="3010B6AB" w14:textId="77777777" w:rsidR="00AF6B0F" w:rsidRPr="00AF6B0F" w:rsidRDefault="00AF6B0F" w:rsidP="00AF6B0F">
            <w:pPr>
              <w:jc w:val="center"/>
              <w:rPr>
                <w:rFonts w:ascii="Calibri" w:eastAsia="Yu Mincho" w:hAnsi="Calibri"/>
                <w:i/>
                <w:color w:val="808080"/>
              </w:rPr>
            </w:pPr>
          </w:p>
          <w:p w14:paraId="0C3C99B0" w14:textId="77777777" w:rsidR="00AF6B0F" w:rsidRPr="00AF6B0F" w:rsidRDefault="00AF6B0F" w:rsidP="00AF6B0F">
            <w:pPr>
              <w:jc w:val="center"/>
              <w:rPr>
                <w:rFonts w:ascii="Calibri" w:eastAsia="Yu Mincho" w:hAnsi="Calibri"/>
                <w:i/>
                <w:color w:val="808080"/>
              </w:rPr>
            </w:pPr>
            <w:r w:rsidRPr="00AF6B0F">
              <w:rPr>
                <w:rFonts w:ascii="Calibri" w:eastAsia="Yu Mincho" w:hAnsi="Calibri"/>
                <w:i/>
                <w:color w:val="808080"/>
              </w:rPr>
              <w:t>45 miles</w:t>
            </w:r>
          </w:p>
        </w:tc>
        <w:tc>
          <w:tcPr>
            <w:tcW w:w="1726" w:type="dxa"/>
          </w:tcPr>
          <w:p w14:paraId="0BE0A711" w14:textId="77777777" w:rsidR="00AF6B0F" w:rsidRPr="00AF6B0F" w:rsidRDefault="00AF6B0F" w:rsidP="00AF6B0F">
            <w:pPr>
              <w:jc w:val="center"/>
              <w:rPr>
                <w:rFonts w:ascii="Calibri" w:eastAsia="Yu Mincho" w:hAnsi="Calibri"/>
                <w:i/>
                <w:color w:val="808080"/>
              </w:rPr>
            </w:pPr>
          </w:p>
          <w:p w14:paraId="4475FE82" w14:textId="77777777" w:rsidR="00AF6B0F" w:rsidRPr="00AF6B0F" w:rsidRDefault="00AF6B0F" w:rsidP="00AF6B0F">
            <w:pPr>
              <w:jc w:val="center"/>
              <w:rPr>
                <w:rFonts w:ascii="Calibri" w:eastAsia="Yu Mincho" w:hAnsi="Calibri"/>
                <w:i/>
                <w:color w:val="808080"/>
              </w:rPr>
            </w:pPr>
            <w:r w:rsidRPr="00AF6B0F">
              <w:rPr>
                <w:rFonts w:ascii="Calibri" w:eastAsia="Yu Mincho" w:hAnsi="Calibri"/>
                <w:i/>
                <w:color w:val="808080"/>
              </w:rPr>
              <w:t>5</w:t>
            </w:r>
          </w:p>
        </w:tc>
        <w:tc>
          <w:tcPr>
            <w:tcW w:w="1907" w:type="dxa"/>
          </w:tcPr>
          <w:p w14:paraId="7DB19811" w14:textId="77777777" w:rsidR="00AF6B0F" w:rsidRPr="00AF6B0F" w:rsidRDefault="00AF6B0F" w:rsidP="00AF6B0F">
            <w:pPr>
              <w:jc w:val="center"/>
              <w:rPr>
                <w:rFonts w:ascii="Calibri" w:eastAsia="Yu Mincho" w:hAnsi="Calibri"/>
                <w:i/>
                <w:color w:val="808080"/>
              </w:rPr>
            </w:pPr>
          </w:p>
          <w:p w14:paraId="2123B206" w14:textId="77777777" w:rsidR="00AF6B0F" w:rsidRPr="00AF6B0F" w:rsidRDefault="00AF6B0F" w:rsidP="00AF6B0F">
            <w:pPr>
              <w:jc w:val="center"/>
              <w:rPr>
                <w:rFonts w:ascii="Calibri" w:eastAsia="Yu Mincho" w:hAnsi="Calibri"/>
                <w:i/>
                <w:color w:val="808080"/>
              </w:rPr>
            </w:pPr>
            <w:r w:rsidRPr="00AF6B0F">
              <w:rPr>
                <w:rFonts w:ascii="Calibri" w:eastAsia="Yu Mincho" w:hAnsi="Calibri"/>
                <w:i/>
                <w:color w:val="808080"/>
              </w:rPr>
              <w:t>Hunting</w:t>
            </w:r>
          </w:p>
        </w:tc>
      </w:tr>
      <w:tr w:rsidR="00AF6B0F" w:rsidRPr="00AF6B0F" w14:paraId="0263E941" w14:textId="77777777" w:rsidTr="002E7C21">
        <w:trPr>
          <w:trHeight w:val="321"/>
        </w:trPr>
        <w:tc>
          <w:tcPr>
            <w:tcW w:w="1800" w:type="dxa"/>
          </w:tcPr>
          <w:p w14:paraId="22E6C291" w14:textId="77777777" w:rsidR="00AF6B0F" w:rsidRPr="00AF6B0F" w:rsidRDefault="00AF6B0F" w:rsidP="00AF6B0F">
            <w:pPr>
              <w:rPr>
                <w:rFonts w:ascii="Calibri" w:eastAsia="Yu Mincho" w:hAnsi="Calibri"/>
              </w:rPr>
            </w:pPr>
          </w:p>
        </w:tc>
        <w:tc>
          <w:tcPr>
            <w:tcW w:w="1565" w:type="dxa"/>
          </w:tcPr>
          <w:p w14:paraId="09C2EBC0" w14:textId="77777777" w:rsidR="00AF6B0F" w:rsidRPr="00AF6B0F" w:rsidRDefault="00AF6B0F" w:rsidP="00AF6B0F">
            <w:pPr>
              <w:rPr>
                <w:rFonts w:ascii="Calibri" w:eastAsia="Yu Mincho" w:hAnsi="Calibri"/>
              </w:rPr>
            </w:pPr>
          </w:p>
        </w:tc>
        <w:tc>
          <w:tcPr>
            <w:tcW w:w="1997" w:type="dxa"/>
          </w:tcPr>
          <w:p w14:paraId="15DAEBA3" w14:textId="77777777" w:rsidR="00AF6B0F" w:rsidRPr="00AF6B0F" w:rsidRDefault="00AF6B0F" w:rsidP="00AF6B0F">
            <w:pPr>
              <w:rPr>
                <w:rFonts w:ascii="Calibri" w:eastAsia="Yu Mincho" w:hAnsi="Calibri"/>
              </w:rPr>
            </w:pPr>
          </w:p>
        </w:tc>
        <w:tc>
          <w:tcPr>
            <w:tcW w:w="1726" w:type="dxa"/>
          </w:tcPr>
          <w:p w14:paraId="0A8E7940" w14:textId="77777777" w:rsidR="00AF6B0F" w:rsidRPr="00AF6B0F" w:rsidRDefault="00AF6B0F" w:rsidP="00AF6B0F">
            <w:pPr>
              <w:rPr>
                <w:rFonts w:ascii="Calibri" w:eastAsia="Yu Mincho" w:hAnsi="Calibri"/>
              </w:rPr>
            </w:pPr>
          </w:p>
        </w:tc>
        <w:tc>
          <w:tcPr>
            <w:tcW w:w="1907" w:type="dxa"/>
          </w:tcPr>
          <w:p w14:paraId="16CE4619" w14:textId="77777777" w:rsidR="00AF6B0F" w:rsidRPr="00AF6B0F" w:rsidRDefault="00AF6B0F" w:rsidP="00AF6B0F">
            <w:pPr>
              <w:rPr>
                <w:rFonts w:ascii="Calibri" w:eastAsia="Yu Mincho" w:hAnsi="Calibri"/>
              </w:rPr>
            </w:pPr>
          </w:p>
        </w:tc>
      </w:tr>
      <w:tr w:rsidR="00AF6B0F" w:rsidRPr="00AF6B0F" w14:paraId="663E6660" w14:textId="77777777" w:rsidTr="002E7C21">
        <w:trPr>
          <w:trHeight w:val="321"/>
        </w:trPr>
        <w:tc>
          <w:tcPr>
            <w:tcW w:w="1800" w:type="dxa"/>
          </w:tcPr>
          <w:p w14:paraId="4DF8109E" w14:textId="77777777" w:rsidR="00AF6B0F" w:rsidRPr="00AF6B0F" w:rsidRDefault="00AF6B0F" w:rsidP="00AF6B0F">
            <w:pPr>
              <w:rPr>
                <w:rFonts w:ascii="Calibri" w:eastAsia="Yu Mincho" w:hAnsi="Calibri"/>
              </w:rPr>
            </w:pPr>
          </w:p>
        </w:tc>
        <w:tc>
          <w:tcPr>
            <w:tcW w:w="1565" w:type="dxa"/>
          </w:tcPr>
          <w:p w14:paraId="40A26B79" w14:textId="77777777" w:rsidR="00AF6B0F" w:rsidRPr="00AF6B0F" w:rsidRDefault="00AF6B0F" w:rsidP="00AF6B0F">
            <w:pPr>
              <w:rPr>
                <w:rFonts w:ascii="Calibri" w:eastAsia="Yu Mincho" w:hAnsi="Calibri"/>
              </w:rPr>
            </w:pPr>
          </w:p>
        </w:tc>
        <w:tc>
          <w:tcPr>
            <w:tcW w:w="1997" w:type="dxa"/>
          </w:tcPr>
          <w:p w14:paraId="3201C4EB" w14:textId="77777777" w:rsidR="00AF6B0F" w:rsidRPr="00AF6B0F" w:rsidRDefault="00AF6B0F" w:rsidP="00AF6B0F">
            <w:pPr>
              <w:rPr>
                <w:rFonts w:ascii="Calibri" w:eastAsia="Yu Mincho" w:hAnsi="Calibri"/>
              </w:rPr>
            </w:pPr>
          </w:p>
        </w:tc>
        <w:tc>
          <w:tcPr>
            <w:tcW w:w="1726" w:type="dxa"/>
          </w:tcPr>
          <w:p w14:paraId="08EC3B8C" w14:textId="77777777" w:rsidR="00AF6B0F" w:rsidRPr="00AF6B0F" w:rsidRDefault="00AF6B0F" w:rsidP="00AF6B0F">
            <w:pPr>
              <w:rPr>
                <w:rFonts w:ascii="Calibri" w:eastAsia="Yu Mincho" w:hAnsi="Calibri"/>
              </w:rPr>
            </w:pPr>
          </w:p>
        </w:tc>
        <w:tc>
          <w:tcPr>
            <w:tcW w:w="1907" w:type="dxa"/>
          </w:tcPr>
          <w:p w14:paraId="69B52AF8" w14:textId="77777777" w:rsidR="00AF6B0F" w:rsidRPr="00AF6B0F" w:rsidRDefault="00AF6B0F" w:rsidP="00AF6B0F">
            <w:pPr>
              <w:rPr>
                <w:rFonts w:ascii="Calibri" w:eastAsia="Yu Mincho" w:hAnsi="Calibri"/>
              </w:rPr>
            </w:pPr>
          </w:p>
        </w:tc>
      </w:tr>
      <w:tr w:rsidR="00AF6B0F" w:rsidRPr="00AF6B0F" w14:paraId="766F0C0C" w14:textId="77777777" w:rsidTr="002E7C21">
        <w:trPr>
          <w:trHeight w:val="321"/>
        </w:trPr>
        <w:tc>
          <w:tcPr>
            <w:tcW w:w="1800" w:type="dxa"/>
          </w:tcPr>
          <w:p w14:paraId="02EA5B81" w14:textId="77777777" w:rsidR="00AF6B0F" w:rsidRPr="00AF6B0F" w:rsidRDefault="00AF6B0F" w:rsidP="00AF6B0F">
            <w:pPr>
              <w:rPr>
                <w:rFonts w:ascii="Calibri" w:eastAsia="Yu Mincho" w:hAnsi="Calibri"/>
              </w:rPr>
            </w:pPr>
          </w:p>
        </w:tc>
        <w:tc>
          <w:tcPr>
            <w:tcW w:w="1565" w:type="dxa"/>
          </w:tcPr>
          <w:p w14:paraId="73C5032E" w14:textId="77777777" w:rsidR="00AF6B0F" w:rsidRPr="00AF6B0F" w:rsidRDefault="00AF6B0F" w:rsidP="00AF6B0F">
            <w:pPr>
              <w:rPr>
                <w:rFonts w:ascii="Calibri" w:eastAsia="Yu Mincho" w:hAnsi="Calibri"/>
              </w:rPr>
            </w:pPr>
          </w:p>
        </w:tc>
        <w:tc>
          <w:tcPr>
            <w:tcW w:w="1997" w:type="dxa"/>
          </w:tcPr>
          <w:p w14:paraId="6817F911" w14:textId="77777777" w:rsidR="00AF6B0F" w:rsidRPr="00AF6B0F" w:rsidRDefault="00AF6B0F" w:rsidP="00AF6B0F">
            <w:pPr>
              <w:rPr>
                <w:rFonts w:ascii="Calibri" w:eastAsia="Yu Mincho" w:hAnsi="Calibri"/>
              </w:rPr>
            </w:pPr>
          </w:p>
        </w:tc>
        <w:tc>
          <w:tcPr>
            <w:tcW w:w="1726" w:type="dxa"/>
          </w:tcPr>
          <w:p w14:paraId="7ABAED98" w14:textId="77777777" w:rsidR="00AF6B0F" w:rsidRPr="00AF6B0F" w:rsidRDefault="00AF6B0F" w:rsidP="00AF6B0F">
            <w:pPr>
              <w:rPr>
                <w:rFonts w:ascii="Calibri" w:eastAsia="Yu Mincho" w:hAnsi="Calibri"/>
              </w:rPr>
            </w:pPr>
          </w:p>
        </w:tc>
        <w:tc>
          <w:tcPr>
            <w:tcW w:w="1907" w:type="dxa"/>
          </w:tcPr>
          <w:p w14:paraId="7039DA0D" w14:textId="77777777" w:rsidR="00AF6B0F" w:rsidRPr="00AF6B0F" w:rsidRDefault="00AF6B0F" w:rsidP="00AF6B0F">
            <w:pPr>
              <w:rPr>
                <w:rFonts w:ascii="Calibri" w:eastAsia="Yu Mincho" w:hAnsi="Calibri"/>
              </w:rPr>
            </w:pPr>
          </w:p>
        </w:tc>
      </w:tr>
      <w:tr w:rsidR="00AF6B0F" w:rsidRPr="00AF6B0F" w14:paraId="45ED1A63" w14:textId="77777777" w:rsidTr="002E7C21">
        <w:trPr>
          <w:trHeight w:val="305"/>
        </w:trPr>
        <w:tc>
          <w:tcPr>
            <w:tcW w:w="1800" w:type="dxa"/>
          </w:tcPr>
          <w:p w14:paraId="1D2E14C8" w14:textId="77777777" w:rsidR="00AF6B0F" w:rsidRPr="00AF6B0F" w:rsidRDefault="00AF6B0F" w:rsidP="00AF6B0F">
            <w:pPr>
              <w:rPr>
                <w:rFonts w:ascii="Calibri" w:eastAsia="Yu Mincho" w:hAnsi="Calibri"/>
              </w:rPr>
            </w:pPr>
          </w:p>
        </w:tc>
        <w:tc>
          <w:tcPr>
            <w:tcW w:w="1565" w:type="dxa"/>
          </w:tcPr>
          <w:p w14:paraId="0BE01034" w14:textId="77777777" w:rsidR="00AF6B0F" w:rsidRPr="00AF6B0F" w:rsidRDefault="00AF6B0F" w:rsidP="00AF6B0F">
            <w:pPr>
              <w:rPr>
                <w:rFonts w:ascii="Calibri" w:eastAsia="Yu Mincho" w:hAnsi="Calibri"/>
              </w:rPr>
            </w:pPr>
          </w:p>
        </w:tc>
        <w:tc>
          <w:tcPr>
            <w:tcW w:w="1997" w:type="dxa"/>
          </w:tcPr>
          <w:p w14:paraId="2DDA62AC" w14:textId="77777777" w:rsidR="00AF6B0F" w:rsidRPr="00AF6B0F" w:rsidRDefault="00AF6B0F" w:rsidP="00AF6B0F">
            <w:pPr>
              <w:rPr>
                <w:rFonts w:ascii="Calibri" w:eastAsia="Yu Mincho" w:hAnsi="Calibri"/>
              </w:rPr>
            </w:pPr>
          </w:p>
        </w:tc>
        <w:tc>
          <w:tcPr>
            <w:tcW w:w="1726" w:type="dxa"/>
          </w:tcPr>
          <w:p w14:paraId="2E083AC6" w14:textId="77777777" w:rsidR="00AF6B0F" w:rsidRPr="00AF6B0F" w:rsidRDefault="00AF6B0F" w:rsidP="00AF6B0F">
            <w:pPr>
              <w:rPr>
                <w:rFonts w:ascii="Calibri" w:eastAsia="Yu Mincho" w:hAnsi="Calibri"/>
              </w:rPr>
            </w:pPr>
          </w:p>
        </w:tc>
        <w:tc>
          <w:tcPr>
            <w:tcW w:w="1907" w:type="dxa"/>
          </w:tcPr>
          <w:p w14:paraId="0CC3930D" w14:textId="77777777" w:rsidR="00AF6B0F" w:rsidRPr="00AF6B0F" w:rsidRDefault="00AF6B0F" w:rsidP="00AF6B0F">
            <w:pPr>
              <w:rPr>
                <w:rFonts w:ascii="Calibri" w:eastAsia="Yu Mincho" w:hAnsi="Calibri"/>
              </w:rPr>
            </w:pPr>
          </w:p>
        </w:tc>
      </w:tr>
      <w:tr w:rsidR="00AF6B0F" w:rsidRPr="00AF6B0F" w14:paraId="3878BD48" w14:textId="77777777" w:rsidTr="002E7C21">
        <w:trPr>
          <w:trHeight w:val="305"/>
        </w:trPr>
        <w:tc>
          <w:tcPr>
            <w:tcW w:w="1800" w:type="dxa"/>
          </w:tcPr>
          <w:p w14:paraId="341A1870" w14:textId="77777777" w:rsidR="00AF6B0F" w:rsidRPr="00AF6B0F" w:rsidRDefault="00AF6B0F" w:rsidP="00AF6B0F">
            <w:pPr>
              <w:rPr>
                <w:rFonts w:ascii="Calibri" w:eastAsia="Yu Mincho" w:hAnsi="Calibri"/>
              </w:rPr>
            </w:pPr>
          </w:p>
        </w:tc>
        <w:tc>
          <w:tcPr>
            <w:tcW w:w="1565" w:type="dxa"/>
          </w:tcPr>
          <w:p w14:paraId="68285DAC" w14:textId="77777777" w:rsidR="00AF6B0F" w:rsidRPr="00AF6B0F" w:rsidRDefault="00AF6B0F" w:rsidP="00AF6B0F">
            <w:pPr>
              <w:rPr>
                <w:rFonts w:ascii="Calibri" w:eastAsia="Yu Mincho" w:hAnsi="Calibri"/>
              </w:rPr>
            </w:pPr>
          </w:p>
        </w:tc>
        <w:tc>
          <w:tcPr>
            <w:tcW w:w="1997" w:type="dxa"/>
          </w:tcPr>
          <w:p w14:paraId="6F9E7948" w14:textId="77777777" w:rsidR="00AF6B0F" w:rsidRPr="00AF6B0F" w:rsidRDefault="00AF6B0F" w:rsidP="00AF6B0F">
            <w:pPr>
              <w:rPr>
                <w:rFonts w:ascii="Calibri" w:eastAsia="Yu Mincho" w:hAnsi="Calibri"/>
              </w:rPr>
            </w:pPr>
          </w:p>
        </w:tc>
        <w:tc>
          <w:tcPr>
            <w:tcW w:w="1726" w:type="dxa"/>
          </w:tcPr>
          <w:p w14:paraId="2D9FAB47" w14:textId="77777777" w:rsidR="00AF6B0F" w:rsidRPr="00AF6B0F" w:rsidRDefault="00AF6B0F" w:rsidP="00AF6B0F">
            <w:pPr>
              <w:rPr>
                <w:rFonts w:ascii="Calibri" w:eastAsia="Yu Mincho" w:hAnsi="Calibri"/>
              </w:rPr>
            </w:pPr>
          </w:p>
        </w:tc>
        <w:tc>
          <w:tcPr>
            <w:tcW w:w="1907" w:type="dxa"/>
          </w:tcPr>
          <w:p w14:paraId="617AA0D4" w14:textId="77777777" w:rsidR="00AF6B0F" w:rsidRPr="00AF6B0F" w:rsidRDefault="00AF6B0F" w:rsidP="00AF6B0F">
            <w:pPr>
              <w:rPr>
                <w:rFonts w:ascii="Calibri" w:eastAsia="Yu Mincho" w:hAnsi="Calibri"/>
              </w:rPr>
            </w:pPr>
          </w:p>
        </w:tc>
      </w:tr>
    </w:tbl>
    <w:p w14:paraId="0B024BF3" w14:textId="77777777" w:rsidR="00AF6B0F" w:rsidRPr="00AF6B0F" w:rsidRDefault="00AF6B0F" w:rsidP="00AF6B0F">
      <w:pPr>
        <w:rPr>
          <w:rFonts w:ascii="Calibri" w:eastAsia="Yu Mincho" w:hAnsi="Calibri" w:cs="Times New Roman"/>
          <w:b/>
        </w:rPr>
      </w:pPr>
    </w:p>
    <w:p w14:paraId="7228661E" w14:textId="77777777" w:rsidR="00AF6B0F" w:rsidRPr="00AF6B0F" w:rsidRDefault="00AF6B0F" w:rsidP="00AF6B0F">
      <w:pPr>
        <w:numPr>
          <w:ilvl w:val="0"/>
          <w:numId w:val="6"/>
        </w:numPr>
        <w:contextualSpacing/>
        <w:rPr>
          <w:rFonts w:ascii="Calibri" w:eastAsia="Yu Mincho" w:hAnsi="Calibri" w:cs="Times New Roman"/>
          <w:b/>
          <w:i/>
        </w:rPr>
      </w:pPr>
      <w:r w:rsidRPr="00AF6B0F">
        <w:rPr>
          <w:rFonts w:ascii="Calibri" w:eastAsia="Yu Mincho" w:hAnsi="Calibri" w:cs="Times New Roman"/>
          <w:b/>
        </w:rPr>
        <w:t xml:space="preserve">During 2018 (or the most recent year of your visit to WMA), how many days did you participate in the following activities on a WMA? </w:t>
      </w:r>
      <w:r w:rsidRPr="00AF6B0F">
        <w:rPr>
          <w:rFonts w:ascii="Calibri" w:eastAsia="Yu Mincho" w:hAnsi="Calibri" w:cs="Times New Roman"/>
          <w:i/>
        </w:rPr>
        <w:t>(Leave blank for activities that you did not participate)</w:t>
      </w:r>
    </w:p>
    <w:p w14:paraId="12E2799F" w14:textId="77777777" w:rsidR="00AF6B0F" w:rsidRPr="00AF6B0F" w:rsidRDefault="00AF6B0F" w:rsidP="00AF6B0F">
      <w:pPr>
        <w:ind w:left="360"/>
        <w:contextualSpacing/>
        <w:rPr>
          <w:rFonts w:ascii="Calibri" w:eastAsia="Yu Mincho" w:hAnsi="Calibri" w:cs="Times New Roman"/>
          <w:b/>
          <w:i/>
        </w:rPr>
      </w:pPr>
    </w:p>
    <w:tbl>
      <w:tblPr>
        <w:tblStyle w:val="TableGrid1"/>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2634"/>
        <w:gridCol w:w="2226"/>
        <w:gridCol w:w="270"/>
        <w:gridCol w:w="2754"/>
        <w:gridCol w:w="1116"/>
      </w:tblGrid>
      <w:tr w:rsidR="00AF6B0F" w:rsidRPr="00AF6B0F" w14:paraId="646D0A88" w14:textId="77777777" w:rsidTr="00AF6B0F">
        <w:tc>
          <w:tcPr>
            <w:tcW w:w="2634" w:type="dxa"/>
          </w:tcPr>
          <w:p w14:paraId="156091D2" w14:textId="77777777" w:rsidR="00AF6B0F" w:rsidRPr="00AF6B0F" w:rsidRDefault="00AF6B0F" w:rsidP="00AF6B0F">
            <w:pPr>
              <w:rPr>
                <w:rFonts w:ascii="Calibri" w:eastAsia="Yu Mincho" w:hAnsi="Calibri"/>
                <w:b/>
              </w:rPr>
            </w:pPr>
            <w:r w:rsidRPr="00AF6B0F">
              <w:rPr>
                <w:rFonts w:ascii="Calibri" w:eastAsia="Yu Mincho" w:hAnsi="Calibri"/>
                <w:b/>
              </w:rPr>
              <w:t>Activities</w:t>
            </w:r>
          </w:p>
        </w:tc>
        <w:tc>
          <w:tcPr>
            <w:tcW w:w="2226" w:type="dxa"/>
            <w:tcBorders>
              <w:right w:val="nil"/>
            </w:tcBorders>
          </w:tcPr>
          <w:p w14:paraId="34C6DC96" w14:textId="77777777" w:rsidR="00AF6B0F" w:rsidRPr="00AF6B0F" w:rsidRDefault="00AF6B0F" w:rsidP="00AF6B0F">
            <w:pPr>
              <w:jc w:val="center"/>
              <w:rPr>
                <w:rFonts w:ascii="Calibri" w:eastAsia="Yu Mincho" w:hAnsi="Calibri"/>
                <w:b/>
              </w:rPr>
            </w:pPr>
            <w:r w:rsidRPr="00AF6B0F">
              <w:rPr>
                <w:rFonts w:ascii="Calibri" w:eastAsia="Yu Mincho" w:hAnsi="Calibri"/>
                <w:b/>
              </w:rPr>
              <w:t>Days</w:t>
            </w:r>
          </w:p>
        </w:tc>
        <w:tc>
          <w:tcPr>
            <w:tcW w:w="270" w:type="dxa"/>
            <w:tcBorders>
              <w:left w:val="nil"/>
              <w:right w:val="nil"/>
            </w:tcBorders>
            <w:shd w:val="clear" w:color="auto" w:fill="A6A6A6"/>
          </w:tcPr>
          <w:p w14:paraId="4C094247" w14:textId="77777777" w:rsidR="00AF6B0F" w:rsidRPr="00AF6B0F" w:rsidRDefault="00AF6B0F" w:rsidP="00AF6B0F">
            <w:pPr>
              <w:rPr>
                <w:rFonts w:ascii="Calibri" w:eastAsia="Yu Mincho" w:hAnsi="Calibri"/>
                <w:b/>
              </w:rPr>
            </w:pPr>
          </w:p>
        </w:tc>
        <w:tc>
          <w:tcPr>
            <w:tcW w:w="2754" w:type="dxa"/>
            <w:tcBorders>
              <w:left w:val="nil"/>
            </w:tcBorders>
          </w:tcPr>
          <w:p w14:paraId="1A408B31" w14:textId="77777777" w:rsidR="00AF6B0F" w:rsidRPr="00AF6B0F" w:rsidRDefault="00AF6B0F" w:rsidP="00AF6B0F">
            <w:pPr>
              <w:rPr>
                <w:rFonts w:ascii="Calibri" w:eastAsia="Yu Mincho" w:hAnsi="Calibri"/>
                <w:b/>
              </w:rPr>
            </w:pPr>
            <w:r w:rsidRPr="00AF6B0F">
              <w:rPr>
                <w:rFonts w:ascii="Calibri" w:eastAsia="Yu Mincho" w:hAnsi="Calibri"/>
                <w:b/>
              </w:rPr>
              <w:t>Activities</w:t>
            </w:r>
          </w:p>
        </w:tc>
        <w:tc>
          <w:tcPr>
            <w:tcW w:w="1116" w:type="dxa"/>
          </w:tcPr>
          <w:p w14:paraId="392891C5" w14:textId="77777777" w:rsidR="00AF6B0F" w:rsidRPr="00AF6B0F" w:rsidRDefault="00AF6B0F" w:rsidP="00AF6B0F">
            <w:pPr>
              <w:jc w:val="center"/>
              <w:rPr>
                <w:rFonts w:ascii="Calibri" w:eastAsia="Yu Mincho" w:hAnsi="Calibri"/>
                <w:b/>
              </w:rPr>
            </w:pPr>
            <w:r w:rsidRPr="00AF6B0F">
              <w:rPr>
                <w:rFonts w:ascii="Calibri" w:eastAsia="Yu Mincho" w:hAnsi="Calibri"/>
                <w:b/>
              </w:rPr>
              <w:t>Days</w:t>
            </w:r>
          </w:p>
        </w:tc>
      </w:tr>
      <w:tr w:rsidR="00AF6B0F" w:rsidRPr="00AF6B0F" w14:paraId="618EFA8A" w14:textId="77777777" w:rsidTr="00AF6B0F">
        <w:tc>
          <w:tcPr>
            <w:tcW w:w="2634" w:type="dxa"/>
          </w:tcPr>
          <w:p w14:paraId="4639E6B0" w14:textId="77777777" w:rsidR="00AF6B0F" w:rsidRPr="00AF6B0F" w:rsidRDefault="00AF6B0F" w:rsidP="00AF6B0F">
            <w:pPr>
              <w:rPr>
                <w:rFonts w:ascii="Calibri" w:eastAsia="Yu Mincho" w:hAnsi="Calibri"/>
              </w:rPr>
            </w:pPr>
            <w:r w:rsidRPr="00AF6B0F">
              <w:rPr>
                <w:rFonts w:ascii="Calibri" w:eastAsia="Yu Mincho" w:hAnsi="Calibri"/>
              </w:rPr>
              <w:t>Hunting</w:t>
            </w:r>
          </w:p>
        </w:tc>
        <w:tc>
          <w:tcPr>
            <w:tcW w:w="2226" w:type="dxa"/>
            <w:tcBorders>
              <w:right w:val="nil"/>
            </w:tcBorders>
          </w:tcPr>
          <w:p w14:paraId="3653BB44" w14:textId="77777777" w:rsidR="00AF6B0F" w:rsidRPr="00AF6B0F" w:rsidRDefault="00AF6B0F" w:rsidP="00AF6B0F">
            <w:pPr>
              <w:jc w:val="center"/>
              <w:rPr>
                <w:rFonts w:ascii="Calibri" w:eastAsia="Yu Mincho" w:hAnsi="Calibri"/>
              </w:rPr>
            </w:pPr>
            <w:r w:rsidRPr="00AF6B0F">
              <w:rPr>
                <w:rFonts w:ascii="Calibri" w:eastAsia="Yu Mincho" w:hAnsi="Calibri"/>
              </w:rPr>
              <w:t>.....</w:t>
            </w:r>
          </w:p>
        </w:tc>
        <w:tc>
          <w:tcPr>
            <w:tcW w:w="270" w:type="dxa"/>
            <w:tcBorders>
              <w:left w:val="nil"/>
              <w:right w:val="nil"/>
            </w:tcBorders>
            <w:shd w:val="clear" w:color="auto" w:fill="A6A6A6"/>
          </w:tcPr>
          <w:p w14:paraId="4543E490" w14:textId="77777777" w:rsidR="00AF6B0F" w:rsidRPr="00AF6B0F" w:rsidRDefault="00AF6B0F" w:rsidP="00AF6B0F">
            <w:pPr>
              <w:rPr>
                <w:rFonts w:ascii="Calibri" w:eastAsia="Yu Mincho" w:hAnsi="Calibri"/>
              </w:rPr>
            </w:pPr>
          </w:p>
        </w:tc>
        <w:tc>
          <w:tcPr>
            <w:tcW w:w="2754" w:type="dxa"/>
            <w:tcBorders>
              <w:left w:val="nil"/>
            </w:tcBorders>
          </w:tcPr>
          <w:p w14:paraId="58A43F61" w14:textId="77777777" w:rsidR="00AF6B0F" w:rsidRPr="00AF6B0F" w:rsidRDefault="00AF6B0F" w:rsidP="00AF6B0F">
            <w:pPr>
              <w:rPr>
                <w:rFonts w:ascii="Calibri" w:eastAsia="Yu Mincho" w:hAnsi="Calibri"/>
              </w:rPr>
            </w:pPr>
            <w:r w:rsidRPr="00AF6B0F">
              <w:rPr>
                <w:rFonts w:ascii="Calibri" w:eastAsia="Yu Mincho" w:hAnsi="Calibri"/>
              </w:rPr>
              <w:t>Fishing</w:t>
            </w:r>
          </w:p>
        </w:tc>
        <w:tc>
          <w:tcPr>
            <w:tcW w:w="1116" w:type="dxa"/>
          </w:tcPr>
          <w:p w14:paraId="302048A0" w14:textId="77777777" w:rsidR="00AF6B0F" w:rsidRPr="00AF6B0F" w:rsidRDefault="00AF6B0F" w:rsidP="00AF6B0F">
            <w:pPr>
              <w:jc w:val="center"/>
              <w:rPr>
                <w:rFonts w:ascii="Calibri" w:eastAsia="Yu Mincho" w:hAnsi="Calibri"/>
              </w:rPr>
            </w:pPr>
            <w:r w:rsidRPr="00AF6B0F">
              <w:rPr>
                <w:rFonts w:ascii="Calibri" w:eastAsia="Yu Mincho" w:hAnsi="Calibri"/>
              </w:rPr>
              <w:t>.....</w:t>
            </w:r>
          </w:p>
        </w:tc>
      </w:tr>
      <w:tr w:rsidR="00AF6B0F" w:rsidRPr="00AF6B0F" w14:paraId="784B1081" w14:textId="77777777" w:rsidTr="00AF6B0F">
        <w:tc>
          <w:tcPr>
            <w:tcW w:w="2634" w:type="dxa"/>
          </w:tcPr>
          <w:p w14:paraId="452E66DC" w14:textId="77777777" w:rsidR="00AF6B0F" w:rsidRPr="00AF6B0F" w:rsidRDefault="00AF6B0F" w:rsidP="00AF6B0F">
            <w:pPr>
              <w:rPr>
                <w:rFonts w:ascii="Calibri" w:eastAsia="Yu Mincho" w:hAnsi="Calibri"/>
              </w:rPr>
            </w:pPr>
            <w:r w:rsidRPr="00AF6B0F">
              <w:rPr>
                <w:rFonts w:ascii="Calibri" w:eastAsia="Yu Mincho" w:hAnsi="Calibri"/>
              </w:rPr>
              <w:t>Target shooting</w:t>
            </w:r>
          </w:p>
        </w:tc>
        <w:tc>
          <w:tcPr>
            <w:tcW w:w="2226" w:type="dxa"/>
            <w:tcBorders>
              <w:right w:val="nil"/>
            </w:tcBorders>
          </w:tcPr>
          <w:p w14:paraId="202CE0E3" w14:textId="77777777" w:rsidR="00AF6B0F" w:rsidRPr="00AF6B0F" w:rsidRDefault="00AF6B0F" w:rsidP="00AF6B0F">
            <w:pPr>
              <w:jc w:val="center"/>
              <w:rPr>
                <w:rFonts w:ascii="Calibri" w:eastAsia="Yu Mincho" w:hAnsi="Calibri"/>
              </w:rPr>
            </w:pPr>
            <w:r w:rsidRPr="00AF6B0F">
              <w:rPr>
                <w:rFonts w:ascii="Calibri" w:eastAsia="Yu Mincho" w:hAnsi="Calibri"/>
              </w:rPr>
              <w:t>.....</w:t>
            </w:r>
          </w:p>
        </w:tc>
        <w:tc>
          <w:tcPr>
            <w:tcW w:w="270" w:type="dxa"/>
            <w:tcBorders>
              <w:left w:val="nil"/>
              <w:right w:val="nil"/>
            </w:tcBorders>
            <w:shd w:val="clear" w:color="auto" w:fill="A6A6A6"/>
          </w:tcPr>
          <w:p w14:paraId="74BC2B92" w14:textId="77777777" w:rsidR="00AF6B0F" w:rsidRPr="00AF6B0F" w:rsidRDefault="00AF6B0F" w:rsidP="00AF6B0F">
            <w:pPr>
              <w:rPr>
                <w:rFonts w:ascii="Calibri" w:eastAsia="Yu Mincho" w:hAnsi="Calibri"/>
              </w:rPr>
            </w:pPr>
          </w:p>
        </w:tc>
        <w:tc>
          <w:tcPr>
            <w:tcW w:w="2754" w:type="dxa"/>
            <w:tcBorders>
              <w:left w:val="nil"/>
            </w:tcBorders>
          </w:tcPr>
          <w:p w14:paraId="71E06856" w14:textId="77777777" w:rsidR="00AF6B0F" w:rsidRPr="00AF6B0F" w:rsidRDefault="00AF6B0F" w:rsidP="00AF6B0F">
            <w:pPr>
              <w:rPr>
                <w:rFonts w:ascii="Calibri" w:eastAsia="Yu Mincho" w:hAnsi="Calibri"/>
              </w:rPr>
            </w:pPr>
            <w:r w:rsidRPr="00AF6B0F">
              <w:rPr>
                <w:rFonts w:ascii="Calibri" w:eastAsia="Yu Mincho" w:hAnsi="Calibri"/>
              </w:rPr>
              <w:t>Trapping</w:t>
            </w:r>
          </w:p>
        </w:tc>
        <w:tc>
          <w:tcPr>
            <w:tcW w:w="1116" w:type="dxa"/>
          </w:tcPr>
          <w:p w14:paraId="490FA573" w14:textId="77777777" w:rsidR="00AF6B0F" w:rsidRPr="00AF6B0F" w:rsidRDefault="00AF6B0F" w:rsidP="00AF6B0F">
            <w:pPr>
              <w:jc w:val="center"/>
              <w:rPr>
                <w:rFonts w:ascii="Calibri" w:eastAsia="Yu Mincho" w:hAnsi="Calibri"/>
              </w:rPr>
            </w:pPr>
            <w:r w:rsidRPr="00AF6B0F">
              <w:rPr>
                <w:rFonts w:ascii="Calibri" w:eastAsia="Yu Mincho" w:hAnsi="Calibri"/>
              </w:rPr>
              <w:t>.....</w:t>
            </w:r>
          </w:p>
        </w:tc>
      </w:tr>
      <w:tr w:rsidR="00AF6B0F" w:rsidRPr="00AF6B0F" w14:paraId="3FDE2101" w14:textId="77777777" w:rsidTr="00AF6B0F">
        <w:tc>
          <w:tcPr>
            <w:tcW w:w="2634" w:type="dxa"/>
          </w:tcPr>
          <w:p w14:paraId="72C51BFF" w14:textId="77777777" w:rsidR="00AF6B0F" w:rsidRPr="00AF6B0F" w:rsidRDefault="00AF6B0F" w:rsidP="00AF6B0F">
            <w:pPr>
              <w:rPr>
                <w:rFonts w:ascii="Calibri" w:eastAsia="Yu Mincho" w:hAnsi="Calibri"/>
              </w:rPr>
            </w:pPr>
            <w:r w:rsidRPr="00AF6B0F">
              <w:rPr>
                <w:rFonts w:ascii="Calibri" w:eastAsia="Yu Mincho" w:hAnsi="Calibri"/>
              </w:rPr>
              <w:t>Hiking</w:t>
            </w:r>
          </w:p>
        </w:tc>
        <w:tc>
          <w:tcPr>
            <w:tcW w:w="2226" w:type="dxa"/>
            <w:tcBorders>
              <w:right w:val="nil"/>
            </w:tcBorders>
          </w:tcPr>
          <w:p w14:paraId="0ECFFEA6" w14:textId="77777777" w:rsidR="00AF6B0F" w:rsidRPr="00AF6B0F" w:rsidRDefault="00AF6B0F" w:rsidP="00AF6B0F">
            <w:pPr>
              <w:jc w:val="center"/>
              <w:rPr>
                <w:rFonts w:ascii="Calibri" w:eastAsia="Yu Mincho" w:hAnsi="Calibri"/>
              </w:rPr>
            </w:pPr>
            <w:r w:rsidRPr="00AF6B0F">
              <w:rPr>
                <w:rFonts w:ascii="Calibri" w:eastAsia="Yu Mincho" w:hAnsi="Calibri"/>
              </w:rPr>
              <w:t>.....</w:t>
            </w:r>
          </w:p>
        </w:tc>
        <w:tc>
          <w:tcPr>
            <w:tcW w:w="270" w:type="dxa"/>
            <w:tcBorders>
              <w:left w:val="nil"/>
              <w:right w:val="nil"/>
            </w:tcBorders>
            <w:shd w:val="clear" w:color="auto" w:fill="A6A6A6"/>
          </w:tcPr>
          <w:p w14:paraId="5C68E744" w14:textId="77777777" w:rsidR="00AF6B0F" w:rsidRPr="00AF6B0F" w:rsidRDefault="00AF6B0F" w:rsidP="00AF6B0F">
            <w:pPr>
              <w:rPr>
                <w:rFonts w:ascii="Calibri" w:eastAsia="Yu Mincho" w:hAnsi="Calibri"/>
              </w:rPr>
            </w:pPr>
          </w:p>
        </w:tc>
        <w:tc>
          <w:tcPr>
            <w:tcW w:w="2754" w:type="dxa"/>
            <w:tcBorders>
              <w:left w:val="nil"/>
            </w:tcBorders>
          </w:tcPr>
          <w:p w14:paraId="3F7D080D" w14:textId="77777777" w:rsidR="00AF6B0F" w:rsidRPr="00AF6B0F" w:rsidRDefault="00AF6B0F" w:rsidP="00AF6B0F">
            <w:pPr>
              <w:rPr>
                <w:rFonts w:ascii="Calibri" w:eastAsia="Yu Mincho" w:hAnsi="Calibri"/>
              </w:rPr>
            </w:pPr>
            <w:r w:rsidRPr="00AF6B0F">
              <w:rPr>
                <w:rFonts w:ascii="Calibri" w:eastAsia="Yu Mincho" w:hAnsi="Calibri"/>
              </w:rPr>
              <w:t>Biking</w:t>
            </w:r>
          </w:p>
        </w:tc>
        <w:tc>
          <w:tcPr>
            <w:tcW w:w="1116" w:type="dxa"/>
          </w:tcPr>
          <w:p w14:paraId="3AAAA73A" w14:textId="77777777" w:rsidR="00AF6B0F" w:rsidRPr="00AF6B0F" w:rsidRDefault="00AF6B0F" w:rsidP="00AF6B0F">
            <w:pPr>
              <w:jc w:val="center"/>
              <w:rPr>
                <w:rFonts w:ascii="Calibri" w:eastAsia="Yu Mincho" w:hAnsi="Calibri"/>
              </w:rPr>
            </w:pPr>
            <w:r w:rsidRPr="00AF6B0F">
              <w:rPr>
                <w:rFonts w:ascii="Calibri" w:eastAsia="Yu Mincho" w:hAnsi="Calibri"/>
              </w:rPr>
              <w:t>.....</w:t>
            </w:r>
          </w:p>
        </w:tc>
      </w:tr>
      <w:tr w:rsidR="00AF6B0F" w:rsidRPr="00AF6B0F" w14:paraId="7EC330FA" w14:textId="77777777" w:rsidTr="00AF6B0F">
        <w:tc>
          <w:tcPr>
            <w:tcW w:w="2634" w:type="dxa"/>
          </w:tcPr>
          <w:p w14:paraId="47A50166" w14:textId="77777777" w:rsidR="00AF6B0F" w:rsidRPr="00AF6B0F" w:rsidRDefault="00AF6B0F" w:rsidP="00AF6B0F">
            <w:pPr>
              <w:rPr>
                <w:rFonts w:ascii="Calibri" w:eastAsia="Yu Mincho" w:hAnsi="Calibri"/>
              </w:rPr>
            </w:pPr>
            <w:r w:rsidRPr="00AF6B0F">
              <w:rPr>
                <w:rFonts w:ascii="Calibri" w:eastAsia="Yu Mincho" w:hAnsi="Calibri"/>
              </w:rPr>
              <w:t>Bird/wildlife watching</w:t>
            </w:r>
          </w:p>
        </w:tc>
        <w:tc>
          <w:tcPr>
            <w:tcW w:w="2226" w:type="dxa"/>
            <w:tcBorders>
              <w:right w:val="nil"/>
            </w:tcBorders>
          </w:tcPr>
          <w:p w14:paraId="20337E53" w14:textId="77777777" w:rsidR="00AF6B0F" w:rsidRPr="00AF6B0F" w:rsidRDefault="00AF6B0F" w:rsidP="00AF6B0F">
            <w:pPr>
              <w:jc w:val="center"/>
              <w:rPr>
                <w:rFonts w:ascii="Calibri" w:eastAsia="Yu Mincho" w:hAnsi="Calibri"/>
              </w:rPr>
            </w:pPr>
            <w:r w:rsidRPr="00AF6B0F">
              <w:rPr>
                <w:rFonts w:ascii="Calibri" w:eastAsia="Yu Mincho" w:hAnsi="Calibri"/>
              </w:rPr>
              <w:t>.....</w:t>
            </w:r>
          </w:p>
        </w:tc>
        <w:tc>
          <w:tcPr>
            <w:tcW w:w="270" w:type="dxa"/>
            <w:tcBorders>
              <w:left w:val="nil"/>
              <w:right w:val="nil"/>
            </w:tcBorders>
            <w:shd w:val="clear" w:color="auto" w:fill="A6A6A6"/>
          </w:tcPr>
          <w:p w14:paraId="7281E894" w14:textId="77777777" w:rsidR="00AF6B0F" w:rsidRPr="00AF6B0F" w:rsidRDefault="00AF6B0F" w:rsidP="00AF6B0F">
            <w:pPr>
              <w:rPr>
                <w:rFonts w:ascii="Calibri" w:eastAsia="Yu Mincho" w:hAnsi="Calibri"/>
              </w:rPr>
            </w:pPr>
          </w:p>
        </w:tc>
        <w:tc>
          <w:tcPr>
            <w:tcW w:w="2754" w:type="dxa"/>
            <w:tcBorders>
              <w:left w:val="nil"/>
            </w:tcBorders>
          </w:tcPr>
          <w:p w14:paraId="7CC458F8" w14:textId="77777777" w:rsidR="00AF6B0F" w:rsidRPr="00AF6B0F" w:rsidRDefault="00AF6B0F" w:rsidP="00AF6B0F">
            <w:pPr>
              <w:rPr>
                <w:rFonts w:ascii="Calibri" w:eastAsia="Yu Mincho" w:hAnsi="Calibri"/>
              </w:rPr>
            </w:pPr>
            <w:r w:rsidRPr="00AF6B0F">
              <w:rPr>
                <w:rFonts w:ascii="Calibri" w:eastAsia="Yu Mincho" w:hAnsi="Calibri"/>
              </w:rPr>
              <w:t>Camping</w:t>
            </w:r>
          </w:p>
        </w:tc>
        <w:tc>
          <w:tcPr>
            <w:tcW w:w="1116" w:type="dxa"/>
          </w:tcPr>
          <w:p w14:paraId="13960ED1" w14:textId="77777777" w:rsidR="00AF6B0F" w:rsidRPr="00AF6B0F" w:rsidRDefault="00AF6B0F" w:rsidP="00AF6B0F">
            <w:pPr>
              <w:jc w:val="center"/>
              <w:rPr>
                <w:rFonts w:ascii="Calibri" w:eastAsia="Yu Mincho" w:hAnsi="Calibri"/>
              </w:rPr>
            </w:pPr>
            <w:r w:rsidRPr="00AF6B0F">
              <w:rPr>
                <w:rFonts w:ascii="Calibri" w:eastAsia="Yu Mincho" w:hAnsi="Calibri"/>
              </w:rPr>
              <w:t>.....</w:t>
            </w:r>
          </w:p>
        </w:tc>
      </w:tr>
      <w:tr w:rsidR="00AF6B0F" w:rsidRPr="00AF6B0F" w14:paraId="44CE144F" w14:textId="77777777" w:rsidTr="00AF6B0F">
        <w:tc>
          <w:tcPr>
            <w:tcW w:w="2634" w:type="dxa"/>
          </w:tcPr>
          <w:p w14:paraId="213AEAD9" w14:textId="77777777" w:rsidR="00AF6B0F" w:rsidRPr="00AF6B0F" w:rsidRDefault="00AF6B0F" w:rsidP="00AF6B0F">
            <w:pPr>
              <w:rPr>
                <w:rFonts w:ascii="Calibri" w:eastAsia="Yu Mincho" w:hAnsi="Calibri"/>
              </w:rPr>
            </w:pPr>
            <w:r w:rsidRPr="00AF6B0F">
              <w:rPr>
                <w:rFonts w:ascii="Calibri" w:eastAsia="Yu Mincho" w:hAnsi="Calibri"/>
              </w:rPr>
              <w:t>Canoeing/kayaking</w:t>
            </w:r>
          </w:p>
        </w:tc>
        <w:tc>
          <w:tcPr>
            <w:tcW w:w="2226" w:type="dxa"/>
            <w:tcBorders>
              <w:right w:val="nil"/>
            </w:tcBorders>
          </w:tcPr>
          <w:p w14:paraId="6C503C67" w14:textId="77777777" w:rsidR="00AF6B0F" w:rsidRPr="00AF6B0F" w:rsidRDefault="00AF6B0F" w:rsidP="00AF6B0F">
            <w:pPr>
              <w:jc w:val="center"/>
              <w:rPr>
                <w:rFonts w:ascii="Calibri" w:eastAsia="Yu Mincho" w:hAnsi="Calibri"/>
              </w:rPr>
            </w:pPr>
            <w:r w:rsidRPr="00AF6B0F">
              <w:rPr>
                <w:rFonts w:ascii="Calibri" w:eastAsia="Yu Mincho" w:hAnsi="Calibri"/>
              </w:rPr>
              <w:t>.....</w:t>
            </w:r>
          </w:p>
        </w:tc>
        <w:tc>
          <w:tcPr>
            <w:tcW w:w="270" w:type="dxa"/>
            <w:tcBorders>
              <w:left w:val="nil"/>
              <w:right w:val="nil"/>
            </w:tcBorders>
            <w:shd w:val="clear" w:color="auto" w:fill="A6A6A6"/>
          </w:tcPr>
          <w:p w14:paraId="5D2A36C0" w14:textId="77777777" w:rsidR="00AF6B0F" w:rsidRPr="00AF6B0F" w:rsidRDefault="00AF6B0F" w:rsidP="00AF6B0F">
            <w:pPr>
              <w:rPr>
                <w:rFonts w:ascii="Calibri" w:eastAsia="Yu Mincho" w:hAnsi="Calibri"/>
              </w:rPr>
            </w:pPr>
          </w:p>
        </w:tc>
        <w:tc>
          <w:tcPr>
            <w:tcW w:w="2754" w:type="dxa"/>
            <w:tcBorders>
              <w:left w:val="nil"/>
            </w:tcBorders>
          </w:tcPr>
          <w:p w14:paraId="37833CFE" w14:textId="77777777" w:rsidR="00AF6B0F" w:rsidRPr="00AF6B0F" w:rsidRDefault="00AF6B0F" w:rsidP="00AF6B0F">
            <w:pPr>
              <w:rPr>
                <w:rFonts w:ascii="Calibri" w:eastAsia="Yu Mincho" w:hAnsi="Calibri"/>
              </w:rPr>
            </w:pPr>
            <w:r w:rsidRPr="00AF6B0F">
              <w:rPr>
                <w:rFonts w:ascii="Calibri" w:eastAsia="Yu Mincho" w:hAnsi="Calibri"/>
              </w:rPr>
              <w:t>Boating</w:t>
            </w:r>
          </w:p>
        </w:tc>
        <w:tc>
          <w:tcPr>
            <w:tcW w:w="1116" w:type="dxa"/>
          </w:tcPr>
          <w:p w14:paraId="40C79C90" w14:textId="77777777" w:rsidR="00AF6B0F" w:rsidRPr="00AF6B0F" w:rsidRDefault="00AF6B0F" w:rsidP="00AF6B0F">
            <w:pPr>
              <w:jc w:val="center"/>
              <w:rPr>
                <w:rFonts w:ascii="Calibri" w:eastAsia="Yu Mincho" w:hAnsi="Calibri"/>
              </w:rPr>
            </w:pPr>
            <w:r w:rsidRPr="00AF6B0F">
              <w:rPr>
                <w:rFonts w:ascii="Calibri" w:eastAsia="Yu Mincho" w:hAnsi="Calibri"/>
              </w:rPr>
              <w:t>.....</w:t>
            </w:r>
          </w:p>
        </w:tc>
      </w:tr>
      <w:tr w:rsidR="00AF6B0F" w:rsidRPr="00AF6B0F" w14:paraId="0323BA03" w14:textId="77777777" w:rsidTr="00AF6B0F">
        <w:tc>
          <w:tcPr>
            <w:tcW w:w="2634" w:type="dxa"/>
          </w:tcPr>
          <w:p w14:paraId="30EDE5EE" w14:textId="77777777" w:rsidR="00AF6B0F" w:rsidRPr="00AF6B0F" w:rsidRDefault="00AF6B0F" w:rsidP="00AF6B0F">
            <w:pPr>
              <w:rPr>
                <w:rFonts w:ascii="Calibri" w:eastAsia="Yu Mincho" w:hAnsi="Calibri"/>
              </w:rPr>
            </w:pPr>
            <w:r w:rsidRPr="00AF6B0F">
              <w:rPr>
                <w:rFonts w:ascii="Calibri" w:eastAsia="Yu Mincho" w:hAnsi="Calibri"/>
              </w:rPr>
              <w:t>ATV or OHV riding</w:t>
            </w:r>
          </w:p>
        </w:tc>
        <w:tc>
          <w:tcPr>
            <w:tcW w:w="2226" w:type="dxa"/>
            <w:tcBorders>
              <w:right w:val="nil"/>
            </w:tcBorders>
          </w:tcPr>
          <w:p w14:paraId="319A9D06" w14:textId="77777777" w:rsidR="00AF6B0F" w:rsidRPr="00AF6B0F" w:rsidRDefault="00AF6B0F" w:rsidP="00AF6B0F">
            <w:pPr>
              <w:jc w:val="center"/>
              <w:rPr>
                <w:rFonts w:ascii="Calibri" w:eastAsia="Yu Mincho" w:hAnsi="Calibri"/>
              </w:rPr>
            </w:pPr>
            <w:r w:rsidRPr="00AF6B0F">
              <w:rPr>
                <w:rFonts w:ascii="Calibri" w:eastAsia="Yu Mincho" w:hAnsi="Calibri"/>
              </w:rPr>
              <w:t>.....</w:t>
            </w:r>
          </w:p>
        </w:tc>
        <w:tc>
          <w:tcPr>
            <w:tcW w:w="270" w:type="dxa"/>
            <w:tcBorders>
              <w:left w:val="nil"/>
              <w:right w:val="nil"/>
            </w:tcBorders>
            <w:shd w:val="clear" w:color="auto" w:fill="A6A6A6"/>
          </w:tcPr>
          <w:p w14:paraId="1386C68D" w14:textId="77777777" w:rsidR="00AF6B0F" w:rsidRPr="00AF6B0F" w:rsidRDefault="00AF6B0F" w:rsidP="00AF6B0F">
            <w:pPr>
              <w:rPr>
                <w:rFonts w:ascii="Calibri" w:eastAsia="Yu Mincho" w:hAnsi="Calibri"/>
              </w:rPr>
            </w:pPr>
          </w:p>
        </w:tc>
        <w:tc>
          <w:tcPr>
            <w:tcW w:w="2754" w:type="dxa"/>
            <w:tcBorders>
              <w:left w:val="nil"/>
            </w:tcBorders>
          </w:tcPr>
          <w:p w14:paraId="347BBAC2" w14:textId="77777777" w:rsidR="00AF6B0F" w:rsidRPr="00AF6B0F" w:rsidRDefault="00AF6B0F" w:rsidP="00AF6B0F">
            <w:pPr>
              <w:rPr>
                <w:rFonts w:ascii="Calibri" w:eastAsia="Yu Mincho" w:hAnsi="Calibri"/>
              </w:rPr>
            </w:pPr>
            <w:r w:rsidRPr="00AF6B0F">
              <w:rPr>
                <w:rFonts w:ascii="Calibri" w:eastAsia="Yu Mincho" w:hAnsi="Calibri"/>
              </w:rPr>
              <w:t>Horseback riding</w:t>
            </w:r>
          </w:p>
        </w:tc>
        <w:tc>
          <w:tcPr>
            <w:tcW w:w="1116" w:type="dxa"/>
          </w:tcPr>
          <w:p w14:paraId="09B86C69" w14:textId="77777777" w:rsidR="00AF6B0F" w:rsidRPr="00AF6B0F" w:rsidRDefault="00AF6B0F" w:rsidP="00AF6B0F">
            <w:pPr>
              <w:jc w:val="center"/>
              <w:rPr>
                <w:rFonts w:ascii="Calibri" w:eastAsia="Yu Mincho" w:hAnsi="Calibri"/>
              </w:rPr>
            </w:pPr>
            <w:r w:rsidRPr="00AF6B0F">
              <w:rPr>
                <w:rFonts w:ascii="Calibri" w:eastAsia="Yu Mincho" w:hAnsi="Calibri"/>
              </w:rPr>
              <w:t>.....</w:t>
            </w:r>
          </w:p>
        </w:tc>
      </w:tr>
      <w:tr w:rsidR="00AF6B0F" w:rsidRPr="00AF6B0F" w14:paraId="0BF1BED6" w14:textId="77777777" w:rsidTr="00AF6B0F">
        <w:tc>
          <w:tcPr>
            <w:tcW w:w="2634" w:type="dxa"/>
          </w:tcPr>
          <w:p w14:paraId="0CA3AB9B" w14:textId="77777777" w:rsidR="00AF6B0F" w:rsidRPr="00AF6B0F" w:rsidRDefault="00AF6B0F" w:rsidP="00AF6B0F">
            <w:pPr>
              <w:rPr>
                <w:rFonts w:ascii="Calibri" w:eastAsia="Yu Mincho" w:hAnsi="Calibri"/>
              </w:rPr>
            </w:pPr>
            <w:r w:rsidRPr="00AF6B0F">
              <w:rPr>
                <w:rFonts w:ascii="Calibri" w:eastAsia="Yu Mincho" w:hAnsi="Calibri"/>
              </w:rPr>
              <w:t>Picnicking</w:t>
            </w:r>
          </w:p>
        </w:tc>
        <w:tc>
          <w:tcPr>
            <w:tcW w:w="2226" w:type="dxa"/>
            <w:tcBorders>
              <w:right w:val="nil"/>
            </w:tcBorders>
          </w:tcPr>
          <w:p w14:paraId="7DFB1AB8" w14:textId="77777777" w:rsidR="00AF6B0F" w:rsidRPr="00AF6B0F" w:rsidRDefault="00AF6B0F" w:rsidP="00AF6B0F">
            <w:pPr>
              <w:jc w:val="center"/>
              <w:rPr>
                <w:rFonts w:ascii="Calibri" w:eastAsia="Yu Mincho" w:hAnsi="Calibri"/>
              </w:rPr>
            </w:pPr>
            <w:r w:rsidRPr="00AF6B0F">
              <w:rPr>
                <w:rFonts w:ascii="Calibri" w:eastAsia="Yu Mincho" w:hAnsi="Calibri"/>
              </w:rPr>
              <w:t>.....</w:t>
            </w:r>
          </w:p>
        </w:tc>
        <w:tc>
          <w:tcPr>
            <w:tcW w:w="270" w:type="dxa"/>
            <w:tcBorders>
              <w:left w:val="nil"/>
              <w:right w:val="nil"/>
            </w:tcBorders>
            <w:shd w:val="clear" w:color="auto" w:fill="A6A6A6"/>
          </w:tcPr>
          <w:p w14:paraId="253D0BA2" w14:textId="77777777" w:rsidR="00AF6B0F" w:rsidRPr="00AF6B0F" w:rsidRDefault="00AF6B0F" w:rsidP="00AF6B0F">
            <w:pPr>
              <w:rPr>
                <w:rFonts w:ascii="Calibri" w:eastAsia="Yu Mincho" w:hAnsi="Calibri"/>
              </w:rPr>
            </w:pPr>
          </w:p>
        </w:tc>
        <w:tc>
          <w:tcPr>
            <w:tcW w:w="2754" w:type="dxa"/>
            <w:tcBorders>
              <w:left w:val="nil"/>
            </w:tcBorders>
          </w:tcPr>
          <w:p w14:paraId="31F407B7" w14:textId="77777777" w:rsidR="00AF6B0F" w:rsidRPr="00AF6B0F" w:rsidRDefault="00AF6B0F" w:rsidP="00AF6B0F">
            <w:pPr>
              <w:rPr>
                <w:rFonts w:ascii="Calibri" w:eastAsia="Yu Mincho" w:hAnsi="Calibri"/>
              </w:rPr>
            </w:pPr>
            <w:r w:rsidRPr="00AF6B0F">
              <w:rPr>
                <w:rFonts w:ascii="Calibri" w:eastAsia="Yu Mincho" w:hAnsi="Calibri"/>
              </w:rPr>
              <w:t>Others_________</w:t>
            </w:r>
          </w:p>
        </w:tc>
        <w:tc>
          <w:tcPr>
            <w:tcW w:w="1116" w:type="dxa"/>
          </w:tcPr>
          <w:p w14:paraId="79D8C45B" w14:textId="77777777" w:rsidR="00AF6B0F" w:rsidRPr="00AF6B0F" w:rsidRDefault="00AF6B0F" w:rsidP="00AF6B0F">
            <w:pPr>
              <w:jc w:val="center"/>
              <w:rPr>
                <w:rFonts w:ascii="Calibri" w:eastAsia="Yu Mincho" w:hAnsi="Calibri"/>
              </w:rPr>
            </w:pPr>
            <w:r w:rsidRPr="00AF6B0F">
              <w:rPr>
                <w:rFonts w:ascii="Calibri" w:eastAsia="Yu Mincho" w:hAnsi="Calibri"/>
              </w:rPr>
              <w:t>.....</w:t>
            </w:r>
          </w:p>
        </w:tc>
      </w:tr>
    </w:tbl>
    <w:p w14:paraId="5432E13F" w14:textId="77777777" w:rsidR="00AF6B0F" w:rsidRPr="00AF6B0F" w:rsidRDefault="00AF6B0F" w:rsidP="00AF6B0F">
      <w:pPr>
        <w:numPr>
          <w:ilvl w:val="0"/>
          <w:numId w:val="6"/>
        </w:numPr>
        <w:contextualSpacing/>
        <w:rPr>
          <w:rFonts w:ascii="Calibri" w:eastAsia="Yu Mincho" w:hAnsi="Calibri" w:cs="Times New Roman"/>
        </w:rPr>
      </w:pPr>
      <w:r w:rsidRPr="00AF6B0F">
        <w:rPr>
          <w:rFonts w:ascii="Calibri" w:eastAsia="Yu Mincho" w:hAnsi="Calibri" w:cs="Times New Roman"/>
        </w:rPr>
        <w:lastRenderedPageBreak/>
        <w:t>In addition to those listed previously, did you visit WMAs in Tennessee for any special events such as a birding festival, or sunflower festival?</w:t>
      </w:r>
    </w:p>
    <w:tbl>
      <w:tblPr>
        <w:tblStyle w:val="TableGrid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8460"/>
      </w:tblGrid>
      <w:tr w:rsidR="00AF6B0F" w:rsidRPr="00AF6B0F" w14:paraId="12BB0F4F" w14:textId="77777777" w:rsidTr="002E7C21">
        <w:tc>
          <w:tcPr>
            <w:tcW w:w="530" w:type="dxa"/>
            <w:vAlign w:val="center"/>
          </w:tcPr>
          <w:p w14:paraId="3EF80EFF"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460" w:type="dxa"/>
          </w:tcPr>
          <w:p w14:paraId="4D640FB2" w14:textId="77777777" w:rsidR="00AF6B0F" w:rsidRPr="00AF6B0F" w:rsidRDefault="00AF6B0F" w:rsidP="00AF6B0F">
            <w:pPr>
              <w:contextualSpacing/>
              <w:rPr>
                <w:rFonts w:ascii="Calibri" w:eastAsia="Yu Mincho" w:hAnsi="Calibri"/>
              </w:rPr>
            </w:pPr>
            <w:r w:rsidRPr="00AF6B0F">
              <w:rPr>
                <w:rFonts w:ascii="Calibri" w:eastAsia="Yu Mincho" w:hAnsi="Calibri"/>
                <w:iCs/>
              </w:rPr>
              <w:t>No</w:t>
            </w:r>
          </w:p>
        </w:tc>
      </w:tr>
      <w:tr w:rsidR="00AF6B0F" w:rsidRPr="00AF6B0F" w14:paraId="37D30E20" w14:textId="77777777" w:rsidTr="002E7C21">
        <w:tc>
          <w:tcPr>
            <w:tcW w:w="530" w:type="dxa"/>
            <w:vAlign w:val="center"/>
          </w:tcPr>
          <w:p w14:paraId="2D4715E7"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460" w:type="dxa"/>
          </w:tcPr>
          <w:p w14:paraId="1B200E58" w14:textId="77777777" w:rsidR="00AF6B0F" w:rsidRPr="00AF6B0F" w:rsidRDefault="00AF6B0F" w:rsidP="00AF6B0F">
            <w:pPr>
              <w:contextualSpacing/>
              <w:rPr>
                <w:rFonts w:ascii="Calibri" w:eastAsia="Yu Mincho" w:hAnsi="Calibri"/>
              </w:rPr>
            </w:pPr>
            <w:r w:rsidRPr="00AF6B0F">
              <w:rPr>
                <w:rFonts w:ascii="Calibri" w:eastAsia="Yu Mincho" w:hAnsi="Calibri"/>
                <w:iCs/>
              </w:rPr>
              <w:t xml:space="preserve">Yes, </w:t>
            </w:r>
            <w:proofErr w:type="gramStart"/>
            <w:r w:rsidRPr="00AF6B0F">
              <w:rPr>
                <w:rFonts w:ascii="Calibri" w:eastAsia="Yu Mincho" w:hAnsi="Calibri"/>
                <w:iCs/>
              </w:rPr>
              <w:t>Please</w:t>
            </w:r>
            <w:proofErr w:type="gramEnd"/>
            <w:r w:rsidRPr="00AF6B0F">
              <w:rPr>
                <w:rFonts w:ascii="Calibri" w:eastAsia="Yu Mincho" w:hAnsi="Calibri"/>
                <w:iCs/>
              </w:rPr>
              <w:t xml:space="preserve"> specify the festival name and WMA below:</w:t>
            </w:r>
          </w:p>
        </w:tc>
      </w:tr>
      <w:tr w:rsidR="00AF6B0F" w:rsidRPr="00AF6B0F" w14:paraId="3F69A2CA" w14:textId="77777777" w:rsidTr="002E7C21">
        <w:tc>
          <w:tcPr>
            <w:tcW w:w="530" w:type="dxa"/>
            <w:vAlign w:val="center"/>
          </w:tcPr>
          <w:p w14:paraId="36D1B865" w14:textId="77777777" w:rsidR="00AF6B0F" w:rsidRPr="00AF6B0F" w:rsidRDefault="00AF6B0F" w:rsidP="00AF6B0F">
            <w:pPr>
              <w:contextualSpacing/>
              <w:jc w:val="center"/>
              <w:rPr>
                <w:rFonts w:ascii="Calibri" w:eastAsia="Yu Mincho" w:hAnsi="Calibri"/>
                <w:i/>
                <w:sz w:val="16"/>
                <w:szCs w:val="16"/>
              </w:rPr>
            </w:pPr>
          </w:p>
        </w:tc>
        <w:tc>
          <w:tcPr>
            <w:tcW w:w="8460" w:type="dxa"/>
          </w:tcPr>
          <w:p w14:paraId="269BBB35" w14:textId="77777777" w:rsidR="00AF6B0F" w:rsidRPr="00AF6B0F" w:rsidRDefault="00AF6B0F" w:rsidP="00AF6B0F">
            <w:pPr>
              <w:contextualSpacing/>
              <w:rPr>
                <w:rFonts w:ascii="Calibri" w:eastAsia="Yu Mincho" w:hAnsi="Calibri"/>
              </w:rPr>
            </w:pPr>
            <w:r w:rsidRPr="00AF6B0F">
              <w:rPr>
                <w:rFonts w:ascii="Calibri" w:eastAsia="Yu Mincho" w:hAnsi="Calibri"/>
              </w:rPr>
              <w:t xml:space="preserve">Special Event 1: </w:t>
            </w:r>
            <w:r w:rsidRPr="00AF6B0F">
              <w:rPr>
                <w:rFonts w:ascii="Calibri" w:eastAsia="Yu Mincho" w:hAnsi="Calibri"/>
                <w:vertAlign w:val="subscript"/>
              </w:rPr>
              <w:t>……………………………</w:t>
            </w:r>
            <w:proofErr w:type="gramStart"/>
            <w:r w:rsidRPr="00AF6B0F">
              <w:rPr>
                <w:rFonts w:ascii="Calibri" w:eastAsia="Yu Mincho" w:hAnsi="Calibri"/>
                <w:vertAlign w:val="subscript"/>
              </w:rPr>
              <w:t>…..</w:t>
            </w:r>
            <w:proofErr w:type="gramEnd"/>
            <w:r w:rsidRPr="00AF6B0F">
              <w:rPr>
                <w:rFonts w:ascii="Calibri" w:eastAsia="Yu Mincho" w:hAnsi="Calibri"/>
                <w:vertAlign w:val="subscript"/>
              </w:rPr>
              <w:t>….…………..………….…………….</w:t>
            </w:r>
            <w:r w:rsidRPr="00AF6B0F">
              <w:rPr>
                <w:rFonts w:ascii="Calibri" w:eastAsia="Yu Mincho" w:hAnsi="Calibri"/>
              </w:rPr>
              <w:t>WMA:</w:t>
            </w:r>
            <w:r w:rsidRPr="00AF6B0F">
              <w:rPr>
                <w:rFonts w:ascii="Calibri" w:eastAsia="Yu Mincho" w:hAnsi="Calibri"/>
                <w:vertAlign w:val="subscript"/>
              </w:rPr>
              <w:t xml:space="preserve">…………………………………………….………….…………. </w:t>
            </w:r>
          </w:p>
        </w:tc>
      </w:tr>
      <w:tr w:rsidR="00AF6B0F" w:rsidRPr="00AF6B0F" w14:paraId="2CB32F03" w14:textId="77777777" w:rsidTr="002E7C21">
        <w:tc>
          <w:tcPr>
            <w:tcW w:w="530" w:type="dxa"/>
            <w:vAlign w:val="center"/>
          </w:tcPr>
          <w:p w14:paraId="5297049C" w14:textId="77777777" w:rsidR="00AF6B0F" w:rsidRPr="00AF6B0F" w:rsidRDefault="00AF6B0F" w:rsidP="00AF6B0F">
            <w:pPr>
              <w:contextualSpacing/>
              <w:jc w:val="center"/>
              <w:rPr>
                <w:rFonts w:ascii="Calibri" w:eastAsia="Yu Mincho" w:hAnsi="Calibri"/>
                <w:i/>
                <w:sz w:val="16"/>
                <w:szCs w:val="16"/>
              </w:rPr>
            </w:pPr>
          </w:p>
        </w:tc>
        <w:tc>
          <w:tcPr>
            <w:tcW w:w="8460" w:type="dxa"/>
          </w:tcPr>
          <w:p w14:paraId="0698BDBA" w14:textId="77777777" w:rsidR="00AF6B0F" w:rsidRPr="00AF6B0F" w:rsidRDefault="00AF6B0F" w:rsidP="00AF6B0F">
            <w:pPr>
              <w:contextualSpacing/>
              <w:rPr>
                <w:rFonts w:ascii="Calibri" w:eastAsia="Yu Mincho" w:hAnsi="Calibri"/>
              </w:rPr>
            </w:pPr>
            <w:r w:rsidRPr="00AF6B0F">
              <w:rPr>
                <w:rFonts w:ascii="Calibri" w:eastAsia="Yu Mincho" w:hAnsi="Calibri"/>
              </w:rPr>
              <w:t xml:space="preserve">Special Event 1: </w:t>
            </w:r>
            <w:r w:rsidRPr="00AF6B0F">
              <w:rPr>
                <w:rFonts w:ascii="Calibri" w:eastAsia="Yu Mincho" w:hAnsi="Calibri"/>
                <w:vertAlign w:val="subscript"/>
              </w:rPr>
              <w:t>……………………………</w:t>
            </w:r>
            <w:proofErr w:type="gramStart"/>
            <w:r w:rsidRPr="00AF6B0F">
              <w:rPr>
                <w:rFonts w:ascii="Calibri" w:eastAsia="Yu Mincho" w:hAnsi="Calibri"/>
                <w:vertAlign w:val="subscript"/>
              </w:rPr>
              <w:t>…..</w:t>
            </w:r>
            <w:proofErr w:type="gramEnd"/>
            <w:r w:rsidRPr="00AF6B0F">
              <w:rPr>
                <w:rFonts w:ascii="Calibri" w:eastAsia="Yu Mincho" w:hAnsi="Calibri"/>
                <w:vertAlign w:val="subscript"/>
              </w:rPr>
              <w:t>….…………..………….…………….</w:t>
            </w:r>
            <w:r w:rsidRPr="00AF6B0F">
              <w:rPr>
                <w:rFonts w:ascii="Calibri" w:eastAsia="Yu Mincho" w:hAnsi="Calibri"/>
              </w:rPr>
              <w:t>WMA:</w:t>
            </w:r>
            <w:r w:rsidRPr="00AF6B0F">
              <w:rPr>
                <w:rFonts w:ascii="Calibri" w:eastAsia="Yu Mincho" w:hAnsi="Calibri"/>
                <w:vertAlign w:val="subscript"/>
              </w:rPr>
              <w:t>…………………………………………….………….………….</w:t>
            </w:r>
          </w:p>
        </w:tc>
      </w:tr>
    </w:tbl>
    <w:p w14:paraId="711F4088" w14:textId="77777777" w:rsidR="00AF6B0F" w:rsidRPr="00AF6B0F" w:rsidRDefault="00AF6B0F" w:rsidP="00AF6B0F">
      <w:pPr>
        <w:ind w:left="360"/>
        <w:contextualSpacing/>
        <w:rPr>
          <w:rFonts w:ascii="Calibri" w:eastAsia="Yu Mincho" w:hAnsi="Calibri" w:cs="Times New Roman"/>
        </w:rPr>
      </w:pPr>
    </w:p>
    <w:p w14:paraId="56FB9552" w14:textId="77777777" w:rsidR="00AF6B0F" w:rsidRPr="00AF6B0F" w:rsidRDefault="00AF6B0F" w:rsidP="00AF6B0F">
      <w:pPr>
        <w:numPr>
          <w:ilvl w:val="0"/>
          <w:numId w:val="6"/>
        </w:numPr>
        <w:contextualSpacing/>
        <w:rPr>
          <w:rFonts w:ascii="Calibri" w:eastAsia="Yu Mincho" w:hAnsi="Calibri" w:cs="Times New Roman"/>
        </w:rPr>
      </w:pPr>
      <w:r w:rsidRPr="00AF6B0F">
        <w:rPr>
          <w:rFonts w:ascii="Calibri" w:eastAsia="Yu Mincho" w:hAnsi="Calibri" w:cs="Times New Roman"/>
          <w:b/>
        </w:rPr>
        <w:t>Based on your visits to WMAs reported in Question #</w:t>
      </w:r>
      <w:proofErr w:type="gramStart"/>
      <w:r w:rsidRPr="00AF6B0F">
        <w:rPr>
          <w:rFonts w:ascii="Calibri" w:eastAsia="Yu Mincho" w:hAnsi="Calibri" w:cs="Times New Roman"/>
          <w:b/>
        </w:rPr>
        <w:t>3 ,</w:t>
      </w:r>
      <w:proofErr w:type="gramEnd"/>
      <w:r w:rsidRPr="00AF6B0F">
        <w:rPr>
          <w:rFonts w:ascii="Calibri" w:eastAsia="Yu Mincho" w:hAnsi="Calibri" w:cs="Times New Roman"/>
          <w:b/>
        </w:rPr>
        <w:t xml:space="preserve"> please rate the quality of experience for your primary activity. </w:t>
      </w:r>
      <w:r w:rsidRPr="00AF6B0F">
        <w:rPr>
          <w:rFonts w:ascii="Calibri" w:eastAsia="Yu Mincho" w:hAnsi="Calibri" w:cs="Times New Roman"/>
        </w:rPr>
        <w:t>[Check a box in each row that applies if you visit for different activities throughout the year]</w:t>
      </w:r>
    </w:p>
    <w:p w14:paraId="0C9C44A2" w14:textId="77777777" w:rsidR="00AF6B0F" w:rsidRPr="00AF6B0F" w:rsidRDefault="00AF6B0F" w:rsidP="00AF6B0F">
      <w:pPr>
        <w:rPr>
          <w:rFonts w:ascii="Calibri" w:eastAsia="Yu Mincho" w:hAnsi="Calibri" w:cs="Times New Roman"/>
        </w:rPr>
      </w:pPr>
    </w:p>
    <w:tbl>
      <w:tblPr>
        <w:tblStyle w:val="TableGrid1"/>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005"/>
        <w:gridCol w:w="874"/>
        <w:gridCol w:w="1584"/>
        <w:gridCol w:w="1359"/>
        <w:gridCol w:w="970"/>
        <w:gridCol w:w="1284"/>
        <w:gridCol w:w="1284"/>
      </w:tblGrid>
      <w:tr w:rsidR="00AF6B0F" w:rsidRPr="00AF6B0F" w14:paraId="1132C5AE" w14:textId="77777777" w:rsidTr="002E7C21">
        <w:trPr>
          <w:jc w:val="center"/>
        </w:trPr>
        <w:tc>
          <w:tcPr>
            <w:tcW w:w="1071" w:type="pct"/>
          </w:tcPr>
          <w:p w14:paraId="6201A629" w14:textId="77777777" w:rsidR="00AF6B0F" w:rsidRPr="00AF6B0F" w:rsidRDefault="00AF6B0F" w:rsidP="00AF6B0F">
            <w:pPr>
              <w:rPr>
                <w:rFonts w:ascii="Calibri" w:eastAsia="Yu Mincho" w:hAnsi="Calibri"/>
                <w:b/>
              </w:rPr>
            </w:pPr>
            <w:r w:rsidRPr="00AF6B0F">
              <w:rPr>
                <w:rFonts w:ascii="Calibri" w:eastAsia="Yu Mincho" w:hAnsi="Calibri"/>
                <w:b/>
              </w:rPr>
              <w:t>Activities</w:t>
            </w:r>
          </w:p>
        </w:tc>
        <w:tc>
          <w:tcPr>
            <w:tcW w:w="467" w:type="pct"/>
          </w:tcPr>
          <w:p w14:paraId="74504C48" w14:textId="77777777" w:rsidR="00AF6B0F" w:rsidRPr="00AF6B0F" w:rsidRDefault="00AF6B0F" w:rsidP="00AF6B0F">
            <w:pPr>
              <w:jc w:val="center"/>
              <w:rPr>
                <w:rFonts w:ascii="Calibri" w:eastAsia="Yu Mincho" w:hAnsi="Calibri"/>
                <w:b/>
              </w:rPr>
            </w:pPr>
          </w:p>
        </w:tc>
        <w:tc>
          <w:tcPr>
            <w:tcW w:w="846" w:type="pct"/>
          </w:tcPr>
          <w:p w14:paraId="478B5ABF" w14:textId="77777777" w:rsidR="00AF6B0F" w:rsidRPr="00AF6B0F" w:rsidRDefault="00AF6B0F" w:rsidP="00AF6B0F">
            <w:pPr>
              <w:jc w:val="center"/>
              <w:rPr>
                <w:rFonts w:ascii="Calibri" w:eastAsia="Yu Mincho" w:hAnsi="Calibri"/>
                <w:b/>
              </w:rPr>
            </w:pPr>
            <w:r w:rsidRPr="00AF6B0F">
              <w:rPr>
                <w:rFonts w:ascii="Calibri" w:eastAsia="Yu Mincho" w:hAnsi="Calibri"/>
                <w:b/>
              </w:rPr>
              <w:t>Very Dissatisfied</w:t>
            </w:r>
          </w:p>
        </w:tc>
        <w:tc>
          <w:tcPr>
            <w:tcW w:w="726" w:type="pct"/>
          </w:tcPr>
          <w:p w14:paraId="48251D24" w14:textId="77777777" w:rsidR="00AF6B0F" w:rsidRPr="00AF6B0F" w:rsidRDefault="00AF6B0F" w:rsidP="00AF6B0F">
            <w:pPr>
              <w:jc w:val="center"/>
              <w:rPr>
                <w:rFonts w:ascii="Calibri" w:eastAsia="Yu Mincho" w:hAnsi="Calibri"/>
                <w:b/>
              </w:rPr>
            </w:pPr>
            <w:r w:rsidRPr="00AF6B0F">
              <w:rPr>
                <w:rFonts w:ascii="Calibri" w:eastAsia="Yu Mincho" w:hAnsi="Calibri"/>
                <w:b/>
              </w:rPr>
              <w:t>Somewhat Dissatisfied</w:t>
            </w:r>
          </w:p>
        </w:tc>
        <w:tc>
          <w:tcPr>
            <w:tcW w:w="518" w:type="pct"/>
          </w:tcPr>
          <w:p w14:paraId="52DBBA0E" w14:textId="77777777" w:rsidR="00AF6B0F" w:rsidRPr="00AF6B0F" w:rsidRDefault="00AF6B0F" w:rsidP="00AF6B0F">
            <w:pPr>
              <w:jc w:val="center"/>
              <w:rPr>
                <w:rFonts w:ascii="Calibri" w:eastAsia="Yu Mincho" w:hAnsi="Calibri"/>
                <w:b/>
              </w:rPr>
            </w:pPr>
            <w:r w:rsidRPr="00AF6B0F">
              <w:rPr>
                <w:rFonts w:ascii="Calibri" w:eastAsia="Yu Mincho" w:hAnsi="Calibri"/>
                <w:b/>
              </w:rPr>
              <w:t>Neutral</w:t>
            </w:r>
          </w:p>
        </w:tc>
        <w:tc>
          <w:tcPr>
            <w:tcW w:w="686" w:type="pct"/>
          </w:tcPr>
          <w:p w14:paraId="527D8BF8" w14:textId="77777777" w:rsidR="00AF6B0F" w:rsidRPr="00AF6B0F" w:rsidRDefault="00AF6B0F" w:rsidP="00AF6B0F">
            <w:pPr>
              <w:jc w:val="center"/>
              <w:rPr>
                <w:rFonts w:ascii="Calibri" w:eastAsia="Yu Mincho" w:hAnsi="Calibri"/>
                <w:b/>
              </w:rPr>
            </w:pPr>
            <w:r w:rsidRPr="00AF6B0F">
              <w:rPr>
                <w:rFonts w:ascii="Calibri" w:eastAsia="Yu Mincho" w:hAnsi="Calibri"/>
                <w:b/>
              </w:rPr>
              <w:t>Somewhat Satisfied</w:t>
            </w:r>
          </w:p>
        </w:tc>
        <w:tc>
          <w:tcPr>
            <w:tcW w:w="686" w:type="pct"/>
          </w:tcPr>
          <w:p w14:paraId="356F7D9D" w14:textId="77777777" w:rsidR="00AF6B0F" w:rsidRPr="00AF6B0F" w:rsidRDefault="00AF6B0F" w:rsidP="00AF6B0F">
            <w:pPr>
              <w:jc w:val="center"/>
              <w:rPr>
                <w:rFonts w:ascii="Calibri" w:eastAsia="Yu Mincho" w:hAnsi="Calibri"/>
                <w:b/>
              </w:rPr>
            </w:pPr>
            <w:r w:rsidRPr="00AF6B0F">
              <w:rPr>
                <w:rFonts w:ascii="Calibri" w:eastAsia="Yu Mincho" w:hAnsi="Calibri"/>
                <w:b/>
              </w:rPr>
              <w:t>Very Satisfied</w:t>
            </w:r>
          </w:p>
        </w:tc>
      </w:tr>
      <w:tr w:rsidR="00AF6B0F" w:rsidRPr="00AF6B0F" w14:paraId="13DE75A0" w14:textId="77777777" w:rsidTr="002E7C21">
        <w:trPr>
          <w:trHeight w:val="377"/>
          <w:jc w:val="center"/>
        </w:trPr>
        <w:tc>
          <w:tcPr>
            <w:tcW w:w="1071" w:type="pct"/>
          </w:tcPr>
          <w:p w14:paraId="63D66F4A" w14:textId="77777777" w:rsidR="00AF6B0F" w:rsidRPr="00AF6B0F" w:rsidRDefault="00AF6B0F" w:rsidP="00AF6B0F">
            <w:pPr>
              <w:rPr>
                <w:rFonts w:ascii="Calibri" w:eastAsia="Yu Mincho" w:hAnsi="Calibri"/>
              </w:rPr>
            </w:pPr>
            <w:r w:rsidRPr="00AF6B0F">
              <w:rPr>
                <w:rFonts w:ascii="Calibri" w:eastAsia="Yu Mincho" w:hAnsi="Calibri"/>
              </w:rPr>
              <w:t>Hunting</w:t>
            </w:r>
          </w:p>
        </w:tc>
        <w:tc>
          <w:tcPr>
            <w:tcW w:w="467" w:type="pct"/>
          </w:tcPr>
          <w:p w14:paraId="347843DF" w14:textId="77777777" w:rsidR="00AF6B0F" w:rsidRPr="00AF6B0F" w:rsidRDefault="00AF6B0F" w:rsidP="00AF6B0F">
            <w:pPr>
              <w:jc w:val="center"/>
              <w:rPr>
                <w:rFonts w:ascii="Calibri" w:eastAsia="Yu Mincho" w:hAnsi="Calibri"/>
                <w:i/>
                <w:sz w:val="16"/>
                <w:szCs w:val="16"/>
              </w:rPr>
            </w:pPr>
          </w:p>
        </w:tc>
        <w:tc>
          <w:tcPr>
            <w:tcW w:w="846" w:type="pct"/>
            <w:vAlign w:val="center"/>
          </w:tcPr>
          <w:p w14:paraId="04D0A1A0" w14:textId="77777777" w:rsidR="00AF6B0F" w:rsidRPr="00AF6B0F" w:rsidRDefault="00AF6B0F" w:rsidP="00AF6B0F">
            <w:pPr>
              <w:jc w:val="center"/>
              <w:rPr>
                <w:rFonts w:ascii="Calibri" w:eastAsia="Yu Mincho" w:hAnsi="Calibr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26" w:type="pct"/>
            <w:vAlign w:val="center"/>
          </w:tcPr>
          <w:p w14:paraId="52D521E9"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18" w:type="pct"/>
            <w:vAlign w:val="center"/>
          </w:tcPr>
          <w:p w14:paraId="5582B69E"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12A4B679"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53F90916"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3A5DEF45" w14:textId="77777777" w:rsidTr="002E7C21">
        <w:trPr>
          <w:trHeight w:val="350"/>
          <w:jc w:val="center"/>
        </w:trPr>
        <w:tc>
          <w:tcPr>
            <w:tcW w:w="1071" w:type="pct"/>
          </w:tcPr>
          <w:p w14:paraId="58532C6D" w14:textId="77777777" w:rsidR="00AF6B0F" w:rsidRPr="00AF6B0F" w:rsidRDefault="00AF6B0F" w:rsidP="00AF6B0F">
            <w:pPr>
              <w:rPr>
                <w:rFonts w:ascii="Calibri" w:eastAsia="Yu Mincho" w:hAnsi="Calibri"/>
              </w:rPr>
            </w:pPr>
            <w:r w:rsidRPr="00AF6B0F">
              <w:rPr>
                <w:rFonts w:ascii="Calibri" w:eastAsia="Yu Mincho" w:hAnsi="Calibri"/>
              </w:rPr>
              <w:t>Fishing</w:t>
            </w:r>
          </w:p>
        </w:tc>
        <w:tc>
          <w:tcPr>
            <w:tcW w:w="467" w:type="pct"/>
          </w:tcPr>
          <w:p w14:paraId="09DC3F5F" w14:textId="77777777" w:rsidR="00AF6B0F" w:rsidRPr="00AF6B0F" w:rsidRDefault="00AF6B0F" w:rsidP="00AF6B0F">
            <w:pPr>
              <w:jc w:val="center"/>
              <w:rPr>
                <w:rFonts w:ascii="Calibri" w:eastAsia="Yu Mincho" w:hAnsi="Calibri"/>
                <w:i/>
                <w:sz w:val="16"/>
                <w:szCs w:val="16"/>
              </w:rPr>
            </w:pPr>
          </w:p>
        </w:tc>
        <w:tc>
          <w:tcPr>
            <w:tcW w:w="846" w:type="pct"/>
            <w:vAlign w:val="center"/>
          </w:tcPr>
          <w:p w14:paraId="6177D6F5"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26" w:type="pct"/>
            <w:vAlign w:val="center"/>
          </w:tcPr>
          <w:p w14:paraId="4D7E5EBA"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18" w:type="pct"/>
            <w:vAlign w:val="center"/>
          </w:tcPr>
          <w:p w14:paraId="0404EABA"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4BAD9D4A"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5E77F0CE"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730CE336" w14:textId="77777777" w:rsidTr="002E7C21">
        <w:trPr>
          <w:trHeight w:val="350"/>
          <w:jc w:val="center"/>
        </w:trPr>
        <w:tc>
          <w:tcPr>
            <w:tcW w:w="1071" w:type="pct"/>
          </w:tcPr>
          <w:p w14:paraId="40B0FB24" w14:textId="77777777" w:rsidR="00AF6B0F" w:rsidRPr="00AF6B0F" w:rsidRDefault="00AF6B0F" w:rsidP="00AF6B0F">
            <w:pPr>
              <w:rPr>
                <w:rFonts w:ascii="Calibri" w:eastAsia="Yu Mincho" w:hAnsi="Calibri"/>
              </w:rPr>
            </w:pPr>
            <w:r w:rsidRPr="00AF6B0F">
              <w:rPr>
                <w:rFonts w:ascii="Calibri" w:eastAsia="Yu Mincho" w:hAnsi="Calibri"/>
              </w:rPr>
              <w:t>Target Shooting</w:t>
            </w:r>
          </w:p>
        </w:tc>
        <w:tc>
          <w:tcPr>
            <w:tcW w:w="467" w:type="pct"/>
          </w:tcPr>
          <w:p w14:paraId="609F5C15" w14:textId="77777777" w:rsidR="00AF6B0F" w:rsidRPr="00AF6B0F" w:rsidRDefault="00AF6B0F" w:rsidP="00AF6B0F">
            <w:pPr>
              <w:jc w:val="center"/>
              <w:rPr>
                <w:rFonts w:ascii="Calibri" w:eastAsia="Yu Mincho" w:hAnsi="Calibri"/>
                <w:i/>
                <w:sz w:val="16"/>
                <w:szCs w:val="16"/>
              </w:rPr>
            </w:pPr>
          </w:p>
        </w:tc>
        <w:tc>
          <w:tcPr>
            <w:tcW w:w="846" w:type="pct"/>
            <w:vAlign w:val="center"/>
          </w:tcPr>
          <w:p w14:paraId="5C9C80D2"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26" w:type="pct"/>
            <w:vAlign w:val="center"/>
          </w:tcPr>
          <w:p w14:paraId="7B06E768"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18" w:type="pct"/>
            <w:vAlign w:val="center"/>
          </w:tcPr>
          <w:p w14:paraId="52E868EE"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390E5EE2"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775AD792"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6E885404" w14:textId="77777777" w:rsidTr="002E7C21">
        <w:trPr>
          <w:trHeight w:val="350"/>
          <w:jc w:val="center"/>
        </w:trPr>
        <w:tc>
          <w:tcPr>
            <w:tcW w:w="1071" w:type="pct"/>
          </w:tcPr>
          <w:p w14:paraId="50759377" w14:textId="77777777" w:rsidR="00AF6B0F" w:rsidRPr="00AF6B0F" w:rsidRDefault="00AF6B0F" w:rsidP="00AF6B0F">
            <w:pPr>
              <w:rPr>
                <w:rFonts w:ascii="Calibri" w:eastAsia="Yu Mincho" w:hAnsi="Calibri"/>
              </w:rPr>
            </w:pPr>
            <w:r w:rsidRPr="00AF6B0F">
              <w:rPr>
                <w:rFonts w:ascii="Calibri" w:eastAsia="Yu Mincho" w:hAnsi="Calibri"/>
              </w:rPr>
              <w:t>Trapping</w:t>
            </w:r>
          </w:p>
        </w:tc>
        <w:tc>
          <w:tcPr>
            <w:tcW w:w="467" w:type="pct"/>
          </w:tcPr>
          <w:p w14:paraId="49A71804" w14:textId="77777777" w:rsidR="00AF6B0F" w:rsidRPr="00AF6B0F" w:rsidRDefault="00AF6B0F" w:rsidP="00AF6B0F">
            <w:pPr>
              <w:jc w:val="center"/>
              <w:rPr>
                <w:rFonts w:ascii="Calibri" w:eastAsia="Yu Mincho" w:hAnsi="Calibri"/>
                <w:i/>
                <w:sz w:val="16"/>
                <w:szCs w:val="16"/>
              </w:rPr>
            </w:pPr>
          </w:p>
        </w:tc>
        <w:tc>
          <w:tcPr>
            <w:tcW w:w="846" w:type="pct"/>
            <w:vAlign w:val="center"/>
          </w:tcPr>
          <w:p w14:paraId="2A513EDA"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26" w:type="pct"/>
            <w:vAlign w:val="center"/>
          </w:tcPr>
          <w:p w14:paraId="09E4EC2B"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18" w:type="pct"/>
            <w:vAlign w:val="center"/>
          </w:tcPr>
          <w:p w14:paraId="2E44DF3A"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233470FD"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2DDF673D"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69036D4D" w14:textId="77777777" w:rsidTr="002E7C21">
        <w:trPr>
          <w:trHeight w:val="350"/>
          <w:jc w:val="center"/>
        </w:trPr>
        <w:tc>
          <w:tcPr>
            <w:tcW w:w="1071" w:type="pct"/>
          </w:tcPr>
          <w:p w14:paraId="7F0C1AE1" w14:textId="77777777" w:rsidR="00AF6B0F" w:rsidRPr="00AF6B0F" w:rsidRDefault="00AF6B0F" w:rsidP="00AF6B0F">
            <w:pPr>
              <w:rPr>
                <w:rFonts w:ascii="Calibri" w:eastAsia="Yu Mincho" w:hAnsi="Calibri"/>
              </w:rPr>
            </w:pPr>
            <w:r w:rsidRPr="00AF6B0F">
              <w:rPr>
                <w:rFonts w:ascii="Calibri" w:eastAsia="Yu Mincho" w:hAnsi="Calibri"/>
              </w:rPr>
              <w:t>Wildlife watching</w:t>
            </w:r>
          </w:p>
        </w:tc>
        <w:tc>
          <w:tcPr>
            <w:tcW w:w="467" w:type="pct"/>
          </w:tcPr>
          <w:p w14:paraId="0E702CA4" w14:textId="77777777" w:rsidR="00AF6B0F" w:rsidRPr="00AF6B0F" w:rsidRDefault="00AF6B0F" w:rsidP="00AF6B0F">
            <w:pPr>
              <w:jc w:val="center"/>
              <w:rPr>
                <w:rFonts w:ascii="Calibri" w:eastAsia="Yu Mincho" w:hAnsi="Calibri"/>
                <w:i/>
                <w:sz w:val="16"/>
                <w:szCs w:val="16"/>
              </w:rPr>
            </w:pPr>
          </w:p>
        </w:tc>
        <w:tc>
          <w:tcPr>
            <w:tcW w:w="846" w:type="pct"/>
            <w:vAlign w:val="center"/>
          </w:tcPr>
          <w:p w14:paraId="006D4FA5"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26" w:type="pct"/>
            <w:vAlign w:val="center"/>
          </w:tcPr>
          <w:p w14:paraId="7C952C07"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18" w:type="pct"/>
            <w:vAlign w:val="center"/>
          </w:tcPr>
          <w:p w14:paraId="01C70681"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4B51288D"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038D9114"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56AEC453" w14:textId="77777777" w:rsidTr="002E7C21">
        <w:trPr>
          <w:trHeight w:val="350"/>
          <w:jc w:val="center"/>
        </w:trPr>
        <w:tc>
          <w:tcPr>
            <w:tcW w:w="1071" w:type="pct"/>
          </w:tcPr>
          <w:p w14:paraId="4385164A" w14:textId="77777777" w:rsidR="00AF6B0F" w:rsidRPr="00AF6B0F" w:rsidRDefault="00AF6B0F" w:rsidP="00AF6B0F">
            <w:pPr>
              <w:rPr>
                <w:rFonts w:ascii="Calibri" w:eastAsia="Yu Mincho" w:hAnsi="Calibri"/>
              </w:rPr>
            </w:pPr>
            <w:r w:rsidRPr="00AF6B0F">
              <w:rPr>
                <w:rFonts w:ascii="Calibri" w:eastAsia="Yu Mincho" w:hAnsi="Calibri"/>
              </w:rPr>
              <w:t>Horseback riding</w:t>
            </w:r>
          </w:p>
        </w:tc>
        <w:tc>
          <w:tcPr>
            <w:tcW w:w="467" w:type="pct"/>
          </w:tcPr>
          <w:p w14:paraId="63B4DD43" w14:textId="77777777" w:rsidR="00AF6B0F" w:rsidRPr="00AF6B0F" w:rsidRDefault="00AF6B0F" w:rsidP="00AF6B0F">
            <w:pPr>
              <w:jc w:val="center"/>
              <w:rPr>
                <w:rFonts w:ascii="Calibri" w:eastAsia="Yu Mincho" w:hAnsi="Calibri"/>
                <w:i/>
                <w:sz w:val="16"/>
                <w:szCs w:val="16"/>
              </w:rPr>
            </w:pPr>
          </w:p>
        </w:tc>
        <w:tc>
          <w:tcPr>
            <w:tcW w:w="846" w:type="pct"/>
            <w:vAlign w:val="center"/>
          </w:tcPr>
          <w:p w14:paraId="2C993F03"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26" w:type="pct"/>
            <w:vAlign w:val="center"/>
          </w:tcPr>
          <w:p w14:paraId="0E13309B"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18" w:type="pct"/>
            <w:vAlign w:val="center"/>
          </w:tcPr>
          <w:p w14:paraId="113C6DF9"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56539DC2"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60D7ED12"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590258EE" w14:textId="77777777" w:rsidTr="002E7C21">
        <w:trPr>
          <w:trHeight w:val="350"/>
          <w:jc w:val="center"/>
        </w:trPr>
        <w:tc>
          <w:tcPr>
            <w:tcW w:w="1071" w:type="pct"/>
          </w:tcPr>
          <w:p w14:paraId="09AE7681" w14:textId="77777777" w:rsidR="00AF6B0F" w:rsidRPr="00AF6B0F" w:rsidRDefault="00AF6B0F" w:rsidP="00AF6B0F">
            <w:pPr>
              <w:rPr>
                <w:rFonts w:ascii="Calibri" w:eastAsia="Yu Mincho" w:hAnsi="Calibri"/>
              </w:rPr>
            </w:pPr>
            <w:r w:rsidRPr="00AF6B0F">
              <w:rPr>
                <w:rFonts w:ascii="Calibri" w:eastAsia="Yu Mincho" w:hAnsi="Calibri"/>
              </w:rPr>
              <w:t>Mountain biking</w:t>
            </w:r>
          </w:p>
        </w:tc>
        <w:tc>
          <w:tcPr>
            <w:tcW w:w="467" w:type="pct"/>
          </w:tcPr>
          <w:p w14:paraId="0504D7E2" w14:textId="77777777" w:rsidR="00AF6B0F" w:rsidRPr="00AF6B0F" w:rsidRDefault="00AF6B0F" w:rsidP="00AF6B0F">
            <w:pPr>
              <w:jc w:val="center"/>
              <w:rPr>
                <w:rFonts w:ascii="Calibri" w:eastAsia="Yu Mincho" w:hAnsi="Calibri"/>
                <w:i/>
                <w:sz w:val="16"/>
                <w:szCs w:val="16"/>
              </w:rPr>
            </w:pPr>
          </w:p>
        </w:tc>
        <w:tc>
          <w:tcPr>
            <w:tcW w:w="846" w:type="pct"/>
            <w:vAlign w:val="center"/>
          </w:tcPr>
          <w:p w14:paraId="25DAA23D"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26" w:type="pct"/>
            <w:vAlign w:val="center"/>
          </w:tcPr>
          <w:p w14:paraId="4F8ECD49"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18" w:type="pct"/>
            <w:vAlign w:val="center"/>
          </w:tcPr>
          <w:p w14:paraId="34663C2B"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511EFE82"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2D16A69B"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768EFC8E" w14:textId="77777777" w:rsidTr="002E7C21">
        <w:trPr>
          <w:trHeight w:val="350"/>
          <w:jc w:val="center"/>
        </w:trPr>
        <w:tc>
          <w:tcPr>
            <w:tcW w:w="1071" w:type="pct"/>
          </w:tcPr>
          <w:p w14:paraId="4A1A8D62" w14:textId="77777777" w:rsidR="00AF6B0F" w:rsidRPr="00AF6B0F" w:rsidRDefault="00AF6B0F" w:rsidP="00AF6B0F">
            <w:pPr>
              <w:rPr>
                <w:rFonts w:ascii="Calibri" w:eastAsia="Yu Mincho" w:hAnsi="Calibri"/>
              </w:rPr>
            </w:pPr>
            <w:r w:rsidRPr="00AF6B0F">
              <w:rPr>
                <w:rFonts w:ascii="Calibri" w:eastAsia="Yu Mincho" w:hAnsi="Calibri"/>
              </w:rPr>
              <w:t>Camping</w:t>
            </w:r>
          </w:p>
        </w:tc>
        <w:tc>
          <w:tcPr>
            <w:tcW w:w="467" w:type="pct"/>
          </w:tcPr>
          <w:p w14:paraId="77AECA28" w14:textId="77777777" w:rsidR="00AF6B0F" w:rsidRPr="00AF6B0F" w:rsidRDefault="00AF6B0F" w:rsidP="00AF6B0F">
            <w:pPr>
              <w:jc w:val="center"/>
              <w:rPr>
                <w:rFonts w:ascii="Calibri" w:eastAsia="Yu Mincho" w:hAnsi="Calibri"/>
                <w:i/>
                <w:sz w:val="16"/>
                <w:szCs w:val="16"/>
              </w:rPr>
            </w:pPr>
          </w:p>
        </w:tc>
        <w:tc>
          <w:tcPr>
            <w:tcW w:w="846" w:type="pct"/>
            <w:vAlign w:val="center"/>
          </w:tcPr>
          <w:p w14:paraId="078E4D68"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26" w:type="pct"/>
            <w:vAlign w:val="center"/>
          </w:tcPr>
          <w:p w14:paraId="793C3F68"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18" w:type="pct"/>
            <w:vAlign w:val="center"/>
          </w:tcPr>
          <w:p w14:paraId="17597491"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5DD994D9"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7F302F2E"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52203321" w14:textId="77777777" w:rsidTr="002E7C21">
        <w:trPr>
          <w:trHeight w:val="350"/>
          <w:jc w:val="center"/>
        </w:trPr>
        <w:tc>
          <w:tcPr>
            <w:tcW w:w="1071" w:type="pct"/>
          </w:tcPr>
          <w:p w14:paraId="667BD5BC" w14:textId="77777777" w:rsidR="00AF6B0F" w:rsidRPr="00AF6B0F" w:rsidRDefault="00AF6B0F" w:rsidP="00AF6B0F">
            <w:pPr>
              <w:rPr>
                <w:rFonts w:ascii="Calibri" w:eastAsia="Yu Mincho" w:hAnsi="Calibri"/>
              </w:rPr>
            </w:pPr>
            <w:r w:rsidRPr="00AF6B0F">
              <w:rPr>
                <w:rFonts w:ascii="Calibri" w:eastAsia="Yu Mincho" w:hAnsi="Calibri"/>
              </w:rPr>
              <w:t>Hiking</w:t>
            </w:r>
          </w:p>
        </w:tc>
        <w:tc>
          <w:tcPr>
            <w:tcW w:w="467" w:type="pct"/>
          </w:tcPr>
          <w:p w14:paraId="37C37AC5" w14:textId="77777777" w:rsidR="00AF6B0F" w:rsidRPr="00AF6B0F" w:rsidRDefault="00AF6B0F" w:rsidP="00AF6B0F">
            <w:pPr>
              <w:jc w:val="center"/>
              <w:rPr>
                <w:rFonts w:ascii="Calibri" w:eastAsia="Yu Mincho" w:hAnsi="Calibri"/>
                <w:i/>
                <w:sz w:val="16"/>
                <w:szCs w:val="16"/>
              </w:rPr>
            </w:pPr>
          </w:p>
        </w:tc>
        <w:tc>
          <w:tcPr>
            <w:tcW w:w="846" w:type="pct"/>
            <w:vAlign w:val="center"/>
          </w:tcPr>
          <w:p w14:paraId="61499980"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26" w:type="pct"/>
            <w:vAlign w:val="center"/>
          </w:tcPr>
          <w:p w14:paraId="5F92BDB5"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18" w:type="pct"/>
            <w:vAlign w:val="center"/>
          </w:tcPr>
          <w:p w14:paraId="1B84AC69"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4BD701F3"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12729DE6"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2A9F77E2" w14:textId="77777777" w:rsidTr="002E7C21">
        <w:trPr>
          <w:trHeight w:val="350"/>
          <w:jc w:val="center"/>
        </w:trPr>
        <w:tc>
          <w:tcPr>
            <w:tcW w:w="1071" w:type="pct"/>
          </w:tcPr>
          <w:p w14:paraId="38566A21" w14:textId="77777777" w:rsidR="00AF6B0F" w:rsidRPr="00AF6B0F" w:rsidRDefault="00AF6B0F" w:rsidP="00AF6B0F">
            <w:pPr>
              <w:rPr>
                <w:rFonts w:ascii="Calibri" w:eastAsia="Yu Mincho" w:hAnsi="Calibri"/>
              </w:rPr>
            </w:pPr>
            <w:r w:rsidRPr="00AF6B0F">
              <w:rPr>
                <w:rFonts w:ascii="Calibri" w:eastAsia="Yu Mincho" w:hAnsi="Calibri"/>
              </w:rPr>
              <w:t>ATV or OHV riding</w:t>
            </w:r>
          </w:p>
        </w:tc>
        <w:tc>
          <w:tcPr>
            <w:tcW w:w="467" w:type="pct"/>
          </w:tcPr>
          <w:p w14:paraId="66325877" w14:textId="77777777" w:rsidR="00AF6B0F" w:rsidRPr="00AF6B0F" w:rsidRDefault="00AF6B0F" w:rsidP="00AF6B0F">
            <w:pPr>
              <w:jc w:val="center"/>
              <w:rPr>
                <w:rFonts w:ascii="Calibri" w:eastAsia="Yu Mincho" w:hAnsi="Calibri"/>
                <w:i/>
                <w:sz w:val="16"/>
                <w:szCs w:val="16"/>
              </w:rPr>
            </w:pPr>
          </w:p>
        </w:tc>
        <w:tc>
          <w:tcPr>
            <w:tcW w:w="846" w:type="pct"/>
            <w:vAlign w:val="center"/>
          </w:tcPr>
          <w:p w14:paraId="3478BD53"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26" w:type="pct"/>
            <w:vAlign w:val="center"/>
          </w:tcPr>
          <w:p w14:paraId="1703E8CE"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18" w:type="pct"/>
            <w:vAlign w:val="center"/>
          </w:tcPr>
          <w:p w14:paraId="0C06DD89"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7E6D9B2B"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686" w:type="pct"/>
            <w:vAlign w:val="center"/>
          </w:tcPr>
          <w:p w14:paraId="4DE6CEFC"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bl>
    <w:p w14:paraId="42C6E6E1" w14:textId="77777777" w:rsidR="00AF6B0F" w:rsidRPr="00AF6B0F" w:rsidRDefault="00AF6B0F" w:rsidP="00AF6B0F">
      <w:pPr>
        <w:rPr>
          <w:rFonts w:ascii="Calibri" w:eastAsia="Yu Mincho" w:hAnsi="Calibri" w:cs="Times New Roman"/>
        </w:rPr>
      </w:pPr>
    </w:p>
    <w:p w14:paraId="63940E0B" w14:textId="77777777" w:rsidR="00AF6B0F" w:rsidRPr="00AF6B0F" w:rsidRDefault="00AF6B0F" w:rsidP="00AF6B0F">
      <w:pPr>
        <w:rPr>
          <w:rFonts w:ascii="Calibri" w:eastAsia="Yu Mincho" w:hAnsi="Calibri" w:cs="Times New Roman"/>
        </w:rPr>
      </w:pPr>
      <w:r w:rsidRPr="00AF6B0F">
        <w:rPr>
          <w:rFonts w:ascii="Calibri" w:eastAsia="Yu Mincho" w:hAnsi="Calibri" w:cs="Times New Roman"/>
        </w:rPr>
        <w:t xml:space="preserve">To better understand how visitors use WMAs in Tennessee, we would like to ask you some questions about your typical trips to WMAs. From among the trips reported in Question #3 above, please </w:t>
      </w:r>
      <w:r w:rsidRPr="00AF6B0F">
        <w:rPr>
          <w:rFonts w:ascii="Calibri" w:eastAsia="Yu Mincho" w:hAnsi="Calibri" w:cs="Times New Roman"/>
          <w:u w:val="single"/>
        </w:rPr>
        <w:t>consider a typical trip to a WMA</w:t>
      </w:r>
      <w:r w:rsidRPr="00AF6B0F">
        <w:rPr>
          <w:rFonts w:ascii="Calibri" w:eastAsia="Yu Mincho" w:hAnsi="Calibri" w:cs="Times New Roman"/>
        </w:rPr>
        <w:t xml:space="preserve"> in answering the remaining questions. </w:t>
      </w:r>
    </w:p>
    <w:p w14:paraId="41EBA0B3" w14:textId="77777777" w:rsidR="00AF6B0F" w:rsidRPr="00AF6B0F" w:rsidRDefault="00AF6B0F" w:rsidP="00AF6B0F">
      <w:pPr>
        <w:rPr>
          <w:rFonts w:ascii="Calibri" w:eastAsia="Yu Mincho" w:hAnsi="Calibri" w:cs="Times New Roman"/>
        </w:rPr>
      </w:pPr>
      <w:r w:rsidRPr="00AF6B0F">
        <w:rPr>
          <w:rFonts w:ascii="Calibri" w:eastAsia="Yu Mincho" w:hAnsi="Calibri" w:cs="Times New Roman"/>
        </w:rPr>
        <w:t xml:space="preserve"> </w:t>
      </w:r>
    </w:p>
    <w:p w14:paraId="0780D1AA" w14:textId="77777777" w:rsidR="00AF6B0F" w:rsidRPr="00AF6B0F" w:rsidRDefault="00AF6B0F" w:rsidP="00AF6B0F">
      <w:pPr>
        <w:numPr>
          <w:ilvl w:val="0"/>
          <w:numId w:val="6"/>
        </w:numPr>
        <w:contextualSpacing/>
        <w:rPr>
          <w:rFonts w:ascii="Calibri" w:eastAsia="Yu Mincho" w:hAnsi="Calibri" w:cs="Times New Roman"/>
          <w:b/>
        </w:rPr>
      </w:pPr>
      <w:r w:rsidRPr="00AF6B0F">
        <w:rPr>
          <w:rFonts w:ascii="Calibri" w:eastAsia="Yu Mincho" w:hAnsi="Calibri" w:cs="Times New Roman"/>
          <w:b/>
        </w:rPr>
        <w:t>Not counting yourself, how many people usually accompany you during your typical visits to WMAs?</w:t>
      </w:r>
    </w:p>
    <w:p w14:paraId="73F82A0A" w14:textId="77777777" w:rsidR="00AF6B0F" w:rsidRPr="00AF6B0F" w:rsidRDefault="00AF6B0F" w:rsidP="00AF6B0F">
      <w:pPr>
        <w:ind w:left="360"/>
        <w:contextualSpacing/>
        <w:rPr>
          <w:rFonts w:ascii="Calibri" w:eastAsia="Yu Mincho" w:hAnsi="Calibri" w:cs="Times New Roman"/>
          <w:b/>
        </w:rPr>
      </w:pPr>
    </w:p>
    <w:p w14:paraId="1271C62F" w14:textId="77777777" w:rsidR="00AF6B0F" w:rsidRPr="00AF6B0F" w:rsidRDefault="00AF6B0F" w:rsidP="00AF6B0F">
      <w:pPr>
        <w:rPr>
          <w:rFonts w:ascii="Calibri" w:eastAsia="Yu Mincho" w:hAnsi="Calibri" w:cs="Times New Roman"/>
        </w:rPr>
      </w:pPr>
      <w:r w:rsidRPr="00AF6B0F">
        <w:rPr>
          <w:rFonts w:ascii="Calibri" w:eastAsia="Yu Mincho" w:hAnsi="Calibri" w:cs="Times New Roman"/>
          <w:vertAlign w:val="subscript"/>
        </w:rPr>
        <w:t>----------------</w:t>
      </w:r>
      <w:r w:rsidRPr="00AF6B0F">
        <w:rPr>
          <w:rFonts w:ascii="Calibri" w:eastAsia="Yu Mincho" w:hAnsi="Calibri" w:cs="Times New Roman"/>
        </w:rPr>
        <w:t>Adults</w:t>
      </w:r>
      <w:r w:rsidRPr="00AF6B0F">
        <w:rPr>
          <w:rFonts w:ascii="Calibri" w:eastAsia="Yu Mincho" w:hAnsi="Calibri" w:cs="Times New Roman"/>
        </w:rPr>
        <w:tab/>
      </w:r>
      <w:r w:rsidRPr="00AF6B0F">
        <w:rPr>
          <w:rFonts w:ascii="Calibri" w:eastAsia="Yu Mincho" w:hAnsi="Calibri" w:cs="Times New Roman"/>
        </w:rPr>
        <w:tab/>
      </w:r>
      <w:r w:rsidRPr="00AF6B0F">
        <w:rPr>
          <w:rFonts w:ascii="Calibri" w:eastAsia="Yu Mincho" w:hAnsi="Calibri" w:cs="Times New Roman"/>
        </w:rPr>
        <w:tab/>
      </w:r>
      <w:r w:rsidRPr="00AF6B0F">
        <w:rPr>
          <w:rFonts w:ascii="Calibri" w:eastAsia="Yu Mincho" w:hAnsi="Calibri" w:cs="Times New Roman"/>
          <w:vertAlign w:val="subscript"/>
        </w:rPr>
        <w:t>----------------</w:t>
      </w:r>
      <w:r w:rsidRPr="00AF6B0F">
        <w:rPr>
          <w:rFonts w:ascii="Calibri" w:eastAsia="Yu Mincho" w:hAnsi="Calibri" w:cs="Times New Roman"/>
        </w:rPr>
        <w:t>Children (below 16)</w:t>
      </w:r>
    </w:p>
    <w:p w14:paraId="31CCB8FD" w14:textId="77777777" w:rsidR="00AF6B0F" w:rsidRPr="00AF6B0F" w:rsidRDefault="00AF6B0F" w:rsidP="00AF6B0F">
      <w:pPr>
        <w:rPr>
          <w:rFonts w:ascii="Calibri" w:eastAsia="Yu Mincho" w:hAnsi="Calibri" w:cs="Times New Roman"/>
        </w:rPr>
      </w:pPr>
    </w:p>
    <w:p w14:paraId="15E1996E" w14:textId="77777777" w:rsidR="00AF6B0F" w:rsidRPr="00AF6B0F" w:rsidRDefault="00AF6B0F" w:rsidP="00AF6B0F">
      <w:pPr>
        <w:numPr>
          <w:ilvl w:val="0"/>
          <w:numId w:val="6"/>
        </w:numPr>
        <w:tabs>
          <w:tab w:val="left" w:pos="374"/>
        </w:tabs>
        <w:contextualSpacing/>
        <w:rPr>
          <w:rFonts w:ascii="Calibri" w:eastAsia="Yu Mincho" w:hAnsi="Calibri" w:cs="Times New Roman"/>
          <w:b/>
          <w:bCs/>
        </w:rPr>
      </w:pPr>
      <w:r w:rsidRPr="00AF6B0F">
        <w:rPr>
          <w:rFonts w:ascii="Calibri" w:eastAsia="Yu Mincho" w:hAnsi="Calibri" w:cs="Times New Roman"/>
          <w:b/>
          <w:bCs/>
        </w:rPr>
        <w:t xml:space="preserve">Which of the following best describes how you handled expenses during your typical recent trip to a WMA? </w:t>
      </w:r>
      <w:r w:rsidRPr="00AF6B0F">
        <w:rPr>
          <w:rFonts w:ascii="Calibri" w:eastAsia="Yu Mincho" w:hAnsi="Calibri" w:cs="Times New Roman"/>
          <w:bCs/>
        </w:rPr>
        <w:t>(</w:t>
      </w:r>
      <w:proofErr w:type="gramStart"/>
      <w:r w:rsidRPr="00AF6B0F">
        <w:rPr>
          <w:rFonts w:ascii="Calibri" w:eastAsia="Yu Mincho" w:hAnsi="Calibri" w:cs="Times New Roman"/>
          <w:bCs/>
        </w:rPr>
        <w:t>check</w:t>
      </w:r>
      <w:proofErr w:type="gramEnd"/>
      <w:r w:rsidRPr="00AF6B0F">
        <w:rPr>
          <w:rFonts w:ascii="Calibri" w:eastAsia="Yu Mincho" w:hAnsi="Calibri" w:cs="Times New Roman"/>
          <w:bCs/>
        </w:rPr>
        <w:t xml:space="preserve"> one)</w:t>
      </w:r>
    </w:p>
    <w:p w14:paraId="0AC7CA6F" w14:textId="77777777" w:rsidR="00AF6B0F" w:rsidRPr="00AF6B0F" w:rsidRDefault="00AF6B0F" w:rsidP="00AF6B0F">
      <w:pPr>
        <w:rPr>
          <w:rFonts w:ascii="Calibri" w:eastAsia="Yu Mincho" w:hAnsi="Calibri" w:cs="Times New Roman"/>
        </w:rPr>
      </w:pPr>
    </w:p>
    <w:p w14:paraId="2DADC404" w14:textId="77777777" w:rsidR="00AF6B0F" w:rsidRPr="00AF6B0F" w:rsidRDefault="00AF6B0F" w:rsidP="00AF6B0F">
      <w:pPr>
        <w:tabs>
          <w:tab w:val="left" w:pos="374"/>
          <w:tab w:val="left" w:pos="748"/>
        </w:tabs>
        <w:rPr>
          <w:rFonts w:ascii="Calibri" w:eastAsia="Yu Mincho" w:hAnsi="Calibri" w:cs="Times New Roman"/>
        </w:rPr>
      </w:pPr>
      <w:r w:rsidRPr="00AF6B0F">
        <w:rPr>
          <w:rFonts w:ascii="Calibri" w:eastAsia="Yu Mincho" w:hAnsi="Calibri" w:cs="Times New Roman"/>
          <w:bCs/>
        </w:rPr>
        <w:tab/>
      </w:r>
      <w:r w:rsidRPr="00AF6B0F">
        <w:rPr>
          <w:rFonts w:ascii="Calibri" w:eastAsia="Yu Mincho" w:hAnsi="Calibri" w:cs="Times New Roman"/>
          <w:i/>
        </w:rPr>
        <w:fldChar w:fldCharType="begin">
          <w:ffData>
            <w:name w:val="Check1"/>
            <w:enabled/>
            <w:calcOnExit w:val="0"/>
            <w:checkBox>
              <w:sizeAuto/>
              <w:default w:val="0"/>
            </w:checkBox>
          </w:ffData>
        </w:fldChar>
      </w:r>
      <w:r w:rsidRPr="00AF6B0F">
        <w:rPr>
          <w:rFonts w:ascii="Calibri" w:eastAsia="Yu Mincho" w:hAnsi="Calibri" w:cs="Times New Roman"/>
          <w:i/>
        </w:rPr>
        <w:instrText xml:space="preserve"> FORMCHECKBOX </w:instrText>
      </w:r>
      <w:r w:rsidR="00B91125">
        <w:rPr>
          <w:rFonts w:ascii="Calibri" w:eastAsia="Yu Mincho" w:hAnsi="Calibri" w:cs="Times New Roman"/>
          <w:i/>
        </w:rPr>
      </w:r>
      <w:r w:rsidR="00B91125">
        <w:rPr>
          <w:rFonts w:ascii="Calibri" w:eastAsia="Yu Mincho" w:hAnsi="Calibri" w:cs="Times New Roman"/>
          <w:i/>
        </w:rPr>
        <w:fldChar w:fldCharType="separate"/>
      </w:r>
      <w:r w:rsidRPr="00AF6B0F">
        <w:rPr>
          <w:rFonts w:ascii="Calibri" w:eastAsia="Yu Mincho" w:hAnsi="Calibri" w:cs="Times New Roman"/>
          <w:i/>
        </w:rPr>
        <w:fldChar w:fldCharType="end"/>
      </w:r>
      <w:r w:rsidRPr="00AF6B0F">
        <w:rPr>
          <w:rFonts w:ascii="Calibri" w:eastAsia="Yu Mincho" w:hAnsi="Calibri" w:cs="Times New Roman"/>
        </w:rPr>
        <w:tab/>
        <w:t>Shared expenses with other people</w:t>
      </w:r>
    </w:p>
    <w:p w14:paraId="7E459010" w14:textId="77777777" w:rsidR="00AF6B0F" w:rsidRPr="00AF6B0F" w:rsidRDefault="00AF6B0F" w:rsidP="00AF6B0F">
      <w:pPr>
        <w:tabs>
          <w:tab w:val="left" w:pos="374"/>
          <w:tab w:val="left" w:pos="748"/>
        </w:tabs>
        <w:rPr>
          <w:rFonts w:ascii="Calibri" w:eastAsia="Yu Mincho" w:hAnsi="Calibri" w:cs="Times New Roman"/>
        </w:rPr>
      </w:pPr>
      <w:r w:rsidRPr="00AF6B0F">
        <w:rPr>
          <w:rFonts w:ascii="Calibri" w:eastAsia="Yu Mincho" w:hAnsi="Calibri" w:cs="Times New Roman"/>
          <w:bCs/>
        </w:rPr>
        <w:tab/>
      </w:r>
      <w:r w:rsidRPr="00AF6B0F">
        <w:rPr>
          <w:rFonts w:ascii="Calibri" w:eastAsia="Yu Mincho" w:hAnsi="Calibri" w:cs="Times New Roman"/>
          <w:i/>
        </w:rPr>
        <w:fldChar w:fldCharType="begin">
          <w:ffData>
            <w:name w:val="Check1"/>
            <w:enabled/>
            <w:calcOnExit w:val="0"/>
            <w:checkBox>
              <w:sizeAuto/>
              <w:default w:val="0"/>
            </w:checkBox>
          </w:ffData>
        </w:fldChar>
      </w:r>
      <w:r w:rsidRPr="00AF6B0F">
        <w:rPr>
          <w:rFonts w:ascii="Calibri" w:eastAsia="Yu Mincho" w:hAnsi="Calibri" w:cs="Times New Roman"/>
          <w:i/>
        </w:rPr>
        <w:instrText xml:space="preserve"> FORMCHECKBOX </w:instrText>
      </w:r>
      <w:r w:rsidR="00B91125">
        <w:rPr>
          <w:rFonts w:ascii="Calibri" w:eastAsia="Yu Mincho" w:hAnsi="Calibri" w:cs="Times New Roman"/>
          <w:i/>
        </w:rPr>
      </w:r>
      <w:r w:rsidR="00B91125">
        <w:rPr>
          <w:rFonts w:ascii="Calibri" w:eastAsia="Yu Mincho" w:hAnsi="Calibri" w:cs="Times New Roman"/>
          <w:i/>
        </w:rPr>
        <w:fldChar w:fldCharType="separate"/>
      </w:r>
      <w:r w:rsidRPr="00AF6B0F">
        <w:rPr>
          <w:rFonts w:ascii="Calibri" w:eastAsia="Yu Mincho" w:hAnsi="Calibri" w:cs="Times New Roman"/>
          <w:i/>
        </w:rPr>
        <w:fldChar w:fldCharType="end"/>
      </w:r>
      <w:r w:rsidRPr="00AF6B0F">
        <w:rPr>
          <w:rFonts w:ascii="Calibri" w:eastAsia="Yu Mincho" w:hAnsi="Calibri" w:cs="Times New Roman"/>
        </w:rPr>
        <w:tab/>
        <w:t xml:space="preserve">Paid only your own personal </w:t>
      </w:r>
      <w:proofErr w:type="gramStart"/>
      <w:r w:rsidRPr="00AF6B0F">
        <w:rPr>
          <w:rFonts w:ascii="Calibri" w:eastAsia="Yu Mincho" w:hAnsi="Calibri" w:cs="Times New Roman"/>
        </w:rPr>
        <w:t>expenses</w:t>
      </w:r>
      <w:proofErr w:type="gramEnd"/>
    </w:p>
    <w:p w14:paraId="4DB4A202" w14:textId="77777777" w:rsidR="00AF6B0F" w:rsidRPr="00AF6B0F" w:rsidRDefault="00AF6B0F" w:rsidP="00AF6B0F">
      <w:pPr>
        <w:tabs>
          <w:tab w:val="left" w:pos="374"/>
          <w:tab w:val="left" w:pos="748"/>
          <w:tab w:val="left" w:pos="3553"/>
        </w:tabs>
        <w:spacing w:line="360" w:lineRule="auto"/>
        <w:ind w:left="749" w:hanging="749"/>
        <w:rPr>
          <w:rFonts w:ascii="Calibri" w:eastAsia="Yu Mincho" w:hAnsi="Calibri" w:cs="Times New Roman"/>
        </w:rPr>
      </w:pPr>
      <w:r w:rsidRPr="00AF6B0F">
        <w:rPr>
          <w:rFonts w:ascii="Calibri" w:eastAsia="Yu Mincho" w:hAnsi="Calibri" w:cs="Times New Roman"/>
          <w:bCs/>
        </w:rPr>
        <w:tab/>
      </w:r>
      <w:r w:rsidRPr="00AF6B0F">
        <w:rPr>
          <w:rFonts w:ascii="Calibri" w:eastAsia="Yu Mincho" w:hAnsi="Calibri" w:cs="Times New Roman"/>
          <w:i/>
        </w:rPr>
        <w:fldChar w:fldCharType="begin">
          <w:ffData>
            <w:name w:val="Check1"/>
            <w:enabled/>
            <w:calcOnExit w:val="0"/>
            <w:checkBox>
              <w:sizeAuto/>
              <w:default w:val="0"/>
            </w:checkBox>
          </w:ffData>
        </w:fldChar>
      </w:r>
      <w:r w:rsidRPr="00AF6B0F">
        <w:rPr>
          <w:rFonts w:ascii="Calibri" w:eastAsia="Yu Mincho" w:hAnsi="Calibri" w:cs="Times New Roman"/>
          <w:i/>
        </w:rPr>
        <w:instrText xml:space="preserve"> FORMCHECKBOX </w:instrText>
      </w:r>
      <w:r w:rsidR="00B91125">
        <w:rPr>
          <w:rFonts w:ascii="Calibri" w:eastAsia="Yu Mincho" w:hAnsi="Calibri" w:cs="Times New Roman"/>
          <w:i/>
        </w:rPr>
      </w:r>
      <w:r w:rsidR="00B91125">
        <w:rPr>
          <w:rFonts w:ascii="Calibri" w:eastAsia="Yu Mincho" w:hAnsi="Calibri" w:cs="Times New Roman"/>
          <w:i/>
        </w:rPr>
        <w:fldChar w:fldCharType="separate"/>
      </w:r>
      <w:r w:rsidRPr="00AF6B0F">
        <w:rPr>
          <w:rFonts w:ascii="Calibri" w:eastAsia="Yu Mincho" w:hAnsi="Calibri" w:cs="Times New Roman"/>
          <w:i/>
        </w:rPr>
        <w:fldChar w:fldCharType="end"/>
      </w:r>
      <w:r w:rsidRPr="00AF6B0F">
        <w:rPr>
          <w:rFonts w:ascii="Calibri" w:eastAsia="Yu Mincho" w:hAnsi="Calibri" w:cs="Times New Roman"/>
        </w:rPr>
        <w:tab/>
        <w:t xml:space="preserve">Paid for yourself and others </w:t>
      </w:r>
      <w:r w:rsidRPr="00AF6B0F">
        <w:rPr>
          <w:rFonts w:ascii="Calibri" w:eastAsia="Yu Mincho" w:hAnsi="Calibri" w:cs="Times New Roman"/>
          <w:b/>
          <w:bCs/>
        </w:rPr>
        <w:sym w:font="Wingdings" w:char="F0E0"/>
      </w:r>
      <w:r w:rsidRPr="00AF6B0F">
        <w:rPr>
          <w:rFonts w:ascii="Calibri" w:eastAsia="Yu Mincho" w:hAnsi="Calibri" w:cs="Times New Roman"/>
        </w:rPr>
        <w:t xml:space="preserve"> How many people did you pay for including yourself?</w:t>
      </w:r>
    </w:p>
    <w:p w14:paraId="25B80BA8" w14:textId="77777777" w:rsidR="00AF6B0F" w:rsidRPr="00AF6B0F" w:rsidRDefault="00AF6B0F" w:rsidP="00AF6B0F">
      <w:pPr>
        <w:tabs>
          <w:tab w:val="left" w:pos="374"/>
          <w:tab w:val="left" w:pos="748"/>
          <w:tab w:val="left" w:pos="3553"/>
        </w:tabs>
        <w:ind w:left="750" w:hanging="750"/>
        <w:rPr>
          <w:rFonts w:ascii="Calibri" w:eastAsia="Yu Mincho" w:hAnsi="Calibri" w:cs="Times New Roman"/>
        </w:rPr>
      </w:pPr>
      <w:r w:rsidRPr="00AF6B0F">
        <w:rPr>
          <w:rFonts w:ascii="Calibri" w:eastAsia="Yu Mincho" w:hAnsi="Calibri" w:cs="Times New Roman"/>
        </w:rPr>
        <w:tab/>
      </w:r>
      <w:r w:rsidRPr="00AF6B0F">
        <w:rPr>
          <w:rFonts w:ascii="Calibri" w:eastAsia="Yu Mincho" w:hAnsi="Calibri" w:cs="Times New Roman"/>
        </w:rPr>
        <w:tab/>
      </w:r>
      <w:r w:rsidRPr="00AF6B0F">
        <w:rPr>
          <w:rFonts w:ascii="Calibri" w:eastAsia="Yu Mincho" w:hAnsi="Calibri" w:cs="Times New Roman"/>
        </w:rPr>
        <w:tab/>
      </w:r>
      <w:r w:rsidRPr="00AF6B0F">
        <w:rPr>
          <w:rFonts w:ascii="Calibri" w:eastAsia="Yu Mincho" w:hAnsi="Calibri" w:cs="Times New Roman"/>
        </w:rPr>
        <w:tab/>
        <w:t>____ Total number paid for</w:t>
      </w:r>
    </w:p>
    <w:p w14:paraId="20A3F936" w14:textId="77777777" w:rsidR="00AF6B0F" w:rsidRPr="00AF6B0F" w:rsidRDefault="00AF6B0F" w:rsidP="00AF6B0F">
      <w:pPr>
        <w:tabs>
          <w:tab w:val="left" w:pos="374"/>
        </w:tabs>
        <w:rPr>
          <w:rFonts w:ascii="Calibri" w:eastAsia="Yu Mincho" w:hAnsi="Calibri"/>
          <w:b/>
          <w:bCs/>
        </w:rPr>
      </w:pPr>
    </w:p>
    <w:p w14:paraId="4D9C438A" w14:textId="77777777" w:rsidR="00AF6B0F" w:rsidRPr="00AF6B0F" w:rsidRDefault="00AF6B0F" w:rsidP="00AF6B0F">
      <w:pPr>
        <w:numPr>
          <w:ilvl w:val="0"/>
          <w:numId w:val="6"/>
        </w:numPr>
        <w:tabs>
          <w:tab w:val="left" w:pos="374"/>
        </w:tabs>
        <w:contextualSpacing/>
        <w:rPr>
          <w:rFonts w:ascii="Calibri" w:eastAsia="Yu Mincho" w:hAnsi="Calibri"/>
          <w:b/>
          <w:bCs/>
        </w:rPr>
      </w:pPr>
      <w:r w:rsidRPr="00AF6B0F">
        <w:rPr>
          <w:rFonts w:ascii="Calibri" w:eastAsia="Yu Mincho" w:hAnsi="Calibri"/>
          <w:b/>
          <w:bCs/>
        </w:rPr>
        <w:lastRenderedPageBreak/>
        <w:t xml:space="preserve">On one typical trip to WMA in Tennessee, how much do you spend for the following? </w:t>
      </w:r>
      <w:r w:rsidRPr="00AF6B0F">
        <w:rPr>
          <w:rFonts w:ascii="Calibri" w:eastAsia="Yu Mincho" w:hAnsi="Calibri"/>
          <w:bCs/>
        </w:rPr>
        <w:t>[Include the amount that you spent for all persons for whom you were financially responsible (</w:t>
      </w:r>
      <w:proofErr w:type="gramStart"/>
      <w:r w:rsidRPr="00AF6B0F">
        <w:rPr>
          <w:rFonts w:ascii="Calibri" w:eastAsia="Yu Mincho" w:hAnsi="Calibri"/>
          <w:bCs/>
        </w:rPr>
        <w:t>e.g.</w:t>
      </w:r>
      <w:proofErr w:type="gramEnd"/>
      <w:r w:rsidRPr="00AF6B0F">
        <w:rPr>
          <w:rFonts w:ascii="Calibri" w:eastAsia="Yu Mincho" w:hAnsi="Calibri"/>
          <w:bCs/>
        </w:rPr>
        <w:t xml:space="preserve"> children, spouse etc.)]</w:t>
      </w:r>
    </w:p>
    <w:p w14:paraId="7ED7E470" w14:textId="77777777" w:rsidR="00AF6B0F" w:rsidRPr="00AF6B0F" w:rsidRDefault="00AF6B0F" w:rsidP="00AF6B0F">
      <w:pPr>
        <w:tabs>
          <w:tab w:val="left" w:pos="374"/>
        </w:tabs>
        <w:ind w:left="360"/>
        <w:contextualSpacing/>
        <w:rPr>
          <w:rFonts w:ascii="Calibri" w:eastAsia="Yu Mincho" w:hAnsi="Calibri"/>
          <w:b/>
          <w:bCs/>
        </w:rPr>
      </w:pPr>
      <w:r w:rsidRPr="00AF6B0F">
        <w:rPr>
          <w:rFonts w:ascii="Calibri" w:eastAsia="Yu Mincho" w:hAnsi="Calibri"/>
          <w:i/>
        </w:rPr>
        <w:t>If you did not have expenses, write “0.”</w:t>
      </w:r>
      <w:r w:rsidRPr="00AF6B0F">
        <w:rPr>
          <w:rFonts w:ascii="Calibri" w:eastAsia="Yu Mincho" w:hAnsi="Calibri"/>
          <w:b/>
          <w:bCs/>
        </w:rPr>
        <w:t xml:space="preserve"> </w:t>
      </w:r>
    </w:p>
    <w:p w14:paraId="3B639EB0" w14:textId="77777777" w:rsidR="00AF6B0F" w:rsidRPr="00AF6B0F" w:rsidRDefault="00AF6B0F" w:rsidP="00AF6B0F"/>
    <w:p w14:paraId="77CBA578" w14:textId="77777777" w:rsidR="00AF6B0F" w:rsidRPr="00AF6B0F" w:rsidRDefault="00AF6B0F" w:rsidP="002E236C">
      <w:pPr>
        <w:rPr>
          <w:b/>
          <w:bCs/>
        </w:rPr>
      </w:pPr>
      <w:r w:rsidRPr="00AF6B0F">
        <w:rPr>
          <w:b/>
          <w:bCs/>
        </w:rPr>
        <w:t xml:space="preserve">ITEM                                                           </w:t>
      </w:r>
      <w:r w:rsidRPr="00AF6B0F">
        <w:rPr>
          <w:b/>
          <w:bCs/>
        </w:rPr>
        <w:tab/>
      </w:r>
      <w:r w:rsidRPr="00AF6B0F">
        <w:rPr>
          <w:b/>
          <w:bCs/>
        </w:rPr>
        <w:tab/>
      </w:r>
      <w:r w:rsidRPr="00AF6B0F">
        <w:rPr>
          <w:b/>
          <w:bCs/>
        </w:rPr>
        <w:tab/>
        <w:t>SPENDING/DAY</w:t>
      </w:r>
      <w:r w:rsidRPr="00AF6B0F">
        <w:rPr>
          <w:b/>
          <w:bCs/>
        </w:rPr>
        <w:tab/>
      </w:r>
    </w:p>
    <w:p w14:paraId="5A97DD22"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ab/>
      </w:r>
    </w:p>
    <w:p w14:paraId="0F0B5AF7" w14:textId="77777777" w:rsidR="00AF6B0F" w:rsidRPr="00AF6B0F" w:rsidRDefault="00AF6B0F" w:rsidP="00AF6B0F">
      <w:pPr>
        <w:tabs>
          <w:tab w:val="left" w:pos="5797"/>
        </w:tabs>
        <w:rPr>
          <w:rFonts w:ascii="Calibri" w:eastAsia="Yu Mincho" w:hAnsi="Calibri"/>
          <w:b/>
          <w:bCs/>
        </w:rPr>
      </w:pPr>
      <w:r w:rsidRPr="00AF6B0F">
        <w:rPr>
          <w:rFonts w:ascii="Calibri" w:eastAsia="Yu Mincho" w:hAnsi="Calibri"/>
          <w:b/>
          <w:bCs/>
        </w:rPr>
        <w:t>Food &amp; Beverages:</w:t>
      </w:r>
    </w:p>
    <w:p w14:paraId="41AD61A4"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 xml:space="preserve">Meals (Food &amp; Drinks) at Restaurants (including tips) </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r>
    </w:p>
    <w:p w14:paraId="338794FD"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 xml:space="preserve">Food &amp; Drinks Purchased at Convenience/Special Food Stores </w:t>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r>
    </w:p>
    <w:p w14:paraId="736B8187"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 xml:space="preserve">Food Purchased at a Grocery Store or Supermarket </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r>
    </w:p>
    <w:p w14:paraId="7E550D27" w14:textId="77777777" w:rsidR="00AF6B0F" w:rsidRPr="00AF6B0F" w:rsidRDefault="00AF6B0F" w:rsidP="00AF6B0F">
      <w:pPr>
        <w:tabs>
          <w:tab w:val="left" w:pos="5797"/>
        </w:tabs>
        <w:rPr>
          <w:rFonts w:ascii="Calibri" w:eastAsia="Yu Mincho" w:hAnsi="Calibri"/>
          <w:b/>
          <w:bCs/>
        </w:rPr>
      </w:pPr>
    </w:p>
    <w:p w14:paraId="1FE68DC7" w14:textId="77777777" w:rsidR="00AF6B0F" w:rsidRPr="00AF6B0F" w:rsidRDefault="00AF6B0F" w:rsidP="00AF6B0F">
      <w:pPr>
        <w:tabs>
          <w:tab w:val="left" w:pos="5797"/>
        </w:tabs>
        <w:rPr>
          <w:rFonts w:ascii="Calibri" w:eastAsia="Yu Mincho" w:hAnsi="Calibri"/>
          <w:b/>
          <w:bCs/>
        </w:rPr>
      </w:pPr>
      <w:r w:rsidRPr="00AF6B0F">
        <w:rPr>
          <w:rFonts w:ascii="Calibri" w:eastAsia="Yu Mincho" w:hAnsi="Calibri"/>
          <w:b/>
          <w:bCs/>
        </w:rPr>
        <w:t xml:space="preserve">Transportation to and from the WMA: </w:t>
      </w:r>
    </w:p>
    <w:p w14:paraId="6AD9C177"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 xml:space="preserve">Gasoline &amp; Oil </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r>
    </w:p>
    <w:p w14:paraId="3EDFD895"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 xml:space="preserve">Repair/Service for Automobile, Truck, SUV, or Trailer </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r>
    </w:p>
    <w:p w14:paraId="2C84AAC4"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Other Transportation (Bicycle, Motorcycle, ATV, etc.)</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r>
    </w:p>
    <w:p w14:paraId="7897E47C"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Other Transportation Costs (Please specify</w:t>
      </w:r>
      <w:proofErr w:type="gramStart"/>
      <w:r w:rsidRPr="00AF6B0F">
        <w:rPr>
          <w:rFonts w:ascii="Calibri" w:eastAsia="Yu Mincho" w:hAnsi="Calibri"/>
        </w:rPr>
        <w:t>):_</w:t>
      </w:r>
      <w:proofErr w:type="gramEnd"/>
      <w:r w:rsidRPr="00AF6B0F">
        <w:rPr>
          <w:rFonts w:ascii="Calibri" w:eastAsia="Yu Mincho" w:hAnsi="Calibri"/>
        </w:rPr>
        <w:t>____________</w:t>
      </w:r>
      <w:r w:rsidRPr="00AF6B0F">
        <w:rPr>
          <w:rFonts w:ascii="Calibri" w:eastAsia="Yu Mincho" w:hAnsi="Calibri"/>
        </w:rPr>
        <w:tab/>
      </w:r>
      <w:r w:rsidRPr="00AF6B0F">
        <w:rPr>
          <w:rFonts w:ascii="Calibri" w:eastAsia="Yu Mincho" w:hAnsi="Calibri"/>
        </w:rPr>
        <w:tab/>
        <w:t>$_______________</w:t>
      </w:r>
    </w:p>
    <w:p w14:paraId="76256D98" w14:textId="77777777" w:rsidR="00AF6B0F" w:rsidRPr="00AF6B0F" w:rsidRDefault="00AF6B0F" w:rsidP="00AF6B0F">
      <w:pPr>
        <w:tabs>
          <w:tab w:val="left" w:pos="5797"/>
        </w:tabs>
        <w:rPr>
          <w:rFonts w:ascii="Calibri" w:eastAsia="Yu Mincho" w:hAnsi="Calibri"/>
          <w:b/>
          <w:bCs/>
        </w:rPr>
      </w:pPr>
    </w:p>
    <w:p w14:paraId="14EA4680" w14:textId="77777777" w:rsidR="00AF6B0F" w:rsidRPr="00AF6B0F" w:rsidRDefault="00AF6B0F" w:rsidP="00AF6B0F">
      <w:pPr>
        <w:tabs>
          <w:tab w:val="left" w:pos="5797"/>
        </w:tabs>
        <w:rPr>
          <w:rFonts w:ascii="Calibri" w:eastAsia="Yu Mincho" w:hAnsi="Calibri"/>
          <w:b/>
          <w:bCs/>
        </w:rPr>
      </w:pPr>
      <w:r w:rsidRPr="00AF6B0F">
        <w:rPr>
          <w:rFonts w:ascii="Calibri" w:eastAsia="Yu Mincho" w:hAnsi="Calibri"/>
          <w:b/>
          <w:bCs/>
        </w:rPr>
        <w:t>Activity Expenses</w:t>
      </w:r>
    </w:p>
    <w:p w14:paraId="7A9F4DBA"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 xml:space="preserve">Fishing Supplies </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t xml:space="preserve">                                                                                                                </w:t>
      </w:r>
    </w:p>
    <w:p w14:paraId="4C75BF5F" w14:textId="77777777" w:rsidR="00AF6B0F" w:rsidRPr="00AF6B0F" w:rsidRDefault="00AF6B0F" w:rsidP="00AF6B0F">
      <w:pPr>
        <w:tabs>
          <w:tab w:val="left" w:pos="5797"/>
        </w:tabs>
        <w:rPr>
          <w:rFonts w:ascii="Calibri" w:eastAsia="Yu Mincho" w:hAnsi="Calibri"/>
          <w:b/>
          <w:bCs/>
        </w:rPr>
      </w:pPr>
      <w:r w:rsidRPr="00AF6B0F">
        <w:rPr>
          <w:rFonts w:ascii="Calibri" w:eastAsia="Yu Mincho" w:hAnsi="Calibri"/>
        </w:rPr>
        <w:t>Hunting Supplies</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p>
    <w:p w14:paraId="5C3B8171"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Fishing/Hunting Fees or Licenses</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r>
    </w:p>
    <w:p w14:paraId="71E1B566"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Other Types of Equipment Rentals</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t xml:space="preserve">                                                                                               </w:t>
      </w:r>
    </w:p>
    <w:p w14:paraId="7AF8F2BA" w14:textId="77777777" w:rsidR="00AF6B0F" w:rsidRPr="00AF6B0F" w:rsidRDefault="00AF6B0F" w:rsidP="00AF6B0F">
      <w:pPr>
        <w:tabs>
          <w:tab w:val="left" w:pos="5797"/>
        </w:tabs>
        <w:rPr>
          <w:rFonts w:ascii="Calibri" w:eastAsia="Yu Mincho" w:hAnsi="Calibri"/>
          <w:b/>
          <w:bCs/>
        </w:rPr>
      </w:pPr>
    </w:p>
    <w:p w14:paraId="3B84C055" w14:textId="77777777" w:rsidR="00AF6B0F" w:rsidRPr="00AF6B0F" w:rsidRDefault="00AF6B0F" w:rsidP="00AF6B0F">
      <w:pPr>
        <w:tabs>
          <w:tab w:val="left" w:pos="5797"/>
        </w:tabs>
        <w:rPr>
          <w:rFonts w:ascii="Calibri" w:eastAsia="Yu Mincho" w:hAnsi="Calibri"/>
          <w:b/>
          <w:bCs/>
        </w:rPr>
      </w:pPr>
      <w:r w:rsidRPr="00AF6B0F">
        <w:rPr>
          <w:rFonts w:ascii="Calibri" w:eastAsia="Yu Mincho" w:hAnsi="Calibri"/>
          <w:b/>
          <w:bCs/>
        </w:rPr>
        <w:t>Lodging:</w:t>
      </w:r>
    </w:p>
    <w:p w14:paraId="6ED352F8"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Hotel or Motel</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r>
    </w:p>
    <w:p w14:paraId="3C22E8FC"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Bed &amp; Breakfast or Cabin</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r>
    </w:p>
    <w:p w14:paraId="2250CCD0"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 xml:space="preserve">Public or Private Campground for RV, Tent, Camper, etc. </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r>
    </w:p>
    <w:p w14:paraId="10CE030F" w14:textId="77777777" w:rsidR="00AF6B0F" w:rsidRPr="00AF6B0F" w:rsidRDefault="00AF6B0F" w:rsidP="00AF6B0F">
      <w:pPr>
        <w:tabs>
          <w:tab w:val="left" w:pos="5797"/>
        </w:tabs>
        <w:rPr>
          <w:rFonts w:ascii="Calibri" w:eastAsia="Yu Mincho" w:hAnsi="Calibri"/>
          <w:b/>
          <w:bCs/>
        </w:rPr>
      </w:pPr>
      <w:r w:rsidRPr="00AF6B0F">
        <w:rPr>
          <w:rFonts w:ascii="Calibri" w:eastAsia="Yu Mincho" w:hAnsi="Calibri"/>
        </w:rPr>
        <w:t xml:space="preserve">Rental Home, Cottage, or Camper </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p>
    <w:p w14:paraId="4A581277" w14:textId="77777777" w:rsidR="00AF6B0F" w:rsidRPr="00AF6B0F" w:rsidRDefault="00AF6B0F" w:rsidP="00AF6B0F">
      <w:pPr>
        <w:tabs>
          <w:tab w:val="left" w:pos="5797"/>
        </w:tabs>
        <w:rPr>
          <w:rFonts w:ascii="Calibri" w:eastAsia="Yu Mincho" w:hAnsi="Calibri"/>
          <w:b/>
          <w:bCs/>
        </w:rPr>
      </w:pPr>
    </w:p>
    <w:p w14:paraId="2FC94C07" w14:textId="77777777" w:rsidR="00AF6B0F" w:rsidRPr="00AF6B0F" w:rsidRDefault="00AF6B0F" w:rsidP="00AF6B0F">
      <w:pPr>
        <w:tabs>
          <w:tab w:val="left" w:pos="5797"/>
        </w:tabs>
        <w:rPr>
          <w:rFonts w:ascii="Calibri" w:eastAsia="Yu Mincho" w:hAnsi="Calibri"/>
          <w:b/>
          <w:bCs/>
        </w:rPr>
      </w:pPr>
      <w:r w:rsidRPr="00AF6B0F">
        <w:rPr>
          <w:rFonts w:ascii="Calibri" w:eastAsia="Yu Mincho" w:hAnsi="Calibri"/>
          <w:b/>
          <w:bCs/>
        </w:rPr>
        <w:t>Other Expenses:</w:t>
      </w:r>
    </w:p>
    <w:p w14:paraId="5876787E"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Entertainment (Museums, Amusement, etc.)</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r>
    </w:p>
    <w:p w14:paraId="53F94C58"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 xml:space="preserve">Retail Goods Other than Groceries (General Merchandise) </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r>
    </w:p>
    <w:p w14:paraId="1DF2AC41"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Horseback Riding</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r>
    </w:p>
    <w:p w14:paraId="01C6FCC1"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Camping Supplies</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t xml:space="preserve">                                                                                                  </w:t>
      </w:r>
    </w:p>
    <w:p w14:paraId="49DB21FF" w14:textId="77777777" w:rsidR="00AF6B0F" w:rsidRPr="00AF6B0F" w:rsidRDefault="00AF6B0F" w:rsidP="00AF6B0F">
      <w:pPr>
        <w:tabs>
          <w:tab w:val="left" w:pos="5797"/>
        </w:tabs>
        <w:rPr>
          <w:rFonts w:ascii="Calibri" w:eastAsia="Yu Mincho" w:hAnsi="Calibri"/>
        </w:rPr>
      </w:pPr>
      <w:r w:rsidRPr="00AF6B0F">
        <w:rPr>
          <w:rFonts w:ascii="Calibri" w:eastAsia="Yu Mincho" w:hAnsi="Calibri"/>
        </w:rPr>
        <w:t>Guide/Outfitter or Tour Fees</w:t>
      </w:r>
      <w:r w:rsidRPr="00AF6B0F">
        <w:rPr>
          <w:rFonts w:ascii="Calibri" w:eastAsia="Yu Mincho" w:hAnsi="Calibri"/>
        </w:rPr>
        <w:tab/>
      </w:r>
      <w:r w:rsidRPr="00AF6B0F">
        <w:rPr>
          <w:rFonts w:ascii="Calibri" w:eastAsia="Yu Mincho" w:hAnsi="Calibri"/>
        </w:rPr>
        <w:tab/>
      </w:r>
      <w:r w:rsidRPr="00AF6B0F">
        <w:rPr>
          <w:rFonts w:ascii="Calibri" w:eastAsia="Yu Mincho" w:hAnsi="Calibri"/>
        </w:rPr>
        <w:tab/>
        <w:t>$_______________</w:t>
      </w:r>
      <w:r w:rsidRPr="00AF6B0F">
        <w:rPr>
          <w:rFonts w:ascii="Calibri" w:eastAsia="Yu Mincho" w:hAnsi="Calibri"/>
        </w:rPr>
        <w:tab/>
      </w:r>
    </w:p>
    <w:p w14:paraId="76B42215" w14:textId="77777777" w:rsidR="00AF6B0F" w:rsidRPr="00AF6B0F" w:rsidRDefault="00AF6B0F" w:rsidP="00AF6B0F">
      <w:pPr>
        <w:tabs>
          <w:tab w:val="left" w:pos="5797"/>
        </w:tabs>
        <w:spacing w:line="360" w:lineRule="auto"/>
        <w:rPr>
          <w:rFonts w:ascii="Calibri" w:eastAsia="Yu Mincho" w:hAnsi="Calibri"/>
        </w:rPr>
      </w:pPr>
      <w:r w:rsidRPr="00AF6B0F">
        <w:rPr>
          <w:rFonts w:ascii="Calibri" w:eastAsia="Yu Mincho" w:hAnsi="Calibri"/>
        </w:rPr>
        <w:t>Other Expenses (please specify</w:t>
      </w:r>
      <w:proofErr w:type="gramStart"/>
      <w:r w:rsidRPr="00AF6B0F">
        <w:rPr>
          <w:rFonts w:ascii="Calibri" w:eastAsia="Yu Mincho" w:hAnsi="Calibri"/>
        </w:rPr>
        <w:t>):_</w:t>
      </w:r>
      <w:proofErr w:type="gramEnd"/>
      <w:r w:rsidRPr="00AF6B0F">
        <w:rPr>
          <w:rFonts w:ascii="Calibri" w:eastAsia="Yu Mincho" w:hAnsi="Calibri"/>
        </w:rPr>
        <w:t xml:space="preserve">_________________________  </w:t>
      </w:r>
      <w:r w:rsidRPr="00AF6B0F">
        <w:rPr>
          <w:rFonts w:ascii="Calibri" w:eastAsia="Yu Mincho" w:hAnsi="Calibri"/>
        </w:rPr>
        <w:tab/>
      </w:r>
      <w:r w:rsidRPr="00AF6B0F">
        <w:rPr>
          <w:rFonts w:ascii="Calibri" w:eastAsia="Yu Mincho" w:hAnsi="Calibri"/>
        </w:rPr>
        <w:tab/>
        <w:t xml:space="preserve">$_______________   </w:t>
      </w:r>
      <w:r w:rsidRPr="00AF6B0F">
        <w:rPr>
          <w:rFonts w:ascii="Calibri" w:eastAsia="Yu Mincho" w:hAnsi="Calibri"/>
        </w:rPr>
        <w:tab/>
        <w:t xml:space="preserve">                                              </w:t>
      </w:r>
    </w:p>
    <w:p w14:paraId="778C666D" w14:textId="77777777" w:rsidR="00AF6B0F" w:rsidRPr="00AF6B0F" w:rsidRDefault="00AF6B0F" w:rsidP="00AF6B0F">
      <w:pPr>
        <w:numPr>
          <w:ilvl w:val="0"/>
          <w:numId w:val="6"/>
        </w:numPr>
        <w:tabs>
          <w:tab w:val="left" w:pos="5797"/>
        </w:tabs>
        <w:contextualSpacing/>
        <w:rPr>
          <w:rFonts w:ascii="Calibri" w:eastAsia="Yu Mincho" w:hAnsi="Calibri"/>
          <w:b/>
          <w:bCs/>
        </w:rPr>
      </w:pPr>
      <w:r w:rsidRPr="00AF6B0F">
        <w:rPr>
          <w:rFonts w:ascii="Calibri" w:eastAsia="Yu Mincho" w:hAnsi="Calibri"/>
          <w:b/>
          <w:bCs/>
        </w:rPr>
        <w:t>Considering all your expenses in a typical trip to WMA, about what percentage (%) of your spending takes place in the county where the WMA is located?</w:t>
      </w:r>
    </w:p>
    <w:p w14:paraId="60426BE4" w14:textId="77777777" w:rsidR="00AF6B0F" w:rsidRPr="00AF6B0F" w:rsidRDefault="00AF6B0F" w:rsidP="00AF6B0F">
      <w:pPr>
        <w:tabs>
          <w:tab w:val="left" w:pos="5797"/>
        </w:tabs>
        <w:ind w:left="360"/>
        <w:contextualSpacing/>
        <w:rPr>
          <w:rFonts w:ascii="Calibri" w:eastAsia="Yu Mincho" w:hAnsi="Calibri"/>
          <w:b/>
          <w:bCs/>
        </w:rPr>
      </w:pPr>
    </w:p>
    <w:tbl>
      <w:tblPr>
        <w:tblStyle w:val="TableGrid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8460"/>
      </w:tblGrid>
      <w:tr w:rsidR="00AF6B0F" w:rsidRPr="00AF6B0F" w14:paraId="45E0968B" w14:textId="77777777" w:rsidTr="002E7C21">
        <w:tc>
          <w:tcPr>
            <w:tcW w:w="530" w:type="dxa"/>
            <w:vAlign w:val="center"/>
          </w:tcPr>
          <w:p w14:paraId="6F31F340"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460" w:type="dxa"/>
          </w:tcPr>
          <w:p w14:paraId="6A4DCDE4" w14:textId="77777777" w:rsidR="00AF6B0F" w:rsidRPr="00AF6B0F" w:rsidRDefault="00AF6B0F" w:rsidP="00AF6B0F">
            <w:pPr>
              <w:contextualSpacing/>
              <w:rPr>
                <w:rFonts w:ascii="Calibri" w:eastAsia="Yu Mincho" w:hAnsi="Calibri"/>
              </w:rPr>
            </w:pPr>
            <w:r w:rsidRPr="00AF6B0F">
              <w:rPr>
                <w:rFonts w:ascii="Calibri" w:eastAsia="Yu Mincho" w:hAnsi="Calibri"/>
              </w:rPr>
              <w:t>Almost all</w:t>
            </w:r>
          </w:p>
        </w:tc>
      </w:tr>
      <w:tr w:rsidR="00AF6B0F" w:rsidRPr="00AF6B0F" w14:paraId="74A64B41" w14:textId="77777777" w:rsidTr="002E7C21">
        <w:tc>
          <w:tcPr>
            <w:tcW w:w="530" w:type="dxa"/>
            <w:vAlign w:val="center"/>
          </w:tcPr>
          <w:p w14:paraId="53FC2FDB"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460" w:type="dxa"/>
          </w:tcPr>
          <w:p w14:paraId="0CC4CAD7" w14:textId="77777777" w:rsidR="00AF6B0F" w:rsidRPr="00AF6B0F" w:rsidRDefault="00AF6B0F" w:rsidP="00AF6B0F">
            <w:pPr>
              <w:contextualSpacing/>
              <w:rPr>
                <w:rFonts w:ascii="Calibri" w:eastAsia="Yu Mincho" w:hAnsi="Calibri"/>
              </w:rPr>
            </w:pPr>
            <w:r w:rsidRPr="00AF6B0F">
              <w:rPr>
                <w:rFonts w:ascii="Calibri" w:eastAsia="Yu Mincho" w:hAnsi="Calibri"/>
              </w:rPr>
              <w:t>Approximately ……….…</w:t>
            </w:r>
            <w:proofErr w:type="gramStart"/>
            <w:r w:rsidRPr="00AF6B0F">
              <w:rPr>
                <w:rFonts w:ascii="Calibri" w:eastAsia="Yu Mincho" w:hAnsi="Calibri"/>
              </w:rPr>
              <w:t>….Percentage</w:t>
            </w:r>
            <w:proofErr w:type="gramEnd"/>
            <w:r w:rsidRPr="00AF6B0F">
              <w:rPr>
                <w:rFonts w:ascii="Calibri" w:eastAsia="Yu Mincho" w:hAnsi="Calibri"/>
              </w:rPr>
              <w:t xml:space="preserve"> (%)</w:t>
            </w:r>
          </w:p>
        </w:tc>
      </w:tr>
    </w:tbl>
    <w:p w14:paraId="2AA202D0" w14:textId="77777777" w:rsidR="00AF6B0F" w:rsidRPr="00AF6B0F" w:rsidRDefault="00AF6B0F" w:rsidP="00AF6B0F">
      <w:pPr>
        <w:rPr>
          <w:rFonts w:ascii="Calibri" w:eastAsia="Yu Mincho" w:hAnsi="Calibri" w:cs="Times New Roman"/>
          <w:b/>
        </w:rPr>
      </w:pPr>
    </w:p>
    <w:p w14:paraId="2452A554" w14:textId="77777777" w:rsidR="00AF6B0F" w:rsidRPr="00AF6B0F" w:rsidRDefault="00AF6B0F" w:rsidP="00AF6B0F">
      <w:pPr>
        <w:numPr>
          <w:ilvl w:val="0"/>
          <w:numId w:val="6"/>
        </w:numPr>
        <w:contextualSpacing/>
        <w:rPr>
          <w:rFonts w:ascii="Calibri" w:eastAsia="Yu Mincho" w:hAnsi="Calibri" w:cs="Times New Roman"/>
          <w:b/>
        </w:rPr>
      </w:pPr>
      <w:r w:rsidRPr="00AF6B0F">
        <w:rPr>
          <w:rFonts w:ascii="Calibri" w:eastAsia="Yu Mincho" w:hAnsi="Calibri" w:cs="Times New Roman"/>
          <w:b/>
        </w:rPr>
        <w:lastRenderedPageBreak/>
        <w:t>If the WMAs in Tennessee you visited did not exist or were closed to the public, which of the following best describes how that would have affected you?</w:t>
      </w:r>
      <w:r w:rsidRPr="00AF6B0F">
        <w:rPr>
          <w:rFonts w:ascii="Calibri" w:eastAsia="Yu Mincho" w:hAnsi="Calibri" w:cs="Times New Roman"/>
        </w:rPr>
        <w:t xml:space="preserve"> </w:t>
      </w:r>
    </w:p>
    <w:p w14:paraId="119D5119" w14:textId="77777777" w:rsidR="00AF6B0F" w:rsidRPr="00AF6B0F" w:rsidRDefault="00AF6B0F" w:rsidP="00AF6B0F">
      <w:pPr>
        <w:ind w:left="360"/>
        <w:contextualSpacing/>
        <w:rPr>
          <w:rFonts w:ascii="Calibri" w:eastAsia="Yu Mincho" w:hAnsi="Calibri" w:cs="Times New Roman"/>
          <w:b/>
        </w:rPr>
      </w:pPr>
    </w:p>
    <w:tbl>
      <w:tblPr>
        <w:tblStyle w:val="TableGrid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8474"/>
      </w:tblGrid>
      <w:tr w:rsidR="00AF6B0F" w:rsidRPr="00AF6B0F" w14:paraId="58A03E60" w14:textId="77777777" w:rsidTr="002E7C21">
        <w:tc>
          <w:tcPr>
            <w:tcW w:w="535" w:type="dxa"/>
            <w:vAlign w:val="center"/>
          </w:tcPr>
          <w:p w14:paraId="5B3CEDCB"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663" w:type="dxa"/>
          </w:tcPr>
          <w:p w14:paraId="4B7B6A0C" w14:textId="77777777" w:rsidR="00AF6B0F" w:rsidRPr="00AF6B0F" w:rsidRDefault="00AF6B0F" w:rsidP="00AF6B0F">
            <w:pPr>
              <w:contextualSpacing/>
              <w:rPr>
                <w:rFonts w:ascii="Calibri" w:eastAsia="Yu Mincho" w:hAnsi="Calibri"/>
              </w:rPr>
            </w:pPr>
            <w:r w:rsidRPr="00AF6B0F">
              <w:rPr>
                <w:rFonts w:ascii="Calibri" w:eastAsia="Yu Mincho" w:hAnsi="Calibri"/>
              </w:rPr>
              <w:t>I would have gone to a different WMA in Tennessee for the same activity</w:t>
            </w:r>
          </w:p>
        </w:tc>
      </w:tr>
      <w:tr w:rsidR="00AF6B0F" w:rsidRPr="00AF6B0F" w14:paraId="06FB989E" w14:textId="77777777" w:rsidTr="002E7C21">
        <w:tc>
          <w:tcPr>
            <w:tcW w:w="535" w:type="dxa"/>
            <w:vAlign w:val="center"/>
          </w:tcPr>
          <w:p w14:paraId="1685D7EC"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663" w:type="dxa"/>
          </w:tcPr>
          <w:p w14:paraId="27B9338E" w14:textId="77777777" w:rsidR="00AF6B0F" w:rsidRPr="00AF6B0F" w:rsidRDefault="00AF6B0F" w:rsidP="00AF6B0F">
            <w:pPr>
              <w:contextualSpacing/>
              <w:rPr>
                <w:rFonts w:ascii="Calibri" w:eastAsia="Yu Mincho" w:hAnsi="Calibri"/>
              </w:rPr>
            </w:pPr>
            <w:r w:rsidRPr="00AF6B0F">
              <w:rPr>
                <w:rFonts w:ascii="Calibri" w:eastAsia="Yu Mincho" w:hAnsi="Calibri"/>
              </w:rPr>
              <w:t>I would have found a non-WMA location in Tennessee for the same activity</w:t>
            </w:r>
          </w:p>
        </w:tc>
      </w:tr>
      <w:tr w:rsidR="00AF6B0F" w:rsidRPr="00AF6B0F" w14:paraId="4A9D9318" w14:textId="77777777" w:rsidTr="002E7C21">
        <w:tc>
          <w:tcPr>
            <w:tcW w:w="535" w:type="dxa"/>
            <w:vAlign w:val="center"/>
          </w:tcPr>
          <w:p w14:paraId="7D1AAA8E"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663" w:type="dxa"/>
          </w:tcPr>
          <w:p w14:paraId="030DFC88" w14:textId="77777777" w:rsidR="00AF6B0F" w:rsidRPr="00AF6B0F" w:rsidRDefault="00AF6B0F" w:rsidP="00AF6B0F">
            <w:pPr>
              <w:contextualSpacing/>
              <w:rPr>
                <w:rFonts w:ascii="Calibri" w:eastAsia="Yu Mincho" w:hAnsi="Calibri"/>
              </w:rPr>
            </w:pPr>
            <w:r w:rsidRPr="00AF6B0F">
              <w:rPr>
                <w:rFonts w:ascii="Calibri" w:eastAsia="Yu Mincho" w:hAnsi="Calibri"/>
              </w:rPr>
              <w:t>I would have found a different outdoor activity to enjoy in Tennessee at that time</w:t>
            </w:r>
          </w:p>
        </w:tc>
      </w:tr>
      <w:tr w:rsidR="00AF6B0F" w:rsidRPr="00AF6B0F" w14:paraId="47D0C301" w14:textId="77777777" w:rsidTr="002E7C21">
        <w:tc>
          <w:tcPr>
            <w:tcW w:w="535" w:type="dxa"/>
            <w:vAlign w:val="center"/>
          </w:tcPr>
          <w:p w14:paraId="1A20E793"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663" w:type="dxa"/>
          </w:tcPr>
          <w:p w14:paraId="7B60B370" w14:textId="77777777" w:rsidR="00AF6B0F" w:rsidRPr="00AF6B0F" w:rsidRDefault="00AF6B0F" w:rsidP="00AF6B0F">
            <w:pPr>
              <w:contextualSpacing/>
              <w:rPr>
                <w:rFonts w:ascii="Calibri" w:eastAsia="Yu Mincho" w:hAnsi="Calibri"/>
              </w:rPr>
            </w:pPr>
            <w:r w:rsidRPr="00AF6B0F">
              <w:rPr>
                <w:rFonts w:ascii="Calibri" w:eastAsia="Yu Mincho" w:hAnsi="Calibri"/>
              </w:rPr>
              <w:t>I would have travelled outside of Tennessee for the same activity</w:t>
            </w:r>
          </w:p>
        </w:tc>
      </w:tr>
      <w:tr w:rsidR="00AF6B0F" w:rsidRPr="00AF6B0F" w14:paraId="1F97F212" w14:textId="77777777" w:rsidTr="002E7C21">
        <w:tc>
          <w:tcPr>
            <w:tcW w:w="535" w:type="dxa"/>
            <w:vAlign w:val="center"/>
          </w:tcPr>
          <w:p w14:paraId="2ED5C5D2"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663" w:type="dxa"/>
          </w:tcPr>
          <w:p w14:paraId="5A12D591" w14:textId="77777777" w:rsidR="00AF6B0F" w:rsidRPr="00AF6B0F" w:rsidRDefault="00AF6B0F" w:rsidP="00AF6B0F">
            <w:pPr>
              <w:contextualSpacing/>
              <w:rPr>
                <w:rFonts w:ascii="Calibri" w:eastAsia="Yu Mincho" w:hAnsi="Calibri"/>
              </w:rPr>
            </w:pPr>
            <w:r w:rsidRPr="00AF6B0F">
              <w:rPr>
                <w:rFonts w:ascii="Calibri" w:eastAsia="Yu Mincho" w:hAnsi="Calibri"/>
              </w:rPr>
              <w:t>I would have stayed home or found a different non-outdoor activity to do</w:t>
            </w:r>
          </w:p>
        </w:tc>
      </w:tr>
      <w:tr w:rsidR="00AF6B0F" w:rsidRPr="00AF6B0F" w14:paraId="2009BDDA" w14:textId="77777777" w:rsidTr="002E7C21">
        <w:tc>
          <w:tcPr>
            <w:tcW w:w="535" w:type="dxa"/>
            <w:vAlign w:val="center"/>
          </w:tcPr>
          <w:p w14:paraId="232E6093"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663" w:type="dxa"/>
          </w:tcPr>
          <w:p w14:paraId="453BBE8B" w14:textId="77777777" w:rsidR="00AF6B0F" w:rsidRPr="00AF6B0F" w:rsidRDefault="00AF6B0F" w:rsidP="00AF6B0F">
            <w:pPr>
              <w:contextualSpacing/>
              <w:rPr>
                <w:rFonts w:ascii="Calibri" w:eastAsia="Yu Mincho" w:hAnsi="Calibri"/>
              </w:rPr>
            </w:pPr>
            <w:r w:rsidRPr="00AF6B0F">
              <w:rPr>
                <w:rFonts w:ascii="Calibri" w:eastAsia="Yu Mincho" w:hAnsi="Calibri"/>
              </w:rPr>
              <w:t>Other (please specify)</w:t>
            </w:r>
            <w:r w:rsidRPr="00AF6B0F">
              <w:rPr>
                <w:rFonts w:ascii="Calibri" w:eastAsia="Yu Mincho" w:hAnsi="Calibri"/>
                <w:vertAlign w:val="subscript"/>
              </w:rPr>
              <w:t xml:space="preserve"> ……………………………</w:t>
            </w:r>
            <w:proofErr w:type="gramStart"/>
            <w:r w:rsidRPr="00AF6B0F">
              <w:rPr>
                <w:rFonts w:ascii="Calibri" w:eastAsia="Yu Mincho" w:hAnsi="Calibri"/>
                <w:vertAlign w:val="subscript"/>
              </w:rPr>
              <w:t>…..</w:t>
            </w:r>
            <w:proofErr w:type="gramEnd"/>
            <w:r w:rsidRPr="00AF6B0F">
              <w:rPr>
                <w:rFonts w:ascii="Calibri" w:eastAsia="Yu Mincho" w:hAnsi="Calibri"/>
                <w:vertAlign w:val="subscript"/>
              </w:rPr>
              <w:t>….…………..………….…………….………………………………..….…………..………….……</w:t>
            </w:r>
          </w:p>
        </w:tc>
      </w:tr>
    </w:tbl>
    <w:p w14:paraId="30C5287E" w14:textId="77777777" w:rsidR="00AF6B0F" w:rsidRPr="00AF6B0F" w:rsidRDefault="00AF6B0F" w:rsidP="00AF6B0F">
      <w:pPr>
        <w:ind w:left="360"/>
        <w:contextualSpacing/>
        <w:rPr>
          <w:rFonts w:ascii="Calibri" w:eastAsia="Yu Mincho" w:hAnsi="Calibri" w:cs="Times New Roman"/>
          <w:b/>
        </w:rPr>
      </w:pPr>
    </w:p>
    <w:p w14:paraId="16AF2A84" w14:textId="77777777" w:rsidR="00AF6B0F" w:rsidRPr="00AF6B0F" w:rsidRDefault="00AF6B0F" w:rsidP="00AF6B0F">
      <w:pPr>
        <w:numPr>
          <w:ilvl w:val="0"/>
          <w:numId w:val="6"/>
        </w:numPr>
        <w:contextualSpacing/>
        <w:rPr>
          <w:rFonts w:ascii="Calibri" w:eastAsia="Yu Mincho" w:hAnsi="Calibri" w:cs="Times New Roman"/>
          <w:b/>
        </w:rPr>
      </w:pPr>
      <w:r w:rsidRPr="00AF6B0F">
        <w:rPr>
          <w:rFonts w:ascii="Calibri" w:eastAsia="Yu Mincho" w:hAnsi="Calibri" w:cs="Times New Roman"/>
          <w:b/>
        </w:rPr>
        <w:t>Because public lands such as WMAs are used by a variety of users, visitors may experience positive as well as negative experiences from interactions with other groups. How does your encounter with other users of the following groups add to OR take away from your recreation satisfaction at WMAs?</w:t>
      </w:r>
      <w:r w:rsidRPr="00AF6B0F">
        <w:rPr>
          <w:rFonts w:ascii="Calibri" w:eastAsia="Yu Mincho" w:hAnsi="Calibri" w:cs="Times New Roman"/>
        </w:rPr>
        <w:t xml:space="preserve"> [check one box for each row]</w:t>
      </w:r>
    </w:p>
    <w:p w14:paraId="58FEBB08" w14:textId="77777777" w:rsidR="00AF6B0F" w:rsidRPr="00AF6B0F" w:rsidRDefault="00AF6B0F" w:rsidP="00AF6B0F">
      <w:pPr>
        <w:rPr>
          <w:rFonts w:ascii="Calibri" w:eastAsia="Yu Mincho" w:hAnsi="Calibri" w:cs="Times New Roman"/>
          <w:b/>
        </w:rPr>
      </w:pPr>
    </w:p>
    <w:tbl>
      <w:tblPr>
        <w:tblStyle w:val="TableGrid1"/>
        <w:tblW w:w="4858"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348"/>
        <w:gridCol w:w="2990"/>
        <w:gridCol w:w="1408"/>
        <w:gridCol w:w="2348"/>
      </w:tblGrid>
      <w:tr w:rsidR="00AF6B0F" w:rsidRPr="00AF6B0F" w14:paraId="7649BEE8" w14:textId="77777777" w:rsidTr="002E7C21">
        <w:trPr>
          <w:jc w:val="center"/>
        </w:trPr>
        <w:tc>
          <w:tcPr>
            <w:tcW w:w="1291" w:type="pct"/>
          </w:tcPr>
          <w:p w14:paraId="3F59FAC6" w14:textId="77777777" w:rsidR="00AF6B0F" w:rsidRPr="00AF6B0F" w:rsidRDefault="00AF6B0F" w:rsidP="00AF6B0F">
            <w:pPr>
              <w:rPr>
                <w:rFonts w:ascii="Calibri" w:eastAsia="Yu Mincho" w:hAnsi="Calibri"/>
                <w:b/>
              </w:rPr>
            </w:pPr>
            <w:r w:rsidRPr="00AF6B0F">
              <w:rPr>
                <w:rFonts w:ascii="Calibri" w:eastAsia="Yu Mincho" w:hAnsi="Calibri"/>
                <w:b/>
              </w:rPr>
              <w:t>Visitor Groups</w:t>
            </w:r>
          </w:p>
        </w:tc>
        <w:tc>
          <w:tcPr>
            <w:tcW w:w="1644" w:type="pct"/>
          </w:tcPr>
          <w:p w14:paraId="79F641BD" w14:textId="77777777" w:rsidR="00AF6B0F" w:rsidRPr="00AF6B0F" w:rsidRDefault="00AF6B0F" w:rsidP="00AF6B0F">
            <w:pPr>
              <w:jc w:val="center"/>
              <w:rPr>
                <w:rFonts w:ascii="Calibri" w:eastAsia="Yu Mincho" w:hAnsi="Calibri"/>
                <w:b/>
              </w:rPr>
            </w:pPr>
            <w:r w:rsidRPr="00AF6B0F">
              <w:rPr>
                <w:rFonts w:ascii="Calibri" w:eastAsia="Yu Mincho" w:hAnsi="Calibri"/>
                <w:b/>
              </w:rPr>
              <w:t>Take away from my satisfaction</w:t>
            </w:r>
          </w:p>
        </w:tc>
        <w:tc>
          <w:tcPr>
            <w:tcW w:w="774" w:type="pct"/>
          </w:tcPr>
          <w:p w14:paraId="7744D842" w14:textId="77777777" w:rsidR="00AF6B0F" w:rsidRPr="00AF6B0F" w:rsidRDefault="00AF6B0F" w:rsidP="00AF6B0F">
            <w:pPr>
              <w:jc w:val="center"/>
              <w:rPr>
                <w:rFonts w:ascii="Calibri" w:eastAsia="Yu Mincho" w:hAnsi="Calibri"/>
                <w:b/>
              </w:rPr>
            </w:pPr>
            <w:r w:rsidRPr="00AF6B0F">
              <w:rPr>
                <w:rFonts w:ascii="Calibri" w:eastAsia="Yu Mincho" w:hAnsi="Calibri"/>
                <w:b/>
              </w:rPr>
              <w:t>No effect</w:t>
            </w:r>
          </w:p>
        </w:tc>
        <w:tc>
          <w:tcPr>
            <w:tcW w:w="1291" w:type="pct"/>
          </w:tcPr>
          <w:p w14:paraId="27294BB2" w14:textId="77777777" w:rsidR="00AF6B0F" w:rsidRPr="00AF6B0F" w:rsidRDefault="00AF6B0F" w:rsidP="00AF6B0F">
            <w:pPr>
              <w:jc w:val="center"/>
              <w:rPr>
                <w:rFonts w:ascii="Calibri" w:eastAsia="Yu Mincho" w:hAnsi="Calibri"/>
                <w:b/>
              </w:rPr>
            </w:pPr>
            <w:r w:rsidRPr="00AF6B0F">
              <w:rPr>
                <w:rFonts w:ascii="Calibri" w:eastAsia="Yu Mincho" w:hAnsi="Calibri"/>
                <w:b/>
              </w:rPr>
              <w:t>Add to my satisfaction</w:t>
            </w:r>
          </w:p>
        </w:tc>
      </w:tr>
      <w:tr w:rsidR="00AF6B0F" w:rsidRPr="00AF6B0F" w14:paraId="2ED22A25" w14:textId="77777777" w:rsidTr="002E7C21">
        <w:trPr>
          <w:trHeight w:val="377"/>
          <w:jc w:val="center"/>
        </w:trPr>
        <w:tc>
          <w:tcPr>
            <w:tcW w:w="1291" w:type="pct"/>
            <w:vAlign w:val="center"/>
          </w:tcPr>
          <w:p w14:paraId="062DC2EB" w14:textId="77777777" w:rsidR="00AF6B0F" w:rsidRPr="00AF6B0F" w:rsidRDefault="00AF6B0F" w:rsidP="00AF6B0F">
            <w:pPr>
              <w:rPr>
                <w:rFonts w:ascii="Calibri" w:eastAsia="Yu Mincho" w:hAnsi="Calibri"/>
              </w:rPr>
            </w:pPr>
            <w:r w:rsidRPr="00AF6B0F">
              <w:rPr>
                <w:rFonts w:ascii="Calibri" w:eastAsia="Yu Mincho" w:hAnsi="Calibri"/>
              </w:rPr>
              <w:t>Hunters</w:t>
            </w:r>
          </w:p>
        </w:tc>
        <w:tc>
          <w:tcPr>
            <w:tcW w:w="1644" w:type="pct"/>
            <w:vAlign w:val="center"/>
          </w:tcPr>
          <w:p w14:paraId="249B75EF" w14:textId="77777777" w:rsidR="00AF6B0F" w:rsidRPr="00AF6B0F" w:rsidRDefault="00AF6B0F" w:rsidP="00AF6B0F">
            <w:pPr>
              <w:jc w:val="center"/>
              <w:rPr>
                <w:rFonts w:ascii="Calibri" w:eastAsia="Yu Mincho" w:hAnsi="Calibr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74" w:type="pct"/>
            <w:vAlign w:val="center"/>
          </w:tcPr>
          <w:p w14:paraId="7B080D04"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1291" w:type="pct"/>
            <w:vAlign w:val="center"/>
          </w:tcPr>
          <w:p w14:paraId="7EE83F52"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6913ECF2" w14:textId="77777777" w:rsidTr="002E7C21">
        <w:trPr>
          <w:trHeight w:val="350"/>
          <w:jc w:val="center"/>
        </w:trPr>
        <w:tc>
          <w:tcPr>
            <w:tcW w:w="1291" w:type="pct"/>
            <w:vAlign w:val="center"/>
          </w:tcPr>
          <w:p w14:paraId="4FA7A2EF" w14:textId="77777777" w:rsidR="00AF6B0F" w:rsidRPr="00AF6B0F" w:rsidRDefault="00AF6B0F" w:rsidP="00AF6B0F">
            <w:pPr>
              <w:rPr>
                <w:rFonts w:ascii="Calibri" w:eastAsia="Yu Mincho" w:hAnsi="Calibri"/>
              </w:rPr>
            </w:pPr>
            <w:r w:rsidRPr="00AF6B0F">
              <w:rPr>
                <w:rFonts w:ascii="Calibri" w:eastAsia="Yu Mincho" w:hAnsi="Calibri"/>
              </w:rPr>
              <w:t>Anglers</w:t>
            </w:r>
          </w:p>
        </w:tc>
        <w:tc>
          <w:tcPr>
            <w:tcW w:w="1644" w:type="pct"/>
            <w:vAlign w:val="center"/>
          </w:tcPr>
          <w:p w14:paraId="6D228E54"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74" w:type="pct"/>
            <w:vAlign w:val="center"/>
          </w:tcPr>
          <w:p w14:paraId="61BB0EBF"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1291" w:type="pct"/>
            <w:vAlign w:val="center"/>
          </w:tcPr>
          <w:p w14:paraId="60319452"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27AE2F6A" w14:textId="77777777" w:rsidTr="002E7C21">
        <w:trPr>
          <w:trHeight w:val="350"/>
          <w:jc w:val="center"/>
        </w:trPr>
        <w:tc>
          <w:tcPr>
            <w:tcW w:w="1291" w:type="pct"/>
            <w:vAlign w:val="center"/>
          </w:tcPr>
          <w:p w14:paraId="3C75F3FB" w14:textId="77777777" w:rsidR="00AF6B0F" w:rsidRPr="00AF6B0F" w:rsidRDefault="00AF6B0F" w:rsidP="00AF6B0F">
            <w:pPr>
              <w:rPr>
                <w:rFonts w:ascii="Calibri" w:eastAsia="Yu Mincho" w:hAnsi="Calibri"/>
              </w:rPr>
            </w:pPr>
            <w:r w:rsidRPr="00AF6B0F">
              <w:rPr>
                <w:rFonts w:ascii="Calibri" w:eastAsia="Yu Mincho" w:hAnsi="Calibri"/>
              </w:rPr>
              <w:t>Hikers</w:t>
            </w:r>
          </w:p>
        </w:tc>
        <w:tc>
          <w:tcPr>
            <w:tcW w:w="1644" w:type="pct"/>
            <w:vAlign w:val="center"/>
          </w:tcPr>
          <w:p w14:paraId="141DA586"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74" w:type="pct"/>
            <w:vAlign w:val="center"/>
          </w:tcPr>
          <w:p w14:paraId="5063C824"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1291" w:type="pct"/>
            <w:vAlign w:val="center"/>
          </w:tcPr>
          <w:p w14:paraId="1F01EB57"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5880CE4E" w14:textId="77777777" w:rsidTr="002E7C21">
        <w:trPr>
          <w:trHeight w:val="350"/>
          <w:jc w:val="center"/>
        </w:trPr>
        <w:tc>
          <w:tcPr>
            <w:tcW w:w="1291" w:type="pct"/>
            <w:vAlign w:val="center"/>
          </w:tcPr>
          <w:p w14:paraId="605DC1EF" w14:textId="77777777" w:rsidR="00AF6B0F" w:rsidRPr="00AF6B0F" w:rsidRDefault="00AF6B0F" w:rsidP="00AF6B0F">
            <w:pPr>
              <w:rPr>
                <w:rFonts w:ascii="Calibri" w:eastAsia="Yu Mincho" w:hAnsi="Calibri"/>
              </w:rPr>
            </w:pPr>
            <w:r w:rsidRPr="00AF6B0F">
              <w:rPr>
                <w:rFonts w:ascii="Calibri" w:eastAsia="Yu Mincho" w:hAnsi="Calibri"/>
              </w:rPr>
              <w:t>Trappers</w:t>
            </w:r>
          </w:p>
        </w:tc>
        <w:tc>
          <w:tcPr>
            <w:tcW w:w="1644" w:type="pct"/>
            <w:vAlign w:val="center"/>
          </w:tcPr>
          <w:p w14:paraId="07E5D228"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74" w:type="pct"/>
            <w:vAlign w:val="center"/>
          </w:tcPr>
          <w:p w14:paraId="16BC0454"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1291" w:type="pct"/>
            <w:vAlign w:val="center"/>
          </w:tcPr>
          <w:p w14:paraId="45FEBC0B"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18EC7209" w14:textId="77777777" w:rsidTr="002E7C21">
        <w:trPr>
          <w:trHeight w:val="350"/>
          <w:jc w:val="center"/>
        </w:trPr>
        <w:tc>
          <w:tcPr>
            <w:tcW w:w="1291" w:type="pct"/>
            <w:vAlign w:val="center"/>
          </w:tcPr>
          <w:p w14:paraId="60777E25" w14:textId="77777777" w:rsidR="00AF6B0F" w:rsidRPr="00AF6B0F" w:rsidRDefault="00AF6B0F" w:rsidP="00AF6B0F">
            <w:pPr>
              <w:rPr>
                <w:rFonts w:ascii="Calibri" w:eastAsia="Yu Mincho" w:hAnsi="Calibri"/>
              </w:rPr>
            </w:pPr>
            <w:r w:rsidRPr="00AF6B0F">
              <w:rPr>
                <w:rFonts w:ascii="Calibri" w:eastAsia="Yu Mincho" w:hAnsi="Calibri"/>
              </w:rPr>
              <w:t>ATV Riders</w:t>
            </w:r>
          </w:p>
        </w:tc>
        <w:tc>
          <w:tcPr>
            <w:tcW w:w="1644" w:type="pct"/>
            <w:vAlign w:val="center"/>
          </w:tcPr>
          <w:p w14:paraId="632F3C4A"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74" w:type="pct"/>
            <w:vAlign w:val="center"/>
          </w:tcPr>
          <w:p w14:paraId="2628BD79"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1291" w:type="pct"/>
            <w:vAlign w:val="center"/>
          </w:tcPr>
          <w:p w14:paraId="03F99597"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79A180CF" w14:textId="77777777" w:rsidTr="002E7C21">
        <w:trPr>
          <w:trHeight w:val="350"/>
          <w:jc w:val="center"/>
        </w:trPr>
        <w:tc>
          <w:tcPr>
            <w:tcW w:w="1291" w:type="pct"/>
            <w:vAlign w:val="center"/>
          </w:tcPr>
          <w:p w14:paraId="41DF953E" w14:textId="77777777" w:rsidR="00AF6B0F" w:rsidRPr="00AF6B0F" w:rsidRDefault="00AF6B0F" w:rsidP="00AF6B0F">
            <w:pPr>
              <w:rPr>
                <w:rFonts w:ascii="Calibri" w:eastAsia="Yu Mincho" w:hAnsi="Calibri"/>
              </w:rPr>
            </w:pPr>
            <w:r w:rsidRPr="00AF6B0F">
              <w:rPr>
                <w:rFonts w:ascii="Calibri" w:eastAsia="Yu Mincho" w:hAnsi="Calibri"/>
              </w:rPr>
              <w:t>Wildlife watchers</w:t>
            </w:r>
          </w:p>
        </w:tc>
        <w:tc>
          <w:tcPr>
            <w:tcW w:w="1644" w:type="pct"/>
            <w:vAlign w:val="center"/>
          </w:tcPr>
          <w:p w14:paraId="396D3A6C"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74" w:type="pct"/>
            <w:vAlign w:val="center"/>
          </w:tcPr>
          <w:p w14:paraId="2E672557"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1291" w:type="pct"/>
            <w:vAlign w:val="center"/>
          </w:tcPr>
          <w:p w14:paraId="461047DB"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3CF01DA2" w14:textId="77777777" w:rsidTr="002E7C21">
        <w:trPr>
          <w:trHeight w:val="350"/>
          <w:jc w:val="center"/>
        </w:trPr>
        <w:tc>
          <w:tcPr>
            <w:tcW w:w="1291" w:type="pct"/>
            <w:vAlign w:val="center"/>
          </w:tcPr>
          <w:p w14:paraId="43D786C0" w14:textId="77777777" w:rsidR="00AF6B0F" w:rsidRPr="00AF6B0F" w:rsidRDefault="00AF6B0F" w:rsidP="00AF6B0F">
            <w:pPr>
              <w:rPr>
                <w:rFonts w:ascii="Calibri" w:eastAsia="Yu Mincho" w:hAnsi="Calibri"/>
              </w:rPr>
            </w:pPr>
            <w:r w:rsidRPr="00AF6B0F">
              <w:rPr>
                <w:rFonts w:ascii="Calibri" w:eastAsia="Yu Mincho" w:hAnsi="Calibri"/>
              </w:rPr>
              <w:t>Horseback riders</w:t>
            </w:r>
          </w:p>
        </w:tc>
        <w:tc>
          <w:tcPr>
            <w:tcW w:w="1644" w:type="pct"/>
            <w:vAlign w:val="center"/>
          </w:tcPr>
          <w:p w14:paraId="3E594FD6"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74" w:type="pct"/>
            <w:vAlign w:val="center"/>
          </w:tcPr>
          <w:p w14:paraId="0358A7A7"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1291" w:type="pct"/>
            <w:vAlign w:val="center"/>
          </w:tcPr>
          <w:p w14:paraId="7B245C26"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284F9510" w14:textId="77777777" w:rsidTr="002E7C21">
        <w:trPr>
          <w:trHeight w:val="350"/>
          <w:jc w:val="center"/>
        </w:trPr>
        <w:tc>
          <w:tcPr>
            <w:tcW w:w="1291" w:type="pct"/>
            <w:vAlign w:val="center"/>
          </w:tcPr>
          <w:p w14:paraId="62ADA531" w14:textId="77777777" w:rsidR="00AF6B0F" w:rsidRPr="00AF6B0F" w:rsidRDefault="00AF6B0F" w:rsidP="00AF6B0F">
            <w:pPr>
              <w:rPr>
                <w:rFonts w:ascii="Calibri" w:eastAsia="Yu Mincho" w:hAnsi="Calibri"/>
              </w:rPr>
            </w:pPr>
            <w:r w:rsidRPr="00AF6B0F">
              <w:rPr>
                <w:rFonts w:ascii="Calibri" w:eastAsia="Yu Mincho" w:hAnsi="Calibri"/>
              </w:rPr>
              <w:t>Mountain bikers</w:t>
            </w:r>
          </w:p>
        </w:tc>
        <w:tc>
          <w:tcPr>
            <w:tcW w:w="1644" w:type="pct"/>
            <w:vAlign w:val="center"/>
          </w:tcPr>
          <w:p w14:paraId="3AA744BC"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74" w:type="pct"/>
            <w:vAlign w:val="center"/>
          </w:tcPr>
          <w:p w14:paraId="3E04A468"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1291" w:type="pct"/>
            <w:vAlign w:val="center"/>
          </w:tcPr>
          <w:p w14:paraId="532407E4"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0A825B95" w14:textId="77777777" w:rsidTr="002E7C21">
        <w:trPr>
          <w:trHeight w:val="350"/>
          <w:jc w:val="center"/>
        </w:trPr>
        <w:tc>
          <w:tcPr>
            <w:tcW w:w="1291" w:type="pct"/>
            <w:vAlign w:val="center"/>
          </w:tcPr>
          <w:p w14:paraId="10165B7C" w14:textId="77777777" w:rsidR="00AF6B0F" w:rsidRPr="00AF6B0F" w:rsidRDefault="00AF6B0F" w:rsidP="00AF6B0F">
            <w:pPr>
              <w:rPr>
                <w:rFonts w:ascii="Calibri" w:eastAsia="Yu Mincho" w:hAnsi="Calibri"/>
              </w:rPr>
            </w:pPr>
            <w:r w:rsidRPr="00AF6B0F">
              <w:rPr>
                <w:rFonts w:ascii="Calibri" w:eastAsia="Yu Mincho" w:hAnsi="Calibri"/>
              </w:rPr>
              <w:t>Campers</w:t>
            </w:r>
          </w:p>
        </w:tc>
        <w:tc>
          <w:tcPr>
            <w:tcW w:w="1644" w:type="pct"/>
            <w:vAlign w:val="center"/>
          </w:tcPr>
          <w:p w14:paraId="44C06143"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74" w:type="pct"/>
            <w:vAlign w:val="center"/>
          </w:tcPr>
          <w:p w14:paraId="2360308B"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1291" w:type="pct"/>
            <w:vAlign w:val="center"/>
          </w:tcPr>
          <w:p w14:paraId="3C32F8DF"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7B9D9190" w14:textId="77777777" w:rsidTr="002E7C21">
        <w:trPr>
          <w:trHeight w:val="350"/>
          <w:jc w:val="center"/>
        </w:trPr>
        <w:tc>
          <w:tcPr>
            <w:tcW w:w="1291" w:type="pct"/>
            <w:vAlign w:val="center"/>
          </w:tcPr>
          <w:p w14:paraId="46000B11" w14:textId="77777777" w:rsidR="00AF6B0F" w:rsidRPr="00AF6B0F" w:rsidRDefault="00AF6B0F" w:rsidP="00AF6B0F">
            <w:pPr>
              <w:rPr>
                <w:rFonts w:ascii="Calibri" w:eastAsia="Yu Mincho" w:hAnsi="Calibri"/>
              </w:rPr>
            </w:pPr>
            <w:r w:rsidRPr="00AF6B0F">
              <w:rPr>
                <w:rFonts w:ascii="Calibri" w:eastAsia="Yu Mincho" w:hAnsi="Calibri"/>
              </w:rPr>
              <w:t>Target Shooters</w:t>
            </w:r>
          </w:p>
        </w:tc>
        <w:tc>
          <w:tcPr>
            <w:tcW w:w="1644" w:type="pct"/>
            <w:vAlign w:val="center"/>
          </w:tcPr>
          <w:p w14:paraId="0AB55DE6"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74" w:type="pct"/>
            <w:vAlign w:val="center"/>
          </w:tcPr>
          <w:p w14:paraId="6AE00869"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1291" w:type="pct"/>
            <w:vAlign w:val="center"/>
          </w:tcPr>
          <w:p w14:paraId="2FAF8567"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5EAA8B5D" w14:textId="77777777" w:rsidTr="002E7C21">
        <w:trPr>
          <w:trHeight w:val="350"/>
          <w:jc w:val="center"/>
        </w:trPr>
        <w:tc>
          <w:tcPr>
            <w:tcW w:w="1291" w:type="pct"/>
            <w:vAlign w:val="center"/>
          </w:tcPr>
          <w:p w14:paraId="66E636A6" w14:textId="77777777" w:rsidR="00AF6B0F" w:rsidRPr="00AF6B0F" w:rsidRDefault="00AF6B0F" w:rsidP="00AF6B0F">
            <w:pPr>
              <w:rPr>
                <w:rFonts w:ascii="Calibri" w:eastAsia="Yu Mincho" w:hAnsi="Calibri"/>
              </w:rPr>
            </w:pPr>
            <w:r w:rsidRPr="00AF6B0F">
              <w:rPr>
                <w:rFonts w:ascii="Calibri" w:eastAsia="Yu Mincho" w:hAnsi="Calibri"/>
              </w:rPr>
              <w:t>Boaters</w:t>
            </w:r>
          </w:p>
        </w:tc>
        <w:tc>
          <w:tcPr>
            <w:tcW w:w="1644" w:type="pct"/>
            <w:vAlign w:val="center"/>
          </w:tcPr>
          <w:p w14:paraId="28CB6987"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74" w:type="pct"/>
            <w:vAlign w:val="center"/>
          </w:tcPr>
          <w:p w14:paraId="1E9C371D"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1291" w:type="pct"/>
            <w:vAlign w:val="center"/>
          </w:tcPr>
          <w:p w14:paraId="69FB098E"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bl>
    <w:p w14:paraId="4FB15583" w14:textId="77777777" w:rsidR="00AF6B0F" w:rsidRPr="00AF6B0F" w:rsidRDefault="00AF6B0F" w:rsidP="00AF6B0F">
      <w:pPr>
        <w:ind w:left="360"/>
        <w:contextualSpacing/>
        <w:rPr>
          <w:rFonts w:ascii="Calibri" w:eastAsia="Yu Mincho" w:hAnsi="Calibri" w:cs="Times New Roman"/>
          <w:b/>
        </w:rPr>
      </w:pPr>
    </w:p>
    <w:p w14:paraId="612A5D8D" w14:textId="77777777" w:rsidR="00AF6B0F" w:rsidRPr="00AF6B0F" w:rsidRDefault="00AF6B0F" w:rsidP="00AF6B0F">
      <w:pPr>
        <w:numPr>
          <w:ilvl w:val="0"/>
          <w:numId w:val="6"/>
        </w:numPr>
        <w:contextualSpacing/>
        <w:rPr>
          <w:rFonts w:ascii="Calibri" w:eastAsia="Yu Mincho" w:hAnsi="Calibri" w:cs="Times New Roman"/>
        </w:rPr>
      </w:pPr>
      <w:r w:rsidRPr="00AF6B0F">
        <w:rPr>
          <w:rFonts w:ascii="Calibri" w:eastAsia="Yu Mincho" w:hAnsi="Calibri" w:cs="Times New Roman"/>
          <w:b/>
        </w:rPr>
        <w:t xml:space="preserve">If you indicated above that any user groups take away from your satisfaction, which of the following describe the way they impact your experience? </w:t>
      </w:r>
      <w:r w:rsidRPr="00AF6B0F">
        <w:rPr>
          <w:rFonts w:ascii="Calibri" w:eastAsia="Yu Mincho" w:hAnsi="Calibri" w:cs="Times New Roman"/>
        </w:rPr>
        <w:t>(</w:t>
      </w:r>
      <w:proofErr w:type="gramStart"/>
      <w:r w:rsidRPr="00AF6B0F">
        <w:rPr>
          <w:rFonts w:ascii="Calibri" w:eastAsia="Yu Mincho" w:hAnsi="Calibri" w:cs="Times New Roman"/>
        </w:rPr>
        <w:t>check</w:t>
      </w:r>
      <w:proofErr w:type="gramEnd"/>
      <w:r w:rsidRPr="00AF6B0F">
        <w:rPr>
          <w:rFonts w:ascii="Calibri" w:eastAsia="Yu Mincho" w:hAnsi="Calibri" w:cs="Times New Roman"/>
        </w:rPr>
        <w:t xml:space="preserve"> all that apply)</w:t>
      </w:r>
    </w:p>
    <w:p w14:paraId="3153D7B2" w14:textId="77777777" w:rsidR="00AF6B0F" w:rsidRPr="00AF6B0F" w:rsidRDefault="00AF6B0F" w:rsidP="00AF6B0F">
      <w:pPr>
        <w:rPr>
          <w:rFonts w:ascii="Calibri" w:eastAsia="Yu Mincho" w:hAnsi="Calibri" w:cs="Times New Roman"/>
          <w:b/>
        </w:rPr>
      </w:pPr>
    </w:p>
    <w:tbl>
      <w:tblPr>
        <w:tblStyle w:val="TableGrid1"/>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4590"/>
        <w:gridCol w:w="450"/>
        <w:gridCol w:w="3685"/>
      </w:tblGrid>
      <w:tr w:rsidR="00AF6B0F" w:rsidRPr="00AF6B0F" w14:paraId="65B31B58" w14:textId="77777777" w:rsidTr="002E7C21">
        <w:tc>
          <w:tcPr>
            <w:tcW w:w="450" w:type="dxa"/>
            <w:vAlign w:val="center"/>
          </w:tcPr>
          <w:p w14:paraId="78868999"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590" w:type="dxa"/>
          </w:tcPr>
          <w:p w14:paraId="5C59ACCA" w14:textId="77777777" w:rsidR="00AF6B0F" w:rsidRPr="00AF6B0F" w:rsidRDefault="00AF6B0F" w:rsidP="00AF6B0F">
            <w:pPr>
              <w:contextualSpacing/>
              <w:rPr>
                <w:rFonts w:ascii="Calibri" w:eastAsia="Yu Mincho" w:hAnsi="Calibri"/>
                <w:b/>
              </w:rPr>
            </w:pPr>
            <w:r w:rsidRPr="00AF6B0F">
              <w:rPr>
                <w:rFonts w:ascii="Calibri" w:eastAsia="Yu Mincho" w:hAnsi="Calibri"/>
              </w:rPr>
              <w:t>Disturbing wildlife or fish</w:t>
            </w:r>
          </w:p>
        </w:tc>
        <w:tc>
          <w:tcPr>
            <w:tcW w:w="450" w:type="dxa"/>
            <w:vAlign w:val="center"/>
          </w:tcPr>
          <w:p w14:paraId="7746A51C"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3685" w:type="dxa"/>
          </w:tcPr>
          <w:p w14:paraId="6C391A4E" w14:textId="77777777" w:rsidR="00AF6B0F" w:rsidRPr="00AF6B0F" w:rsidRDefault="00AF6B0F" w:rsidP="00AF6B0F">
            <w:pPr>
              <w:contextualSpacing/>
              <w:rPr>
                <w:rFonts w:ascii="Calibri" w:eastAsia="Yu Mincho" w:hAnsi="Calibri"/>
                <w:b/>
              </w:rPr>
            </w:pPr>
            <w:r w:rsidRPr="00AF6B0F">
              <w:rPr>
                <w:rFonts w:ascii="Calibri" w:eastAsia="Yu Mincho" w:hAnsi="Calibri"/>
              </w:rPr>
              <w:t>Being rude or discourteous</w:t>
            </w:r>
          </w:p>
        </w:tc>
      </w:tr>
      <w:tr w:rsidR="00AF6B0F" w:rsidRPr="00AF6B0F" w14:paraId="75A4071C" w14:textId="77777777" w:rsidTr="002E7C21">
        <w:tc>
          <w:tcPr>
            <w:tcW w:w="450" w:type="dxa"/>
            <w:vAlign w:val="center"/>
          </w:tcPr>
          <w:p w14:paraId="232CE64C"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590" w:type="dxa"/>
          </w:tcPr>
          <w:p w14:paraId="0C8BB799" w14:textId="77777777" w:rsidR="00AF6B0F" w:rsidRPr="00AF6B0F" w:rsidRDefault="00AF6B0F" w:rsidP="00AF6B0F">
            <w:pPr>
              <w:contextualSpacing/>
              <w:rPr>
                <w:rFonts w:ascii="Calibri" w:eastAsia="Yu Mincho" w:hAnsi="Calibri"/>
                <w:b/>
              </w:rPr>
            </w:pPr>
            <w:r w:rsidRPr="00AF6B0F">
              <w:rPr>
                <w:rFonts w:ascii="Calibri" w:eastAsia="Yu Mincho" w:hAnsi="Calibri"/>
              </w:rPr>
              <w:t>Littering</w:t>
            </w:r>
          </w:p>
        </w:tc>
        <w:tc>
          <w:tcPr>
            <w:tcW w:w="450" w:type="dxa"/>
            <w:vAlign w:val="center"/>
          </w:tcPr>
          <w:p w14:paraId="670F0EB8"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3685" w:type="dxa"/>
          </w:tcPr>
          <w:p w14:paraId="47B49424" w14:textId="77777777" w:rsidR="00AF6B0F" w:rsidRPr="00AF6B0F" w:rsidRDefault="00AF6B0F" w:rsidP="00AF6B0F">
            <w:pPr>
              <w:contextualSpacing/>
              <w:rPr>
                <w:rFonts w:ascii="Calibri" w:eastAsia="Yu Mincho" w:hAnsi="Calibri"/>
                <w:b/>
              </w:rPr>
            </w:pPr>
            <w:r w:rsidRPr="00AF6B0F">
              <w:rPr>
                <w:rFonts w:ascii="Calibri" w:eastAsia="Yu Mincho" w:hAnsi="Calibri"/>
              </w:rPr>
              <w:t>Passing too closely</w:t>
            </w:r>
          </w:p>
        </w:tc>
      </w:tr>
      <w:tr w:rsidR="00AF6B0F" w:rsidRPr="00AF6B0F" w14:paraId="3C087FBB" w14:textId="77777777" w:rsidTr="002E7C21">
        <w:tc>
          <w:tcPr>
            <w:tcW w:w="450" w:type="dxa"/>
            <w:vAlign w:val="center"/>
          </w:tcPr>
          <w:p w14:paraId="30B1BBCD"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590" w:type="dxa"/>
          </w:tcPr>
          <w:p w14:paraId="2D7E806A" w14:textId="77777777" w:rsidR="00AF6B0F" w:rsidRPr="00AF6B0F" w:rsidRDefault="00AF6B0F" w:rsidP="00AF6B0F">
            <w:pPr>
              <w:contextualSpacing/>
              <w:rPr>
                <w:rFonts w:ascii="Calibri" w:eastAsia="Yu Mincho" w:hAnsi="Calibri"/>
                <w:b/>
              </w:rPr>
            </w:pPr>
            <w:r w:rsidRPr="00AF6B0F">
              <w:rPr>
                <w:rFonts w:ascii="Calibri" w:eastAsia="Yu Mincho" w:hAnsi="Calibri"/>
              </w:rPr>
              <w:t xml:space="preserve">Making noise - people </w:t>
            </w:r>
          </w:p>
        </w:tc>
        <w:tc>
          <w:tcPr>
            <w:tcW w:w="450" w:type="dxa"/>
            <w:vAlign w:val="center"/>
          </w:tcPr>
          <w:p w14:paraId="69112D49"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3685" w:type="dxa"/>
          </w:tcPr>
          <w:p w14:paraId="53032DFF" w14:textId="77777777" w:rsidR="00AF6B0F" w:rsidRPr="00AF6B0F" w:rsidRDefault="00AF6B0F" w:rsidP="00AF6B0F">
            <w:pPr>
              <w:contextualSpacing/>
              <w:rPr>
                <w:rFonts w:ascii="Calibri" w:eastAsia="Yu Mincho" w:hAnsi="Calibri"/>
                <w:b/>
              </w:rPr>
            </w:pPr>
            <w:r w:rsidRPr="00AF6B0F">
              <w:rPr>
                <w:rFonts w:ascii="Calibri" w:eastAsia="Yu Mincho" w:hAnsi="Calibri"/>
              </w:rPr>
              <w:t>Not yielding right of way</w:t>
            </w:r>
          </w:p>
        </w:tc>
      </w:tr>
      <w:tr w:rsidR="00AF6B0F" w:rsidRPr="00AF6B0F" w14:paraId="482AD22A" w14:textId="77777777" w:rsidTr="002E7C21">
        <w:tc>
          <w:tcPr>
            <w:tcW w:w="450" w:type="dxa"/>
            <w:vAlign w:val="center"/>
          </w:tcPr>
          <w:p w14:paraId="2D18F895" w14:textId="77777777" w:rsidR="00AF6B0F" w:rsidRPr="00AF6B0F" w:rsidRDefault="00AF6B0F" w:rsidP="00AF6B0F">
            <w:pPr>
              <w:contextualSpacing/>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590" w:type="dxa"/>
          </w:tcPr>
          <w:p w14:paraId="32054931" w14:textId="77777777" w:rsidR="00AF6B0F" w:rsidRPr="00AF6B0F" w:rsidRDefault="00AF6B0F" w:rsidP="00AF6B0F">
            <w:pPr>
              <w:contextualSpacing/>
              <w:rPr>
                <w:rFonts w:ascii="Calibri" w:eastAsia="Yu Mincho" w:hAnsi="Calibri"/>
              </w:rPr>
            </w:pPr>
            <w:r w:rsidRPr="00AF6B0F">
              <w:rPr>
                <w:rFonts w:ascii="Calibri" w:eastAsia="Yu Mincho" w:hAnsi="Calibri"/>
              </w:rPr>
              <w:t>Making noise - motorized transport (</w:t>
            </w:r>
            <w:proofErr w:type="gramStart"/>
            <w:r w:rsidRPr="00AF6B0F">
              <w:rPr>
                <w:rFonts w:ascii="Calibri" w:eastAsia="Yu Mincho" w:hAnsi="Calibri"/>
              </w:rPr>
              <w:t>e.g.</w:t>
            </w:r>
            <w:proofErr w:type="gramEnd"/>
            <w:r w:rsidRPr="00AF6B0F">
              <w:rPr>
                <w:rFonts w:ascii="Calibri" w:eastAsia="Yu Mincho" w:hAnsi="Calibri"/>
              </w:rPr>
              <w:t xml:space="preserve"> motor boats, ATVs)</w:t>
            </w:r>
          </w:p>
        </w:tc>
        <w:tc>
          <w:tcPr>
            <w:tcW w:w="450" w:type="dxa"/>
          </w:tcPr>
          <w:p w14:paraId="0FD5A735" w14:textId="77777777" w:rsidR="00AF6B0F" w:rsidRPr="00AF6B0F" w:rsidRDefault="00AF6B0F" w:rsidP="00AF6B0F">
            <w:pPr>
              <w:contextualSpacing/>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3685" w:type="dxa"/>
          </w:tcPr>
          <w:p w14:paraId="127C5DE5" w14:textId="77777777" w:rsidR="00AF6B0F" w:rsidRPr="00AF6B0F" w:rsidRDefault="00AF6B0F" w:rsidP="00AF6B0F">
            <w:pPr>
              <w:contextualSpacing/>
              <w:rPr>
                <w:rFonts w:ascii="Calibri" w:eastAsia="Yu Mincho" w:hAnsi="Calibri"/>
              </w:rPr>
            </w:pPr>
            <w:r w:rsidRPr="00AF6B0F">
              <w:rPr>
                <w:rFonts w:ascii="Calibri" w:eastAsia="Yu Mincho" w:hAnsi="Calibri"/>
              </w:rPr>
              <w:t>Creating safety or security risk (</w:t>
            </w:r>
            <w:proofErr w:type="gramStart"/>
            <w:r w:rsidRPr="00AF6B0F">
              <w:rPr>
                <w:rFonts w:ascii="Calibri" w:eastAsia="Yu Mincho" w:hAnsi="Calibri"/>
              </w:rPr>
              <w:t>e.g.</w:t>
            </w:r>
            <w:proofErr w:type="gramEnd"/>
            <w:r w:rsidRPr="00AF6B0F">
              <w:rPr>
                <w:rFonts w:ascii="Calibri" w:eastAsia="Yu Mincho" w:hAnsi="Calibri"/>
              </w:rPr>
              <w:t xml:space="preserve"> injury, death)</w:t>
            </w:r>
          </w:p>
        </w:tc>
      </w:tr>
      <w:tr w:rsidR="00AF6B0F" w:rsidRPr="00AF6B0F" w14:paraId="49379EC6" w14:textId="77777777" w:rsidTr="002E7C21">
        <w:tc>
          <w:tcPr>
            <w:tcW w:w="450" w:type="dxa"/>
            <w:vAlign w:val="center"/>
          </w:tcPr>
          <w:p w14:paraId="2DCD6309"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590" w:type="dxa"/>
          </w:tcPr>
          <w:p w14:paraId="3B5D1893" w14:textId="77777777" w:rsidR="00AF6B0F" w:rsidRPr="00AF6B0F" w:rsidRDefault="00AF6B0F" w:rsidP="00AF6B0F">
            <w:pPr>
              <w:contextualSpacing/>
              <w:rPr>
                <w:rFonts w:ascii="Calibri" w:eastAsia="Yu Mincho" w:hAnsi="Calibri"/>
                <w:b/>
              </w:rPr>
            </w:pPr>
            <w:r w:rsidRPr="00AF6B0F">
              <w:rPr>
                <w:rFonts w:ascii="Calibri" w:eastAsia="Yu Mincho" w:hAnsi="Calibri"/>
              </w:rPr>
              <w:t>Failing to be aware of others</w:t>
            </w:r>
          </w:p>
        </w:tc>
        <w:tc>
          <w:tcPr>
            <w:tcW w:w="450" w:type="dxa"/>
            <w:vAlign w:val="center"/>
          </w:tcPr>
          <w:p w14:paraId="7D84A41A"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3685" w:type="dxa"/>
          </w:tcPr>
          <w:p w14:paraId="64987E71" w14:textId="77777777" w:rsidR="00AF6B0F" w:rsidRPr="00AF6B0F" w:rsidRDefault="00AF6B0F" w:rsidP="00AF6B0F">
            <w:pPr>
              <w:contextualSpacing/>
              <w:rPr>
                <w:rFonts w:ascii="Calibri" w:eastAsia="Yu Mincho" w:hAnsi="Calibri"/>
                <w:b/>
              </w:rPr>
            </w:pPr>
            <w:r w:rsidRPr="00AF6B0F">
              <w:rPr>
                <w:rFonts w:ascii="Calibri" w:eastAsia="Yu Mincho" w:hAnsi="Calibri"/>
              </w:rPr>
              <w:t>Damaging trails, roads etc.</w:t>
            </w:r>
          </w:p>
        </w:tc>
      </w:tr>
      <w:tr w:rsidR="00AF6B0F" w:rsidRPr="00AF6B0F" w14:paraId="5D03911D" w14:textId="77777777" w:rsidTr="002E7C21">
        <w:tc>
          <w:tcPr>
            <w:tcW w:w="450" w:type="dxa"/>
            <w:vAlign w:val="center"/>
          </w:tcPr>
          <w:p w14:paraId="75D2F714" w14:textId="77777777" w:rsidR="00AF6B0F" w:rsidRPr="00AF6B0F" w:rsidRDefault="00AF6B0F" w:rsidP="00AF6B0F">
            <w:pPr>
              <w:contextualSpacing/>
              <w:jc w:val="center"/>
              <w:rPr>
                <w:rFonts w:ascii="Calibri" w:eastAsia="Yu Mincho" w:hAnsi="Calibri"/>
                <w:b/>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725" w:type="dxa"/>
            <w:gridSpan w:val="3"/>
          </w:tcPr>
          <w:p w14:paraId="395DC2B6" w14:textId="77777777" w:rsidR="00AF6B0F" w:rsidRPr="00AF6B0F" w:rsidRDefault="00AF6B0F" w:rsidP="00AF6B0F">
            <w:pPr>
              <w:contextualSpacing/>
              <w:rPr>
                <w:rFonts w:ascii="Calibri" w:eastAsia="Yu Mincho" w:hAnsi="Calibri"/>
                <w:b/>
              </w:rPr>
            </w:pPr>
            <w:r w:rsidRPr="00AF6B0F">
              <w:rPr>
                <w:rFonts w:ascii="Calibri" w:eastAsia="Yu Mincho" w:hAnsi="Calibri"/>
              </w:rPr>
              <w:t xml:space="preserve">Other (Please specify:  </w:t>
            </w:r>
            <w:r w:rsidRPr="00AF6B0F">
              <w:rPr>
                <w:rFonts w:ascii="Calibri" w:eastAsia="Yu Mincho" w:hAnsi="Calibri"/>
                <w:vertAlign w:val="subscript"/>
              </w:rPr>
              <w:t>……………………</w:t>
            </w:r>
            <w:proofErr w:type="gramStart"/>
            <w:r w:rsidRPr="00AF6B0F">
              <w:rPr>
                <w:rFonts w:ascii="Calibri" w:eastAsia="Yu Mincho" w:hAnsi="Calibri"/>
                <w:vertAlign w:val="subscript"/>
              </w:rPr>
              <w:t>…..</w:t>
            </w:r>
            <w:proofErr w:type="gramEnd"/>
            <w:r w:rsidRPr="00AF6B0F">
              <w:rPr>
                <w:rFonts w:ascii="Calibri" w:eastAsia="Yu Mincho" w:hAnsi="Calibri"/>
                <w:vertAlign w:val="subscript"/>
              </w:rPr>
              <w:t xml:space="preserve">………………………..  </w:t>
            </w:r>
            <w:r w:rsidRPr="00AF6B0F">
              <w:rPr>
                <w:rFonts w:ascii="Calibri" w:eastAsia="Yu Mincho" w:hAnsi="Calibri"/>
              </w:rPr>
              <w:t xml:space="preserve">                                                                                                    </w:t>
            </w:r>
          </w:p>
        </w:tc>
      </w:tr>
    </w:tbl>
    <w:p w14:paraId="6CE2ECEF" w14:textId="77777777" w:rsidR="00AF6B0F" w:rsidRPr="00AF6B0F" w:rsidRDefault="00AF6B0F" w:rsidP="00AF6B0F">
      <w:pPr>
        <w:rPr>
          <w:rFonts w:ascii="Calibri" w:eastAsia="Yu Mincho" w:hAnsi="Calibri" w:cs="Times New Roman"/>
          <w:b/>
        </w:rPr>
      </w:pPr>
    </w:p>
    <w:p w14:paraId="58A88023" w14:textId="77777777" w:rsidR="00AF6B0F" w:rsidRPr="00AF6B0F" w:rsidRDefault="00AF6B0F" w:rsidP="00AF6B0F">
      <w:pPr>
        <w:rPr>
          <w:rFonts w:ascii="Calibri" w:eastAsia="Yu Mincho" w:hAnsi="Calibri" w:cs="Times New Roman"/>
          <w:b/>
        </w:rPr>
      </w:pPr>
    </w:p>
    <w:p w14:paraId="5348AD88" w14:textId="77777777" w:rsidR="00AF6B0F" w:rsidRPr="00AF6B0F" w:rsidRDefault="00AF6B0F" w:rsidP="00AF6B0F">
      <w:pPr>
        <w:pBdr>
          <w:bottom w:val="single" w:sz="4" w:space="1" w:color="auto"/>
        </w:pBdr>
        <w:rPr>
          <w:rFonts w:ascii="Calibri" w:eastAsia="Yu Mincho" w:hAnsi="Calibri" w:cs="Times New Roman"/>
          <w:b/>
        </w:rPr>
      </w:pPr>
      <w:r w:rsidRPr="00AF6B0F">
        <w:rPr>
          <w:rFonts w:ascii="Calibri" w:eastAsia="Yu Mincho" w:hAnsi="Calibri" w:cs="Times New Roman"/>
          <w:b/>
        </w:rPr>
        <w:lastRenderedPageBreak/>
        <w:t xml:space="preserve">SECTION B: </w:t>
      </w:r>
      <w:r w:rsidRPr="00AF6B0F">
        <w:rPr>
          <w:rFonts w:ascii="Calibri" w:eastAsia="Yu Mincho" w:hAnsi="Calibri" w:cs="Times New Roman (Body CS)"/>
          <w:b/>
          <w:caps/>
        </w:rPr>
        <w:t>Perception and Intended use of WMA</w:t>
      </w:r>
      <w:r w:rsidRPr="00AF6B0F">
        <w:rPr>
          <w:rFonts w:ascii="Calibri" w:eastAsia="Yu Mincho" w:hAnsi="Calibri" w:cs="Times New Roman (Body CS)"/>
          <w:b/>
        </w:rPr>
        <w:t>s</w:t>
      </w:r>
      <w:r w:rsidRPr="00AF6B0F">
        <w:rPr>
          <w:rFonts w:ascii="Calibri" w:eastAsia="Yu Mincho" w:hAnsi="Calibri" w:cs="Times New Roman (Body CS)"/>
          <w:b/>
          <w:caps/>
        </w:rPr>
        <w:t xml:space="preserve"> in Tennessee</w:t>
      </w:r>
    </w:p>
    <w:p w14:paraId="26362D0C" w14:textId="77777777" w:rsidR="00AF6B0F" w:rsidRPr="00AF6B0F" w:rsidRDefault="00AF6B0F" w:rsidP="00AF6B0F">
      <w:pPr>
        <w:rPr>
          <w:rFonts w:ascii="Calibri" w:eastAsia="Yu Mincho" w:hAnsi="Calibri" w:cs="Times New Roman"/>
          <w:b/>
        </w:rPr>
      </w:pPr>
    </w:p>
    <w:p w14:paraId="076AFBC1" w14:textId="77777777" w:rsidR="00AF6B0F" w:rsidRPr="00AF6B0F" w:rsidRDefault="00AF6B0F" w:rsidP="00AF6B0F">
      <w:pPr>
        <w:numPr>
          <w:ilvl w:val="0"/>
          <w:numId w:val="6"/>
        </w:numPr>
        <w:contextualSpacing/>
        <w:rPr>
          <w:rFonts w:ascii="Calibri" w:eastAsia="Yu Mincho" w:hAnsi="Calibri" w:cs="Times New Roman"/>
        </w:rPr>
      </w:pPr>
      <w:r w:rsidRPr="00AF6B0F">
        <w:rPr>
          <w:rFonts w:ascii="Calibri" w:eastAsia="Yu Mincho" w:hAnsi="Calibri" w:cs="Times New Roman"/>
          <w:b/>
        </w:rPr>
        <w:t xml:space="preserve">How likely are you to visit a WMA in Tennessee for your outdoor recreation purpose in the future? </w:t>
      </w:r>
    </w:p>
    <w:p w14:paraId="2E48DF26" w14:textId="77777777" w:rsidR="00AF6B0F" w:rsidRPr="00AF6B0F" w:rsidRDefault="00AF6B0F" w:rsidP="00AF6B0F">
      <w:pPr>
        <w:ind w:left="360"/>
        <w:contextualSpacing/>
        <w:rPr>
          <w:rFonts w:ascii="Calibri" w:eastAsia="Yu Mincho" w:hAnsi="Calibri" w:cs="Times New Roman"/>
        </w:rPr>
      </w:pPr>
    </w:p>
    <w:tbl>
      <w:tblPr>
        <w:tblStyle w:val="TableGrid1"/>
        <w:tblW w:w="9224" w:type="dxa"/>
        <w:tblBorders>
          <w:left w:val="none" w:sz="0" w:space="0" w:color="auto"/>
          <w:right w:val="none" w:sz="0" w:space="0" w:color="auto"/>
          <w:insideV w:val="none" w:sz="0" w:space="0" w:color="auto"/>
        </w:tblBorders>
        <w:tblLook w:val="04A0" w:firstRow="1" w:lastRow="0" w:firstColumn="1" w:lastColumn="0" w:noHBand="0" w:noVBand="1"/>
      </w:tblPr>
      <w:tblGrid>
        <w:gridCol w:w="1608"/>
        <w:gridCol w:w="2509"/>
        <w:gridCol w:w="1523"/>
        <w:gridCol w:w="1971"/>
        <w:gridCol w:w="1613"/>
      </w:tblGrid>
      <w:tr w:rsidR="00AF6B0F" w:rsidRPr="00AF6B0F" w14:paraId="4226C720" w14:textId="77777777" w:rsidTr="002E7C21">
        <w:trPr>
          <w:trHeight w:val="491"/>
        </w:trPr>
        <w:tc>
          <w:tcPr>
            <w:tcW w:w="1608" w:type="dxa"/>
          </w:tcPr>
          <w:p w14:paraId="3CA58BF2"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r w:rsidRPr="00AF6B0F">
              <w:rPr>
                <w:rFonts w:ascii="Calibri" w:eastAsia="Yu Mincho" w:hAnsi="Calibri"/>
                <w:i/>
                <w:sz w:val="16"/>
                <w:szCs w:val="16"/>
              </w:rPr>
              <w:t xml:space="preserve"> </w:t>
            </w:r>
            <w:r w:rsidRPr="00AF6B0F">
              <w:rPr>
                <w:rFonts w:ascii="Calibri" w:eastAsia="Yu Mincho" w:hAnsi="Calibri"/>
              </w:rPr>
              <w:t>Not likely at all</w:t>
            </w:r>
          </w:p>
        </w:tc>
        <w:tc>
          <w:tcPr>
            <w:tcW w:w="2509" w:type="dxa"/>
          </w:tcPr>
          <w:p w14:paraId="35F6A645"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r w:rsidRPr="00AF6B0F">
              <w:rPr>
                <w:rFonts w:ascii="Calibri" w:eastAsia="Yu Mincho" w:hAnsi="Calibri"/>
                <w:i/>
                <w:sz w:val="16"/>
                <w:szCs w:val="16"/>
              </w:rPr>
              <w:t xml:space="preserve"> </w:t>
            </w:r>
            <w:r w:rsidRPr="00AF6B0F">
              <w:rPr>
                <w:rFonts w:ascii="Calibri" w:eastAsia="Yu Mincho" w:hAnsi="Calibri"/>
              </w:rPr>
              <w:t>Somewhat unlikely</w:t>
            </w:r>
          </w:p>
        </w:tc>
        <w:tc>
          <w:tcPr>
            <w:tcW w:w="1523" w:type="dxa"/>
          </w:tcPr>
          <w:p w14:paraId="5255795C"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r w:rsidRPr="00AF6B0F">
              <w:rPr>
                <w:rFonts w:ascii="Calibri" w:eastAsia="Yu Mincho" w:hAnsi="Calibri"/>
                <w:i/>
                <w:sz w:val="16"/>
                <w:szCs w:val="16"/>
              </w:rPr>
              <w:t xml:space="preserve"> </w:t>
            </w:r>
            <w:r w:rsidRPr="00AF6B0F">
              <w:rPr>
                <w:rFonts w:ascii="Calibri" w:eastAsia="Yu Mincho" w:hAnsi="Calibri"/>
              </w:rPr>
              <w:t>Neutral</w:t>
            </w:r>
          </w:p>
        </w:tc>
        <w:tc>
          <w:tcPr>
            <w:tcW w:w="1971" w:type="dxa"/>
          </w:tcPr>
          <w:p w14:paraId="341DA586"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r w:rsidRPr="00AF6B0F">
              <w:rPr>
                <w:rFonts w:ascii="Calibri" w:eastAsia="Yu Mincho" w:hAnsi="Calibri"/>
                <w:i/>
                <w:sz w:val="16"/>
                <w:szCs w:val="16"/>
              </w:rPr>
              <w:t xml:space="preserve"> </w:t>
            </w:r>
            <w:r w:rsidRPr="00AF6B0F">
              <w:rPr>
                <w:rFonts w:ascii="Calibri" w:eastAsia="Yu Mincho" w:hAnsi="Calibri"/>
              </w:rPr>
              <w:t>Somewhat likely</w:t>
            </w:r>
          </w:p>
        </w:tc>
        <w:tc>
          <w:tcPr>
            <w:tcW w:w="1613" w:type="dxa"/>
          </w:tcPr>
          <w:p w14:paraId="7063DD1E"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r w:rsidRPr="00AF6B0F">
              <w:rPr>
                <w:rFonts w:ascii="Calibri" w:eastAsia="Yu Mincho" w:hAnsi="Calibri"/>
                <w:i/>
                <w:sz w:val="16"/>
                <w:szCs w:val="16"/>
              </w:rPr>
              <w:t xml:space="preserve"> </w:t>
            </w:r>
            <w:r w:rsidRPr="00AF6B0F">
              <w:rPr>
                <w:rFonts w:ascii="Calibri" w:eastAsia="Yu Mincho" w:hAnsi="Calibri"/>
              </w:rPr>
              <w:t>Certainly likely</w:t>
            </w:r>
          </w:p>
        </w:tc>
      </w:tr>
    </w:tbl>
    <w:p w14:paraId="64B200F2" w14:textId="77777777" w:rsidR="00AF6B0F" w:rsidRPr="00AF6B0F" w:rsidRDefault="00AF6B0F" w:rsidP="00AF6B0F">
      <w:pPr>
        <w:rPr>
          <w:rFonts w:ascii="Calibri" w:eastAsia="Yu Mincho" w:hAnsi="Calibri" w:cs="Times New Roman"/>
          <w:b/>
        </w:rPr>
      </w:pPr>
    </w:p>
    <w:p w14:paraId="1BDB3A74" w14:textId="77777777" w:rsidR="00AF6B0F" w:rsidRPr="00AF6B0F" w:rsidRDefault="00AF6B0F" w:rsidP="00AF6B0F">
      <w:pPr>
        <w:numPr>
          <w:ilvl w:val="0"/>
          <w:numId w:val="6"/>
        </w:numPr>
        <w:contextualSpacing/>
        <w:rPr>
          <w:rFonts w:ascii="Calibri" w:eastAsia="Yu Mincho" w:hAnsi="Calibri" w:cs="Times New Roman"/>
        </w:rPr>
      </w:pPr>
      <w:r w:rsidRPr="00AF6B0F">
        <w:rPr>
          <w:rFonts w:ascii="Calibri" w:eastAsia="Yu Mincho" w:hAnsi="Calibri" w:cs="Times New Roman"/>
          <w:b/>
        </w:rPr>
        <w:t>For a variety of reasons, some people may not be able to visit WMAs at all or as often as they like. Which of the following keeps you from visiting WMAs in Tennessee?</w:t>
      </w:r>
      <w:r w:rsidRPr="00AF6B0F">
        <w:rPr>
          <w:rFonts w:ascii="Calibri" w:eastAsia="Yu Mincho" w:hAnsi="Calibri" w:cs="Times New Roman"/>
        </w:rPr>
        <w:t xml:space="preserve"> [Check all that apply]</w:t>
      </w:r>
    </w:p>
    <w:p w14:paraId="445E3541" w14:textId="77777777" w:rsidR="00AF6B0F" w:rsidRPr="00AF6B0F" w:rsidRDefault="00AF6B0F" w:rsidP="00AF6B0F">
      <w:pPr>
        <w:ind w:left="360"/>
        <w:contextualSpacing/>
        <w:rPr>
          <w:rFonts w:ascii="Calibri" w:eastAsia="Yu Mincho" w:hAnsi="Calibri" w:cs="Times New Roman"/>
        </w:rPr>
      </w:pPr>
    </w:p>
    <w:tbl>
      <w:tblPr>
        <w:tblStyle w:val="TableGrid1"/>
        <w:tblW w:w="0" w:type="auto"/>
        <w:tblInd w:w="85" w:type="dxa"/>
        <w:tblBorders>
          <w:left w:val="none" w:sz="0" w:space="0" w:color="auto"/>
          <w:right w:val="none" w:sz="0" w:space="0" w:color="auto"/>
          <w:insideV w:val="none" w:sz="0" w:space="0" w:color="auto"/>
        </w:tblBorders>
        <w:tblLook w:val="04A0" w:firstRow="1" w:lastRow="0" w:firstColumn="1" w:lastColumn="0" w:noHBand="0" w:noVBand="1"/>
      </w:tblPr>
      <w:tblGrid>
        <w:gridCol w:w="540"/>
        <w:gridCol w:w="8725"/>
      </w:tblGrid>
      <w:tr w:rsidR="00AF6B0F" w:rsidRPr="00AF6B0F" w14:paraId="227276AB" w14:textId="77777777" w:rsidTr="002E7C21">
        <w:tc>
          <w:tcPr>
            <w:tcW w:w="540" w:type="dxa"/>
            <w:vAlign w:val="center"/>
          </w:tcPr>
          <w:p w14:paraId="6D2DD288" w14:textId="77777777" w:rsidR="00AF6B0F" w:rsidRPr="00AF6B0F" w:rsidRDefault="00AF6B0F" w:rsidP="00AF6B0F">
            <w:pPr>
              <w:contextualSpacing/>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725" w:type="dxa"/>
          </w:tcPr>
          <w:p w14:paraId="11F29608" w14:textId="77777777" w:rsidR="00AF6B0F" w:rsidRPr="00AF6B0F" w:rsidRDefault="00AF6B0F" w:rsidP="00AF6B0F">
            <w:pPr>
              <w:contextualSpacing/>
              <w:rPr>
                <w:rFonts w:ascii="Calibri" w:eastAsia="Yu Mincho" w:hAnsi="Calibri"/>
              </w:rPr>
            </w:pPr>
            <w:r w:rsidRPr="00AF6B0F">
              <w:rPr>
                <w:rFonts w:ascii="Calibri" w:eastAsia="Yu Mincho" w:hAnsi="Calibri"/>
              </w:rPr>
              <w:t>I do not know where or how to access WMAs</w:t>
            </w:r>
          </w:p>
        </w:tc>
      </w:tr>
      <w:tr w:rsidR="00AF6B0F" w:rsidRPr="00AF6B0F" w14:paraId="5A5832FD" w14:textId="77777777" w:rsidTr="002E7C21">
        <w:tc>
          <w:tcPr>
            <w:tcW w:w="540" w:type="dxa"/>
            <w:vAlign w:val="center"/>
          </w:tcPr>
          <w:p w14:paraId="1C3F35B8" w14:textId="77777777" w:rsidR="00AF6B0F" w:rsidRPr="00AF6B0F" w:rsidRDefault="00AF6B0F" w:rsidP="00AF6B0F">
            <w:pPr>
              <w:contextualSpacing/>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725" w:type="dxa"/>
          </w:tcPr>
          <w:p w14:paraId="3FFCA524" w14:textId="77777777" w:rsidR="00AF6B0F" w:rsidRPr="00AF6B0F" w:rsidRDefault="00AF6B0F" w:rsidP="00AF6B0F">
            <w:pPr>
              <w:contextualSpacing/>
              <w:rPr>
                <w:rFonts w:ascii="Calibri" w:eastAsia="Yu Mincho" w:hAnsi="Calibri"/>
              </w:rPr>
            </w:pPr>
            <w:r w:rsidRPr="00AF6B0F">
              <w:rPr>
                <w:rFonts w:ascii="Calibri" w:eastAsia="Yu Mincho" w:hAnsi="Calibri"/>
              </w:rPr>
              <w:t>I am able to access private property for outdoor recreation</w:t>
            </w:r>
          </w:p>
        </w:tc>
      </w:tr>
      <w:tr w:rsidR="00AF6B0F" w:rsidRPr="00AF6B0F" w14:paraId="093F9B82" w14:textId="77777777" w:rsidTr="002E7C21">
        <w:tc>
          <w:tcPr>
            <w:tcW w:w="540" w:type="dxa"/>
            <w:vAlign w:val="center"/>
          </w:tcPr>
          <w:p w14:paraId="04A8F6BF" w14:textId="77777777" w:rsidR="00AF6B0F" w:rsidRPr="00AF6B0F" w:rsidRDefault="00AF6B0F" w:rsidP="00AF6B0F">
            <w:pPr>
              <w:contextualSpacing/>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725" w:type="dxa"/>
          </w:tcPr>
          <w:p w14:paraId="610EA0E7" w14:textId="77777777" w:rsidR="00AF6B0F" w:rsidRPr="00AF6B0F" w:rsidRDefault="00AF6B0F" w:rsidP="00AF6B0F">
            <w:pPr>
              <w:rPr>
                <w:rFonts w:ascii="Calibri" w:eastAsia="Yu Mincho" w:hAnsi="Calibri"/>
                <w:b/>
              </w:rPr>
            </w:pPr>
            <w:r w:rsidRPr="00AF6B0F">
              <w:rPr>
                <w:rFonts w:ascii="Calibri" w:eastAsia="Yu Mincho" w:hAnsi="Calibri"/>
              </w:rPr>
              <w:t>I lease private land for hunting and other activities</w:t>
            </w:r>
          </w:p>
        </w:tc>
      </w:tr>
      <w:tr w:rsidR="00AF6B0F" w:rsidRPr="00AF6B0F" w14:paraId="04C86C88" w14:textId="77777777" w:rsidTr="002E7C21">
        <w:tc>
          <w:tcPr>
            <w:tcW w:w="540" w:type="dxa"/>
            <w:vAlign w:val="center"/>
          </w:tcPr>
          <w:p w14:paraId="683D78AE" w14:textId="77777777" w:rsidR="00AF6B0F" w:rsidRPr="00AF6B0F" w:rsidRDefault="00AF6B0F" w:rsidP="00AF6B0F">
            <w:pPr>
              <w:contextualSpacing/>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725" w:type="dxa"/>
          </w:tcPr>
          <w:p w14:paraId="194B9CBB" w14:textId="77777777" w:rsidR="00AF6B0F" w:rsidRPr="00AF6B0F" w:rsidRDefault="00AF6B0F" w:rsidP="00AF6B0F">
            <w:pPr>
              <w:contextualSpacing/>
              <w:rPr>
                <w:rFonts w:ascii="Calibri" w:eastAsia="Yu Mincho" w:hAnsi="Calibri"/>
              </w:rPr>
            </w:pPr>
            <w:r w:rsidRPr="00AF6B0F">
              <w:rPr>
                <w:rFonts w:ascii="Calibri" w:eastAsia="Yu Mincho" w:hAnsi="Calibri"/>
              </w:rPr>
              <w:t>I feel unsafe recreating on public lands</w:t>
            </w:r>
          </w:p>
        </w:tc>
      </w:tr>
      <w:tr w:rsidR="00AF6B0F" w:rsidRPr="00AF6B0F" w14:paraId="382E01EA" w14:textId="77777777" w:rsidTr="002E7C21">
        <w:tc>
          <w:tcPr>
            <w:tcW w:w="540" w:type="dxa"/>
            <w:vAlign w:val="center"/>
          </w:tcPr>
          <w:p w14:paraId="17F85288" w14:textId="77777777" w:rsidR="00AF6B0F" w:rsidRPr="00AF6B0F" w:rsidRDefault="00AF6B0F" w:rsidP="00AF6B0F">
            <w:pPr>
              <w:contextualSpacing/>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725" w:type="dxa"/>
          </w:tcPr>
          <w:p w14:paraId="2C82FCEE" w14:textId="77777777" w:rsidR="00AF6B0F" w:rsidRPr="00AF6B0F" w:rsidRDefault="00AF6B0F" w:rsidP="00AF6B0F">
            <w:pPr>
              <w:contextualSpacing/>
              <w:rPr>
                <w:rFonts w:ascii="Calibri" w:eastAsia="Yu Mincho" w:hAnsi="Calibri"/>
              </w:rPr>
            </w:pPr>
            <w:r w:rsidRPr="00AF6B0F">
              <w:rPr>
                <w:rFonts w:ascii="Calibri" w:eastAsia="Yu Mincho" w:hAnsi="Calibri"/>
              </w:rPr>
              <w:t>The quality of experience for my activities on WMAs is not as good as other places</w:t>
            </w:r>
          </w:p>
        </w:tc>
      </w:tr>
      <w:tr w:rsidR="00AF6B0F" w:rsidRPr="00AF6B0F" w14:paraId="7E0A8E2B" w14:textId="77777777" w:rsidTr="002E7C21">
        <w:tc>
          <w:tcPr>
            <w:tcW w:w="540" w:type="dxa"/>
            <w:vAlign w:val="center"/>
          </w:tcPr>
          <w:p w14:paraId="580C4479" w14:textId="77777777" w:rsidR="00AF6B0F" w:rsidRPr="00AF6B0F" w:rsidRDefault="00AF6B0F" w:rsidP="00AF6B0F">
            <w:pPr>
              <w:contextualSpacing/>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725" w:type="dxa"/>
          </w:tcPr>
          <w:p w14:paraId="69ABC752" w14:textId="77777777" w:rsidR="00AF6B0F" w:rsidRPr="00AF6B0F" w:rsidRDefault="00AF6B0F" w:rsidP="00AF6B0F">
            <w:pPr>
              <w:contextualSpacing/>
              <w:rPr>
                <w:rFonts w:ascii="Calibri" w:eastAsia="Yu Mincho" w:hAnsi="Calibri"/>
              </w:rPr>
            </w:pPr>
            <w:r w:rsidRPr="00AF6B0F">
              <w:rPr>
                <w:rFonts w:ascii="Calibri" w:eastAsia="Yu Mincho" w:hAnsi="Calibri"/>
              </w:rPr>
              <w:t>There are no WMAs near my home</w:t>
            </w:r>
          </w:p>
        </w:tc>
      </w:tr>
      <w:tr w:rsidR="00AF6B0F" w:rsidRPr="00AF6B0F" w14:paraId="1A04F20F" w14:textId="77777777" w:rsidTr="002E7C21">
        <w:tc>
          <w:tcPr>
            <w:tcW w:w="540" w:type="dxa"/>
            <w:vAlign w:val="center"/>
          </w:tcPr>
          <w:p w14:paraId="75FD11B6" w14:textId="77777777" w:rsidR="00AF6B0F" w:rsidRPr="00AF6B0F" w:rsidRDefault="00AF6B0F" w:rsidP="00AF6B0F">
            <w:pPr>
              <w:contextualSpacing/>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725" w:type="dxa"/>
          </w:tcPr>
          <w:p w14:paraId="089D6A55" w14:textId="77777777" w:rsidR="00AF6B0F" w:rsidRPr="00AF6B0F" w:rsidRDefault="00AF6B0F" w:rsidP="00AF6B0F">
            <w:pPr>
              <w:contextualSpacing/>
              <w:rPr>
                <w:rFonts w:ascii="Calibri" w:eastAsia="Yu Mincho" w:hAnsi="Calibri"/>
              </w:rPr>
            </w:pPr>
            <w:r w:rsidRPr="00AF6B0F">
              <w:rPr>
                <w:rFonts w:ascii="Calibri" w:eastAsia="Yu Mincho" w:hAnsi="Calibri"/>
              </w:rPr>
              <w:t>Friends and family do not like to go to WMAs</w:t>
            </w:r>
          </w:p>
        </w:tc>
      </w:tr>
      <w:tr w:rsidR="00AF6B0F" w:rsidRPr="00AF6B0F" w14:paraId="2D6CCE91" w14:textId="77777777" w:rsidTr="002E7C21">
        <w:tc>
          <w:tcPr>
            <w:tcW w:w="540" w:type="dxa"/>
            <w:vAlign w:val="center"/>
          </w:tcPr>
          <w:p w14:paraId="4AC6DF3F" w14:textId="77777777" w:rsidR="00AF6B0F" w:rsidRPr="00AF6B0F" w:rsidRDefault="00AF6B0F" w:rsidP="00AF6B0F">
            <w:pPr>
              <w:contextualSpacing/>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725" w:type="dxa"/>
          </w:tcPr>
          <w:p w14:paraId="4A6F5DC3" w14:textId="77777777" w:rsidR="00AF6B0F" w:rsidRPr="00AF6B0F" w:rsidRDefault="00AF6B0F" w:rsidP="00AF6B0F">
            <w:pPr>
              <w:contextualSpacing/>
              <w:rPr>
                <w:rFonts w:ascii="Calibri" w:eastAsia="Yu Mincho" w:hAnsi="Calibri"/>
              </w:rPr>
            </w:pPr>
            <w:r w:rsidRPr="00AF6B0F">
              <w:rPr>
                <w:rFonts w:ascii="Calibri" w:eastAsia="Yu Mincho" w:hAnsi="Calibri"/>
              </w:rPr>
              <w:t xml:space="preserve">WMAs have too many regulations and restrictions </w:t>
            </w:r>
          </w:p>
        </w:tc>
      </w:tr>
      <w:tr w:rsidR="00AF6B0F" w:rsidRPr="00AF6B0F" w14:paraId="3C2CA284" w14:textId="77777777" w:rsidTr="002E7C21">
        <w:tc>
          <w:tcPr>
            <w:tcW w:w="540" w:type="dxa"/>
            <w:vAlign w:val="center"/>
          </w:tcPr>
          <w:p w14:paraId="423D6A84" w14:textId="77777777" w:rsidR="00AF6B0F" w:rsidRPr="00AF6B0F" w:rsidRDefault="00AF6B0F" w:rsidP="00AF6B0F">
            <w:pPr>
              <w:contextualSpacing/>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725" w:type="dxa"/>
          </w:tcPr>
          <w:p w14:paraId="492C1BA0" w14:textId="77777777" w:rsidR="00AF6B0F" w:rsidRPr="00AF6B0F" w:rsidRDefault="00AF6B0F" w:rsidP="00AF6B0F">
            <w:pPr>
              <w:contextualSpacing/>
              <w:rPr>
                <w:rFonts w:ascii="Calibri" w:eastAsia="Yu Mincho" w:hAnsi="Calibri"/>
              </w:rPr>
            </w:pPr>
            <w:r w:rsidRPr="00AF6B0F">
              <w:rPr>
                <w:rFonts w:ascii="Calibri" w:eastAsia="Yu Mincho" w:hAnsi="Calibri"/>
              </w:rPr>
              <w:t>WMAs are too crowded</w:t>
            </w:r>
          </w:p>
        </w:tc>
      </w:tr>
      <w:tr w:rsidR="00AF6B0F" w:rsidRPr="00AF6B0F" w14:paraId="34288135" w14:textId="77777777" w:rsidTr="002E7C21">
        <w:tc>
          <w:tcPr>
            <w:tcW w:w="540" w:type="dxa"/>
            <w:vAlign w:val="center"/>
          </w:tcPr>
          <w:p w14:paraId="1763702E" w14:textId="77777777" w:rsidR="00AF6B0F" w:rsidRPr="00AF6B0F" w:rsidRDefault="00AF6B0F" w:rsidP="00AF6B0F">
            <w:pPr>
              <w:contextualSpacing/>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725" w:type="dxa"/>
          </w:tcPr>
          <w:p w14:paraId="5CD36076" w14:textId="77777777" w:rsidR="00AF6B0F" w:rsidRPr="00AF6B0F" w:rsidRDefault="00AF6B0F" w:rsidP="00AF6B0F">
            <w:pPr>
              <w:contextualSpacing/>
              <w:rPr>
                <w:rFonts w:ascii="Calibri" w:eastAsia="Yu Mincho" w:hAnsi="Calibri"/>
              </w:rPr>
            </w:pPr>
            <w:r w:rsidRPr="00AF6B0F">
              <w:rPr>
                <w:rFonts w:ascii="Calibri" w:eastAsia="Yu Mincho" w:hAnsi="Calibri"/>
              </w:rPr>
              <w:t xml:space="preserve">I feel I have been able to visit WMAs as often as I want </w:t>
            </w:r>
          </w:p>
        </w:tc>
      </w:tr>
      <w:tr w:rsidR="00AF6B0F" w:rsidRPr="00AF6B0F" w14:paraId="6C6E2170" w14:textId="77777777" w:rsidTr="002E7C21">
        <w:tc>
          <w:tcPr>
            <w:tcW w:w="540" w:type="dxa"/>
            <w:vAlign w:val="center"/>
          </w:tcPr>
          <w:p w14:paraId="10F1AF24" w14:textId="77777777" w:rsidR="00AF6B0F" w:rsidRPr="00AF6B0F" w:rsidRDefault="00AF6B0F" w:rsidP="00AF6B0F">
            <w:pPr>
              <w:contextualSpacing/>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8725" w:type="dxa"/>
          </w:tcPr>
          <w:p w14:paraId="22D8A63C" w14:textId="77777777" w:rsidR="00AF6B0F" w:rsidRPr="00AF6B0F" w:rsidRDefault="00AF6B0F" w:rsidP="00AF6B0F">
            <w:pPr>
              <w:contextualSpacing/>
              <w:rPr>
                <w:rFonts w:ascii="Calibri" w:eastAsia="Yu Mincho" w:hAnsi="Calibri"/>
              </w:rPr>
            </w:pPr>
            <w:r w:rsidRPr="00AF6B0F">
              <w:rPr>
                <w:rFonts w:ascii="Calibri" w:eastAsia="Yu Mincho" w:hAnsi="Calibri"/>
              </w:rPr>
              <w:t>I go to WMAs in other states</w:t>
            </w:r>
          </w:p>
        </w:tc>
      </w:tr>
    </w:tbl>
    <w:p w14:paraId="5805B721" w14:textId="77777777" w:rsidR="00AF6B0F" w:rsidRPr="00AF6B0F" w:rsidRDefault="00AF6B0F" w:rsidP="00AF6B0F">
      <w:pPr>
        <w:rPr>
          <w:rFonts w:ascii="Calibri" w:eastAsia="Yu Mincho" w:hAnsi="Calibri" w:cs="Times New Roman"/>
          <w:b/>
        </w:rPr>
      </w:pPr>
    </w:p>
    <w:p w14:paraId="6E4F4720" w14:textId="77777777" w:rsidR="00AF6B0F" w:rsidRPr="00AF6B0F" w:rsidRDefault="00AF6B0F" w:rsidP="00AF6B0F">
      <w:pPr>
        <w:numPr>
          <w:ilvl w:val="0"/>
          <w:numId w:val="6"/>
        </w:numPr>
        <w:contextualSpacing/>
        <w:rPr>
          <w:rFonts w:ascii="Calibri" w:eastAsia="Yu Mincho" w:hAnsi="Calibri" w:cs="Times New Roman"/>
          <w:b/>
        </w:rPr>
      </w:pPr>
      <w:r w:rsidRPr="00AF6B0F">
        <w:rPr>
          <w:rFonts w:ascii="Calibri" w:eastAsia="Yu Mincho" w:hAnsi="Calibri" w:cs="Times New Roman"/>
          <w:b/>
        </w:rPr>
        <w:t xml:space="preserve">How likely are you to visit more often or begin visiting WMAs if the following conditions were met or </w:t>
      </w:r>
      <w:proofErr w:type="gramStart"/>
      <w:r w:rsidRPr="00AF6B0F">
        <w:rPr>
          <w:rFonts w:ascii="Calibri" w:eastAsia="Yu Mincho" w:hAnsi="Calibri" w:cs="Times New Roman"/>
          <w:b/>
        </w:rPr>
        <w:t>improved?</w:t>
      </w:r>
      <w:r w:rsidRPr="00AF6B0F">
        <w:rPr>
          <w:rFonts w:ascii="Calibri" w:eastAsia="Yu Mincho" w:hAnsi="Calibri" w:cs="Times New Roman"/>
        </w:rPr>
        <w:t>[</w:t>
      </w:r>
      <w:proofErr w:type="gramEnd"/>
      <w:r w:rsidRPr="00AF6B0F">
        <w:rPr>
          <w:rFonts w:ascii="Calibri" w:eastAsia="Yu Mincho" w:hAnsi="Calibri" w:cs="Times New Roman"/>
        </w:rPr>
        <w:t>check one box in each row].</w:t>
      </w:r>
    </w:p>
    <w:p w14:paraId="7268842B" w14:textId="77777777" w:rsidR="00AF6B0F" w:rsidRPr="00AF6B0F" w:rsidRDefault="00AF6B0F" w:rsidP="00AF6B0F">
      <w:pPr>
        <w:ind w:left="360"/>
        <w:contextualSpacing/>
        <w:rPr>
          <w:rFonts w:ascii="Calibri" w:eastAsia="Yu Mincho" w:hAnsi="Calibri" w:cs="Times New Roman"/>
          <w:b/>
        </w:rPr>
      </w:pPr>
    </w:p>
    <w:tbl>
      <w:tblPr>
        <w:tblStyle w:val="TableGrid1"/>
        <w:tblW w:w="4856"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19"/>
        <w:gridCol w:w="1082"/>
        <w:gridCol w:w="1351"/>
        <w:gridCol w:w="991"/>
        <w:gridCol w:w="1351"/>
        <w:gridCol w:w="896"/>
      </w:tblGrid>
      <w:tr w:rsidR="00AF6B0F" w:rsidRPr="00AF6B0F" w14:paraId="1D608A29" w14:textId="77777777" w:rsidTr="002E7C21">
        <w:trPr>
          <w:jc w:val="center"/>
        </w:trPr>
        <w:tc>
          <w:tcPr>
            <w:tcW w:w="1881" w:type="pct"/>
          </w:tcPr>
          <w:p w14:paraId="2EA3550A" w14:textId="77777777" w:rsidR="00AF6B0F" w:rsidRPr="00AF6B0F" w:rsidRDefault="00AF6B0F" w:rsidP="00AF6B0F">
            <w:pPr>
              <w:rPr>
                <w:rFonts w:ascii="Calibri" w:eastAsia="Yu Mincho" w:hAnsi="Calibri"/>
                <w:b/>
              </w:rPr>
            </w:pPr>
            <w:r w:rsidRPr="00AF6B0F">
              <w:rPr>
                <w:rFonts w:ascii="Calibri" w:eastAsia="Yu Mincho" w:hAnsi="Calibri"/>
                <w:b/>
              </w:rPr>
              <w:t>Conditions</w:t>
            </w:r>
          </w:p>
        </w:tc>
        <w:tc>
          <w:tcPr>
            <w:tcW w:w="595" w:type="pct"/>
          </w:tcPr>
          <w:p w14:paraId="4B023E5E" w14:textId="77777777" w:rsidR="00AF6B0F" w:rsidRPr="00AF6B0F" w:rsidRDefault="00AF6B0F" w:rsidP="00AF6B0F">
            <w:pPr>
              <w:jc w:val="center"/>
              <w:rPr>
                <w:rFonts w:ascii="Calibri" w:eastAsia="Yu Mincho" w:hAnsi="Calibri"/>
                <w:b/>
              </w:rPr>
            </w:pPr>
            <w:r w:rsidRPr="00AF6B0F">
              <w:rPr>
                <w:rFonts w:ascii="Calibri" w:eastAsia="Yu Mincho" w:hAnsi="Calibri"/>
                <w:b/>
              </w:rPr>
              <w:t>Highly unlikely</w:t>
            </w:r>
          </w:p>
        </w:tc>
        <w:tc>
          <w:tcPr>
            <w:tcW w:w="743" w:type="pct"/>
          </w:tcPr>
          <w:p w14:paraId="301F7EE8" w14:textId="77777777" w:rsidR="00AF6B0F" w:rsidRPr="00AF6B0F" w:rsidRDefault="00AF6B0F" w:rsidP="00AF6B0F">
            <w:pPr>
              <w:jc w:val="center"/>
              <w:rPr>
                <w:rFonts w:ascii="Calibri" w:eastAsia="Yu Mincho" w:hAnsi="Calibri"/>
                <w:b/>
              </w:rPr>
            </w:pPr>
            <w:r w:rsidRPr="00AF6B0F">
              <w:rPr>
                <w:rFonts w:ascii="Calibri" w:eastAsia="Yu Mincho" w:hAnsi="Calibri"/>
                <w:b/>
              </w:rPr>
              <w:t>Somewhat unlikely</w:t>
            </w:r>
          </w:p>
        </w:tc>
        <w:tc>
          <w:tcPr>
            <w:tcW w:w="545" w:type="pct"/>
          </w:tcPr>
          <w:p w14:paraId="43544D31" w14:textId="77777777" w:rsidR="00AF6B0F" w:rsidRPr="00AF6B0F" w:rsidRDefault="00AF6B0F" w:rsidP="00AF6B0F">
            <w:pPr>
              <w:jc w:val="center"/>
              <w:rPr>
                <w:rFonts w:ascii="Calibri" w:eastAsia="Yu Mincho" w:hAnsi="Calibri"/>
                <w:b/>
              </w:rPr>
            </w:pPr>
            <w:r w:rsidRPr="00AF6B0F">
              <w:rPr>
                <w:rFonts w:ascii="Calibri" w:eastAsia="Yu Mincho" w:hAnsi="Calibri"/>
                <w:b/>
              </w:rPr>
              <w:t>Neutral</w:t>
            </w:r>
          </w:p>
        </w:tc>
        <w:tc>
          <w:tcPr>
            <w:tcW w:w="743" w:type="pct"/>
          </w:tcPr>
          <w:p w14:paraId="14223283" w14:textId="77777777" w:rsidR="00AF6B0F" w:rsidRPr="00AF6B0F" w:rsidRDefault="00AF6B0F" w:rsidP="00AF6B0F">
            <w:pPr>
              <w:jc w:val="center"/>
              <w:rPr>
                <w:rFonts w:ascii="Calibri" w:eastAsia="Yu Mincho" w:hAnsi="Calibri"/>
                <w:b/>
              </w:rPr>
            </w:pPr>
            <w:r w:rsidRPr="00AF6B0F">
              <w:rPr>
                <w:rFonts w:ascii="Calibri" w:eastAsia="Yu Mincho" w:hAnsi="Calibri"/>
                <w:b/>
              </w:rPr>
              <w:t>Somewhat likely</w:t>
            </w:r>
          </w:p>
        </w:tc>
        <w:tc>
          <w:tcPr>
            <w:tcW w:w="493" w:type="pct"/>
          </w:tcPr>
          <w:p w14:paraId="7EF879AB" w14:textId="77777777" w:rsidR="00AF6B0F" w:rsidRPr="00AF6B0F" w:rsidRDefault="00AF6B0F" w:rsidP="00AF6B0F">
            <w:pPr>
              <w:jc w:val="center"/>
              <w:rPr>
                <w:rFonts w:ascii="Calibri" w:eastAsia="Yu Mincho" w:hAnsi="Calibri"/>
                <w:b/>
              </w:rPr>
            </w:pPr>
            <w:r w:rsidRPr="00AF6B0F">
              <w:rPr>
                <w:rFonts w:ascii="Calibri" w:eastAsia="Yu Mincho" w:hAnsi="Calibri"/>
                <w:b/>
              </w:rPr>
              <w:t>Highly likely</w:t>
            </w:r>
          </w:p>
        </w:tc>
      </w:tr>
      <w:tr w:rsidR="00AF6B0F" w:rsidRPr="00AF6B0F" w14:paraId="4B7AE521" w14:textId="77777777" w:rsidTr="002E7C21">
        <w:trPr>
          <w:trHeight w:val="377"/>
          <w:jc w:val="center"/>
        </w:trPr>
        <w:tc>
          <w:tcPr>
            <w:tcW w:w="1881" w:type="pct"/>
          </w:tcPr>
          <w:p w14:paraId="1BA1163F" w14:textId="77777777" w:rsidR="00AF6B0F" w:rsidRPr="00AF6B0F" w:rsidRDefault="00AF6B0F" w:rsidP="00AF6B0F">
            <w:pPr>
              <w:rPr>
                <w:rFonts w:ascii="Calibri" w:eastAsia="Yu Mincho" w:hAnsi="Calibri"/>
              </w:rPr>
            </w:pPr>
            <w:r w:rsidRPr="00AF6B0F">
              <w:rPr>
                <w:rFonts w:ascii="Calibri" w:eastAsia="Yu Mincho" w:hAnsi="Calibri"/>
              </w:rPr>
              <w:t>Clear information on WMA laws</w:t>
            </w:r>
          </w:p>
        </w:tc>
        <w:tc>
          <w:tcPr>
            <w:tcW w:w="595" w:type="pct"/>
            <w:vAlign w:val="center"/>
          </w:tcPr>
          <w:p w14:paraId="0DDF3014" w14:textId="77777777" w:rsidR="00AF6B0F" w:rsidRPr="00AF6B0F" w:rsidRDefault="00AF6B0F" w:rsidP="00AF6B0F">
            <w:pPr>
              <w:jc w:val="center"/>
              <w:rPr>
                <w:rFonts w:ascii="Calibri" w:eastAsia="Yu Mincho" w:hAnsi="Calibr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464423CA"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3F1DE2E3"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7895E485"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296CBC27"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7A155F19" w14:textId="77777777" w:rsidTr="002E7C21">
        <w:trPr>
          <w:trHeight w:val="377"/>
          <w:jc w:val="center"/>
        </w:trPr>
        <w:tc>
          <w:tcPr>
            <w:tcW w:w="1881" w:type="pct"/>
          </w:tcPr>
          <w:p w14:paraId="44B50F56" w14:textId="77777777" w:rsidR="00AF6B0F" w:rsidRPr="00AF6B0F" w:rsidRDefault="00AF6B0F" w:rsidP="00AF6B0F">
            <w:pPr>
              <w:rPr>
                <w:rFonts w:ascii="Calibri" w:eastAsia="Yu Mincho" w:hAnsi="Calibri"/>
              </w:rPr>
            </w:pPr>
            <w:r w:rsidRPr="00AF6B0F">
              <w:rPr>
                <w:rFonts w:ascii="Calibri" w:eastAsia="Yu Mincho" w:hAnsi="Calibri"/>
              </w:rPr>
              <w:t>Uniform WMA regulations across the state</w:t>
            </w:r>
          </w:p>
        </w:tc>
        <w:tc>
          <w:tcPr>
            <w:tcW w:w="595" w:type="pct"/>
            <w:vAlign w:val="center"/>
          </w:tcPr>
          <w:p w14:paraId="711A22BE"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12B3BE53"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14992DD4"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537FCFEB"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69584329"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5111F691" w14:textId="77777777" w:rsidTr="002E7C21">
        <w:trPr>
          <w:trHeight w:val="377"/>
          <w:jc w:val="center"/>
        </w:trPr>
        <w:tc>
          <w:tcPr>
            <w:tcW w:w="1881" w:type="pct"/>
          </w:tcPr>
          <w:p w14:paraId="20EE2ECE" w14:textId="77777777" w:rsidR="00AF6B0F" w:rsidRPr="00AF6B0F" w:rsidRDefault="00AF6B0F" w:rsidP="00AF6B0F">
            <w:pPr>
              <w:rPr>
                <w:rFonts w:ascii="Calibri" w:eastAsia="Yu Mincho" w:hAnsi="Calibri"/>
              </w:rPr>
            </w:pPr>
            <w:r w:rsidRPr="00AF6B0F">
              <w:rPr>
                <w:rFonts w:ascii="Calibri" w:eastAsia="Yu Mincho" w:hAnsi="Calibri"/>
              </w:rPr>
              <w:t>Separation of hunters from other users</w:t>
            </w:r>
          </w:p>
        </w:tc>
        <w:tc>
          <w:tcPr>
            <w:tcW w:w="595" w:type="pct"/>
            <w:vAlign w:val="center"/>
          </w:tcPr>
          <w:p w14:paraId="6C865DE3"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79CCD17C"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418D8459"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6D1B1F60"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448F85EF"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1A2FC379" w14:textId="77777777" w:rsidTr="002E7C21">
        <w:trPr>
          <w:trHeight w:val="377"/>
          <w:jc w:val="center"/>
        </w:trPr>
        <w:tc>
          <w:tcPr>
            <w:tcW w:w="1881" w:type="pct"/>
          </w:tcPr>
          <w:p w14:paraId="392D0339" w14:textId="77777777" w:rsidR="00AF6B0F" w:rsidRPr="00AF6B0F" w:rsidRDefault="00AF6B0F" w:rsidP="00AF6B0F">
            <w:pPr>
              <w:rPr>
                <w:rFonts w:ascii="Calibri" w:eastAsia="Yu Mincho" w:hAnsi="Calibri"/>
              </w:rPr>
            </w:pPr>
            <w:r w:rsidRPr="00AF6B0F">
              <w:rPr>
                <w:rFonts w:ascii="Calibri" w:eastAsia="Yu Mincho" w:hAnsi="Calibri"/>
              </w:rPr>
              <w:t>Hunting that is not crowded</w:t>
            </w:r>
          </w:p>
        </w:tc>
        <w:tc>
          <w:tcPr>
            <w:tcW w:w="595" w:type="pct"/>
            <w:vAlign w:val="center"/>
          </w:tcPr>
          <w:p w14:paraId="0EE186CA"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7CFCA821"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03CAF566"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1C3503D4"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38E09137"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0338A41B" w14:textId="77777777" w:rsidTr="002E7C21">
        <w:trPr>
          <w:trHeight w:val="377"/>
          <w:jc w:val="center"/>
        </w:trPr>
        <w:tc>
          <w:tcPr>
            <w:tcW w:w="1881" w:type="pct"/>
          </w:tcPr>
          <w:p w14:paraId="356AC04A" w14:textId="77777777" w:rsidR="00AF6B0F" w:rsidRPr="00AF6B0F" w:rsidRDefault="00AF6B0F" w:rsidP="00AF6B0F">
            <w:pPr>
              <w:rPr>
                <w:rFonts w:ascii="Calibri" w:eastAsia="Yu Mincho" w:hAnsi="Calibri"/>
              </w:rPr>
            </w:pPr>
            <w:r w:rsidRPr="00AF6B0F">
              <w:rPr>
                <w:rFonts w:ascii="Calibri" w:eastAsia="Yu Mincho" w:hAnsi="Calibri"/>
              </w:rPr>
              <w:t>Improved trail conditions</w:t>
            </w:r>
          </w:p>
        </w:tc>
        <w:tc>
          <w:tcPr>
            <w:tcW w:w="595" w:type="pct"/>
            <w:vAlign w:val="center"/>
          </w:tcPr>
          <w:p w14:paraId="5B5FADB9"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0098800E"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75755780"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31AAAF1B"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7C0C6982"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3CF9A7F2" w14:textId="77777777" w:rsidTr="002E7C21">
        <w:trPr>
          <w:trHeight w:val="377"/>
          <w:jc w:val="center"/>
        </w:trPr>
        <w:tc>
          <w:tcPr>
            <w:tcW w:w="1881" w:type="pct"/>
          </w:tcPr>
          <w:p w14:paraId="2EFC474C" w14:textId="77777777" w:rsidR="00AF6B0F" w:rsidRPr="00AF6B0F" w:rsidRDefault="00AF6B0F" w:rsidP="00AF6B0F">
            <w:pPr>
              <w:rPr>
                <w:rFonts w:ascii="Calibri" w:eastAsia="Yu Mincho" w:hAnsi="Calibri"/>
              </w:rPr>
            </w:pPr>
            <w:r w:rsidRPr="00AF6B0F">
              <w:rPr>
                <w:rFonts w:ascii="Calibri" w:eastAsia="Yu Mincho" w:hAnsi="Calibri"/>
              </w:rPr>
              <w:t>Availability of WMAs near my home</w:t>
            </w:r>
          </w:p>
        </w:tc>
        <w:tc>
          <w:tcPr>
            <w:tcW w:w="595" w:type="pct"/>
            <w:vAlign w:val="center"/>
          </w:tcPr>
          <w:p w14:paraId="1F47FDE3"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27E3BEB0"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67173BE1"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01610DB2"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035708CF"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07DFD867" w14:textId="77777777" w:rsidTr="002E7C21">
        <w:trPr>
          <w:trHeight w:val="377"/>
          <w:jc w:val="center"/>
        </w:trPr>
        <w:tc>
          <w:tcPr>
            <w:tcW w:w="1881" w:type="pct"/>
          </w:tcPr>
          <w:p w14:paraId="50ACBD79" w14:textId="77777777" w:rsidR="00AF6B0F" w:rsidRPr="00AF6B0F" w:rsidRDefault="00AF6B0F" w:rsidP="00AF6B0F">
            <w:pPr>
              <w:rPr>
                <w:rFonts w:ascii="Calibri" w:eastAsia="Yu Mincho" w:hAnsi="Calibri"/>
              </w:rPr>
            </w:pPr>
            <w:r w:rsidRPr="00AF6B0F">
              <w:rPr>
                <w:rFonts w:ascii="Calibri" w:eastAsia="Yu Mincho" w:hAnsi="Calibri"/>
              </w:rPr>
              <w:t>Good conditions of on-site roads and trails</w:t>
            </w:r>
          </w:p>
        </w:tc>
        <w:tc>
          <w:tcPr>
            <w:tcW w:w="595" w:type="pct"/>
            <w:vAlign w:val="center"/>
          </w:tcPr>
          <w:p w14:paraId="0DED9B49"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6F6AE834"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735B04EE"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05D909FD"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7260D532"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03B330BB" w14:textId="77777777" w:rsidTr="002E7C21">
        <w:trPr>
          <w:trHeight w:val="377"/>
          <w:jc w:val="center"/>
        </w:trPr>
        <w:tc>
          <w:tcPr>
            <w:tcW w:w="1881" w:type="pct"/>
          </w:tcPr>
          <w:p w14:paraId="317D9700" w14:textId="77777777" w:rsidR="00AF6B0F" w:rsidRPr="00AF6B0F" w:rsidRDefault="00AF6B0F" w:rsidP="00AF6B0F">
            <w:pPr>
              <w:rPr>
                <w:rFonts w:ascii="Calibri" w:eastAsia="Yu Mincho" w:hAnsi="Calibri"/>
              </w:rPr>
            </w:pPr>
            <w:r w:rsidRPr="00AF6B0F">
              <w:rPr>
                <w:rFonts w:ascii="Calibri" w:eastAsia="Yu Mincho" w:hAnsi="Calibri"/>
              </w:rPr>
              <w:t>Good chance to harvest lots of big game or fish</w:t>
            </w:r>
          </w:p>
        </w:tc>
        <w:tc>
          <w:tcPr>
            <w:tcW w:w="595" w:type="pct"/>
            <w:vAlign w:val="center"/>
          </w:tcPr>
          <w:p w14:paraId="3A169B97"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105BB95D"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29E2DF88"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7FA62777"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2444EFE0"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099814A7" w14:textId="77777777" w:rsidTr="002E7C21">
        <w:trPr>
          <w:trHeight w:val="377"/>
          <w:jc w:val="center"/>
        </w:trPr>
        <w:tc>
          <w:tcPr>
            <w:tcW w:w="1881" w:type="pct"/>
          </w:tcPr>
          <w:p w14:paraId="0C612CEF" w14:textId="77777777" w:rsidR="00AF6B0F" w:rsidRPr="00AF6B0F" w:rsidRDefault="00AF6B0F" w:rsidP="00AF6B0F">
            <w:pPr>
              <w:rPr>
                <w:rFonts w:ascii="Calibri" w:eastAsia="Yu Mincho" w:hAnsi="Calibri"/>
              </w:rPr>
            </w:pPr>
            <w:r w:rsidRPr="00AF6B0F">
              <w:rPr>
                <w:rFonts w:ascii="Calibri" w:eastAsia="Yu Mincho" w:hAnsi="Calibri"/>
                <w:b/>
              </w:rPr>
              <w:lastRenderedPageBreak/>
              <w:t>Conditions</w:t>
            </w:r>
          </w:p>
        </w:tc>
        <w:tc>
          <w:tcPr>
            <w:tcW w:w="595" w:type="pct"/>
          </w:tcPr>
          <w:p w14:paraId="07058CBE"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b/>
              </w:rPr>
              <w:t>Highly unlikely</w:t>
            </w:r>
          </w:p>
        </w:tc>
        <w:tc>
          <w:tcPr>
            <w:tcW w:w="743" w:type="pct"/>
          </w:tcPr>
          <w:p w14:paraId="7AF5062C"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b/>
              </w:rPr>
              <w:t>Somewhat unlikely</w:t>
            </w:r>
          </w:p>
        </w:tc>
        <w:tc>
          <w:tcPr>
            <w:tcW w:w="545" w:type="pct"/>
          </w:tcPr>
          <w:p w14:paraId="24FACC2F"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b/>
              </w:rPr>
              <w:t>Neutral</w:t>
            </w:r>
          </w:p>
        </w:tc>
        <w:tc>
          <w:tcPr>
            <w:tcW w:w="743" w:type="pct"/>
          </w:tcPr>
          <w:p w14:paraId="4477E6D7"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b/>
              </w:rPr>
              <w:t>Somewhat likely</w:t>
            </w:r>
          </w:p>
        </w:tc>
        <w:tc>
          <w:tcPr>
            <w:tcW w:w="493" w:type="pct"/>
          </w:tcPr>
          <w:p w14:paraId="46DF8FAF"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b/>
              </w:rPr>
              <w:t>Highly likely</w:t>
            </w:r>
          </w:p>
        </w:tc>
      </w:tr>
      <w:tr w:rsidR="00AF6B0F" w:rsidRPr="00AF6B0F" w14:paraId="604F0B40" w14:textId="77777777" w:rsidTr="002E7C21">
        <w:trPr>
          <w:trHeight w:val="377"/>
          <w:jc w:val="center"/>
        </w:trPr>
        <w:tc>
          <w:tcPr>
            <w:tcW w:w="1881" w:type="pct"/>
          </w:tcPr>
          <w:p w14:paraId="2A5D099C" w14:textId="77777777" w:rsidR="00AF6B0F" w:rsidRPr="00AF6B0F" w:rsidRDefault="00AF6B0F" w:rsidP="00AF6B0F">
            <w:pPr>
              <w:rPr>
                <w:rFonts w:ascii="Calibri" w:eastAsia="Yu Mincho" w:hAnsi="Calibri"/>
              </w:rPr>
            </w:pPr>
            <w:r w:rsidRPr="00AF6B0F">
              <w:rPr>
                <w:rFonts w:ascii="Calibri" w:eastAsia="Yu Mincho" w:hAnsi="Calibri"/>
              </w:rPr>
              <w:t>Availability of special use fishing ponds (</w:t>
            </w:r>
            <w:proofErr w:type="gramStart"/>
            <w:r w:rsidRPr="00AF6B0F">
              <w:rPr>
                <w:rFonts w:ascii="Calibri" w:eastAsia="Yu Mincho" w:hAnsi="Calibri"/>
              </w:rPr>
              <w:t>e.g.</w:t>
            </w:r>
            <w:proofErr w:type="gramEnd"/>
            <w:r w:rsidRPr="00AF6B0F">
              <w:rPr>
                <w:rFonts w:ascii="Calibri" w:eastAsia="Yu Mincho" w:hAnsi="Calibri"/>
              </w:rPr>
              <w:t xml:space="preserve"> kids pond, catch-&amp;-release ponds)</w:t>
            </w:r>
          </w:p>
        </w:tc>
        <w:tc>
          <w:tcPr>
            <w:tcW w:w="595" w:type="pct"/>
            <w:vAlign w:val="center"/>
          </w:tcPr>
          <w:p w14:paraId="4E466F53"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7F29B231"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7DA60958"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65C1656F"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475D45E4"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22662567" w14:textId="77777777" w:rsidTr="002E7C21">
        <w:trPr>
          <w:trHeight w:val="377"/>
          <w:jc w:val="center"/>
        </w:trPr>
        <w:tc>
          <w:tcPr>
            <w:tcW w:w="1881" w:type="pct"/>
          </w:tcPr>
          <w:p w14:paraId="536F84C5" w14:textId="77777777" w:rsidR="00AF6B0F" w:rsidRPr="00AF6B0F" w:rsidRDefault="00AF6B0F" w:rsidP="00AF6B0F">
            <w:pPr>
              <w:rPr>
                <w:rFonts w:ascii="Calibri" w:eastAsia="Yu Mincho" w:hAnsi="Calibri"/>
              </w:rPr>
            </w:pPr>
            <w:r w:rsidRPr="00AF6B0F">
              <w:rPr>
                <w:rFonts w:ascii="Calibri" w:eastAsia="Yu Mincho" w:hAnsi="Calibri"/>
              </w:rPr>
              <w:t>Good chance to harvest trophy game or fish</w:t>
            </w:r>
          </w:p>
        </w:tc>
        <w:tc>
          <w:tcPr>
            <w:tcW w:w="595" w:type="pct"/>
            <w:vAlign w:val="center"/>
          </w:tcPr>
          <w:p w14:paraId="78455055"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1627B3C2"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0C27DC17"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70332430"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75002A5D"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720D7F2D" w14:textId="77777777" w:rsidTr="002E7C21">
        <w:trPr>
          <w:trHeight w:val="377"/>
          <w:jc w:val="center"/>
        </w:trPr>
        <w:tc>
          <w:tcPr>
            <w:tcW w:w="1881" w:type="pct"/>
          </w:tcPr>
          <w:p w14:paraId="43B59E62" w14:textId="77777777" w:rsidR="00AF6B0F" w:rsidRPr="00AF6B0F" w:rsidRDefault="00AF6B0F" w:rsidP="00AF6B0F">
            <w:pPr>
              <w:rPr>
                <w:rFonts w:ascii="Calibri" w:eastAsia="Yu Mincho" w:hAnsi="Calibri"/>
              </w:rPr>
            </w:pPr>
            <w:r w:rsidRPr="00AF6B0F">
              <w:rPr>
                <w:rFonts w:ascii="Calibri" w:eastAsia="Yu Mincho" w:hAnsi="Calibri"/>
              </w:rPr>
              <w:t>Quality Deer Management (QDM) practices</w:t>
            </w:r>
          </w:p>
        </w:tc>
        <w:tc>
          <w:tcPr>
            <w:tcW w:w="595" w:type="pct"/>
            <w:vAlign w:val="center"/>
          </w:tcPr>
          <w:p w14:paraId="2989F7C2"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2CF2A55E"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73BEE375"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7D28F750"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27A4A2FD"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66D3B53B" w14:textId="77777777" w:rsidTr="002E7C21">
        <w:trPr>
          <w:trHeight w:val="350"/>
          <w:jc w:val="center"/>
        </w:trPr>
        <w:tc>
          <w:tcPr>
            <w:tcW w:w="1881" w:type="pct"/>
          </w:tcPr>
          <w:p w14:paraId="0AD4D531" w14:textId="77777777" w:rsidR="00AF6B0F" w:rsidRPr="00AF6B0F" w:rsidRDefault="00AF6B0F" w:rsidP="00AF6B0F">
            <w:pPr>
              <w:rPr>
                <w:rFonts w:ascii="Calibri" w:eastAsia="Yu Mincho" w:hAnsi="Calibri"/>
              </w:rPr>
            </w:pPr>
            <w:r w:rsidRPr="00AF6B0F">
              <w:rPr>
                <w:rFonts w:ascii="Calibri" w:eastAsia="Yu Mincho" w:hAnsi="Calibri"/>
              </w:rPr>
              <w:t>No safety concern</w:t>
            </w:r>
          </w:p>
        </w:tc>
        <w:tc>
          <w:tcPr>
            <w:tcW w:w="595" w:type="pct"/>
            <w:vAlign w:val="center"/>
          </w:tcPr>
          <w:p w14:paraId="22036563"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77553D5C"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1C1FEDAE"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0FEDFE69"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3845BF96"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1EF0F26D" w14:textId="77777777" w:rsidTr="002E7C21">
        <w:trPr>
          <w:trHeight w:val="350"/>
          <w:jc w:val="center"/>
        </w:trPr>
        <w:tc>
          <w:tcPr>
            <w:tcW w:w="1881" w:type="pct"/>
          </w:tcPr>
          <w:p w14:paraId="62DC8D2C" w14:textId="77777777" w:rsidR="00AF6B0F" w:rsidRPr="00AF6B0F" w:rsidRDefault="00AF6B0F" w:rsidP="00AF6B0F">
            <w:pPr>
              <w:rPr>
                <w:rFonts w:ascii="Calibri" w:eastAsia="Yu Mincho" w:hAnsi="Calibri"/>
              </w:rPr>
            </w:pPr>
            <w:r w:rsidRPr="00AF6B0F">
              <w:rPr>
                <w:rFonts w:ascii="Calibri" w:eastAsia="Yu Mincho" w:hAnsi="Calibri"/>
              </w:rPr>
              <w:t>ATV or off-road vehicles allowed</w:t>
            </w:r>
          </w:p>
        </w:tc>
        <w:tc>
          <w:tcPr>
            <w:tcW w:w="595" w:type="pct"/>
            <w:vAlign w:val="center"/>
          </w:tcPr>
          <w:p w14:paraId="4220AAAC"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7A407294"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15789FC3"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4F95C964"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405BDB18"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6C217323" w14:textId="77777777" w:rsidTr="002E7C21">
        <w:trPr>
          <w:trHeight w:val="350"/>
          <w:jc w:val="center"/>
        </w:trPr>
        <w:tc>
          <w:tcPr>
            <w:tcW w:w="1881" w:type="pct"/>
          </w:tcPr>
          <w:p w14:paraId="1C90F6BF" w14:textId="77777777" w:rsidR="00AF6B0F" w:rsidRPr="00AF6B0F" w:rsidRDefault="00AF6B0F" w:rsidP="00AF6B0F">
            <w:pPr>
              <w:rPr>
                <w:rFonts w:ascii="Calibri" w:eastAsia="Yu Mincho" w:hAnsi="Calibri"/>
              </w:rPr>
            </w:pPr>
            <w:r w:rsidRPr="00AF6B0F">
              <w:rPr>
                <w:rFonts w:ascii="Calibri" w:eastAsia="Yu Mincho" w:hAnsi="Calibri"/>
              </w:rPr>
              <w:t>ATV or off-road vehicles not allowed</w:t>
            </w:r>
          </w:p>
        </w:tc>
        <w:tc>
          <w:tcPr>
            <w:tcW w:w="595" w:type="pct"/>
            <w:vAlign w:val="center"/>
          </w:tcPr>
          <w:p w14:paraId="0056CB3E"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1CBFB270"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012D2CEA"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3D20ADAD"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29B3A72F"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7C6354F0" w14:textId="77777777" w:rsidTr="002E7C21">
        <w:trPr>
          <w:trHeight w:val="350"/>
          <w:jc w:val="center"/>
        </w:trPr>
        <w:tc>
          <w:tcPr>
            <w:tcW w:w="1881" w:type="pct"/>
          </w:tcPr>
          <w:p w14:paraId="5A4B0757" w14:textId="77777777" w:rsidR="00AF6B0F" w:rsidRPr="00AF6B0F" w:rsidRDefault="00AF6B0F" w:rsidP="00AF6B0F">
            <w:pPr>
              <w:rPr>
                <w:rFonts w:ascii="Calibri" w:eastAsia="Yu Mincho" w:hAnsi="Calibri"/>
              </w:rPr>
            </w:pPr>
            <w:r w:rsidRPr="00AF6B0F">
              <w:rPr>
                <w:rFonts w:ascii="Calibri" w:eastAsia="Yu Mincho" w:hAnsi="Calibri"/>
              </w:rPr>
              <w:t>Primitive camping (no power, no water) available</w:t>
            </w:r>
          </w:p>
        </w:tc>
        <w:tc>
          <w:tcPr>
            <w:tcW w:w="595" w:type="pct"/>
            <w:vAlign w:val="center"/>
          </w:tcPr>
          <w:p w14:paraId="0B6577BD"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4EAF4D0D"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362BB8D3"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465E4CF8"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2ABBA986"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1EEC2AC4" w14:textId="77777777" w:rsidTr="002E7C21">
        <w:trPr>
          <w:trHeight w:val="350"/>
          <w:jc w:val="center"/>
        </w:trPr>
        <w:tc>
          <w:tcPr>
            <w:tcW w:w="1881" w:type="pct"/>
          </w:tcPr>
          <w:p w14:paraId="09BE8489" w14:textId="77777777" w:rsidR="00AF6B0F" w:rsidRPr="00AF6B0F" w:rsidRDefault="00AF6B0F" w:rsidP="00AF6B0F">
            <w:pPr>
              <w:rPr>
                <w:rFonts w:ascii="Calibri" w:eastAsia="Yu Mincho" w:hAnsi="Calibri"/>
              </w:rPr>
            </w:pPr>
            <w:r w:rsidRPr="00AF6B0F">
              <w:rPr>
                <w:rFonts w:ascii="Calibri" w:eastAsia="Yu Mincho" w:hAnsi="Calibri"/>
              </w:rPr>
              <w:t>Baiting practices allowed</w:t>
            </w:r>
          </w:p>
        </w:tc>
        <w:tc>
          <w:tcPr>
            <w:tcW w:w="595" w:type="pct"/>
            <w:vAlign w:val="center"/>
          </w:tcPr>
          <w:p w14:paraId="6CEF2D4B"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2EA998EC"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3B5C672F"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62EF3A8F"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0EA65A8A" w14:textId="77777777" w:rsidR="00AF6B0F" w:rsidRPr="00AF6B0F" w:rsidRDefault="00AF6B0F" w:rsidP="00AF6B0F">
            <w:pPr>
              <w:jc w:val="center"/>
              <w:rPr>
                <w:rFonts w:ascii="Calibri" w:eastAsia="Yu Mincho" w:hAnsi="Calibri"/>
                <w:i/>
                <w:sz w:val="16"/>
                <w:szCs w:val="16"/>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2146A672" w14:textId="77777777" w:rsidTr="002E7C21">
        <w:trPr>
          <w:trHeight w:val="350"/>
          <w:jc w:val="center"/>
        </w:trPr>
        <w:tc>
          <w:tcPr>
            <w:tcW w:w="1881" w:type="pct"/>
          </w:tcPr>
          <w:p w14:paraId="65315161" w14:textId="77777777" w:rsidR="00AF6B0F" w:rsidRPr="00AF6B0F" w:rsidRDefault="00AF6B0F" w:rsidP="00AF6B0F">
            <w:pPr>
              <w:rPr>
                <w:rFonts w:ascii="Calibri" w:eastAsia="Yu Mincho" w:hAnsi="Calibri"/>
              </w:rPr>
            </w:pPr>
            <w:r w:rsidRPr="00AF6B0F">
              <w:rPr>
                <w:rFonts w:ascii="Calibri" w:eastAsia="Yu Mincho" w:hAnsi="Calibri"/>
              </w:rPr>
              <w:t>Developed camping (power, running water) available</w:t>
            </w:r>
          </w:p>
        </w:tc>
        <w:tc>
          <w:tcPr>
            <w:tcW w:w="595" w:type="pct"/>
            <w:vAlign w:val="center"/>
          </w:tcPr>
          <w:p w14:paraId="300BEE93"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54CC4C4D"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3C980A14"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2FC76E85"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10E7A236"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r w:rsidR="00AF6B0F" w:rsidRPr="00AF6B0F" w14:paraId="0CC84912" w14:textId="77777777" w:rsidTr="002E7C21">
        <w:trPr>
          <w:trHeight w:val="350"/>
          <w:jc w:val="center"/>
        </w:trPr>
        <w:tc>
          <w:tcPr>
            <w:tcW w:w="1881" w:type="pct"/>
          </w:tcPr>
          <w:p w14:paraId="2E6C1910" w14:textId="77777777" w:rsidR="00AF6B0F" w:rsidRPr="00AF6B0F" w:rsidRDefault="00AF6B0F" w:rsidP="00AF6B0F">
            <w:pPr>
              <w:rPr>
                <w:rFonts w:ascii="Calibri" w:eastAsia="Yu Mincho" w:hAnsi="Calibri"/>
              </w:rPr>
            </w:pPr>
            <w:r w:rsidRPr="00AF6B0F">
              <w:rPr>
                <w:rFonts w:ascii="Calibri" w:eastAsia="Yu Mincho" w:hAnsi="Calibri"/>
              </w:rPr>
              <w:t>Other</w:t>
            </w:r>
            <w:r w:rsidRPr="00AF6B0F">
              <w:rPr>
                <w:rFonts w:ascii="Calibri" w:eastAsia="Yu Mincho" w:hAnsi="Calibri"/>
                <w:vertAlign w:val="subscript"/>
              </w:rPr>
              <w:t>……………………………………………………………</w:t>
            </w:r>
          </w:p>
        </w:tc>
        <w:tc>
          <w:tcPr>
            <w:tcW w:w="595" w:type="pct"/>
            <w:vAlign w:val="center"/>
          </w:tcPr>
          <w:p w14:paraId="040A56C1"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1BAED8B9"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545" w:type="pct"/>
            <w:vAlign w:val="center"/>
          </w:tcPr>
          <w:p w14:paraId="1DBCE3F0"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743" w:type="pct"/>
            <w:vAlign w:val="center"/>
          </w:tcPr>
          <w:p w14:paraId="72812089"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c>
          <w:tcPr>
            <w:tcW w:w="493" w:type="pct"/>
            <w:vAlign w:val="center"/>
          </w:tcPr>
          <w:p w14:paraId="5ECA2A5E" w14:textId="77777777" w:rsidR="00AF6B0F" w:rsidRPr="00AF6B0F" w:rsidRDefault="00AF6B0F" w:rsidP="00AF6B0F">
            <w:pPr>
              <w:jc w:val="center"/>
              <w:rPr>
                <w:rFonts w:ascii="Calibri" w:eastAsia="Yu Mincho" w:hAnsi="Calibri"/>
              </w:rPr>
            </w:pPr>
            <w:r w:rsidRPr="00AF6B0F">
              <w:rPr>
                <w:rFonts w:ascii="Calibri" w:eastAsia="Yu Mincho" w:hAnsi="Calibri"/>
                <w:i/>
                <w:sz w:val="16"/>
                <w:szCs w:val="16"/>
              </w:rPr>
              <w:fldChar w:fldCharType="begin">
                <w:ffData>
                  <w:name w:val="Check1"/>
                  <w:enabled/>
                  <w:calcOnExit w:val="0"/>
                  <w:checkBox>
                    <w:sizeAuto/>
                    <w:default w:val="0"/>
                  </w:checkBox>
                </w:ffData>
              </w:fldChar>
            </w:r>
            <w:r w:rsidRPr="00AF6B0F">
              <w:rPr>
                <w:rFonts w:ascii="Calibri" w:eastAsia="Yu Mincho" w:hAnsi="Calibri"/>
                <w:i/>
                <w:sz w:val="16"/>
                <w:szCs w:val="16"/>
              </w:rPr>
              <w:instrText xml:space="preserve"> FORMCHECKBOX </w:instrText>
            </w:r>
            <w:r w:rsidR="00B91125">
              <w:rPr>
                <w:rFonts w:ascii="Calibri" w:eastAsia="Yu Mincho" w:hAnsi="Calibri"/>
                <w:i/>
                <w:sz w:val="16"/>
                <w:szCs w:val="16"/>
              </w:rPr>
            </w:r>
            <w:r w:rsidR="00B91125">
              <w:rPr>
                <w:rFonts w:ascii="Calibri" w:eastAsia="Yu Mincho" w:hAnsi="Calibri"/>
                <w:i/>
                <w:sz w:val="16"/>
                <w:szCs w:val="16"/>
              </w:rPr>
              <w:fldChar w:fldCharType="separate"/>
            </w:r>
            <w:r w:rsidRPr="00AF6B0F">
              <w:rPr>
                <w:rFonts w:ascii="Calibri" w:eastAsia="Yu Mincho" w:hAnsi="Calibri"/>
                <w:i/>
                <w:sz w:val="16"/>
                <w:szCs w:val="16"/>
              </w:rPr>
              <w:fldChar w:fldCharType="end"/>
            </w:r>
          </w:p>
        </w:tc>
      </w:tr>
    </w:tbl>
    <w:p w14:paraId="7AA7E0BF" w14:textId="77777777" w:rsidR="00AF6B0F" w:rsidRPr="00AF6B0F" w:rsidRDefault="00AF6B0F" w:rsidP="00AF6B0F">
      <w:pPr>
        <w:rPr>
          <w:rFonts w:ascii="Calibri" w:eastAsia="Yu Mincho" w:hAnsi="Calibri" w:cs="Times New Roman"/>
          <w:b/>
        </w:rPr>
      </w:pPr>
    </w:p>
    <w:p w14:paraId="1565FBD8" w14:textId="77777777" w:rsidR="00AF6B0F" w:rsidRPr="00AF6B0F" w:rsidRDefault="00AF6B0F" w:rsidP="00AF6B0F">
      <w:pPr>
        <w:pBdr>
          <w:bottom w:val="single" w:sz="4" w:space="1" w:color="auto"/>
        </w:pBdr>
        <w:rPr>
          <w:rFonts w:ascii="Calibri" w:eastAsia="Yu Mincho" w:hAnsi="Calibri" w:cs="Times New Roman"/>
          <w:b/>
        </w:rPr>
      </w:pPr>
    </w:p>
    <w:p w14:paraId="047B5C13" w14:textId="77777777" w:rsidR="00AF6B0F" w:rsidRPr="00AF6B0F" w:rsidRDefault="00AF6B0F" w:rsidP="00AF6B0F">
      <w:pPr>
        <w:pBdr>
          <w:bottom w:val="single" w:sz="4" w:space="1" w:color="auto"/>
        </w:pBdr>
        <w:rPr>
          <w:rFonts w:ascii="Calibri" w:eastAsia="Yu Mincho" w:hAnsi="Calibri" w:cs="Times New Roman"/>
          <w:b/>
        </w:rPr>
      </w:pPr>
      <w:r w:rsidRPr="00AF6B0F">
        <w:rPr>
          <w:rFonts w:ascii="Calibri" w:eastAsia="Yu Mincho" w:hAnsi="Calibri" w:cs="Times New Roman"/>
          <w:b/>
        </w:rPr>
        <w:t>SECTION C: DEMOGRAPHICS</w:t>
      </w:r>
    </w:p>
    <w:p w14:paraId="0B87E6C6" w14:textId="77777777" w:rsidR="00AF6B0F" w:rsidRPr="00AF6B0F" w:rsidRDefault="00AF6B0F" w:rsidP="00AF6B0F">
      <w:pPr>
        <w:rPr>
          <w:rFonts w:ascii="Calibri" w:eastAsia="Yu Mincho" w:hAnsi="Calibri" w:cs="Times New Roman"/>
        </w:rPr>
      </w:pPr>
      <w:r w:rsidRPr="00AF6B0F">
        <w:rPr>
          <w:rFonts w:ascii="Calibri" w:eastAsia="Yu Mincho" w:hAnsi="Calibri" w:cs="Times New Roman"/>
        </w:rPr>
        <w:t xml:space="preserve">Questions below will help use ensure respondents of this survey are representative of the broader population of WMA users in Tennessee. Your answers will be kept </w:t>
      </w:r>
      <w:r w:rsidRPr="00AF6B0F">
        <w:rPr>
          <w:rFonts w:ascii="Calibri" w:eastAsia="Yu Mincho" w:hAnsi="Calibri" w:cs="Times New Roman"/>
          <w:b/>
        </w:rPr>
        <w:t>strictly confidential</w:t>
      </w:r>
      <w:r w:rsidRPr="00AF6B0F">
        <w:rPr>
          <w:rFonts w:ascii="Calibri" w:eastAsia="Yu Mincho" w:hAnsi="Calibri" w:cs="Times New Roman"/>
        </w:rPr>
        <w:t>.</w:t>
      </w:r>
    </w:p>
    <w:p w14:paraId="77ACF14C" w14:textId="77777777" w:rsidR="00AF6B0F" w:rsidRPr="00AF6B0F" w:rsidRDefault="00AF6B0F" w:rsidP="00AF6B0F">
      <w:pPr>
        <w:rPr>
          <w:rFonts w:ascii="Calibri" w:eastAsia="Yu Mincho" w:hAnsi="Calibri" w:cs="Times New Roman"/>
          <w:b/>
        </w:rPr>
      </w:pPr>
    </w:p>
    <w:p w14:paraId="40B1F9BA" w14:textId="77777777" w:rsidR="00AF6B0F" w:rsidRPr="00AF6B0F" w:rsidRDefault="00AF6B0F" w:rsidP="00AF6B0F">
      <w:pPr>
        <w:numPr>
          <w:ilvl w:val="0"/>
          <w:numId w:val="6"/>
        </w:numPr>
        <w:spacing w:after="160" w:line="259" w:lineRule="auto"/>
        <w:contextualSpacing/>
        <w:rPr>
          <w:rFonts w:ascii="Calibri" w:eastAsia="Yu Mincho" w:hAnsi="Calibri" w:cs="Times New Roman"/>
        </w:rPr>
      </w:pPr>
      <w:r w:rsidRPr="00AF6B0F">
        <w:rPr>
          <w:rFonts w:ascii="Calibri" w:eastAsia="Yu Mincho" w:hAnsi="Calibri" w:cs="Times New Roman"/>
          <w:b/>
        </w:rPr>
        <w:t>What is your gender?</w:t>
      </w:r>
      <w:r w:rsidRPr="00AF6B0F">
        <w:rPr>
          <w:rFonts w:ascii="Calibri" w:eastAsia="Yu Mincho" w:hAnsi="Calibri" w:cs="Times New Roman"/>
          <w:b/>
        </w:rPr>
        <w:tab/>
      </w:r>
      <w:r w:rsidRPr="00AF6B0F">
        <w:rPr>
          <w:rFonts w:ascii="Calibri" w:eastAsia="Yu Mincho" w:hAnsi="Calibri" w:cs="Times New Roman"/>
        </w:rPr>
        <w:tab/>
        <w:t>______ Male</w:t>
      </w:r>
      <w:r w:rsidRPr="00AF6B0F">
        <w:rPr>
          <w:rFonts w:ascii="Calibri" w:eastAsia="Yu Mincho" w:hAnsi="Calibri" w:cs="Times New Roman"/>
        </w:rPr>
        <w:tab/>
      </w:r>
      <w:r w:rsidRPr="00AF6B0F">
        <w:rPr>
          <w:rFonts w:ascii="Calibri" w:eastAsia="Yu Mincho" w:hAnsi="Calibri" w:cs="Times New Roman"/>
        </w:rPr>
        <w:tab/>
        <w:t>______ Female</w:t>
      </w:r>
    </w:p>
    <w:p w14:paraId="06C63E00" w14:textId="77777777" w:rsidR="00AF6B0F" w:rsidRPr="00AF6B0F" w:rsidRDefault="00AF6B0F" w:rsidP="00AF6B0F">
      <w:pPr>
        <w:spacing w:after="160" w:line="259" w:lineRule="auto"/>
        <w:ind w:left="360"/>
        <w:contextualSpacing/>
        <w:rPr>
          <w:rFonts w:ascii="Calibri" w:eastAsia="Yu Mincho" w:hAnsi="Calibri" w:cs="Times New Roman"/>
        </w:rPr>
      </w:pPr>
    </w:p>
    <w:p w14:paraId="7E4528EA" w14:textId="77777777" w:rsidR="00AF6B0F" w:rsidRPr="00AF6B0F" w:rsidRDefault="00AF6B0F" w:rsidP="00AF6B0F">
      <w:pPr>
        <w:numPr>
          <w:ilvl w:val="0"/>
          <w:numId w:val="6"/>
        </w:numPr>
        <w:spacing w:after="160" w:line="259" w:lineRule="auto"/>
        <w:contextualSpacing/>
        <w:rPr>
          <w:rFonts w:ascii="Calibri" w:eastAsia="Yu Mincho" w:hAnsi="Calibri" w:cs="Times New Roman"/>
        </w:rPr>
      </w:pPr>
      <w:r w:rsidRPr="00AF6B0F">
        <w:rPr>
          <w:rFonts w:ascii="Calibri" w:eastAsia="Yu Mincho" w:hAnsi="Calibri" w:cs="Times New Roman"/>
          <w:b/>
        </w:rPr>
        <w:t>What is your age?</w:t>
      </w:r>
      <w:r w:rsidRPr="00AF6B0F">
        <w:rPr>
          <w:rFonts w:ascii="Calibri" w:eastAsia="Yu Mincho" w:hAnsi="Calibri" w:cs="Times New Roman"/>
        </w:rPr>
        <w:t xml:space="preserve"> </w:t>
      </w:r>
      <w:r w:rsidRPr="00AF6B0F">
        <w:rPr>
          <w:rFonts w:ascii="Calibri" w:eastAsia="Yu Mincho" w:hAnsi="Calibri" w:cs="Times New Roman"/>
        </w:rPr>
        <w:tab/>
      </w:r>
      <w:r w:rsidRPr="00AF6B0F">
        <w:rPr>
          <w:rFonts w:ascii="Calibri" w:eastAsia="Yu Mincho" w:hAnsi="Calibri" w:cs="Times New Roman"/>
        </w:rPr>
        <w:tab/>
        <w:t>______ years</w:t>
      </w:r>
    </w:p>
    <w:p w14:paraId="3E3F8B93" w14:textId="77777777" w:rsidR="00AF6B0F" w:rsidRPr="00AF6B0F" w:rsidRDefault="00AF6B0F" w:rsidP="00AF6B0F">
      <w:pPr>
        <w:spacing w:after="160" w:line="259" w:lineRule="auto"/>
        <w:ind w:left="360"/>
        <w:contextualSpacing/>
        <w:rPr>
          <w:rFonts w:ascii="Calibri" w:eastAsia="Yu Mincho" w:hAnsi="Calibri" w:cs="Times New Roman"/>
        </w:rPr>
      </w:pPr>
    </w:p>
    <w:p w14:paraId="26DA55E7" w14:textId="77777777" w:rsidR="00AF6B0F" w:rsidRPr="00AF6B0F" w:rsidRDefault="00AF6B0F" w:rsidP="00AF6B0F">
      <w:pPr>
        <w:numPr>
          <w:ilvl w:val="0"/>
          <w:numId w:val="6"/>
        </w:numPr>
        <w:spacing w:after="160" w:line="259" w:lineRule="auto"/>
        <w:contextualSpacing/>
        <w:rPr>
          <w:rFonts w:ascii="Calibri" w:eastAsia="Yu Mincho" w:hAnsi="Calibri" w:cs="Times New Roman"/>
          <w:b/>
        </w:rPr>
      </w:pPr>
      <w:r w:rsidRPr="00AF6B0F">
        <w:rPr>
          <w:rFonts w:ascii="Calibri" w:eastAsia="Yu Mincho" w:hAnsi="Calibri" w:cs="Times New Roman"/>
          <w:b/>
        </w:rPr>
        <w:t>Do you trap or hunt inside or outside WMAs in Tennessee?</w:t>
      </w:r>
    </w:p>
    <w:p w14:paraId="211E4E0B" w14:textId="77777777" w:rsidR="00AF6B0F" w:rsidRPr="00AF6B0F" w:rsidRDefault="00AF6B0F" w:rsidP="00AF6B0F">
      <w:pPr>
        <w:ind w:left="360"/>
        <w:contextualSpacing/>
        <w:rPr>
          <w:rFonts w:ascii="Calibri" w:eastAsia="Yu Mincho" w:hAnsi="Calibri" w:cs="Times New Roman"/>
        </w:rPr>
      </w:pPr>
      <w:r w:rsidRPr="00AF6B0F">
        <w:rPr>
          <w:rFonts w:ascii="Calibri" w:eastAsia="Yu Mincho" w:hAnsi="Calibri" w:cs="Times New Roman"/>
        </w:rPr>
        <w:t>_____No, go to Q.21</w:t>
      </w:r>
      <w:r w:rsidRPr="00AF6B0F">
        <w:rPr>
          <w:rFonts w:ascii="Calibri" w:eastAsia="Yu Mincho" w:hAnsi="Calibri" w:cs="Times New Roman"/>
        </w:rPr>
        <w:tab/>
      </w:r>
      <w:r w:rsidRPr="00AF6B0F">
        <w:rPr>
          <w:rFonts w:ascii="Calibri" w:eastAsia="Yu Mincho" w:hAnsi="Calibri" w:cs="Times New Roman"/>
        </w:rPr>
        <w:tab/>
      </w:r>
      <w:r w:rsidRPr="00AF6B0F">
        <w:rPr>
          <w:rFonts w:ascii="Calibri" w:eastAsia="Yu Mincho" w:hAnsi="Calibri" w:cs="Times New Roman"/>
        </w:rPr>
        <w:tab/>
        <w:t>_____</w:t>
      </w:r>
      <w:proofErr w:type="gramStart"/>
      <w:r w:rsidRPr="00AF6B0F">
        <w:rPr>
          <w:rFonts w:ascii="Calibri" w:eastAsia="Yu Mincho" w:hAnsi="Calibri" w:cs="Times New Roman"/>
        </w:rPr>
        <w:t>Yes</w:t>
      </w:r>
      <w:proofErr w:type="gramEnd"/>
    </w:p>
    <w:p w14:paraId="22A4CEA5" w14:textId="77777777" w:rsidR="00AF6B0F" w:rsidRPr="00AF6B0F" w:rsidRDefault="00AF6B0F" w:rsidP="00AF6B0F">
      <w:pPr>
        <w:ind w:left="360"/>
        <w:contextualSpacing/>
        <w:rPr>
          <w:rFonts w:ascii="Calibri" w:eastAsia="Yu Mincho" w:hAnsi="Calibri" w:cs="Times New Roman"/>
        </w:rPr>
      </w:pPr>
    </w:p>
    <w:p w14:paraId="279850D5" w14:textId="77777777" w:rsidR="00AF6B0F" w:rsidRPr="00AF6B0F" w:rsidRDefault="00AF6B0F" w:rsidP="00AF6B0F">
      <w:pPr>
        <w:numPr>
          <w:ilvl w:val="0"/>
          <w:numId w:val="6"/>
        </w:numPr>
        <w:spacing w:after="160" w:line="259" w:lineRule="auto"/>
        <w:contextualSpacing/>
        <w:rPr>
          <w:rFonts w:ascii="Calibri" w:eastAsia="Yu Mincho" w:hAnsi="Calibri" w:cs="Times New Roman"/>
          <w:b/>
        </w:rPr>
      </w:pPr>
      <w:r w:rsidRPr="00AF6B0F">
        <w:rPr>
          <w:rFonts w:ascii="Calibri" w:eastAsia="Yu Mincho" w:hAnsi="Calibri" w:cs="Times New Roman"/>
          <w:b/>
        </w:rPr>
        <w:t xml:space="preserve">Which of the following types of game you hunt or trap </w:t>
      </w:r>
      <w:r w:rsidRPr="00AF6B0F">
        <w:rPr>
          <w:rFonts w:ascii="Calibri" w:eastAsia="Yu Mincho" w:hAnsi="Calibri" w:cs="Times New Roman"/>
        </w:rPr>
        <w:t xml:space="preserve">(check all that </w:t>
      </w:r>
      <w:proofErr w:type="gramStart"/>
      <w:r w:rsidRPr="00AF6B0F">
        <w:rPr>
          <w:rFonts w:ascii="Calibri" w:eastAsia="Yu Mincho" w:hAnsi="Calibri" w:cs="Times New Roman"/>
        </w:rPr>
        <w:t>apply).</w:t>
      </w:r>
      <w:proofErr w:type="gramEnd"/>
    </w:p>
    <w:tbl>
      <w:tblPr>
        <w:tblStyle w:val="TableGrid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790"/>
        <w:gridCol w:w="1223"/>
        <w:gridCol w:w="2007"/>
      </w:tblGrid>
      <w:tr w:rsidR="00AF6B0F" w:rsidRPr="00AF6B0F" w14:paraId="740FBB77" w14:textId="77777777" w:rsidTr="002E7C21">
        <w:tc>
          <w:tcPr>
            <w:tcW w:w="2970" w:type="dxa"/>
          </w:tcPr>
          <w:p w14:paraId="1961BA65" w14:textId="77777777" w:rsidR="00AF6B0F" w:rsidRPr="00AF6B0F" w:rsidRDefault="00AF6B0F" w:rsidP="00AF6B0F">
            <w:pPr>
              <w:contextualSpacing/>
              <w:rPr>
                <w:rFonts w:ascii="Calibri" w:eastAsia="Yu Mincho" w:hAnsi="Calibri"/>
              </w:rPr>
            </w:pPr>
            <w:r w:rsidRPr="00AF6B0F">
              <w:rPr>
                <w:rFonts w:ascii="Calibri" w:eastAsia="Yu Mincho" w:hAnsi="Calibri"/>
              </w:rPr>
              <w:t>___Big game</w:t>
            </w:r>
          </w:p>
        </w:tc>
        <w:tc>
          <w:tcPr>
            <w:tcW w:w="2790" w:type="dxa"/>
          </w:tcPr>
          <w:p w14:paraId="55388550" w14:textId="77777777" w:rsidR="00AF6B0F" w:rsidRPr="00AF6B0F" w:rsidRDefault="00AF6B0F" w:rsidP="00AF6B0F">
            <w:pPr>
              <w:contextualSpacing/>
              <w:rPr>
                <w:rFonts w:ascii="Calibri" w:eastAsia="Yu Mincho" w:hAnsi="Calibri"/>
              </w:rPr>
            </w:pPr>
            <w:r w:rsidRPr="00AF6B0F">
              <w:rPr>
                <w:rFonts w:ascii="Calibri" w:eastAsia="Yu Mincho" w:hAnsi="Calibri"/>
              </w:rPr>
              <w:t>___Migratory game birds</w:t>
            </w:r>
          </w:p>
        </w:tc>
        <w:tc>
          <w:tcPr>
            <w:tcW w:w="1223" w:type="dxa"/>
          </w:tcPr>
          <w:p w14:paraId="745F38FB" w14:textId="77777777" w:rsidR="00AF6B0F" w:rsidRPr="00AF6B0F" w:rsidRDefault="00AF6B0F" w:rsidP="00AF6B0F">
            <w:pPr>
              <w:contextualSpacing/>
              <w:rPr>
                <w:rFonts w:ascii="Calibri" w:eastAsia="Yu Mincho" w:hAnsi="Calibri"/>
              </w:rPr>
            </w:pPr>
          </w:p>
        </w:tc>
        <w:tc>
          <w:tcPr>
            <w:tcW w:w="2007" w:type="dxa"/>
          </w:tcPr>
          <w:p w14:paraId="0419FD1C" w14:textId="77777777" w:rsidR="00AF6B0F" w:rsidRPr="00AF6B0F" w:rsidRDefault="00AF6B0F" w:rsidP="00AF6B0F">
            <w:pPr>
              <w:contextualSpacing/>
              <w:rPr>
                <w:rFonts w:ascii="Calibri" w:eastAsia="Yu Mincho" w:hAnsi="Calibri"/>
              </w:rPr>
            </w:pPr>
          </w:p>
        </w:tc>
      </w:tr>
      <w:tr w:rsidR="00AF6B0F" w:rsidRPr="00AF6B0F" w14:paraId="26E9E50B" w14:textId="77777777" w:rsidTr="002E7C21">
        <w:tc>
          <w:tcPr>
            <w:tcW w:w="2970" w:type="dxa"/>
          </w:tcPr>
          <w:p w14:paraId="1A97A916" w14:textId="77777777" w:rsidR="00AF6B0F" w:rsidRPr="00AF6B0F" w:rsidRDefault="00AF6B0F" w:rsidP="00AF6B0F">
            <w:pPr>
              <w:contextualSpacing/>
              <w:rPr>
                <w:rFonts w:ascii="Calibri" w:eastAsia="Yu Mincho" w:hAnsi="Calibri"/>
              </w:rPr>
            </w:pPr>
            <w:r w:rsidRPr="00AF6B0F">
              <w:rPr>
                <w:rFonts w:ascii="Calibri" w:eastAsia="Yu Mincho" w:hAnsi="Calibri"/>
              </w:rPr>
              <w:t>___Small game</w:t>
            </w:r>
          </w:p>
        </w:tc>
        <w:tc>
          <w:tcPr>
            <w:tcW w:w="2790" w:type="dxa"/>
          </w:tcPr>
          <w:p w14:paraId="473E775A" w14:textId="77777777" w:rsidR="00AF6B0F" w:rsidRPr="00AF6B0F" w:rsidRDefault="00AF6B0F" w:rsidP="00AF6B0F">
            <w:pPr>
              <w:contextualSpacing/>
              <w:rPr>
                <w:rFonts w:ascii="Calibri" w:eastAsia="Yu Mincho" w:hAnsi="Calibri"/>
              </w:rPr>
            </w:pPr>
            <w:r w:rsidRPr="00AF6B0F">
              <w:rPr>
                <w:rFonts w:ascii="Calibri" w:eastAsia="Yu Mincho" w:hAnsi="Calibri"/>
              </w:rPr>
              <w:t>___Furbearers</w:t>
            </w:r>
          </w:p>
        </w:tc>
        <w:tc>
          <w:tcPr>
            <w:tcW w:w="1223" w:type="dxa"/>
          </w:tcPr>
          <w:p w14:paraId="427580AD" w14:textId="77777777" w:rsidR="00AF6B0F" w:rsidRPr="00AF6B0F" w:rsidRDefault="00AF6B0F" w:rsidP="00AF6B0F">
            <w:pPr>
              <w:contextualSpacing/>
              <w:rPr>
                <w:rFonts w:ascii="Calibri" w:eastAsia="Yu Mincho" w:hAnsi="Calibri"/>
              </w:rPr>
            </w:pPr>
          </w:p>
        </w:tc>
        <w:tc>
          <w:tcPr>
            <w:tcW w:w="2007" w:type="dxa"/>
          </w:tcPr>
          <w:p w14:paraId="30D6438A" w14:textId="77777777" w:rsidR="00AF6B0F" w:rsidRPr="00AF6B0F" w:rsidRDefault="00AF6B0F" w:rsidP="00AF6B0F">
            <w:pPr>
              <w:contextualSpacing/>
              <w:rPr>
                <w:rFonts w:ascii="Calibri" w:eastAsia="Yu Mincho" w:hAnsi="Calibri"/>
              </w:rPr>
            </w:pPr>
          </w:p>
        </w:tc>
      </w:tr>
    </w:tbl>
    <w:p w14:paraId="76049DA7" w14:textId="77777777" w:rsidR="00AF6B0F" w:rsidRPr="00AF6B0F" w:rsidRDefault="00AF6B0F" w:rsidP="00AF6B0F">
      <w:pPr>
        <w:spacing w:after="160" w:line="259" w:lineRule="auto"/>
        <w:ind w:left="360"/>
        <w:contextualSpacing/>
        <w:rPr>
          <w:rFonts w:ascii="Calibri" w:eastAsia="Yu Mincho" w:hAnsi="Calibri" w:cs="Times New Roman"/>
          <w:b/>
        </w:rPr>
      </w:pPr>
    </w:p>
    <w:p w14:paraId="2A20F486" w14:textId="77777777" w:rsidR="00AF6B0F" w:rsidRPr="00AF6B0F" w:rsidRDefault="00AF6B0F" w:rsidP="00AF6B0F">
      <w:pPr>
        <w:numPr>
          <w:ilvl w:val="0"/>
          <w:numId w:val="6"/>
        </w:numPr>
        <w:spacing w:after="160" w:line="259" w:lineRule="auto"/>
        <w:contextualSpacing/>
        <w:rPr>
          <w:rFonts w:ascii="Calibri" w:eastAsia="Yu Mincho" w:hAnsi="Calibri" w:cs="Times New Roman"/>
          <w:b/>
        </w:rPr>
      </w:pPr>
      <w:r w:rsidRPr="00AF6B0F">
        <w:rPr>
          <w:rFonts w:ascii="Calibri" w:eastAsia="Yu Mincho" w:hAnsi="Calibri" w:cs="Times New Roman"/>
          <w:b/>
        </w:rPr>
        <w:t>What is the highest level of education you have completed?</w:t>
      </w:r>
    </w:p>
    <w:tbl>
      <w:tblPr>
        <w:tblStyle w:val="TableGrid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504"/>
      </w:tblGrid>
      <w:tr w:rsidR="00AF6B0F" w:rsidRPr="00AF6B0F" w14:paraId="2EC43CBB" w14:textId="77777777" w:rsidTr="002E7C21">
        <w:tc>
          <w:tcPr>
            <w:tcW w:w="4496" w:type="dxa"/>
          </w:tcPr>
          <w:p w14:paraId="4D517F09" w14:textId="77777777" w:rsidR="00AF6B0F" w:rsidRPr="00AF6B0F" w:rsidRDefault="00AF6B0F" w:rsidP="00AF6B0F">
            <w:pPr>
              <w:rPr>
                <w:rFonts w:ascii="Calibri" w:eastAsia="Yu Mincho" w:hAnsi="Calibri"/>
              </w:rPr>
            </w:pPr>
            <w:r w:rsidRPr="00AF6B0F">
              <w:rPr>
                <w:rFonts w:ascii="Calibri" w:eastAsia="Yu Mincho" w:hAnsi="Calibri"/>
              </w:rPr>
              <w:t>_____ Some high school</w:t>
            </w:r>
          </w:p>
        </w:tc>
        <w:tc>
          <w:tcPr>
            <w:tcW w:w="4504" w:type="dxa"/>
          </w:tcPr>
          <w:p w14:paraId="4A836B9D" w14:textId="77777777" w:rsidR="00AF6B0F" w:rsidRPr="00AF6B0F" w:rsidRDefault="00AF6B0F" w:rsidP="00AF6B0F">
            <w:pPr>
              <w:rPr>
                <w:rFonts w:ascii="Calibri" w:eastAsia="Yu Mincho" w:hAnsi="Calibri"/>
              </w:rPr>
            </w:pPr>
            <w:r w:rsidRPr="00AF6B0F">
              <w:rPr>
                <w:rFonts w:ascii="Calibri" w:eastAsia="Yu Mincho" w:hAnsi="Calibri"/>
              </w:rPr>
              <w:t>_____ Associate degree</w:t>
            </w:r>
          </w:p>
        </w:tc>
      </w:tr>
      <w:tr w:rsidR="00AF6B0F" w:rsidRPr="00AF6B0F" w14:paraId="2D045276" w14:textId="77777777" w:rsidTr="002E7C21">
        <w:tc>
          <w:tcPr>
            <w:tcW w:w="4496" w:type="dxa"/>
          </w:tcPr>
          <w:p w14:paraId="395A8B7B" w14:textId="77777777" w:rsidR="00AF6B0F" w:rsidRPr="00AF6B0F" w:rsidRDefault="00AF6B0F" w:rsidP="00AF6B0F">
            <w:pPr>
              <w:rPr>
                <w:rFonts w:ascii="Calibri" w:eastAsia="Yu Mincho" w:hAnsi="Calibri"/>
              </w:rPr>
            </w:pPr>
            <w:r w:rsidRPr="00AF6B0F">
              <w:rPr>
                <w:rFonts w:ascii="Calibri" w:eastAsia="Yu Mincho" w:hAnsi="Calibri"/>
              </w:rPr>
              <w:t>_____ High School diploma, GED</w:t>
            </w:r>
          </w:p>
        </w:tc>
        <w:tc>
          <w:tcPr>
            <w:tcW w:w="4504" w:type="dxa"/>
          </w:tcPr>
          <w:p w14:paraId="61A5B457" w14:textId="77777777" w:rsidR="00AF6B0F" w:rsidRPr="00AF6B0F" w:rsidRDefault="00AF6B0F" w:rsidP="00AF6B0F">
            <w:pPr>
              <w:rPr>
                <w:rFonts w:ascii="Calibri" w:eastAsia="Yu Mincho" w:hAnsi="Calibri"/>
              </w:rPr>
            </w:pPr>
            <w:r w:rsidRPr="00AF6B0F">
              <w:rPr>
                <w:rFonts w:ascii="Calibri" w:eastAsia="Yu Mincho" w:hAnsi="Calibri"/>
              </w:rPr>
              <w:t>_____ Bachelor’s degree</w:t>
            </w:r>
          </w:p>
        </w:tc>
      </w:tr>
      <w:tr w:rsidR="00AF6B0F" w:rsidRPr="00AF6B0F" w14:paraId="2EDBBEA2" w14:textId="77777777" w:rsidTr="002E7C21">
        <w:tc>
          <w:tcPr>
            <w:tcW w:w="4496" w:type="dxa"/>
          </w:tcPr>
          <w:p w14:paraId="19DC3F14" w14:textId="77777777" w:rsidR="00AF6B0F" w:rsidRPr="00AF6B0F" w:rsidRDefault="00AF6B0F" w:rsidP="00AF6B0F">
            <w:pPr>
              <w:rPr>
                <w:rFonts w:ascii="Calibri" w:eastAsia="Yu Mincho" w:hAnsi="Calibri"/>
              </w:rPr>
            </w:pPr>
            <w:r w:rsidRPr="00AF6B0F">
              <w:rPr>
                <w:rFonts w:ascii="Calibri" w:eastAsia="Yu Mincho" w:hAnsi="Calibri"/>
              </w:rPr>
              <w:t>_____ Some college</w:t>
            </w:r>
          </w:p>
        </w:tc>
        <w:tc>
          <w:tcPr>
            <w:tcW w:w="4504" w:type="dxa"/>
          </w:tcPr>
          <w:p w14:paraId="316C9D4F" w14:textId="77777777" w:rsidR="00AF6B0F" w:rsidRPr="00AF6B0F" w:rsidRDefault="00AF6B0F" w:rsidP="00AF6B0F">
            <w:pPr>
              <w:rPr>
                <w:rFonts w:ascii="Calibri" w:eastAsia="Yu Mincho" w:hAnsi="Calibri"/>
              </w:rPr>
            </w:pPr>
            <w:r w:rsidRPr="00AF6B0F">
              <w:rPr>
                <w:rFonts w:ascii="Calibri" w:eastAsia="Yu Mincho" w:hAnsi="Calibri"/>
              </w:rPr>
              <w:t>_____ Post-graduate degree</w:t>
            </w:r>
          </w:p>
        </w:tc>
      </w:tr>
    </w:tbl>
    <w:p w14:paraId="3F2D2C03" w14:textId="5A4CD5D0" w:rsidR="00AF6B0F" w:rsidRDefault="00AF6B0F" w:rsidP="00AF6B0F">
      <w:pPr>
        <w:spacing w:after="160" w:line="259" w:lineRule="auto"/>
        <w:ind w:left="360"/>
        <w:contextualSpacing/>
        <w:rPr>
          <w:rFonts w:ascii="Calibri" w:eastAsia="Yu Mincho" w:hAnsi="Calibri" w:cs="Times New Roman"/>
          <w:b/>
        </w:rPr>
      </w:pPr>
    </w:p>
    <w:p w14:paraId="50B373E3" w14:textId="77777777" w:rsidR="00AF6B0F" w:rsidRPr="00AF6B0F" w:rsidRDefault="00AF6B0F" w:rsidP="00AF6B0F">
      <w:pPr>
        <w:spacing w:after="160" w:line="259" w:lineRule="auto"/>
        <w:ind w:left="360"/>
        <w:contextualSpacing/>
        <w:rPr>
          <w:rFonts w:ascii="Calibri" w:eastAsia="Yu Mincho" w:hAnsi="Calibri" w:cs="Times New Roman"/>
          <w:b/>
        </w:rPr>
      </w:pPr>
    </w:p>
    <w:p w14:paraId="42FE3CCA" w14:textId="77777777" w:rsidR="00AF6B0F" w:rsidRPr="00AF6B0F" w:rsidRDefault="00AF6B0F" w:rsidP="00AF6B0F">
      <w:pPr>
        <w:numPr>
          <w:ilvl w:val="0"/>
          <w:numId w:val="6"/>
        </w:numPr>
        <w:spacing w:after="160" w:line="259" w:lineRule="auto"/>
        <w:contextualSpacing/>
        <w:rPr>
          <w:rFonts w:ascii="Calibri" w:eastAsia="Yu Mincho" w:hAnsi="Calibri" w:cs="Times New Roman"/>
          <w:b/>
        </w:rPr>
      </w:pPr>
      <w:r w:rsidRPr="00AF6B0F">
        <w:rPr>
          <w:rFonts w:ascii="Calibri" w:eastAsia="Yu Mincho" w:hAnsi="Calibri" w:cs="Times New Roman"/>
          <w:b/>
        </w:rPr>
        <w:lastRenderedPageBreak/>
        <w:t>How many people live in your household?</w:t>
      </w:r>
    </w:p>
    <w:p w14:paraId="2E6EF916" w14:textId="77777777" w:rsidR="00AF6B0F" w:rsidRPr="00AF6B0F" w:rsidRDefault="00AF6B0F" w:rsidP="00AF6B0F">
      <w:pPr>
        <w:ind w:left="360"/>
        <w:contextualSpacing/>
        <w:rPr>
          <w:rFonts w:ascii="Calibri" w:eastAsia="Yu Mincho" w:hAnsi="Calibri" w:cs="Times New Roman"/>
        </w:rPr>
      </w:pPr>
      <w:r w:rsidRPr="00AF6B0F">
        <w:rPr>
          <w:rFonts w:ascii="Calibri" w:eastAsia="Yu Mincho" w:hAnsi="Calibri" w:cs="Times New Roman"/>
        </w:rPr>
        <w:t>_____ # total</w:t>
      </w:r>
      <w:r w:rsidRPr="00AF6B0F">
        <w:rPr>
          <w:rFonts w:ascii="Calibri" w:eastAsia="Yu Mincho" w:hAnsi="Calibri" w:cs="Times New Roman"/>
        </w:rPr>
        <w:tab/>
      </w:r>
      <w:r w:rsidRPr="00AF6B0F">
        <w:rPr>
          <w:rFonts w:ascii="Calibri" w:eastAsia="Yu Mincho" w:hAnsi="Calibri" w:cs="Times New Roman"/>
        </w:rPr>
        <w:tab/>
        <w:t>_____ # under 16 years</w:t>
      </w:r>
    </w:p>
    <w:p w14:paraId="72568373" w14:textId="77777777" w:rsidR="00AF6B0F" w:rsidRPr="00AF6B0F" w:rsidRDefault="00AF6B0F" w:rsidP="00AF6B0F">
      <w:pPr>
        <w:spacing w:after="160" w:line="259" w:lineRule="auto"/>
        <w:ind w:left="360"/>
        <w:contextualSpacing/>
        <w:rPr>
          <w:rFonts w:ascii="Calibri" w:eastAsia="Yu Mincho" w:hAnsi="Calibri" w:cs="Times New Roman"/>
          <w:b/>
        </w:rPr>
      </w:pPr>
    </w:p>
    <w:p w14:paraId="7BFDD766" w14:textId="77777777" w:rsidR="00AF6B0F" w:rsidRPr="00AF6B0F" w:rsidRDefault="00AF6B0F" w:rsidP="00AF6B0F">
      <w:pPr>
        <w:numPr>
          <w:ilvl w:val="0"/>
          <w:numId w:val="6"/>
        </w:numPr>
        <w:spacing w:after="160" w:line="259" w:lineRule="auto"/>
        <w:contextualSpacing/>
        <w:rPr>
          <w:rFonts w:ascii="Calibri" w:eastAsia="Yu Mincho" w:hAnsi="Calibri" w:cs="Times New Roman"/>
          <w:b/>
        </w:rPr>
      </w:pPr>
      <w:r w:rsidRPr="00AF6B0F">
        <w:rPr>
          <w:rFonts w:ascii="Calibri" w:eastAsia="Yu Mincho" w:hAnsi="Calibri" w:cs="Times New Roman"/>
          <w:b/>
        </w:rPr>
        <w:t>Are you a member of any of the following association or groups?</w:t>
      </w:r>
    </w:p>
    <w:tbl>
      <w:tblPr>
        <w:tblStyle w:val="TableGrid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487"/>
      </w:tblGrid>
      <w:tr w:rsidR="00AF6B0F" w:rsidRPr="00AF6B0F" w14:paraId="56FDA21E" w14:textId="77777777" w:rsidTr="002E7C21">
        <w:tc>
          <w:tcPr>
            <w:tcW w:w="4675" w:type="dxa"/>
          </w:tcPr>
          <w:p w14:paraId="543D5160" w14:textId="77777777" w:rsidR="00AF6B0F" w:rsidRPr="00AF6B0F" w:rsidRDefault="00AF6B0F" w:rsidP="00AF6B0F">
            <w:pPr>
              <w:rPr>
                <w:rFonts w:ascii="Calibri" w:eastAsia="Yu Mincho" w:hAnsi="Calibri"/>
              </w:rPr>
            </w:pPr>
            <w:r w:rsidRPr="00AF6B0F">
              <w:rPr>
                <w:rFonts w:ascii="Calibri" w:eastAsia="Yu Mincho" w:hAnsi="Calibri"/>
              </w:rPr>
              <w:t>_____Tennessee Wildlife Federation</w:t>
            </w:r>
          </w:p>
        </w:tc>
        <w:tc>
          <w:tcPr>
            <w:tcW w:w="4675" w:type="dxa"/>
          </w:tcPr>
          <w:p w14:paraId="4F67AA50" w14:textId="77777777" w:rsidR="00AF6B0F" w:rsidRPr="00AF6B0F" w:rsidRDefault="00AF6B0F" w:rsidP="00AF6B0F">
            <w:pPr>
              <w:rPr>
                <w:rFonts w:ascii="Calibri" w:eastAsia="Yu Mincho" w:hAnsi="Calibri"/>
              </w:rPr>
            </w:pPr>
            <w:r w:rsidRPr="00AF6B0F">
              <w:rPr>
                <w:rFonts w:ascii="Calibri" w:eastAsia="Yu Mincho" w:hAnsi="Calibri"/>
              </w:rPr>
              <w:t>_____Ducks Unlimited</w:t>
            </w:r>
          </w:p>
        </w:tc>
      </w:tr>
      <w:tr w:rsidR="00AF6B0F" w:rsidRPr="00AF6B0F" w14:paraId="18A5390E" w14:textId="77777777" w:rsidTr="002E7C21">
        <w:tc>
          <w:tcPr>
            <w:tcW w:w="4675" w:type="dxa"/>
          </w:tcPr>
          <w:p w14:paraId="5B4137AE" w14:textId="77777777" w:rsidR="00AF6B0F" w:rsidRPr="00AF6B0F" w:rsidRDefault="00AF6B0F" w:rsidP="00AF6B0F">
            <w:pPr>
              <w:rPr>
                <w:rFonts w:ascii="Calibri" w:eastAsia="Yu Mincho" w:hAnsi="Calibri"/>
              </w:rPr>
            </w:pPr>
            <w:r w:rsidRPr="00AF6B0F">
              <w:rPr>
                <w:rFonts w:ascii="Calibri" w:eastAsia="Yu Mincho" w:hAnsi="Calibri"/>
              </w:rPr>
              <w:t>_____National Rifle Association</w:t>
            </w:r>
          </w:p>
        </w:tc>
        <w:tc>
          <w:tcPr>
            <w:tcW w:w="4675" w:type="dxa"/>
          </w:tcPr>
          <w:p w14:paraId="700205CB" w14:textId="77777777" w:rsidR="00AF6B0F" w:rsidRPr="00AF6B0F" w:rsidRDefault="00AF6B0F" w:rsidP="00AF6B0F">
            <w:pPr>
              <w:rPr>
                <w:rFonts w:ascii="Calibri" w:eastAsia="Yu Mincho" w:hAnsi="Calibri"/>
              </w:rPr>
            </w:pPr>
            <w:r w:rsidRPr="00AF6B0F">
              <w:rPr>
                <w:rFonts w:ascii="Calibri" w:eastAsia="Yu Mincho" w:hAnsi="Calibri"/>
              </w:rPr>
              <w:t>_____Trout Unlimited</w:t>
            </w:r>
          </w:p>
        </w:tc>
      </w:tr>
      <w:tr w:rsidR="00AF6B0F" w:rsidRPr="00AF6B0F" w14:paraId="4C1463B1" w14:textId="77777777" w:rsidTr="002E7C21">
        <w:tc>
          <w:tcPr>
            <w:tcW w:w="4675" w:type="dxa"/>
          </w:tcPr>
          <w:p w14:paraId="158A8EC1" w14:textId="77777777" w:rsidR="00AF6B0F" w:rsidRPr="00AF6B0F" w:rsidRDefault="00AF6B0F" w:rsidP="00AF6B0F">
            <w:pPr>
              <w:rPr>
                <w:rFonts w:ascii="Calibri" w:eastAsia="Yu Mincho" w:hAnsi="Calibri"/>
              </w:rPr>
            </w:pPr>
            <w:r w:rsidRPr="00AF6B0F">
              <w:rPr>
                <w:rFonts w:ascii="Calibri" w:eastAsia="Yu Mincho" w:hAnsi="Calibri"/>
              </w:rPr>
              <w:t>_____National Wild Turkey Federation</w:t>
            </w:r>
          </w:p>
        </w:tc>
        <w:tc>
          <w:tcPr>
            <w:tcW w:w="4675" w:type="dxa"/>
          </w:tcPr>
          <w:p w14:paraId="7F932C38" w14:textId="77777777" w:rsidR="00AF6B0F" w:rsidRPr="00AF6B0F" w:rsidRDefault="00AF6B0F" w:rsidP="00AF6B0F">
            <w:pPr>
              <w:rPr>
                <w:rFonts w:ascii="Calibri" w:eastAsia="Yu Mincho" w:hAnsi="Calibri"/>
              </w:rPr>
            </w:pPr>
            <w:r w:rsidRPr="00AF6B0F">
              <w:rPr>
                <w:rFonts w:ascii="Calibri" w:eastAsia="Yu Mincho" w:hAnsi="Calibri"/>
              </w:rPr>
              <w:t>_____The Sierra Club</w:t>
            </w:r>
          </w:p>
        </w:tc>
      </w:tr>
      <w:tr w:rsidR="00AF6B0F" w:rsidRPr="00AF6B0F" w14:paraId="5A3010BD" w14:textId="77777777" w:rsidTr="002E7C21">
        <w:tc>
          <w:tcPr>
            <w:tcW w:w="4675" w:type="dxa"/>
          </w:tcPr>
          <w:p w14:paraId="4541672D" w14:textId="77777777" w:rsidR="00AF6B0F" w:rsidRPr="00AF6B0F" w:rsidRDefault="00AF6B0F" w:rsidP="00AF6B0F">
            <w:pPr>
              <w:rPr>
                <w:rFonts w:ascii="Calibri" w:eastAsia="Yu Mincho" w:hAnsi="Calibri"/>
              </w:rPr>
            </w:pPr>
            <w:r w:rsidRPr="00AF6B0F">
              <w:rPr>
                <w:rFonts w:ascii="Calibri" w:eastAsia="Yu Mincho" w:hAnsi="Calibri"/>
              </w:rPr>
              <w:t>_____Tennessee Trail Association</w:t>
            </w:r>
          </w:p>
        </w:tc>
        <w:tc>
          <w:tcPr>
            <w:tcW w:w="4675" w:type="dxa"/>
          </w:tcPr>
          <w:p w14:paraId="791FF612" w14:textId="77777777" w:rsidR="00AF6B0F" w:rsidRPr="00AF6B0F" w:rsidRDefault="00AF6B0F" w:rsidP="00AF6B0F">
            <w:pPr>
              <w:rPr>
                <w:rFonts w:ascii="Calibri" w:eastAsia="Yu Mincho" w:hAnsi="Calibri"/>
              </w:rPr>
            </w:pPr>
            <w:r w:rsidRPr="00AF6B0F">
              <w:rPr>
                <w:rFonts w:ascii="Calibri" w:eastAsia="Yu Mincho" w:hAnsi="Calibri"/>
              </w:rPr>
              <w:t>_____The Audubon Society</w:t>
            </w:r>
          </w:p>
        </w:tc>
      </w:tr>
      <w:tr w:rsidR="00AF6B0F" w:rsidRPr="00AF6B0F" w14:paraId="49126934" w14:textId="77777777" w:rsidTr="002E7C21">
        <w:tc>
          <w:tcPr>
            <w:tcW w:w="4675" w:type="dxa"/>
          </w:tcPr>
          <w:p w14:paraId="00FF1AC6" w14:textId="77777777" w:rsidR="00AF6B0F" w:rsidRPr="00AF6B0F" w:rsidRDefault="00AF6B0F" w:rsidP="00AF6B0F">
            <w:pPr>
              <w:rPr>
                <w:rFonts w:ascii="Calibri" w:eastAsia="Yu Mincho" w:hAnsi="Calibri"/>
              </w:rPr>
            </w:pPr>
            <w:r w:rsidRPr="00AF6B0F">
              <w:rPr>
                <w:rFonts w:ascii="Calibri" w:eastAsia="Yu Mincho" w:hAnsi="Calibri"/>
              </w:rPr>
              <w:t>_____The Nature Conservancy</w:t>
            </w:r>
          </w:p>
        </w:tc>
        <w:tc>
          <w:tcPr>
            <w:tcW w:w="4675" w:type="dxa"/>
          </w:tcPr>
          <w:p w14:paraId="55B2D7EC" w14:textId="77777777" w:rsidR="00AF6B0F" w:rsidRPr="00AF6B0F" w:rsidRDefault="00AF6B0F" w:rsidP="00AF6B0F">
            <w:pPr>
              <w:rPr>
                <w:rFonts w:ascii="Calibri" w:eastAsia="Yu Mincho" w:hAnsi="Calibri"/>
              </w:rPr>
            </w:pPr>
            <w:r w:rsidRPr="00AF6B0F">
              <w:rPr>
                <w:rFonts w:ascii="Calibri" w:eastAsia="Yu Mincho" w:hAnsi="Calibri"/>
              </w:rPr>
              <w:t>_____Local hunting or fishing club</w:t>
            </w:r>
          </w:p>
        </w:tc>
      </w:tr>
    </w:tbl>
    <w:p w14:paraId="625AC77B" w14:textId="77777777" w:rsidR="00AF6B0F" w:rsidRPr="00AF6B0F" w:rsidRDefault="00AF6B0F" w:rsidP="00AF6B0F">
      <w:pPr>
        <w:jc w:val="center"/>
        <w:rPr>
          <w:rFonts w:ascii="Calibri" w:eastAsia="Yu Mincho" w:hAnsi="Calibri" w:cs="Times New Roman"/>
        </w:rPr>
      </w:pPr>
    </w:p>
    <w:p w14:paraId="4FA3A07C" w14:textId="77777777" w:rsidR="00AF6B0F" w:rsidRPr="00AF6B0F" w:rsidRDefault="00AF6B0F" w:rsidP="00AF6B0F">
      <w:pPr>
        <w:ind w:left="360"/>
        <w:contextualSpacing/>
        <w:jc w:val="center"/>
        <w:rPr>
          <w:rFonts w:ascii="Calibri" w:eastAsia="Yu Mincho" w:hAnsi="Calibri" w:cs="Times New Roman"/>
          <w:b/>
        </w:rPr>
      </w:pPr>
      <w:r w:rsidRPr="00AF6B0F">
        <w:rPr>
          <w:rFonts w:ascii="Calibri" w:eastAsia="Yu Mincho" w:hAnsi="Calibri" w:cs="Times New Roman"/>
          <w:b/>
        </w:rPr>
        <w:t>Thank you for completing this survey!</w:t>
      </w:r>
    </w:p>
    <w:p w14:paraId="535096FA" w14:textId="77777777" w:rsidR="00AF6B0F" w:rsidRPr="00AF6B0F" w:rsidRDefault="00AF6B0F" w:rsidP="00AF6B0F">
      <w:pPr>
        <w:jc w:val="center"/>
        <w:rPr>
          <w:rFonts w:ascii="Calibri" w:eastAsia="Yu Mincho" w:hAnsi="Calibri" w:cs="Times New Roman"/>
          <w:b/>
        </w:rPr>
      </w:pPr>
    </w:p>
    <w:p w14:paraId="55BCDE2B" w14:textId="77777777" w:rsidR="00AF6B0F" w:rsidRPr="00AF6B0F" w:rsidRDefault="00AF6B0F" w:rsidP="00AF6B0F">
      <w:pPr>
        <w:rPr>
          <w:rFonts w:ascii="Calibri" w:eastAsia="Yu Mincho" w:hAnsi="Calibri" w:cs="Times New Roman"/>
        </w:rPr>
      </w:pPr>
      <w:r w:rsidRPr="00AF6B0F">
        <w:rPr>
          <w:rFonts w:ascii="Calibri" w:eastAsia="Yu Mincho" w:hAnsi="Calibri" w:cs="Times New Roman"/>
          <w:b/>
        </w:rPr>
        <w:t xml:space="preserve">Please use the space provided below for any additional comments about WMAs in </w:t>
      </w:r>
      <w:proofErr w:type="gramStart"/>
      <w:r w:rsidRPr="00AF6B0F">
        <w:rPr>
          <w:rFonts w:ascii="Calibri" w:eastAsia="Yu Mincho" w:hAnsi="Calibri" w:cs="Times New Roman"/>
          <w:b/>
        </w:rPr>
        <w:t>Tennessee</w:t>
      </w:r>
      <w:proofErr w:type="gramEnd"/>
    </w:p>
    <w:p w14:paraId="49A4004C" w14:textId="77777777" w:rsidR="00AF6B0F" w:rsidRPr="00AF6B0F" w:rsidRDefault="00AF6B0F" w:rsidP="00AF6B0F">
      <w:pPr>
        <w:jc w:val="center"/>
        <w:rPr>
          <w:rFonts w:ascii="Calibri" w:eastAsia="Yu Mincho" w:hAnsi="Calibri" w:cs="Times New Roman"/>
        </w:rPr>
      </w:pPr>
      <w:r w:rsidRPr="00AF6B0F">
        <w:rPr>
          <w:rFonts w:ascii="Calibri" w:eastAsia="Yu Mincho" w:hAnsi="Calibri" w:cs="Times New Roman"/>
          <w:noProof/>
        </w:rPr>
        <mc:AlternateContent>
          <mc:Choice Requires="wps">
            <w:drawing>
              <wp:anchor distT="0" distB="0" distL="114300" distR="114300" simplePos="0" relativeHeight="251659264" behindDoc="0" locked="0" layoutInCell="1" allowOverlap="1" wp14:anchorId="27F0E2B3" wp14:editId="5F35BD46">
                <wp:simplePos x="0" y="0"/>
                <wp:positionH relativeFrom="margin">
                  <wp:posOffset>-8021</wp:posOffset>
                </wp:positionH>
                <wp:positionV relativeFrom="paragraph">
                  <wp:posOffset>116606</wp:posOffset>
                </wp:positionV>
                <wp:extent cx="6024880" cy="3224463"/>
                <wp:effectExtent l="0" t="0" r="7620" b="1460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4880" cy="322446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DF69D" id="Rectangle 15" o:spid="_x0000_s1026" style="position:absolute;margin-left:-.65pt;margin-top:9.2pt;width:474.4pt;height:253.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">
                <w10:wrap anchorx="margin"/>
              </v:rect>
            </w:pict>
          </mc:Fallback>
        </mc:AlternateContent>
      </w:r>
    </w:p>
    <w:p w14:paraId="33AC33EF" w14:textId="77777777" w:rsidR="00AF6B0F" w:rsidRPr="00AF6B0F" w:rsidRDefault="00AF6B0F" w:rsidP="00AF6B0F">
      <w:pPr>
        <w:jc w:val="center"/>
        <w:rPr>
          <w:rFonts w:ascii="Calibri" w:eastAsia="Yu Mincho" w:hAnsi="Calibri" w:cs="Times New Roman"/>
        </w:rPr>
      </w:pPr>
    </w:p>
    <w:p w14:paraId="705126DF" w14:textId="77777777" w:rsidR="00AF6B0F" w:rsidRPr="00AF6B0F" w:rsidRDefault="00AF6B0F" w:rsidP="00AF6B0F">
      <w:pPr>
        <w:jc w:val="center"/>
        <w:rPr>
          <w:rFonts w:ascii="Calibri" w:eastAsia="Yu Mincho" w:hAnsi="Calibri" w:cs="Times New Roman"/>
        </w:rPr>
      </w:pPr>
    </w:p>
    <w:p w14:paraId="744D2B0D" w14:textId="77777777" w:rsidR="00AF6B0F" w:rsidRPr="00AF6B0F" w:rsidRDefault="00AF6B0F" w:rsidP="00AF6B0F">
      <w:pPr>
        <w:jc w:val="center"/>
        <w:rPr>
          <w:rFonts w:ascii="Calibri" w:eastAsia="Yu Mincho" w:hAnsi="Calibri" w:cs="Times New Roman"/>
        </w:rPr>
      </w:pPr>
    </w:p>
    <w:p w14:paraId="4F797D3F" w14:textId="77777777" w:rsidR="00AF6B0F" w:rsidRPr="00AF6B0F" w:rsidRDefault="00AF6B0F" w:rsidP="00AF6B0F">
      <w:pPr>
        <w:jc w:val="center"/>
        <w:rPr>
          <w:rFonts w:ascii="Calibri" w:eastAsia="Yu Mincho" w:hAnsi="Calibri" w:cs="Times New Roman"/>
        </w:rPr>
      </w:pPr>
    </w:p>
    <w:p w14:paraId="02C6A68B" w14:textId="77777777" w:rsidR="00AF6B0F" w:rsidRPr="00AF6B0F" w:rsidRDefault="00AF6B0F" w:rsidP="00AF6B0F">
      <w:pPr>
        <w:jc w:val="center"/>
        <w:rPr>
          <w:rFonts w:ascii="Calibri" w:eastAsia="Yu Mincho" w:hAnsi="Calibri" w:cs="Times New Roman"/>
        </w:rPr>
      </w:pPr>
    </w:p>
    <w:p w14:paraId="19EFCF02" w14:textId="77777777" w:rsidR="00AF6B0F" w:rsidRPr="00AF6B0F" w:rsidRDefault="00AF6B0F" w:rsidP="00AF6B0F">
      <w:pPr>
        <w:jc w:val="center"/>
        <w:rPr>
          <w:rFonts w:ascii="Calibri" w:eastAsia="Yu Mincho" w:hAnsi="Calibri" w:cs="Times New Roman"/>
        </w:rPr>
      </w:pPr>
    </w:p>
    <w:p w14:paraId="1FE52F29" w14:textId="77777777" w:rsidR="00AF6B0F" w:rsidRPr="00AF6B0F" w:rsidRDefault="00AF6B0F" w:rsidP="00AF6B0F">
      <w:pPr>
        <w:jc w:val="center"/>
        <w:rPr>
          <w:rFonts w:ascii="Calibri" w:eastAsia="Yu Mincho" w:hAnsi="Calibri" w:cs="Times New Roman"/>
        </w:rPr>
      </w:pPr>
    </w:p>
    <w:p w14:paraId="364F018D" w14:textId="77777777" w:rsidR="00AF6B0F" w:rsidRPr="00AF6B0F" w:rsidRDefault="00AF6B0F" w:rsidP="00AF6B0F">
      <w:pPr>
        <w:jc w:val="center"/>
        <w:rPr>
          <w:rFonts w:ascii="Calibri" w:eastAsia="Yu Mincho" w:hAnsi="Calibri" w:cs="Times New Roman"/>
        </w:rPr>
      </w:pPr>
    </w:p>
    <w:p w14:paraId="0FFB46E8" w14:textId="77777777" w:rsidR="00AF6B0F" w:rsidRPr="00AF6B0F" w:rsidRDefault="00AF6B0F" w:rsidP="00AF6B0F">
      <w:pPr>
        <w:jc w:val="center"/>
        <w:rPr>
          <w:rFonts w:ascii="Calibri" w:eastAsia="Yu Mincho" w:hAnsi="Calibri" w:cs="Times New Roman"/>
        </w:rPr>
      </w:pPr>
    </w:p>
    <w:p w14:paraId="35DBED1A" w14:textId="77777777" w:rsidR="00AF6B0F" w:rsidRPr="00AF6B0F" w:rsidRDefault="00AF6B0F" w:rsidP="00AF6B0F">
      <w:pPr>
        <w:jc w:val="center"/>
        <w:rPr>
          <w:rFonts w:ascii="Calibri" w:eastAsia="Yu Mincho" w:hAnsi="Calibri" w:cs="Times New Roman"/>
          <w:b/>
        </w:rPr>
      </w:pPr>
    </w:p>
    <w:p w14:paraId="5123C879" w14:textId="77777777" w:rsidR="00AF6B0F" w:rsidRPr="00AF6B0F" w:rsidRDefault="00AF6B0F" w:rsidP="00AF6B0F">
      <w:pPr>
        <w:jc w:val="center"/>
        <w:rPr>
          <w:rFonts w:ascii="Calibri" w:eastAsia="Yu Mincho" w:hAnsi="Calibri" w:cs="Times New Roman"/>
          <w:b/>
        </w:rPr>
      </w:pPr>
    </w:p>
    <w:p w14:paraId="64CEB57A" w14:textId="77777777" w:rsidR="00AF6B0F" w:rsidRPr="00AF6B0F" w:rsidRDefault="00AF6B0F" w:rsidP="00AF6B0F">
      <w:pPr>
        <w:jc w:val="center"/>
        <w:rPr>
          <w:rFonts w:ascii="Calibri" w:eastAsia="Yu Mincho" w:hAnsi="Calibri" w:cs="Times New Roman"/>
          <w:b/>
        </w:rPr>
      </w:pPr>
    </w:p>
    <w:p w14:paraId="6914FC42" w14:textId="77777777" w:rsidR="00AF6B0F" w:rsidRPr="00AF6B0F" w:rsidRDefault="00AF6B0F" w:rsidP="00AF6B0F">
      <w:pPr>
        <w:jc w:val="center"/>
        <w:rPr>
          <w:rFonts w:ascii="Calibri" w:eastAsia="Yu Mincho" w:hAnsi="Calibri" w:cs="Times New Roman"/>
          <w:b/>
        </w:rPr>
      </w:pPr>
    </w:p>
    <w:p w14:paraId="651E623E" w14:textId="77777777" w:rsidR="00AF6B0F" w:rsidRPr="00AF6B0F" w:rsidRDefault="00AF6B0F" w:rsidP="00AF6B0F">
      <w:pPr>
        <w:jc w:val="center"/>
        <w:rPr>
          <w:rFonts w:ascii="Calibri" w:eastAsia="Yu Mincho" w:hAnsi="Calibri" w:cs="Times New Roman"/>
          <w:b/>
        </w:rPr>
      </w:pPr>
    </w:p>
    <w:p w14:paraId="59ABBE70" w14:textId="77777777" w:rsidR="00AF6B0F" w:rsidRPr="00AF6B0F" w:rsidRDefault="00AF6B0F" w:rsidP="00AF6B0F">
      <w:pPr>
        <w:jc w:val="center"/>
        <w:rPr>
          <w:rFonts w:ascii="Calibri" w:eastAsia="Yu Mincho" w:hAnsi="Calibri" w:cs="Times New Roman"/>
          <w:b/>
        </w:rPr>
      </w:pPr>
    </w:p>
    <w:p w14:paraId="2CB5A754" w14:textId="77777777" w:rsidR="00AF6B0F" w:rsidRPr="00AF6B0F" w:rsidRDefault="00AF6B0F" w:rsidP="00AF6B0F">
      <w:pPr>
        <w:jc w:val="center"/>
        <w:rPr>
          <w:rFonts w:ascii="Calibri" w:eastAsia="Yu Mincho" w:hAnsi="Calibri" w:cs="Times New Roman"/>
          <w:b/>
        </w:rPr>
      </w:pPr>
    </w:p>
    <w:p w14:paraId="4FE116C9" w14:textId="77777777" w:rsidR="00AF6B0F" w:rsidRPr="00AF6B0F" w:rsidRDefault="00AF6B0F" w:rsidP="00AF6B0F">
      <w:pPr>
        <w:jc w:val="center"/>
        <w:rPr>
          <w:rFonts w:ascii="Calibri" w:eastAsia="Yu Mincho" w:hAnsi="Calibri" w:cs="Times New Roman"/>
          <w:b/>
        </w:rPr>
      </w:pPr>
    </w:p>
    <w:p w14:paraId="0933EB9F" w14:textId="77777777" w:rsidR="00AF6B0F" w:rsidRPr="00AF6B0F" w:rsidRDefault="00AF6B0F" w:rsidP="00AF6B0F">
      <w:pPr>
        <w:jc w:val="center"/>
        <w:rPr>
          <w:rFonts w:ascii="Calibri" w:eastAsia="Yu Mincho" w:hAnsi="Calibri" w:cs="Times New Roman"/>
          <w:b/>
        </w:rPr>
      </w:pPr>
    </w:p>
    <w:p w14:paraId="27E2FAFF" w14:textId="77777777" w:rsidR="00AF6B0F" w:rsidRPr="00AF6B0F" w:rsidRDefault="00AF6B0F" w:rsidP="00AF6B0F">
      <w:pPr>
        <w:jc w:val="center"/>
        <w:rPr>
          <w:rFonts w:ascii="Calibri" w:eastAsia="Yu Mincho" w:hAnsi="Calibri" w:cs="Times New Roman"/>
          <w:b/>
        </w:rPr>
      </w:pPr>
      <w:r w:rsidRPr="00AF6B0F">
        <w:rPr>
          <w:rFonts w:ascii="Calibri" w:eastAsia="Yu Mincho" w:hAnsi="Calibri" w:cs="Times New Roman"/>
          <w:b/>
        </w:rPr>
        <w:t xml:space="preserve">If you have any additional questions, please </w:t>
      </w:r>
      <w:proofErr w:type="gramStart"/>
      <w:r w:rsidRPr="00AF6B0F">
        <w:rPr>
          <w:rFonts w:ascii="Calibri" w:eastAsia="Yu Mincho" w:hAnsi="Calibri" w:cs="Times New Roman"/>
          <w:b/>
        </w:rPr>
        <w:t>contact</w:t>
      </w:r>
      <w:proofErr w:type="gramEnd"/>
    </w:p>
    <w:p w14:paraId="49C3C002" w14:textId="77777777" w:rsidR="00AF6B0F" w:rsidRPr="00AF6B0F" w:rsidRDefault="00AF6B0F" w:rsidP="00AF6B0F">
      <w:pPr>
        <w:jc w:val="center"/>
        <w:rPr>
          <w:rFonts w:ascii="Calibri" w:eastAsia="Yu Mincho" w:hAnsi="Calibri" w:cs="Times New Roman"/>
        </w:rPr>
      </w:pPr>
      <w:r w:rsidRPr="00AF6B0F">
        <w:rPr>
          <w:rFonts w:ascii="Calibri" w:eastAsia="Yu Mincho" w:hAnsi="Calibri" w:cs="Times New Roman"/>
        </w:rPr>
        <w:t xml:space="preserve">Dr. Neelam Poudyal – 865.974.8771; </w:t>
      </w:r>
      <w:hyperlink r:id="rId16" w:history="1">
        <w:r w:rsidRPr="00AF6B0F">
          <w:rPr>
            <w:rFonts w:ascii="Calibri" w:eastAsia="Yu Mincho" w:hAnsi="Calibri" w:cs="Times New Roman"/>
            <w:color w:val="0000FF"/>
            <w:u w:val="single"/>
          </w:rPr>
          <w:t>npoudyal@utk.edu</w:t>
        </w:r>
      </w:hyperlink>
    </w:p>
    <w:p w14:paraId="75A9EF7B" w14:textId="77777777" w:rsidR="00AF6B0F" w:rsidRPr="00AF6B0F" w:rsidRDefault="00AF6B0F" w:rsidP="00AF6B0F">
      <w:pPr>
        <w:rPr>
          <w:rFonts w:ascii="Calibri" w:eastAsia="Yu Mincho" w:hAnsi="Calibri" w:cs="Times New Roman"/>
        </w:rPr>
      </w:pPr>
    </w:p>
    <w:p w14:paraId="13552AF6" w14:textId="77777777" w:rsidR="00AF6B0F" w:rsidRPr="00AF6B0F" w:rsidRDefault="00AF6B0F" w:rsidP="00AF6B0F">
      <w:pPr>
        <w:rPr>
          <w:rFonts w:ascii="Calibri" w:eastAsia="Yu Mincho" w:hAnsi="Calibri" w:cs="Times New Roman"/>
        </w:rPr>
      </w:pPr>
      <w:r w:rsidRPr="00AF6B0F">
        <w:rPr>
          <w:rFonts w:ascii="Calibri" w:eastAsia="Yu Mincho" w:hAnsi="Calibri" w:cs="Times New Roman"/>
        </w:rPr>
        <w:t>Please return this survey in the enclosed postage-paid envelope. If you have misplaced the envelope, send the completed survey to:</w:t>
      </w:r>
    </w:p>
    <w:p w14:paraId="455DDAC9" w14:textId="77777777" w:rsidR="00AF6B0F" w:rsidRPr="00AF6B0F" w:rsidRDefault="00AF6B0F" w:rsidP="00AF6B0F">
      <w:pPr>
        <w:rPr>
          <w:rFonts w:ascii="Calibri" w:eastAsia="Yu Mincho" w:hAnsi="Calibri" w:cs="Times New Roman"/>
        </w:rPr>
      </w:pPr>
    </w:p>
    <w:p w14:paraId="3C9F2C6F" w14:textId="77777777" w:rsidR="00AF6B0F" w:rsidRPr="00AF6B0F" w:rsidRDefault="00AF6B0F" w:rsidP="00AF6B0F">
      <w:pPr>
        <w:ind w:left="720" w:firstLine="720"/>
        <w:rPr>
          <w:rFonts w:ascii="Calibri" w:eastAsia="Yu Mincho" w:hAnsi="Calibri" w:cs="Times New Roman"/>
          <w:sz w:val="20"/>
          <w:szCs w:val="20"/>
        </w:rPr>
      </w:pPr>
      <w:r w:rsidRPr="00AF6B0F">
        <w:rPr>
          <w:rFonts w:ascii="Calibri" w:eastAsia="Yu Mincho" w:hAnsi="Calibri" w:cs="Times New Roman"/>
          <w:sz w:val="20"/>
          <w:szCs w:val="20"/>
        </w:rPr>
        <w:t xml:space="preserve">Dr. Neelam C. Poudyal </w:t>
      </w:r>
      <w:r w:rsidRPr="00AF6B0F">
        <w:rPr>
          <w:rFonts w:ascii="Calibri" w:eastAsia="Yu Mincho" w:hAnsi="Calibri" w:cs="Times New Roman"/>
          <w:sz w:val="20"/>
          <w:szCs w:val="20"/>
          <w:highlight w:val="yellow"/>
        </w:rPr>
        <w:t>ID</w:t>
      </w:r>
    </w:p>
    <w:p w14:paraId="417868E1" w14:textId="77777777" w:rsidR="00AF6B0F" w:rsidRPr="00AF6B0F" w:rsidRDefault="00AF6B0F" w:rsidP="00AF6B0F">
      <w:pPr>
        <w:ind w:left="720" w:firstLine="720"/>
        <w:rPr>
          <w:rFonts w:ascii="Calibri" w:eastAsia="Yu Mincho" w:hAnsi="Calibri" w:cs="Times New Roman"/>
          <w:sz w:val="20"/>
          <w:szCs w:val="20"/>
        </w:rPr>
      </w:pPr>
      <w:r w:rsidRPr="00AF6B0F">
        <w:rPr>
          <w:rFonts w:ascii="Calibri" w:eastAsia="Yu Mincho" w:hAnsi="Calibri" w:cs="Times New Roman"/>
          <w:sz w:val="20"/>
          <w:szCs w:val="20"/>
        </w:rPr>
        <w:t>Associate Professor</w:t>
      </w:r>
    </w:p>
    <w:p w14:paraId="435C4F50" w14:textId="77777777" w:rsidR="00AF6B0F" w:rsidRPr="00AF6B0F" w:rsidRDefault="00AF6B0F" w:rsidP="00AF6B0F">
      <w:pPr>
        <w:ind w:left="720" w:firstLine="720"/>
        <w:rPr>
          <w:rFonts w:ascii="Calibri" w:eastAsia="Yu Mincho" w:hAnsi="Calibri" w:cs="Times New Roman"/>
          <w:sz w:val="20"/>
          <w:szCs w:val="20"/>
        </w:rPr>
      </w:pPr>
      <w:r w:rsidRPr="00AF6B0F">
        <w:rPr>
          <w:rFonts w:ascii="Calibri" w:eastAsia="Yu Mincho" w:hAnsi="Calibri" w:cs="Times New Roman"/>
          <w:sz w:val="20"/>
          <w:szCs w:val="20"/>
        </w:rPr>
        <w:t>Department of Forestry, Wildlife, &amp; Fisheries</w:t>
      </w:r>
    </w:p>
    <w:p w14:paraId="475B8628" w14:textId="77777777" w:rsidR="00AF6B0F" w:rsidRPr="00AF6B0F" w:rsidRDefault="00AF6B0F" w:rsidP="00AF6B0F">
      <w:pPr>
        <w:ind w:left="720" w:firstLine="720"/>
        <w:rPr>
          <w:rFonts w:ascii="Calibri" w:eastAsia="Yu Mincho" w:hAnsi="Calibri" w:cs="Times New Roman"/>
          <w:sz w:val="20"/>
          <w:szCs w:val="20"/>
        </w:rPr>
      </w:pPr>
      <w:r w:rsidRPr="00AF6B0F">
        <w:rPr>
          <w:rFonts w:ascii="Calibri" w:eastAsia="Yu Mincho" w:hAnsi="Calibri" w:cs="Times New Roman"/>
          <w:sz w:val="20"/>
          <w:szCs w:val="20"/>
        </w:rPr>
        <w:t>University of Tennessee</w:t>
      </w:r>
    </w:p>
    <w:p w14:paraId="1D367B0F" w14:textId="77777777" w:rsidR="00AF6B0F" w:rsidRPr="00AF6B0F" w:rsidRDefault="00AF6B0F" w:rsidP="00AF6B0F">
      <w:pPr>
        <w:ind w:left="720" w:firstLine="720"/>
        <w:rPr>
          <w:rFonts w:ascii="Calibri" w:eastAsia="Yu Mincho" w:hAnsi="Calibri" w:cs="Times New Roman"/>
          <w:sz w:val="20"/>
          <w:szCs w:val="20"/>
        </w:rPr>
      </w:pPr>
      <w:r w:rsidRPr="00AF6B0F">
        <w:rPr>
          <w:rFonts w:ascii="Calibri" w:eastAsia="Yu Mincho" w:hAnsi="Calibri" w:cs="Times New Roman"/>
          <w:sz w:val="20"/>
          <w:szCs w:val="20"/>
        </w:rPr>
        <w:t>274 Ellington Plant Science Bldg.,</w:t>
      </w:r>
    </w:p>
    <w:p w14:paraId="3A690605" w14:textId="7D016646" w:rsidR="00252363" w:rsidRDefault="00AF6B0F" w:rsidP="00252363">
      <w:pPr>
        <w:ind w:left="720" w:firstLine="720"/>
        <w:rPr>
          <w:rFonts w:ascii="Calibri" w:eastAsia="Yu Mincho" w:hAnsi="Calibri" w:cs="Times New Roman"/>
          <w:sz w:val="20"/>
          <w:szCs w:val="20"/>
        </w:rPr>
      </w:pPr>
      <w:r w:rsidRPr="00AF6B0F">
        <w:rPr>
          <w:rFonts w:ascii="Calibri" w:eastAsia="Yu Mincho" w:hAnsi="Calibri" w:cs="Times New Roman"/>
          <w:sz w:val="20"/>
          <w:szCs w:val="20"/>
        </w:rPr>
        <w:t>Knoxville, TN 37996</w:t>
      </w:r>
      <w:bookmarkEnd w:id="53"/>
    </w:p>
    <w:p w14:paraId="01E6596D" w14:textId="244B4393" w:rsidR="00E84347" w:rsidRPr="00252363" w:rsidRDefault="00252363" w:rsidP="00252363">
      <w:pPr>
        <w:rPr>
          <w:rFonts w:ascii="Calibri" w:eastAsia="Yu Mincho" w:hAnsi="Calibri" w:cs="Times New Roman"/>
          <w:sz w:val="20"/>
          <w:szCs w:val="20"/>
        </w:rPr>
      </w:pPr>
      <w:r>
        <w:rPr>
          <w:rFonts w:ascii="Calibri" w:eastAsia="Yu Mincho" w:hAnsi="Calibri" w:cs="Times New Roman"/>
          <w:sz w:val="20"/>
          <w:szCs w:val="20"/>
        </w:rPr>
        <w:br w:type="page"/>
      </w:r>
    </w:p>
    <w:p w14:paraId="18A57311" w14:textId="430F9D07" w:rsidR="00AF6B0F" w:rsidRPr="00E73092" w:rsidRDefault="00E84347" w:rsidP="00E73092">
      <w:pPr>
        <w:keepNext/>
        <w:spacing w:before="240" w:after="60" w:line="480" w:lineRule="auto"/>
        <w:jc w:val="center"/>
        <w:outlineLvl w:val="1"/>
        <w:rPr>
          <w:rFonts w:ascii="Times New Roman" w:hAnsi="Times New Roman" w:cs="Times New Roman"/>
          <w:b/>
          <w:bCs/>
          <w:iCs/>
          <w:sz w:val="28"/>
          <w:szCs w:val="28"/>
        </w:rPr>
      </w:pPr>
      <w:bookmarkStart w:id="54" w:name="_Toc73393450"/>
      <w:bookmarkStart w:id="55" w:name="_Hlk73392872"/>
      <w:bookmarkStart w:id="56" w:name="_Hlk73392911"/>
      <w:r>
        <w:rPr>
          <w:rFonts w:ascii="Times New Roman" w:hAnsi="Times New Roman" w:cs="Times New Roman"/>
          <w:b/>
          <w:bCs/>
          <w:iCs/>
          <w:sz w:val="28"/>
          <w:szCs w:val="28"/>
        </w:rPr>
        <w:lastRenderedPageBreak/>
        <w:t>Appendix B</w:t>
      </w:r>
      <w:bookmarkEnd w:id="54"/>
    </w:p>
    <w:bookmarkEnd w:id="55"/>
    <w:p w14:paraId="4B8D7159" w14:textId="0F71B7D0" w:rsidR="007F0375" w:rsidRDefault="00A426CB" w:rsidP="007F0375">
      <w:pPr>
        <w:rPr>
          <w:rFonts w:ascii="Times New Roman" w:hAnsi="Times New Roman" w:cs="Times New Roman"/>
        </w:rPr>
      </w:pPr>
      <w:r w:rsidRPr="00BC4A69">
        <w:rPr>
          <w:noProof/>
        </w:rPr>
        <w:drawing>
          <wp:inline distT="0" distB="0" distL="0" distR="0" wp14:anchorId="2CD25308" wp14:editId="5C2C0BD2">
            <wp:extent cx="5486400" cy="6488723"/>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6488723"/>
                    </a:xfrm>
                    <a:prstGeom prst="rect">
                      <a:avLst/>
                    </a:prstGeom>
                  </pic:spPr>
                </pic:pic>
              </a:graphicData>
            </a:graphic>
          </wp:inline>
        </w:drawing>
      </w:r>
    </w:p>
    <w:bookmarkEnd w:id="56"/>
    <w:p w14:paraId="22A5D41C" w14:textId="77777777" w:rsidR="00AF6B0F" w:rsidRDefault="00AF6B0F">
      <w:pPr>
        <w:rPr>
          <w:rFonts w:ascii="Times New Roman" w:hAnsi="Times New Roman" w:cs="Times New Roman"/>
          <w:b/>
          <w:bCs/>
          <w:iCs/>
          <w:sz w:val="28"/>
          <w:szCs w:val="28"/>
        </w:rPr>
      </w:pPr>
      <w:r>
        <w:rPr>
          <w:rFonts w:ascii="Times New Roman" w:hAnsi="Times New Roman" w:cs="Times New Roman"/>
          <w:b/>
          <w:bCs/>
          <w:iCs/>
          <w:sz w:val="28"/>
          <w:szCs w:val="28"/>
        </w:rPr>
        <w:br w:type="page"/>
      </w:r>
    </w:p>
    <w:p w14:paraId="5B8DE439" w14:textId="77777777" w:rsidR="004C4A15" w:rsidRDefault="00A426CB" w:rsidP="004C4A15">
      <w:pPr>
        <w:pStyle w:val="Heading2"/>
      </w:pPr>
      <w:bookmarkStart w:id="57" w:name="_Toc73393451"/>
      <w:r>
        <w:lastRenderedPageBreak/>
        <w:t>Appendix C</w:t>
      </w:r>
      <w:bookmarkEnd w:id="57"/>
    </w:p>
    <w:p w14:paraId="04DBC2DA" w14:textId="480AA5F8" w:rsidR="00E73092" w:rsidRDefault="00E73092" w:rsidP="004C4A15">
      <w:r w:rsidRPr="00BC4A69">
        <w:rPr>
          <w:noProof/>
        </w:rPr>
        <w:drawing>
          <wp:inline distT="0" distB="0" distL="0" distR="0" wp14:anchorId="0CC6C31D" wp14:editId="4037EC9A">
            <wp:extent cx="5486400" cy="65948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6594817"/>
                    </a:xfrm>
                    <a:prstGeom prst="rect">
                      <a:avLst/>
                    </a:prstGeom>
                  </pic:spPr>
                </pic:pic>
              </a:graphicData>
            </a:graphic>
          </wp:inline>
        </w:drawing>
      </w:r>
    </w:p>
    <w:p w14:paraId="1813EDFC" w14:textId="77777777" w:rsidR="00CD32FC" w:rsidRDefault="00CD32FC">
      <w:pPr>
        <w:rPr>
          <w:rFonts w:ascii="Times New Roman" w:hAnsi="Times New Roman" w:cs="Times New Roman"/>
          <w:b/>
          <w:bCs/>
          <w:iCs/>
          <w:sz w:val="28"/>
          <w:szCs w:val="28"/>
        </w:rPr>
      </w:pPr>
      <w:r>
        <w:rPr>
          <w:rFonts w:ascii="Times New Roman" w:hAnsi="Times New Roman" w:cs="Times New Roman"/>
          <w:b/>
          <w:bCs/>
          <w:iCs/>
          <w:sz w:val="28"/>
          <w:szCs w:val="28"/>
        </w:rPr>
        <w:br w:type="page"/>
      </w:r>
    </w:p>
    <w:p w14:paraId="5491C5E9" w14:textId="7762618B" w:rsidR="004C4A15" w:rsidRPr="004C4A15" w:rsidRDefault="00E73092" w:rsidP="004C4A15">
      <w:pPr>
        <w:pStyle w:val="Heading2"/>
      </w:pPr>
      <w:bookmarkStart w:id="58" w:name="_Toc73393452"/>
      <w:r w:rsidRPr="004C4A15">
        <w:lastRenderedPageBreak/>
        <w:t>Appendix D</w:t>
      </w:r>
      <w:bookmarkEnd w:id="58"/>
    </w:p>
    <w:p w14:paraId="6C665156" w14:textId="340F9346" w:rsidR="003200D3" w:rsidRDefault="003200D3" w:rsidP="004C4A15">
      <w:pPr>
        <w:rPr>
          <w:rFonts w:ascii="Times New Roman" w:hAnsi="Times New Roman" w:cs="Times New Roman"/>
          <w:b/>
          <w:bCs/>
          <w:iCs/>
          <w:sz w:val="28"/>
          <w:szCs w:val="28"/>
        </w:rPr>
      </w:pPr>
      <w:r>
        <w:rPr>
          <w:rFonts w:ascii="Times New Roman" w:hAnsi="Times New Roman" w:cs="Times New Roman"/>
          <w:b/>
          <w:bCs/>
          <w:iCs/>
          <w:noProof/>
          <w:sz w:val="28"/>
          <w:szCs w:val="28"/>
        </w:rPr>
        <w:drawing>
          <wp:inline distT="0" distB="0" distL="0" distR="0" wp14:anchorId="048EB03C" wp14:editId="60360F6E">
            <wp:extent cx="5944235" cy="1914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235" cy="1914525"/>
                    </a:xfrm>
                    <a:prstGeom prst="rect">
                      <a:avLst/>
                    </a:prstGeom>
                    <a:noFill/>
                  </pic:spPr>
                </pic:pic>
              </a:graphicData>
            </a:graphic>
          </wp:inline>
        </w:drawing>
      </w:r>
    </w:p>
    <w:p w14:paraId="5DEA334C" w14:textId="77777777" w:rsidR="003200D3" w:rsidRDefault="003200D3">
      <w:pPr>
        <w:rPr>
          <w:rFonts w:ascii="Times New Roman" w:hAnsi="Times New Roman" w:cs="Times New Roman"/>
          <w:b/>
          <w:bCs/>
          <w:iCs/>
          <w:sz w:val="28"/>
          <w:szCs w:val="28"/>
        </w:rPr>
      </w:pPr>
      <w:r>
        <w:rPr>
          <w:rFonts w:ascii="Times New Roman" w:hAnsi="Times New Roman" w:cs="Times New Roman"/>
          <w:b/>
          <w:bCs/>
          <w:iCs/>
          <w:sz w:val="28"/>
          <w:szCs w:val="28"/>
        </w:rPr>
        <w:br w:type="page"/>
      </w:r>
    </w:p>
    <w:p w14:paraId="357E5993" w14:textId="77777777" w:rsidR="004C4A15" w:rsidRDefault="00E73092" w:rsidP="00CD32FC">
      <w:pPr>
        <w:keepNext/>
        <w:spacing w:before="240" w:after="60" w:line="480" w:lineRule="auto"/>
        <w:jc w:val="center"/>
        <w:outlineLvl w:val="1"/>
        <w:rPr>
          <w:rFonts w:ascii="Times New Roman" w:hAnsi="Times New Roman" w:cs="Times New Roman"/>
          <w:b/>
          <w:bCs/>
          <w:iCs/>
          <w:sz w:val="28"/>
          <w:szCs w:val="28"/>
        </w:rPr>
      </w:pPr>
      <w:bookmarkStart w:id="59" w:name="_Toc73393453"/>
      <w:r>
        <w:rPr>
          <w:rFonts w:ascii="Times New Roman" w:hAnsi="Times New Roman" w:cs="Times New Roman"/>
          <w:b/>
          <w:bCs/>
          <w:iCs/>
          <w:sz w:val="28"/>
          <w:szCs w:val="28"/>
        </w:rPr>
        <w:lastRenderedPageBreak/>
        <w:t>Appendix E</w:t>
      </w:r>
      <w:bookmarkEnd w:id="59"/>
    </w:p>
    <w:p w14:paraId="6CFB868C" w14:textId="76BC6BBE" w:rsidR="003200D3" w:rsidRDefault="003200D3" w:rsidP="004C4A15">
      <w:pPr>
        <w:rPr>
          <w:rFonts w:ascii="Times New Roman" w:hAnsi="Times New Roman" w:cs="Times New Roman"/>
          <w:b/>
          <w:bCs/>
          <w:iCs/>
          <w:sz w:val="28"/>
          <w:szCs w:val="28"/>
        </w:rPr>
      </w:pPr>
      <w:r w:rsidRPr="003200D3">
        <w:rPr>
          <w:rFonts w:ascii="Times New Roman" w:hAnsi="Times New Roman" w:cs="Times New Roman"/>
          <w:b/>
          <w:bCs/>
          <w:iCs/>
          <w:noProof/>
          <w:sz w:val="28"/>
          <w:szCs w:val="28"/>
        </w:rPr>
        <w:drawing>
          <wp:inline distT="0" distB="0" distL="0" distR="0" wp14:anchorId="6EF6C0E8" wp14:editId="47A9CA0B">
            <wp:extent cx="5943600" cy="6769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676910"/>
                    </a:xfrm>
                    <a:prstGeom prst="rect">
                      <a:avLst/>
                    </a:prstGeom>
                    <a:noFill/>
                    <a:ln>
                      <a:noFill/>
                    </a:ln>
                  </pic:spPr>
                </pic:pic>
              </a:graphicData>
            </a:graphic>
          </wp:inline>
        </w:drawing>
      </w:r>
    </w:p>
    <w:p w14:paraId="3C397D69" w14:textId="77777777" w:rsidR="003200D3" w:rsidRDefault="003200D3">
      <w:pPr>
        <w:rPr>
          <w:rFonts w:ascii="Times New Roman" w:hAnsi="Times New Roman" w:cs="Times New Roman"/>
          <w:b/>
          <w:bCs/>
          <w:iCs/>
          <w:sz w:val="28"/>
          <w:szCs w:val="28"/>
        </w:rPr>
      </w:pPr>
      <w:r>
        <w:rPr>
          <w:rFonts w:ascii="Times New Roman" w:hAnsi="Times New Roman" w:cs="Times New Roman"/>
          <w:b/>
          <w:bCs/>
          <w:iCs/>
          <w:sz w:val="28"/>
          <w:szCs w:val="28"/>
        </w:rPr>
        <w:br w:type="page"/>
      </w:r>
    </w:p>
    <w:p w14:paraId="5366F651" w14:textId="77777777" w:rsidR="004C4A15" w:rsidRDefault="00E73092" w:rsidP="00CD32FC">
      <w:pPr>
        <w:keepNext/>
        <w:spacing w:before="240" w:after="60" w:line="480" w:lineRule="auto"/>
        <w:jc w:val="center"/>
        <w:outlineLvl w:val="1"/>
        <w:rPr>
          <w:rFonts w:ascii="Times New Roman" w:hAnsi="Times New Roman" w:cs="Times New Roman"/>
          <w:b/>
          <w:bCs/>
          <w:iCs/>
          <w:sz w:val="28"/>
          <w:szCs w:val="28"/>
        </w:rPr>
      </w:pPr>
      <w:bookmarkStart w:id="60" w:name="_Toc73393454"/>
      <w:r>
        <w:rPr>
          <w:rFonts w:ascii="Times New Roman" w:hAnsi="Times New Roman" w:cs="Times New Roman"/>
          <w:b/>
          <w:bCs/>
          <w:iCs/>
          <w:sz w:val="28"/>
          <w:szCs w:val="28"/>
        </w:rPr>
        <w:lastRenderedPageBreak/>
        <w:t>Appendix F</w:t>
      </w:r>
      <w:bookmarkEnd w:id="60"/>
    </w:p>
    <w:p w14:paraId="7522653D" w14:textId="4B3F387D" w:rsidR="003200D3" w:rsidRDefault="003200D3" w:rsidP="004C4A15">
      <w:pPr>
        <w:rPr>
          <w:rFonts w:ascii="Times New Roman" w:hAnsi="Times New Roman" w:cs="Times New Roman"/>
          <w:b/>
          <w:bCs/>
          <w:iCs/>
          <w:sz w:val="28"/>
          <w:szCs w:val="28"/>
        </w:rPr>
      </w:pPr>
      <w:r w:rsidRPr="003200D3">
        <w:rPr>
          <w:rFonts w:ascii="Times New Roman" w:hAnsi="Times New Roman" w:cs="Times New Roman"/>
          <w:b/>
          <w:bCs/>
          <w:iCs/>
          <w:noProof/>
          <w:sz w:val="28"/>
          <w:szCs w:val="28"/>
        </w:rPr>
        <w:drawing>
          <wp:inline distT="0" distB="0" distL="0" distR="0" wp14:anchorId="1BA80800" wp14:editId="4BEA3CC0">
            <wp:extent cx="5943600" cy="2593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593975"/>
                    </a:xfrm>
                    <a:prstGeom prst="rect">
                      <a:avLst/>
                    </a:prstGeom>
                    <a:noFill/>
                    <a:ln>
                      <a:noFill/>
                    </a:ln>
                  </pic:spPr>
                </pic:pic>
              </a:graphicData>
            </a:graphic>
          </wp:inline>
        </w:drawing>
      </w:r>
    </w:p>
    <w:p w14:paraId="71D3F0C1" w14:textId="77777777" w:rsidR="003200D3" w:rsidRDefault="003200D3">
      <w:pPr>
        <w:rPr>
          <w:rFonts w:ascii="Times New Roman" w:hAnsi="Times New Roman" w:cs="Times New Roman"/>
          <w:b/>
          <w:bCs/>
          <w:iCs/>
          <w:sz w:val="28"/>
          <w:szCs w:val="28"/>
        </w:rPr>
      </w:pPr>
      <w:r>
        <w:rPr>
          <w:rFonts w:ascii="Times New Roman" w:hAnsi="Times New Roman" w:cs="Times New Roman"/>
          <w:b/>
          <w:bCs/>
          <w:iCs/>
          <w:sz w:val="28"/>
          <w:szCs w:val="28"/>
        </w:rPr>
        <w:br w:type="page"/>
      </w:r>
    </w:p>
    <w:p w14:paraId="30D520E5" w14:textId="77777777" w:rsidR="004C4A15" w:rsidRDefault="00E73092" w:rsidP="00CD32FC">
      <w:pPr>
        <w:keepNext/>
        <w:spacing w:before="240" w:after="60" w:line="480" w:lineRule="auto"/>
        <w:jc w:val="center"/>
        <w:outlineLvl w:val="1"/>
        <w:rPr>
          <w:rFonts w:ascii="Times New Roman" w:hAnsi="Times New Roman" w:cs="Times New Roman"/>
          <w:b/>
          <w:bCs/>
          <w:iCs/>
          <w:sz w:val="28"/>
          <w:szCs w:val="28"/>
        </w:rPr>
      </w:pPr>
      <w:bookmarkStart w:id="61" w:name="_Toc73393455"/>
      <w:r>
        <w:rPr>
          <w:rFonts w:ascii="Times New Roman" w:hAnsi="Times New Roman" w:cs="Times New Roman"/>
          <w:b/>
          <w:bCs/>
          <w:iCs/>
          <w:sz w:val="28"/>
          <w:szCs w:val="28"/>
        </w:rPr>
        <w:lastRenderedPageBreak/>
        <w:t>Appendix G</w:t>
      </w:r>
      <w:bookmarkEnd w:id="61"/>
    </w:p>
    <w:p w14:paraId="3B2A6DE9" w14:textId="30045246" w:rsidR="004A692C" w:rsidRDefault="004A692C" w:rsidP="004C4A15">
      <w:pPr>
        <w:rPr>
          <w:rFonts w:ascii="Times New Roman" w:hAnsi="Times New Roman" w:cs="Times New Roman"/>
          <w:b/>
          <w:bCs/>
          <w:iCs/>
          <w:sz w:val="28"/>
          <w:szCs w:val="28"/>
        </w:rPr>
      </w:pPr>
      <w:r w:rsidRPr="004A692C">
        <w:rPr>
          <w:rFonts w:ascii="Times New Roman" w:hAnsi="Times New Roman" w:cs="Times New Roman"/>
          <w:b/>
          <w:bCs/>
          <w:iCs/>
          <w:noProof/>
          <w:sz w:val="28"/>
          <w:szCs w:val="28"/>
        </w:rPr>
        <w:drawing>
          <wp:inline distT="0" distB="0" distL="0" distR="0" wp14:anchorId="0E835277" wp14:editId="2EBC7FBF">
            <wp:extent cx="5943600" cy="5638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63880"/>
                    </a:xfrm>
                    <a:prstGeom prst="rect">
                      <a:avLst/>
                    </a:prstGeom>
                    <a:noFill/>
                    <a:ln>
                      <a:noFill/>
                    </a:ln>
                  </pic:spPr>
                </pic:pic>
              </a:graphicData>
            </a:graphic>
          </wp:inline>
        </w:drawing>
      </w:r>
    </w:p>
    <w:p w14:paraId="2BA517DE" w14:textId="77777777" w:rsidR="004A692C" w:rsidRDefault="004A692C">
      <w:pPr>
        <w:rPr>
          <w:rFonts w:ascii="Times New Roman" w:hAnsi="Times New Roman" w:cs="Times New Roman"/>
          <w:b/>
          <w:bCs/>
          <w:iCs/>
          <w:sz w:val="28"/>
          <w:szCs w:val="28"/>
        </w:rPr>
      </w:pPr>
      <w:r>
        <w:rPr>
          <w:rFonts w:ascii="Times New Roman" w:hAnsi="Times New Roman" w:cs="Times New Roman"/>
          <w:b/>
          <w:bCs/>
          <w:iCs/>
          <w:sz w:val="28"/>
          <w:szCs w:val="28"/>
        </w:rPr>
        <w:br w:type="page"/>
      </w:r>
    </w:p>
    <w:p w14:paraId="0AD68B9A" w14:textId="77777777" w:rsidR="004C4A15" w:rsidRDefault="00E73092" w:rsidP="00CD32FC">
      <w:pPr>
        <w:keepNext/>
        <w:spacing w:before="240" w:after="60" w:line="480" w:lineRule="auto"/>
        <w:jc w:val="center"/>
        <w:outlineLvl w:val="1"/>
        <w:rPr>
          <w:rFonts w:ascii="Times New Roman" w:hAnsi="Times New Roman" w:cs="Times New Roman"/>
          <w:b/>
          <w:bCs/>
          <w:iCs/>
          <w:sz w:val="28"/>
          <w:szCs w:val="28"/>
        </w:rPr>
      </w:pPr>
      <w:bookmarkStart w:id="62" w:name="_Toc73393456"/>
      <w:r>
        <w:rPr>
          <w:rFonts w:ascii="Times New Roman" w:hAnsi="Times New Roman" w:cs="Times New Roman"/>
          <w:b/>
          <w:bCs/>
          <w:iCs/>
          <w:sz w:val="28"/>
          <w:szCs w:val="28"/>
        </w:rPr>
        <w:lastRenderedPageBreak/>
        <w:t>Appendix H</w:t>
      </w:r>
      <w:bookmarkEnd w:id="62"/>
    </w:p>
    <w:p w14:paraId="1E6AFE01" w14:textId="7B5BC662" w:rsidR="00C12567" w:rsidRPr="00CD32FC" w:rsidRDefault="004A692C" w:rsidP="004C4A15">
      <w:pPr>
        <w:rPr>
          <w:rFonts w:ascii="Times New Roman" w:hAnsi="Times New Roman" w:cs="Times New Roman"/>
          <w:b/>
          <w:bCs/>
          <w:iCs/>
          <w:sz w:val="28"/>
          <w:szCs w:val="28"/>
        </w:rPr>
      </w:pPr>
      <w:r w:rsidRPr="004A692C">
        <w:rPr>
          <w:rFonts w:ascii="Times New Roman" w:hAnsi="Times New Roman" w:cs="Times New Roman"/>
          <w:b/>
          <w:bCs/>
          <w:iCs/>
          <w:noProof/>
          <w:sz w:val="28"/>
          <w:szCs w:val="28"/>
        </w:rPr>
        <w:drawing>
          <wp:inline distT="0" distB="0" distL="0" distR="0" wp14:anchorId="760F23FC" wp14:editId="7CEAAFF8">
            <wp:extent cx="5943600" cy="11277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127760"/>
                    </a:xfrm>
                    <a:prstGeom prst="rect">
                      <a:avLst/>
                    </a:prstGeom>
                    <a:noFill/>
                    <a:ln>
                      <a:noFill/>
                    </a:ln>
                  </pic:spPr>
                </pic:pic>
              </a:graphicData>
            </a:graphic>
          </wp:inline>
        </w:drawing>
      </w:r>
    </w:p>
    <w:p w14:paraId="1AB9769F" w14:textId="77777777" w:rsidR="00CD32FC" w:rsidRDefault="00CD32FC">
      <w:pPr>
        <w:rPr>
          <w:rFonts w:ascii="Times New Roman" w:hAnsi="Times New Roman" w:cs="Times New Roman"/>
          <w:b/>
          <w:caps/>
          <w:color w:val="000000" w:themeColor="text1"/>
          <w:sz w:val="28"/>
          <w:szCs w:val="28"/>
        </w:rPr>
      </w:pPr>
      <w:r>
        <w:br w:type="page"/>
      </w:r>
    </w:p>
    <w:p w14:paraId="674009E0" w14:textId="497EA62A" w:rsidR="00C12567" w:rsidRPr="00C12567" w:rsidRDefault="00C12567" w:rsidP="00C12567">
      <w:pPr>
        <w:pStyle w:val="AltHeading1"/>
        <w:numPr>
          <w:ilvl w:val="0"/>
          <w:numId w:val="0"/>
        </w:numPr>
      </w:pPr>
      <w:bookmarkStart w:id="63" w:name="_Toc73393457"/>
      <w:r>
        <w:lastRenderedPageBreak/>
        <w:t>Vita</w:t>
      </w:r>
      <w:bookmarkEnd w:id="63"/>
    </w:p>
    <w:p w14:paraId="41A68BD2" w14:textId="2EA6E32E" w:rsidR="00AE125E" w:rsidRPr="001E74DE" w:rsidRDefault="003D63DF" w:rsidP="009058FF">
      <w:pPr>
        <w:spacing w:line="480" w:lineRule="auto"/>
        <w:rPr>
          <w:rFonts w:ascii="Times New Roman" w:hAnsi="Times New Roman" w:cs="Times New Roman"/>
        </w:rPr>
      </w:pPr>
      <w:r w:rsidRPr="001E74DE">
        <w:rPr>
          <w:rFonts w:ascii="Times New Roman" w:hAnsi="Times New Roman" w:cs="Times New Roman"/>
        </w:rPr>
        <w:tab/>
      </w:r>
      <w:r w:rsidR="004B6BF8">
        <w:rPr>
          <w:rFonts w:ascii="Times New Roman" w:hAnsi="Times New Roman" w:cs="Times New Roman"/>
        </w:rPr>
        <w:t xml:space="preserve">Clara Shattuck is from Portland, Michigan. She graduated from high school in 2014 and </w:t>
      </w:r>
      <w:r w:rsidR="00953B70">
        <w:rPr>
          <w:rFonts w:ascii="Times New Roman" w:hAnsi="Times New Roman" w:cs="Times New Roman"/>
        </w:rPr>
        <w:t>went on to</w:t>
      </w:r>
      <w:r w:rsidR="004B6BF8">
        <w:rPr>
          <w:rFonts w:ascii="Times New Roman" w:hAnsi="Times New Roman" w:cs="Times New Roman"/>
        </w:rPr>
        <w:t xml:space="preserve"> attend Grand Valley State University</w:t>
      </w:r>
      <w:r w:rsidR="00953B70">
        <w:rPr>
          <w:rFonts w:ascii="Times New Roman" w:hAnsi="Times New Roman" w:cs="Times New Roman"/>
        </w:rPr>
        <w:t>,</w:t>
      </w:r>
      <w:r w:rsidR="004B6BF8">
        <w:rPr>
          <w:rFonts w:ascii="Times New Roman" w:hAnsi="Times New Roman" w:cs="Times New Roman"/>
        </w:rPr>
        <w:t xml:space="preserve"> where she received a Bachelor of Science in Natural Resources Management in 2017.  She then attended the University of Tennessee to pursue a Master of Science in Wildlife</w:t>
      </w:r>
      <w:r w:rsidR="002C6CD2">
        <w:rPr>
          <w:rFonts w:ascii="Times New Roman" w:hAnsi="Times New Roman" w:cs="Times New Roman"/>
        </w:rPr>
        <w:t xml:space="preserve"> and Fisheries</w:t>
      </w:r>
      <w:r w:rsidR="004B6BF8">
        <w:rPr>
          <w:rFonts w:ascii="Times New Roman" w:hAnsi="Times New Roman" w:cs="Times New Roman"/>
        </w:rPr>
        <w:t xml:space="preserve"> Science.</w:t>
      </w:r>
    </w:p>
    <w:sectPr w:rsidR="00AE125E" w:rsidRPr="001E74DE" w:rsidSect="00AF6B0F">
      <w:pgSz w:w="12240" w:h="15840"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BB9F0" w14:textId="77777777" w:rsidR="00BA4629" w:rsidRDefault="00BA4629">
      <w:r>
        <w:separator/>
      </w:r>
    </w:p>
  </w:endnote>
  <w:endnote w:type="continuationSeparator" w:id="0">
    <w:p w14:paraId="0738DAA2" w14:textId="77777777" w:rsidR="00BA4629" w:rsidRDefault="00BA4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Body CS)">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09B14A79" w14:textId="77777777" w:rsidR="00FA7465" w:rsidRPr="00193E99" w:rsidRDefault="00FA7465">
        <w:pPr>
          <w:pStyle w:val="Footer"/>
          <w:jc w:val="center"/>
          <w:rPr>
            <w:rFonts w:ascii="Times New Roman" w:hAnsi="Times New Roman" w:cs="Times New Roman"/>
          </w:rPr>
        </w:pPr>
        <w:r w:rsidRPr="00193E99">
          <w:rPr>
            <w:rFonts w:ascii="Times New Roman" w:hAnsi="Times New Roman" w:cs="Times New Roman"/>
          </w:rPr>
          <w:fldChar w:fldCharType="begin"/>
        </w:r>
        <w:r w:rsidRPr="00193E99">
          <w:rPr>
            <w:rFonts w:ascii="Times New Roman" w:hAnsi="Times New Roman" w:cs="Times New Roman"/>
          </w:rPr>
          <w:instrText xml:space="preserve"> PAGE   \* MERGEFORMAT </w:instrText>
        </w:r>
        <w:r w:rsidRPr="00193E99">
          <w:rPr>
            <w:rFonts w:ascii="Times New Roman" w:hAnsi="Times New Roman" w:cs="Times New Roman"/>
          </w:rPr>
          <w:fldChar w:fldCharType="separate"/>
        </w:r>
        <w:r w:rsidRPr="00193E99">
          <w:rPr>
            <w:rFonts w:ascii="Times New Roman" w:hAnsi="Times New Roman" w:cs="Times New Roman"/>
            <w:noProof/>
          </w:rPr>
          <w:t>iv</w:t>
        </w:r>
        <w:r w:rsidRPr="00193E99">
          <w:rPr>
            <w:rFonts w:ascii="Times New Roman" w:hAnsi="Times New Roman" w:cs="Times New Roman"/>
            <w:noProof/>
          </w:rPr>
          <w:fldChar w:fldCharType="end"/>
        </w:r>
      </w:p>
    </w:sdtContent>
  </w:sdt>
  <w:p w14:paraId="7182B329" w14:textId="77777777" w:rsidR="00FA7465" w:rsidRDefault="00FA74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10367" w14:textId="77777777" w:rsidR="00BA4629" w:rsidRDefault="00BA4629">
      <w:r>
        <w:separator/>
      </w:r>
    </w:p>
  </w:footnote>
  <w:footnote w:type="continuationSeparator" w:id="0">
    <w:p w14:paraId="1E29E482" w14:textId="77777777" w:rsidR="00BA4629" w:rsidRDefault="00BA4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5A02" w14:textId="77777777" w:rsidR="00FA7465" w:rsidRDefault="00FA7465">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9E41B" w14:textId="77777777" w:rsidR="00FA7465" w:rsidRDefault="00FA7465">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45F0360"/>
    <w:multiLevelType w:val="hybridMultilevel"/>
    <w:tmpl w:val="BCC463C6"/>
    <w:lvl w:ilvl="0" w:tplc="393AE534">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21167D"/>
    <w:multiLevelType w:val="hybridMultilevel"/>
    <w:tmpl w:val="2B4684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4BCD41A3"/>
    <w:multiLevelType w:val="multilevel"/>
    <w:tmpl w:val="EBFE0F06"/>
    <w:name w:val="Table3223"/>
    <w:lvl w:ilvl="0">
      <w:start w:val="1"/>
      <w:numFmt w:val="cardinalText"/>
      <w:pStyle w:val="Heading1"/>
      <w:suff w:val="space"/>
      <w:lvlText w:val="Chapter %1"/>
      <w:lvlJc w:val="left"/>
      <w:pPr>
        <w:ind w:left="5400" w:firstLine="0"/>
      </w:pPr>
      <w:rPr>
        <w:rFonts w:hint="default"/>
      </w:rPr>
    </w:lvl>
    <w:lvl w:ilvl="1">
      <w:start w:val="1"/>
      <w:numFmt w:val="none"/>
      <w:suff w:val="nothing"/>
      <w:lvlText w:val=""/>
      <w:lvlJc w:val="left"/>
      <w:pPr>
        <w:ind w:left="1170" w:firstLine="0"/>
      </w:pPr>
      <w:rPr>
        <w:rFonts w:hint="default"/>
      </w:rPr>
    </w:lvl>
    <w:lvl w:ilvl="2">
      <w:start w:val="1"/>
      <w:numFmt w:val="none"/>
      <w:suff w:val="nothing"/>
      <w:lvlText w:val=""/>
      <w:lvlJc w:val="left"/>
      <w:pPr>
        <w:ind w:left="1170" w:firstLine="0"/>
      </w:pPr>
      <w:rPr>
        <w:rFonts w:hint="default"/>
      </w:rPr>
    </w:lvl>
    <w:lvl w:ilvl="3">
      <w:start w:val="1"/>
      <w:numFmt w:val="none"/>
      <w:suff w:val="nothing"/>
      <w:lvlText w:val=""/>
      <w:lvlJc w:val="left"/>
      <w:pPr>
        <w:ind w:left="1170" w:firstLine="0"/>
      </w:pPr>
      <w:rPr>
        <w:rFonts w:hint="default"/>
      </w:rPr>
    </w:lvl>
    <w:lvl w:ilvl="4">
      <w:start w:val="1"/>
      <w:numFmt w:val="none"/>
      <w:suff w:val="nothing"/>
      <w:lvlText w:val=""/>
      <w:lvlJc w:val="left"/>
      <w:pPr>
        <w:ind w:left="1170" w:firstLine="0"/>
      </w:pPr>
      <w:rPr>
        <w:rFonts w:hint="default"/>
      </w:rPr>
    </w:lvl>
    <w:lvl w:ilvl="5">
      <w:start w:val="1"/>
      <w:numFmt w:val="none"/>
      <w:suff w:val="nothing"/>
      <w:lvlText w:val=""/>
      <w:lvlJc w:val="left"/>
      <w:pPr>
        <w:ind w:left="1170" w:firstLine="0"/>
      </w:pPr>
      <w:rPr>
        <w:rFonts w:hint="default"/>
      </w:rPr>
    </w:lvl>
    <w:lvl w:ilvl="6">
      <w:start w:val="1"/>
      <w:numFmt w:val="none"/>
      <w:suff w:val="nothing"/>
      <w:lvlText w:val=""/>
      <w:lvlJc w:val="left"/>
      <w:pPr>
        <w:ind w:left="1170" w:firstLine="0"/>
      </w:pPr>
      <w:rPr>
        <w:rFonts w:hint="default"/>
      </w:rPr>
    </w:lvl>
    <w:lvl w:ilvl="7">
      <w:start w:val="1"/>
      <w:numFmt w:val="none"/>
      <w:suff w:val="nothing"/>
      <w:lvlText w:val=""/>
      <w:lvlJc w:val="left"/>
      <w:pPr>
        <w:ind w:left="1170" w:firstLine="0"/>
      </w:pPr>
      <w:rPr>
        <w:rFonts w:hint="default"/>
      </w:rPr>
    </w:lvl>
    <w:lvl w:ilvl="8">
      <w:start w:val="1"/>
      <w:numFmt w:val="none"/>
      <w:suff w:val="nothing"/>
      <w:lvlText w:val=""/>
      <w:lvlJc w:val="left"/>
      <w:pPr>
        <w:ind w:left="1170" w:firstLine="0"/>
      </w:pPr>
      <w:rPr>
        <w:rFonts w:hint="default"/>
      </w:rPr>
    </w:lvl>
  </w:abstractNum>
  <w:abstractNum w:abstractNumId="1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71B61E9"/>
    <w:multiLevelType w:val="hybridMultilevel"/>
    <w:tmpl w:val="348C5C3A"/>
    <w:lvl w:ilvl="0" w:tplc="2AA2EFFC">
      <w:start w:val="20"/>
      <w:numFmt w:val="decimal"/>
      <w:lvlText w:val="%1"/>
      <w:lvlJc w:val="left"/>
      <w:pPr>
        <w:ind w:left="760" w:hanging="400"/>
      </w:pPr>
      <w:rPr>
        <w:rFonts w:hint="default"/>
        <w:b w:val="0"/>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34F19EB"/>
    <w:multiLevelType w:val="hybridMultilevel"/>
    <w:tmpl w:val="2B4684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703B47A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2EC127B"/>
    <w:multiLevelType w:val="hybridMultilevel"/>
    <w:tmpl w:val="ACA60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15"/>
  </w:num>
  <w:num w:numId="5">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1"/>
  </w:num>
  <w:num w:numId="8">
    <w:abstractNumId w:val="24"/>
  </w:num>
  <w:num w:numId="9">
    <w:abstractNumId w:val="21"/>
  </w:num>
  <w:num w:numId="10">
    <w:abstractNumId w:val="17"/>
  </w:num>
  <w:num w:numId="11">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4DE"/>
    <w:rsid w:val="00007F5A"/>
    <w:rsid w:val="00011B30"/>
    <w:rsid w:val="00014A3E"/>
    <w:rsid w:val="000166A9"/>
    <w:rsid w:val="0002037F"/>
    <w:rsid w:val="00032B28"/>
    <w:rsid w:val="0005014F"/>
    <w:rsid w:val="00057004"/>
    <w:rsid w:val="000602DD"/>
    <w:rsid w:val="000630C5"/>
    <w:rsid w:val="00065426"/>
    <w:rsid w:val="00071FB8"/>
    <w:rsid w:val="00076A95"/>
    <w:rsid w:val="000927F9"/>
    <w:rsid w:val="000957C1"/>
    <w:rsid w:val="000A2826"/>
    <w:rsid w:val="000A4B50"/>
    <w:rsid w:val="000B0A40"/>
    <w:rsid w:val="000B0C17"/>
    <w:rsid w:val="000B10F5"/>
    <w:rsid w:val="000B5C42"/>
    <w:rsid w:val="000B5E55"/>
    <w:rsid w:val="000C25BC"/>
    <w:rsid w:val="000D039D"/>
    <w:rsid w:val="000D156F"/>
    <w:rsid w:val="000F4060"/>
    <w:rsid w:val="000F6B29"/>
    <w:rsid w:val="0010217F"/>
    <w:rsid w:val="00111E4B"/>
    <w:rsid w:val="00112F00"/>
    <w:rsid w:val="00114CF0"/>
    <w:rsid w:val="00115935"/>
    <w:rsid w:val="00127EB9"/>
    <w:rsid w:val="001307AE"/>
    <w:rsid w:val="001406F4"/>
    <w:rsid w:val="00143BD8"/>
    <w:rsid w:val="00152D97"/>
    <w:rsid w:val="001669A7"/>
    <w:rsid w:val="00166CF9"/>
    <w:rsid w:val="00173751"/>
    <w:rsid w:val="00174D2B"/>
    <w:rsid w:val="0017557E"/>
    <w:rsid w:val="00177D09"/>
    <w:rsid w:val="00181C4C"/>
    <w:rsid w:val="001854FB"/>
    <w:rsid w:val="00193642"/>
    <w:rsid w:val="00193E99"/>
    <w:rsid w:val="001B4DED"/>
    <w:rsid w:val="001C39F6"/>
    <w:rsid w:val="001C66FE"/>
    <w:rsid w:val="001C68CB"/>
    <w:rsid w:val="001D3076"/>
    <w:rsid w:val="001D4908"/>
    <w:rsid w:val="001D6904"/>
    <w:rsid w:val="001E74DE"/>
    <w:rsid w:val="001F522F"/>
    <w:rsid w:val="00201322"/>
    <w:rsid w:val="00206026"/>
    <w:rsid w:val="00207219"/>
    <w:rsid w:val="002119E1"/>
    <w:rsid w:val="00213C4C"/>
    <w:rsid w:val="00216AB2"/>
    <w:rsid w:val="00221BE8"/>
    <w:rsid w:val="002259D7"/>
    <w:rsid w:val="00226714"/>
    <w:rsid w:val="002306B7"/>
    <w:rsid w:val="00236E6D"/>
    <w:rsid w:val="002429E5"/>
    <w:rsid w:val="00252363"/>
    <w:rsid w:val="00253C17"/>
    <w:rsid w:val="00257B28"/>
    <w:rsid w:val="00272464"/>
    <w:rsid w:val="00280CEF"/>
    <w:rsid w:val="00284FAE"/>
    <w:rsid w:val="00286A53"/>
    <w:rsid w:val="0028757A"/>
    <w:rsid w:val="0028795A"/>
    <w:rsid w:val="002A1500"/>
    <w:rsid w:val="002A1EF2"/>
    <w:rsid w:val="002A35EA"/>
    <w:rsid w:val="002A6035"/>
    <w:rsid w:val="002A7DD2"/>
    <w:rsid w:val="002B1E8C"/>
    <w:rsid w:val="002C39A0"/>
    <w:rsid w:val="002C6CD2"/>
    <w:rsid w:val="002D1FE4"/>
    <w:rsid w:val="002D470F"/>
    <w:rsid w:val="002D4F15"/>
    <w:rsid w:val="002E236C"/>
    <w:rsid w:val="002E2492"/>
    <w:rsid w:val="002E2FEB"/>
    <w:rsid w:val="002E6281"/>
    <w:rsid w:val="002E6ACA"/>
    <w:rsid w:val="002F15D8"/>
    <w:rsid w:val="002F6857"/>
    <w:rsid w:val="00304145"/>
    <w:rsid w:val="00304BD0"/>
    <w:rsid w:val="00307D77"/>
    <w:rsid w:val="00307F0E"/>
    <w:rsid w:val="003110DA"/>
    <w:rsid w:val="00311F1A"/>
    <w:rsid w:val="00313E9E"/>
    <w:rsid w:val="003150D5"/>
    <w:rsid w:val="003200D3"/>
    <w:rsid w:val="00320F78"/>
    <w:rsid w:val="00344422"/>
    <w:rsid w:val="00352ADE"/>
    <w:rsid w:val="0035768F"/>
    <w:rsid w:val="00360CC8"/>
    <w:rsid w:val="00361384"/>
    <w:rsid w:val="003644AC"/>
    <w:rsid w:val="00371171"/>
    <w:rsid w:val="00380D0E"/>
    <w:rsid w:val="0038177C"/>
    <w:rsid w:val="003836EB"/>
    <w:rsid w:val="00387024"/>
    <w:rsid w:val="0039178B"/>
    <w:rsid w:val="0039365D"/>
    <w:rsid w:val="003963D3"/>
    <w:rsid w:val="003A0FBF"/>
    <w:rsid w:val="003B4F4A"/>
    <w:rsid w:val="003C1575"/>
    <w:rsid w:val="003D07F7"/>
    <w:rsid w:val="003D5275"/>
    <w:rsid w:val="003D63DF"/>
    <w:rsid w:val="003D737F"/>
    <w:rsid w:val="003E2944"/>
    <w:rsid w:val="003E5EA7"/>
    <w:rsid w:val="003F4D12"/>
    <w:rsid w:val="003F7474"/>
    <w:rsid w:val="003F7FED"/>
    <w:rsid w:val="00402CF8"/>
    <w:rsid w:val="00404616"/>
    <w:rsid w:val="0040597E"/>
    <w:rsid w:val="00407B6A"/>
    <w:rsid w:val="00414400"/>
    <w:rsid w:val="004173EE"/>
    <w:rsid w:val="00420910"/>
    <w:rsid w:val="00421CD4"/>
    <w:rsid w:val="0042412F"/>
    <w:rsid w:val="00427833"/>
    <w:rsid w:val="00430F98"/>
    <w:rsid w:val="0044196E"/>
    <w:rsid w:val="004532C5"/>
    <w:rsid w:val="0046081D"/>
    <w:rsid w:val="00471310"/>
    <w:rsid w:val="0047163D"/>
    <w:rsid w:val="004737E8"/>
    <w:rsid w:val="00474210"/>
    <w:rsid w:val="00480B96"/>
    <w:rsid w:val="0048303E"/>
    <w:rsid w:val="00486974"/>
    <w:rsid w:val="004920F6"/>
    <w:rsid w:val="00496007"/>
    <w:rsid w:val="00497126"/>
    <w:rsid w:val="004A1287"/>
    <w:rsid w:val="004A1B3F"/>
    <w:rsid w:val="004A67E8"/>
    <w:rsid w:val="004A692C"/>
    <w:rsid w:val="004A6B37"/>
    <w:rsid w:val="004B6BF8"/>
    <w:rsid w:val="004B767D"/>
    <w:rsid w:val="004C01A4"/>
    <w:rsid w:val="004C19C8"/>
    <w:rsid w:val="004C2740"/>
    <w:rsid w:val="004C3445"/>
    <w:rsid w:val="004C3D65"/>
    <w:rsid w:val="004C43A6"/>
    <w:rsid w:val="004C4A15"/>
    <w:rsid w:val="004D05F5"/>
    <w:rsid w:val="004D6472"/>
    <w:rsid w:val="004F10A4"/>
    <w:rsid w:val="00513BB6"/>
    <w:rsid w:val="00521D9C"/>
    <w:rsid w:val="00523DDF"/>
    <w:rsid w:val="005262C6"/>
    <w:rsid w:val="005279B9"/>
    <w:rsid w:val="005520A4"/>
    <w:rsid w:val="00562EB1"/>
    <w:rsid w:val="005649DA"/>
    <w:rsid w:val="00565F3B"/>
    <w:rsid w:val="00573108"/>
    <w:rsid w:val="005906BF"/>
    <w:rsid w:val="005933E2"/>
    <w:rsid w:val="00593CBB"/>
    <w:rsid w:val="005956A5"/>
    <w:rsid w:val="00597D3F"/>
    <w:rsid w:val="005A0EB0"/>
    <w:rsid w:val="005B79E9"/>
    <w:rsid w:val="005E3F67"/>
    <w:rsid w:val="005E4912"/>
    <w:rsid w:val="005E6F1F"/>
    <w:rsid w:val="005F1F8A"/>
    <w:rsid w:val="005F2B0B"/>
    <w:rsid w:val="005F44D1"/>
    <w:rsid w:val="00605BB2"/>
    <w:rsid w:val="006102A1"/>
    <w:rsid w:val="00615EE4"/>
    <w:rsid w:val="00616CA3"/>
    <w:rsid w:val="006170C7"/>
    <w:rsid w:val="00621129"/>
    <w:rsid w:val="00626594"/>
    <w:rsid w:val="0063284B"/>
    <w:rsid w:val="00633916"/>
    <w:rsid w:val="00634310"/>
    <w:rsid w:val="00641D2B"/>
    <w:rsid w:val="006474A1"/>
    <w:rsid w:val="0065123B"/>
    <w:rsid w:val="006620C7"/>
    <w:rsid w:val="00662D3E"/>
    <w:rsid w:val="00665C7E"/>
    <w:rsid w:val="00672DDD"/>
    <w:rsid w:val="00676C91"/>
    <w:rsid w:val="00683F5B"/>
    <w:rsid w:val="00690B77"/>
    <w:rsid w:val="00692B2C"/>
    <w:rsid w:val="00693334"/>
    <w:rsid w:val="006B7683"/>
    <w:rsid w:val="006C4000"/>
    <w:rsid w:val="006C62E1"/>
    <w:rsid w:val="006C6AA2"/>
    <w:rsid w:val="006C70D5"/>
    <w:rsid w:val="006D2F52"/>
    <w:rsid w:val="006D474B"/>
    <w:rsid w:val="006E1E6D"/>
    <w:rsid w:val="006E4BDD"/>
    <w:rsid w:val="006E5151"/>
    <w:rsid w:val="006E56E8"/>
    <w:rsid w:val="006F0FCB"/>
    <w:rsid w:val="00711200"/>
    <w:rsid w:val="0072397F"/>
    <w:rsid w:val="00724865"/>
    <w:rsid w:val="00727DA1"/>
    <w:rsid w:val="00730B90"/>
    <w:rsid w:val="00731922"/>
    <w:rsid w:val="00731ACB"/>
    <w:rsid w:val="007368AD"/>
    <w:rsid w:val="00737F54"/>
    <w:rsid w:val="00740BB0"/>
    <w:rsid w:val="0074133D"/>
    <w:rsid w:val="0074293C"/>
    <w:rsid w:val="0075196D"/>
    <w:rsid w:val="00753EAD"/>
    <w:rsid w:val="0075558C"/>
    <w:rsid w:val="00761EFA"/>
    <w:rsid w:val="00764873"/>
    <w:rsid w:val="007778DD"/>
    <w:rsid w:val="00790B6C"/>
    <w:rsid w:val="00794E67"/>
    <w:rsid w:val="00795255"/>
    <w:rsid w:val="00795D03"/>
    <w:rsid w:val="00796693"/>
    <w:rsid w:val="00797C8C"/>
    <w:rsid w:val="007A0A0F"/>
    <w:rsid w:val="007A2B7B"/>
    <w:rsid w:val="007A74BD"/>
    <w:rsid w:val="007B37C6"/>
    <w:rsid w:val="007B45A4"/>
    <w:rsid w:val="007B6B5A"/>
    <w:rsid w:val="007C053B"/>
    <w:rsid w:val="007C4145"/>
    <w:rsid w:val="007C7591"/>
    <w:rsid w:val="007D538B"/>
    <w:rsid w:val="007D5CD5"/>
    <w:rsid w:val="007E2272"/>
    <w:rsid w:val="007E42C3"/>
    <w:rsid w:val="007F0375"/>
    <w:rsid w:val="007F4EED"/>
    <w:rsid w:val="007F6AE9"/>
    <w:rsid w:val="00805A30"/>
    <w:rsid w:val="00813381"/>
    <w:rsid w:val="008137AE"/>
    <w:rsid w:val="00817FE8"/>
    <w:rsid w:val="00826D54"/>
    <w:rsid w:val="00830B82"/>
    <w:rsid w:val="008313E0"/>
    <w:rsid w:val="00834CBF"/>
    <w:rsid w:val="00836F89"/>
    <w:rsid w:val="0084347C"/>
    <w:rsid w:val="00846459"/>
    <w:rsid w:val="00852266"/>
    <w:rsid w:val="0085472F"/>
    <w:rsid w:val="0086009C"/>
    <w:rsid w:val="00861CAB"/>
    <w:rsid w:val="00863435"/>
    <w:rsid w:val="00865B19"/>
    <w:rsid w:val="008668F7"/>
    <w:rsid w:val="00872827"/>
    <w:rsid w:val="0087349A"/>
    <w:rsid w:val="008742F2"/>
    <w:rsid w:val="00882964"/>
    <w:rsid w:val="00884164"/>
    <w:rsid w:val="00884B0A"/>
    <w:rsid w:val="008865B6"/>
    <w:rsid w:val="00895DF4"/>
    <w:rsid w:val="008A4E30"/>
    <w:rsid w:val="008B1A4D"/>
    <w:rsid w:val="008B402C"/>
    <w:rsid w:val="008C0117"/>
    <w:rsid w:val="008C03C8"/>
    <w:rsid w:val="008C1124"/>
    <w:rsid w:val="008D0381"/>
    <w:rsid w:val="008D13B9"/>
    <w:rsid w:val="008D589C"/>
    <w:rsid w:val="008D7178"/>
    <w:rsid w:val="008E441C"/>
    <w:rsid w:val="008E7085"/>
    <w:rsid w:val="008F2A6C"/>
    <w:rsid w:val="008F3854"/>
    <w:rsid w:val="008F38DB"/>
    <w:rsid w:val="008F60C3"/>
    <w:rsid w:val="00900754"/>
    <w:rsid w:val="0090476B"/>
    <w:rsid w:val="009058FF"/>
    <w:rsid w:val="009066C7"/>
    <w:rsid w:val="009160E9"/>
    <w:rsid w:val="009254D6"/>
    <w:rsid w:val="0092669B"/>
    <w:rsid w:val="0093163E"/>
    <w:rsid w:val="00936436"/>
    <w:rsid w:val="0094721A"/>
    <w:rsid w:val="00953B70"/>
    <w:rsid w:val="00954833"/>
    <w:rsid w:val="00961E31"/>
    <w:rsid w:val="00964025"/>
    <w:rsid w:val="00965FBD"/>
    <w:rsid w:val="00966BAC"/>
    <w:rsid w:val="00967AEE"/>
    <w:rsid w:val="00971E7A"/>
    <w:rsid w:val="00977F25"/>
    <w:rsid w:val="009825C3"/>
    <w:rsid w:val="00993916"/>
    <w:rsid w:val="00995C29"/>
    <w:rsid w:val="00995D1B"/>
    <w:rsid w:val="00995E88"/>
    <w:rsid w:val="009970A3"/>
    <w:rsid w:val="009A2ABE"/>
    <w:rsid w:val="009A44BF"/>
    <w:rsid w:val="009A6A2F"/>
    <w:rsid w:val="009C071D"/>
    <w:rsid w:val="009C255A"/>
    <w:rsid w:val="009C755C"/>
    <w:rsid w:val="009C780F"/>
    <w:rsid w:val="009D2408"/>
    <w:rsid w:val="009E2826"/>
    <w:rsid w:val="009E4F4C"/>
    <w:rsid w:val="009F07AD"/>
    <w:rsid w:val="00A00D78"/>
    <w:rsid w:val="00A00E71"/>
    <w:rsid w:val="00A25353"/>
    <w:rsid w:val="00A30007"/>
    <w:rsid w:val="00A307FF"/>
    <w:rsid w:val="00A34ABE"/>
    <w:rsid w:val="00A34F5F"/>
    <w:rsid w:val="00A426CB"/>
    <w:rsid w:val="00A43935"/>
    <w:rsid w:val="00A46A68"/>
    <w:rsid w:val="00A50EE9"/>
    <w:rsid w:val="00A51520"/>
    <w:rsid w:val="00A5188E"/>
    <w:rsid w:val="00A56B44"/>
    <w:rsid w:val="00A63F2B"/>
    <w:rsid w:val="00A66C7D"/>
    <w:rsid w:val="00A71430"/>
    <w:rsid w:val="00A73A5B"/>
    <w:rsid w:val="00A8041B"/>
    <w:rsid w:val="00A83869"/>
    <w:rsid w:val="00A86F48"/>
    <w:rsid w:val="00A92BA1"/>
    <w:rsid w:val="00AB3A1D"/>
    <w:rsid w:val="00AC4141"/>
    <w:rsid w:val="00AC4770"/>
    <w:rsid w:val="00AC79B8"/>
    <w:rsid w:val="00AD03C4"/>
    <w:rsid w:val="00AD0A33"/>
    <w:rsid w:val="00AD13E3"/>
    <w:rsid w:val="00AD2B36"/>
    <w:rsid w:val="00AE0759"/>
    <w:rsid w:val="00AE0982"/>
    <w:rsid w:val="00AE125E"/>
    <w:rsid w:val="00AE6975"/>
    <w:rsid w:val="00AE7944"/>
    <w:rsid w:val="00AF5F82"/>
    <w:rsid w:val="00AF6B0F"/>
    <w:rsid w:val="00B002E6"/>
    <w:rsid w:val="00B0572E"/>
    <w:rsid w:val="00B065AE"/>
    <w:rsid w:val="00B07524"/>
    <w:rsid w:val="00B113E7"/>
    <w:rsid w:val="00B2666D"/>
    <w:rsid w:val="00B31D9B"/>
    <w:rsid w:val="00B3272F"/>
    <w:rsid w:val="00B35B7C"/>
    <w:rsid w:val="00B53C15"/>
    <w:rsid w:val="00B56167"/>
    <w:rsid w:val="00B61B25"/>
    <w:rsid w:val="00B623F4"/>
    <w:rsid w:val="00B66402"/>
    <w:rsid w:val="00B76E7C"/>
    <w:rsid w:val="00B8248B"/>
    <w:rsid w:val="00B90095"/>
    <w:rsid w:val="00B91125"/>
    <w:rsid w:val="00B95476"/>
    <w:rsid w:val="00B955BD"/>
    <w:rsid w:val="00BA4629"/>
    <w:rsid w:val="00BA7186"/>
    <w:rsid w:val="00BA74EB"/>
    <w:rsid w:val="00BB3870"/>
    <w:rsid w:val="00BC587F"/>
    <w:rsid w:val="00BD1EA0"/>
    <w:rsid w:val="00BD24DC"/>
    <w:rsid w:val="00BD3522"/>
    <w:rsid w:val="00BD43E6"/>
    <w:rsid w:val="00BF2047"/>
    <w:rsid w:val="00BF4D97"/>
    <w:rsid w:val="00BF71F9"/>
    <w:rsid w:val="00C024DA"/>
    <w:rsid w:val="00C067FC"/>
    <w:rsid w:val="00C0799A"/>
    <w:rsid w:val="00C11D0D"/>
    <w:rsid w:val="00C12567"/>
    <w:rsid w:val="00C26B26"/>
    <w:rsid w:val="00C32192"/>
    <w:rsid w:val="00C509C3"/>
    <w:rsid w:val="00C50A17"/>
    <w:rsid w:val="00C51714"/>
    <w:rsid w:val="00C53B43"/>
    <w:rsid w:val="00C6099D"/>
    <w:rsid w:val="00C60BE0"/>
    <w:rsid w:val="00C65186"/>
    <w:rsid w:val="00C668E9"/>
    <w:rsid w:val="00C70EAE"/>
    <w:rsid w:val="00C72D98"/>
    <w:rsid w:val="00C747F1"/>
    <w:rsid w:val="00C77C9D"/>
    <w:rsid w:val="00C81CD3"/>
    <w:rsid w:val="00C83B65"/>
    <w:rsid w:val="00C83E08"/>
    <w:rsid w:val="00C95581"/>
    <w:rsid w:val="00C965A6"/>
    <w:rsid w:val="00CA37D8"/>
    <w:rsid w:val="00CB77EA"/>
    <w:rsid w:val="00CD32FC"/>
    <w:rsid w:val="00CD50B5"/>
    <w:rsid w:val="00CD73A9"/>
    <w:rsid w:val="00CE0DDE"/>
    <w:rsid w:val="00CE1673"/>
    <w:rsid w:val="00D04B6B"/>
    <w:rsid w:val="00D06F12"/>
    <w:rsid w:val="00D10549"/>
    <w:rsid w:val="00D13CCD"/>
    <w:rsid w:val="00D17C4A"/>
    <w:rsid w:val="00D20EFE"/>
    <w:rsid w:val="00D21EF3"/>
    <w:rsid w:val="00D41C1C"/>
    <w:rsid w:val="00D41E2B"/>
    <w:rsid w:val="00D46790"/>
    <w:rsid w:val="00D47294"/>
    <w:rsid w:val="00D53C09"/>
    <w:rsid w:val="00D567B9"/>
    <w:rsid w:val="00D74C7B"/>
    <w:rsid w:val="00D81B0C"/>
    <w:rsid w:val="00D83B30"/>
    <w:rsid w:val="00D91721"/>
    <w:rsid w:val="00D91C27"/>
    <w:rsid w:val="00D94F9D"/>
    <w:rsid w:val="00DB3CF8"/>
    <w:rsid w:val="00DC5925"/>
    <w:rsid w:val="00DC60FA"/>
    <w:rsid w:val="00DE23AF"/>
    <w:rsid w:val="00DE7F99"/>
    <w:rsid w:val="00DF3B9A"/>
    <w:rsid w:val="00E03C63"/>
    <w:rsid w:val="00E04DE2"/>
    <w:rsid w:val="00E063B6"/>
    <w:rsid w:val="00E11089"/>
    <w:rsid w:val="00E17598"/>
    <w:rsid w:val="00E33A02"/>
    <w:rsid w:val="00E342AD"/>
    <w:rsid w:val="00E37BE9"/>
    <w:rsid w:val="00E44BD1"/>
    <w:rsid w:val="00E5374F"/>
    <w:rsid w:val="00E55F2A"/>
    <w:rsid w:val="00E63267"/>
    <w:rsid w:val="00E73092"/>
    <w:rsid w:val="00E83B31"/>
    <w:rsid w:val="00E84347"/>
    <w:rsid w:val="00E91931"/>
    <w:rsid w:val="00E92CF5"/>
    <w:rsid w:val="00E97FDB"/>
    <w:rsid w:val="00EA5199"/>
    <w:rsid w:val="00EA5479"/>
    <w:rsid w:val="00EA6E53"/>
    <w:rsid w:val="00EC05A6"/>
    <w:rsid w:val="00EC72D5"/>
    <w:rsid w:val="00ED7A05"/>
    <w:rsid w:val="00EE31FF"/>
    <w:rsid w:val="00EE334C"/>
    <w:rsid w:val="00EE797F"/>
    <w:rsid w:val="00EF11A4"/>
    <w:rsid w:val="00EF69F4"/>
    <w:rsid w:val="00F02153"/>
    <w:rsid w:val="00F058DF"/>
    <w:rsid w:val="00F13885"/>
    <w:rsid w:val="00F15675"/>
    <w:rsid w:val="00F21250"/>
    <w:rsid w:val="00F2398D"/>
    <w:rsid w:val="00F30943"/>
    <w:rsid w:val="00F44505"/>
    <w:rsid w:val="00F56623"/>
    <w:rsid w:val="00F634A3"/>
    <w:rsid w:val="00F710F9"/>
    <w:rsid w:val="00F72230"/>
    <w:rsid w:val="00F7232E"/>
    <w:rsid w:val="00F72F96"/>
    <w:rsid w:val="00F7620F"/>
    <w:rsid w:val="00F808EC"/>
    <w:rsid w:val="00F8250E"/>
    <w:rsid w:val="00F83A5F"/>
    <w:rsid w:val="00F8462C"/>
    <w:rsid w:val="00F87F40"/>
    <w:rsid w:val="00F904D5"/>
    <w:rsid w:val="00F93B90"/>
    <w:rsid w:val="00FA0AE4"/>
    <w:rsid w:val="00FA2837"/>
    <w:rsid w:val="00FA7465"/>
    <w:rsid w:val="00FB3EF0"/>
    <w:rsid w:val="00FB4DBA"/>
    <w:rsid w:val="00FB667E"/>
    <w:rsid w:val="00FD4C81"/>
    <w:rsid w:val="00FE552D"/>
    <w:rsid w:val="00FF195C"/>
    <w:rsid w:val="00FF2138"/>
    <w:rsid w:val="00FF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B02F2D"/>
  <w15:docId w15:val="{5B90A2AF-E0A9-458F-88F7-9C5C5358C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E5374F"/>
    <w:pPr>
      <w:numPr>
        <w:numId w:val="4"/>
      </w:numPr>
      <w:autoSpaceDE w:val="0"/>
      <w:autoSpaceDN w:val="0"/>
      <w:adjustRightInd w:val="0"/>
      <w:spacing w:before="120" w:after="120" w:line="480" w:lineRule="auto"/>
      <w:ind w:left="0"/>
      <w:jc w:val="center"/>
      <w:outlineLvl w:val="0"/>
    </w:pPr>
    <w:rPr>
      <w:rFonts w:ascii="Times New Roman" w:hAnsi="Times New Roman" w:cs="Times New Roman"/>
      <w:b/>
      <w:bCs/>
      <w:caps/>
      <w:color w:val="000000" w:themeColor="text1"/>
      <w:sz w:val="28"/>
    </w:rPr>
  </w:style>
  <w:style w:type="paragraph" w:styleId="Heading2">
    <w:name w:val="heading 2"/>
    <w:basedOn w:val="Normal"/>
    <w:next w:val="Normal"/>
    <w:link w:val="Heading2Char"/>
    <w:autoRedefine/>
    <w:qFormat/>
    <w:rsid w:val="004C4A15"/>
    <w:pPr>
      <w:keepNext/>
      <w:spacing w:before="240" w:after="60" w:line="480" w:lineRule="auto"/>
      <w:jc w:val="center"/>
      <w:outlineLvl w:val="1"/>
    </w:pPr>
    <w:rPr>
      <w:rFonts w:ascii="Times New Roman" w:hAnsi="Times New Roman" w:cs="Times New Roman"/>
      <w:b/>
      <w:bCs/>
      <w:sz w:val="28"/>
      <w:szCs w:val="28"/>
    </w:rPr>
  </w:style>
  <w:style w:type="paragraph" w:styleId="Heading3">
    <w:name w:val="heading 3"/>
    <w:basedOn w:val="Normal"/>
    <w:next w:val="Normal"/>
    <w:link w:val="Heading3Char"/>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link w:val="BodyTextInden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link w:val="BodyTextIndent3Char"/>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qFormat/>
    <w:rsid w:val="00F808EC"/>
    <w:pPr>
      <w:ind w:left="480" w:hanging="480"/>
    </w:pPr>
    <w:rPr>
      <w:rFonts w:ascii="Times New Roman" w:hAnsi="Times New Roman"/>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E5374F"/>
    <w:rPr>
      <w:rFonts w:cs="Times New Roman"/>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BB3870"/>
    <w:pPr>
      <w:keepNext/>
    </w:pPr>
    <w:rPr>
      <w:rFonts w:ascii="Times New Roman" w:hAnsi="Times New Roman" w:cs="Times New Roman"/>
      <w:iCs/>
      <w:color w:val="000000" w:themeColor="text1"/>
      <w:szCs w:val="22"/>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character" w:customStyle="1" w:styleId="Heading2Char">
    <w:name w:val="Heading 2 Char"/>
    <w:basedOn w:val="DefaultParagraphFont"/>
    <w:link w:val="Heading2"/>
    <w:rsid w:val="004C4A15"/>
    <w:rPr>
      <w:rFonts w:cs="Times New Roman"/>
      <w:b/>
      <w:bCs/>
      <w:sz w:val="28"/>
      <w:szCs w:val="28"/>
    </w:rPr>
  </w:style>
  <w:style w:type="paragraph" w:styleId="BalloonText">
    <w:name w:val="Balloon Text"/>
    <w:basedOn w:val="Normal"/>
    <w:link w:val="BalloonTextChar"/>
    <w:semiHidden/>
    <w:rsid w:val="009F07AD"/>
    <w:rPr>
      <w:rFonts w:ascii="Tahoma" w:hAnsi="Tahoma" w:cs="Tahoma"/>
      <w:sz w:val="16"/>
      <w:szCs w:val="16"/>
    </w:rPr>
  </w:style>
  <w:style w:type="character" w:customStyle="1" w:styleId="BalloonTextChar">
    <w:name w:val="Balloon Text Char"/>
    <w:basedOn w:val="DefaultParagraphFont"/>
    <w:link w:val="BalloonText"/>
    <w:semiHidden/>
    <w:rsid w:val="009F07AD"/>
    <w:rPr>
      <w:rFonts w:ascii="Tahoma" w:hAnsi="Tahoma" w:cs="Tahoma"/>
      <w:sz w:val="16"/>
      <w:szCs w:val="16"/>
    </w:rPr>
  </w:style>
  <w:style w:type="character" w:customStyle="1" w:styleId="BodyTextIndent2Char">
    <w:name w:val="Body Text Indent 2 Char"/>
    <w:basedOn w:val="DefaultParagraphFont"/>
    <w:link w:val="BodyTextIndent2"/>
    <w:rsid w:val="009F07AD"/>
    <w:rPr>
      <w:rFonts w:ascii="Arial" w:hAnsi="Arial"/>
      <w:sz w:val="17"/>
      <w:szCs w:val="17"/>
    </w:rPr>
  </w:style>
  <w:style w:type="character" w:customStyle="1" w:styleId="BodyTextIndent3Char">
    <w:name w:val="Body Text Indent 3 Char"/>
    <w:basedOn w:val="DefaultParagraphFont"/>
    <w:link w:val="BodyTextIndent3"/>
    <w:rsid w:val="009F07AD"/>
    <w:rPr>
      <w:rFonts w:ascii="Arial" w:hAnsi="Arial"/>
      <w:sz w:val="20"/>
    </w:rPr>
  </w:style>
  <w:style w:type="paragraph" w:customStyle="1" w:styleId="p1">
    <w:name w:val="p1"/>
    <w:basedOn w:val="Normal"/>
    <w:rsid w:val="009F07AD"/>
    <w:rPr>
      <w:rFonts w:ascii="Times New Roman" w:eastAsiaTheme="minorEastAsia" w:hAnsi="Times New Roman" w:cs="Times New Roman"/>
      <w:sz w:val="15"/>
      <w:szCs w:val="15"/>
    </w:rPr>
  </w:style>
  <w:style w:type="character" w:customStyle="1" w:styleId="apple-converted-space">
    <w:name w:val="apple-converted-space"/>
    <w:basedOn w:val="DefaultParagraphFont"/>
    <w:rsid w:val="009F07AD"/>
  </w:style>
  <w:style w:type="paragraph" w:customStyle="1" w:styleId="p2">
    <w:name w:val="p2"/>
    <w:basedOn w:val="Normal"/>
    <w:rsid w:val="009F07AD"/>
    <w:rPr>
      <w:rFonts w:ascii="Times New Roman" w:eastAsiaTheme="minorEastAsia" w:hAnsi="Times New Roman" w:cs="Times New Roman"/>
      <w:sz w:val="15"/>
      <w:szCs w:val="15"/>
    </w:rPr>
  </w:style>
  <w:style w:type="paragraph" w:customStyle="1" w:styleId="p3">
    <w:name w:val="p3"/>
    <w:basedOn w:val="Normal"/>
    <w:rsid w:val="009F07AD"/>
    <w:rPr>
      <w:rFonts w:ascii="Times New Roman" w:eastAsiaTheme="minorEastAsia" w:hAnsi="Times New Roman" w:cs="Times New Roman"/>
      <w:sz w:val="15"/>
      <w:szCs w:val="15"/>
    </w:rPr>
  </w:style>
  <w:style w:type="character" w:customStyle="1" w:styleId="s1">
    <w:name w:val="s1"/>
    <w:basedOn w:val="DefaultParagraphFont"/>
    <w:rsid w:val="009F07AD"/>
    <w:rPr>
      <w:rFonts w:ascii="Times New Roman" w:hAnsi="Times New Roman" w:cs="Times New Roman" w:hint="default"/>
      <w:sz w:val="17"/>
      <w:szCs w:val="17"/>
    </w:rPr>
  </w:style>
  <w:style w:type="character" w:customStyle="1" w:styleId="s2">
    <w:name w:val="s2"/>
    <w:basedOn w:val="DefaultParagraphFont"/>
    <w:rsid w:val="009F07AD"/>
    <w:rPr>
      <w:rFonts w:ascii="Wingdings" w:hAnsi="Wingdings" w:hint="default"/>
      <w:sz w:val="15"/>
      <w:szCs w:val="15"/>
    </w:rPr>
  </w:style>
  <w:style w:type="paragraph" w:customStyle="1" w:styleId="Default">
    <w:name w:val="Default"/>
    <w:rsid w:val="009F07AD"/>
    <w:pPr>
      <w:widowControl w:val="0"/>
      <w:autoSpaceDE w:val="0"/>
      <w:autoSpaceDN w:val="0"/>
      <w:adjustRightInd w:val="0"/>
    </w:pPr>
    <w:rPr>
      <w:rFonts w:ascii="Calibri" w:eastAsiaTheme="minorHAnsi" w:hAnsi="Calibri" w:cs="Calibri"/>
      <w:color w:val="000000"/>
    </w:rPr>
  </w:style>
  <w:style w:type="character" w:styleId="CommentReference">
    <w:name w:val="annotation reference"/>
    <w:basedOn w:val="DefaultParagraphFont"/>
    <w:uiPriority w:val="99"/>
    <w:semiHidden/>
    <w:unhideWhenUsed/>
    <w:rsid w:val="009F07AD"/>
    <w:rPr>
      <w:sz w:val="18"/>
      <w:szCs w:val="18"/>
    </w:rPr>
  </w:style>
  <w:style w:type="paragraph" w:styleId="CommentText">
    <w:name w:val="annotation text"/>
    <w:basedOn w:val="Normal"/>
    <w:link w:val="CommentTextChar"/>
    <w:uiPriority w:val="99"/>
    <w:semiHidden/>
    <w:unhideWhenUsed/>
    <w:rsid w:val="009F07AD"/>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semiHidden/>
    <w:rsid w:val="009F07AD"/>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9F07AD"/>
    <w:rPr>
      <w:b/>
      <w:bCs/>
      <w:sz w:val="20"/>
      <w:szCs w:val="20"/>
    </w:rPr>
  </w:style>
  <w:style w:type="character" w:customStyle="1" w:styleId="CommentSubjectChar">
    <w:name w:val="Comment Subject Char"/>
    <w:basedOn w:val="CommentTextChar"/>
    <w:link w:val="CommentSubject"/>
    <w:uiPriority w:val="99"/>
    <w:semiHidden/>
    <w:rsid w:val="009F07AD"/>
    <w:rPr>
      <w:rFonts w:asciiTheme="minorHAnsi" w:eastAsiaTheme="minorEastAsia" w:hAnsiTheme="minorHAnsi" w:cstheme="minorBidi"/>
      <w:b/>
      <w:bCs/>
      <w:sz w:val="20"/>
      <w:szCs w:val="20"/>
    </w:rPr>
  </w:style>
  <w:style w:type="paragraph" w:styleId="Revision">
    <w:name w:val="Revision"/>
    <w:hidden/>
    <w:uiPriority w:val="99"/>
    <w:semiHidden/>
    <w:rsid w:val="009F07AD"/>
    <w:rPr>
      <w:rFonts w:asciiTheme="minorHAnsi" w:eastAsiaTheme="minorEastAsia" w:hAnsiTheme="minorHAnsi" w:cstheme="minorBidi"/>
    </w:rPr>
  </w:style>
  <w:style w:type="character" w:customStyle="1" w:styleId="HeaderChar">
    <w:name w:val="Header Char"/>
    <w:basedOn w:val="DefaultParagraphFont"/>
    <w:link w:val="Header"/>
    <w:uiPriority w:val="99"/>
    <w:rsid w:val="009F07AD"/>
    <w:rPr>
      <w:rFonts w:ascii="Arial" w:hAnsi="Arial"/>
    </w:rPr>
  </w:style>
  <w:style w:type="paragraph" w:styleId="NormalWeb">
    <w:name w:val="Normal (Web)"/>
    <w:basedOn w:val="Normal"/>
    <w:uiPriority w:val="99"/>
    <w:semiHidden/>
    <w:unhideWhenUsed/>
    <w:rsid w:val="009F07AD"/>
    <w:pPr>
      <w:spacing w:before="100" w:beforeAutospacing="1" w:after="100" w:afterAutospacing="1"/>
    </w:pPr>
    <w:rPr>
      <w:rFonts w:ascii="Times New Roman" w:eastAsiaTheme="minorEastAsia" w:hAnsi="Times New Roman" w:cs="Times New Roman"/>
    </w:rPr>
  </w:style>
  <w:style w:type="character" w:customStyle="1" w:styleId="Heading3Char">
    <w:name w:val="Heading 3 Char"/>
    <w:basedOn w:val="DefaultParagraphFont"/>
    <w:link w:val="Heading3"/>
    <w:rsid w:val="004737E8"/>
    <w:rPr>
      <w:rFonts w:ascii="Arial" w:hAnsi="Arial"/>
      <w:b/>
      <w:bCs/>
      <w:i/>
      <w:szCs w:val="26"/>
    </w:rPr>
  </w:style>
  <w:style w:type="numbering" w:customStyle="1" w:styleId="NoList1">
    <w:name w:val="No List1"/>
    <w:next w:val="NoList"/>
    <w:uiPriority w:val="99"/>
    <w:semiHidden/>
    <w:unhideWhenUsed/>
    <w:rsid w:val="00AF6B0F"/>
  </w:style>
  <w:style w:type="table" w:customStyle="1" w:styleId="TableGrid1">
    <w:name w:val="Table Grid1"/>
    <w:basedOn w:val="TableNormal"/>
    <w:next w:val="TableGrid"/>
    <w:uiPriority w:val="39"/>
    <w:rsid w:val="00AF6B0F"/>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0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608237">
      <w:bodyDiv w:val="1"/>
      <w:marLeft w:val="0"/>
      <w:marRight w:val="0"/>
      <w:marTop w:val="0"/>
      <w:marBottom w:val="0"/>
      <w:divBdr>
        <w:top w:val="none" w:sz="0" w:space="0" w:color="auto"/>
        <w:left w:val="none" w:sz="0" w:space="0" w:color="auto"/>
        <w:bottom w:val="none" w:sz="0" w:space="0" w:color="auto"/>
        <w:right w:val="none" w:sz="0" w:space="0" w:color="auto"/>
      </w:divBdr>
    </w:div>
    <w:div w:id="479730913">
      <w:bodyDiv w:val="1"/>
      <w:marLeft w:val="0"/>
      <w:marRight w:val="0"/>
      <w:marTop w:val="0"/>
      <w:marBottom w:val="0"/>
      <w:divBdr>
        <w:top w:val="none" w:sz="0" w:space="0" w:color="auto"/>
        <w:left w:val="none" w:sz="0" w:space="0" w:color="auto"/>
        <w:bottom w:val="none" w:sz="0" w:space="0" w:color="auto"/>
        <w:right w:val="none" w:sz="0" w:space="0" w:color="auto"/>
      </w:divBdr>
    </w:div>
    <w:div w:id="63363383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76219474">
      <w:bodyDiv w:val="1"/>
      <w:marLeft w:val="0"/>
      <w:marRight w:val="0"/>
      <w:marTop w:val="0"/>
      <w:marBottom w:val="0"/>
      <w:divBdr>
        <w:top w:val="none" w:sz="0" w:space="0" w:color="auto"/>
        <w:left w:val="none" w:sz="0" w:space="0" w:color="auto"/>
        <w:bottom w:val="none" w:sz="0" w:space="0" w:color="auto"/>
        <w:right w:val="none" w:sz="0" w:space="0" w:color="auto"/>
      </w:divBdr>
    </w:div>
    <w:div w:id="100054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s://www.census.gov/quickfacts/TN" TargetMode="External"/><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npoudyal@utk.edu" TargetMode="Externa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ncasteronline.com/sports/outdoor-recreation-spiked-sharply-in-2020-as-people-search-for-mental-escape-from-pandemic/article_820e8618-786b-11eb-8c47-87e01965fd1f.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gif"/><Relationship Id="rId23" Type="http://schemas.openxmlformats.org/officeDocument/2006/relationships/image" Target="media/image10.emf"/><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9.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_sha\Download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2EAB2-A82F-41A9-90FF-249F91654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(1).dotx</Template>
  <TotalTime>2</TotalTime>
  <Pages>60</Pages>
  <Words>11098</Words>
  <Characters>65547</Characters>
  <Application>Microsoft Office Word</Application>
  <DocSecurity>0</DocSecurity>
  <Lines>546</Lines>
  <Paragraphs>152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76493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Clara Shattuck</dc:creator>
  <cp:lastModifiedBy>Clara Shattuck</cp:lastModifiedBy>
  <cp:revision>2</cp:revision>
  <cp:lastPrinted>2021-02-26T15:48:00Z</cp:lastPrinted>
  <dcterms:created xsi:type="dcterms:W3CDTF">2021-06-01T03:01:00Z</dcterms:created>
  <dcterms:modified xsi:type="dcterms:W3CDTF">2021-06-01T03:01:00Z</dcterms:modified>
</cp:coreProperties>
</file>