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ED21D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</w:p>
    <w:p w14:paraId="217B588B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</w:p>
    <w:p w14:paraId="725FA372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</w:p>
    <w:p w14:paraId="6F45563F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</w:p>
    <w:p w14:paraId="7DC9843C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</w:p>
    <w:p w14:paraId="3C92CE80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</w:p>
    <w:p w14:paraId="5BED0E44" w14:textId="51A5B713" w:rsidR="00132924" w:rsidRDefault="00132924" w:rsidP="00057768">
      <w:pPr>
        <w:spacing w:line="48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Feasibility of a Mindfulness Education Module for Nurses: An Evidence-Based Practice Project</w:t>
      </w:r>
      <w:r w:rsidR="00057768">
        <w:rPr>
          <w:rFonts w:ascii="Calibri" w:eastAsia="Calibri" w:hAnsi="Calibri" w:cs="Calibri"/>
          <w:b/>
        </w:rPr>
        <w:t xml:space="preserve">, </w:t>
      </w:r>
      <w:r>
        <w:rPr>
          <w:rFonts w:ascii="Calibri" w:eastAsia="Calibri" w:hAnsi="Calibri" w:cs="Calibri"/>
          <w:b/>
        </w:rPr>
        <w:t>Executive Summary</w:t>
      </w:r>
    </w:p>
    <w:p w14:paraId="35D96AC7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</w:p>
    <w:p w14:paraId="70E22836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Emily M. Looper and Palmer E. Gleason</w:t>
      </w:r>
    </w:p>
    <w:p w14:paraId="2F2D8A3E" w14:textId="237F63D4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College of Nursing</w:t>
      </w:r>
      <w:r w:rsidR="004E1810">
        <w:rPr>
          <w:rFonts w:ascii="Calibri" w:eastAsia="Calibri" w:hAnsi="Calibri" w:cs="Calibri"/>
        </w:rPr>
        <w:t xml:space="preserve">, </w:t>
      </w:r>
      <w:r w:rsidR="00BD3EDD"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</w:rPr>
        <w:t>he University of Tennessee, Knoxville</w:t>
      </w:r>
    </w:p>
    <w:p w14:paraId="0671B10E" w14:textId="04040159" w:rsidR="00B06D79" w:rsidRDefault="00017CA7" w:rsidP="00132924">
      <w:pPr>
        <w:jc w:val="center"/>
      </w:pPr>
    </w:p>
    <w:p w14:paraId="28B46FBA" w14:textId="2D2EF57C" w:rsidR="00132924" w:rsidRDefault="00132924" w:rsidP="00132924">
      <w:pPr>
        <w:jc w:val="center"/>
      </w:pPr>
    </w:p>
    <w:p w14:paraId="7D8C5163" w14:textId="0B1B3DC7" w:rsidR="00132924" w:rsidRDefault="00132924" w:rsidP="00132924">
      <w:pPr>
        <w:jc w:val="center"/>
      </w:pPr>
    </w:p>
    <w:p w14:paraId="2F1DA3AE" w14:textId="1F1D2061" w:rsidR="00132924" w:rsidRDefault="00132924" w:rsidP="00132924">
      <w:pPr>
        <w:jc w:val="center"/>
      </w:pPr>
    </w:p>
    <w:p w14:paraId="3B6FFEBB" w14:textId="528C2F70" w:rsidR="00132924" w:rsidRDefault="00132924" w:rsidP="00132924">
      <w:pPr>
        <w:jc w:val="center"/>
      </w:pPr>
    </w:p>
    <w:p w14:paraId="6704BDEB" w14:textId="3BF6BF3B" w:rsidR="00132924" w:rsidRDefault="00132924" w:rsidP="00132924">
      <w:pPr>
        <w:jc w:val="center"/>
      </w:pPr>
    </w:p>
    <w:p w14:paraId="041312A1" w14:textId="6ABE55F2" w:rsidR="00132924" w:rsidRDefault="00132924" w:rsidP="00132924">
      <w:pPr>
        <w:jc w:val="center"/>
      </w:pPr>
    </w:p>
    <w:p w14:paraId="22F40C3E" w14:textId="07866C83" w:rsidR="00132924" w:rsidRDefault="00132924" w:rsidP="00132924">
      <w:pPr>
        <w:jc w:val="center"/>
      </w:pPr>
    </w:p>
    <w:p w14:paraId="4AFD83BA" w14:textId="7AB361DD" w:rsidR="00132924" w:rsidRDefault="00132924" w:rsidP="00132924">
      <w:pPr>
        <w:jc w:val="center"/>
      </w:pPr>
    </w:p>
    <w:p w14:paraId="4EBE5FAF" w14:textId="786994E9" w:rsidR="00132924" w:rsidRDefault="00132924" w:rsidP="00132924">
      <w:pPr>
        <w:jc w:val="center"/>
      </w:pPr>
    </w:p>
    <w:p w14:paraId="0582B4C5" w14:textId="025DA271" w:rsidR="00132924" w:rsidRDefault="00132924" w:rsidP="00132924">
      <w:pPr>
        <w:jc w:val="center"/>
      </w:pPr>
    </w:p>
    <w:p w14:paraId="5D2D775B" w14:textId="3448C1A4" w:rsidR="00132924" w:rsidRDefault="00132924" w:rsidP="00132924">
      <w:pPr>
        <w:jc w:val="center"/>
      </w:pPr>
    </w:p>
    <w:p w14:paraId="66398A6A" w14:textId="487FFC8B" w:rsidR="00132924" w:rsidRDefault="00132924" w:rsidP="00132924">
      <w:pPr>
        <w:jc w:val="center"/>
      </w:pPr>
    </w:p>
    <w:p w14:paraId="710839E2" w14:textId="63A187B0" w:rsidR="00132924" w:rsidRDefault="00132924" w:rsidP="00132924">
      <w:pPr>
        <w:jc w:val="center"/>
      </w:pPr>
    </w:p>
    <w:p w14:paraId="46DF5D0E" w14:textId="0201AE11" w:rsidR="00132924" w:rsidRDefault="00132924" w:rsidP="00132924">
      <w:pPr>
        <w:jc w:val="center"/>
      </w:pPr>
    </w:p>
    <w:p w14:paraId="157F7CB3" w14:textId="56DF8D2F" w:rsidR="00132924" w:rsidRDefault="00132924" w:rsidP="00132924">
      <w:pPr>
        <w:jc w:val="center"/>
      </w:pPr>
    </w:p>
    <w:p w14:paraId="593830B8" w14:textId="5BB1EB38" w:rsidR="00132924" w:rsidRDefault="00132924" w:rsidP="00132924">
      <w:pPr>
        <w:jc w:val="center"/>
      </w:pPr>
    </w:p>
    <w:p w14:paraId="53999E28" w14:textId="47554411" w:rsidR="00132924" w:rsidRDefault="00132924" w:rsidP="00132924">
      <w:pPr>
        <w:jc w:val="center"/>
      </w:pPr>
    </w:p>
    <w:p w14:paraId="2A867ADE" w14:textId="0424634E" w:rsidR="00132924" w:rsidRDefault="00132924" w:rsidP="00132924"/>
    <w:p w14:paraId="22E275CD" w14:textId="77777777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Author Note</w:t>
      </w:r>
    </w:p>
    <w:p w14:paraId="64CE0184" w14:textId="4E1D0473" w:rsidR="00132924" w:rsidRDefault="00132924" w:rsidP="00132924">
      <w:pPr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Correspondence concerning this paper should be sent to Emily M. Looper, email: ebutche1@vols.utk.edu.</w:t>
      </w:r>
    </w:p>
    <w:p w14:paraId="0D79ABE4" w14:textId="42BAC81C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Feasibility of a Mindfulness Education Module for Nurses: An Evidence-Based Practice Project</w:t>
      </w:r>
      <w:r w:rsidR="003D7232">
        <w:rPr>
          <w:rFonts w:ascii="Calibri" w:eastAsia="Calibri" w:hAnsi="Calibri" w:cs="Calibri"/>
          <w:b/>
        </w:rPr>
        <w:t>,</w:t>
      </w:r>
      <w:r>
        <w:rPr>
          <w:rFonts w:ascii="Calibri" w:eastAsia="Calibri" w:hAnsi="Calibri" w:cs="Calibri"/>
          <w:b/>
        </w:rPr>
        <w:t xml:space="preserve"> </w:t>
      </w:r>
    </w:p>
    <w:p w14:paraId="4A4089B1" w14:textId="20B61D3B" w:rsidR="00132924" w:rsidRDefault="00132924" w:rsidP="00132924">
      <w:pPr>
        <w:spacing w:line="48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Executive Summary</w:t>
      </w:r>
    </w:p>
    <w:p w14:paraId="2DAD3DD5" w14:textId="0CA6E10E" w:rsidR="00132924" w:rsidRDefault="00132924" w:rsidP="00132924">
      <w:pPr>
        <w:spacing w:line="48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  <w:t>Nurse burnout is an ongoing problem that has been exacerbated by the COVID-19 pandemic and negatively affects nurses’ mental health, nursing shortages, patient safety, and quality of care</w:t>
      </w:r>
      <w:r w:rsidR="0086207F">
        <w:rPr>
          <w:rFonts w:ascii="Calibri" w:eastAsia="Calibri" w:hAnsi="Calibri" w:cs="Calibri"/>
          <w:bCs/>
        </w:rPr>
        <w:t xml:space="preserve"> </w:t>
      </w:r>
      <w:r w:rsidR="0086207F">
        <w:rPr>
          <w:rFonts w:ascii="Calibri" w:eastAsia="Calibri" w:hAnsi="Calibri" w:cs="Calibri"/>
        </w:rPr>
        <w:t>(</w:t>
      </w:r>
      <w:proofErr w:type="spellStart"/>
      <w:r w:rsidR="0086207F">
        <w:rPr>
          <w:rFonts w:ascii="Calibri" w:eastAsia="Calibri" w:hAnsi="Calibri" w:cs="Calibri"/>
        </w:rPr>
        <w:t>Bakhamis</w:t>
      </w:r>
      <w:proofErr w:type="spellEnd"/>
      <w:r w:rsidR="0086207F">
        <w:rPr>
          <w:rFonts w:ascii="Calibri" w:eastAsia="Calibri" w:hAnsi="Calibri" w:cs="Calibri"/>
        </w:rPr>
        <w:t xml:space="preserve"> et. al., 2019; ANA Enterprise, n.d.; Montgomery et al., 2021; Poghosyan et al., 2010)</w:t>
      </w:r>
      <w:r>
        <w:rPr>
          <w:rFonts w:ascii="Calibri" w:eastAsia="Calibri" w:hAnsi="Calibri" w:cs="Calibri"/>
          <w:bCs/>
        </w:rPr>
        <w:t>. Mindfulness is a stress-reduction technique that has been shown effective to reduce stress and burnout in nurses</w:t>
      </w:r>
      <w:r w:rsidR="0086207F">
        <w:rPr>
          <w:rFonts w:ascii="Calibri" w:eastAsia="Calibri" w:hAnsi="Calibri" w:cs="Calibri"/>
          <w:bCs/>
        </w:rPr>
        <w:t xml:space="preserve"> </w:t>
      </w:r>
      <w:r w:rsidR="0086207F">
        <w:rPr>
          <w:rFonts w:ascii="Calibri" w:eastAsia="Calibri" w:hAnsi="Calibri" w:cs="Calibri"/>
        </w:rPr>
        <w:t>(</w:t>
      </w:r>
      <w:proofErr w:type="spellStart"/>
      <w:r w:rsidR="0086207F">
        <w:rPr>
          <w:rFonts w:ascii="Calibri" w:eastAsia="Calibri" w:hAnsi="Calibri" w:cs="Calibri"/>
        </w:rPr>
        <w:t>Ameli</w:t>
      </w:r>
      <w:proofErr w:type="spellEnd"/>
      <w:r w:rsidR="0086207F">
        <w:rPr>
          <w:rFonts w:ascii="Calibri" w:eastAsia="Calibri" w:hAnsi="Calibri" w:cs="Calibri"/>
        </w:rPr>
        <w:t xml:space="preserve"> et al., 2020; </w:t>
      </w:r>
      <w:proofErr w:type="spellStart"/>
      <w:r w:rsidR="0086207F">
        <w:rPr>
          <w:rFonts w:ascii="Calibri" w:eastAsia="Calibri" w:hAnsi="Calibri" w:cs="Calibri"/>
        </w:rPr>
        <w:t>Asuero</w:t>
      </w:r>
      <w:proofErr w:type="spellEnd"/>
      <w:r w:rsidR="0086207F">
        <w:rPr>
          <w:rFonts w:ascii="Calibri" w:eastAsia="Calibri" w:hAnsi="Calibri" w:cs="Calibri"/>
        </w:rPr>
        <w:t xml:space="preserve"> et al., 2014; </w:t>
      </w:r>
      <w:proofErr w:type="spellStart"/>
      <w:r w:rsidR="0086207F">
        <w:rPr>
          <w:rFonts w:ascii="Calibri" w:eastAsia="Calibri" w:hAnsi="Calibri" w:cs="Calibri"/>
        </w:rPr>
        <w:t>Cascales</w:t>
      </w:r>
      <w:proofErr w:type="spellEnd"/>
      <w:r w:rsidR="0086207F">
        <w:rPr>
          <w:rFonts w:ascii="Calibri" w:eastAsia="Calibri" w:hAnsi="Calibri" w:cs="Calibri"/>
        </w:rPr>
        <w:t xml:space="preserve">-Perez et al., 2020; </w:t>
      </w:r>
      <w:proofErr w:type="spellStart"/>
      <w:r w:rsidR="0086207F">
        <w:rPr>
          <w:rFonts w:ascii="Calibri" w:eastAsia="Calibri" w:hAnsi="Calibri" w:cs="Calibri"/>
        </w:rPr>
        <w:t>Hilcove</w:t>
      </w:r>
      <w:proofErr w:type="spellEnd"/>
      <w:r w:rsidR="0086207F">
        <w:rPr>
          <w:rFonts w:ascii="Calibri" w:eastAsia="Calibri" w:hAnsi="Calibri" w:cs="Calibri"/>
        </w:rPr>
        <w:t xml:space="preserve"> et al., 2021; </w:t>
      </w:r>
      <w:proofErr w:type="spellStart"/>
      <w:r w:rsidR="0086207F">
        <w:rPr>
          <w:rFonts w:ascii="Calibri" w:eastAsia="Calibri" w:hAnsi="Calibri" w:cs="Calibri"/>
        </w:rPr>
        <w:t>Magtibay</w:t>
      </w:r>
      <w:proofErr w:type="spellEnd"/>
      <w:r w:rsidR="0086207F">
        <w:rPr>
          <w:rFonts w:ascii="Calibri" w:eastAsia="Calibri" w:hAnsi="Calibri" w:cs="Calibri"/>
        </w:rPr>
        <w:t xml:space="preserve"> et al., 2017; Penque, 2019; Suleiman‐</w:t>
      </w:r>
      <w:proofErr w:type="spellStart"/>
      <w:r w:rsidR="0086207F">
        <w:rPr>
          <w:rFonts w:ascii="Calibri" w:eastAsia="Calibri" w:hAnsi="Calibri" w:cs="Calibri"/>
        </w:rPr>
        <w:t>Martos</w:t>
      </w:r>
      <w:proofErr w:type="spellEnd"/>
      <w:r w:rsidR="0086207F">
        <w:rPr>
          <w:rFonts w:ascii="Calibri" w:eastAsia="Calibri" w:hAnsi="Calibri" w:cs="Calibri"/>
        </w:rPr>
        <w:t xml:space="preserve"> et al., 2020; </w:t>
      </w:r>
      <w:proofErr w:type="spellStart"/>
      <w:r w:rsidR="0086207F">
        <w:rPr>
          <w:rFonts w:ascii="Calibri" w:eastAsia="Calibri" w:hAnsi="Calibri" w:cs="Calibri"/>
        </w:rPr>
        <w:t>Xie</w:t>
      </w:r>
      <w:proofErr w:type="spellEnd"/>
      <w:r w:rsidR="0086207F">
        <w:rPr>
          <w:rFonts w:ascii="Calibri" w:eastAsia="Calibri" w:hAnsi="Calibri" w:cs="Calibri"/>
        </w:rPr>
        <w:t xml:space="preserve"> et al., 2020)</w:t>
      </w:r>
      <w:r>
        <w:rPr>
          <w:rFonts w:ascii="Calibri" w:eastAsia="Calibri" w:hAnsi="Calibri" w:cs="Calibri"/>
          <w:bCs/>
        </w:rPr>
        <w:t xml:space="preserve">. The purpose of this evidence-based practice (EBP) project was to determine the feasibility of </w:t>
      </w:r>
      <w:r w:rsidR="00DA580C">
        <w:rPr>
          <w:rFonts w:ascii="Calibri" w:eastAsia="Calibri" w:hAnsi="Calibri" w:cs="Calibri"/>
          <w:bCs/>
        </w:rPr>
        <w:t>educating nurses on mindfulness via an online module</w:t>
      </w:r>
      <w:r w:rsidR="0027277C">
        <w:rPr>
          <w:rFonts w:ascii="Calibri" w:eastAsia="Calibri" w:hAnsi="Calibri" w:cs="Calibri"/>
          <w:bCs/>
        </w:rPr>
        <w:t xml:space="preserve"> in an acute care hospital setting.</w:t>
      </w:r>
    </w:p>
    <w:p w14:paraId="07A97CB0" w14:textId="216F77C6" w:rsidR="004602A9" w:rsidRDefault="00AA75A0" w:rsidP="004602A9">
      <w:pPr>
        <w:spacing w:line="48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Project </w:t>
      </w:r>
      <w:r w:rsidR="004602A9" w:rsidRPr="004602A9">
        <w:rPr>
          <w:rFonts w:ascii="Calibri" w:eastAsia="Calibri" w:hAnsi="Calibri" w:cs="Calibri"/>
          <w:b/>
        </w:rPr>
        <w:t>Implementation</w:t>
      </w:r>
    </w:p>
    <w:p w14:paraId="014F484F" w14:textId="1475E879" w:rsidR="00D85D51" w:rsidRDefault="00AA75A0" w:rsidP="00AA75A0">
      <w:pPr>
        <w:spacing w:line="48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  <w:t>To educate nurses on mindfulness, we created an online module with content from a mindfulness webinar by the American Nurses Association</w:t>
      </w:r>
      <w:r w:rsidR="00185E54">
        <w:rPr>
          <w:rFonts w:ascii="Calibri" w:eastAsia="Calibri" w:hAnsi="Calibri" w:cs="Calibri"/>
          <w:bCs/>
        </w:rPr>
        <w:t xml:space="preserve"> (ANA)</w:t>
      </w:r>
      <w:r>
        <w:rPr>
          <w:rFonts w:ascii="Calibri" w:eastAsia="Calibri" w:hAnsi="Calibri" w:cs="Calibri"/>
          <w:bCs/>
        </w:rPr>
        <w:t xml:space="preserve">. The module, which took about one hour to complete, consisted of </w:t>
      </w:r>
      <w:r w:rsidR="00AF1F3F">
        <w:rPr>
          <w:rFonts w:ascii="Calibri" w:eastAsia="Calibri" w:hAnsi="Calibri" w:cs="Calibri"/>
          <w:bCs/>
        </w:rPr>
        <w:t>six</w:t>
      </w:r>
      <w:r>
        <w:rPr>
          <w:rFonts w:ascii="Calibri" w:eastAsia="Calibri" w:hAnsi="Calibri" w:cs="Calibri"/>
          <w:bCs/>
        </w:rPr>
        <w:t xml:space="preserve"> videos explaining what mindfulness is, how to practice it, and how to incorporate it into a busy workday. We implemented this project on the acute and critical care COVID-19 units at a large academic hospital in the Southeast United States. Nurses on these units were given the opportunity to participate by completing the online module </w:t>
      </w:r>
      <w:r w:rsidR="007701AD">
        <w:rPr>
          <w:rFonts w:ascii="Calibri" w:eastAsia="Calibri" w:hAnsi="Calibri" w:cs="Calibri"/>
          <w:bCs/>
        </w:rPr>
        <w:t>with</w:t>
      </w:r>
      <w:r>
        <w:rPr>
          <w:rFonts w:ascii="Calibri" w:eastAsia="Calibri" w:hAnsi="Calibri" w:cs="Calibri"/>
          <w:bCs/>
        </w:rPr>
        <w:t xml:space="preserve">in a 30-day window. </w:t>
      </w:r>
      <w:r w:rsidR="007701AD">
        <w:rPr>
          <w:rFonts w:ascii="Calibri" w:eastAsia="Calibri" w:hAnsi="Calibri" w:cs="Calibri"/>
          <w:bCs/>
        </w:rPr>
        <w:t xml:space="preserve">Since participation was voluntary, we advertised for the project by attending unit council meetings and </w:t>
      </w:r>
      <w:r w:rsidR="0027277C">
        <w:rPr>
          <w:rFonts w:ascii="Calibri" w:eastAsia="Calibri" w:hAnsi="Calibri" w:cs="Calibri"/>
          <w:bCs/>
        </w:rPr>
        <w:t xml:space="preserve">staff </w:t>
      </w:r>
      <w:r w:rsidR="007701AD">
        <w:rPr>
          <w:rFonts w:ascii="Calibri" w:eastAsia="Calibri" w:hAnsi="Calibri" w:cs="Calibri"/>
          <w:bCs/>
        </w:rPr>
        <w:t xml:space="preserve">huddles, </w:t>
      </w:r>
      <w:r w:rsidR="0027277C">
        <w:rPr>
          <w:rFonts w:ascii="Calibri" w:eastAsia="Calibri" w:hAnsi="Calibri" w:cs="Calibri"/>
          <w:bCs/>
        </w:rPr>
        <w:t>posting</w:t>
      </w:r>
      <w:r w:rsidR="007701AD">
        <w:rPr>
          <w:rFonts w:ascii="Calibri" w:eastAsia="Calibri" w:hAnsi="Calibri" w:cs="Calibri"/>
          <w:bCs/>
        </w:rPr>
        <w:t xml:space="preserve"> flyers </w:t>
      </w:r>
      <w:r w:rsidR="003376F5">
        <w:rPr>
          <w:rFonts w:ascii="Calibri" w:eastAsia="Calibri" w:hAnsi="Calibri" w:cs="Calibri"/>
          <w:bCs/>
        </w:rPr>
        <w:t xml:space="preserve">with baked goods in the </w:t>
      </w:r>
      <w:r w:rsidR="0027277C">
        <w:rPr>
          <w:rFonts w:ascii="Calibri" w:eastAsia="Calibri" w:hAnsi="Calibri" w:cs="Calibri"/>
          <w:bCs/>
        </w:rPr>
        <w:t>breakrooms</w:t>
      </w:r>
      <w:r w:rsidR="00185E54">
        <w:rPr>
          <w:rFonts w:ascii="Calibri" w:eastAsia="Calibri" w:hAnsi="Calibri" w:cs="Calibri"/>
          <w:bCs/>
        </w:rPr>
        <w:t>,</w:t>
      </w:r>
      <w:r w:rsidR="0027277C">
        <w:rPr>
          <w:rFonts w:ascii="Calibri" w:eastAsia="Calibri" w:hAnsi="Calibri" w:cs="Calibri"/>
          <w:bCs/>
        </w:rPr>
        <w:t xml:space="preserve"> and</w:t>
      </w:r>
      <w:r w:rsidR="007701AD">
        <w:rPr>
          <w:rFonts w:ascii="Calibri" w:eastAsia="Calibri" w:hAnsi="Calibri" w:cs="Calibri"/>
          <w:bCs/>
        </w:rPr>
        <w:t xml:space="preserve"> sending </w:t>
      </w:r>
      <w:r w:rsidR="0027277C">
        <w:rPr>
          <w:rFonts w:ascii="Calibri" w:eastAsia="Calibri" w:hAnsi="Calibri" w:cs="Calibri"/>
          <w:bCs/>
        </w:rPr>
        <w:t xml:space="preserve">nursing staff email </w:t>
      </w:r>
      <w:r w:rsidR="007701AD">
        <w:rPr>
          <w:rFonts w:ascii="Calibri" w:eastAsia="Calibri" w:hAnsi="Calibri" w:cs="Calibri"/>
          <w:bCs/>
        </w:rPr>
        <w:t>reminders</w:t>
      </w:r>
      <w:r w:rsidR="0027277C">
        <w:rPr>
          <w:rFonts w:ascii="Calibri" w:eastAsia="Calibri" w:hAnsi="Calibri" w:cs="Calibri"/>
          <w:bCs/>
        </w:rPr>
        <w:t>.</w:t>
      </w:r>
      <w:r w:rsidR="007701AD">
        <w:rPr>
          <w:rFonts w:ascii="Calibri" w:eastAsia="Calibri" w:hAnsi="Calibri" w:cs="Calibri"/>
          <w:bCs/>
        </w:rPr>
        <w:t xml:space="preserve"> </w:t>
      </w:r>
    </w:p>
    <w:p w14:paraId="4F83AB88" w14:textId="28C18564" w:rsidR="004602A9" w:rsidRPr="00AA75A0" w:rsidRDefault="00955662" w:rsidP="00D85D51">
      <w:pPr>
        <w:spacing w:line="480" w:lineRule="auto"/>
        <w:ind w:firstLine="720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 xml:space="preserve">Data collection was </w:t>
      </w:r>
      <w:r w:rsidR="0027277C">
        <w:rPr>
          <w:rFonts w:ascii="Calibri" w:eastAsia="Calibri" w:hAnsi="Calibri" w:cs="Calibri"/>
          <w:bCs/>
        </w:rPr>
        <w:t xml:space="preserve">completed </w:t>
      </w:r>
      <w:r>
        <w:rPr>
          <w:rFonts w:ascii="Calibri" w:eastAsia="Calibri" w:hAnsi="Calibri" w:cs="Calibri"/>
          <w:bCs/>
        </w:rPr>
        <w:t xml:space="preserve">via </w:t>
      </w:r>
      <w:r w:rsidR="007701AD">
        <w:rPr>
          <w:rFonts w:ascii="Calibri" w:eastAsia="Calibri" w:hAnsi="Calibri" w:cs="Calibri"/>
          <w:bCs/>
        </w:rPr>
        <w:t>surveys at the beginning and end of the module. The pre-module survey asked</w:t>
      </w:r>
      <w:r w:rsidR="00AA75A0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>participant</w:t>
      </w:r>
      <w:r w:rsidR="007701AD">
        <w:rPr>
          <w:rFonts w:ascii="Calibri" w:eastAsia="Calibri" w:hAnsi="Calibri" w:cs="Calibri"/>
          <w:bCs/>
        </w:rPr>
        <w:t>s for basic</w:t>
      </w:r>
      <w:r>
        <w:rPr>
          <w:rFonts w:ascii="Calibri" w:eastAsia="Calibri" w:hAnsi="Calibri" w:cs="Calibri"/>
          <w:bCs/>
        </w:rPr>
        <w:t xml:space="preserve"> </w:t>
      </w:r>
      <w:r w:rsidR="00AA75A0">
        <w:rPr>
          <w:rFonts w:ascii="Calibri" w:eastAsia="Calibri" w:hAnsi="Calibri" w:cs="Calibri"/>
          <w:bCs/>
        </w:rPr>
        <w:t>demographic data</w:t>
      </w:r>
      <w:r w:rsidR="007701AD">
        <w:rPr>
          <w:rFonts w:ascii="Calibri" w:eastAsia="Calibri" w:hAnsi="Calibri" w:cs="Calibri"/>
          <w:bCs/>
        </w:rPr>
        <w:t xml:space="preserve"> and assessed their level of </w:t>
      </w:r>
      <w:r w:rsidR="00AA75A0">
        <w:rPr>
          <w:rFonts w:ascii="Calibri" w:eastAsia="Calibri" w:hAnsi="Calibri" w:cs="Calibri"/>
          <w:bCs/>
        </w:rPr>
        <w:t xml:space="preserve">burnout </w:t>
      </w:r>
      <w:r w:rsidR="007701AD">
        <w:rPr>
          <w:rFonts w:ascii="Calibri" w:eastAsia="Calibri" w:hAnsi="Calibri" w:cs="Calibri"/>
          <w:bCs/>
        </w:rPr>
        <w:t>via the</w:t>
      </w:r>
      <w:r w:rsidR="00AA75A0">
        <w:rPr>
          <w:rFonts w:ascii="Calibri" w:eastAsia="Calibri" w:hAnsi="Calibri" w:cs="Calibri"/>
          <w:bCs/>
        </w:rPr>
        <w:t xml:space="preserve"> Copenhagen Burnout Inventory</w:t>
      </w:r>
      <w:r w:rsidR="00B94CC0">
        <w:rPr>
          <w:rFonts w:ascii="Calibri" w:eastAsia="Calibri" w:hAnsi="Calibri" w:cs="Calibri"/>
          <w:bCs/>
        </w:rPr>
        <w:t xml:space="preserve"> (CBI)</w:t>
      </w:r>
      <w:r w:rsidR="007701AD">
        <w:rPr>
          <w:rFonts w:ascii="Calibri" w:eastAsia="Calibri" w:hAnsi="Calibri" w:cs="Calibri"/>
          <w:bCs/>
        </w:rPr>
        <w:t>. The post-module survey assessed</w:t>
      </w:r>
      <w:r w:rsidR="00AA75A0">
        <w:rPr>
          <w:rFonts w:ascii="Calibri" w:eastAsia="Calibri" w:hAnsi="Calibri" w:cs="Calibri"/>
          <w:bCs/>
        </w:rPr>
        <w:t xml:space="preserve"> </w:t>
      </w:r>
      <w:r>
        <w:rPr>
          <w:rFonts w:ascii="Calibri" w:eastAsia="Calibri" w:hAnsi="Calibri" w:cs="Calibri"/>
          <w:bCs/>
        </w:rPr>
        <w:t>the participants’ and nurse managers’ thoughts</w:t>
      </w:r>
      <w:r w:rsidR="00AA75A0">
        <w:rPr>
          <w:rFonts w:ascii="Calibri" w:eastAsia="Calibri" w:hAnsi="Calibri" w:cs="Calibri"/>
          <w:bCs/>
        </w:rPr>
        <w:t xml:space="preserve"> regarding the feasibility of the intervention</w:t>
      </w:r>
      <w:r w:rsidR="00D85D51">
        <w:rPr>
          <w:rFonts w:ascii="Calibri" w:eastAsia="Calibri" w:hAnsi="Calibri" w:cs="Calibri"/>
          <w:bCs/>
        </w:rPr>
        <w:t>, such as quality and usefulness of the content, effectiveness of advertising strategies, and ease of use regarding the module.</w:t>
      </w:r>
    </w:p>
    <w:p w14:paraId="1E628ADD" w14:textId="4C31B518" w:rsidR="004602A9" w:rsidRDefault="004602A9" w:rsidP="004602A9">
      <w:pPr>
        <w:spacing w:line="48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>Results</w:t>
      </w:r>
    </w:p>
    <w:p w14:paraId="555EB593" w14:textId="637D89D2" w:rsidR="003376F5" w:rsidRDefault="00955662" w:rsidP="003376F5">
      <w:pPr>
        <w:spacing w:line="48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  <w:t xml:space="preserve">Twenty-four participants completed both surveys, about 28% of </w:t>
      </w:r>
      <w:r w:rsidR="00B94CC0">
        <w:rPr>
          <w:rFonts w:ascii="Calibri" w:eastAsia="Calibri" w:hAnsi="Calibri" w:cs="Calibri"/>
          <w:bCs/>
        </w:rPr>
        <w:t>eligible nurses</w:t>
      </w:r>
      <w:r>
        <w:rPr>
          <w:rFonts w:ascii="Calibri" w:eastAsia="Calibri" w:hAnsi="Calibri" w:cs="Calibri"/>
          <w:bCs/>
        </w:rPr>
        <w:t xml:space="preserve">. Based on the demographic data collected, most participants were under 39 years old, identified as female, </w:t>
      </w:r>
      <w:r w:rsidR="00EB0AC4">
        <w:rPr>
          <w:rFonts w:ascii="Calibri" w:eastAsia="Calibri" w:hAnsi="Calibri" w:cs="Calibri"/>
          <w:bCs/>
        </w:rPr>
        <w:t xml:space="preserve">and </w:t>
      </w:r>
      <w:r>
        <w:rPr>
          <w:rFonts w:ascii="Calibri" w:eastAsia="Calibri" w:hAnsi="Calibri" w:cs="Calibri"/>
          <w:bCs/>
        </w:rPr>
        <w:t xml:space="preserve">worked </w:t>
      </w:r>
      <w:r w:rsidR="00B94CC0">
        <w:rPr>
          <w:rFonts w:ascii="Calibri" w:eastAsia="Calibri" w:hAnsi="Calibri" w:cs="Calibri"/>
          <w:bCs/>
        </w:rPr>
        <w:t xml:space="preserve">full-time on </w:t>
      </w:r>
      <w:r>
        <w:rPr>
          <w:rFonts w:ascii="Calibri" w:eastAsia="Calibri" w:hAnsi="Calibri" w:cs="Calibri"/>
          <w:bCs/>
        </w:rPr>
        <w:t>dayshift</w:t>
      </w:r>
      <w:r w:rsidR="00B94CC0">
        <w:rPr>
          <w:rFonts w:ascii="Calibri" w:eastAsia="Calibri" w:hAnsi="Calibri" w:cs="Calibri"/>
          <w:bCs/>
        </w:rPr>
        <w:t>.</w:t>
      </w:r>
      <w:r>
        <w:rPr>
          <w:rFonts w:ascii="Calibri" w:eastAsia="Calibri" w:hAnsi="Calibri" w:cs="Calibri"/>
          <w:bCs/>
        </w:rPr>
        <w:t xml:space="preserve"> </w:t>
      </w:r>
      <w:r w:rsidR="00AF1F3F">
        <w:rPr>
          <w:rFonts w:ascii="Calibri" w:eastAsia="Calibri" w:hAnsi="Calibri" w:cs="Calibri"/>
          <w:bCs/>
        </w:rPr>
        <w:t>As for</w:t>
      </w:r>
      <w:r w:rsidR="00392EE3">
        <w:rPr>
          <w:rFonts w:ascii="Calibri" w:eastAsia="Calibri" w:hAnsi="Calibri" w:cs="Calibri"/>
          <w:bCs/>
        </w:rPr>
        <w:t xml:space="preserve"> years of experience, 80% of participating nurses on the acute care floor had </w:t>
      </w:r>
      <w:r w:rsidR="00B94CC0">
        <w:rPr>
          <w:rFonts w:ascii="Calibri" w:eastAsia="Calibri" w:hAnsi="Calibri" w:cs="Calibri"/>
          <w:bCs/>
        </w:rPr>
        <w:t>≤</w:t>
      </w:r>
      <w:r w:rsidR="00392EE3">
        <w:rPr>
          <w:rFonts w:ascii="Calibri" w:eastAsia="Calibri" w:hAnsi="Calibri" w:cs="Calibri"/>
          <w:bCs/>
        </w:rPr>
        <w:t xml:space="preserve">3 years of experience, while in critical care, 75% had </w:t>
      </w:r>
      <w:r w:rsidR="00AA3744">
        <w:rPr>
          <w:rFonts w:ascii="Calibri" w:eastAsia="Calibri" w:hAnsi="Calibri" w:cs="Calibri"/>
          <w:bCs/>
        </w:rPr>
        <w:t>≥</w:t>
      </w:r>
      <w:r w:rsidR="00392EE3">
        <w:rPr>
          <w:rFonts w:ascii="Calibri" w:eastAsia="Calibri" w:hAnsi="Calibri" w:cs="Calibri"/>
          <w:bCs/>
        </w:rPr>
        <w:t>4 years of experience.</w:t>
      </w:r>
      <w:r w:rsidR="003376F5">
        <w:rPr>
          <w:rFonts w:ascii="Calibri" w:eastAsia="Calibri" w:hAnsi="Calibri" w:cs="Calibri"/>
          <w:bCs/>
        </w:rPr>
        <w:t xml:space="preserve"> According to the </w:t>
      </w:r>
      <w:r w:rsidR="00B94CC0">
        <w:rPr>
          <w:rFonts w:ascii="Calibri" w:eastAsia="Calibri" w:hAnsi="Calibri" w:cs="Calibri"/>
          <w:bCs/>
        </w:rPr>
        <w:t>CBI</w:t>
      </w:r>
      <w:r w:rsidR="003376F5">
        <w:rPr>
          <w:rFonts w:ascii="Calibri" w:eastAsia="Calibri" w:hAnsi="Calibri" w:cs="Calibri"/>
          <w:bCs/>
        </w:rPr>
        <w:t>, which assess</w:t>
      </w:r>
      <w:r w:rsidR="00B94CC0">
        <w:rPr>
          <w:rFonts w:ascii="Calibri" w:eastAsia="Calibri" w:hAnsi="Calibri" w:cs="Calibri"/>
          <w:bCs/>
        </w:rPr>
        <w:t>ed</w:t>
      </w:r>
      <w:r w:rsidR="003376F5">
        <w:rPr>
          <w:rFonts w:ascii="Calibri" w:eastAsia="Calibri" w:hAnsi="Calibri" w:cs="Calibri"/>
          <w:bCs/>
        </w:rPr>
        <w:t xml:space="preserve"> burnout in three categories, both units had moderate levels of burnout regarding personal and work-related burnout and mild levels of burnout regarding patient-related burnout.</w:t>
      </w:r>
    </w:p>
    <w:p w14:paraId="3DA5CA41" w14:textId="2A9AB67E" w:rsidR="00AD0B00" w:rsidRDefault="00955662" w:rsidP="00955662">
      <w:pPr>
        <w:spacing w:line="480" w:lineRule="auto"/>
        <w:ind w:firstLine="720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 xml:space="preserve">Overall, there was a positive response to the module. Between both units, </w:t>
      </w:r>
      <w:r w:rsidR="00392EE3">
        <w:rPr>
          <w:rFonts w:ascii="Calibri" w:eastAsia="Calibri" w:hAnsi="Calibri" w:cs="Calibri"/>
          <w:bCs/>
        </w:rPr>
        <w:t xml:space="preserve">68% of the nurses agreed that the module’s content </w:t>
      </w:r>
      <w:r w:rsidR="007701AD">
        <w:rPr>
          <w:rFonts w:ascii="Calibri" w:eastAsia="Calibri" w:hAnsi="Calibri" w:cs="Calibri"/>
          <w:bCs/>
        </w:rPr>
        <w:t xml:space="preserve">provided tools to help them manage workplace stress/burnout. </w:t>
      </w:r>
      <w:r w:rsidR="00D85D51">
        <w:rPr>
          <w:rFonts w:ascii="Calibri" w:eastAsia="Calibri" w:hAnsi="Calibri" w:cs="Calibri"/>
          <w:bCs/>
        </w:rPr>
        <w:t>Sixty-four percent agreed that the content would help them change/improve their practice. Fifty-nine percent agreed that this module made them want to learn more about mindfulness. Sixty-seven percent agreed that this module was a good fit for educating nurses on mindfulness. Ninety-three percent said that the module was easy to access and use</w:t>
      </w:r>
      <w:r w:rsidR="00D7500D">
        <w:rPr>
          <w:rFonts w:ascii="Calibri" w:eastAsia="Calibri" w:hAnsi="Calibri" w:cs="Calibri"/>
          <w:bCs/>
        </w:rPr>
        <w:t xml:space="preserve"> with email </w:t>
      </w:r>
      <w:r w:rsidR="003376F5">
        <w:rPr>
          <w:rFonts w:ascii="Calibri" w:eastAsia="Calibri" w:hAnsi="Calibri" w:cs="Calibri"/>
          <w:bCs/>
        </w:rPr>
        <w:t xml:space="preserve">and breakroom ads </w:t>
      </w:r>
      <w:r w:rsidR="00AF1F3F">
        <w:rPr>
          <w:rFonts w:ascii="Calibri" w:eastAsia="Calibri" w:hAnsi="Calibri" w:cs="Calibri"/>
          <w:bCs/>
        </w:rPr>
        <w:t xml:space="preserve">as </w:t>
      </w:r>
      <w:r w:rsidR="003376F5">
        <w:rPr>
          <w:rFonts w:ascii="Calibri" w:eastAsia="Calibri" w:hAnsi="Calibri" w:cs="Calibri"/>
          <w:bCs/>
        </w:rPr>
        <w:t>the most effective advertisement strategies</w:t>
      </w:r>
      <w:r w:rsidR="003376F5" w:rsidRPr="00185E54">
        <w:rPr>
          <w:rFonts w:ascii="Calibri" w:eastAsia="Calibri" w:hAnsi="Calibri" w:cs="Calibri"/>
          <w:bCs/>
        </w:rPr>
        <w:t xml:space="preserve">. </w:t>
      </w:r>
      <w:r w:rsidR="00AA3744" w:rsidRPr="00185E54">
        <w:rPr>
          <w:rFonts w:ascii="Calibri" w:eastAsia="Calibri" w:hAnsi="Calibri" w:cs="Calibri"/>
          <w:bCs/>
        </w:rPr>
        <w:t xml:space="preserve">Finally, 91% of participants </w:t>
      </w:r>
      <w:r w:rsidR="003376F5" w:rsidRPr="00185E54">
        <w:rPr>
          <w:rFonts w:ascii="Calibri" w:eastAsia="Calibri" w:hAnsi="Calibri" w:cs="Calibri"/>
          <w:bCs/>
        </w:rPr>
        <w:t>thought mindfulness education sho</w:t>
      </w:r>
      <w:r w:rsidR="004F1596" w:rsidRPr="00185E54">
        <w:rPr>
          <w:rFonts w:ascii="Calibri" w:eastAsia="Calibri" w:hAnsi="Calibri" w:cs="Calibri"/>
          <w:bCs/>
        </w:rPr>
        <w:t>u</w:t>
      </w:r>
      <w:r w:rsidR="003376F5" w:rsidRPr="00185E54">
        <w:rPr>
          <w:rFonts w:ascii="Calibri" w:eastAsia="Calibri" w:hAnsi="Calibri" w:cs="Calibri"/>
          <w:bCs/>
        </w:rPr>
        <w:t xml:space="preserve">ld be </w:t>
      </w:r>
      <w:r w:rsidR="004F1596" w:rsidRPr="00185E54">
        <w:rPr>
          <w:rFonts w:ascii="Calibri" w:eastAsia="Calibri" w:hAnsi="Calibri" w:cs="Calibri"/>
          <w:bCs/>
        </w:rPr>
        <w:t>included</w:t>
      </w:r>
      <w:r w:rsidR="003376F5" w:rsidRPr="00185E54">
        <w:rPr>
          <w:rFonts w:ascii="Calibri" w:eastAsia="Calibri" w:hAnsi="Calibri" w:cs="Calibri"/>
          <w:bCs/>
        </w:rPr>
        <w:t xml:space="preserve"> in the annual nursing education at their hospital</w:t>
      </w:r>
      <w:r w:rsidR="00EB0AC4" w:rsidRPr="00185E54">
        <w:rPr>
          <w:rFonts w:ascii="Calibri" w:eastAsia="Calibri" w:hAnsi="Calibri" w:cs="Calibri"/>
          <w:bCs/>
        </w:rPr>
        <w:t xml:space="preserve"> and supported the use of t</w:t>
      </w:r>
      <w:r w:rsidR="00D7500D" w:rsidRPr="00185E54">
        <w:rPr>
          <w:rFonts w:ascii="Calibri" w:eastAsia="Calibri" w:hAnsi="Calibri" w:cs="Calibri"/>
          <w:bCs/>
        </w:rPr>
        <w:t>he ANA modul</w:t>
      </w:r>
      <w:r w:rsidR="00EB0AC4" w:rsidRPr="00185E54">
        <w:rPr>
          <w:rFonts w:ascii="Calibri" w:eastAsia="Calibri" w:hAnsi="Calibri" w:cs="Calibri"/>
          <w:bCs/>
        </w:rPr>
        <w:t>e for this purpose.</w:t>
      </w:r>
      <w:r w:rsidR="00D7500D" w:rsidRPr="00185E54">
        <w:rPr>
          <w:rFonts w:ascii="Calibri" w:eastAsia="Calibri" w:hAnsi="Calibri" w:cs="Calibri"/>
          <w:bCs/>
        </w:rPr>
        <w:t xml:space="preserve"> </w:t>
      </w:r>
      <w:r w:rsidR="00133216">
        <w:rPr>
          <w:rFonts w:ascii="Calibri" w:eastAsia="Calibri" w:hAnsi="Calibri" w:cs="Calibri"/>
          <w:bCs/>
        </w:rPr>
        <w:t xml:space="preserve"> </w:t>
      </w:r>
    </w:p>
    <w:p w14:paraId="753E4A0C" w14:textId="22D5891F" w:rsidR="00AD0B00" w:rsidRPr="00AD0B00" w:rsidRDefault="00AC364C" w:rsidP="001815DE">
      <w:pPr>
        <w:spacing w:line="480" w:lineRule="auto"/>
        <w:ind w:firstLine="720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 xml:space="preserve">In </w:t>
      </w:r>
      <w:r w:rsidR="00AD0B00">
        <w:rPr>
          <w:rFonts w:ascii="Calibri" w:eastAsia="Calibri" w:hAnsi="Calibri" w:cs="Calibri"/>
          <w:bCs/>
        </w:rPr>
        <w:t>open-ended questions</w:t>
      </w:r>
      <w:r>
        <w:rPr>
          <w:rFonts w:ascii="Calibri" w:eastAsia="Calibri" w:hAnsi="Calibri" w:cs="Calibri"/>
          <w:bCs/>
        </w:rPr>
        <w:t xml:space="preserve"> on the survey, </w:t>
      </w:r>
      <w:r w:rsidR="00AD0B00">
        <w:rPr>
          <w:rFonts w:ascii="Calibri" w:eastAsia="Calibri" w:hAnsi="Calibri" w:cs="Calibri"/>
          <w:bCs/>
        </w:rPr>
        <w:t xml:space="preserve">participants </w:t>
      </w:r>
      <w:r>
        <w:rPr>
          <w:rFonts w:ascii="Calibri" w:eastAsia="Calibri" w:hAnsi="Calibri" w:cs="Calibri"/>
          <w:bCs/>
        </w:rPr>
        <w:t>offered thoughts regarding the process. P</w:t>
      </w:r>
      <w:r w:rsidR="00AD0B00">
        <w:rPr>
          <w:rFonts w:ascii="Calibri" w:eastAsia="Calibri" w:hAnsi="Calibri" w:cs="Calibri"/>
          <w:bCs/>
        </w:rPr>
        <w:t xml:space="preserve">ositive </w:t>
      </w:r>
      <w:r w:rsidR="00910878">
        <w:rPr>
          <w:rFonts w:ascii="Calibri" w:eastAsia="Calibri" w:hAnsi="Calibri" w:cs="Calibri"/>
          <w:bCs/>
        </w:rPr>
        <w:t>feedback included that the module was clear, easy to understand, and provided helpful tips. N</w:t>
      </w:r>
      <w:r w:rsidR="00AD0B00">
        <w:rPr>
          <w:rFonts w:ascii="Calibri" w:eastAsia="Calibri" w:hAnsi="Calibri" w:cs="Calibri"/>
          <w:bCs/>
        </w:rPr>
        <w:t>egative feedback</w:t>
      </w:r>
      <w:r>
        <w:rPr>
          <w:rFonts w:ascii="Calibri" w:eastAsia="Calibri" w:hAnsi="Calibri" w:cs="Calibri"/>
          <w:bCs/>
        </w:rPr>
        <w:t xml:space="preserve"> included</w:t>
      </w:r>
      <w:r w:rsidR="00910878">
        <w:rPr>
          <w:rFonts w:ascii="Calibri" w:eastAsia="Calibri" w:hAnsi="Calibri" w:cs="Calibri"/>
          <w:bCs/>
        </w:rPr>
        <w:t xml:space="preserve"> that </w:t>
      </w:r>
      <w:r>
        <w:rPr>
          <w:rFonts w:ascii="Calibri" w:eastAsia="Calibri" w:hAnsi="Calibri" w:cs="Calibri"/>
          <w:bCs/>
        </w:rPr>
        <w:t xml:space="preserve">the </w:t>
      </w:r>
      <w:r w:rsidR="00AD0B00">
        <w:rPr>
          <w:rFonts w:ascii="Calibri" w:eastAsia="Calibri" w:hAnsi="Calibri" w:cs="Calibri"/>
          <w:bCs/>
        </w:rPr>
        <w:t xml:space="preserve">module was </w:t>
      </w:r>
      <w:r w:rsidR="00910878">
        <w:rPr>
          <w:rFonts w:ascii="Calibri" w:eastAsia="Calibri" w:hAnsi="Calibri" w:cs="Calibri"/>
          <w:bCs/>
        </w:rPr>
        <w:t xml:space="preserve">very long and hard to get into. </w:t>
      </w:r>
      <w:r>
        <w:rPr>
          <w:rFonts w:ascii="Calibri" w:eastAsia="Calibri" w:hAnsi="Calibri" w:cs="Calibri"/>
          <w:bCs/>
        </w:rPr>
        <w:t>N</w:t>
      </w:r>
      <w:r w:rsidR="001815DE">
        <w:rPr>
          <w:rFonts w:ascii="Calibri" w:eastAsia="Calibri" w:hAnsi="Calibri" w:cs="Calibri"/>
          <w:bCs/>
        </w:rPr>
        <w:t xml:space="preserve">urse manager feedback was positive and </w:t>
      </w:r>
      <w:r>
        <w:rPr>
          <w:rFonts w:ascii="Calibri" w:eastAsia="Calibri" w:hAnsi="Calibri" w:cs="Calibri"/>
          <w:bCs/>
        </w:rPr>
        <w:t>supported</w:t>
      </w:r>
      <w:r w:rsidR="001815DE">
        <w:rPr>
          <w:rFonts w:ascii="Calibri" w:eastAsia="Calibri" w:hAnsi="Calibri" w:cs="Calibri"/>
          <w:bCs/>
        </w:rPr>
        <w:t xml:space="preserve"> the intervention except for the length of the module, which was identified as a barrier </w:t>
      </w:r>
      <w:r w:rsidR="00AF1F3F">
        <w:rPr>
          <w:rFonts w:ascii="Calibri" w:eastAsia="Calibri" w:hAnsi="Calibri" w:cs="Calibri"/>
          <w:bCs/>
        </w:rPr>
        <w:t>to more staff participating/completing the module</w:t>
      </w:r>
      <w:r>
        <w:rPr>
          <w:rFonts w:ascii="Calibri" w:eastAsia="Calibri" w:hAnsi="Calibri" w:cs="Calibri"/>
          <w:bCs/>
        </w:rPr>
        <w:t xml:space="preserve">. </w:t>
      </w:r>
    </w:p>
    <w:p w14:paraId="036F9D7F" w14:textId="785A32CD" w:rsidR="004602A9" w:rsidRDefault="004602A9" w:rsidP="004602A9">
      <w:pPr>
        <w:spacing w:line="48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Conclusions</w:t>
      </w:r>
    </w:p>
    <w:p w14:paraId="375BD809" w14:textId="1E3092BB" w:rsidR="004F1596" w:rsidRDefault="004F1596" w:rsidP="004F1596">
      <w:pPr>
        <w:spacing w:line="480" w:lineRule="auto"/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ab/>
        <w:t xml:space="preserve">Based on </w:t>
      </w:r>
      <w:r w:rsidR="00133216">
        <w:rPr>
          <w:rFonts w:ascii="Calibri" w:eastAsia="Calibri" w:hAnsi="Calibri" w:cs="Calibri"/>
          <w:bCs/>
        </w:rPr>
        <w:t>its proven efficacy through research</w:t>
      </w:r>
      <w:r w:rsidR="00AF1F3F">
        <w:rPr>
          <w:rFonts w:ascii="Calibri" w:eastAsia="Calibri" w:hAnsi="Calibri" w:cs="Calibri"/>
          <w:bCs/>
        </w:rPr>
        <w:t xml:space="preserve"> and our results</w:t>
      </w:r>
      <w:r>
        <w:rPr>
          <w:rFonts w:ascii="Calibri" w:eastAsia="Calibri" w:hAnsi="Calibri" w:cs="Calibri"/>
          <w:bCs/>
        </w:rPr>
        <w:t xml:space="preserve">, we think that </w:t>
      </w:r>
      <w:r w:rsidR="00133216">
        <w:rPr>
          <w:rFonts w:ascii="Calibri" w:eastAsia="Calibri" w:hAnsi="Calibri" w:cs="Calibri"/>
          <w:bCs/>
        </w:rPr>
        <w:t xml:space="preserve">education on </w:t>
      </w:r>
      <w:r>
        <w:rPr>
          <w:rFonts w:ascii="Calibri" w:eastAsia="Calibri" w:hAnsi="Calibri" w:cs="Calibri"/>
          <w:bCs/>
        </w:rPr>
        <w:t>mindfulness</w:t>
      </w:r>
      <w:r w:rsidR="00133216">
        <w:rPr>
          <w:rFonts w:ascii="Calibri" w:eastAsia="Calibri" w:hAnsi="Calibri" w:cs="Calibri"/>
          <w:bCs/>
        </w:rPr>
        <w:t xml:space="preserve"> should be offered to nurses at this hospital. </w:t>
      </w:r>
      <w:r w:rsidR="00D467CE">
        <w:rPr>
          <w:rFonts w:ascii="Calibri" w:eastAsia="Calibri" w:hAnsi="Calibri" w:cs="Calibri"/>
          <w:bCs/>
        </w:rPr>
        <w:t>Because</w:t>
      </w:r>
      <w:r w:rsidR="001815DE">
        <w:rPr>
          <w:rFonts w:ascii="Calibri" w:eastAsia="Calibri" w:hAnsi="Calibri" w:cs="Calibri"/>
          <w:bCs/>
        </w:rPr>
        <w:t xml:space="preserve"> the benefits of mindfulness come with consistent practice, we think that the purpose of the education should be to introduce nurses to </w:t>
      </w:r>
      <w:r w:rsidR="001815DE">
        <w:rPr>
          <w:rFonts w:ascii="Calibri" w:eastAsia="Calibri" w:hAnsi="Calibri" w:cs="Calibri"/>
          <w:bCs/>
        </w:rPr>
        <w:lastRenderedPageBreak/>
        <w:t xml:space="preserve">mindfulness </w:t>
      </w:r>
      <w:r w:rsidR="00D467CE">
        <w:rPr>
          <w:rFonts w:ascii="Calibri" w:eastAsia="Calibri" w:hAnsi="Calibri" w:cs="Calibri"/>
          <w:bCs/>
        </w:rPr>
        <w:t xml:space="preserve">and provide resources for those who are interested in learning more. Therefore, we think that an educational module should explain what mindfulness is and </w:t>
      </w:r>
      <w:r w:rsidR="00185E54">
        <w:rPr>
          <w:rFonts w:ascii="Calibri" w:eastAsia="Calibri" w:hAnsi="Calibri" w:cs="Calibri"/>
          <w:bCs/>
        </w:rPr>
        <w:t>explain</w:t>
      </w:r>
      <w:r w:rsidR="00D467CE">
        <w:rPr>
          <w:rFonts w:ascii="Calibri" w:eastAsia="Calibri" w:hAnsi="Calibri" w:cs="Calibri"/>
          <w:bCs/>
        </w:rPr>
        <w:t xml:space="preserve"> its benefits in an appealing way. It should also be relatively short </w:t>
      </w:r>
      <w:r w:rsidR="00117899">
        <w:rPr>
          <w:rFonts w:ascii="Calibri" w:eastAsia="Calibri" w:hAnsi="Calibri" w:cs="Calibri"/>
          <w:bCs/>
        </w:rPr>
        <w:t xml:space="preserve">to reduce the chance of participants losing interest </w:t>
      </w:r>
      <w:r w:rsidR="0032739E">
        <w:rPr>
          <w:rFonts w:ascii="Calibri" w:eastAsia="Calibri" w:hAnsi="Calibri" w:cs="Calibri"/>
          <w:bCs/>
        </w:rPr>
        <w:t>before completing</w:t>
      </w:r>
      <w:r w:rsidR="00D467CE">
        <w:rPr>
          <w:rFonts w:ascii="Calibri" w:eastAsia="Calibri" w:hAnsi="Calibri" w:cs="Calibri"/>
          <w:bCs/>
        </w:rPr>
        <w:t xml:space="preserve">. For those willing to try it, we believe that mindfulness can truly help increase one’s mental resiliency and cope with stress more effectively, and thus is </w:t>
      </w:r>
      <w:r w:rsidR="00000EBD">
        <w:rPr>
          <w:rFonts w:ascii="Calibri" w:eastAsia="Calibri" w:hAnsi="Calibri" w:cs="Calibri"/>
          <w:bCs/>
        </w:rPr>
        <w:t xml:space="preserve">a way to help support nurses </w:t>
      </w:r>
      <w:r w:rsidR="00185E54">
        <w:rPr>
          <w:rFonts w:ascii="Calibri" w:eastAsia="Calibri" w:hAnsi="Calibri" w:cs="Calibri"/>
          <w:bCs/>
        </w:rPr>
        <w:t xml:space="preserve">both </w:t>
      </w:r>
      <w:r w:rsidR="00000EBD">
        <w:rPr>
          <w:rFonts w:ascii="Calibri" w:eastAsia="Calibri" w:hAnsi="Calibri" w:cs="Calibri"/>
          <w:bCs/>
        </w:rPr>
        <w:t>personally and professionally.</w:t>
      </w:r>
    </w:p>
    <w:p w14:paraId="780B31A0" w14:textId="607BC71A" w:rsidR="0086207F" w:rsidRDefault="0086207F" w:rsidP="004F1596">
      <w:pPr>
        <w:spacing w:line="480" w:lineRule="auto"/>
        <w:rPr>
          <w:rFonts w:ascii="Calibri" w:eastAsia="Calibri" w:hAnsi="Calibri" w:cs="Calibri"/>
          <w:bCs/>
        </w:rPr>
      </w:pPr>
    </w:p>
    <w:p w14:paraId="0A05D429" w14:textId="77777777" w:rsidR="0086207F" w:rsidRDefault="0086207F" w:rsidP="0086207F">
      <w:pPr>
        <w:spacing w:line="480" w:lineRule="auto"/>
        <w:jc w:val="center"/>
        <w:rPr>
          <w:rFonts w:ascii="Calibri" w:eastAsia="Calibri" w:hAnsi="Calibri" w:cs="Calibri"/>
          <w:b/>
        </w:rPr>
      </w:pPr>
      <w:r w:rsidRPr="00254299">
        <w:rPr>
          <w:rFonts w:ascii="Calibri" w:eastAsia="Calibri" w:hAnsi="Calibri" w:cs="Calibri"/>
          <w:b/>
        </w:rPr>
        <w:t>References</w:t>
      </w:r>
    </w:p>
    <w:p w14:paraId="1CA8CFA3" w14:textId="77777777" w:rsid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Ameli</w:t>
      </w:r>
      <w:proofErr w:type="spellEnd"/>
      <w:r>
        <w:rPr>
          <w:rFonts w:ascii="Calibri" w:eastAsia="Calibri" w:hAnsi="Calibri" w:cs="Calibri"/>
        </w:rPr>
        <w:t xml:space="preserve">, R., </w:t>
      </w:r>
      <w:proofErr w:type="spellStart"/>
      <w:r>
        <w:rPr>
          <w:rFonts w:ascii="Calibri" w:eastAsia="Calibri" w:hAnsi="Calibri" w:cs="Calibri"/>
        </w:rPr>
        <w:t>Sinaii</w:t>
      </w:r>
      <w:proofErr w:type="spellEnd"/>
      <w:r>
        <w:rPr>
          <w:rFonts w:ascii="Calibri" w:eastAsia="Calibri" w:hAnsi="Calibri" w:cs="Calibri"/>
        </w:rPr>
        <w:t xml:space="preserve">, N., West, C. P., Luna, M. J., Panahi, S., </w:t>
      </w:r>
      <w:proofErr w:type="spellStart"/>
      <w:r>
        <w:rPr>
          <w:rFonts w:ascii="Calibri" w:eastAsia="Calibri" w:hAnsi="Calibri" w:cs="Calibri"/>
        </w:rPr>
        <w:t>Zoosman</w:t>
      </w:r>
      <w:proofErr w:type="spellEnd"/>
      <w:r>
        <w:rPr>
          <w:rFonts w:ascii="Calibri" w:eastAsia="Calibri" w:hAnsi="Calibri" w:cs="Calibri"/>
        </w:rPr>
        <w:t xml:space="preserve">, M., </w:t>
      </w:r>
      <w:proofErr w:type="spellStart"/>
      <w:r>
        <w:rPr>
          <w:rFonts w:ascii="Calibri" w:eastAsia="Calibri" w:hAnsi="Calibri" w:cs="Calibri"/>
        </w:rPr>
        <w:t>Rusch</w:t>
      </w:r>
      <w:proofErr w:type="spellEnd"/>
      <w:r>
        <w:rPr>
          <w:rFonts w:ascii="Calibri" w:eastAsia="Calibri" w:hAnsi="Calibri" w:cs="Calibri"/>
        </w:rPr>
        <w:t xml:space="preserve">, H. L., &amp; Berger, A. (2020). Effect of a brief mindfulness-based program on stress in health care professionals at a US biomedical research hospital: a randomized clinical trial. </w:t>
      </w:r>
      <w:r>
        <w:rPr>
          <w:rFonts w:ascii="Calibri" w:eastAsia="Calibri" w:hAnsi="Calibri" w:cs="Calibri"/>
          <w:i/>
        </w:rPr>
        <w:t>JAMA Network Open</w:t>
      </w:r>
      <w:r>
        <w:rPr>
          <w:rFonts w:ascii="Calibri" w:eastAsia="Calibri" w:hAnsi="Calibri" w:cs="Calibri"/>
        </w:rPr>
        <w:t xml:space="preserve">, 3(8), e2013424. </w:t>
      </w:r>
      <w:hyperlink r:id="rId6">
        <w:r>
          <w:rPr>
            <w:rFonts w:ascii="Calibri" w:eastAsia="Calibri" w:hAnsi="Calibri" w:cs="Calibri"/>
            <w:u w:val="single"/>
          </w:rPr>
          <w:t>https://doi.org/10.1001/jamanetworkopen.2020.13424</w:t>
        </w:r>
      </w:hyperlink>
    </w:p>
    <w:p w14:paraId="1332502C" w14:textId="77777777" w:rsid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  <w:highlight w:val="white"/>
        </w:rPr>
      </w:pPr>
      <w:r w:rsidRPr="00254299">
        <w:rPr>
          <w:rFonts w:ascii="Calibri" w:eastAsia="Calibri" w:hAnsi="Calibri" w:cs="Calibri"/>
          <w:highlight w:val="white"/>
          <w:lang w:val="en-US"/>
        </w:rPr>
        <w:t xml:space="preserve">ANA Enterprise. (n.d.). </w:t>
      </w:r>
      <w:r>
        <w:rPr>
          <w:rFonts w:ascii="Calibri" w:eastAsia="Calibri" w:hAnsi="Calibri" w:cs="Calibri"/>
          <w:i/>
          <w:highlight w:val="white"/>
        </w:rPr>
        <w:t>COVID-19 survey series results.</w:t>
      </w:r>
      <w:r>
        <w:rPr>
          <w:rFonts w:ascii="Calibri" w:eastAsia="Calibri" w:hAnsi="Calibri" w:cs="Calibri"/>
          <w:highlight w:val="white"/>
        </w:rPr>
        <w:t xml:space="preserve"> https://www.nursingworld.org/practice-policy/work-environment/health-safety/disaster-preparedness/coronavirus/what-you-need-to-know/survey-series-results/</w:t>
      </w:r>
    </w:p>
    <w:p w14:paraId="0C3A650E" w14:textId="77777777" w:rsid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proofErr w:type="spellStart"/>
      <w:r w:rsidRPr="00127519">
        <w:rPr>
          <w:rFonts w:ascii="Calibri" w:eastAsia="Calibri" w:hAnsi="Calibri" w:cs="Calibri"/>
          <w:lang w:val="es-ES"/>
        </w:rPr>
        <w:t>Asuero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, A. M., </w:t>
      </w:r>
      <w:proofErr w:type="spellStart"/>
      <w:r w:rsidRPr="00127519">
        <w:rPr>
          <w:rFonts w:ascii="Calibri" w:eastAsia="Calibri" w:hAnsi="Calibri" w:cs="Calibri"/>
          <w:lang w:val="es-ES"/>
        </w:rPr>
        <w:t>Queraltó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, J. M., Pujol-Ribera, E., </w:t>
      </w:r>
      <w:proofErr w:type="spellStart"/>
      <w:r w:rsidRPr="00127519">
        <w:rPr>
          <w:rFonts w:ascii="Calibri" w:eastAsia="Calibri" w:hAnsi="Calibri" w:cs="Calibri"/>
          <w:lang w:val="es-ES"/>
        </w:rPr>
        <w:t>Berenguera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, A., </w:t>
      </w:r>
      <w:proofErr w:type="spellStart"/>
      <w:r w:rsidRPr="00127519">
        <w:rPr>
          <w:rFonts w:ascii="Calibri" w:eastAsia="Calibri" w:hAnsi="Calibri" w:cs="Calibri"/>
          <w:lang w:val="es-ES"/>
        </w:rPr>
        <w:t>Rodriguez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-Blanco, T., &amp; Epstein, R. M. (2014). </w:t>
      </w:r>
      <w:r>
        <w:rPr>
          <w:rFonts w:ascii="Calibri" w:eastAsia="Calibri" w:hAnsi="Calibri" w:cs="Calibri"/>
        </w:rPr>
        <w:t xml:space="preserve">Effectiveness of a mindfulness education program in primary health care professionals: A pragmatic controlled trial. </w:t>
      </w:r>
      <w:r>
        <w:rPr>
          <w:rFonts w:ascii="Calibri" w:eastAsia="Calibri" w:hAnsi="Calibri" w:cs="Calibri"/>
          <w:i/>
        </w:rPr>
        <w:t>Journal of Continuing Education in the Health Professions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i/>
        </w:rPr>
        <w:t>34</w:t>
      </w:r>
      <w:r>
        <w:rPr>
          <w:rFonts w:ascii="Calibri" w:eastAsia="Calibri" w:hAnsi="Calibri" w:cs="Calibri"/>
        </w:rPr>
        <w:t xml:space="preserve">(1), 4–12. https://doi.org/10.1002/chp.21211 </w:t>
      </w:r>
    </w:p>
    <w:p w14:paraId="37437EFC" w14:textId="77777777" w:rsid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Bakhamis</w:t>
      </w:r>
      <w:proofErr w:type="spellEnd"/>
      <w:r>
        <w:rPr>
          <w:rFonts w:ascii="Calibri" w:eastAsia="Calibri" w:hAnsi="Calibri" w:cs="Calibri"/>
        </w:rPr>
        <w:t xml:space="preserve">, L., Paul, D. P., Smith, H., &amp; </w:t>
      </w:r>
      <w:proofErr w:type="spellStart"/>
      <w:r>
        <w:rPr>
          <w:rFonts w:ascii="Calibri" w:eastAsia="Calibri" w:hAnsi="Calibri" w:cs="Calibri"/>
        </w:rPr>
        <w:t>Coustasse</w:t>
      </w:r>
      <w:proofErr w:type="spellEnd"/>
      <w:r>
        <w:rPr>
          <w:rFonts w:ascii="Calibri" w:eastAsia="Calibri" w:hAnsi="Calibri" w:cs="Calibri"/>
        </w:rPr>
        <w:t xml:space="preserve">, A. (2019). Still an epidemic: The burnout </w:t>
      </w:r>
    </w:p>
    <w:p w14:paraId="336B6C87" w14:textId="77777777" w:rsidR="0086207F" w:rsidRDefault="0086207F" w:rsidP="0086207F">
      <w:pPr>
        <w:spacing w:line="48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syndrome in hospital registered nurses. </w:t>
      </w:r>
      <w:r>
        <w:rPr>
          <w:rFonts w:ascii="Calibri" w:eastAsia="Calibri" w:hAnsi="Calibri" w:cs="Calibri"/>
          <w:i/>
        </w:rPr>
        <w:t>The Health Care Manager,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i/>
        </w:rPr>
        <w:t>38</w:t>
      </w:r>
      <w:r>
        <w:rPr>
          <w:rFonts w:ascii="Calibri" w:eastAsia="Calibri" w:hAnsi="Calibri" w:cs="Calibri"/>
        </w:rPr>
        <w:t>(1), 3-10. https://doi.org/10.1097/hcm.0000000000000243</w:t>
      </w:r>
    </w:p>
    <w:p w14:paraId="3B2F4EDC" w14:textId="77777777" w:rsid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proofErr w:type="spellStart"/>
      <w:r w:rsidRPr="00127519">
        <w:rPr>
          <w:rFonts w:ascii="Calibri" w:eastAsia="Calibri" w:hAnsi="Calibri" w:cs="Calibri"/>
          <w:lang w:val="es-ES"/>
        </w:rPr>
        <w:t>Cascales-Perez</w:t>
      </w:r>
      <w:proofErr w:type="spellEnd"/>
      <w:r w:rsidRPr="00127519">
        <w:rPr>
          <w:rFonts w:ascii="Calibri" w:eastAsia="Calibri" w:hAnsi="Calibri" w:cs="Calibri"/>
          <w:lang w:val="es-ES"/>
        </w:rPr>
        <w:t>, M. L., Ferrer-</w:t>
      </w:r>
      <w:proofErr w:type="spellStart"/>
      <w:r w:rsidRPr="00127519">
        <w:rPr>
          <w:rFonts w:ascii="Calibri" w:eastAsia="Calibri" w:hAnsi="Calibri" w:cs="Calibri"/>
          <w:lang w:val="es-ES"/>
        </w:rPr>
        <w:t>Cascales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, R., </w:t>
      </w:r>
      <w:proofErr w:type="spellStart"/>
      <w:r w:rsidRPr="00127519">
        <w:rPr>
          <w:rFonts w:ascii="Calibri" w:eastAsia="Calibri" w:hAnsi="Calibri" w:cs="Calibri"/>
          <w:lang w:val="es-ES"/>
        </w:rPr>
        <w:t>Fernandez-Alcantara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, M., &amp; </w:t>
      </w:r>
      <w:proofErr w:type="spellStart"/>
      <w:r w:rsidRPr="00127519">
        <w:rPr>
          <w:rFonts w:ascii="Calibri" w:eastAsia="Calibri" w:hAnsi="Calibri" w:cs="Calibri"/>
          <w:lang w:val="es-ES"/>
        </w:rPr>
        <w:t>Cabanero-Martinez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, M. J. (2020). </w:t>
      </w:r>
      <w:r>
        <w:rPr>
          <w:rFonts w:ascii="Calibri" w:eastAsia="Calibri" w:hAnsi="Calibri" w:cs="Calibri"/>
        </w:rPr>
        <w:t xml:space="preserve">Effects of a mindfulness-based </w:t>
      </w:r>
      <w:proofErr w:type="spellStart"/>
      <w:r>
        <w:rPr>
          <w:rFonts w:ascii="Calibri" w:eastAsia="Calibri" w:hAnsi="Calibri" w:cs="Calibri"/>
        </w:rPr>
        <w:t>programme</w:t>
      </w:r>
      <w:proofErr w:type="spellEnd"/>
      <w:r>
        <w:rPr>
          <w:rFonts w:ascii="Calibri" w:eastAsia="Calibri" w:hAnsi="Calibri" w:cs="Calibri"/>
        </w:rPr>
        <w:t xml:space="preserve"> on the health- and work-related quality of life of </w:t>
      </w:r>
      <w:r>
        <w:rPr>
          <w:rFonts w:ascii="Calibri" w:eastAsia="Calibri" w:hAnsi="Calibri" w:cs="Calibri"/>
        </w:rPr>
        <w:lastRenderedPageBreak/>
        <w:t xml:space="preserve">healthcare professionals. </w:t>
      </w:r>
      <w:r>
        <w:rPr>
          <w:rFonts w:ascii="Calibri" w:eastAsia="Calibri" w:hAnsi="Calibri" w:cs="Calibri"/>
          <w:i/>
        </w:rPr>
        <w:t xml:space="preserve">Scandinavian Journal of Caring Sciences, </w:t>
      </w:r>
      <w:r>
        <w:rPr>
          <w:rFonts w:ascii="Calibri" w:eastAsia="Calibri" w:hAnsi="Calibri" w:cs="Calibri"/>
        </w:rPr>
        <w:t>1-11. https://doi.org/10.1111/scs.12905</w:t>
      </w:r>
    </w:p>
    <w:p w14:paraId="20F12344" w14:textId="77777777" w:rsid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Hilcove</w:t>
      </w:r>
      <w:proofErr w:type="spellEnd"/>
      <w:r>
        <w:rPr>
          <w:rFonts w:ascii="Calibri" w:eastAsia="Calibri" w:hAnsi="Calibri" w:cs="Calibri"/>
        </w:rPr>
        <w:t xml:space="preserve">, K., Marceau, C., </w:t>
      </w:r>
      <w:proofErr w:type="spellStart"/>
      <w:r>
        <w:rPr>
          <w:rFonts w:ascii="Calibri" w:eastAsia="Calibri" w:hAnsi="Calibri" w:cs="Calibri"/>
        </w:rPr>
        <w:t>Thekdi</w:t>
      </w:r>
      <w:proofErr w:type="spellEnd"/>
      <w:r>
        <w:rPr>
          <w:rFonts w:ascii="Calibri" w:eastAsia="Calibri" w:hAnsi="Calibri" w:cs="Calibri"/>
        </w:rPr>
        <w:t xml:space="preserve">, P., </w:t>
      </w:r>
      <w:proofErr w:type="spellStart"/>
      <w:r>
        <w:rPr>
          <w:rFonts w:ascii="Calibri" w:eastAsia="Calibri" w:hAnsi="Calibri" w:cs="Calibri"/>
        </w:rPr>
        <w:t>Larkey</w:t>
      </w:r>
      <w:proofErr w:type="spellEnd"/>
      <w:r>
        <w:rPr>
          <w:rFonts w:ascii="Calibri" w:eastAsia="Calibri" w:hAnsi="Calibri" w:cs="Calibri"/>
        </w:rPr>
        <w:t xml:space="preserve">, L., Brewer, M. A., &amp; Jones, K. (2021). Holistic nursing in practice: Mindfulness-based yoga as an intervention to manage stress and burnout </w:t>
      </w:r>
      <w:r>
        <w:rPr>
          <w:rFonts w:ascii="Calibri" w:eastAsia="Calibri" w:hAnsi="Calibri" w:cs="Calibri"/>
          <w:i/>
        </w:rPr>
        <w:t>Journal of Holistic Nursing, 39</w:t>
      </w:r>
      <w:r>
        <w:rPr>
          <w:rFonts w:ascii="Calibri" w:eastAsia="Calibri" w:hAnsi="Calibri" w:cs="Calibri"/>
        </w:rPr>
        <w:t>(1), 29-42. https://doi.org/10.1177/0898010120921587</w:t>
      </w:r>
    </w:p>
    <w:p w14:paraId="5DE2BD45" w14:textId="77777777" w:rsid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Magtibay</w:t>
      </w:r>
      <w:proofErr w:type="spellEnd"/>
      <w:r>
        <w:rPr>
          <w:rFonts w:ascii="Calibri" w:eastAsia="Calibri" w:hAnsi="Calibri" w:cs="Calibri"/>
        </w:rPr>
        <w:t xml:space="preserve">, D. L., </w:t>
      </w:r>
      <w:proofErr w:type="spellStart"/>
      <w:r>
        <w:rPr>
          <w:rFonts w:ascii="Calibri" w:eastAsia="Calibri" w:hAnsi="Calibri" w:cs="Calibri"/>
        </w:rPr>
        <w:t>Chesak</w:t>
      </w:r>
      <w:proofErr w:type="spellEnd"/>
      <w:r>
        <w:rPr>
          <w:rFonts w:ascii="Calibri" w:eastAsia="Calibri" w:hAnsi="Calibri" w:cs="Calibri"/>
        </w:rPr>
        <w:t xml:space="preserve">, S. S., Coughlin, K., &amp; </w:t>
      </w:r>
      <w:proofErr w:type="spellStart"/>
      <w:r>
        <w:rPr>
          <w:rFonts w:ascii="Calibri" w:eastAsia="Calibri" w:hAnsi="Calibri" w:cs="Calibri"/>
        </w:rPr>
        <w:t>Sood</w:t>
      </w:r>
      <w:proofErr w:type="spellEnd"/>
      <w:r>
        <w:rPr>
          <w:rFonts w:ascii="Calibri" w:eastAsia="Calibri" w:hAnsi="Calibri" w:cs="Calibri"/>
        </w:rPr>
        <w:t xml:space="preserve">, A. (2017). Decreasing stress and burnout in nurses. </w:t>
      </w:r>
      <w:r>
        <w:rPr>
          <w:rFonts w:ascii="Calibri" w:eastAsia="Calibri" w:hAnsi="Calibri" w:cs="Calibri"/>
          <w:i/>
        </w:rPr>
        <w:t>JONA: The Journal of Nursing Administration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i/>
        </w:rPr>
        <w:t>47</w:t>
      </w:r>
      <w:r>
        <w:rPr>
          <w:rFonts w:ascii="Calibri" w:eastAsia="Calibri" w:hAnsi="Calibri" w:cs="Calibri"/>
        </w:rPr>
        <w:t xml:space="preserve">(7/8), 391–395. https://doi.org/10.1097/nna.0000000000000501 </w:t>
      </w:r>
    </w:p>
    <w:p w14:paraId="5E83EA8A" w14:textId="77777777" w:rsidR="0086207F" w:rsidRPr="00254299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r w:rsidRPr="00254299">
        <w:rPr>
          <w:rFonts w:ascii="Calibri" w:eastAsia="Calibri" w:hAnsi="Calibri" w:cs="Calibri"/>
        </w:rPr>
        <w:t xml:space="preserve">Montgomery, A. P., </w:t>
      </w:r>
      <w:proofErr w:type="spellStart"/>
      <w:r w:rsidRPr="00254299">
        <w:rPr>
          <w:rFonts w:ascii="Calibri" w:eastAsia="Calibri" w:hAnsi="Calibri" w:cs="Calibri"/>
        </w:rPr>
        <w:t>Azuero</w:t>
      </w:r>
      <w:proofErr w:type="spellEnd"/>
      <w:r w:rsidRPr="00254299">
        <w:rPr>
          <w:rFonts w:ascii="Calibri" w:eastAsia="Calibri" w:hAnsi="Calibri" w:cs="Calibri"/>
        </w:rPr>
        <w:t xml:space="preserve">, A., </w:t>
      </w:r>
      <w:proofErr w:type="spellStart"/>
      <w:r w:rsidRPr="00254299">
        <w:rPr>
          <w:rFonts w:ascii="Calibri" w:eastAsia="Calibri" w:hAnsi="Calibri" w:cs="Calibri"/>
        </w:rPr>
        <w:t>Baernholdt</w:t>
      </w:r>
      <w:proofErr w:type="spellEnd"/>
      <w:r w:rsidRPr="00254299">
        <w:rPr>
          <w:rFonts w:ascii="Calibri" w:eastAsia="Calibri" w:hAnsi="Calibri" w:cs="Calibri"/>
        </w:rPr>
        <w:t xml:space="preserve">, M., Loan, L. A., </w:t>
      </w:r>
      <w:proofErr w:type="spellStart"/>
      <w:r w:rsidRPr="00254299">
        <w:rPr>
          <w:rFonts w:ascii="Calibri" w:eastAsia="Calibri" w:hAnsi="Calibri" w:cs="Calibri"/>
        </w:rPr>
        <w:t>Miltner</w:t>
      </w:r>
      <w:proofErr w:type="spellEnd"/>
      <w:r w:rsidRPr="00254299">
        <w:rPr>
          <w:rFonts w:ascii="Calibri" w:eastAsia="Calibri" w:hAnsi="Calibri" w:cs="Calibri"/>
        </w:rPr>
        <w:t xml:space="preserve">, R. S., Haiyan Qu, Raju, D., &amp; </w:t>
      </w:r>
    </w:p>
    <w:p w14:paraId="05C98E3F" w14:textId="77777777" w:rsidR="0086207F" w:rsidRDefault="0086207F" w:rsidP="0086207F">
      <w:pPr>
        <w:spacing w:line="48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Patrician, P. A. (2021). Nurse burnout predicts self-reported medication administration errors in acute care hospitals. </w:t>
      </w:r>
      <w:r>
        <w:rPr>
          <w:rFonts w:ascii="Calibri" w:eastAsia="Calibri" w:hAnsi="Calibri" w:cs="Calibri"/>
          <w:i/>
        </w:rPr>
        <w:t>Journal for Healthcare Quality: Promoting Excellence in Healthcare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i/>
        </w:rPr>
        <w:t>43</w:t>
      </w:r>
      <w:r>
        <w:rPr>
          <w:rFonts w:ascii="Calibri" w:eastAsia="Calibri" w:hAnsi="Calibri" w:cs="Calibri"/>
        </w:rPr>
        <w:t>(1), 13–23. https://doi.org/10.1097/JHQ.0000000000000274</w:t>
      </w:r>
    </w:p>
    <w:tbl>
      <w:tblPr>
        <w:tblW w:w="91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135"/>
      </w:tblGrid>
      <w:tr w:rsidR="0086207F" w14:paraId="07634A26" w14:textId="77777777" w:rsidTr="004E351D">
        <w:trPr>
          <w:trHeight w:val="740"/>
        </w:trPr>
        <w:tc>
          <w:tcPr>
            <w:tcW w:w="91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2062BFC2" w14:textId="77777777" w:rsidR="0086207F" w:rsidRDefault="0086207F" w:rsidP="004E351D">
            <w:pPr>
              <w:spacing w:line="480" w:lineRule="auto"/>
              <w:ind w:left="540" w:hanging="7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Penque, S. (2019). Mindfulness to promote nurses’ well-being. </w:t>
            </w:r>
            <w:r>
              <w:rPr>
                <w:rFonts w:ascii="Calibri" w:eastAsia="Calibri" w:hAnsi="Calibri" w:cs="Calibri"/>
                <w:i/>
              </w:rPr>
              <w:t>Nursing Management,</w:t>
            </w:r>
            <w:r>
              <w:rPr>
                <w:rFonts w:ascii="Calibri" w:eastAsia="Calibri" w:hAnsi="Calibri" w:cs="Calibri"/>
              </w:rPr>
              <w:t xml:space="preserve"> 38-44.  http://doi.org/10.1097/01.NUMA.0000557621.42684.c4</w:t>
            </w:r>
          </w:p>
        </w:tc>
      </w:tr>
    </w:tbl>
    <w:p w14:paraId="07205106" w14:textId="77777777" w:rsid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Poghosyan, L., Clarke, S. P., Finlayson, M., &amp; Aiken, L. H. (2010). Nurse burnout and quality of </w:t>
      </w:r>
    </w:p>
    <w:p w14:paraId="7DD11603" w14:textId="77777777" w:rsidR="0086207F" w:rsidRDefault="0086207F" w:rsidP="0086207F">
      <w:pPr>
        <w:widowControl w:val="0"/>
        <w:spacing w:line="48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care: Cross-national investigation in six countries. </w:t>
      </w:r>
      <w:r>
        <w:rPr>
          <w:rFonts w:ascii="Calibri" w:eastAsia="Calibri" w:hAnsi="Calibri" w:cs="Calibri"/>
          <w:i/>
        </w:rPr>
        <w:t>Research in Nursing &amp; Health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i/>
        </w:rPr>
        <w:t>33</w:t>
      </w:r>
      <w:r>
        <w:rPr>
          <w:rFonts w:ascii="Calibri" w:eastAsia="Calibri" w:hAnsi="Calibri" w:cs="Calibri"/>
        </w:rPr>
        <w:t>(4), 288–298. https://doi.org/10.1002/nur.20383</w:t>
      </w:r>
    </w:p>
    <w:p w14:paraId="59467231" w14:textId="77777777" w:rsidR="0086207F" w:rsidRPr="00127519" w:rsidRDefault="0086207F" w:rsidP="0086207F">
      <w:pPr>
        <w:spacing w:line="480" w:lineRule="auto"/>
        <w:rPr>
          <w:rFonts w:ascii="Calibri" w:eastAsia="Calibri" w:hAnsi="Calibri" w:cs="Calibri"/>
          <w:lang w:val="es-ES"/>
        </w:rPr>
      </w:pPr>
      <w:proofErr w:type="spellStart"/>
      <w:r w:rsidRPr="00127519">
        <w:rPr>
          <w:rFonts w:ascii="Calibri" w:eastAsia="Calibri" w:hAnsi="Calibri" w:cs="Calibri"/>
          <w:lang w:val="es-ES"/>
        </w:rPr>
        <w:t>Suleiman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‐Martos, N., </w:t>
      </w:r>
      <w:proofErr w:type="spellStart"/>
      <w:r w:rsidRPr="00127519">
        <w:rPr>
          <w:rFonts w:ascii="Calibri" w:eastAsia="Calibri" w:hAnsi="Calibri" w:cs="Calibri"/>
          <w:lang w:val="es-ES"/>
        </w:rPr>
        <w:t>Gomez</w:t>
      </w:r>
      <w:proofErr w:type="spellEnd"/>
      <w:r w:rsidRPr="00127519">
        <w:rPr>
          <w:rFonts w:ascii="Calibri" w:eastAsia="Calibri" w:hAnsi="Calibri" w:cs="Calibri"/>
          <w:lang w:val="es-ES"/>
        </w:rPr>
        <w:t>‐Urquiza, J. L., Aguayo‐</w:t>
      </w:r>
      <w:proofErr w:type="spellStart"/>
      <w:r w:rsidRPr="00127519">
        <w:rPr>
          <w:rFonts w:ascii="Calibri" w:eastAsia="Calibri" w:hAnsi="Calibri" w:cs="Calibri"/>
          <w:lang w:val="es-ES"/>
        </w:rPr>
        <w:t>Estremera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, R., Cañadas‐De La Fuente, G. A., </w:t>
      </w:r>
    </w:p>
    <w:p w14:paraId="7E979A70" w14:textId="77777777" w:rsidR="0086207F" w:rsidRDefault="0086207F" w:rsidP="0086207F">
      <w:pPr>
        <w:spacing w:line="480" w:lineRule="auto"/>
        <w:ind w:left="720"/>
        <w:rPr>
          <w:rFonts w:ascii="Calibri" w:eastAsia="Calibri" w:hAnsi="Calibri" w:cs="Calibri"/>
        </w:rPr>
      </w:pPr>
      <w:r w:rsidRPr="00127519">
        <w:rPr>
          <w:rFonts w:ascii="Calibri" w:eastAsia="Calibri" w:hAnsi="Calibri" w:cs="Calibri"/>
          <w:lang w:val="es-ES"/>
        </w:rPr>
        <w:t xml:space="preserve">De La Fuente‐Solana, E. I., &amp; </w:t>
      </w:r>
      <w:proofErr w:type="spellStart"/>
      <w:r w:rsidRPr="00127519">
        <w:rPr>
          <w:rFonts w:ascii="Calibri" w:eastAsia="Calibri" w:hAnsi="Calibri" w:cs="Calibri"/>
          <w:lang w:val="es-ES"/>
        </w:rPr>
        <w:t>Albendín</w:t>
      </w:r>
      <w:proofErr w:type="spellEnd"/>
      <w:r w:rsidRPr="00127519">
        <w:rPr>
          <w:rFonts w:ascii="Calibri" w:eastAsia="Calibri" w:hAnsi="Calibri" w:cs="Calibri"/>
          <w:lang w:val="es-ES"/>
        </w:rPr>
        <w:t xml:space="preserve">‐García, L. (2020). </w:t>
      </w:r>
      <w:r>
        <w:rPr>
          <w:rFonts w:ascii="Calibri" w:eastAsia="Calibri" w:hAnsi="Calibri" w:cs="Calibri"/>
        </w:rPr>
        <w:t xml:space="preserve">The effect of mindfulness training on burnout syndrome in nursing: A systematic review and meta‐analysis. </w:t>
      </w:r>
      <w:r>
        <w:rPr>
          <w:rFonts w:ascii="Calibri" w:eastAsia="Calibri" w:hAnsi="Calibri" w:cs="Calibri"/>
          <w:i/>
        </w:rPr>
        <w:t>Journal of Advanced Nursing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i/>
        </w:rPr>
        <w:t>76</w:t>
      </w:r>
      <w:r>
        <w:rPr>
          <w:rFonts w:ascii="Calibri" w:eastAsia="Calibri" w:hAnsi="Calibri" w:cs="Calibri"/>
        </w:rPr>
        <w:t xml:space="preserve">(5), 1124–1140. https://doi.org/10.1111/jan.14318 </w:t>
      </w:r>
    </w:p>
    <w:p w14:paraId="07921394" w14:textId="17BB368B" w:rsidR="0086207F" w:rsidRPr="0086207F" w:rsidRDefault="0086207F" w:rsidP="0086207F">
      <w:pPr>
        <w:spacing w:line="480" w:lineRule="auto"/>
        <w:ind w:left="720" w:hanging="72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Xie</w:t>
      </w:r>
      <w:proofErr w:type="spellEnd"/>
      <w:r>
        <w:rPr>
          <w:rFonts w:ascii="Calibri" w:eastAsia="Calibri" w:hAnsi="Calibri" w:cs="Calibri"/>
        </w:rPr>
        <w:t xml:space="preserve">, C., Zeng, Y., </w:t>
      </w:r>
      <w:proofErr w:type="spellStart"/>
      <w:r>
        <w:rPr>
          <w:rFonts w:ascii="Calibri" w:eastAsia="Calibri" w:hAnsi="Calibri" w:cs="Calibri"/>
        </w:rPr>
        <w:t>Lv</w:t>
      </w:r>
      <w:proofErr w:type="spellEnd"/>
      <w:r>
        <w:rPr>
          <w:rFonts w:ascii="Calibri" w:eastAsia="Calibri" w:hAnsi="Calibri" w:cs="Calibri"/>
        </w:rPr>
        <w:t xml:space="preserve">, Y., Li, X., Xiao, J., &amp; Hu, X. (2020). Educational intervention versus mindfulness-based intervention for ICU nurses with occupational burnout: A parallel, controlled trial. </w:t>
      </w:r>
      <w:r>
        <w:rPr>
          <w:rFonts w:ascii="Calibri" w:eastAsia="Calibri" w:hAnsi="Calibri" w:cs="Calibri"/>
          <w:i/>
        </w:rPr>
        <w:t>Complementary Therapies in Medicine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i/>
        </w:rPr>
        <w:t>52</w:t>
      </w:r>
      <w:r>
        <w:rPr>
          <w:rFonts w:ascii="Calibri" w:eastAsia="Calibri" w:hAnsi="Calibri" w:cs="Calibri"/>
        </w:rPr>
        <w:t>, 102485. https://doi.org/10.1016/j.ctim.2020.102485</w:t>
      </w:r>
    </w:p>
    <w:sectPr w:rsidR="0086207F" w:rsidRPr="0086207F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90D9ED" w14:textId="77777777" w:rsidR="00017CA7" w:rsidRDefault="00017CA7" w:rsidP="00057768">
      <w:pPr>
        <w:spacing w:line="240" w:lineRule="auto"/>
      </w:pPr>
      <w:r>
        <w:separator/>
      </w:r>
    </w:p>
  </w:endnote>
  <w:endnote w:type="continuationSeparator" w:id="0">
    <w:p w14:paraId="2FC10AD3" w14:textId="77777777" w:rsidR="00017CA7" w:rsidRDefault="00017CA7" w:rsidP="000577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FC5100" w14:textId="77777777" w:rsidR="00017CA7" w:rsidRDefault="00017CA7" w:rsidP="00057768">
      <w:pPr>
        <w:spacing w:line="240" w:lineRule="auto"/>
      </w:pPr>
      <w:r>
        <w:separator/>
      </w:r>
    </w:p>
  </w:footnote>
  <w:footnote w:type="continuationSeparator" w:id="0">
    <w:p w14:paraId="00BC4C54" w14:textId="77777777" w:rsidR="00017CA7" w:rsidRDefault="00017CA7" w:rsidP="000577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889923909"/>
      <w:docPartObj>
        <w:docPartGallery w:val="Page Numbers (Top of Page)"/>
        <w:docPartUnique/>
      </w:docPartObj>
    </w:sdtPr>
    <w:sdtContent>
      <w:p w14:paraId="4D156244" w14:textId="4C314DE2" w:rsidR="00057768" w:rsidRDefault="00057768" w:rsidP="0001199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429A7C2" w14:textId="77777777" w:rsidR="00057768" w:rsidRDefault="00057768" w:rsidP="00057768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Theme="minorHAnsi" w:hAnsiTheme="minorHAnsi" w:cstheme="minorHAnsi"/>
      </w:rPr>
      <w:id w:val="-1612978175"/>
      <w:docPartObj>
        <w:docPartGallery w:val="Page Numbers (Top of Page)"/>
        <w:docPartUnique/>
      </w:docPartObj>
    </w:sdtPr>
    <w:sdtContent>
      <w:p w14:paraId="608D587E" w14:textId="4DEF9464" w:rsidR="00057768" w:rsidRPr="00057768" w:rsidRDefault="00057768" w:rsidP="00011991">
        <w:pPr>
          <w:pStyle w:val="Header"/>
          <w:framePr w:wrap="none" w:vAnchor="text" w:hAnchor="margin" w:xAlign="right" w:y="1"/>
          <w:rPr>
            <w:rStyle w:val="PageNumber"/>
            <w:rFonts w:asciiTheme="minorHAnsi" w:hAnsiTheme="minorHAnsi" w:cstheme="minorHAnsi"/>
          </w:rPr>
        </w:pPr>
        <w:r w:rsidRPr="00057768">
          <w:rPr>
            <w:rStyle w:val="PageNumber"/>
            <w:rFonts w:asciiTheme="minorHAnsi" w:hAnsiTheme="minorHAnsi" w:cstheme="minorHAnsi"/>
          </w:rPr>
          <w:fldChar w:fldCharType="begin"/>
        </w:r>
        <w:r w:rsidRPr="00057768">
          <w:rPr>
            <w:rStyle w:val="PageNumber"/>
            <w:rFonts w:asciiTheme="minorHAnsi" w:hAnsiTheme="minorHAnsi" w:cstheme="minorHAnsi"/>
          </w:rPr>
          <w:instrText xml:space="preserve"> PAGE </w:instrText>
        </w:r>
        <w:r w:rsidRPr="00057768">
          <w:rPr>
            <w:rStyle w:val="PageNumber"/>
            <w:rFonts w:asciiTheme="minorHAnsi" w:hAnsiTheme="minorHAnsi" w:cstheme="minorHAnsi"/>
          </w:rPr>
          <w:fldChar w:fldCharType="separate"/>
        </w:r>
        <w:r w:rsidRPr="00057768">
          <w:rPr>
            <w:rStyle w:val="PageNumber"/>
            <w:rFonts w:asciiTheme="minorHAnsi" w:hAnsiTheme="minorHAnsi" w:cstheme="minorHAnsi"/>
            <w:noProof/>
          </w:rPr>
          <w:t>1</w:t>
        </w:r>
        <w:r w:rsidRPr="00057768">
          <w:rPr>
            <w:rStyle w:val="PageNumber"/>
            <w:rFonts w:asciiTheme="minorHAnsi" w:hAnsiTheme="minorHAnsi" w:cstheme="minorHAnsi"/>
          </w:rPr>
          <w:fldChar w:fldCharType="end"/>
        </w:r>
      </w:p>
    </w:sdtContent>
  </w:sdt>
  <w:p w14:paraId="019231CE" w14:textId="77777777" w:rsidR="00057768" w:rsidRDefault="00057768" w:rsidP="00057768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924"/>
    <w:rsid w:val="00000EBD"/>
    <w:rsid w:val="0000229B"/>
    <w:rsid w:val="00006D16"/>
    <w:rsid w:val="000101A5"/>
    <w:rsid w:val="00010C6E"/>
    <w:rsid w:val="00016CD1"/>
    <w:rsid w:val="00017CA7"/>
    <w:rsid w:val="00024C31"/>
    <w:rsid w:val="00033991"/>
    <w:rsid w:val="00057768"/>
    <w:rsid w:val="0007550C"/>
    <w:rsid w:val="000917CE"/>
    <w:rsid w:val="000958C2"/>
    <w:rsid w:val="000A4654"/>
    <w:rsid w:val="000A6BFF"/>
    <w:rsid w:val="000B656F"/>
    <w:rsid w:val="000B69B0"/>
    <w:rsid w:val="000E6093"/>
    <w:rsid w:val="000F43AF"/>
    <w:rsid w:val="000F6ADE"/>
    <w:rsid w:val="00117899"/>
    <w:rsid w:val="00117AE4"/>
    <w:rsid w:val="00132924"/>
    <w:rsid w:val="00133216"/>
    <w:rsid w:val="00133C2A"/>
    <w:rsid w:val="001448BC"/>
    <w:rsid w:val="001505D5"/>
    <w:rsid w:val="0015112B"/>
    <w:rsid w:val="001519E2"/>
    <w:rsid w:val="00156AC7"/>
    <w:rsid w:val="0016787A"/>
    <w:rsid w:val="001723D4"/>
    <w:rsid w:val="001753D1"/>
    <w:rsid w:val="0017763A"/>
    <w:rsid w:val="001815DE"/>
    <w:rsid w:val="001854AF"/>
    <w:rsid w:val="00185E54"/>
    <w:rsid w:val="00191A05"/>
    <w:rsid w:val="00195D59"/>
    <w:rsid w:val="00197350"/>
    <w:rsid w:val="001B2786"/>
    <w:rsid w:val="001E0163"/>
    <w:rsid w:val="001E0980"/>
    <w:rsid w:val="001F4773"/>
    <w:rsid w:val="001F5B89"/>
    <w:rsid w:val="002058EF"/>
    <w:rsid w:val="002115D8"/>
    <w:rsid w:val="00215C75"/>
    <w:rsid w:val="002501DF"/>
    <w:rsid w:val="0025452F"/>
    <w:rsid w:val="00263438"/>
    <w:rsid w:val="0027277C"/>
    <w:rsid w:val="00285D4A"/>
    <w:rsid w:val="002B6B34"/>
    <w:rsid w:val="002C0451"/>
    <w:rsid w:val="002C07B8"/>
    <w:rsid w:val="002E6F37"/>
    <w:rsid w:val="00316D9E"/>
    <w:rsid w:val="00323050"/>
    <w:rsid w:val="0032739E"/>
    <w:rsid w:val="003376F5"/>
    <w:rsid w:val="00343A33"/>
    <w:rsid w:val="00344BFB"/>
    <w:rsid w:val="003567A5"/>
    <w:rsid w:val="0036594A"/>
    <w:rsid w:val="00374342"/>
    <w:rsid w:val="00380FC0"/>
    <w:rsid w:val="00382E66"/>
    <w:rsid w:val="00391056"/>
    <w:rsid w:val="00392EE3"/>
    <w:rsid w:val="003957E4"/>
    <w:rsid w:val="003B1A40"/>
    <w:rsid w:val="003B3B3F"/>
    <w:rsid w:val="003B4E00"/>
    <w:rsid w:val="003B5A81"/>
    <w:rsid w:val="003C3187"/>
    <w:rsid w:val="003C4F5C"/>
    <w:rsid w:val="003C500D"/>
    <w:rsid w:val="003D7232"/>
    <w:rsid w:val="003F012B"/>
    <w:rsid w:val="004155E8"/>
    <w:rsid w:val="00430A7D"/>
    <w:rsid w:val="00434D4F"/>
    <w:rsid w:val="00445310"/>
    <w:rsid w:val="0044586A"/>
    <w:rsid w:val="00451C7E"/>
    <w:rsid w:val="00454955"/>
    <w:rsid w:val="004602A9"/>
    <w:rsid w:val="00461542"/>
    <w:rsid w:val="00462B45"/>
    <w:rsid w:val="004635C8"/>
    <w:rsid w:val="00467B2C"/>
    <w:rsid w:val="00483DA7"/>
    <w:rsid w:val="004A0551"/>
    <w:rsid w:val="004B0701"/>
    <w:rsid w:val="004B13D3"/>
    <w:rsid w:val="004B2051"/>
    <w:rsid w:val="004B7BA3"/>
    <w:rsid w:val="004C76D7"/>
    <w:rsid w:val="004E1810"/>
    <w:rsid w:val="004F1596"/>
    <w:rsid w:val="004F2D16"/>
    <w:rsid w:val="00502650"/>
    <w:rsid w:val="0052159F"/>
    <w:rsid w:val="00524329"/>
    <w:rsid w:val="00526584"/>
    <w:rsid w:val="00565C63"/>
    <w:rsid w:val="005849E7"/>
    <w:rsid w:val="00584B1F"/>
    <w:rsid w:val="005863ED"/>
    <w:rsid w:val="00590FEF"/>
    <w:rsid w:val="00593204"/>
    <w:rsid w:val="0059427A"/>
    <w:rsid w:val="005A61A2"/>
    <w:rsid w:val="005D679E"/>
    <w:rsid w:val="005E1BA4"/>
    <w:rsid w:val="005E4B3A"/>
    <w:rsid w:val="005E7554"/>
    <w:rsid w:val="005F3946"/>
    <w:rsid w:val="006056A7"/>
    <w:rsid w:val="0060765F"/>
    <w:rsid w:val="006158C2"/>
    <w:rsid w:val="00621970"/>
    <w:rsid w:val="00622F59"/>
    <w:rsid w:val="0062753E"/>
    <w:rsid w:val="00644A23"/>
    <w:rsid w:val="0068759A"/>
    <w:rsid w:val="006A6C3F"/>
    <w:rsid w:val="006B1851"/>
    <w:rsid w:val="006C09C3"/>
    <w:rsid w:val="006D19D7"/>
    <w:rsid w:val="006E19AD"/>
    <w:rsid w:val="006E4C47"/>
    <w:rsid w:val="006E51CF"/>
    <w:rsid w:val="006F1FC4"/>
    <w:rsid w:val="006F40FE"/>
    <w:rsid w:val="007171E5"/>
    <w:rsid w:val="00726271"/>
    <w:rsid w:val="00733387"/>
    <w:rsid w:val="00754E1B"/>
    <w:rsid w:val="00767AAF"/>
    <w:rsid w:val="007701AD"/>
    <w:rsid w:val="00770A2D"/>
    <w:rsid w:val="0077637B"/>
    <w:rsid w:val="007855A9"/>
    <w:rsid w:val="007859FD"/>
    <w:rsid w:val="007A6173"/>
    <w:rsid w:val="007A7D03"/>
    <w:rsid w:val="007B03D4"/>
    <w:rsid w:val="007B0B11"/>
    <w:rsid w:val="007D0817"/>
    <w:rsid w:val="007D0D36"/>
    <w:rsid w:val="007D15FF"/>
    <w:rsid w:val="007D768E"/>
    <w:rsid w:val="007E29BF"/>
    <w:rsid w:val="007F0AB1"/>
    <w:rsid w:val="008013C4"/>
    <w:rsid w:val="0081758D"/>
    <w:rsid w:val="008225C1"/>
    <w:rsid w:val="0082638D"/>
    <w:rsid w:val="00827BB9"/>
    <w:rsid w:val="0084295A"/>
    <w:rsid w:val="008459D7"/>
    <w:rsid w:val="0085108F"/>
    <w:rsid w:val="0086207F"/>
    <w:rsid w:val="00864806"/>
    <w:rsid w:val="008674E6"/>
    <w:rsid w:val="00876FC2"/>
    <w:rsid w:val="00881BB4"/>
    <w:rsid w:val="008914DB"/>
    <w:rsid w:val="00893C36"/>
    <w:rsid w:val="008A0D12"/>
    <w:rsid w:val="008A7FE6"/>
    <w:rsid w:val="008C316B"/>
    <w:rsid w:val="008C6A0D"/>
    <w:rsid w:val="008D23D7"/>
    <w:rsid w:val="008E0B54"/>
    <w:rsid w:val="008E6D00"/>
    <w:rsid w:val="008F1695"/>
    <w:rsid w:val="00900498"/>
    <w:rsid w:val="009030EB"/>
    <w:rsid w:val="00910878"/>
    <w:rsid w:val="0091319D"/>
    <w:rsid w:val="00926F2F"/>
    <w:rsid w:val="00927D98"/>
    <w:rsid w:val="00932F19"/>
    <w:rsid w:val="0093619C"/>
    <w:rsid w:val="009462C5"/>
    <w:rsid w:val="00954036"/>
    <w:rsid w:val="00955662"/>
    <w:rsid w:val="00957097"/>
    <w:rsid w:val="00965276"/>
    <w:rsid w:val="00973857"/>
    <w:rsid w:val="00981AFF"/>
    <w:rsid w:val="00993755"/>
    <w:rsid w:val="009A09EF"/>
    <w:rsid w:val="009A3D1B"/>
    <w:rsid w:val="009A53C5"/>
    <w:rsid w:val="009A5E0C"/>
    <w:rsid w:val="009A6A51"/>
    <w:rsid w:val="009D537E"/>
    <w:rsid w:val="009D7671"/>
    <w:rsid w:val="009E185A"/>
    <w:rsid w:val="009E4268"/>
    <w:rsid w:val="00A256EC"/>
    <w:rsid w:val="00A521D4"/>
    <w:rsid w:val="00A60319"/>
    <w:rsid w:val="00A636FB"/>
    <w:rsid w:val="00A64464"/>
    <w:rsid w:val="00A75580"/>
    <w:rsid w:val="00A8007A"/>
    <w:rsid w:val="00A81179"/>
    <w:rsid w:val="00A94DDB"/>
    <w:rsid w:val="00A961D1"/>
    <w:rsid w:val="00AA3744"/>
    <w:rsid w:val="00AA75A0"/>
    <w:rsid w:val="00AB154A"/>
    <w:rsid w:val="00AC0380"/>
    <w:rsid w:val="00AC364C"/>
    <w:rsid w:val="00AC544F"/>
    <w:rsid w:val="00AC5C79"/>
    <w:rsid w:val="00AD0B00"/>
    <w:rsid w:val="00AD2912"/>
    <w:rsid w:val="00AD3029"/>
    <w:rsid w:val="00AE2FC6"/>
    <w:rsid w:val="00AE697C"/>
    <w:rsid w:val="00AF1F3F"/>
    <w:rsid w:val="00AF5D79"/>
    <w:rsid w:val="00B200C3"/>
    <w:rsid w:val="00B226DC"/>
    <w:rsid w:val="00B22C23"/>
    <w:rsid w:val="00B30BB1"/>
    <w:rsid w:val="00B37FD9"/>
    <w:rsid w:val="00B70D64"/>
    <w:rsid w:val="00B774F4"/>
    <w:rsid w:val="00B94CC0"/>
    <w:rsid w:val="00BA6B3B"/>
    <w:rsid w:val="00BD3EDD"/>
    <w:rsid w:val="00BF2BB2"/>
    <w:rsid w:val="00C16FCE"/>
    <w:rsid w:val="00C178D2"/>
    <w:rsid w:val="00C44CFC"/>
    <w:rsid w:val="00C47C28"/>
    <w:rsid w:val="00C50750"/>
    <w:rsid w:val="00C7414D"/>
    <w:rsid w:val="00C92EF1"/>
    <w:rsid w:val="00CB0678"/>
    <w:rsid w:val="00CB208D"/>
    <w:rsid w:val="00CB5DB3"/>
    <w:rsid w:val="00CC0B81"/>
    <w:rsid w:val="00CC7EA4"/>
    <w:rsid w:val="00CD0429"/>
    <w:rsid w:val="00CE1379"/>
    <w:rsid w:val="00CF308F"/>
    <w:rsid w:val="00D000D5"/>
    <w:rsid w:val="00D13894"/>
    <w:rsid w:val="00D21785"/>
    <w:rsid w:val="00D35C9A"/>
    <w:rsid w:val="00D467CE"/>
    <w:rsid w:val="00D53C02"/>
    <w:rsid w:val="00D713DA"/>
    <w:rsid w:val="00D74554"/>
    <w:rsid w:val="00D7500D"/>
    <w:rsid w:val="00D85D51"/>
    <w:rsid w:val="00D87CDC"/>
    <w:rsid w:val="00DA28D1"/>
    <w:rsid w:val="00DA580C"/>
    <w:rsid w:val="00DB41E3"/>
    <w:rsid w:val="00DC0231"/>
    <w:rsid w:val="00DD043A"/>
    <w:rsid w:val="00DD577B"/>
    <w:rsid w:val="00DE722E"/>
    <w:rsid w:val="00DE7B9F"/>
    <w:rsid w:val="00E05C4F"/>
    <w:rsid w:val="00E13F68"/>
    <w:rsid w:val="00E16727"/>
    <w:rsid w:val="00E21A7C"/>
    <w:rsid w:val="00E348AB"/>
    <w:rsid w:val="00E61011"/>
    <w:rsid w:val="00E820D3"/>
    <w:rsid w:val="00E82C23"/>
    <w:rsid w:val="00E8520C"/>
    <w:rsid w:val="00E85411"/>
    <w:rsid w:val="00E9730C"/>
    <w:rsid w:val="00E976E7"/>
    <w:rsid w:val="00EB0AC4"/>
    <w:rsid w:val="00EB39A6"/>
    <w:rsid w:val="00EB72E6"/>
    <w:rsid w:val="00EC02DD"/>
    <w:rsid w:val="00EC1AB0"/>
    <w:rsid w:val="00EE5E24"/>
    <w:rsid w:val="00EF62A1"/>
    <w:rsid w:val="00EF69B8"/>
    <w:rsid w:val="00F1313A"/>
    <w:rsid w:val="00F17E35"/>
    <w:rsid w:val="00F30FAB"/>
    <w:rsid w:val="00F344C1"/>
    <w:rsid w:val="00F401F6"/>
    <w:rsid w:val="00F44E47"/>
    <w:rsid w:val="00F6171A"/>
    <w:rsid w:val="00F66221"/>
    <w:rsid w:val="00F71B97"/>
    <w:rsid w:val="00F7333C"/>
    <w:rsid w:val="00F73AC4"/>
    <w:rsid w:val="00F802D7"/>
    <w:rsid w:val="00F93634"/>
    <w:rsid w:val="00F966AA"/>
    <w:rsid w:val="00F9786A"/>
    <w:rsid w:val="00FA18BA"/>
    <w:rsid w:val="00FA1EC7"/>
    <w:rsid w:val="00FB00EE"/>
    <w:rsid w:val="00FC4340"/>
    <w:rsid w:val="00FC6F7C"/>
    <w:rsid w:val="00FD5BFD"/>
    <w:rsid w:val="00FD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F0D26"/>
  <w15:chartTrackingRefBased/>
  <w15:docId w15:val="{F4FBA65E-75CC-8848-9D3E-D46C4D3CC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924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7277C"/>
    <w:rPr>
      <w:rFonts w:ascii="Arial" w:eastAsia="Arial" w:hAnsi="Arial" w:cs="Arial"/>
      <w:sz w:val="22"/>
      <w:szCs w:val="22"/>
      <w:lang w:val="en"/>
    </w:rPr>
  </w:style>
  <w:style w:type="character" w:styleId="PlaceholderText">
    <w:name w:val="Placeholder Text"/>
    <w:basedOn w:val="DefaultParagraphFont"/>
    <w:uiPriority w:val="99"/>
    <w:semiHidden/>
    <w:rsid w:val="00B94CC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AC4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AC4"/>
    <w:rPr>
      <w:rFonts w:ascii="Times New Roman" w:eastAsia="Arial" w:hAnsi="Times New Roman" w:cs="Times New Roman"/>
      <w:sz w:val="18"/>
      <w:szCs w:val="18"/>
      <w:lang w:val="en"/>
    </w:rPr>
  </w:style>
  <w:style w:type="paragraph" w:styleId="Header">
    <w:name w:val="header"/>
    <w:basedOn w:val="Normal"/>
    <w:link w:val="HeaderChar"/>
    <w:uiPriority w:val="99"/>
    <w:unhideWhenUsed/>
    <w:rsid w:val="0005776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768"/>
    <w:rPr>
      <w:rFonts w:ascii="Arial" w:eastAsia="Arial" w:hAnsi="Arial" w:cs="Arial"/>
      <w:sz w:val="22"/>
      <w:szCs w:val="22"/>
      <w:lang w:val="en"/>
    </w:rPr>
  </w:style>
  <w:style w:type="character" w:styleId="PageNumber">
    <w:name w:val="page number"/>
    <w:basedOn w:val="DefaultParagraphFont"/>
    <w:uiPriority w:val="99"/>
    <w:semiHidden/>
    <w:unhideWhenUsed/>
    <w:rsid w:val="00057768"/>
  </w:style>
  <w:style w:type="paragraph" w:styleId="Footer">
    <w:name w:val="footer"/>
    <w:basedOn w:val="Normal"/>
    <w:link w:val="FooterChar"/>
    <w:uiPriority w:val="99"/>
    <w:unhideWhenUsed/>
    <w:rsid w:val="0005776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768"/>
    <w:rPr>
      <w:rFonts w:ascii="Arial" w:eastAsia="Arial" w:hAnsi="Arial" w:cs="Arial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04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01/jamanetworkopen.2020.134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1276</Words>
  <Characters>7275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Gleason, Palmer Elizabeth</dc:creator>
  <cp:keywords/>
  <dc:description/>
  <cp:lastModifiedBy>Gleason, Palmer Elizabeth</cp:lastModifiedBy>
  <cp:revision>9</cp:revision>
  <dcterms:created xsi:type="dcterms:W3CDTF">2022-10-25T16:10:00Z</dcterms:created>
  <dcterms:modified xsi:type="dcterms:W3CDTF">2022-12-14T19:09:00Z</dcterms:modified>
</cp:coreProperties>
</file>