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3.xml" ContentType="application/vnd.openxmlformats-officedocument.wordprocessingml.footer+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E6D" w:rsidRPr="00612F41" w:rsidRDefault="00340514" w:rsidP="00D54CC6">
      <w:pPr>
        <w:jc w:val="center"/>
        <w:rPr>
          <w:b/>
          <w:sz w:val="28"/>
          <w:szCs w:val="28"/>
        </w:rPr>
      </w:pPr>
      <w:r w:rsidRPr="00F920F6">
        <w:rPr>
          <w:lang w:val="en-CA"/>
        </w:rPr>
        <w:fldChar w:fldCharType="begin"/>
      </w:r>
      <w:r w:rsidR="0087349A" w:rsidRPr="00F920F6">
        <w:rPr>
          <w:lang w:val="en-CA"/>
        </w:rPr>
        <w:instrText xml:space="preserve"> SEQ CHAPTER \h \r 1</w:instrText>
      </w:r>
      <w:r w:rsidRPr="00F920F6">
        <w:rPr>
          <w:lang w:val="en-CA"/>
        </w:rPr>
        <w:fldChar w:fldCharType="end"/>
      </w:r>
      <w:r w:rsidR="00D54CC6">
        <w:rPr>
          <w:b/>
          <w:sz w:val="28"/>
          <w:szCs w:val="28"/>
          <w:lang w:val="en-CA"/>
        </w:rPr>
        <w:t>Modeling Water Age and Disinfection Byproduct Formation in Drinking Water Distribution Systems</w:t>
      </w:r>
      <w:r w:rsidR="0028675F">
        <w:rPr>
          <w:b/>
          <w:sz w:val="28"/>
          <w:szCs w:val="28"/>
          <w:lang w:val="en-CA"/>
        </w:rPr>
        <w:t xml:space="preserve"> in East Tennessee</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9C755C">
      <w:pPr>
        <w:jc w:val="center"/>
        <w:rPr>
          <w:sz w:val="28"/>
          <w:szCs w:val="28"/>
        </w:rPr>
      </w:pPr>
      <w:r w:rsidRPr="00E17018">
        <w:rPr>
          <w:sz w:val="28"/>
          <w:szCs w:val="28"/>
        </w:rPr>
        <w:t>A Thesis Presented for</w:t>
      </w:r>
      <w:r w:rsidR="00C62680">
        <w:rPr>
          <w:sz w:val="28"/>
          <w:szCs w:val="28"/>
        </w:rPr>
        <w:t xml:space="preserve"> the </w:t>
      </w:r>
    </w:p>
    <w:p w:rsidR="009C755C" w:rsidRPr="00E17018" w:rsidRDefault="009C755C">
      <w:pPr>
        <w:jc w:val="center"/>
        <w:rPr>
          <w:sz w:val="28"/>
          <w:szCs w:val="28"/>
        </w:rPr>
      </w:pPr>
      <w:r w:rsidRPr="00E17018">
        <w:rPr>
          <w:sz w:val="28"/>
          <w:szCs w:val="28"/>
        </w:rPr>
        <w:t>Master of Science</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The University of Tennessee, Knoxville</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D54CC6">
      <w:pPr>
        <w:jc w:val="center"/>
        <w:rPr>
          <w:sz w:val="28"/>
          <w:szCs w:val="28"/>
        </w:rPr>
      </w:pPr>
      <w:r>
        <w:rPr>
          <w:sz w:val="28"/>
          <w:szCs w:val="28"/>
        </w:rPr>
        <w:t xml:space="preserve">Seth </w:t>
      </w:r>
      <w:r w:rsidR="0028675F">
        <w:rPr>
          <w:sz w:val="28"/>
          <w:szCs w:val="28"/>
        </w:rPr>
        <w:t xml:space="preserve">Adam </w:t>
      </w:r>
      <w:r>
        <w:rPr>
          <w:sz w:val="28"/>
          <w:szCs w:val="28"/>
        </w:rPr>
        <w:t>Fischer</w:t>
      </w:r>
    </w:p>
    <w:p w:rsidR="009C755C" w:rsidRPr="00E17018" w:rsidRDefault="0028675F">
      <w:pPr>
        <w:jc w:val="center"/>
        <w:rPr>
          <w:sz w:val="28"/>
          <w:szCs w:val="28"/>
        </w:rPr>
      </w:pPr>
      <w:r>
        <w:rPr>
          <w:sz w:val="28"/>
          <w:szCs w:val="28"/>
        </w:rPr>
        <w:t>August</w:t>
      </w:r>
      <w:r w:rsidR="009C755C" w:rsidRPr="00E17018">
        <w:rPr>
          <w:sz w:val="28"/>
          <w:szCs w:val="28"/>
        </w:rPr>
        <w:t xml:space="preserve"> </w:t>
      </w:r>
      <w:r w:rsidR="00E603D9">
        <w:rPr>
          <w:sz w:val="28"/>
          <w:szCs w:val="28"/>
        </w:rPr>
        <w:t>20</w:t>
      </w:r>
      <w:r w:rsidR="00612F41">
        <w:rPr>
          <w:sz w:val="28"/>
          <w:szCs w:val="28"/>
        </w:rPr>
        <w:t>1</w:t>
      </w:r>
      <w:r w:rsidR="00D54CC6">
        <w:rPr>
          <w:sz w:val="28"/>
          <w:szCs w:val="28"/>
        </w:rPr>
        <w:t>5</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073443" w:rsidP="00D91C27">
      <w:pPr>
        <w:jc w:val="center"/>
      </w:pPr>
      <w:r>
        <w:t>Copyright © 201</w:t>
      </w:r>
      <w:r w:rsidR="00D54CC6">
        <w:t>5</w:t>
      </w:r>
      <w:r w:rsidR="00236E6D" w:rsidRPr="00F920F6">
        <w:t xml:space="preserve"> by </w:t>
      </w:r>
      <w:r w:rsidR="00D54CC6">
        <w:t>Seth Fischer</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5B2970" w:rsidRDefault="00236E6D" w:rsidP="005B2970">
      <w:pPr>
        <w:ind w:left="90"/>
        <w:jc w:val="center"/>
        <w:rPr>
          <w:b/>
        </w:rPr>
      </w:pPr>
      <w:r w:rsidRPr="00F920F6">
        <w:rPr>
          <w:sz w:val="36"/>
          <w:szCs w:val="36"/>
        </w:rPr>
        <w:br w:type="page"/>
      </w:r>
      <w:r w:rsidR="003A12E5" w:rsidRPr="005B2970">
        <w:rPr>
          <w:b/>
        </w:rPr>
        <w:lastRenderedPageBreak/>
        <w:t>DEDICATION</w:t>
      </w:r>
    </w:p>
    <w:p w:rsidR="005B2970" w:rsidRPr="005B2970" w:rsidRDefault="005B2970" w:rsidP="005B2970">
      <w:pPr>
        <w:ind w:left="90"/>
        <w:jc w:val="center"/>
      </w:pPr>
    </w:p>
    <w:p w:rsidR="00E725D1" w:rsidRDefault="0028675F" w:rsidP="00E725D1">
      <w:pPr>
        <w:spacing w:line="480" w:lineRule="auto"/>
        <w:ind w:left="90" w:firstLine="630"/>
      </w:pPr>
      <w:r>
        <w:t xml:space="preserve">I would like to dedicate this thesis to my wife, Jennifer. Your </w:t>
      </w:r>
      <w:r w:rsidR="005A46E2">
        <w:t>boundless</w:t>
      </w:r>
      <w:r>
        <w:t xml:space="preserve"> love and support are greatly appreciated and were instrumental in accomplishing this goal. I could not and would not want to achieve this dream or any of our other dreams without you.</w:t>
      </w:r>
      <w:r w:rsidR="00174906">
        <w:t xml:space="preserve"> </w:t>
      </w:r>
    </w:p>
    <w:p w:rsidR="005B2970" w:rsidRPr="005B2970" w:rsidRDefault="00174906" w:rsidP="00E725D1">
      <w:pPr>
        <w:spacing w:line="480" w:lineRule="auto"/>
        <w:ind w:left="90" w:firstLine="630"/>
      </w:pPr>
      <w:r>
        <w:t>And to my thre</w:t>
      </w:r>
      <w:r w:rsidR="00E725D1">
        <w:t>e sons;</w:t>
      </w:r>
      <w:r>
        <w:t xml:space="preserve"> Noah, Adam and Sam. I have missed time with you and thought of you constantly through this process. Now that it is </w:t>
      </w:r>
      <w:r w:rsidR="001716E0">
        <w:t>finished</w:t>
      </w:r>
      <w:r>
        <w:t>,</w:t>
      </w:r>
      <w:r w:rsidR="001716E0">
        <w:t xml:space="preserve"> “Let the wild rumpus start!</w:t>
      </w:r>
      <w:r>
        <w:t>”</w:t>
      </w:r>
      <w:r w:rsidR="0028675F">
        <w:t xml:space="preserve">   </w:t>
      </w:r>
      <w:r w:rsidR="005B2970">
        <w:t xml:space="preserve"> </w:t>
      </w:r>
      <w:r w:rsidR="005B2970" w:rsidRPr="005B2970">
        <w:t xml:space="preserve"> </w:t>
      </w:r>
    </w:p>
    <w:p w:rsidR="005B2970" w:rsidRDefault="005B2970" w:rsidP="005B2970">
      <w:pPr>
        <w:ind w:left="720" w:firstLine="720"/>
        <w:jc w:val="center"/>
      </w:pPr>
    </w:p>
    <w:p w:rsidR="003A12E5" w:rsidRDefault="003A12E5" w:rsidP="005B2970">
      <w:pPr>
        <w:ind w:left="720" w:firstLine="720"/>
        <w:jc w:val="center"/>
      </w:pPr>
    </w:p>
    <w:p w:rsidR="003A12E5" w:rsidRPr="005B2970" w:rsidRDefault="003A12E5" w:rsidP="005B2970">
      <w:pPr>
        <w:ind w:left="720" w:firstLine="720"/>
        <w:jc w:val="center"/>
      </w:pPr>
      <w:r>
        <w:t>Seth/Daddy</w:t>
      </w:r>
    </w:p>
    <w:p w:rsidR="00CD73A9" w:rsidRPr="00612F41" w:rsidRDefault="005B2970" w:rsidP="005B2970">
      <w:pPr>
        <w:tabs>
          <w:tab w:val="left" w:pos="90"/>
        </w:tabs>
        <w:ind w:left="90"/>
        <w:jc w:val="center"/>
        <w:rPr>
          <w:b/>
        </w:rPr>
      </w:pPr>
      <w:r>
        <w:rPr>
          <w:sz w:val="36"/>
          <w:szCs w:val="36"/>
        </w:rPr>
        <w:br w:type="page"/>
      </w:r>
      <w:r w:rsidR="003A12E5" w:rsidRPr="00612F41">
        <w:rPr>
          <w:b/>
        </w:rPr>
        <w:lastRenderedPageBreak/>
        <w:t>ACKNOWLEDGEMENTS</w:t>
      </w:r>
    </w:p>
    <w:p w:rsidR="00CD73A9" w:rsidRPr="00F920F6" w:rsidRDefault="00CD73A9">
      <w:pPr>
        <w:jc w:val="center"/>
      </w:pPr>
    </w:p>
    <w:p w:rsidR="00174906" w:rsidRDefault="00174906" w:rsidP="00E725D1">
      <w:pPr>
        <w:spacing w:line="480" w:lineRule="auto"/>
        <w:ind w:firstLine="720"/>
      </w:pPr>
      <w:r>
        <w:t>I would like to thank</w:t>
      </w:r>
      <w:r w:rsidR="00D54CC6">
        <w:t xml:space="preserve"> Dr. </w:t>
      </w:r>
      <w:r>
        <w:t xml:space="preserve">Qiang He for serving as advisor, for keeping me on track, for encouragement and </w:t>
      </w:r>
      <w:r w:rsidR="003A12E5">
        <w:t xml:space="preserve">for </w:t>
      </w:r>
      <w:r>
        <w:t>advice</w:t>
      </w:r>
      <w:r w:rsidR="003A12E5">
        <w:t>; both thesis related and otherwise</w:t>
      </w:r>
      <w:r>
        <w:t xml:space="preserve">. </w:t>
      </w:r>
      <w:r w:rsidR="00D54CC6">
        <w:t xml:space="preserve"> </w:t>
      </w:r>
      <w:r>
        <w:t>I would also like to thank</w:t>
      </w:r>
      <w:r w:rsidR="00503EE9">
        <w:t xml:space="preserve"> Dr. Chris Cox and Dr. Kim</w:t>
      </w:r>
      <w:r w:rsidR="007B19A2">
        <w:t>berly</w:t>
      </w:r>
      <w:r w:rsidR="00503EE9">
        <w:t xml:space="preserve"> Carter </w:t>
      </w:r>
      <w:r>
        <w:t>for serving on my committee.</w:t>
      </w:r>
    </w:p>
    <w:p w:rsidR="008B70F6" w:rsidRDefault="00C03C95" w:rsidP="008B70F6">
      <w:pPr>
        <w:spacing w:line="480" w:lineRule="auto"/>
        <w:ind w:firstLine="720"/>
      </w:pPr>
      <w:r>
        <w:t>T</w:t>
      </w:r>
      <w:r w:rsidR="00174906">
        <w:t xml:space="preserve">hank </w:t>
      </w:r>
      <w:r>
        <w:t xml:space="preserve">you to </w:t>
      </w:r>
      <w:r w:rsidR="00174906">
        <w:t xml:space="preserve">my friends and colleagues at </w:t>
      </w:r>
      <w:r w:rsidR="009F24F7">
        <w:t>First Utility District, Harriman Utility Board, Northeast Knox Utility District, and South Blount County Utility District,</w:t>
      </w:r>
      <w:r w:rsidR="00D54CC6">
        <w:t xml:space="preserve"> who contributed data</w:t>
      </w:r>
      <w:r w:rsidR="00174906">
        <w:t xml:space="preserve"> to this project</w:t>
      </w:r>
      <w:r w:rsidR="009F24F7">
        <w:t>,</w:t>
      </w:r>
      <w:r w:rsidR="00E725D1">
        <w:t xml:space="preserve"> and at Cannon &amp; Cannon, Inc.</w:t>
      </w:r>
      <w:r w:rsidR="00174906">
        <w:t xml:space="preserve"> </w:t>
      </w:r>
      <w:r w:rsidR="00E725D1">
        <w:t>All of whom</w:t>
      </w:r>
      <w:r w:rsidR="00174906">
        <w:t xml:space="preserve"> are dedicated to </w:t>
      </w:r>
      <w:r w:rsidR="00E725D1">
        <w:t>providing the highest quality drinking water and to constant improvement of their product. The time and effort you contributed to this project are greatly appreciated.</w:t>
      </w:r>
    </w:p>
    <w:p w:rsidR="00236E6D" w:rsidRPr="00F920F6" w:rsidRDefault="00CD73A9" w:rsidP="008B70F6">
      <w:pPr>
        <w:spacing w:line="480" w:lineRule="auto"/>
        <w:jc w:val="center"/>
      </w:pPr>
      <w:r w:rsidRPr="00F920F6">
        <w:rPr>
          <w:sz w:val="36"/>
          <w:szCs w:val="36"/>
        </w:rPr>
        <w:br w:type="page"/>
      </w:r>
      <w:r w:rsidR="003A12E5" w:rsidRPr="00612F41">
        <w:rPr>
          <w:b/>
          <w:bCs/>
        </w:rPr>
        <w:lastRenderedPageBreak/>
        <w:t>ABSTRACT</w:t>
      </w:r>
    </w:p>
    <w:p w:rsidR="00236E6D" w:rsidRPr="00F920F6" w:rsidRDefault="00236E6D"/>
    <w:p w:rsidR="00D54CC6" w:rsidRDefault="00E725D1" w:rsidP="005A46E2">
      <w:pPr>
        <w:spacing w:line="480" w:lineRule="auto"/>
        <w:ind w:firstLine="720"/>
      </w:pPr>
      <w:r>
        <w:t xml:space="preserve">Chlorine disinfection of drinking waters is responsible for the standard of health we enjoy today and the eradication of waterborne disease. Chlorine also reacts with natural organic matter (NOM) to form disinfection byproducts (DBPs) which have been linked to cancer as well as reproductive and developmental issues. </w:t>
      </w:r>
      <w:r w:rsidR="002835E5">
        <w:t>T</w:t>
      </w:r>
      <w:r w:rsidR="00A53365">
        <w:t>he e</w:t>
      </w:r>
      <w:r w:rsidR="00106F5C">
        <w:t xml:space="preserve">xact mechanism for formation of </w:t>
      </w:r>
      <w:r w:rsidR="002835E5">
        <w:t xml:space="preserve">regulated DBPs, </w:t>
      </w:r>
      <w:r w:rsidR="00106F5C">
        <w:t>t</w:t>
      </w:r>
      <w:r w:rsidR="00106F5C" w:rsidRPr="00106F5C">
        <w:t xml:space="preserve">rihalomethanes </w:t>
      </w:r>
      <w:r w:rsidR="00106F5C">
        <w:t>(</w:t>
      </w:r>
      <w:r w:rsidR="00A53365">
        <w:t>THMs</w:t>
      </w:r>
      <w:r w:rsidR="00106F5C">
        <w:t>)</w:t>
      </w:r>
      <w:r w:rsidR="00A53365">
        <w:t xml:space="preserve"> and </w:t>
      </w:r>
      <w:r w:rsidR="00106F5C">
        <w:t>h</w:t>
      </w:r>
      <w:r w:rsidR="00106F5C" w:rsidRPr="00106F5C">
        <w:t xml:space="preserve">aloacetic </w:t>
      </w:r>
      <w:r w:rsidR="00106F5C">
        <w:t>a</w:t>
      </w:r>
      <w:r w:rsidR="00106F5C" w:rsidRPr="00106F5C">
        <w:t xml:space="preserve">cids </w:t>
      </w:r>
      <w:r w:rsidR="00106F5C">
        <w:t>(</w:t>
      </w:r>
      <w:r w:rsidR="00A53365">
        <w:t>HAAs</w:t>
      </w:r>
      <w:r w:rsidR="002835E5">
        <w:t>),</w:t>
      </w:r>
      <w:r w:rsidR="008B70F6">
        <w:t xml:space="preserve"> is unknown. T</w:t>
      </w:r>
      <w:r w:rsidR="00A53365">
        <w:t>he literature has identified relationships between DBP formation and, most notably, characteristics of NOM, chlorine contact time, temperature, pH</w:t>
      </w:r>
      <w:r w:rsidR="004660FF">
        <w:t xml:space="preserve"> [negative log of hydrogen ion concentration]</w:t>
      </w:r>
      <w:r w:rsidR="00A53365">
        <w:t>, and chlorine dose. This study develop</w:t>
      </w:r>
      <w:r w:rsidR="004660FF">
        <w:t>s</w:t>
      </w:r>
      <w:r w:rsidR="00A53365">
        <w:t xml:space="preserve"> mode</w:t>
      </w:r>
      <w:r w:rsidR="004660FF">
        <w:t xml:space="preserve">ls </w:t>
      </w:r>
      <w:r w:rsidR="00A53365">
        <w:t xml:space="preserve">both </w:t>
      </w:r>
      <w:r w:rsidR="004660FF">
        <w:t xml:space="preserve">specific to </w:t>
      </w:r>
      <w:r w:rsidR="00A53365">
        <w:t>individual utilities</w:t>
      </w:r>
      <w:r w:rsidR="004660FF">
        <w:t>,</w:t>
      </w:r>
      <w:r w:rsidR="00A53365">
        <w:t xml:space="preserve"> and </w:t>
      </w:r>
      <w:r w:rsidR="004660FF">
        <w:t xml:space="preserve">general </w:t>
      </w:r>
      <w:r w:rsidR="00A53365">
        <w:t xml:space="preserve">to </w:t>
      </w:r>
      <w:r w:rsidR="00106F5C">
        <w:t xml:space="preserve">utilities with </w:t>
      </w:r>
      <w:r w:rsidR="00A53365">
        <w:t xml:space="preserve">surface water </w:t>
      </w:r>
      <w:r w:rsidR="00106F5C">
        <w:t>sources</w:t>
      </w:r>
      <w:r w:rsidR="00A53365">
        <w:t xml:space="preserve"> </w:t>
      </w:r>
      <w:r w:rsidR="004660FF">
        <w:t>using NaClO [sodium hypochlorite] for disinfection within</w:t>
      </w:r>
      <w:r w:rsidR="00106F5C">
        <w:t xml:space="preserve"> the</w:t>
      </w:r>
      <w:r w:rsidR="00A53365">
        <w:t xml:space="preserve"> geographic region</w:t>
      </w:r>
      <w:r w:rsidR="00106F5C">
        <w:t xml:space="preserve"> of East Tennessee</w:t>
      </w:r>
      <w:r w:rsidR="004660FF">
        <w:t>. The study utilizes</w:t>
      </w:r>
      <w:r w:rsidR="00A53365">
        <w:t xml:space="preserve"> </w:t>
      </w:r>
      <w:r w:rsidR="00106F5C">
        <w:t xml:space="preserve">existing </w:t>
      </w:r>
      <w:r w:rsidR="00A53365">
        <w:t xml:space="preserve">data </w:t>
      </w:r>
      <w:r w:rsidR="004660FF">
        <w:t xml:space="preserve">from four utilities </w:t>
      </w:r>
      <w:r w:rsidR="00106F5C">
        <w:t>collected for compliance with regulations</w:t>
      </w:r>
      <w:r w:rsidR="00A53365">
        <w:t xml:space="preserve">. Calibrated hydraulic models </w:t>
      </w:r>
      <w:r w:rsidR="005A46E2">
        <w:t xml:space="preserve">of the four distribution systems </w:t>
      </w:r>
      <w:r w:rsidR="00A53365">
        <w:t xml:space="preserve">are employed to </w:t>
      </w:r>
      <w:r w:rsidR="004660FF">
        <w:t xml:space="preserve">accurately </w:t>
      </w:r>
      <w:r w:rsidR="00A53365">
        <w:t>determine</w:t>
      </w:r>
      <w:r w:rsidR="004660FF">
        <w:t xml:space="preserve"> </w:t>
      </w:r>
      <w:r w:rsidR="008B70F6">
        <w:t>water age (</w:t>
      </w:r>
      <w:r w:rsidR="004660FF">
        <w:t>chlorine contact</w:t>
      </w:r>
      <w:r w:rsidR="00A53365">
        <w:t xml:space="preserve"> time</w:t>
      </w:r>
      <w:r w:rsidR="008B70F6">
        <w:t>)</w:t>
      </w:r>
      <w:r w:rsidR="004660FF">
        <w:t xml:space="preserve"> in the distribution system</w:t>
      </w:r>
      <w:r w:rsidR="00FF32B2">
        <w:t>, often a limitation of field scale models</w:t>
      </w:r>
      <w:r w:rsidR="004660FF">
        <w:t>.</w:t>
      </w:r>
      <w:r w:rsidR="00A53365">
        <w:t xml:space="preserve">  </w:t>
      </w:r>
      <w:r w:rsidR="005A46E2">
        <w:t xml:space="preserve">Multivariate power functions predict THMs and HAAs </w:t>
      </w:r>
      <w:r w:rsidR="00C47402">
        <w:t>for individual utilities and across utilities</w:t>
      </w:r>
      <w:r w:rsidR="00FF32B2">
        <w:t xml:space="preserve"> with similar raw water characteristics and treatment processes</w:t>
      </w:r>
      <w:r w:rsidR="005A46E2">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8B70F6">
        <w:t xml:space="preserve"> [coefficient of determination] ranges from 0.56 to 0.83. </w:t>
      </w:r>
      <w:r w:rsidR="00106F5C">
        <w:t>Developed models account for actual distribution system conditions</w:t>
      </w:r>
      <w:r w:rsidR="00FF32B2">
        <w:t xml:space="preserve">, including </w:t>
      </w:r>
      <w:r w:rsidR="008B70F6">
        <w:t>water age</w:t>
      </w:r>
      <w:r w:rsidR="00FF32B2">
        <w:t>,</w:t>
      </w:r>
      <w:r w:rsidR="00106F5C">
        <w:t xml:space="preserve"> and predict THM and HAA levels for </w:t>
      </w:r>
      <w:r w:rsidR="00FF32B2">
        <w:t>the four utilities with a higher</w:t>
      </w:r>
      <w:r w:rsidR="00106F5C">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FF32B2">
        <w:t xml:space="preserve"> value </w:t>
      </w:r>
      <w:r w:rsidR="00106F5C">
        <w:t xml:space="preserve">than </w:t>
      </w:r>
      <w:r w:rsidR="00BE2959">
        <w:t>applicable</w:t>
      </w:r>
      <w:r w:rsidR="00106F5C">
        <w:t xml:space="preserve"> existing </w:t>
      </w:r>
      <w:r w:rsidR="00FF32B2">
        <w:t xml:space="preserve">lab scale and field scale </w:t>
      </w:r>
      <w:r w:rsidR="00106F5C">
        <w:t xml:space="preserve">models. </w:t>
      </w:r>
      <w:r w:rsidR="00D54CC6">
        <w:t>Results arm utilities with s</w:t>
      </w:r>
      <w:r w:rsidR="005A46E2">
        <w:t xml:space="preserve">trategies to </w:t>
      </w:r>
      <w:r w:rsidR="005A46E2">
        <w:lastRenderedPageBreak/>
        <w:t xml:space="preserve">develop specific </w:t>
      </w:r>
      <w:r w:rsidR="00C47402">
        <w:t xml:space="preserve">DBP </w:t>
      </w:r>
      <w:r w:rsidR="005A46E2">
        <w:t>models</w:t>
      </w:r>
      <w:r w:rsidR="00FF32B2">
        <w:t xml:space="preserve"> using existing data</w:t>
      </w:r>
      <w:r w:rsidR="005A46E2">
        <w:t xml:space="preserve">, control DBP levels, improve quality of drinking water, and </w:t>
      </w:r>
      <w:r w:rsidR="00D54CC6">
        <w:t>achieve compliance</w:t>
      </w:r>
      <w:r w:rsidR="00FF32B2">
        <w:t xml:space="preserve"> with regulations</w:t>
      </w:r>
      <w:r w:rsidR="00D54CC6">
        <w:t xml:space="preserve">.  </w:t>
      </w:r>
    </w:p>
    <w:p w:rsidR="00C10875" w:rsidRPr="00C10875" w:rsidRDefault="00C10875" w:rsidP="009C755C">
      <w:pPr>
        <w:ind w:firstLine="720"/>
      </w:pPr>
    </w:p>
    <w:p w:rsidR="005A46E2" w:rsidRPr="00F920F6" w:rsidRDefault="005A46E2" w:rsidP="005A46E2">
      <w:r w:rsidRPr="00F920F6">
        <w:t xml:space="preserve"> </w:t>
      </w:r>
    </w:p>
    <w:p w:rsidR="00236E6D" w:rsidRDefault="00236E6D" w:rsidP="00F710F9">
      <w:pPr>
        <w:numPr>
          <w:ilvl w:val="12"/>
          <w:numId w:val="0"/>
        </w:numPr>
        <w:jc w:val="center"/>
        <w:rPr>
          <w:bCs/>
        </w:rPr>
      </w:pPr>
      <w:bookmarkStart w:id="0" w:name="_GoBack"/>
      <w:bookmarkEnd w:id="0"/>
      <w:r w:rsidRPr="00F920F6">
        <w:br w:type="page"/>
      </w:r>
      <w:r w:rsidR="00D067C3" w:rsidRPr="00612F41">
        <w:rPr>
          <w:b/>
          <w:bCs/>
        </w:rPr>
        <w:lastRenderedPageBreak/>
        <w:t>T</w:t>
      </w:r>
      <w:r w:rsidR="00707072">
        <w:rPr>
          <w:b/>
          <w:bCs/>
        </w:rPr>
        <w:t>ABLE OF CONTENTS</w:t>
      </w:r>
    </w:p>
    <w:p w:rsidR="00552852" w:rsidRPr="00F920F6" w:rsidRDefault="00552852" w:rsidP="00F710F9">
      <w:pPr>
        <w:numPr>
          <w:ilvl w:val="12"/>
          <w:numId w:val="0"/>
        </w:numPr>
        <w:jc w:val="center"/>
      </w:pPr>
    </w:p>
    <w:p w:rsidR="00B107C4" w:rsidRDefault="00340514">
      <w:pPr>
        <w:pStyle w:val="TOC1"/>
        <w:rPr>
          <w:rFonts w:asciiTheme="minorHAnsi" w:eastAsiaTheme="minorEastAsia" w:hAnsiTheme="minorHAnsi" w:cstheme="minorBidi"/>
          <w:b w:val="0"/>
          <w:sz w:val="22"/>
          <w:szCs w:val="22"/>
        </w:rPr>
      </w:pPr>
      <w:r w:rsidRPr="00F920F6">
        <w:fldChar w:fldCharType="begin"/>
      </w:r>
      <w:r w:rsidR="00236E6D" w:rsidRPr="00F920F6">
        <w:instrText xml:space="preserve"> TOC \o "1-3" \h \z </w:instrText>
      </w:r>
      <w:r w:rsidRPr="00F920F6">
        <w:fldChar w:fldCharType="separate"/>
      </w:r>
      <w:hyperlink w:anchor="_Toc418708752" w:history="1">
        <w:r w:rsidR="00B107C4" w:rsidRPr="00AF1EFF">
          <w:rPr>
            <w:rStyle w:val="Hyperlink"/>
          </w:rPr>
          <w:t>1.0 INTRODUCTION</w:t>
        </w:r>
        <w:r w:rsidR="00B107C4">
          <w:rPr>
            <w:webHidden/>
          </w:rPr>
          <w:tab/>
        </w:r>
        <w:r w:rsidR="00B107C4">
          <w:rPr>
            <w:webHidden/>
          </w:rPr>
          <w:fldChar w:fldCharType="begin"/>
        </w:r>
        <w:r w:rsidR="00B107C4">
          <w:rPr>
            <w:webHidden/>
          </w:rPr>
          <w:instrText xml:space="preserve"> PAGEREF _Toc418708752 \h </w:instrText>
        </w:r>
        <w:r w:rsidR="00B107C4">
          <w:rPr>
            <w:webHidden/>
          </w:rPr>
        </w:r>
        <w:r w:rsidR="00B107C4">
          <w:rPr>
            <w:webHidden/>
          </w:rPr>
          <w:fldChar w:fldCharType="separate"/>
        </w:r>
        <w:r w:rsidR="00B107C4">
          <w:rPr>
            <w:webHidden/>
          </w:rPr>
          <w:t>1</w:t>
        </w:r>
        <w:r w:rsidR="00B107C4">
          <w:rPr>
            <w:webHidden/>
          </w:rPr>
          <w:fldChar w:fldCharType="end"/>
        </w:r>
      </w:hyperlink>
    </w:p>
    <w:p w:rsidR="00B107C4" w:rsidRDefault="00B107C4">
      <w:pPr>
        <w:pStyle w:val="TOC1"/>
        <w:rPr>
          <w:rFonts w:asciiTheme="minorHAnsi" w:eastAsiaTheme="minorEastAsia" w:hAnsiTheme="minorHAnsi" w:cstheme="minorBidi"/>
          <w:b w:val="0"/>
          <w:sz w:val="22"/>
          <w:szCs w:val="22"/>
        </w:rPr>
      </w:pPr>
      <w:hyperlink w:anchor="_Toc418708753" w:history="1">
        <w:r w:rsidRPr="00AF1EFF">
          <w:rPr>
            <w:rStyle w:val="Hyperlink"/>
          </w:rPr>
          <w:t>2.0 METHODS</w:t>
        </w:r>
        <w:r>
          <w:rPr>
            <w:webHidden/>
          </w:rPr>
          <w:tab/>
        </w:r>
        <w:r>
          <w:rPr>
            <w:webHidden/>
          </w:rPr>
          <w:fldChar w:fldCharType="begin"/>
        </w:r>
        <w:r>
          <w:rPr>
            <w:webHidden/>
          </w:rPr>
          <w:instrText xml:space="preserve"> PAGEREF _Toc418708753 \h </w:instrText>
        </w:r>
        <w:r>
          <w:rPr>
            <w:webHidden/>
          </w:rPr>
        </w:r>
        <w:r>
          <w:rPr>
            <w:webHidden/>
          </w:rPr>
          <w:fldChar w:fldCharType="separate"/>
        </w:r>
        <w:r>
          <w:rPr>
            <w:webHidden/>
          </w:rPr>
          <w:t>10</w:t>
        </w:r>
        <w:r>
          <w:rPr>
            <w:webHidden/>
          </w:rPr>
          <w:fldChar w:fldCharType="end"/>
        </w:r>
      </w:hyperlink>
    </w:p>
    <w:p w:rsidR="00B107C4" w:rsidRDefault="00B107C4">
      <w:pPr>
        <w:pStyle w:val="TOC2"/>
        <w:tabs>
          <w:tab w:val="right" w:leader="dot" w:pos="8630"/>
        </w:tabs>
        <w:rPr>
          <w:rFonts w:asciiTheme="minorHAnsi" w:eastAsiaTheme="minorEastAsia" w:hAnsiTheme="minorHAnsi" w:cstheme="minorBidi"/>
          <w:noProof/>
          <w:sz w:val="22"/>
          <w:szCs w:val="22"/>
        </w:rPr>
      </w:pPr>
      <w:hyperlink w:anchor="_Toc418708754" w:history="1">
        <w:r w:rsidRPr="00AF1EFF">
          <w:rPr>
            <w:rStyle w:val="Hyperlink"/>
            <w:noProof/>
          </w:rPr>
          <w:t>2.1 Utilities Studied</w:t>
        </w:r>
        <w:r>
          <w:rPr>
            <w:noProof/>
            <w:webHidden/>
          </w:rPr>
          <w:tab/>
        </w:r>
        <w:r>
          <w:rPr>
            <w:noProof/>
            <w:webHidden/>
          </w:rPr>
          <w:fldChar w:fldCharType="begin"/>
        </w:r>
        <w:r>
          <w:rPr>
            <w:noProof/>
            <w:webHidden/>
          </w:rPr>
          <w:instrText xml:space="preserve"> PAGEREF _Toc418708754 \h </w:instrText>
        </w:r>
        <w:r>
          <w:rPr>
            <w:noProof/>
            <w:webHidden/>
          </w:rPr>
        </w:r>
        <w:r>
          <w:rPr>
            <w:noProof/>
            <w:webHidden/>
          </w:rPr>
          <w:fldChar w:fldCharType="separate"/>
        </w:r>
        <w:r>
          <w:rPr>
            <w:noProof/>
            <w:webHidden/>
          </w:rPr>
          <w:t>10</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55" w:history="1">
        <w:r w:rsidRPr="00AF1EFF">
          <w:rPr>
            <w:rStyle w:val="Hyperlink"/>
            <w:noProof/>
          </w:rPr>
          <w:t>2.1.1 South Blount County Utility District (SBCUD)</w:t>
        </w:r>
        <w:r>
          <w:rPr>
            <w:noProof/>
            <w:webHidden/>
          </w:rPr>
          <w:tab/>
        </w:r>
        <w:r>
          <w:rPr>
            <w:noProof/>
            <w:webHidden/>
          </w:rPr>
          <w:fldChar w:fldCharType="begin"/>
        </w:r>
        <w:r>
          <w:rPr>
            <w:noProof/>
            <w:webHidden/>
          </w:rPr>
          <w:instrText xml:space="preserve"> PAGEREF _Toc418708755 \h </w:instrText>
        </w:r>
        <w:r>
          <w:rPr>
            <w:noProof/>
            <w:webHidden/>
          </w:rPr>
        </w:r>
        <w:r>
          <w:rPr>
            <w:noProof/>
            <w:webHidden/>
          </w:rPr>
          <w:fldChar w:fldCharType="separate"/>
        </w:r>
        <w:r>
          <w:rPr>
            <w:noProof/>
            <w:webHidden/>
          </w:rPr>
          <w:t>10</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56" w:history="1">
        <w:r w:rsidRPr="00AF1EFF">
          <w:rPr>
            <w:rStyle w:val="Hyperlink"/>
            <w:noProof/>
          </w:rPr>
          <w:t>2.1.2 Harriman Utility Board (HUB)</w:t>
        </w:r>
        <w:r>
          <w:rPr>
            <w:noProof/>
            <w:webHidden/>
          </w:rPr>
          <w:tab/>
        </w:r>
        <w:r>
          <w:rPr>
            <w:noProof/>
            <w:webHidden/>
          </w:rPr>
          <w:fldChar w:fldCharType="begin"/>
        </w:r>
        <w:r>
          <w:rPr>
            <w:noProof/>
            <w:webHidden/>
          </w:rPr>
          <w:instrText xml:space="preserve"> PAGEREF _Toc418708756 \h </w:instrText>
        </w:r>
        <w:r>
          <w:rPr>
            <w:noProof/>
            <w:webHidden/>
          </w:rPr>
        </w:r>
        <w:r>
          <w:rPr>
            <w:noProof/>
            <w:webHidden/>
          </w:rPr>
          <w:fldChar w:fldCharType="separate"/>
        </w:r>
        <w:r>
          <w:rPr>
            <w:noProof/>
            <w:webHidden/>
          </w:rPr>
          <w:t>11</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57" w:history="1">
        <w:r w:rsidRPr="00AF1EFF">
          <w:rPr>
            <w:rStyle w:val="Hyperlink"/>
            <w:noProof/>
          </w:rPr>
          <w:t>2.1.3 Northeast Knox Utility District (NEKUD)</w:t>
        </w:r>
        <w:r>
          <w:rPr>
            <w:noProof/>
            <w:webHidden/>
          </w:rPr>
          <w:tab/>
        </w:r>
        <w:r>
          <w:rPr>
            <w:noProof/>
            <w:webHidden/>
          </w:rPr>
          <w:fldChar w:fldCharType="begin"/>
        </w:r>
        <w:r>
          <w:rPr>
            <w:noProof/>
            <w:webHidden/>
          </w:rPr>
          <w:instrText xml:space="preserve"> PAGEREF _Toc418708757 \h </w:instrText>
        </w:r>
        <w:r>
          <w:rPr>
            <w:noProof/>
            <w:webHidden/>
          </w:rPr>
        </w:r>
        <w:r>
          <w:rPr>
            <w:noProof/>
            <w:webHidden/>
          </w:rPr>
          <w:fldChar w:fldCharType="separate"/>
        </w:r>
        <w:r>
          <w:rPr>
            <w:noProof/>
            <w:webHidden/>
          </w:rPr>
          <w:t>12</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58" w:history="1">
        <w:r w:rsidRPr="00AF1EFF">
          <w:rPr>
            <w:rStyle w:val="Hyperlink"/>
            <w:noProof/>
          </w:rPr>
          <w:t>2.1.4 First Utility District (FUD)</w:t>
        </w:r>
        <w:r>
          <w:rPr>
            <w:noProof/>
            <w:webHidden/>
          </w:rPr>
          <w:tab/>
        </w:r>
        <w:r>
          <w:rPr>
            <w:noProof/>
            <w:webHidden/>
          </w:rPr>
          <w:fldChar w:fldCharType="begin"/>
        </w:r>
        <w:r>
          <w:rPr>
            <w:noProof/>
            <w:webHidden/>
          </w:rPr>
          <w:instrText xml:space="preserve"> PAGEREF _Toc418708758 \h </w:instrText>
        </w:r>
        <w:r>
          <w:rPr>
            <w:noProof/>
            <w:webHidden/>
          </w:rPr>
        </w:r>
        <w:r>
          <w:rPr>
            <w:noProof/>
            <w:webHidden/>
          </w:rPr>
          <w:fldChar w:fldCharType="separate"/>
        </w:r>
        <w:r>
          <w:rPr>
            <w:noProof/>
            <w:webHidden/>
          </w:rPr>
          <w:t>13</w:t>
        </w:r>
        <w:r>
          <w:rPr>
            <w:noProof/>
            <w:webHidden/>
          </w:rPr>
          <w:fldChar w:fldCharType="end"/>
        </w:r>
      </w:hyperlink>
    </w:p>
    <w:p w:rsidR="00B107C4" w:rsidRDefault="00B107C4">
      <w:pPr>
        <w:pStyle w:val="TOC2"/>
        <w:tabs>
          <w:tab w:val="right" w:leader="dot" w:pos="8630"/>
        </w:tabs>
        <w:rPr>
          <w:rFonts w:asciiTheme="minorHAnsi" w:eastAsiaTheme="minorEastAsia" w:hAnsiTheme="minorHAnsi" w:cstheme="minorBidi"/>
          <w:noProof/>
          <w:sz w:val="22"/>
          <w:szCs w:val="22"/>
        </w:rPr>
      </w:pPr>
      <w:hyperlink w:anchor="_Toc418708759" w:history="1">
        <w:r w:rsidRPr="00AF1EFF">
          <w:rPr>
            <w:rStyle w:val="Hyperlink"/>
            <w:noProof/>
          </w:rPr>
          <w:t>2.2 Raw Data Collection</w:t>
        </w:r>
        <w:r>
          <w:rPr>
            <w:noProof/>
            <w:webHidden/>
          </w:rPr>
          <w:tab/>
        </w:r>
        <w:r>
          <w:rPr>
            <w:noProof/>
            <w:webHidden/>
          </w:rPr>
          <w:fldChar w:fldCharType="begin"/>
        </w:r>
        <w:r>
          <w:rPr>
            <w:noProof/>
            <w:webHidden/>
          </w:rPr>
          <w:instrText xml:space="preserve"> PAGEREF _Toc418708759 \h </w:instrText>
        </w:r>
        <w:r>
          <w:rPr>
            <w:noProof/>
            <w:webHidden/>
          </w:rPr>
        </w:r>
        <w:r>
          <w:rPr>
            <w:noProof/>
            <w:webHidden/>
          </w:rPr>
          <w:fldChar w:fldCharType="separate"/>
        </w:r>
        <w:r>
          <w:rPr>
            <w:noProof/>
            <w:webHidden/>
          </w:rPr>
          <w:t>14</w:t>
        </w:r>
        <w:r>
          <w:rPr>
            <w:noProof/>
            <w:webHidden/>
          </w:rPr>
          <w:fldChar w:fldCharType="end"/>
        </w:r>
      </w:hyperlink>
    </w:p>
    <w:p w:rsidR="00B107C4" w:rsidRDefault="00B107C4">
      <w:pPr>
        <w:pStyle w:val="TOC2"/>
        <w:tabs>
          <w:tab w:val="right" w:leader="dot" w:pos="8630"/>
        </w:tabs>
        <w:rPr>
          <w:rFonts w:asciiTheme="minorHAnsi" w:eastAsiaTheme="minorEastAsia" w:hAnsiTheme="minorHAnsi" w:cstheme="minorBidi"/>
          <w:noProof/>
          <w:sz w:val="22"/>
          <w:szCs w:val="22"/>
        </w:rPr>
      </w:pPr>
      <w:hyperlink w:anchor="_Toc418708760" w:history="1">
        <w:r w:rsidRPr="00AF1EFF">
          <w:rPr>
            <w:rStyle w:val="Hyperlink"/>
            <w:noProof/>
          </w:rPr>
          <w:t>2.3 Water Age Modeling</w:t>
        </w:r>
        <w:r>
          <w:rPr>
            <w:noProof/>
            <w:webHidden/>
          </w:rPr>
          <w:tab/>
        </w:r>
        <w:r>
          <w:rPr>
            <w:noProof/>
            <w:webHidden/>
          </w:rPr>
          <w:fldChar w:fldCharType="begin"/>
        </w:r>
        <w:r>
          <w:rPr>
            <w:noProof/>
            <w:webHidden/>
          </w:rPr>
          <w:instrText xml:space="preserve"> PAGEREF _Toc418708760 \h </w:instrText>
        </w:r>
        <w:r>
          <w:rPr>
            <w:noProof/>
            <w:webHidden/>
          </w:rPr>
        </w:r>
        <w:r>
          <w:rPr>
            <w:noProof/>
            <w:webHidden/>
          </w:rPr>
          <w:fldChar w:fldCharType="separate"/>
        </w:r>
        <w:r>
          <w:rPr>
            <w:noProof/>
            <w:webHidden/>
          </w:rPr>
          <w:t>15</w:t>
        </w:r>
        <w:r>
          <w:rPr>
            <w:noProof/>
            <w:webHidden/>
          </w:rPr>
          <w:fldChar w:fldCharType="end"/>
        </w:r>
      </w:hyperlink>
    </w:p>
    <w:p w:rsidR="00B107C4" w:rsidRDefault="00B107C4">
      <w:pPr>
        <w:pStyle w:val="TOC2"/>
        <w:tabs>
          <w:tab w:val="right" w:leader="dot" w:pos="8630"/>
        </w:tabs>
        <w:rPr>
          <w:rFonts w:asciiTheme="minorHAnsi" w:eastAsiaTheme="minorEastAsia" w:hAnsiTheme="minorHAnsi" w:cstheme="minorBidi"/>
          <w:noProof/>
          <w:sz w:val="22"/>
          <w:szCs w:val="22"/>
        </w:rPr>
      </w:pPr>
      <w:hyperlink w:anchor="_Toc418708761" w:history="1">
        <w:r w:rsidRPr="00AF1EFF">
          <w:rPr>
            <w:rStyle w:val="Hyperlink"/>
            <w:noProof/>
          </w:rPr>
          <w:t>2.4 Final Data Set</w:t>
        </w:r>
        <w:r>
          <w:rPr>
            <w:noProof/>
            <w:webHidden/>
          </w:rPr>
          <w:tab/>
        </w:r>
        <w:r>
          <w:rPr>
            <w:noProof/>
            <w:webHidden/>
          </w:rPr>
          <w:fldChar w:fldCharType="begin"/>
        </w:r>
        <w:r>
          <w:rPr>
            <w:noProof/>
            <w:webHidden/>
          </w:rPr>
          <w:instrText xml:space="preserve"> PAGEREF _Toc418708761 \h </w:instrText>
        </w:r>
        <w:r>
          <w:rPr>
            <w:noProof/>
            <w:webHidden/>
          </w:rPr>
        </w:r>
        <w:r>
          <w:rPr>
            <w:noProof/>
            <w:webHidden/>
          </w:rPr>
          <w:fldChar w:fldCharType="separate"/>
        </w:r>
        <w:r>
          <w:rPr>
            <w:noProof/>
            <w:webHidden/>
          </w:rPr>
          <w:t>19</w:t>
        </w:r>
        <w:r>
          <w:rPr>
            <w:noProof/>
            <w:webHidden/>
          </w:rPr>
          <w:fldChar w:fldCharType="end"/>
        </w:r>
      </w:hyperlink>
    </w:p>
    <w:p w:rsidR="00B107C4" w:rsidRDefault="00B107C4">
      <w:pPr>
        <w:pStyle w:val="TOC2"/>
        <w:tabs>
          <w:tab w:val="right" w:leader="dot" w:pos="8630"/>
        </w:tabs>
        <w:rPr>
          <w:rFonts w:asciiTheme="minorHAnsi" w:eastAsiaTheme="minorEastAsia" w:hAnsiTheme="minorHAnsi" w:cstheme="minorBidi"/>
          <w:noProof/>
          <w:sz w:val="22"/>
          <w:szCs w:val="22"/>
        </w:rPr>
      </w:pPr>
      <w:hyperlink w:anchor="_Toc418708762" w:history="1">
        <w:r w:rsidRPr="00AF1EFF">
          <w:rPr>
            <w:rStyle w:val="Hyperlink"/>
            <w:noProof/>
          </w:rPr>
          <w:t>2.5 Non-Linear Multivariate Regression</w:t>
        </w:r>
        <w:r>
          <w:rPr>
            <w:noProof/>
            <w:webHidden/>
          </w:rPr>
          <w:tab/>
        </w:r>
        <w:r>
          <w:rPr>
            <w:noProof/>
            <w:webHidden/>
          </w:rPr>
          <w:fldChar w:fldCharType="begin"/>
        </w:r>
        <w:r>
          <w:rPr>
            <w:noProof/>
            <w:webHidden/>
          </w:rPr>
          <w:instrText xml:space="preserve"> PAGEREF _Toc418708762 \h </w:instrText>
        </w:r>
        <w:r>
          <w:rPr>
            <w:noProof/>
            <w:webHidden/>
          </w:rPr>
        </w:r>
        <w:r>
          <w:rPr>
            <w:noProof/>
            <w:webHidden/>
          </w:rPr>
          <w:fldChar w:fldCharType="separate"/>
        </w:r>
        <w:r>
          <w:rPr>
            <w:noProof/>
            <w:webHidden/>
          </w:rPr>
          <w:t>19</w:t>
        </w:r>
        <w:r>
          <w:rPr>
            <w:noProof/>
            <w:webHidden/>
          </w:rPr>
          <w:fldChar w:fldCharType="end"/>
        </w:r>
      </w:hyperlink>
    </w:p>
    <w:p w:rsidR="00B107C4" w:rsidRDefault="00B107C4">
      <w:pPr>
        <w:pStyle w:val="TOC1"/>
        <w:rPr>
          <w:rFonts w:asciiTheme="minorHAnsi" w:eastAsiaTheme="minorEastAsia" w:hAnsiTheme="minorHAnsi" w:cstheme="minorBidi"/>
          <w:b w:val="0"/>
          <w:sz w:val="22"/>
          <w:szCs w:val="22"/>
        </w:rPr>
      </w:pPr>
      <w:hyperlink w:anchor="_Toc418708763" w:history="1">
        <w:r w:rsidRPr="00AF1EFF">
          <w:rPr>
            <w:rStyle w:val="Hyperlink"/>
          </w:rPr>
          <w:t>3.0 RESULTS</w:t>
        </w:r>
        <w:r>
          <w:rPr>
            <w:webHidden/>
          </w:rPr>
          <w:tab/>
        </w:r>
        <w:r>
          <w:rPr>
            <w:webHidden/>
          </w:rPr>
          <w:fldChar w:fldCharType="begin"/>
        </w:r>
        <w:r>
          <w:rPr>
            <w:webHidden/>
          </w:rPr>
          <w:instrText xml:space="preserve"> PAGEREF _Toc418708763 \h </w:instrText>
        </w:r>
        <w:r>
          <w:rPr>
            <w:webHidden/>
          </w:rPr>
        </w:r>
        <w:r>
          <w:rPr>
            <w:webHidden/>
          </w:rPr>
          <w:fldChar w:fldCharType="separate"/>
        </w:r>
        <w:r>
          <w:rPr>
            <w:webHidden/>
          </w:rPr>
          <w:t>21</w:t>
        </w:r>
        <w:r>
          <w:rPr>
            <w:webHidden/>
          </w:rPr>
          <w:fldChar w:fldCharType="end"/>
        </w:r>
      </w:hyperlink>
    </w:p>
    <w:p w:rsidR="00B107C4" w:rsidRDefault="00B107C4">
      <w:pPr>
        <w:pStyle w:val="TOC2"/>
        <w:tabs>
          <w:tab w:val="right" w:leader="dot" w:pos="8630"/>
        </w:tabs>
        <w:rPr>
          <w:rFonts w:asciiTheme="minorHAnsi" w:eastAsiaTheme="minorEastAsia" w:hAnsiTheme="minorHAnsi" w:cstheme="minorBidi"/>
          <w:noProof/>
          <w:sz w:val="22"/>
          <w:szCs w:val="22"/>
        </w:rPr>
      </w:pPr>
      <w:hyperlink w:anchor="_Toc418708764" w:history="1">
        <w:r w:rsidRPr="00AF1EFF">
          <w:rPr>
            <w:rStyle w:val="Hyperlink"/>
            <w:noProof/>
          </w:rPr>
          <w:t>3.1 Water Age</w:t>
        </w:r>
        <w:r>
          <w:rPr>
            <w:noProof/>
            <w:webHidden/>
          </w:rPr>
          <w:tab/>
        </w:r>
        <w:r>
          <w:rPr>
            <w:noProof/>
            <w:webHidden/>
          </w:rPr>
          <w:fldChar w:fldCharType="begin"/>
        </w:r>
        <w:r>
          <w:rPr>
            <w:noProof/>
            <w:webHidden/>
          </w:rPr>
          <w:instrText xml:space="preserve"> PAGEREF _Toc418708764 \h </w:instrText>
        </w:r>
        <w:r>
          <w:rPr>
            <w:noProof/>
            <w:webHidden/>
          </w:rPr>
        </w:r>
        <w:r>
          <w:rPr>
            <w:noProof/>
            <w:webHidden/>
          </w:rPr>
          <w:fldChar w:fldCharType="separate"/>
        </w:r>
        <w:r>
          <w:rPr>
            <w:noProof/>
            <w:webHidden/>
          </w:rPr>
          <w:t>21</w:t>
        </w:r>
        <w:r>
          <w:rPr>
            <w:noProof/>
            <w:webHidden/>
          </w:rPr>
          <w:fldChar w:fldCharType="end"/>
        </w:r>
      </w:hyperlink>
    </w:p>
    <w:p w:rsidR="00B107C4" w:rsidRDefault="00B107C4">
      <w:pPr>
        <w:pStyle w:val="TOC2"/>
        <w:tabs>
          <w:tab w:val="right" w:leader="dot" w:pos="8630"/>
        </w:tabs>
        <w:rPr>
          <w:rFonts w:asciiTheme="minorHAnsi" w:eastAsiaTheme="minorEastAsia" w:hAnsiTheme="minorHAnsi" w:cstheme="minorBidi"/>
          <w:noProof/>
          <w:sz w:val="22"/>
          <w:szCs w:val="22"/>
        </w:rPr>
      </w:pPr>
      <w:hyperlink w:anchor="_Toc418708765" w:history="1">
        <w:r w:rsidRPr="00AF1EFF">
          <w:rPr>
            <w:rStyle w:val="Hyperlink"/>
            <w:noProof/>
          </w:rPr>
          <w:t>3.2 Natural Organic Material Parameters</w:t>
        </w:r>
        <w:r>
          <w:rPr>
            <w:noProof/>
            <w:webHidden/>
          </w:rPr>
          <w:tab/>
        </w:r>
        <w:r>
          <w:rPr>
            <w:noProof/>
            <w:webHidden/>
          </w:rPr>
          <w:fldChar w:fldCharType="begin"/>
        </w:r>
        <w:r>
          <w:rPr>
            <w:noProof/>
            <w:webHidden/>
          </w:rPr>
          <w:instrText xml:space="preserve"> PAGEREF _Toc418708765 \h </w:instrText>
        </w:r>
        <w:r>
          <w:rPr>
            <w:noProof/>
            <w:webHidden/>
          </w:rPr>
        </w:r>
        <w:r>
          <w:rPr>
            <w:noProof/>
            <w:webHidden/>
          </w:rPr>
          <w:fldChar w:fldCharType="separate"/>
        </w:r>
        <w:r>
          <w:rPr>
            <w:noProof/>
            <w:webHidden/>
          </w:rPr>
          <w:t>23</w:t>
        </w:r>
        <w:r>
          <w:rPr>
            <w:noProof/>
            <w:webHidden/>
          </w:rPr>
          <w:fldChar w:fldCharType="end"/>
        </w:r>
      </w:hyperlink>
    </w:p>
    <w:p w:rsidR="00B107C4" w:rsidRDefault="00B107C4">
      <w:pPr>
        <w:pStyle w:val="TOC2"/>
        <w:tabs>
          <w:tab w:val="right" w:leader="dot" w:pos="8630"/>
        </w:tabs>
        <w:rPr>
          <w:rFonts w:asciiTheme="minorHAnsi" w:eastAsiaTheme="minorEastAsia" w:hAnsiTheme="minorHAnsi" w:cstheme="minorBidi"/>
          <w:noProof/>
          <w:sz w:val="22"/>
          <w:szCs w:val="22"/>
        </w:rPr>
      </w:pPr>
      <w:hyperlink w:anchor="_Toc418708766" w:history="1">
        <w:r w:rsidRPr="00AF1EFF">
          <w:rPr>
            <w:rStyle w:val="Hyperlink"/>
            <w:noProof/>
          </w:rPr>
          <w:t>3.3 Trihalomethane</w:t>
        </w:r>
        <w:r>
          <w:rPr>
            <w:noProof/>
            <w:webHidden/>
          </w:rPr>
          <w:tab/>
        </w:r>
        <w:r>
          <w:rPr>
            <w:noProof/>
            <w:webHidden/>
          </w:rPr>
          <w:fldChar w:fldCharType="begin"/>
        </w:r>
        <w:r>
          <w:rPr>
            <w:noProof/>
            <w:webHidden/>
          </w:rPr>
          <w:instrText xml:space="preserve"> PAGEREF _Toc418708766 \h </w:instrText>
        </w:r>
        <w:r>
          <w:rPr>
            <w:noProof/>
            <w:webHidden/>
          </w:rPr>
        </w:r>
        <w:r>
          <w:rPr>
            <w:noProof/>
            <w:webHidden/>
          </w:rPr>
          <w:fldChar w:fldCharType="separate"/>
        </w:r>
        <w:r>
          <w:rPr>
            <w:noProof/>
            <w:webHidden/>
          </w:rPr>
          <w:t>25</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67" w:history="1">
        <w:r w:rsidRPr="00AF1EFF">
          <w:rPr>
            <w:rStyle w:val="Hyperlink"/>
            <w:noProof/>
          </w:rPr>
          <w:t>3.3.1 SBCUD Trihalomethane</w:t>
        </w:r>
        <w:r>
          <w:rPr>
            <w:noProof/>
            <w:webHidden/>
          </w:rPr>
          <w:tab/>
        </w:r>
        <w:r>
          <w:rPr>
            <w:noProof/>
            <w:webHidden/>
          </w:rPr>
          <w:fldChar w:fldCharType="begin"/>
        </w:r>
        <w:r>
          <w:rPr>
            <w:noProof/>
            <w:webHidden/>
          </w:rPr>
          <w:instrText xml:space="preserve"> PAGEREF _Toc418708767 \h </w:instrText>
        </w:r>
        <w:r>
          <w:rPr>
            <w:noProof/>
            <w:webHidden/>
          </w:rPr>
        </w:r>
        <w:r>
          <w:rPr>
            <w:noProof/>
            <w:webHidden/>
          </w:rPr>
          <w:fldChar w:fldCharType="separate"/>
        </w:r>
        <w:r>
          <w:rPr>
            <w:noProof/>
            <w:webHidden/>
          </w:rPr>
          <w:t>25</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68" w:history="1">
        <w:r w:rsidRPr="00AF1EFF">
          <w:rPr>
            <w:rStyle w:val="Hyperlink"/>
            <w:noProof/>
          </w:rPr>
          <w:t>3.3.2 HUB Trihalomethane</w:t>
        </w:r>
        <w:r>
          <w:rPr>
            <w:noProof/>
            <w:webHidden/>
          </w:rPr>
          <w:tab/>
        </w:r>
        <w:r>
          <w:rPr>
            <w:noProof/>
            <w:webHidden/>
          </w:rPr>
          <w:fldChar w:fldCharType="begin"/>
        </w:r>
        <w:r>
          <w:rPr>
            <w:noProof/>
            <w:webHidden/>
          </w:rPr>
          <w:instrText xml:space="preserve"> PAGEREF _Toc418708768 \h </w:instrText>
        </w:r>
        <w:r>
          <w:rPr>
            <w:noProof/>
            <w:webHidden/>
          </w:rPr>
        </w:r>
        <w:r>
          <w:rPr>
            <w:noProof/>
            <w:webHidden/>
          </w:rPr>
          <w:fldChar w:fldCharType="separate"/>
        </w:r>
        <w:r>
          <w:rPr>
            <w:noProof/>
            <w:webHidden/>
          </w:rPr>
          <w:t>27</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69" w:history="1">
        <w:r w:rsidRPr="00AF1EFF">
          <w:rPr>
            <w:rStyle w:val="Hyperlink"/>
            <w:noProof/>
          </w:rPr>
          <w:t>3.3.3 NEKUD Trihalomethane</w:t>
        </w:r>
        <w:r>
          <w:rPr>
            <w:noProof/>
            <w:webHidden/>
          </w:rPr>
          <w:tab/>
        </w:r>
        <w:r>
          <w:rPr>
            <w:noProof/>
            <w:webHidden/>
          </w:rPr>
          <w:fldChar w:fldCharType="begin"/>
        </w:r>
        <w:r>
          <w:rPr>
            <w:noProof/>
            <w:webHidden/>
          </w:rPr>
          <w:instrText xml:space="preserve"> PAGEREF _Toc418708769 \h </w:instrText>
        </w:r>
        <w:r>
          <w:rPr>
            <w:noProof/>
            <w:webHidden/>
          </w:rPr>
        </w:r>
        <w:r>
          <w:rPr>
            <w:noProof/>
            <w:webHidden/>
          </w:rPr>
          <w:fldChar w:fldCharType="separate"/>
        </w:r>
        <w:r>
          <w:rPr>
            <w:noProof/>
            <w:webHidden/>
          </w:rPr>
          <w:t>29</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70" w:history="1">
        <w:r w:rsidRPr="00AF1EFF">
          <w:rPr>
            <w:rStyle w:val="Hyperlink"/>
            <w:noProof/>
          </w:rPr>
          <w:t>3.3.4 FUD Trihalomethane</w:t>
        </w:r>
        <w:r>
          <w:rPr>
            <w:noProof/>
            <w:webHidden/>
          </w:rPr>
          <w:tab/>
        </w:r>
        <w:r>
          <w:rPr>
            <w:noProof/>
            <w:webHidden/>
          </w:rPr>
          <w:fldChar w:fldCharType="begin"/>
        </w:r>
        <w:r>
          <w:rPr>
            <w:noProof/>
            <w:webHidden/>
          </w:rPr>
          <w:instrText xml:space="preserve"> PAGEREF _Toc418708770 \h </w:instrText>
        </w:r>
        <w:r>
          <w:rPr>
            <w:noProof/>
            <w:webHidden/>
          </w:rPr>
        </w:r>
        <w:r>
          <w:rPr>
            <w:noProof/>
            <w:webHidden/>
          </w:rPr>
          <w:fldChar w:fldCharType="separate"/>
        </w:r>
        <w:r>
          <w:rPr>
            <w:noProof/>
            <w:webHidden/>
          </w:rPr>
          <w:t>31</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71" w:history="1">
        <w:r w:rsidRPr="00AF1EFF">
          <w:rPr>
            <w:rStyle w:val="Hyperlink"/>
            <w:noProof/>
          </w:rPr>
          <w:t>3.3.5 General Trihalomethane Model</w:t>
        </w:r>
        <w:r>
          <w:rPr>
            <w:noProof/>
            <w:webHidden/>
          </w:rPr>
          <w:tab/>
        </w:r>
        <w:r>
          <w:rPr>
            <w:noProof/>
            <w:webHidden/>
          </w:rPr>
          <w:fldChar w:fldCharType="begin"/>
        </w:r>
        <w:r>
          <w:rPr>
            <w:noProof/>
            <w:webHidden/>
          </w:rPr>
          <w:instrText xml:space="preserve"> PAGEREF _Toc418708771 \h </w:instrText>
        </w:r>
        <w:r>
          <w:rPr>
            <w:noProof/>
            <w:webHidden/>
          </w:rPr>
        </w:r>
        <w:r>
          <w:rPr>
            <w:noProof/>
            <w:webHidden/>
          </w:rPr>
          <w:fldChar w:fldCharType="separate"/>
        </w:r>
        <w:r>
          <w:rPr>
            <w:noProof/>
            <w:webHidden/>
          </w:rPr>
          <w:t>33</w:t>
        </w:r>
        <w:r>
          <w:rPr>
            <w:noProof/>
            <w:webHidden/>
          </w:rPr>
          <w:fldChar w:fldCharType="end"/>
        </w:r>
      </w:hyperlink>
    </w:p>
    <w:p w:rsidR="00B107C4" w:rsidRDefault="00B107C4">
      <w:pPr>
        <w:pStyle w:val="TOC2"/>
        <w:tabs>
          <w:tab w:val="right" w:leader="dot" w:pos="8630"/>
        </w:tabs>
        <w:rPr>
          <w:rFonts w:asciiTheme="minorHAnsi" w:eastAsiaTheme="minorEastAsia" w:hAnsiTheme="minorHAnsi" w:cstheme="minorBidi"/>
          <w:noProof/>
          <w:sz w:val="22"/>
          <w:szCs w:val="22"/>
        </w:rPr>
      </w:pPr>
      <w:hyperlink w:anchor="_Toc418708772" w:history="1">
        <w:r w:rsidRPr="00AF1EFF">
          <w:rPr>
            <w:rStyle w:val="Hyperlink"/>
            <w:noProof/>
          </w:rPr>
          <w:t>3.4 Haloacetic Acid</w:t>
        </w:r>
        <w:r>
          <w:rPr>
            <w:noProof/>
            <w:webHidden/>
          </w:rPr>
          <w:tab/>
        </w:r>
        <w:r>
          <w:rPr>
            <w:noProof/>
            <w:webHidden/>
          </w:rPr>
          <w:fldChar w:fldCharType="begin"/>
        </w:r>
        <w:r>
          <w:rPr>
            <w:noProof/>
            <w:webHidden/>
          </w:rPr>
          <w:instrText xml:space="preserve"> PAGEREF _Toc418708772 \h </w:instrText>
        </w:r>
        <w:r>
          <w:rPr>
            <w:noProof/>
            <w:webHidden/>
          </w:rPr>
        </w:r>
        <w:r>
          <w:rPr>
            <w:noProof/>
            <w:webHidden/>
          </w:rPr>
          <w:fldChar w:fldCharType="separate"/>
        </w:r>
        <w:r>
          <w:rPr>
            <w:noProof/>
            <w:webHidden/>
          </w:rPr>
          <w:t>35</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73" w:history="1">
        <w:r w:rsidRPr="00AF1EFF">
          <w:rPr>
            <w:rStyle w:val="Hyperlink"/>
            <w:noProof/>
          </w:rPr>
          <w:t>3.4.1 SBCUD Haloacetic Acid</w:t>
        </w:r>
        <w:r>
          <w:rPr>
            <w:noProof/>
            <w:webHidden/>
          </w:rPr>
          <w:tab/>
        </w:r>
        <w:r>
          <w:rPr>
            <w:noProof/>
            <w:webHidden/>
          </w:rPr>
          <w:fldChar w:fldCharType="begin"/>
        </w:r>
        <w:r>
          <w:rPr>
            <w:noProof/>
            <w:webHidden/>
          </w:rPr>
          <w:instrText xml:space="preserve"> PAGEREF _Toc418708773 \h </w:instrText>
        </w:r>
        <w:r>
          <w:rPr>
            <w:noProof/>
            <w:webHidden/>
          </w:rPr>
        </w:r>
        <w:r>
          <w:rPr>
            <w:noProof/>
            <w:webHidden/>
          </w:rPr>
          <w:fldChar w:fldCharType="separate"/>
        </w:r>
        <w:r>
          <w:rPr>
            <w:noProof/>
            <w:webHidden/>
          </w:rPr>
          <w:t>35</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74" w:history="1">
        <w:r w:rsidRPr="00AF1EFF">
          <w:rPr>
            <w:rStyle w:val="Hyperlink"/>
            <w:noProof/>
          </w:rPr>
          <w:t>3.4.2 HUB Haloacetic Acid</w:t>
        </w:r>
        <w:r>
          <w:rPr>
            <w:noProof/>
            <w:webHidden/>
          </w:rPr>
          <w:tab/>
        </w:r>
        <w:r>
          <w:rPr>
            <w:noProof/>
            <w:webHidden/>
          </w:rPr>
          <w:fldChar w:fldCharType="begin"/>
        </w:r>
        <w:r>
          <w:rPr>
            <w:noProof/>
            <w:webHidden/>
          </w:rPr>
          <w:instrText xml:space="preserve"> PAGEREF _Toc418708774 \h </w:instrText>
        </w:r>
        <w:r>
          <w:rPr>
            <w:noProof/>
            <w:webHidden/>
          </w:rPr>
        </w:r>
        <w:r>
          <w:rPr>
            <w:noProof/>
            <w:webHidden/>
          </w:rPr>
          <w:fldChar w:fldCharType="separate"/>
        </w:r>
        <w:r>
          <w:rPr>
            <w:noProof/>
            <w:webHidden/>
          </w:rPr>
          <w:t>37</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75" w:history="1">
        <w:r w:rsidRPr="00AF1EFF">
          <w:rPr>
            <w:rStyle w:val="Hyperlink"/>
            <w:noProof/>
          </w:rPr>
          <w:t>3.4.3 NEKUD Haloacetic Acid</w:t>
        </w:r>
        <w:r>
          <w:rPr>
            <w:noProof/>
            <w:webHidden/>
          </w:rPr>
          <w:tab/>
        </w:r>
        <w:r>
          <w:rPr>
            <w:noProof/>
            <w:webHidden/>
          </w:rPr>
          <w:fldChar w:fldCharType="begin"/>
        </w:r>
        <w:r>
          <w:rPr>
            <w:noProof/>
            <w:webHidden/>
          </w:rPr>
          <w:instrText xml:space="preserve"> PAGEREF _Toc418708775 \h </w:instrText>
        </w:r>
        <w:r>
          <w:rPr>
            <w:noProof/>
            <w:webHidden/>
          </w:rPr>
        </w:r>
        <w:r>
          <w:rPr>
            <w:noProof/>
            <w:webHidden/>
          </w:rPr>
          <w:fldChar w:fldCharType="separate"/>
        </w:r>
        <w:r>
          <w:rPr>
            <w:noProof/>
            <w:webHidden/>
          </w:rPr>
          <w:t>39</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76" w:history="1">
        <w:r w:rsidRPr="00AF1EFF">
          <w:rPr>
            <w:rStyle w:val="Hyperlink"/>
            <w:noProof/>
          </w:rPr>
          <w:t>3.4.4 FUD Haloacetic Acid</w:t>
        </w:r>
        <w:r>
          <w:rPr>
            <w:noProof/>
            <w:webHidden/>
          </w:rPr>
          <w:tab/>
        </w:r>
        <w:r>
          <w:rPr>
            <w:noProof/>
            <w:webHidden/>
          </w:rPr>
          <w:fldChar w:fldCharType="begin"/>
        </w:r>
        <w:r>
          <w:rPr>
            <w:noProof/>
            <w:webHidden/>
          </w:rPr>
          <w:instrText xml:space="preserve"> PAGEREF _Toc418708776 \h </w:instrText>
        </w:r>
        <w:r>
          <w:rPr>
            <w:noProof/>
            <w:webHidden/>
          </w:rPr>
        </w:r>
        <w:r>
          <w:rPr>
            <w:noProof/>
            <w:webHidden/>
          </w:rPr>
          <w:fldChar w:fldCharType="separate"/>
        </w:r>
        <w:r>
          <w:rPr>
            <w:noProof/>
            <w:webHidden/>
          </w:rPr>
          <w:t>39</w:t>
        </w:r>
        <w:r>
          <w:rPr>
            <w:noProof/>
            <w:webHidden/>
          </w:rPr>
          <w:fldChar w:fldCharType="end"/>
        </w:r>
      </w:hyperlink>
    </w:p>
    <w:p w:rsidR="00B107C4" w:rsidRDefault="00B107C4">
      <w:pPr>
        <w:pStyle w:val="TOC3"/>
        <w:tabs>
          <w:tab w:val="right" w:leader="dot" w:pos="8630"/>
        </w:tabs>
        <w:rPr>
          <w:rFonts w:asciiTheme="minorHAnsi" w:eastAsiaTheme="minorEastAsia" w:hAnsiTheme="minorHAnsi" w:cstheme="minorBidi"/>
          <w:noProof/>
          <w:sz w:val="22"/>
          <w:szCs w:val="22"/>
        </w:rPr>
      </w:pPr>
      <w:hyperlink w:anchor="_Toc418708777" w:history="1">
        <w:r w:rsidRPr="00AF1EFF">
          <w:rPr>
            <w:rStyle w:val="Hyperlink"/>
            <w:noProof/>
          </w:rPr>
          <w:t>3.4.5 General Haloacetic Acid Model</w:t>
        </w:r>
        <w:r>
          <w:rPr>
            <w:noProof/>
            <w:webHidden/>
          </w:rPr>
          <w:tab/>
        </w:r>
        <w:r>
          <w:rPr>
            <w:noProof/>
            <w:webHidden/>
          </w:rPr>
          <w:fldChar w:fldCharType="begin"/>
        </w:r>
        <w:r>
          <w:rPr>
            <w:noProof/>
            <w:webHidden/>
          </w:rPr>
          <w:instrText xml:space="preserve"> PAGEREF _Toc418708777 \h </w:instrText>
        </w:r>
        <w:r>
          <w:rPr>
            <w:noProof/>
            <w:webHidden/>
          </w:rPr>
        </w:r>
        <w:r>
          <w:rPr>
            <w:noProof/>
            <w:webHidden/>
          </w:rPr>
          <w:fldChar w:fldCharType="separate"/>
        </w:r>
        <w:r>
          <w:rPr>
            <w:noProof/>
            <w:webHidden/>
          </w:rPr>
          <w:t>43</w:t>
        </w:r>
        <w:r>
          <w:rPr>
            <w:noProof/>
            <w:webHidden/>
          </w:rPr>
          <w:fldChar w:fldCharType="end"/>
        </w:r>
      </w:hyperlink>
    </w:p>
    <w:p w:rsidR="00B107C4" w:rsidRDefault="00B107C4">
      <w:pPr>
        <w:pStyle w:val="TOC1"/>
        <w:rPr>
          <w:rFonts w:asciiTheme="minorHAnsi" w:eastAsiaTheme="minorEastAsia" w:hAnsiTheme="minorHAnsi" w:cstheme="minorBidi"/>
          <w:b w:val="0"/>
          <w:sz w:val="22"/>
          <w:szCs w:val="22"/>
        </w:rPr>
      </w:pPr>
      <w:hyperlink w:anchor="_Toc418708778" w:history="1">
        <w:r w:rsidRPr="00AF1EFF">
          <w:rPr>
            <w:rStyle w:val="Hyperlink"/>
          </w:rPr>
          <w:t>4.0 DISCUSSION</w:t>
        </w:r>
        <w:r>
          <w:rPr>
            <w:webHidden/>
          </w:rPr>
          <w:tab/>
        </w:r>
        <w:r>
          <w:rPr>
            <w:webHidden/>
          </w:rPr>
          <w:fldChar w:fldCharType="begin"/>
        </w:r>
        <w:r>
          <w:rPr>
            <w:webHidden/>
          </w:rPr>
          <w:instrText xml:space="preserve"> PAGEREF _Toc418708778 \h </w:instrText>
        </w:r>
        <w:r>
          <w:rPr>
            <w:webHidden/>
          </w:rPr>
        </w:r>
        <w:r>
          <w:rPr>
            <w:webHidden/>
          </w:rPr>
          <w:fldChar w:fldCharType="separate"/>
        </w:r>
        <w:r>
          <w:rPr>
            <w:webHidden/>
          </w:rPr>
          <w:t>45</w:t>
        </w:r>
        <w:r>
          <w:rPr>
            <w:webHidden/>
          </w:rPr>
          <w:fldChar w:fldCharType="end"/>
        </w:r>
      </w:hyperlink>
    </w:p>
    <w:p w:rsidR="00B107C4" w:rsidRDefault="00B107C4">
      <w:pPr>
        <w:pStyle w:val="TOC1"/>
        <w:rPr>
          <w:rFonts w:asciiTheme="minorHAnsi" w:eastAsiaTheme="minorEastAsia" w:hAnsiTheme="minorHAnsi" w:cstheme="minorBidi"/>
          <w:b w:val="0"/>
          <w:sz w:val="22"/>
          <w:szCs w:val="22"/>
        </w:rPr>
      </w:pPr>
      <w:hyperlink w:anchor="_Toc418708779" w:history="1">
        <w:r w:rsidRPr="00AF1EFF">
          <w:rPr>
            <w:rStyle w:val="Hyperlink"/>
          </w:rPr>
          <w:t>5.0 CONCLUSION</w:t>
        </w:r>
        <w:r>
          <w:rPr>
            <w:webHidden/>
          </w:rPr>
          <w:tab/>
        </w:r>
        <w:r>
          <w:rPr>
            <w:webHidden/>
          </w:rPr>
          <w:fldChar w:fldCharType="begin"/>
        </w:r>
        <w:r>
          <w:rPr>
            <w:webHidden/>
          </w:rPr>
          <w:instrText xml:space="preserve"> PAGEREF _Toc418708779 \h </w:instrText>
        </w:r>
        <w:r>
          <w:rPr>
            <w:webHidden/>
          </w:rPr>
        </w:r>
        <w:r>
          <w:rPr>
            <w:webHidden/>
          </w:rPr>
          <w:fldChar w:fldCharType="separate"/>
        </w:r>
        <w:r>
          <w:rPr>
            <w:webHidden/>
          </w:rPr>
          <w:t>58</w:t>
        </w:r>
        <w:r>
          <w:rPr>
            <w:webHidden/>
          </w:rPr>
          <w:fldChar w:fldCharType="end"/>
        </w:r>
      </w:hyperlink>
    </w:p>
    <w:p w:rsidR="00B107C4" w:rsidRDefault="00B107C4">
      <w:pPr>
        <w:pStyle w:val="TOC1"/>
        <w:rPr>
          <w:rFonts w:asciiTheme="minorHAnsi" w:eastAsiaTheme="minorEastAsia" w:hAnsiTheme="minorHAnsi" w:cstheme="minorBidi"/>
          <w:b w:val="0"/>
          <w:sz w:val="22"/>
          <w:szCs w:val="22"/>
        </w:rPr>
      </w:pPr>
      <w:hyperlink w:anchor="_Toc418708780" w:history="1">
        <w:r w:rsidRPr="00AF1EFF">
          <w:rPr>
            <w:rStyle w:val="Hyperlink"/>
          </w:rPr>
          <w:t>LIST OF REFERENCES</w:t>
        </w:r>
        <w:r>
          <w:rPr>
            <w:webHidden/>
          </w:rPr>
          <w:tab/>
        </w:r>
        <w:r>
          <w:rPr>
            <w:webHidden/>
          </w:rPr>
          <w:fldChar w:fldCharType="begin"/>
        </w:r>
        <w:r>
          <w:rPr>
            <w:webHidden/>
          </w:rPr>
          <w:instrText xml:space="preserve"> PAGEREF _Toc418708780 \h </w:instrText>
        </w:r>
        <w:r>
          <w:rPr>
            <w:webHidden/>
          </w:rPr>
        </w:r>
        <w:r>
          <w:rPr>
            <w:webHidden/>
          </w:rPr>
          <w:fldChar w:fldCharType="separate"/>
        </w:r>
        <w:r>
          <w:rPr>
            <w:webHidden/>
          </w:rPr>
          <w:t>60</w:t>
        </w:r>
        <w:r>
          <w:rPr>
            <w:webHidden/>
          </w:rPr>
          <w:fldChar w:fldCharType="end"/>
        </w:r>
      </w:hyperlink>
    </w:p>
    <w:p w:rsidR="00B107C4" w:rsidRDefault="00B107C4">
      <w:pPr>
        <w:pStyle w:val="TOC1"/>
        <w:rPr>
          <w:rFonts w:asciiTheme="minorHAnsi" w:eastAsiaTheme="minorEastAsia" w:hAnsiTheme="minorHAnsi" w:cstheme="minorBidi"/>
          <w:b w:val="0"/>
          <w:sz w:val="22"/>
          <w:szCs w:val="22"/>
        </w:rPr>
      </w:pPr>
      <w:hyperlink w:anchor="_Toc418708781" w:history="1">
        <w:r w:rsidRPr="00AF1EFF">
          <w:rPr>
            <w:rStyle w:val="Hyperlink"/>
          </w:rPr>
          <w:t>APPENDICES</w:t>
        </w:r>
        <w:r>
          <w:rPr>
            <w:webHidden/>
          </w:rPr>
          <w:tab/>
        </w:r>
        <w:r>
          <w:rPr>
            <w:webHidden/>
          </w:rPr>
          <w:fldChar w:fldCharType="begin"/>
        </w:r>
        <w:r>
          <w:rPr>
            <w:webHidden/>
          </w:rPr>
          <w:instrText xml:space="preserve"> PAGEREF _Toc418708781 \h </w:instrText>
        </w:r>
        <w:r>
          <w:rPr>
            <w:webHidden/>
          </w:rPr>
        </w:r>
        <w:r>
          <w:rPr>
            <w:webHidden/>
          </w:rPr>
          <w:fldChar w:fldCharType="separate"/>
        </w:r>
        <w:r>
          <w:rPr>
            <w:webHidden/>
          </w:rPr>
          <w:t>65</w:t>
        </w:r>
        <w:r>
          <w:rPr>
            <w:webHidden/>
          </w:rPr>
          <w:fldChar w:fldCharType="end"/>
        </w:r>
      </w:hyperlink>
    </w:p>
    <w:p w:rsidR="00236E6D" w:rsidRPr="004E29BE" w:rsidRDefault="00340514" w:rsidP="004E29BE">
      <w:pPr>
        <w:numPr>
          <w:ilvl w:val="12"/>
          <w:numId w:val="0"/>
        </w:numPr>
        <w:spacing w:line="336" w:lineRule="auto"/>
        <w:jc w:val="center"/>
        <w:rPr>
          <w:b/>
          <w:bCs/>
          <w:sz w:val="28"/>
          <w:szCs w:val="28"/>
        </w:rPr>
      </w:pPr>
      <w:r w:rsidRPr="00F920F6">
        <w:fldChar w:fldCharType="end"/>
      </w:r>
      <w:r w:rsidR="009C755C" w:rsidRPr="00F920F6">
        <w:rPr>
          <w:b/>
          <w:bCs/>
          <w:sz w:val="28"/>
          <w:szCs w:val="28"/>
        </w:rPr>
        <w:br w:type="page"/>
      </w:r>
      <w:r w:rsidR="003A12E5" w:rsidRPr="00612F41">
        <w:rPr>
          <w:b/>
          <w:bCs/>
        </w:rPr>
        <w:lastRenderedPageBreak/>
        <w:t>LIST OF TABLES</w:t>
      </w:r>
    </w:p>
    <w:p w:rsidR="00236E6D" w:rsidRPr="00F920F6" w:rsidRDefault="00236E6D">
      <w:pPr>
        <w:numPr>
          <w:ilvl w:val="12"/>
          <w:numId w:val="0"/>
        </w:numPr>
        <w:jc w:val="center"/>
      </w:pPr>
    </w:p>
    <w:p w:rsidR="00B107C4" w:rsidRDefault="00340514">
      <w:pPr>
        <w:pStyle w:val="TableofFigures"/>
        <w:tabs>
          <w:tab w:val="right" w:leader="dot" w:pos="8630"/>
        </w:tabs>
        <w:rPr>
          <w:rFonts w:asciiTheme="minorHAnsi" w:eastAsiaTheme="minorEastAsia" w:hAnsiTheme="minorHAnsi" w:cstheme="minorBidi"/>
          <w:i w:val="0"/>
          <w:noProof/>
          <w:sz w:val="22"/>
          <w:szCs w:val="22"/>
        </w:rPr>
      </w:pPr>
      <w:r>
        <w:rPr>
          <w:i w:val="0"/>
        </w:rPr>
        <w:fldChar w:fldCharType="begin"/>
      </w:r>
      <w:r w:rsidR="00550DA7">
        <w:rPr>
          <w:i w:val="0"/>
        </w:rPr>
        <w:instrText xml:space="preserve"> TOC \h \z \t "Title,Table" \c </w:instrText>
      </w:r>
      <w:r>
        <w:rPr>
          <w:i w:val="0"/>
        </w:rPr>
        <w:fldChar w:fldCharType="separate"/>
      </w:r>
      <w:hyperlink w:anchor="_Toc418708782" w:history="1">
        <w:r w:rsidR="00B107C4" w:rsidRPr="00EB7A91">
          <w:rPr>
            <w:rStyle w:val="Hyperlink"/>
            <w:noProof/>
          </w:rPr>
          <w:t>Table 1 Hydraulic Model Development Methods</w:t>
        </w:r>
        <w:r w:rsidR="00B107C4">
          <w:rPr>
            <w:noProof/>
            <w:webHidden/>
          </w:rPr>
          <w:tab/>
        </w:r>
        <w:r w:rsidR="00B107C4">
          <w:rPr>
            <w:noProof/>
            <w:webHidden/>
          </w:rPr>
          <w:fldChar w:fldCharType="begin"/>
        </w:r>
        <w:r w:rsidR="00B107C4">
          <w:rPr>
            <w:noProof/>
            <w:webHidden/>
          </w:rPr>
          <w:instrText xml:space="preserve"> PAGEREF _Toc418708782 \h </w:instrText>
        </w:r>
        <w:r w:rsidR="00B107C4">
          <w:rPr>
            <w:noProof/>
            <w:webHidden/>
          </w:rPr>
        </w:r>
        <w:r w:rsidR="00B107C4">
          <w:rPr>
            <w:noProof/>
            <w:webHidden/>
          </w:rPr>
          <w:fldChar w:fldCharType="separate"/>
        </w:r>
        <w:r w:rsidR="00B107C4">
          <w:rPr>
            <w:noProof/>
            <w:webHidden/>
          </w:rPr>
          <w:t>18</w:t>
        </w:r>
        <w:r w:rsidR="00B107C4">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83" w:history="1">
        <w:r w:rsidRPr="00EB7A91">
          <w:rPr>
            <w:rStyle w:val="Hyperlink"/>
            <w:noProof/>
          </w:rPr>
          <w:t>Table 2 SBCUD THM Model Parameters</w:t>
        </w:r>
        <w:r>
          <w:rPr>
            <w:noProof/>
            <w:webHidden/>
          </w:rPr>
          <w:tab/>
        </w:r>
        <w:r>
          <w:rPr>
            <w:noProof/>
            <w:webHidden/>
          </w:rPr>
          <w:fldChar w:fldCharType="begin"/>
        </w:r>
        <w:r>
          <w:rPr>
            <w:noProof/>
            <w:webHidden/>
          </w:rPr>
          <w:instrText xml:space="preserve"> PAGEREF _Toc418708783 \h </w:instrText>
        </w:r>
        <w:r>
          <w:rPr>
            <w:noProof/>
            <w:webHidden/>
          </w:rPr>
        </w:r>
        <w:r>
          <w:rPr>
            <w:noProof/>
            <w:webHidden/>
          </w:rPr>
          <w:fldChar w:fldCharType="separate"/>
        </w:r>
        <w:r>
          <w:rPr>
            <w:noProof/>
            <w:webHidden/>
          </w:rPr>
          <w:t>26</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84" w:history="1">
        <w:r w:rsidRPr="00EB7A91">
          <w:rPr>
            <w:rStyle w:val="Hyperlink"/>
            <w:noProof/>
          </w:rPr>
          <w:t>Table 3 HUB THM Model Parameters</w:t>
        </w:r>
        <w:r>
          <w:rPr>
            <w:noProof/>
            <w:webHidden/>
          </w:rPr>
          <w:tab/>
        </w:r>
        <w:r>
          <w:rPr>
            <w:noProof/>
            <w:webHidden/>
          </w:rPr>
          <w:fldChar w:fldCharType="begin"/>
        </w:r>
        <w:r>
          <w:rPr>
            <w:noProof/>
            <w:webHidden/>
          </w:rPr>
          <w:instrText xml:space="preserve"> PAGEREF _Toc418708784 \h </w:instrText>
        </w:r>
        <w:r>
          <w:rPr>
            <w:noProof/>
            <w:webHidden/>
          </w:rPr>
        </w:r>
        <w:r>
          <w:rPr>
            <w:noProof/>
            <w:webHidden/>
          </w:rPr>
          <w:fldChar w:fldCharType="separate"/>
        </w:r>
        <w:r>
          <w:rPr>
            <w:noProof/>
            <w:webHidden/>
          </w:rPr>
          <w:t>27</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85" w:history="1">
        <w:r w:rsidRPr="00EB7A91">
          <w:rPr>
            <w:rStyle w:val="Hyperlink"/>
            <w:noProof/>
          </w:rPr>
          <w:t>Table 4 NEKUD THM Model Parameters</w:t>
        </w:r>
        <w:r>
          <w:rPr>
            <w:noProof/>
            <w:webHidden/>
          </w:rPr>
          <w:tab/>
        </w:r>
        <w:r>
          <w:rPr>
            <w:noProof/>
            <w:webHidden/>
          </w:rPr>
          <w:fldChar w:fldCharType="begin"/>
        </w:r>
        <w:r>
          <w:rPr>
            <w:noProof/>
            <w:webHidden/>
          </w:rPr>
          <w:instrText xml:space="preserve"> PAGEREF _Toc418708785 \h </w:instrText>
        </w:r>
        <w:r>
          <w:rPr>
            <w:noProof/>
            <w:webHidden/>
          </w:rPr>
        </w:r>
        <w:r>
          <w:rPr>
            <w:noProof/>
            <w:webHidden/>
          </w:rPr>
          <w:fldChar w:fldCharType="separate"/>
        </w:r>
        <w:r>
          <w:rPr>
            <w:noProof/>
            <w:webHidden/>
          </w:rPr>
          <w:t>29</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86" w:history="1">
        <w:r w:rsidRPr="00EB7A91">
          <w:rPr>
            <w:rStyle w:val="Hyperlink"/>
            <w:noProof/>
          </w:rPr>
          <w:t>Table 5 FUD THM Model Parameters</w:t>
        </w:r>
        <w:r>
          <w:rPr>
            <w:noProof/>
            <w:webHidden/>
          </w:rPr>
          <w:tab/>
        </w:r>
        <w:r>
          <w:rPr>
            <w:noProof/>
            <w:webHidden/>
          </w:rPr>
          <w:fldChar w:fldCharType="begin"/>
        </w:r>
        <w:r>
          <w:rPr>
            <w:noProof/>
            <w:webHidden/>
          </w:rPr>
          <w:instrText xml:space="preserve"> PAGEREF _Toc418708786 \h </w:instrText>
        </w:r>
        <w:r>
          <w:rPr>
            <w:noProof/>
            <w:webHidden/>
          </w:rPr>
        </w:r>
        <w:r>
          <w:rPr>
            <w:noProof/>
            <w:webHidden/>
          </w:rPr>
          <w:fldChar w:fldCharType="separate"/>
        </w:r>
        <w:r>
          <w:rPr>
            <w:noProof/>
            <w:webHidden/>
          </w:rPr>
          <w:t>31</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87" w:history="1">
        <w:r w:rsidRPr="00EB7A91">
          <w:rPr>
            <w:rStyle w:val="Hyperlink"/>
            <w:noProof/>
          </w:rPr>
          <w:t>Table 6 General THM Model Parameters</w:t>
        </w:r>
        <w:r>
          <w:rPr>
            <w:noProof/>
            <w:webHidden/>
          </w:rPr>
          <w:tab/>
        </w:r>
        <w:r>
          <w:rPr>
            <w:noProof/>
            <w:webHidden/>
          </w:rPr>
          <w:fldChar w:fldCharType="begin"/>
        </w:r>
        <w:r>
          <w:rPr>
            <w:noProof/>
            <w:webHidden/>
          </w:rPr>
          <w:instrText xml:space="preserve"> PAGEREF _Toc418708787 \h </w:instrText>
        </w:r>
        <w:r>
          <w:rPr>
            <w:noProof/>
            <w:webHidden/>
          </w:rPr>
        </w:r>
        <w:r>
          <w:rPr>
            <w:noProof/>
            <w:webHidden/>
          </w:rPr>
          <w:fldChar w:fldCharType="separate"/>
        </w:r>
        <w:r>
          <w:rPr>
            <w:noProof/>
            <w:webHidden/>
          </w:rPr>
          <w:t>33</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88" w:history="1">
        <w:r w:rsidRPr="00EB7A91">
          <w:rPr>
            <w:rStyle w:val="Hyperlink"/>
            <w:noProof/>
          </w:rPr>
          <w:t>Table 7 SBCUD HAA Model Parameters</w:t>
        </w:r>
        <w:r>
          <w:rPr>
            <w:noProof/>
            <w:webHidden/>
          </w:rPr>
          <w:tab/>
        </w:r>
        <w:r>
          <w:rPr>
            <w:noProof/>
            <w:webHidden/>
          </w:rPr>
          <w:fldChar w:fldCharType="begin"/>
        </w:r>
        <w:r>
          <w:rPr>
            <w:noProof/>
            <w:webHidden/>
          </w:rPr>
          <w:instrText xml:space="preserve"> PAGEREF _Toc418708788 \h </w:instrText>
        </w:r>
        <w:r>
          <w:rPr>
            <w:noProof/>
            <w:webHidden/>
          </w:rPr>
        </w:r>
        <w:r>
          <w:rPr>
            <w:noProof/>
            <w:webHidden/>
          </w:rPr>
          <w:fldChar w:fldCharType="separate"/>
        </w:r>
        <w:r>
          <w:rPr>
            <w:noProof/>
            <w:webHidden/>
          </w:rPr>
          <w:t>36</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89" w:history="1">
        <w:r w:rsidRPr="00EB7A91">
          <w:rPr>
            <w:rStyle w:val="Hyperlink"/>
            <w:noProof/>
          </w:rPr>
          <w:t>Table 8 HUB HAA Model Parameters</w:t>
        </w:r>
        <w:r>
          <w:rPr>
            <w:noProof/>
            <w:webHidden/>
          </w:rPr>
          <w:tab/>
        </w:r>
        <w:r>
          <w:rPr>
            <w:noProof/>
            <w:webHidden/>
          </w:rPr>
          <w:fldChar w:fldCharType="begin"/>
        </w:r>
        <w:r>
          <w:rPr>
            <w:noProof/>
            <w:webHidden/>
          </w:rPr>
          <w:instrText xml:space="preserve"> PAGEREF _Toc418708789 \h </w:instrText>
        </w:r>
        <w:r>
          <w:rPr>
            <w:noProof/>
            <w:webHidden/>
          </w:rPr>
        </w:r>
        <w:r>
          <w:rPr>
            <w:noProof/>
            <w:webHidden/>
          </w:rPr>
          <w:fldChar w:fldCharType="separate"/>
        </w:r>
        <w:r>
          <w:rPr>
            <w:noProof/>
            <w:webHidden/>
          </w:rPr>
          <w:t>37</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90" w:history="1">
        <w:r w:rsidRPr="00EB7A91">
          <w:rPr>
            <w:rStyle w:val="Hyperlink"/>
            <w:noProof/>
          </w:rPr>
          <w:t>Table 9 NEKUD HAA Model Parameters</w:t>
        </w:r>
        <w:r>
          <w:rPr>
            <w:noProof/>
            <w:webHidden/>
          </w:rPr>
          <w:tab/>
        </w:r>
        <w:r>
          <w:rPr>
            <w:noProof/>
            <w:webHidden/>
          </w:rPr>
          <w:fldChar w:fldCharType="begin"/>
        </w:r>
        <w:r>
          <w:rPr>
            <w:noProof/>
            <w:webHidden/>
          </w:rPr>
          <w:instrText xml:space="preserve"> PAGEREF _Toc418708790 \h </w:instrText>
        </w:r>
        <w:r>
          <w:rPr>
            <w:noProof/>
            <w:webHidden/>
          </w:rPr>
        </w:r>
        <w:r>
          <w:rPr>
            <w:noProof/>
            <w:webHidden/>
          </w:rPr>
          <w:fldChar w:fldCharType="separate"/>
        </w:r>
        <w:r>
          <w:rPr>
            <w:noProof/>
            <w:webHidden/>
          </w:rPr>
          <w:t>39</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91" w:history="1">
        <w:r w:rsidRPr="00EB7A91">
          <w:rPr>
            <w:rStyle w:val="Hyperlink"/>
            <w:noProof/>
          </w:rPr>
          <w:t>Table 10 FUD HAA Model Parameters</w:t>
        </w:r>
        <w:r>
          <w:rPr>
            <w:noProof/>
            <w:webHidden/>
          </w:rPr>
          <w:tab/>
        </w:r>
        <w:r>
          <w:rPr>
            <w:noProof/>
            <w:webHidden/>
          </w:rPr>
          <w:fldChar w:fldCharType="begin"/>
        </w:r>
        <w:r>
          <w:rPr>
            <w:noProof/>
            <w:webHidden/>
          </w:rPr>
          <w:instrText xml:space="preserve"> PAGEREF _Toc418708791 \h </w:instrText>
        </w:r>
        <w:r>
          <w:rPr>
            <w:noProof/>
            <w:webHidden/>
          </w:rPr>
        </w:r>
        <w:r>
          <w:rPr>
            <w:noProof/>
            <w:webHidden/>
          </w:rPr>
          <w:fldChar w:fldCharType="separate"/>
        </w:r>
        <w:r>
          <w:rPr>
            <w:noProof/>
            <w:webHidden/>
          </w:rPr>
          <w:t>41</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92" w:history="1">
        <w:r w:rsidRPr="00EB7A91">
          <w:rPr>
            <w:rStyle w:val="Hyperlink"/>
            <w:noProof/>
          </w:rPr>
          <w:t>Table 11 General HAA Model Parameters</w:t>
        </w:r>
        <w:r>
          <w:rPr>
            <w:noProof/>
            <w:webHidden/>
          </w:rPr>
          <w:tab/>
        </w:r>
        <w:r>
          <w:rPr>
            <w:noProof/>
            <w:webHidden/>
          </w:rPr>
          <w:fldChar w:fldCharType="begin"/>
        </w:r>
        <w:r>
          <w:rPr>
            <w:noProof/>
            <w:webHidden/>
          </w:rPr>
          <w:instrText xml:space="preserve"> PAGEREF _Toc418708792 \h </w:instrText>
        </w:r>
        <w:r>
          <w:rPr>
            <w:noProof/>
            <w:webHidden/>
          </w:rPr>
        </w:r>
        <w:r>
          <w:rPr>
            <w:noProof/>
            <w:webHidden/>
          </w:rPr>
          <w:fldChar w:fldCharType="separate"/>
        </w:r>
        <w:r>
          <w:rPr>
            <w:noProof/>
            <w:webHidden/>
          </w:rPr>
          <w:t>43</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93" w:history="1">
        <w:r w:rsidRPr="00EB7A91">
          <w:rPr>
            <w:rStyle w:val="Hyperlink"/>
            <w:noProof/>
          </w:rPr>
          <w:t>Table 12 THM Residual, Utility, and Fluoride Dose Effect Tests</w:t>
        </w:r>
        <w:r>
          <w:rPr>
            <w:noProof/>
            <w:webHidden/>
          </w:rPr>
          <w:tab/>
        </w:r>
        <w:r>
          <w:rPr>
            <w:noProof/>
            <w:webHidden/>
          </w:rPr>
          <w:fldChar w:fldCharType="begin"/>
        </w:r>
        <w:r>
          <w:rPr>
            <w:noProof/>
            <w:webHidden/>
          </w:rPr>
          <w:instrText xml:space="preserve"> PAGEREF _Toc418708793 \h </w:instrText>
        </w:r>
        <w:r>
          <w:rPr>
            <w:noProof/>
            <w:webHidden/>
          </w:rPr>
        </w:r>
        <w:r>
          <w:rPr>
            <w:noProof/>
            <w:webHidden/>
          </w:rPr>
          <w:fldChar w:fldCharType="separate"/>
        </w:r>
        <w:r>
          <w:rPr>
            <w:noProof/>
            <w:webHidden/>
          </w:rPr>
          <w:t>52</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94" w:history="1">
        <w:r w:rsidRPr="00EB7A91">
          <w:rPr>
            <w:rStyle w:val="Hyperlink"/>
            <w:noProof/>
          </w:rPr>
          <w:t>Table 13 HAA Residual, Utility, and Fluoride Concentration Effect Tests</w:t>
        </w:r>
        <w:r>
          <w:rPr>
            <w:noProof/>
            <w:webHidden/>
          </w:rPr>
          <w:tab/>
        </w:r>
        <w:r>
          <w:rPr>
            <w:noProof/>
            <w:webHidden/>
          </w:rPr>
          <w:fldChar w:fldCharType="begin"/>
        </w:r>
        <w:r>
          <w:rPr>
            <w:noProof/>
            <w:webHidden/>
          </w:rPr>
          <w:instrText xml:space="preserve"> PAGEREF _Toc418708794 \h </w:instrText>
        </w:r>
        <w:r>
          <w:rPr>
            <w:noProof/>
            <w:webHidden/>
          </w:rPr>
        </w:r>
        <w:r>
          <w:rPr>
            <w:noProof/>
            <w:webHidden/>
          </w:rPr>
          <w:fldChar w:fldCharType="separate"/>
        </w:r>
        <w:r>
          <w:rPr>
            <w:noProof/>
            <w:webHidden/>
          </w:rPr>
          <w:t>53</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95" w:history="1">
        <w:r w:rsidRPr="00EB7A91">
          <w:rPr>
            <w:rStyle w:val="Hyperlink"/>
            <w:noProof/>
          </w:rPr>
          <w:t>Table 14 THM Model Summary</w:t>
        </w:r>
        <w:r>
          <w:rPr>
            <w:noProof/>
            <w:webHidden/>
          </w:rPr>
          <w:tab/>
        </w:r>
        <w:r>
          <w:rPr>
            <w:noProof/>
            <w:webHidden/>
          </w:rPr>
          <w:fldChar w:fldCharType="begin"/>
        </w:r>
        <w:r>
          <w:rPr>
            <w:noProof/>
            <w:webHidden/>
          </w:rPr>
          <w:instrText xml:space="preserve"> PAGEREF _Toc418708795 \h </w:instrText>
        </w:r>
        <w:r>
          <w:rPr>
            <w:noProof/>
            <w:webHidden/>
          </w:rPr>
        </w:r>
        <w:r>
          <w:rPr>
            <w:noProof/>
            <w:webHidden/>
          </w:rPr>
          <w:fldChar w:fldCharType="separate"/>
        </w:r>
        <w:r>
          <w:rPr>
            <w:noProof/>
            <w:webHidden/>
          </w:rPr>
          <w:t>67</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96" w:history="1">
        <w:r w:rsidRPr="00EB7A91">
          <w:rPr>
            <w:rStyle w:val="Hyperlink"/>
            <w:noProof/>
          </w:rPr>
          <w:t>Table 15 HAA Model Summary</w:t>
        </w:r>
        <w:r>
          <w:rPr>
            <w:noProof/>
            <w:webHidden/>
          </w:rPr>
          <w:tab/>
        </w:r>
        <w:r>
          <w:rPr>
            <w:noProof/>
            <w:webHidden/>
          </w:rPr>
          <w:fldChar w:fldCharType="begin"/>
        </w:r>
        <w:r>
          <w:rPr>
            <w:noProof/>
            <w:webHidden/>
          </w:rPr>
          <w:instrText xml:space="preserve"> PAGEREF _Toc418708796 \h </w:instrText>
        </w:r>
        <w:r>
          <w:rPr>
            <w:noProof/>
            <w:webHidden/>
          </w:rPr>
        </w:r>
        <w:r>
          <w:rPr>
            <w:noProof/>
            <w:webHidden/>
          </w:rPr>
          <w:fldChar w:fldCharType="separate"/>
        </w:r>
        <w:r>
          <w:rPr>
            <w:noProof/>
            <w:webHidden/>
          </w:rPr>
          <w:t>68</w:t>
        </w:r>
        <w:r>
          <w:rPr>
            <w:noProof/>
            <w:webHidden/>
          </w:rPr>
          <w:fldChar w:fldCharType="end"/>
        </w:r>
      </w:hyperlink>
    </w:p>
    <w:p w:rsidR="00236E6D" w:rsidRPr="00F920F6" w:rsidRDefault="003405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Pr>
          <w:i/>
        </w:rPr>
        <w:fldChar w:fldCharType="end"/>
      </w:r>
    </w:p>
    <w:p w:rsidR="00236E6D" w:rsidRPr="00F920F6" w:rsidRDefault="00236E6D">
      <w:pPr>
        <w:spacing w:line="2" w:lineRule="exact"/>
      </w:pPr>
    </w:p>
    <w:p w:rsidR="00236E6D" w:rsidRPr="00F920F6" w:rsidRDefault="00236E6D">
      <w:pPr>
        <w:spacing w:line="2" w:lineRule="exact"/>
      </w:pPr>
    </w:p>
    <w:p w:rsidR="00236E6D" w:rsidRPr="00F920F6" w:rsidRDefault="00236E6D">
      <w:pPr>
        <w:pStyle w:val="Level1"/>
        <w:tabs>
          <w:tab w:val="right" w:leader="dot" w:pos="8228"/>
        </w:tabs>
        <w:ind w:left="0"/>
        <w:rPr>
          <w:b/>
          <w:bCs/>
          <w:sz w:val="28"/>
          <w:szCs w:val="28"/>
        </w:rPr>
      </w:pPr>
    </w:p>
    <w:p w:rsidR="00236E6D" w:rsidRPr="00612F41" w:rsidRDefault="00236E6D">
      <w:pPr>
        <w:numPr>
          <w:ilvl w:val="12"/>
          <w:numId w:val="0"/>
        </w:numPr>
        <w:jc w:val="center"/>
        <w:rPr>
          <w:b/>
        </w:rPr>
      </w:pPr>
      <w:r w:rsidRPr="00F920F6">
        <w:rPr>
          <w:sz w:val="28"/>
          <w:szCs w:val="28"/>
        </w:rPr>
        <w:br w:type="page"/>
      </w:r>
      <w:r w:rsidR="003A12E5" w:rsidRPr="00612F41">
        <w:rPr>
          <w:b/>
          <w:bCs/>
        </w:rPr>
        <w:lastRenderedPageBreak/>
        <w:t>LIST OF FIGURES</w:t>
      </w:r>
    </w:p>
    <w:p w:rsidR="00236E6D" w:rsidRPr="00F920F6" w:rsidRDefault="00236E6D">
      <w:pPr>
        <w:numPr>
          <w:ilvl w:val="12"/>
          <w:numId w:val="0"/>
        </w:numPr>
      </w:pPr>
    </w:p>
    <w:p w:rsidR="00B107C4" w:rsidRDefault="00340514">
      <w:pPr>
        <w:pStyle w:val="TableofFigures"/>
        <w:tabs>
          <w:tab w:val="right" w:leader="dot" w:pos="8630"/>
        </w:tabs>
        <w:rPr>
          <w:rFonts w:asciiTheme="minorHAnsi" w:eastAsiaTheme="minorEastAsia" w:hAnsiTheme="minorHAnsi" w:cstheme="minorBidi"/>
          <w:i w:val="0"/>
          <w:noProof/>
          <w:sz w:val="22"/>
          <w:szCs w:val="22"/>
        </w:rPr>
      </w:pPr>
      <w:r>
        <w:rPr>
          <w:i w:val="0"/>
        </w:rPr>
        <w:fldChar w:fldCharType="begin"/>
      </w:r>
      <w:r w:rsidR="001407AD">
        <w:rPr>
          <w:i w:val="0"/>
        </w:rPr>
        <w:instrText xml:space="preserve"> TOC \h \z \t "Caption" \c </w:instrText>
      </w:r>
      <w:r>
        <w:rPr>
          <w:i w:val="0"/>
        </w:rPr>
        <w:fldChar w:fldCharType="separate"/>
      </w:r>
      <w:hyperlink w:anchor="_Toc418708797" w:history="1">
        <w:r w:rsidR="00B107C4" w:rsidRPr="00AF6B4F">
          <w:rPr>
            <w:rStyle w:val="Hyperlink"/>
            <w:noProof/>
          </w:rPr>
          <w:t>Figure 1 Diurnal Demand Pattern</w:t>
        </w:r>
        <w:r w:rsidR="00B107C4">
          <w:rPr>
            <w:noProof/>
            <w:webHidden/>
          </w:rPr>
          <w:tab/>
        </w:r>
        <w:r w:rsidR="00B107C4">
          <w:rPr>
            <w:noProof/>
            <w:webHidden/>
          </w:rPr>
          <w:fldChar w:fldCharType="begin"/>
        </w:r>
        <w:r w:rsidR="00B107C4">
          <w:rPr>
            <w:noProof/>
            <w:webHidden/>
          </w:rPr>
          <w:instrText xml:space="preserve"> PAGEREF _Toc418708797 \h </w:instrText>
        </w:r>
        <w:r w:rsidR="00B107C4">
          <w:rPr>
            <w:noProof/>
            <w:webHidden/>
          </w:rPr>
        </w:r>
        <w:r w:rsidR="00B107C4">
          <w:rPr>
            <w:noProof/>
            <w:webHidden/>
          </w:rPr>
          <w:fldChar w:fldCharType="separate"/>
        </w:r>
        <w:r w:rsidR="00B107C4">
          <w:rPr>
            <w:noProof/>
            <w:webHidden/>
          </w:rPr>
          <w:t>16</w:t>
        </w:r>
        <w:r w:rsidR="00B107C4">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98" w:history="1">
        <w:r w:rsidRPr="00AF6B4F">
          <w:rPr>
            <w:rStyle w:val="Hyperlink"/>
            <w:noProof/>
          </w:rPr>
          <w:t>Figure 2 Tank Level Comparison Model and SCADA</w:t>
        </w:r>
        <w:r>
          <w:rPr>
            <w:noProof/>
            <w:webHidden/>
          </w:rPr>
          <w:tab/>
        </w:r>
        <w:r>
          <w:rPr>
            <w:noProof/>
            <w:webHidden/>
          </w:rPr>
          <w:fldChar w:fldCharType="begin"/>
        </w:r>
        <w:r>
          <w:rPr>
            <w:noProof/>
            <w:webHidden/>
          </w:rPr>
          <w:instrText xml:space="preserve"> PAGEREF _Toc418708798 \h </w:instrText>
        </w:r>
        <w:r>
          <w:rPr>
            <w:noProof/>
            <w:webHidden/>
          </w:rPr>
        </w:r>
        <w:r>
          <w:rPr>
            <w:noProof/>
            <w:webHidden/>
          </w:rPr>
          <w:fldChar w:fldCharType="separate"/>
        </w:r>
        <w:r>
          <w:rPr>
            <w:noProof/>
            <w:webHidden/>
          </w:rPr>
          <w:t>22</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799" w:history="1">
        <w:r w:rsidRPr="00AF6B4F">
          <w:rPr>
            <w:rStyle w:val="Hyperlink"/>
            <w:noProof/>
          </w:rPr>
          <w:t>Figure 3 Water Age at Sampling Site in NEKUD</w:t>
        </w:r>
        <w:r>
          <w:rPr>
            <w:noProof/>
            <w:webHidden/>
          </w:rPr>
          <w:tab/>
        </w:r>
        <w:r>
          <w:rPr>
            <w:noProof/>
            <w:webHidden/>
          </w:rPr>
          <w:fldChar w:fldCharType="begin"/>
        </w:r>
        <w:r>
          <w:rPr>
            <w:noProof/>
            <w:webHidden/>
          </w:rPr>
          <w:instrText xml:space="preserve"> PAGEREF _Toc418708799 \h </w:instrText>
        </w:r>
        <w:r>
          <w:rPr>
            <w:noProof/>
            <w:webHidden/>
          </w:rPr>
        </w:r>
        <w:r>
          <w:rPr>
            <w:noProof/>
            <w:webHidden/>
          </w:rPr>
          <w:fldChar w:fldCharType="separate"/>
        </w:r>
        <w:r>
          <w:rPr>
            <w:noProof/>
            <w:webHidden/>
          </w:rPr>
          <w:t>22</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0" w:history="1">
        <w:r w:rsidRPr="00AF6B4F">
          <w:rPr>
            <w:rStyle w:val="Hyperlink"/>
            <w:noProof/>
          </w:rPr>
          <w:t>Figure 4 Comparison of Potential NOM surrogates</w:t>
        </w:r>
        <w:r>
          <w:rPr>
            <w:noProof/>
            <w:webHidden/>
          </w:rPr>
          <w:tab/>
        </w:r>
        <w:r>
          <w:rPr>
            <w:noProof/>
            <w:webHidden/>
          </w:rPr>
          <w:fldChar w:fldCharType="begin"/>
        </w:r>
        <w:r>
          <w:rPr>
            <w:noProof/>
            <w:webHidden/>
          </w:rPr>
          <w:instrText xml:space="preserve"> PAGEREF _Toc418708800 \h </w:instrText>
        </w:r>
        <w:r>
          <w:rPr>
            <w:noProof/>
            <w:webHidden/>
          </w:rPr>
        </w:r>
        <w:r>
          <w:rPr>
            <w:noProof/>
            <w:webHidden/>
          </w:rPr>
          <w:fldChar w:fldCharType="separate"/>
        </w:r>
        <w:r>
          <w:rPr>
            <w:noProof/>
            <w:webHidden/>
          </w:rPr>
          <w:t>23</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1" w:history="1">
        <w:r w:rsidRPr="00AF6B4F">
          <w:rPr>
            <w:rStyle w:val="Hyperlink"/>
            <w:noProof/>
          </w:rPr>
          <w:t>Figure 5 Relationships between turbidity and TOC</w:t>
        </w:r>
        <w:r>
          <w:rPr>
            <w:noProof/>
            <w:webHidden/>
          </w:rPr>
          <w:tab/>
        </w:r>
        <w:r>
          <w:rPr>
            <w:noProof/>
            <w:webHidden/>
          </w:rPr>
          <w:fldChar w:fldCharType="begin"/>
        </w:r>
        <w:r>
          <w:rPr>
            <w:noProof/>
            <w:webHidden/>
          </w:rPr>
          <w:instrText xml:space="preserve"> PAGEREF _Toc418708801 \h </w:instrText>
        </w:r>
        <w:r>
          <w:rPr>
            <w:noProof/>
            <w:webHidden/>
          </w:rPr>
        </w:r>
        <w:r>
          <w:rPr>
            <w:noProof/>
            <w:webHidden/>
          </w:rPr>
          <w:fldChar w:fldCharType="separate"/>
        </w:r>
        <w:r>
          <w:rPr>
            <w:noProof/>
            <w:webHidden/>
          </w:rPr>
          <w:t>24</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2" w:history="1">
        <w:r w:rsidRPr="00AF6B4F">
          <w:rPr>
            <w:rStyle w:val="Hyperlink"/>
            <w:noProof/>
          </w:rPr>
          <w:t>Figure 6 SBCUD Predicted and Actual THMs</w:t>
        </w:r>
        <w:r>
          <w:rPr>
            <w:noProof/>
            <w:webHidden/>
          </w:rPr>
          <w:tab/>
        </w:r>
        <w:r>
          <w:rPr>
            <w:noProof/>
            <w:webHidden/>
          </w:rPr>
          <w:fldChar w:fldCharType="begin"/>
        </w:r>
        <w:r>
          <w:rPr>
            <w:noProof/>
            <w:webHidden/>
          </w:rPr>
          <w:instrText xml:space="preserve"> PAGEREF _Toc418708802 \h </w:instrText>
        </w:r>
        <w:r>
          <w:rPr>
            <w:noProof/>
            <w:webHidden/>
          </w:rPr>
        </w:r>
        <w:r>
          <w:rPr>
            <w:noProof/>
            <w:webHidden/>
          </w:rPr>
          <w:fldChar w:fldCharType="separate"/>
        </w:r>
        <w:r>
          <w:rPr>
            <w:noProof/>
            <w:webHidden/>
          </w:rPr>
          <w:t>26</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3" w:history="1">
        <w:r w:rsidRPr="00AF6B4F">
          <w:rPr>
            <w:rStyle w:val="Hyperlink"/>
            <w:noProof/>
          </w:rPr>
          <w:t>Figure 7 SBCUD THM Residual Distribution</w:t>
        </w:r>
        <w:r>
          <w:rPr>
            <w:noProof/>
            <w:webHidden/>
          </w:rPr>
          <w:tab/>
        </w:r>
        <w:r>
          <w:rPr>
            <w:noProof/>
            <w:webHidden/>
          </w:rPr>
          <w:fldChar w:fldCharType="begin"/>
        </w:r>
        <w:r>
          <w:rPr>
            <w:noProof/>
            <w:webHidden/>
          </w:rPr>
          <w:instrText xml:space="preserve"> PAGEREF _Toc418708803 \h </w:instrText>
        </w:r>
        <w:r>
          <w:rPr>
            <w:noProof/>
            <w:webHidden/>
          </w:rPr>
        </w:r>
        <w:r>
          <w:rPr>
            <w:noProof/>
            <w:webHidden/>
          </w:rPr>
          <w:fldChar w:fldCharType="separate"/>
        </w:r>
        <w:r>
          <w:rPr>
            <w:noProof/>
            <w:webHidden/>
          </w:rPr>
          <w:t>26</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4" w:history="1">
        <w:r w:rsidRPr="00AF6B4F">
          <w:rPr>
            <w:rStyle w:val="Hyperlink"/>
            <w:noProof/>
          </w:rPr>
          <w:t>Figure 8 HUB Predicted and Actual THMs</w:t>
        </w:r>
        <w:r>
          <w:rPr>
            <w:noProof/>
            <w:webHidden/>
          </w:rPr>
          <w:tab/>
        </w:r>
        <w:r>
          <w:rPr>
            <w:noProof/>
            <w:webHidden/>
          </w:rPr>
          <w:fldChar w:fldCharType="begin"/>
        </w:r>
        <w:r>
          <w:rPr>
            <w:noProof/>
            <w:webHidden/>
          </w:rPr>
          <w:instrText xml:space="preserve"> PAGEREF _Toc418708804 \h </w:instrText>
        </w:r>
        <w:r>
          <w:rPr>
            <w:noProof/>
            <w:webHidden/>
          </w:rPr>
        </w:r>
        <w:r>
          <w:rPr>
            <w:noProof/>
            <w:webHidden/>
          </w:rPr>
          <w:fldChar w:fldCharType="separate"/>
        </w:r>
        <w:r>
          <w:rPr>
            <w:noProof/>
            <w:webHidden/>
          </w:rPr>
          <w:t>28</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5" w:history="1">
        <w:r w:rsidRPr="00AF6B4F">
          <w:rPr>
            <w:rStyle w:val="Hyperlink"/>
            <w:noProof/>
          </w:rPr>
          <w:t>Figure 9 HUB THM Residual Distribution</w:t>
        </w:r>
        <w:r>
          <w:rPr>
            <w:noProof/>
            <w:webHidden/>
          </w:rPr>
          <w:tab/>
        </w:r>
        <w:r>
          <w:rPr>
            <w:noProof/>
            <w:webHidden/>
          </w:rPr>
          <w:fldChar w:fldCharType="begin"/>
        </w:r>
        <w:r>
          <w:rPr>
            <w:noProof/>
            <w:webHidden/>
          </w:rPr>
          <w:instrText xml:space="preserve"> PAGEREF _Toc418708805 \h </w:instrText>
        </w:r>
        <w:r>
          <w:rPr>
            <w:noProof/>
            <w:webHidden/>
          </w:rPr>
        </w:r>
        <w:r>
          <w:rPr>
            <w:noProof/>
            <w:webHidden/>
          </w:rPr>
          <w:fldChar w:fldCharType="separate"/>
        </w:r>
        <w:r>
          <w:rPr>
            <w:noProof/>
            <w:webHidden/>
          </w:rPr>
          <w:t>28</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6" w:history="1">
        <w:r w:rsidRPr="00AF6B4F">
          <w:rPr>
            <w:rStyle w:val="Hyperlink"/>
            <w:noProof/>
          </w:rPr>
          <w:t>Figure 10 NEKUD Predicted and Actual THMs</w:t>
        </w:r>
        <w:r>
          <w:rPr>
            <w:noProof/>
            <w:webHidden/>
          </w:rPr>
          <w:tab/>
        </w:r>
        <w:r>
          <w:rPr>
            <w:noProof/>
            <w:webHidden/>
          </w:rPr>
          <w:fldChar w:fldCharType="begin"/>
        </w:r>
        <w:r>
          <w:rPr>
            <w:noProof/>
            <w:webHidden/>
          </w:rPr>
          <w:instrText xml:space="preserve"> PAGEREF _Toc418708806 \h </w:instrText>
        </w:r>
        <w:r>
          <w:rPr>
            <w:noProof/>
            <w:webHidden/>
          </w:rPr>
        </w:r>
        <w:r>
          <w:rPr>
            <w:noProof/>
            <w:webHidden/>
          </w:rPr>
          <w:fldChar w:fldCharType="separate"/>
        </w:r>
        <w:r>
          <w:rPr>
            <w:noProof/>
            <w:webHidden/>
          </w:rPr>
          <w:t>30</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7" w:history="1">
        <w:r w:rsidRPr="00AF6B4F">
          <w:rPr>
            <w:rStyle w:val="Hyperlink"/>
            <w:noProof/>
          </w:rPr>
          <w:t>Figure 11 NEKUD THM Residual Distribution</w:t>
        </w:r>
        <w:r>
          <w:rPr>
            <w:noProof/>
            <w:webHidden/>
          </w:rPr>
          <w:tab/>
        </w:r>
        <w:r>
          <w:rPr>
            <w:noProof/>
            <w:webHidden/>
          </w:rPr>
          <w:fldChar w:fldCharType="begin"/>
        </w:r>
        <w:r>
          <w:rPr>
            <w:noProof/>
            <w:webHidden/>
          </w:rPr>
          <w:instrText xml:space="preserve"> PAGEREF _Toc418708807 \h </w:instrText>
        </w:r>
        <w:r>
          <w:rPr>
            <w:noProof/>
            <w:webHidden/>
          </w:rPr>
        </w:r>
        <w:r>
          <w:rPr>
            <w:noProof/>
            <w:webHidden/>
          </w:rPr>
          <w:fldChar w:fldCharType="separate"/>
        </w:r>
        <w:r>
          <w:rPr>
            <w:noProof/>
            <w:webHidden/>
          </w:rPr>
          <w:t>30</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8" w:history="1">
        <w:r w:rsidRPr="00AF6B4F">
          <w:rPr>
            <w:rStyle w:val="Hyperlink"/>
            <w:noProof/>
          </w:rPr>
          <w:t>Figure 12 FUD Predicted and Actual THMs</w:t>
        </w:r>
        <w:r>
          <w:rPr>
            <w:noProof/>
            <w:webHidden/>
          </w:rPr>
          <w:tab/>
        </w:r>
        <w:r>
          <w:rPr>
            <w:noProof/>
            <w:webHidden/>
          </w:rPr>
          <w:fldChar w:fldCharType="begin"/>
        </w:r>
        <w:r>
          <w:rPr>
            <w:noProof/>
            <w:webHidden/>
          </w:rPr>
          <w:instrText xml:space="preserve"> PAGEREF _Toc418708808 \h </w:instrText>
        </w:r>
        <w:r>
          <w:rPr>
            <w:noProof/>
            <w:webHidden/>
          </w:rPr>
        </w:r>
        <w:r>
          <w:rPr>
            <w:noProof/>
            <w:webHidden/>
          </w:rPr>
          <w:fldChar w:fldCharType="separate"/>
        </w:r>
        <w:r>
          <w:rPr>
            <w:noProof/>
            <w:webHidden/>
          </w:rPr>
          <w:t>32</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09" w:history="1">
        <w:r w:rsidRPr="00AF6B4F">
          <w:rPr>
            <w:rStyle w:val="Hyperlink"/>
            <w:noProof/>
          </w:rPr>
          <w:t>Figure 13 FUD THM Residual Distribution</w:t>
        </w:r>
        <w:r>
          <w:rPr>
            <w:noProof/>
            <w:webHidden/>
          </w:rPr>
          <w:tab/>
        </w:r>
        <w:r>
          <w:rPr>
            <w:noProof/>
            <w:webHidden/>
          </w:rPr>
          <w:fldChar w:fldCharType="begin"/>
        </w:r>
        <w:r>
          <w:rPr>
            <w:noProof/>
            <w:webHidden/>
          </w:rPr>
          <w:instrText xml:space="preserve"> PAGEREF _Toc418708809 \h </w:instrText>
        </w:r>
        <w:r>
          <w:rPr>
            <w:noProof/>
            <w:webHidden/>
          </w:rPr>
        </w:r>
        <w:r>
          <w:rPr>
            <w:noProof/>
            <w:webHidden/>
          </w:rPr>
          <w:fldChar w:fldCharType="separate"/>
        </w:r>
        <w:r>
          <w:rPr>
            <w:noProof/>
            <w:webHidden/>
          </w:rPr>
          <w:t>32</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0" w:history="1">
        <w:r w:rsidRPr="00AF6B4F">
          <w:rPr>
            <w:rStyle w:val="Hyperlink"/>
            <w:noProof/>
          </w:rPr>
          <w:t>Figure 14 General Predicted and Actual THMs</w:t>
        </w:r>
        <w:r>
          <w:rPr>
            <w:noProof/>
            <w:webHidden/>
          </w:rPr>
          <w:tab/>
        </w:r>
        <w:r>
          <w:rPr>
            <w:noProof/>
            <w:webHidden/>
          </w:rPr>
          <w:fldChar w:fldCharType="begin"/>
        </w:r>
        <w:r>
          <w:rPr>
            <w:noProof/>
            <w:webHidden/>
          </w:rPr>
          <w:instrText xml:space="preserve"> PAGEREF _Toc418708810 \h </w:instrText>
        </w:r>
        <w:r>
          <w:rPr>
            <w:noProof/>
            <w:webHidden/>
          </w:rPr>
        </w:r>
        <w:r>
          <w:rPr>
            <w:noProof/>
            <w:webHidden/>
          </w:rPr>
          <w:fldChar w:fldCharType="separate"/>
        </w:r>
        <w:r>
          <w:rPr>
            <w:noProof/>
            <w:webHidden/>
          </w:rPr>
          <w:t>34</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1" w:history="1">
        <w:r w:rsidRPr="00AF6B4F">
          <w:rPr>
            <w:rStyle w:val="Hyperlink"/>
            <w:noProof/>
          </w:rPr>
          <w:t>Figure 15 General THM Model Residual Distribution</w:t>
        </w:r>
        <w:r>
          <w:rPr>
            <w:noProof/>
            <w:webHidden/>
          </w:rPr>
          <w:tab/>
        </w:r>
        <w:r>
          <w:rPr>
            <w:noProof/>
            <w:webHidden/>
          </w:rPr>
          <w:fldChar w:fldCharType="begin"/>
        </w:r>
        <w:r>
          <w:rPr>
            <w:noProof/>
            <w:webHidden/>
          </w:rPr>
          <w:instrText xml:space="preserve"> PAGEREF _Toc418708811 \h </w:instrText>
        </w:r>
        <w:r>
          <w:rPr>
            <w:noProof/>
            <w:webHidden/>
          </w:rPr>
        </w:r>
        <w:r>
          <w:rPr>
            <w:noProof/>
            <w:webHidden/>
          </w:rPr>
          <w:fldChar w:fldCharType="separate"/>
        </w:r>
        <w:r>
          <w:rPr>
            <w:noProof/>
            <w:webHidden/>
          </w:rPr>
          <w:t>34</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2" w:history="1">
        <w:r w:rsidRPr="00AF6B4F">
          <w:rPr>
            <w:rStyle w:val="Hyperlink"/>
            <w:noProof/>
          </w:rPr>
          <w:t>Figure 16 SBCUD Predicted and Actual HAAs</w:t>
        </w:r>
        <w:r>
          <w:rPr>
            <w:noProof/>
            <w:webHidden/>
          </w:rPr>
          <w:tab/>
        </w:r>
        <w:r>
          <w:rPr>
            <w:noProof/>
            <w:webHidden/>
          </w:rPr>
          <w:fldChar w:fldCharType="begin"/>
        </w:r>
        <w:r>
          <w:rPr>
            <w:noProof/>
            <w:webHidden/>
          </w:rPr>
          <w:instrText xml:space="preserve"> PAGEREF _Toc418708812 \h </w:instrText>
        </w:r>
        <w:r>
          <w:rPr>
            <w:noProof/>
            <w:webHidden/>
          </w:rPr>
        </w:r>
        <w:r>
          <w:rPr>
            <w:noProof/>
            <w:webHidden/>
          </w:rPr>
          <w:fldChar w:fldCharType="separate"/>
        </w:r>
        <w:r>
          <w:rPr>
            <w:noProof/>
            <w:webHidden/>
          </w:rPr>
          <w:t>36</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3" w:history="1">
        <w:r w:rsidRPr="00AF6B4F">
          <w:rPr>
            <w:rStyle w:val="Hyperlink"/>
            <w:noProof/>
          </w:rPr>
          <w:t>Figure 17 SBCUD HAA Residual Distribution</w:t>
        </w:r>
        <w:r>
          <w:rPr>
            <w:noProof/>
            <w:webHidden/>
          </w:rPr>
          <w:tab/>
        </w:r>
        <w:r>
          <w:rPr>
            <w:noProof/>
            <w:webHidden/>
          </w:rPr>
          <w:fldChar w:fldCharType="begin"/>
        </w:r>
        <w:r>
          <w:rPr>
            <w:noProof/>
            <w:webHidden/>
          </w:rPr>
          <w:instrText xml:space="preserve"> PAGEREF _Toc418708813 \h </w:instrText>
        </w:r>
        <w:r>
          <w:rPr>
            <w:noProof/>
            <w:webHidden/>
          </w:rPr>
        </w:r>
        <w:r>
          <w:rPr>
            <w:noProof/>
            <w:webHidden/>
          </w:rPr>
          <w:fldChar w:fldCharType="separate"/>
        </w:r>
        <w:r>
          <w:rPr>
            <w:noProof/>
            <w:webHidden/>
          </w:rPr>
          <w:t>36</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4" w:history="1">
        <w:r w:rsidRPr="00AF6B4F">
          <w:rPr>
            <w:rStyle w:val="Hyperlink"/>
            <w:noProof/>
          </w:rPr>
          <w:t>Figure 18 HUB Predicted and Actual HAAs</w:t>
        </w:r>
        <w:r>
          <w:rPr>
            <w:noProof/>
            <w:webHidden/>
          </w:rPr>
          <w:tab/>
        </w:r>
        <w:r>
          <w:rPr>
            <w:noProof/>
            <w:webHidden/>
          </w:rPr>
          <w:fldChar w:fldCharType="begin"/>
        </w:r>
        <w:r>
          <w:rPr>
            <w:noProof/>
            <w:webHidden/>
          </w:rPr>
          <w:instrText xml:space="preserve"> PAGEREF _Toc418708814 \h </w:instrText>
        </w:r>
        <w:r>
          <w:rPr>
            <w:noProof/>
            <w:webHidden/>
          </w:rPr>
        </w:r>
        <w:r>
          <w:rPr>
            <w:noProof/>
            <w:webHidden/>
          </w:rPr>
          <w:fldChar w:fldCharType="separate"/>
        </w:r>
        <w:r>
          <w:rPr>
            <w:noProof/>
            <w:webHidden/>
          </w:rPr>
          <w:t>37</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5" w:history="1">
        <w:r w:rsidRPr="00AF6B4F">
          <w:rPr>
            <w:rStyle w:val="Hyperlink"/>
            <w:noProof/>
          </w:rPr>
          <w:t>Figure 19 HUB HAA Residual Distribution</w:t>
        </w:r>
        <w:r>
          <w:rPr>
            <w:noProof/>
            <w:webHidden/>
          </w:rPr>
          <w:tab/>
        </w:r>
        <w:r>
          <w:rPr>
            <w:noProof/>
            <w:webHidden/>
          </w:rPr>
          <w:fldChar w:fldCharType="begin"/>
        </w:r>
        <w:r>
          <w:rPr>
            <w:noProof/>
            <w:webHidden/>
          </w:rPr>
          <w:instrText xml:space="preserve"> PAGEREF _Toc418708815 \h </w:instrText>
        </w:r>
        <w:r>
          <w:rPr>
            <w:noProof/>
            <w:webHidden/>
          </w:rPr>
        </w:r>
        <w:r>
          <w:rPr>
            <w:noProof/>
            <w:webHidden/>
          </w:rPr>
          <w:fldChar w:fldCharType="separate"/>
        </w:r>
        <w:r>
          <w:rPr>
            <w:noProof/>
            <w:webHidden/>
          </w:rPr>
          <w:t>38</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6" w:history="1">
        <w:r w:rsidRPr="00AF6B4F">
          <w:rPr>
            <w:rStyle w:val="Hyperlink"/>
            <w:noProof/>
          </w:rPr>
          <w:t>Figure 20 NEKUD Predicted and Actual HAA</w:t>
        </w:r>
        <w:r>
          <w:rPr>
            <w:noProof/>
            <w:webHidden/>
          </w:rPr>
          <w:tab/>
        </w:r>
        <w:r>
          <w:rPr>
            <w:noProof/>
            <w:webHidden/>
          </w:rPr>
          <w:fldChar w:fldCharType="begin"/>
        </w:r>
        <w:r>
          <w:rPr>
            <w:noProof/>
            <w:webHidden/>
          </w:rPr>
          <w:instrText xml:space="preserve"> PAGEREF _Toc418708816 \h </w:instrText>
        </w:r>
        <w:r>
          <w:rPr>
            <w:noProof/>
            <w:webHidden/>
          </w:rPr>
        </w:r>
        <w:r>
          <w:rPr>
            <w:noProof/>
            <w:webHidden/>
          </w:rPr>
          <w:fldChar w:fldCharType="separate"/>
        </w:r>
        <w:r>
          <w:rPr>
            <w:noProof/>
            <w:webHidden/>
          </w:rPr>
          <w:t>40</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7" w:history="1">
        <w:r w:rsidRPr="00AF6B4F">
          <w:rPr>
            <w:rStyle w:val="Hyperlink"/>
            <w:noProof/>
          </w:rPr>
          <w:t>Figure 21 NEKUD HAA Residual Distribution</w:t>
        </w:r>
        <w:r>
          <w:rPr>
            <w:noProof/>
            <w:webHidden/>
          </w:rPr>
          <w:tab/>
        </w:r>
        <w:r>
          <w:rPr>
            <w:noProof/>
            <w:webHidden/>
          </w:rPr>
          <w:fldChar w:fldCharType="begin"/>
        </w:r>
        <w:r>
          <w:rPr>
            <w:noProof/>
            <w:webHidden/>
          </w:rPr>
          <w:instrText xml:space="preserve"> PAGEREF _Toc418708817 \h </w:instrText>
        </w:r>
        <w:r>
          <w:rPr>
            <w:noProof/>
            <w:webHidden/>
          </w:rPr>
        </w:r>
        <w:r>
          <w:rPr>
            <w:noProof/>
            <w:webHidden/>
          </w:rPr>
          <w:fldChar w:fldCharType="separate"/>
        </w:r>
        <w:r>
          <w:rPr>
            <w:noProof/>
            <w:webHidden/>
          </w:rPr>
          <w:t>40</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8" w:history="1">
        <w:r w:rsidRPr="00AF6B4F">
          <w:rPr>
            <w:rStyle w:val="Hyperlink"/>
            <w:noProof/>
          </w:rPr>
          <w:t>Figure 22 FUD Predicted and Actual HAAs</w:t>
        </w:r>
        <w:r>
          <w:rPr>
            <w:noProof/>
            <w:webHidden/>
          </w:rPr>
          <w:tab/>
        </w:r>
        <w:r>
          <w:rPr>
            <w:noProof/>
            <w:webHidden/>
          </w:rPr>
          <w:fldChar w:fldCharType="begin"/>
        </w:r>
        <w:r>
          <w:rPr>
            <w:noProof/>
            <w:webHidden/>
          </w:rPr>
          <w:instrText xml:space="preserve"> PAGEREF _Toc418708818 \h </w:instrText>
        </w:r>
        <w:r>
          <w:rPr>
            <w:noProof/>
            <w:webHidden/>
          </w:rPr>
        </w:r>
        <w:r>
          <w:rPr>
            <w:noProof/>
            <w:webHidden/>
          </w:rPr>
          <w:fldChar w:fldCharType="separate"/>
        </w:r>
        <w:r>
          <w:rPr>
            <w:noProof/>
            <w:webHidden/>
          </w:rPr>
          <w:t>41</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19" w:history="1">
        <w:r w:rsidRPr="00AF6B4F">
          <w:rPr>
            <w:rStyle w:val="Hyperlink"/>
            <w:noProof/>
          </w:rPr>
          <w:t>Figure 23 FUD HAA Residual Distribution</w:t>
        </w:r>
        <w:r>
          <w:rPr>
            <w:noProof/>
            <w:webHidden/>
          </w:rPr>
          <w:tab/>
        </w:r>
        <w:r>
          <w:rPr>
            <w:noProof/>
            <w:webHidden/>
          </w:rPr>
          <w:fldChar w:fldCharType="begin"/>
        </w:r>
        <w:r>
          <w:rPr>
            <w:noProof/>
            <w:webHidden/>
          </w:rPr>
          <w:instrText xml:space="preserve"> PAGEREF _Toc418708819 \h </w:instrText>
        </w:r>
        <w:r>
          <w:rPr>
            <w:noProof/>
            <w:webHidden/>
          </w:rPr>
        </w:r>
        <w:r>
          <w:rPr>
            <w:noProof/>
            <w:webHidden/>
          </w:rPr>
          <w:fldChar w:fldCharType="separate"/>
        </w:r>
        <w:r>
          <w:rPr>
            <w:noProof/>
            <w:webHidden/>
          </w:rPr>
          <w:t>42</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20" w:history="1">
        <w:r w:rsidRPr="00AF6B4F">
          <w:rPr>
            <w:rStyle w:val="Hyperlink"/>
            <w:noProof/>
          </w:rPr>
          <w:t>Figure 24 General Model Predicted and Actual HAAs</w:t>
        </w:r>
        <w:r>
          <w:rPr>
            <w:noProof/>
            <w:webHidden/>
          </w:rPr>
          <w:tab/>
        </w:r>
        <w:r>
          <w:rPr>
            <w:noProof/>
            <w:webHidden/>
          </w:rPr>
          <w:fldChar w:fldCharType="begin"/>
        </w:r>
        <w:r>
          <w:rPr>
            <w:noProof/>
            <w:webHidden/>
          </w:rPr>
          <w:instrText xml:space="preserve"> PAGEREF _Toc418708820 \h </w:instrText>
        </w:r>
        <w:r>
          <w:rPr>
            <w:noProof/>
            <w:webHidden/>
          </w:rPr>
        </w:r>
        <w:r>
          <w:rPr>
            <w:noProof/>
            <w:webHidden/>
          </w:rPr>
          <w:fldChar w:fldCharType="separate"/>
        </w:r>
        <w:r>
          <w:rPr>
            <w:noProof/>
            <w:webHidden/>
          </w:rPr>
          <w:t>44</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21" w:history="1">
        <w:r w:rsidRPr="00AF6B4F">
          <w:rPr>
            <w:rStyle w:val="Hyperlink"/>
            <w:noProof/>
          </w:rPr>
          <w:t>Figure 25 General HAA Model Residual Distribution</w:t>
        </w:r>
        <w:r>
          <w:rPr>
            <w:noProof/>
            <w:webHidden/>
          </w:rPr>
          <w:tab/>
        </w:r>
        <w:r>
          <w:rPr>
            <w:noProof/>
            <w:webHidden/>
          </w:rPr>
          <w:fldChar w:fldCharType="begin"/>
        </w:r>
        <w:r>
          <w:rPr>
            <w:noProof/>
            <w:webHidden/>
          </w:rPr>
          <w:instrText xml:space="preserve"> PAGEREF _Toc418708821 \h </w:instrText>
        </w:r>
        <w:r>
          <w:rPr>
            <w:noProof/>
            <w:webHidden/>
          </w:rPr>
        </w:r>
        <w:r>
          <w:rPr>
            <w:noProof/>
            <w:webHidden/>
          </w:rPr>
          <w:fldChar w:fldCharType="separate"/>
        </w:r>
        <w:r>
          <w:rPr>
            <w:noProof/>
            <w:webHidden/>
          </w:rPr>
          <w:t>44</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22" w:history="1">
        <w:r w:rsidRPr="00AF6B4F">
          <w:rPr>
            <w:rStyle w:val="Hyperlink"/>
            <w:noProof/>
          </w:rPr>
          <w:t>Figure 26 Two-Way ANOVA THM Residual without Fluoride Parameter</w:t>
        </w:r>
        <w:r>
          <w:rPr>
            <w:noProof/>
            <w:webHidden/>
          </w:rPr>
          <w:tab/>
        </w:r>
        <w:r>
          <w:rPr>
            <w:noProof/>
            <w:webHidden/>
          </w:rPr>
          <w:fldChar w:fldCharType="begin"/>
        </w:r>
        <w:r>
          <w:rPr>
            <w:noProof/>
            <w:webHidden/>
          </w:rPr>
          <w:instrText xml:space="preserve"> PAGEREF _Toc418708822 \h </w:instrText>
        </w:r>
        <w:r>
          <w:rPr>
            <w:noProof/>
            <w:webHidden/>
          </w:rPr>
        </w:r>
        <w:r>
          <w:rPr>
            <w:noProof/>
            <w:webHidden/>
          </w:rPr>
          <w:fldChar w:fldCharType="separate"/>
        </w:r>
        <w:r>
          <w:rPr>
            <w:noProof/>
            <w:webHidden/>
          </w:rPr>
          <w:t>52</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23" w:history="1">
        <w:r w:rsidRPr="00AF6B4F">
          <w:rPr>
            <w:rStyle w:val="Hyperlink"/>
            <w:noProof/>
          </w:rPr>
          <w:t>Figure 27 Two-Way ANOVA HAA Residual without Fluoride Parameter</w:t>
        </w:r>
        <w:r>
          <w:rPr>
            <w:noProof/>
            <w:webHidden/>
          </w:rPr>
          <w:tab/>
        </w:r>
        <w:r>
          <w:rPr>
            <w:noProof/>
            <w:webHidden/>
          </w:rPr>
          <w:fldChar w:fldCharType="begin"/>
        </w:r>
        <w:r>
          <w:rPr>
            <w:noProof/>
            <w:webHidden/>
          </w:rPr>
          <w:instrText xml:space="preserve"> PAGEREF _Toc418708823 \h </w:instrText>
        </w:r>
        <w:r>
          <w:rPr>
            <w:noProof/>
            <w:webHidden/>
          </w:rPr>
        </w:r>
        <w:r>
          <w:rPr>
            <w:noProof/>
            <w:webHidden/>
          </w:rPr>
          <w:fldChar w:fldCharType="separate"/>
        </w:r>
        <w:r>
          <w:rPr>
            <w:noProof/>
            <w:webHidden/>
          </w:rPr>
          <w:t>53</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24" w:history="1">
        <w:r w:rsidRPr="00AF6B4F">
          <w:rPr>
            <w:rStyle w:val="Hyperlink"/>
            <w:noProof/>
          </w:rPr>
          <w:t>Figure 28 Comparison of Models SBCUD</w:t>
        </w:r>
        <w:r>
          <w:rPr>
            <w:noProof/>
            <w:webHidden/>
          </w:rPr>
          <w:tab/>
        </w:r>
        <w:r>
          <w:rPr>
            <w:noProof/>
            <w:webHidden/>
          </w:rPr>
          <w:fldChar w:fldCharType="begin"/>
        </w:r>
        <w:r>
          <w:rPr>
            <w:noProof/>
            <w:webHidden/>
          </w:rPr>
          <w:instrText xml:space="preserve"> PAGEREF _Toc418708824 \h </w:instrText>
        </w:r>
        <w:r>
          <w:rPr>
            <w:noProof/>
            <w:webHidden/>
          </w:rPr>
        </w:r>
        <w:r>
          <w:rPr>
            <w:noProof/>
            <w:webHidden/>
          </w:rPr>
          <w:fldChar w:fldCharType="separate"/>
        </w:r>
        <w:r>
          <w:rPr>
            <w:noProof/>
            <w:webHidden/>
          </w:rPr>
          <w:t>55</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25" w:history="1">
        <w:r w:rsidRPr="00AF6B4F">
          <w:rPr>
            <w:rStyle w:val="Hyperlink"/>
            <w:noProof/>
          </w:rPr>
          <w:t>Figure 29 Comparison of Models HUB</w:t>
        </w:r>
        <w:r>
          <w:rPr>
            <w:noProof/>
            <w:webHidden/>
          </w:rPr>
          <w:tab/>
        </w:r>
        <w:r>
          <w:rPr>
            <w:noProof/>
            <w:webHidden/>
          </w:rPr>
          <w:fldChar w:fldCharType="begin"/>
        </w:r>
        <w:r>
          <w:rPr>
            <w:noProof/>
            <w:webHidden/>
          </w:rPr>
          <w:instrText xml:space="preserve"> PAGEREF _Toc418708825 \h </w:instrText>
        </w:r>
        <w:r>
          <w:rPr>
            <w:noProof/>
            <w:webHidden/>
          </w:rPr>
        </w:r>
        <w:r>
          <w:rPr>
            <w:noProof/>
            <w:webHidden/>
          </w:rPr>
          <w:fldChar w:fldCharType="separate"/>
        </w:r>
        <w:r>
          <w:rPr>
            <w:noProof/>
            <w:webHidden/>
          </w:rPr>
          <w:t>56</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26" w:history="1">
        <w:r w:rsidRPr="00AF6B4F">
          <w:rPr>
            <w:rStyle w:val="Hyperlink"/>
            <w:noProof/>
          </w:rPr>
          <w:t>Figure 30 Comparison of Models NEKUD</w:t>
        </w:r>
        <w:r>
          <w:rPr>
            <w:noProof/>
            <w:webHidden/>
          </w:rPr>
          <w:tab/>
        </w:r>
        <w:r>
          <w:rPr>
            <w:noProof/>
            <w:webHidden/>
          </w:rPr>
          <w:fldChar w:fldCharType="begin"/>
        </w:r>
        <w:r>
          <w:rPr>
            <w:noProof/>
            <w:webHidden/>
          </w:rPr>
          <w:instrText xml:space="preserve"> PAGEREF _Toc418708826 \h </w:instrText>
        </w:r>
        <w:r>
          <w:rPr>
            <w:noProof/>
            <w:webHidden/>
          </w:rPr>
        </w:r>
        <w:r>
          <w:rPr>
            <w:noProof/>
            <w:webHidden/>
          </w:rPr>
          <w:fldChar w:fldCharType="separate"/>
        </w:r>
        <w:r>
          <w:rPr>
            <w:noProof/>
            <w:webHidden/>
          </w:rPr>
          <w:t>56</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27" w:history="1">
        <w:r w:rsidRPr="00AF6B4F">
          <w:rPr>
            <w:rStyle w:val="Hyperlink"/>
            <w:noProof/>
          </w:rPr>
          <w:t>Figure 31 Comparison of Models FUD</w:t>
        </w:r>
        <w:r>
          <w:rPr>
            <w:noProof/>
            <w:webHidden/>
          </w:rPr>
          <w:tab/>
        </w:r>
        <w:r>
          <w:rPr>
            <w:noProof/>
            <w:webHidden/>
          </w:rPr>
          <w:fldChar w:fldCharType="begin"/>
        </w:r>
        <w:r>
          <w:rPr>
            <w:noProof/>
            <w:webHidden/>
          </w:rPr>
          <w:instrText xml:space="preserve"> PAGEREF _Toc418708827 \h </w:instrText>
        </w:r>
        <w:r>
          <w:rPr>
            <w:noProof/>
            <w:webHidden/>
          </w:rPr>
        </w:r>
        <w:r>
          <w:rPr>
            <w:noProof/>
            <w:webHidden/>
          </w:rPr>
          <w:fldChar w:fldCharType="separate"/>
        </w:r>
        <w:r>
          <w:rPr>
            <w:noProof/>
            <w:webHidden/>
          </w:rPr>
          <w:t>57</w:t>
        </w:r>
        <w:r>
          <w:rPr>
            <w:noProof/>
            <w:webHidden/>
          </w:rPr>
          <w:fldChar w:fldCharType="end"/>
        </w:r>
      </w:hyperlink>
    </w:p>
    <w:p w:rsidR="00B107C4" w:rsidRDefault="00B107C4">
      <w:pPr>
        <w:pStyle w:val="TableofFigures"/>
        <w:tabs>
          <w:tab w:val="right" w:leader="dot" w:pos="8630"/>
        </w:tabs>
        <w:rPr>
          <w:rFonts w:asciiTheme="minorHAnsi" w:eastAsiaTheme="minorEastAsia" w:hAnsiTheme="minorHAnsi" w:cstheme="minorBidi"/>
          <w:i w:val="0"/>
          <w:noProof/>
          <w:sz w:val="22"/>
          <w:szCs w:val="22"/>
        </w:rPr>
      </w:pPr>
      <w:hyperlink w:anchor="_Toc418708828" w:history="1">
        <w:r w:rsidRPr="00AF6B4F">
          <w:rPr>
            <w:rStyle w:val="Hyperlink"/>
            <w:noProof/>
          </w:rPr>
          <w:t>Figure 32 Comparison of Models All Utilities</w:t>
        </w:r>
        <w:r>
          <w:rPr>
            <w:noProof/>
            <w:webHidden/>
          </w:rPr>
          <w:tab/>
        </w:r>
        <w:r>
          <w:rPr>
            <w:noProof/>
            <w:webHidden/>
          </w:rPr>
          <w:fldChar w:fldCharType="begin"/>
        </w:r>
        <w:r>
          <w:rPr>
            <w:noProof/>
            <w:webHidden/>
          </w:rPr>
          <w:instrText xml:space="preserve"> PAGEREF _Toc418708828 \h </w:instrText>
        </w:r>
        <w:r>
          <w:rPr>
            <w:noProof/>
            <w:webHidden/>
          </w:rPr>
        </w:r>
        <w:r>
          <w:rPr>
            <w:noProof/>
            <w:webHidden/>
          </w:rPr>
          <w:fldChar w:fldCharType="separate"/>
        </w:r>
        <w:r>
          <w:rPr>
            <w:noProof/>
            <w:webHidden/>
          </w:rPr>
          <w:t>57</w:t>
        </w:r>
        <w:r>
          <w:rPr>
            <w:noProof/>
            <w:webHidden/>
          </w:rPr>
          <w:fldChar w:fldCharType="end"/>
        </w:r>
      </w:hyperlink>
    </w:p>
    <w:p w:rsidR="003C1575" w:rsidRPr="00F920F6" w:rsidRDefault="00340514" w:rsidP="00BC1575">
      <w:pPr>
        <w:numPr>
          <w:ilvl w:val="12"/>
          <w:numId w:val="0"/>
        </w:numPr>
        <w:spacing w:line="360" w:lineRule="auto"/>
        <w:sectPr w:rsidR="003C1575" w:rsidRPr="00F920F6" w:rsidSect="00CE4608">
          <w:headerReference w:type="even" r:id="rId9"/>
          <w:headerReference w:type="default" r:id="rId10"/>
          <w:footerReference w:type="default" r:id="rId11"/>
          <w:footerReference w:type="first" r:id="rId12"/>
          <w:pgSz w:w="12240" w:h="15840" w:code="1"/>
          <w:pgMar w:top="2016" w:right="1800" w:bottom="1440" w:left="1800" w:header="1440" w:footer="1440" w:gutter="0"/>
          <w:pgNumType w:fmt="lowerRoman" w:start="1"/>
          <w:cols w:space="720"/>
          <w:noEndnote/>
          <w:titlePg/>
        </w:sectPr>
      </w:pPr>
      <w:r>
        <w:rPr>
          <w:i/>
        </w:rPr>
        <w:fldChar w:fldCharType="end"/>
      </w:r>
    </w:p>
    <w:p w:rsidR="00D56C65" w:rsidRDefault="00437AD3" w:rsidP="000F52B6">
      <w:pPr>
        <w:pStyle w:val="Heading1"/>
      </w:pPr>
      <w:bookmarkStart w:id="1" w:name="_Toc418708752"/>
      <w:r>
        <w:lastRenderedPageBreak/>
        <w:t>1.0 INTRODUCTION</w:t>
      </w:r>
      <w:bookmarkEnd w:id="1"/>
    </w:p>
    <w:p w:rsidR="00437AD3" w:rsidRDefault="00437AD3" w:rsidP="00437AD3">
      <w:pPr>
        <w:spacing w:line="480" w:lineRule="auto"/>
        <w:ind w:firstLine="720"/>
      </w:pPr>
      <w:r>
        <w:t xml:space="preserve">The practice of disinfecting drinking water at water treatment plants over the past hundred years is largely responsible for our standard of health today. Drinking water disinfection has essentially eradicated infectious waterborne diseases from our society. However, disinfection is not without negative side effects. Chlorine, in one of several forms, is the most commonly used disinfectant. </w:t>
      </w:r>
      <w:r w:rsidR="00F776C8">
        <w:t xml:space="preserve">Chlorine is a powerful oxidant and highly reactive. These properties lead to chlorine’s effectiveness in disinfection but also lead to the tendency to form disinfection byproducts (DBPs). </w:t>
      </w:r>
      <w:r>
        <w:t>Chlorine reacts with natural organi</w:t>
      </w:r>
      <w:r w:rsidR="00951821">
        <w:t>c matter (NOM) in source water</w:t>
      </w:r>
      <w:r>
        <w:t xml:space="preserve"> to form DBPs. </w:t>
      </w:r>
      <w:r w:rsidR="0006515A">
        <w:t xml:space="preserve">Over 600 different DBP’s have been identified in disinfected drinking water (Richardson </w:t>
      </w:r>
      <w:r w:rsidR="005C35B3">
        <w:t>et al.</w:t>
      </w:r>
      <w:r w:rsidR="0006515A">
        <w:t xml:space="preserve"> 2007). </w:t>
      </w:r>
      <w:r w:rsidR="00951821">
        <w:t xml:space="preserve">DBPs have been linked to cancer of the liver, kidney, and large intestine, as well as reproductive and developmental issues (Boorman </w:t>
      </w:r>
      <w:r w:rsidR="005C35B3">
        <w:t>et al.</w:t>
      </w:r>
      <w:r w:rsidR="00951821">
        <w:t xml:space="preserve"> 1999).</w:t>
      </w:r>
    </w:p>
    <w:p w:rsidR="00683F5B" w:rsidRDefault="0006515A" w:rsidP="00683F5B">
      <w:pPr>
        <w:numPr>
          <w:ilvl w:val="12"/>
          <w:numId w:val="0"/>
        </w:numPr>
        <w:spacing w:line="480" w:lineRule="auto"/>
        <w:ind w:firstLine="720"/>
      </w:pPr>
      <w:r w:rsidRPr="0006515A">
        <w:t>Because of the health concerns associated with DBPs, many countries, including the U</w:t>
      </w:r>
      <w:r w:rsidR="00FA0432">
        <w:t>.</w:t>
      </w:r>
      <w:r w:rsidRPr="0006515A">
        <w:t>S</w:t>
      </w:r>
      <w:r w:rsidR="00FA0432">
        <w:t>.</w:t>
      </w:r>
      <w:r w:rsidRPr="0006515A">
        <w:t xml:space="preserve"> regulate Trihalomethanes (THMs) and Haloacetic acids (HAAs).</w:t>
      </w:r>
      <w:r>
        <w:t xml:space="preserve"> </w:t>
      </w:r>
      <w:r w:rsidRPr="00CA02F0">
        <w:t xml:space="preserve">The </w:t>
      </w:r>
      <w:r w:rsidR="00FA0432">
        <w:t xml:space="preserve">U.S. </w:t>
      </w:r>
      <w:r w:rsidR="00FA0432" w:rsidRPr="0006515A">
        <w:t>Environmental Protection Agen</w:t>
      </w:r>
      <w:r w:rsidR="0096712F">
        <w:t>cy (</w:t>
      </w:r>
      <w:r w:rsidR="00FA0432" w:rsidRPr="0006515A">
        <w:t>EPA)</w:t>
      </w:r>
      <w:r w:rsidR="00951821" w:rsidRPr="00CA02F0">
        <w:t xml:space="preserve"> Stage II </w:t>
      </w:r>
      <w:r w:rsidRPr="00CA02F0">
        <w:t>Disinfection Byproduct Rule (</w:t>
      </w:r>
      <w:r w:rsidR="00951821" w:rsidRPr="00CA02F0">
        <w:t>DBPR</w:t>
      </w:r>
      <w:r w:rsidRPr="00CA02F0">
        <w:t>II)</w:t>
      </w:r>
      <w:r w:rsidR="00951821" w:rsidRPr="00CA02F0">
        <w:t xml:space="preserve"> tightened regulations on the two groups of regulated </w:t>
      </w:r>
      <w:r w:rsidRPr="00CA02F0">
        <w:t>DBPs</w:t>
      </w:r>
      <w:r w:rsidR="00951821" w:rsidRPr="00CA02F0">
        <w:t xml:space="preserve">. While maximum contaminant levels (MCL) remain unchanged (80µg/L </w:t>
      </w:r>
      <w:r w:rsidR="00FA0432">
        <w:t xml:space="preserve">for </w:t>
      </w:r>
      <w:r w:rsidR="00951821" w:rsidRPr="00CA02F0">
        <w:t xml:space="preserve">THM and 60 µg/L </w:t>
      </w:r>
      <w:r w:rsidR="00FA0432">
        <w:t xml:space="preserve">for </w:t>
      </w:r>
      <w:r w:rsidR="00951821" w:rsidRPr="00CA02F0">
        <w:t>HAA), samplin</w:t>
      </w:r>
      <w:r w:rsidRPr="00CA02F0">
        <w:t>g and reporting requirements became</w:t>
      </w:r>
      <w:r w:rsidR="00951821" w:rsidRPr="00CA02F0">
        <w:t xml:space="preserve"> more stringent. Public water systems must now report a rolling annual average for the area of the system with maximum DBP levels</w:t>
      </w:r>
      <w:r w:rsidR="008B70F6">
        <w:t>,</w:t>
      </w:r>
      <w:r w:rsidRPr="00CA02F0">
        <w:t xml:space="preserve"> usually based on quarterly sampling</w:t>
      </w:r>
      <w:r w:rsidR="00951821" w:rsidRPr="00CA02F0">
        <w:t xml:space="preserve">. Many utilities have difficulty complying with the new rule </w:t>
      </w:r>
      <w:r w:rsidR="00951821" w:rsidRPr="00CA02F0">
        <w:lastRenderedPageBreak/>
        <w:t>and would benefit from a better understanding of the formation of DBPs in their distribution systems.</w:t>
      </w:r>
      <w:r w:rsidR="00951821">
        <w:t xml:space="preserve">  </w:t>
      </w:r>
    </w:p>
    <w:p w:rsidR="00437AD3" w:rsidRPr="006C55F5" w:rsidRDefault="00F776C8" w:rsidP="00683F5B">
      <w:pPr>
        <w:numPr>
          <w:ilvl w:val="12"/>
          <w:numId w:val="0"/>
        </w:numPr>
        <w:spacing w:line="480" w:lineRule="auto"/>
        <w:ind w:firstLine="720"/>
      </w:pPr>
      <w:r>
        <w:t>T</w:t>
      </w:r>
      <w:r w:rsidR="00D275A3">
        <w:t>he exact mechanism for formation of disinfection byproducts i</w:t>
      </w:r>
      <w:r w:rsidR="00FA0432">
        <w:t>s</w:t>
      </w:r>
      <w:r w:rsidR="00D275A3">
        <w:t xml:space="preserve"> as yet unknown and likely varies</w:t>
      </w:r>
      <w:r>
        <w:t>. What is known is that</w:t>
      </w:r>
      <w:r w:rsidR="00D275A3">
        <w:t xml:space="preserve"> d</w:t>
      </w:r>
      <w:r w:rsidR="00437AD3" w:rsidRPr="006C55F5">
        <w:t xml:space="preserve">isinfection method and dose, source water chemistry, </w:t>
      </w:r>
      <w:r>
        <w:t xml:space="preserve">water age (chlorine contact time), </w:t>
      </w:r>
      <w:r w:rsidR="00437AD3" w:rsidRPr="006C55F5">
        <w:t>pH, and temperature affect the</w:t>
      </w:r>
      <w:r w:rsidR="0048100B">
        <w:t xml:space="preserve"> amount and type of DBPs formed</w:t>
      </w:r>
      <w:r w:rsidR="00437AD3" w:rsidRPr="006C55F5">
        <w:t xml:space="preserve"> </w:t>
      </w:r>
      <w:r w:rsidR="00CA02F0">
        <w:t>(</w:t>
      </w:r>
      <w:r w:rsidR="00CA02F0" w:rsidRPr="00CA02F0">
        <w:t xml:space="preserve">Reckhow </w:t>
      </w:r>
      <w:r w:rsidR="005C35B3">
        <w:t>et al.</w:t>
      </w:r>
      <w:r w:rsidR="00CA02F0" w:rsidRPr="00CA02F0">
        <w:t xml:space="preserve"> 1990, </w:t>
      </w:r>
      <w:r w:rsidR="0048100B" w:rsidRPr="0048100B">
        <w:t>McLellan 2000</w:t>
      </w:r>
      <w:r w:rsidR="0048100B">
        <w:t xml:space="preserve">, </w:t>
      </w:r>
      <w:r w:rsidR="00CA02F0">
        <w:t xml:space="preserve">Hua and Reckhow 2008, 2012, Zhang </w:t>
      </w:r>
      <w:r w:rsidR="005C35B3">
        <w:t>et al.</w:t>
      </w:r>
      <w:r w:rsidR="00CA02F0">
        <w:t xml:space="preserve"> </w:t>
      </w:r>
      <w:r w:rsidR="0048100B">
        <w:t>2013</w:t>
      </w:r>
      <w:r w:rsidR="00CA02F0">
        <w:t>)</w:t>
      </w:r>
      <w:r w:rsidR="0048100B">
        <w:t>.</w:t>
      </w:r>
    </w:p>
    <w:p w:rsidR="00437AD3" w:rsidRDefault="00437AD3" w:rsidP="00437AD3">
      <w:pPr>
        <w:spacing w:line="480" w:lineRule="auto"/>
      </w:pPr>
      <w:r w:rsidRPr="006C55F5">
        <w:tab/>
        <w:t xml:space="preserve">Chlorine for disinfection of drinking water is </w:t>
      </w:r>
      <w:r>
        <w:t xml:space="preserve">most commonly </w:t>
      </w:r>
      <w:r w:rsidRPr="006C55F5">
        <w:t xml:space="preserve">applied </w:t>
      </w:r>
      <w:r w:rsidR="0048100B">
        <w:t xml:space="preserve">in East Tennessee </w:t>
      </w:r>
      <w:r w:rsidRPr="006C55F5">
        <w:t>as free chlorine (</w:t>
      </w:r>
      <m:oMath>
        <m:sSub>
          <m:sSubPr>
            <m:ctrlPr>
              <w:rPr>
                <w:rFonts w:ascii="Cambria Math" w:hAnsi="Cambria Math"/>
              </w:rPr>
            </m:ctrlPr>
          </m:sSubPr>
          <m:e>
            <m:r>
              <m:rPr>
                <m:sty m:val="p"/>
              </m:rPr>
              <w:rPr>
                <w:rFonts w:ascii="Cambria Math" w:hAnsi="Cambria Math"/>
              </w:rPr>
              <m:t>Cl</m:t>
            </m:r>
          </m:e>
          <m:sub>
            <m:r>
              <m:rPr>
                <m:sty m:val="p"/>
              </m:rPr>
              <w:rPr>
                <w:rFonts w:ascii="Cambria Math" w:hAnsi="Cambria Math"/>
              </w:rPr>
              <m:t>2</m:t>
            </m:r>
          </m:sub>
        </m:sSub>
      </m:oMath>
      <w:r w:rsidRPr="003B4424">
        <w:t>), and less frequently as chlorine dioxide (</w:t>
      </w:r>
      <m:oMath>
        <m:sSub>
          <m:sSubPr>
            <m:ctrlPr>
              <w:rPr>
                <w:rFonts w:ascii="Cambria Math" w:hAnsi="Cambria Math"/>
              </w:rPr>
            </m:ctrlPr>
          </m:sSubPr>
          <m:e>
            <m:r>
              <m:rPr>
                <m:sty m:val="p"/>
              </m:rPr>
              <w:rPr>
                <w:rFonts w:ascii="Cambria Math" w:hAnsi="Cambria Math"/>
              </w:rPr>
              <m:t>ClO</m:t>
            </m:r>
          </m:e>
          <m:sub>
            <m:r>
              <m:rPr>
                <m:sty m:val="p"/>
              </m:rPr>
              <w:rPr>
                <w:rFonts w:ascii="Cambria Math" w:hAnsi="Cambria Math"/>
              </w:rPr>
              <m:t>2</m:t>
            </m:r>
          </m:sub>
        </m:sSub>
      </m:oMath>
      <w:r w:rsidRPr="003B4424">
        <w:t>), or chloramines (</w:t>
      </w:r>
      <m:oMath>
        <m:sSub>
          <m:sSubPr>
            <m:ctrlPr>
              <w:rPr>
                <w:rFonts w:ascii="Cambria Math" w:hAnsi="Cambria Math"/>
              </w:rPr>
            </m:ctrlPr>
          </m:sSubPr>
          <m:e>
            <m:r>
              <m:rPr>
                <m:sty m:val="p"/>
              </m:rPr>
              <w:rPr>
                <w:rFonts w:ascii="Cambria Math" w:hAnsi="Cambria Math"/>
              </w:rPr>
              <m:t>NH</m:t>
            </m:r>
          </m:e>
          <m:sub>
            <m:r>
              <m:rPr>
                <m:sty m:val="p"/>
              </m:rPr>
              <w:rPr>
                <w:rFonts w:ascii="Cambria Math" w:hAnsi="Cambria Math"/>
              </w:rPr>
              <m:t>2</m:t>
            </m:r>
          </m:sub>
        </m:sSub>
        <m:r>
          <m:rPr>
            <m:sty m:val="p"/>
          </m:rPr>
          <w:rPr>
            <w:rFonts w:ascii="Cambria Math" w:hAnsi="Cambria Math"/>
          </w:rPr>
          <m:t>Cl</m:t>
        </m:r>
      </m:oMath>
      <w:r w:rsidR="009F3367">
        <w:t>).</w:t>
      </w:r>
      <w:r w:rsidRPr="003B4424">
        <w:t xml:space="preserve"> Chlorine and chlorine dioxide are suitable as primary disinfectants for killing or inactivating bacteria and viruses at the treatment plant, or secondary disinfectants providing a defense against organisms that enter the distribution system. Chloramines are only useful as a secondary disinfectant.</w:t>
      </w:r>
    </w:p>
    <w:p w:rsidR="009F3367" w:rsidRPr="006C55F5" w:rsidRDefault="009F3367" w:rsidP="009F3367">
      <w:pPr>
        <w:spacing w:line="480" w:lineRule="auto"/>
        <w:rPr>
          <w:rFonts w:eastAsiaTheme="minorEastAsia"/>
        </w:rPr>
      </w:pPr>
      <w:r>
        <w:tab/>
      </w:r>
      <w:r w:rsidR="008B70F6">
        <w:t>Free c</w:t>
      </w:r>
      <w:r w:rsidRPr="006C55F5">
        <w:rPr>
          <w:rFonts w:eastAsiaTheme="minorEastAsia"/>
        </w:rPr>
        <w:t>hlorine is applied to water as chlorine gas (</w:t>
      </w:r>
      <m:oMath>
        <m:sSub>
          <m:sSubPr>
            <m:ctrlPr>
              <w:rPr>
                <w:rFonts w:ascii="Cambria Math" w:hAnsi="Cambria Math"/>
              </w:rPr>
            </m:ctrlPr>
          </m:sSubPr>
          <m:e>
            <m:r>
              <m:rPr>
                <m:sty m:val="p"/>
              </m:rPr>
              <w:rPr>
                <w:rFonts w:ascii="Cambria Math" w:hAnsi="Cambria Math"/>
              </w:rPr>
              <m:t>Cl</m:t>
            </m:r>
          </m:e>
          <m:sub>
            <m:r>
              <m:rPr>
                <m:sty m:val="p"/>
              </m:rPr>
              <w:rPr>
                <w:rFonts w:ascii="Cambria Math" w:hAnsi="Cambria Math"/>
              </w:rPr>
              <m:t>2</m:t>
            </m:r>
          </m:sub>
        </m:sSub>
      </m:oMath>
      <w:r w:rsidRPr="006C55F5">
        <w:rPr>
          <w:rFonts w:eastAsiaTheme="minorEastAsia"/>
        </w:rPr>
        <w:t xml:space="preserve">) or </w:t>
      </w:r>
      <w:r>
        <w:rPr>
          <w:rFonts w:eastAsiaTheme="minorEastAsia"/>
        </w:rPr>
        <w:t xml:space="preserve">as </w:t>
      </w:r>
      <w:r w:rsidRPr="006C55F5">
        <w:rPr>
          <w:rFonts w:eastAsiaTheme="minorEastAsia"/>
        </w:rPr>
        <w:t>hypochlorite (</w:t>
      </w:r>
      <m:oMath>
        <m:sSup>
          <m:sSupPr>
            <m:ctrlPr>
              <w:rPr>
                <w:rFonts w:ascii="Cambria Math" w:eastAsiaTheme="minorEastAsia" w:hAnsi="Cambria Math"/>
              </w:rPr>
            </m:ctrlPr>
          </m:sSupPr>
          <m:e>
            <m:r>
              <m:rPr>
                <m:sty m:val="p"/>
              </m:rPr>
              <w:rPr>
                <w:rFonts w:ascii="Cambria Math" w:eastAsiaTheme="minorEastAsia" w:hAnsi="Cambria Math"/>
              </w:rPr>
              <m:t>Cl0</m:t>
            </m:r>
          </m:e>
          <m:sup>
            <m:r>
              <m:rPr>
                <m:sty m:val="p"/>
              </m:rPr>
              <w:rPr>
                <w:rFonts w:ascii="Cambria Math" w:eastAsiaTheme="minorEastAsia" w:hAnsi="Cambria Math"/>
              </w:rPr>
              <m:t>-</m:t>
            </m:r>
          </m:sup>
        </m:sSup>
      </m:oMath>
      <w:r w:rsidRPr="006C55F5">
        <w:rPr>
          <w:rFonts w:eastAsiaTheme="minorEastAsia"/>
        </w:rPr>
        <w:t>), either in solid form as calcium hypochlorite (</w:t>
      </w:r>
      <m:oMath>
        <m:sSub>
          <m:sSubPr>
            <m:ctrlPr>
              <w:rPr>
                <w:rFonts w:ascii="Cambria Math" w:hAnsi="Cambria Math"/>
              </w:rPr>
            </m:ctrlPr>
          </m:sSubPr>
          <m:e>
            <m:r>
              <m:rPr>
                <m:sty m:val="p"/>
              </m:rPr>
              <w:rPr>
                <w:rFonts w:ascii="Cambria Math" w:hAnsi="Cambria Math"/>
              </w:rPr>
              <m:t>Ca(ClO)</m:t>
            </m:r>
          </m:e>
          <m:sub>
            <m:r>
              <m:rPr>
                <m:sty m:val="p"/>
              </m:rPr>
              <w:rPr>
                <w:rFonts w:ascii="Cambria Math" w:hAnsi="Cambria Math"/>
              </w:rPr>
              <m:t>2</m:t>
            </m:r>
          </m:sub>
        </m:sSub>
      </m:oMath>
      <w:r w:rsidRPr="006C55F5">
        <w:rPr>
          <w:rFonts w:eastAsiaTheme="minorEastAsia"/>
        </w:rPr>
        <w:t>), or liquid form as</w:t>
      </w:r>
      <w:r>
        <w:rPr>
          <w:rFonts w:eastAsiaTheme="minorEastAsia"/>
        </w:rPr>
        <w:t xml:space="preserve"> bleach (sodium hypochlorite </w:t>
      </w:r>
      <w:r w:rsidR="00876635">
        <w:rPr>
          <w:rFonts w:eastAsiaTheme="minorEastAsia"/>
        </w:rPr>
        <w:t>(</w:t>
      </w:r>
      <w:r>
        <w:rPr>
          <w:rFonts w:eastAsiaTheme="minorEastAsia"/>
        </w:rPr>
        <w:t>Na</w:t>
      </w:r>
      <w:r w:rsidRPr="006C55F5">
        <w:rPr>
          <w:rFonts w:eastAsiaTheme="minorEastAsia"/>
        </w:rPr>
        <w:t>Cl</w:t>
      </w:r>
      <w:r>
        <w:rPr>
          <w:rFonts w:eastAsiaTheme="minorEastAsia"/>
        </w:rPr>
        <w:t>O</w:t>
      </w:r>
      <w:r w:rsidRPr="006C55F5">
        <w:rPr>
          <w:rFonts w:eastAsiaTheme="minorEastAsia"/>
        </w:rPr>
        <w:t>).  Chlorine gas</w:t>
      </w:r>
      <w:r>
        <w:rPr>
          <w:rFonts w:eastAsiaTheme="minorEastAsia"/>
        </w:rPr>
        <w:t>,</w:t>
      </w:r>
      <w:r w:rsidRPr="006C55F5">
        <w:rPr>
          <w:rFonts w:eastAsiaTheme="minorEastAsia"/>
        </w:rPr>
        <w:t xml:space="preserve"> when dissolved in water</w:t>
      </w:r>
      <w:r>
        <w:rPr>
          <w:rFonts w:eastAsiaTheme="minorEastAsia"/>
        </w:rPr>
        <w:t>,</w:t>
      </w:r>
      <w:r w:rsidRPr="006C55F5">
        <w:rPr>
          <w:rFonts w:eastAsiaTheme="minorEastAsia"/>
        </w:rPr>
        <w:t xml:space="preserve"> forms hypochlorous acid (HCl</w:t>
      </w:r>
      <w:r w:rsidR="008B70F6">
        <w:rPr>
          <w:rFonts w:eastAsiaTheme="minorEastAsia"/>
        </w:rPr>
        <w:t>O</w:t>
      </w:r>
      <w:r w:rsidRPr="006C55F5">
        <w:rPr>
          <w:rFonts w:eastAsiaTheme="minorEastAsia"/>
        </w:rPr>
        <w:t>) according to reaction 1. Hypochlorous acid will reach equilibrium with hypochlorite</w:t>
      </w:r>
      <w:r w:rsidR="00876635">
        <w:rPr>
          <w:rFonts w:eastAsiaTheme="minorEastAsia"/>
        </w:rPr>
        <w:t xml:space="preserve"> </w:t>
      </w:r>
      <w:r w:rsidRPr="006C55F5">
        <w:rPr>
          <w:rFonts w:eastAsiaTheme="minorEastAsia"/>
        </w:rPr>
        <w:t>according to reaction 2. The pKa of reaction 2 is 7.5 at 25</w:t>
      </w:r>
      <w:r w:rsidRPr="006C55F5">
        <w:rPr>
          <w:rFonts w:ascii="Calibri" w:eastAsiaTheme="minorEastAsia" w:hAnsi="Calibri"/>
        </w:rPr>
        <w:t>°</w:t>
      </w:r>
      <w:r w:rsidRPr="006C55F5">
        <w:rPr>
          <w:rFonts w:eastAsiaTheme="minorEastAsia"/>
        </w:rPr>
        <w:t>C</w:t>
      </w:r>
      <w:r>
        <w:rPr>
          <w:rFonts w:eastAsiaTheme="minorEastAsia"/>
        </w:rPr>
        <w:t>. T</w:t>
      </w:r>
      <w:r w:rsidRPr="006C55F5">
        <w:rPr>
          <w:rFonts w:eastAsiaTheme="minorEastAsia"/>
        </w:rPr>
        <w:t>herefore</w:t>
      </w:r>
      <w:r>
        <w:rPr>
          <w:rFonts w:eastAsiaTheme="minorEastAsia"/>
        </w:rPr>
        <w:t>,</w:t>
      </w:r>
      <w:r w:rsidRPr="006C55F5">
        <w:rPr>
          <w:rFonts w:eastAsiaTheme="minorEastAsia"/>
        </w:rPr>
        <w:t xml:space="preserve"> at pH below 7.5</w:t>
      </w:r>
      <w:r>
        <w:rPr>
          <w:rFonts w:eastAsiaTheme="minorEastAsia"/>
        </w:rPr>
        <w:t>,</w:t>
      </w:r>
      <w:r w:rsidRPr="006C55F5">
        <w:rPr>
          <w:rFonts w:eastAsiaTheme="minorEastAsia"/>
        </w:rPr>
        <w:t xml:space="preserve"> hypochlorous acid will b</w:t>
      </w:r>
      <w:r>
        <w:rPr>
          <w:rFonts w:eastAsiaTheme="minorEastAsia"/>
        </w:rPr>
        <w:t>e the dominant species</w:t>
      </w:r>
      <w:r w:rsidRPr="006C55F5">
        <w:rPr>
          <w:rFonts w:eastAsiaTheme="minorEastAsia"/>
        </w:rPr>
        <w:t xml:space="preserve">. Hypochlorous acid is preferable to hypochlorite ion as it is a </w:t>
      </w:r>
      <w:r>
        <w:rPr>
          <w:rFonts w:eastAsiaTheme="minorEastAsia"/>
        </w:rPr>
        <w:t xml:space="preserve">much </w:t>
      </w:r>
      <w:r w:rsidRPr="006C55F5">
        <w:rPr>
          <w:rFonts w:eastAsiaTheme="minorEastAsia"/>
        </w:rPr>
        <w:t xml:space="preserve">more effective disinfectant.  </w:t>
      </w:r>
    </w:p>
    <w:p w:rsidR="009F3367" w:rsidRPr="006C55F5" w:rsidRDefault="0094734E" w:rsidP="009F3367">
      <w:pPr>
        <w:spacing w:line="480" w:lineRule="auto"/>
        <w:rPr>
          <w:rFonts w:eastAsiaTheme="minorEastAsia"/>
        </w:rPr>
      </w:pPr>
      <m:oMathPara>
        <m:oMath>
          <m:sSub>
            <m:sSubPr>
              <m:ctrlPr>
                <w:rPr>
                  <w:rFonts w:ascii="Cambria Math" w:eastAsiaTheme="minorEastAsia" w:hAnsi="Cambria Math"/>
                </w:rPr>
              </m:ctrlPr>
            </m:sSubPr>
            <m:e>
              <m:r>
                <m:rPr>
                  <m:sty m:val="p"/>
                </m:rPr>
                <w:rPr>
                  <w:rFonts w:ascii="Cambria Math" w:eastAsiaTheme="minorEastAsia" w:hAnsi="Cambria Math"/>
                </w:rPr>
                <m:t>Reaction 1: Cl</m:t>
              </m:r>
            </m:e>
            <m:sub>
              <m:r>
                <m:rPr>
                  <m:sty m:val="p"/>
                </m:rPr>
                <w:rPr>
                  <w:rFonts w:ascii="Cambria Math" w:eastAsiaTheme="minorEastAsia" w:hAnsi="Cambria Math"/>
                </w:rPr>
                <m:t>2</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2</m:t>
              </m:r>
            </m:sub>
          </m:sSub>
          <m:r>
            <m:rPr>
              <m:sty m:val="p"/>
            </m:rPr>
            <w:rPr>
              <w:rFonts w:ascii="Cambria Math" w:eastAsiaTheme="minorEastAsia" w:hAnsi="Cambria Math"/>
            </w:rPr>
            <m:t>O→HOCl+</m:t>
          </m:r>
          <m:sSup>
            <m:sSupPr>
              <m:ctrlPr>
                <w:rPr>
                  <w:rFonts w:ascii="Cambria Math" w:eastAsiaTheme="minorEastAsia" w:hAnsi="Cambria Math"/>
                </w:rPr>
              </m:ctrlPr>
            </m:sSupPr>
            <m:e>
              <m:r>
                <m:rPr>
                  <m:sty m:val="p"/>
                </m:rPr>
                <w:rPr>
                  <w:rFonts w:ascii="Cambria Math" w:eastAsiaTheme="minorEastAsia" w:hAnsi="Cambria Math"/>
                </w:rPr>
                <m:t>H</m:t>
              </m:r>
            </m:e>
            <m:sup>
              <m:r>
                <m:rPr>
                  <m:sty m:val="p"/>
                </m:rPr>
                <w:rPr>
                  <w:rFonts w:ascii="Cambria Math" w:eastAsiaTheme="minorEastAsia" w:hAnsi="Cambria Math"/>
                </w:rPr>
                <m:t>+</m:t>
              </m:r>
            </m:sup>
          </m:sSup>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Cl</m:t>
              </m:r>
            </m:e>
            <m:sup>
              <m:r>
                <m:rPr>
                  <m:sty m:val="p"/>
                </m:rPr>
                <w:rPr>
                  <w:rFonts w:ascii="Cambria Math" w:eastAsiaTheme="minorEastAsia" w:hAnsi="Cambria Math"/>
                </w:rPr>
                <m:t>-</m:t>
              </m:r>
            </m:sup>
          </m:sSup>
        </m:oMath>
      </m:oMathPara>
    </w:p>
    <w:p w:rsidR="009F3367" w:rsidRPr="00876635" w:rsidRDefault="009F3367" w:rsidP="00437AD3">
      <w:pPr>
        <w:spacing w:line="480" w:lineRule="auto"/>
        <w:rPr>
          <w:rFonts w:eastAsiaTheme="minorEastAsia"/>
        </w:rPr>
      </w:pPr>
      <m:oMathPara>
        <m:oMath>
          <m:r>
            <m:rPr>
              <m:sty m:val="p"/>
            </m:rPr>
            <w:rPr>
              <w:rFonts w:ascii="Cambria Math" w:eastAsiaTheme="minorEastAsia" w:hAnsi="Cambria Math"/>
            </w:rPr>
            <w:lastRenderedPageBreak/>
            <m:t>Reaction 2: HOCl↔</m:t>
          </m:r>
          <m:sSup>
            <m:sSupPr>
              <m:ctrlPr>
                <w:rPr>
                  <w:rFonts w:ascii="Cambria Math" w:eastAsiaTheme="minorEastAsia" w:hAnsi="Cambria Math"/>
                </w:rPr>
              </m:ctrlPr>
            </m:sSupPr>
            <m:e>
              <m:r>
                <m:rPr>
                  <m:sty m:val="p"/>
                </m:rPr>
                <w:rPr>
                  <w:rFonts w:ascii="Cambria Math" w:eastAsiaTheme="minorEastAsia" w:hAnsi="Cambria Math"/>
                </w:rPr>
                <m:t>H</m:t>
              </m:r>
            </m:e>
            <m:sup>
              <m:r>
                <m:rPr>
                  <m:sty m:val="p"/>
                </m:rPr>
                <w:rPr>
                  <w:rFonts w:ascii="Cambria Math" w:eastAsiaTheme="minorEastAsia" w:hAnsi="Cambria Math"/>
                </w:rPr>
                <m:t>+</m:t>
              </m:r>
            </m:sup>
          </m:sSup>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OCl</m:t>
              </m:r>
            </m:e>
            <m:sup>
              <m:r>
                <m:rPr>
                  <m:sty m:val="p"/>
                </m:rPr>
                <w:rPr>
                  <w:rFonts w:ascii="Cambria Math" w:eastAsiaTheme="minorEastAsia" w:hAnsi="Cambria Math"/>
                </w:rPr>
                <m:t>-</m:t>
              </m:r>
            </m:sup>
          </m:sSup>
        </m:oMath>
      </m:oMathPara>
    </w:p>
    <w:p w:rsidR="00437AD3" w:rsidRPr="003B4424" w:rsidRDefault="00437AD3" w:rsidP="00437AD3">
      <w:pPr>
        <w:spacing w:line="480" w:lineRule="auto"/>
        <w:ind w:firstLine="720"/>
      </w:pPr>
      <w:r w:rsidRPr="003B4424">
        <w:t>Halogens, i.e. chlorine</w:t>
      </w:r>
      <w:r w:rsidR="008B70F6">
        <w:t xml:space="preserve">, </w:t>
      </w:r>
      <w:r w:rsidRPr="003B4424">
        <w:t>bromine and iodine, react with NOM present in surface water forming THMs,</w:t>
      </w:r>
      <w:r w:rsidR="00876635">
        <w:t xml:space="preserve"> </w:t>
      </w:r>
      <w:r w:rsidRPr="003B4424">
        <w:t>HAAs, and other organic halogens according to the following general reaction:</w:t>
      </w:r>
    </w:p>
    <w:p w:rsidR="00437AD3" w:rsidRPr="0097658D" w:rsidRDefault="00437AD3" w:rsidP="00437AD3">
      <w:pPr>
        <w:spacing w:line="480" w:lineRule="auto"/>
      </w:pPr>
      <m:oMathPara>
        <m:oMath>
          <m:r>
            <m:rPr>
              <m:sty m:val="p"/>
            </m:rPr>
            <w:rPr>
              <w:rFonts w:ascii="Cambria Math" w:hAnsi="Cambria Math"/>
            </w:rPr>
            <m:t>HOCl+NOM→DBPs</m:t>
          </m:r>
        </m:oMath>
      </m:oMathPara>
    </w:p>
    <w:p w:rsidR="00437AD3" w:rsidRPr="003B4424" w:rsidRDefault="00876635" w:rsidP="00876635">
      <w:pPr>
        <w:spacing w:line="480" w:lineRule="auto"/>
        <w:ind w:firstLine="720"/>
      </w:pPr>
      <w:r>
        <w:t xml:space="preserve">Components of NOM, </w:t>
      </w:r>
      <w:r w:rsidR="00437AD3" w:rsidRPr="003B4424">
        <w:t xml:space="preserve">specifically humic and fulvic acids, which constitute over half of the dissolved organic carbon in most surface waters, show favorable reactivity with chlorine (Amy </w:t>
      </w:r>
      <w:r w:rsidR="005C35B3">
        <w:t>et al.</w:t>
      </w:r>
      <w:r w:rsidR="00437AD3" w:rsidRPr="003B4424">
        <w:t xml:space="preserve"> 2000). Other components of NOM include hydrophilic acids, carbohydrates, carboxylic acids, and proteins and amino acids. Because of the high reactivity with chlorine and large fraction of the makeup of NOM, </w:t>
      </w:r>
      <w:r>
        <w:t xml:space="preserve">aquatic </w:t>
      </w:r>
      <w:r w:rsidR="00437AD3" w:rsidRPr="003B4424">
        <w:t xml:space="preserve">humic </w:t>
      </w:r>
      <w:r>
        <w:t>materials (AHMs)</w:t>
      </w:r>
      <w:r w:rsidR="00437AD3" w:rsidRPr="003B4424">
        <w:t xml:space="preserve"> are </w:t>
      </w:r>
      <w:r w:rsidR="00156442">
        <w:t xml:space="preserve">considered to be </w:t>
      </w:r>
      <w:r w:rsidR="00437AD3" w:rsidRPr="003B4424">
        <w:t>responsible for the majority of formation of DBP</w:t>
      </w:r>
      <w:r w:rsidR="00437AD3" w:rsidRPr="0002096B">
        <w:t xml:space="preserve">s. </w:t>
      </w:r>
      <w:r w:rsidR="00136672" w:rsidRPr="0002096B">
        <w:t xml:space="preserve">(Amy </w:t>
      </w:r>
      <w:r w:rsidR="005C35B3" w:rsidRPr="0002096B">
        <w:t>et al.</w:t>
      </w:r>
      <w:r w:rsidR="00136672" w:rsidRPr="0002096B">
        <w:t xml:space="preserve"> 2000) </w:t>
      </w:r>
      <w:r w:rsidR="00437AD3" w:rsidRPr="0002096B">
        <w:t>H</w:t>
      </w:r>
      <w:r w:rsidR="00437AD3" w:rsidRPr="003B4424">
        <w:t>ydrophilic acids and amino acids will also react with chlorine to produce chloroform, and other byproducts which contribute to total DBP formation. The carbohydrate and carboxylic acid portion</w:t>
      </w:r>
      <w:r w:rsidR="00136672">
        <w:t>s</w:t>
      </w:r>
      <w:r w:rsidR="00437AD3" w:rsidRPr="003B4424">
        <w:t xml:space="preserve"> of NOM have low reactivity with chlorine and do not contribute significantly to DBP formation (Amy </w:t>
      </w:r>
      <w:r w:rsidR="005C35B3">
        <w:t>et al.</w:t>
      </w:r>
      <w:r w:rsidR="00437AD3" w:rsidRPr="003B4424">
        <w:t xml:space="preserve"> 2000). </w:t>
      </w:r>
    </w:p>
    <w:p w:rsidR="00D275A3" w:rsidRPr="003B4424" w:rsidRDefault="00D275A3" w:rsidP="00D275A3">
      <w:pPr>
        <w:spacing w:line="480" w:lineRule="auto"/>
        <w:ind w:firstLine="720"/>
      </w:pPr>
      <w:r w:rsidRPr="00D275A3">
        <w:t xml:space="preserve">AHMs have been shown to have a significant effect on formation of THMs and HAAs in drinking water (Pomes </w:t>
      </w:r>
      <w:r w:rsidR="005C35B3">
        <w:t>et al.</w:t>
      </w:r>
      <w:r w:rsidRPr="00D275A3">
        <w:t xml:space="preserve"> 1999, Reckhow </w:t>
      </w:r>
      <w:r w:rsidR="005C35B3">
        <w:t>et al.</w:t>
      </w:r>
      <w:r w:rsidRPr="00D275A3">
        <w:t xml:space="preserve"> 1990). AHMs have relatively large molecular weights</w:t>
      </w:r>
      <w:r w:rsidRPr="003B4424">
        <w:t xml:space="preserve"> in the several hundred to tens of thousands range. Fulvic acids have a smaller molecular weight than humic acids as well as higher oxygen and carboxyl content (Snoeyink and Jenkins 1980).  Humic acids will precipitate in dilute acid, while fulvic acids are soluble in both dilute acid and dilute base. </w:t>
      </w:r>
    </w:p>
    <w:p w:rsidR="00043236" w:rsidRDefault="00D275A3" w:rsidP="00575001">
      <w:pPr>
        <w:spacing w:line="480" w:lineRule="auto"/>
        <w:ind w:firstLine="720"/>
      </w:pPr>
      <w:r w:rsidRPr="003B4424">
        <w:lastRenderedPageBreak/>
        <w:t>The exact structure of AHMs varies with each source water and no two are exactly alik</w:t>
      </w:r>
      <w:r w:rsidRPr="0002096B">
        <w:t>e</w:t>
      </w:r>
      <w:r w:rsidR="00136672" w:rsidRPr="0002096B">
        <w:t xml:space="preserve"> (</w:t>
      </w:r>
      <w:r w:rsidR="00043236" w:rsidRPr="0002096B">
        <w:t xml:space="preserve">Reckhow </w:t>
      </w:r>
      <w:r w:rsidR="005C35B3" w:rsidRPr="0002096B">
        <w:t>et al.</w:t>
      </w:r>
      <w:r w:rsidR="00043236" w:rsidRPr="0002096B">
        <w:t xml:space="preserve"> 1990</w:t>
      </w:r>
      <w:r w:rsidR="00136672" w:rsidRPr="0002096B">
        <w:t>)</w:t>
      </w:r>
      <w:r w:rsidRPr="0002096B">
        <w:t>.</w:t>
      </w:r>
      <w:r w:rsidRPr="003B4424">
        <w:t xml:space="preserve"> Therefore, the chemical pathway(s) for formation of organic halide byproducts is not well understood. AHMs are believed to contain a significant fraction of aromatic groups. Aromatic compounds are hydrocarbons with alternating single and double bonds between six carbon atoms forming a ring. These compounds are thought to contain large numbers of carboxyl groups, phenolic groups, methoxyl groups, ketones, and aldehydes. Phenolics, which consist of a hydroxyl group bonded to an aromatic carbon group, and other activated aromatic structures are known to be highly reactive with ch</w:t>
      </w:r>
      <w:r w:rsidR="004E29BE">
        <w:t xml:space="preserve">lorine (Reckhow </w:t>
      </w:r>
      <w:r w:rsidR="005C35B3">
        <w:t>et al.</w:t>
      </w:r>
      <w:r w:rsidR="004E29BE">
        <w:t xml:space="preserve"> 1990). </w:t>
      </w:r>
    </w:p>
    <w:p w:rsidR="00575001" w:rsidRDefault="00F776C8" w:rsidP="00575001">
      <w:pPr>
        <w:spacing w:line="480" w:lineRule="auto"/>
        <w:ind w:firstLine="720"/>
      </w:pPr>
      <w:r w:rsidRPr="00F637CE">
        <w:t xml:space="preserve">DBPs exhibit the chemical structure of hydrocarbons in which one or more hydrogen atoms are replaced with halide ions. THMs are composed of a hydrogen atom and a carbon atom with three halide ions, </w:t>
      </w:r>
      <m:oMath>
        <m:sSup>
          <m:sSupPr>
            <m:ctrlPr>
              <w:rPr>
                <w:rFonts w:ascii="Cambria Math" w:hAnsi="Cambria Math"/>
              </w:rPr>
            </m:ctrlPr>
          </m:sSupPr>
          <m:e>
            <m:r>
              <m:rPr>
                <m:sty m:val="p"/>
              </m:rPr>
              <w:rPr>
                <w:rFonts w:ascii="Cambria Math" w:hAnsi="Cambria Math"/>
              </w:rPr>
              <m:t>Cl</m:t>
            </m:r>
          </m:e>
          <m:sup>
            <m:r>
              <m:rPr>
                <m:sty m:val="p"/>
              </m:rPr>
              <w:rPr>
                <w:rFonts w:ascii="Cambria Math" w:hAnsi="Cambria Math"/>
              </w:rPr>
              <m:t xml:space="preserve">- </m:t>
            </m:r>
          </m:sup>
        </m:sSup>
        <m:r>
          <m:rPr>
            <m:sty m:val="p"/>
          </m:rPr>
          <w:rPr>
            <w:rFonts w:ascii="Cambria Math" w:hAnsi="Cambria Math"/>
          </w:rPr>
          <m:t xml:space="preserve">or </m:t>
        </m:r>
        <m:sSup>
          <m:sSupPr>
            <m:ctrlPr>
              <w:rPr>
                <w:rFonts w:ascii="Cambria Math" w:hAnsi="Cambria Math"/>
              </w:rPr>
            </m:ctrlPr>
          </m:sSupPr>
          <m:e>
            <m:r>
              <m:rPr>
                <m:sty m:val="p"/>
              </m:rPr>
              <w:rPr>
                <w:rFonts w:ascii="Cambria Math" w:hAnsi="Cambria Math"/>
              </w:rPr>
              <m:t>Br</m:t>
            </m:r>
          </m:e>
          <m:sup>
            <m:r>
              <m:rPr>
                <m:sty m:val="p"/>
              </m:rPr>
              <w:rPr>
                <w:rFonts w:ascii="Cambria Math" w:hAnsi="Cambria Math"/>
              </w:rPr>
              <m:t>-</m:t>
            </m:r>
          </m:sup>
        </m:sSup>
      </m:oMath>
      <w:r w:rsidRPr="00F637CE">
        <w:t>in the case of drinking water disinfection. The four regulated THMs are Chloroform (</w:t>
      </w:r>
      <m:oMath>
        <m:sSub>
          <m:sSubPr>
            <m:ctrlPr>
              <w:rPr>
                <w:rFonts w:ascii="Cambria Math" w:hAnsi="Cambria Math"/>
              </w:rPr>
            </m:ctrlPr>
          </m:sSubPr>
          <m:e>
            <m:r>
              <m:rPr>
                <m:sty m:val="p"/>
              </m:rPr>
              <w:rPr>
                <w:rFonts w:ascii="Cambria Math" w:hAnsi="Cambria Math"/>
              </w:rPr>
              <m:t>CHCl</m:t>
            </m:r>
          </m:e>
          <m:sub>
            <m:r>
              <m:rPr>
                <m:sty m:val="p"/>
              </m:rPr>
              <w:rPr>
                <w:rFonts w:ascii="Cambria Math" w:hAnsi="Cambria Math"/>
              </w:rPr>
              <m:t>3</m:t>
            </m:r>
          </m:sub>
        </m:sSub>
        <m:r>
          <w:rPr>
            <w:rFonts w:ascii="Cambria Math" w:hAnsi="Cambria Math"/>
          </w:rPr>
          <m:t>),</m:t>
        </m:r>
      </m:oMath>
      <w:r w:rsidRPr="00F637CE">
        <w:t xml:space="preserve"> Bromoform (</w:t>
      </w:r>
      <m:oMath>
        <m:sSub>
          <m:sSubPr>
            <m:ctrlPr>
              <w:rPr>
                <w:rFonts w:ascii="Cambria Math" w:hAnsi="Cambria Math"/>
              </w:rPr>
            </m:ctrlPr>
          </m:sSubPr>
          <m:e>
            <m:r>
              <m:rPr>
                <m:sty m:val="p"/>
              </m:rPr>
              <w:rPr>
                <w:rFonts w:ascii="Cambria Math" w:hAnsi="Cambria Math"/>
              </w:rPr>
              <m:t>CHBr</m:t>
            </m:r>
          </m:e>
          <m:sub>
            <m:r>
              <m:rPr>
                <m:sty m:val="p"/>
              </m:rPr>
              <w:rPr>
                <w:rFonts w:ascii="Cambria Math" w:hAnsi="Cambria Math"/>
              </w:rPr>
              <m:t>3</m:t>
            </m:r>
          </m:sub>
        </m:sSub>
        <m:r>
          <m:rPr>
            <m:sty m:val="p"/>
          </m:rPr>
          <w:rPr>
            <w:rFonts w:ascii="Cambria Math" w:hAnsi="Cambria Math"/>
          </w:rPr>
          <m:t>)</m:t>
        </m:r>
      </m:oMath>
      <w:r w:rsidRPr="00F637CE">
        <w:t>, Bromodichloromethane (</w:t>
      </w:r>
      <m:oMath>
        <m:sSub>
          <m:sSubPr>
            <m:ctrlPr>
              <w:rPr>
                <w:rFonts w:ascii="Cambria Math" w:hAnsi="Cambria Math"/>
              </w:rPr>
            </m:ctrlPr>
          </m:sSubPr>
          <m:e>
            <m:r>
              <m:rPr>
                <m:sty m:val="p"/>
              </m:rPr>
              <w:rPr>
                <w:rFonts w:ascii="Cambria Math" w:hAnsi="Cambria Math"/>
              </w:rPr>
              <m:t>CHBrCl</m:t>
            </m:r>
          </m:e>
          <m:sub>
            <m:r>
              <m:rPr>
                <m:sty m:val="p"/>
              </m:rPr>
              <w:rPr>
                <w:rFonts w:ascii="Cambria Math" w:hAnsi="Cambria Math"/>
              </w:rPr>
              <m:t>2</m:t>
            </m:r>
          </m:sub>
        </m:sSub>
      </m:oMath>
      <w:r w:rsidRPr="00F637CE">
        <w:t>), and Chlorodibromomethane (</w:t>
      </w:r>
      <m:oMath>
        <m:sSub>
          <m:sSubPr>
            <m:ctrlPr>
              <w:rPr>
                <w:rFonts w:ascii="Cambria Math" w:hAnsi="Cambria Math"/>
              </w:rPr>
            </m:ctrlPr>
          </m:sSubPr>
          <m:e>
            <m:r>
              <m:rPr>
                <m:sty m:val="p"/>
              </m:rPr>
              <w:rPr>
                <w:rFonts w:ascii="Cambria Math" w:hAnsi="Cambria Math"/>
              </w:rPr>
              <m:t>CHBr</m:t>
            </m:r>
          </m:e>
          <m:sub>
            <m:r>
              <m:rPr>
                <m:sty m:val="p"/>
              </m:rPr>
              <w:rPr>
                <w:rFonts w:ascii="Cambria Math" w:hAnsi="Cambria Math"/>
              </w:rPr>
              <m:t>2</m:t>
            </m:r>
          </m:sub>
        </m:sSub>
        <m:r>
          <m:rPr>
            <m:sty m:val="p"/>
          </m:rPr>
          <w:rPr>
            <w:rFonts w:ascii="Cambria Math" w:hAnsi="Cambria Math"/>
          </w:rPr>
          <m:t>Cl</m:t>
        </m:r>
      </m:oMath>
      <w:r w:rsidRPr="00F637CE">
        <w:t>). HAAs are carboxylic acids in which a halogen atom takes the place of one or more hydrogen atoms in acetic acid. The five regulated HAAs are Bromoacetic Acid (</w:t>
      </w:r>
      <m:oMath>
        <m:sSub>
          <m:sSubPr>
            <m:ctrlPr>
              <w:rPr>
                <w:rFonts w:ascii="Cambria Math" w:hAnsi="Cambria Math"/>
              </w:rPr>
            </m:ctrlPr>
          </m:sSubPr>
          <m:e>
            <m:r>
              <m:rPr>
                <m:sty m:val="p"/>
              </m:rPr>
              <w:rPr>
                <w:rFonts w:ascii="Cambria Math" w:hAnsi="Cambria Math"/>
              </w:rPr>
              <m:t>CH</m:t>
            </m:r>
          </m:e>
          <m:sub>
            <m:r>
              <m:rPr>
                <m:sty m:val="p"/>
              </m:rPr>
              <w:rPr>
                <w:rFonts w:ascii="Cambria Math" w:hAnsi="Cambria Math"/>
              </w:rPr>
              <m:t>2</m:t>
            </m:r>
          </m:sub>
        </m:sSub>
        <m:r>
          <m:rPr>
            <m:sty m:val="p"/>
          </m:rPr>
          <w:rPr>
            <w:rFonts w:ascii="Cambria Math" w:hAnsi="Cambria Math"/>
          </w:rPr>
          <m:t>BrCOOH</m:t>
        </m:r>
      </m:oMath>
      <w:r w:rsidRPr="00F637CE">
        <w:t>), Chloroacetic Acid (</w:t>
      </w:r>
      <m:oMath>
        <m:sSub>
          <m:sSubPr>
            <m:ctrlPr>
              <w:rPr>
                <w:rFonts w:ascii="Cambria Math" w:hAnsi="Cambria Math"/>
              </w:rPr>
            </m:ctrlPr>
          </m:sSubPr>
          <m:e>
            <m:r>
              <m:rPr>
                <m:sty m:val="p"/>
              </m:rPr>
              <w:rPr>
                <w:rFonts w:ascii="Cambria Math" w:hAnsi="Cambria Math"/>
              </w:rPr>
              <m:t>CH</m:t>
            </m:r>
          </m:e>
          <m:sub>
            <m:r>
              <m:rPr>
                <m:sty m:val="p"/>
              </m:rPr>
              <w:rPr>
                <w:rFonts w:ascii="Cambria Math" w:hAnsi="Cambria Math"/>
              </w:rPr>
              <m:t>2</m:t>
            </m:r>
          </m:sub>
        </m:sSub>
        <m:r>
          <m:rPr>
            <m:sty m:val="p"/>
          </m:rPr>
          <w:rPr>
            <w:rFonts w:ascii="Cambria Math" w:hAnsi="Cambria Math"/>
          </w:rPr>
          <m:t>ClCOOH</m:t>
        </m:r>
      </m:oMath>
      <w:r w:rsidRPr="00F637CE">
        <w:t>), Dibromoacetic Acid (</w:t>
      </w:r>
      <m:oMath>
        <m:sSub>
          <m:sSubPr>
            <m:ctrlPr>
              <w:rPr>
                <w:rFonts w:ascii="Cambria Math" w:hAnsi="Cambria Math"/>
              </w:rPr>
            </m:ctrlPr>
          </m:sSubPr>
          <m:e>
            <m:r>
              <m:rPr>
                <m:sty m:val="p"/>
              </m:rPr>
              <w:rPr>
                <w:rFonts w:ascii="Cambria Math" w:hAnsi="Cambria Math"/>
              </w:rPr>
              <m:t>CHBr</m:t>
            </m:r>
          </m:e>
          <m:sub>
            <m:r>
              <m:rPr>
                <m:sty m:val="p"/>
              </m:rPr>
              <w:rPr>
                <w:rFonts w:ascii="Cambria Math" w:hAnsi="Cambria Math"/>
              </w:rPr>
              <m:t>2</m:t>
            </m:r>
          </m:sub>
        </m:sSub>
        <m:r>
          <m:rPr>
            <m:sty m:val="p"/>
          </m:rPr>
          <w:rPr>
            <w:rFonts w:ascii="Cambria Math" w:hAnsi="Cambria Math"/>
          </w:rPr>
          <m:t>COOH</m:t>
        </m:r>
      </m:oMath>
      <w:r w:rsidRPr="00F637CE">
        <w:t>), Dichloroacetic Acid (</w:t>
      </w:r>
      <m:oMath>
        <m:sSub>
          <m:sSubPr>
            <m:ctrlPr>
              <w:rPr>
                <w:rFonts w:ascii="Cambria Math" w:hAnsi="Cambria Math"/>
              </w:rPr>
            </m:ctrlPr>
          </m:sSubPr>
          <m:e>
            <m:r>
              <m:rPr>
                <m:sty m:val="p"/>
              </m:rPr>
              <w:rPr>
                <w:rFonts w:ascii="Cambria Math" w:hAnsi="Cambria Math"/>
              </w:rPr>
              <m:t>CHCl</m:t>
            </m:r>
          </m:e>
          <m:sub>
            <m:r>
              <m:rPr>
                <m:sty m:val="p"/>
              </m:rPr>
              <w:rPr>
                <w:rFonts w:ascii="Cambria Math" w:hAnsi="Cambria Math"/>
              </w:rPr>
              <m:t>2</m:t>
            </m:r>
          </m:sub>
        </m:sSub>
        <m:r>
          <m:rPr>
            <m:sty m:val="p"/>
          </m:rPr>
          <w:rPr>
            <w:rFonts w:ascii="Cambria Math" w:hAnsi="Cambria Math"/>
          </w:rPr>
          <m:t>COOH</m:t>
        </m:r>
      </m:oMath>
      <w:r w:rsidRPr="00F637CE">
        <w:t>), and Trichloroacetic acid (</w:t>
      </w:r>
      <m:oMath>
        <m:sSub>
          <m:sSubPr>
            <m:ctrlPr>
              <w:rPr>
                <w:rFonts w:ascii="Cambria Math" w:hAnsi="Cambria Math"/>
              </w:rPr>
            </m:ctrlPr>
          </m:sSubPr>
          <m:e>
            <m:r>
              <m:rPr>
                <m:sty m:val="p"/>
              </m:rPr>
              <w:rPr>
                <w:rFonts w:ascii="Cambria Math" w:hAnsi="Cambria Math"/>
              </w:rPr>
              <m:t>CCl</m:t>
            </m:r>
          </m:e>
          <m:sub>
            <m:r>
              <w:rPr>
                <w:rFonts w:ascii="Cambria Math" w:hAnsi="Cambria Math"/>
              </w:rPr>
              <m:t>3</m:t>
            </m:r>
          </m:sub>
        </m:sSub>
        <m:r>
          <m:rPr>
            <m:sty m:val="p"/>
          </m:rPr>
          <w:rPr>
            <w:rFonts w:ascii="Cambria Math" w:hAnsi="Cambria Math"/>
          </w:rPr>
          <m:t>COOH</m:t>
        </m:r>
      </m:oMath>
      <w:r w:rsidRPr="00F637CE">
        <w:t>). Both THMs and HAAs are formed through a series of oxidation and substitution reactions with functional groups of AHMs</w:t>
      </w:r>
    </w:p>
    <w:p w:rsidR="00DF5D82" w:rsidRDefault="00DF5D82" w:rsidP="00575001">
      <w:pPr>
        <w:spacing w:line="480" w:lineRule="auto"/>
        <w:ind w:firstLine="720"/>
      </w:pPr>
      <w:r w:rsidRPr="003B4424">
        <w:lastRenderedPageBreak/>
        <w:t xml:space="preserve">Source water quality, since it provides reactants for the formation of DBPs, has a large effect on the quantities and types of DBPs formed. NOM in surface waters results from degradation of flora and fauna in the natural environment. Because NOM varies with each source water in chemical composition, it is only practical to define chemical groups having similar properties (Zhang </w:t>
      </w:r>
      <w:r>
        <w:t>et al.</w:t>
      </w:r>
      <w:r w:rsidRPr="003B4424">
        <w:t xml:space="preserve"> 201</w:t>
      </w:r>
      <w:r>
        <w:t>3</w:t>
      </w:r>
      <w:r w:rsidRPr="003B4424">
        <w:t xml:space="preserve">) These chemical groups are commonly analyzed for chemical characteristics based on fraction of total NOM. Correlations between characteristics of NOM and disinfection byproduct formation potential (DBPFP) provide a better understanding of the formation mechanisms and potential of DBPs.  </w:t>
      </w:r>
    </w:p>
    <w:p w:rsidR="00043236" w:rsidRDefault="00DD38B2" w:rsidP="00F776C8">
      <w:pPr>
        <w:spacing w:line="480" w:lineRule="auto"/>
        <w:ind w:firstLine="720"/>
      </w:pPr>
      <w:r>
        <w:t xml:space="preserve">Total organic carbon (TOC) and dissolved organic carbon (DOC) are commonly used </w:t>
      </w:r>
      <w:r w:rsidR="00F776C8">
        <w:t>to quantify NOM in source waters</w:t>
      </w:r>
      <w:r>
        <w:t xml:space="preserve">. </w:t>
      </w:r>
      <w:r w:rsidR="00043236">
        <w:t xml:space="preserve">Perhaps the strongest surrogate parameter for the amount of </w:t>
      </w:r>
      <w:r w:rsidR="00F776C8">
        <w:t xml:space="preserve">AHMs or </w:t>
      </w:r>
      <w:r w:rsidR="00043236">
        <w:t>hydrophobic aromatic compounds is a water’s specific ultraviolet absorban</w:t>
      </w:r>
      <w:r w:rsidR="00575001">
        <w:t xml:space="preserve">ce (SUVA) (Liang &amp; Singer 2003, </w:t>
      </w:r>
      <w:r w:rsidR="00043236">
        <w:t xml:space="preserve">Kitis et al 2002). </w:t>
      </w:r>
      <w:r w:rsidR="004C0456">
        <w:t xml:space="preserve">SUVA is defined as </w:t>
      </w:r>
      <m:oMath>
        <m:sSub>
          <m:sSubPr>
            <m:ctrlPr>
              <w:rPr>
                <w:rFonts w:ascii="Cambria Math" w:hAnsi="Cambria Math"/>
                <w:i/>
              </w:rPr>
            </m:ctrlPr>
          </m:sSubPr>
          <m:e>
            <m:r>
              <w:rPr>
                <w:rFonts w:ascii="Cambria Math" w:hAnsi="Cambria Math"/>
              </w:rPr>
              <m:t>100UV</m:t>
            </m:r>
          </m:e>
          <m:sub>
            <m:r>
              <w:rPr>
                <w:rFonts w:ascii="Cambria Math" w:hAnsi="Cambria Math"/>
              </w:rPr>
              <m:t>254</m:t>
            </m:r>
          </m:sub>
        </m:sSub>
        <m:r>
          <w:rPr>
            <w:rFonts w:ascii="Cambria Math" w:hAnsi="Cambria Math"/>
          </w:rPr>
          <m:t>/DOC</m:t>
        </m:r>
      </m:oMath>
      <w:r w:rsidR="004C0456">
        <w:t xml:space="preserve"> where </w:t>
      </w:r>
      <m:oMath>
        <m:sSub>
          <m:sSubPr>
            <m:ctrlPr>
              <w:rPr>
                <w:rFonts w:ascii="Cambria Math" w:hAnsi="Cambria Math"/>
                <w:i/>
              </w:rPr>
            </m:ctrlPr>
          </m:sSubPr>
          <m:e>
            <m:r>
              <w:rPr>
                <w:rFonts w:ascii="Cambria Math" w:hAnsi="Cambria Math"/>
              </w:rPr>
              <m:t>UV</m:t>
            </m:r>
          </m:e>
          <m:sub>
            <m:r>
              <w:rPr>
                <w:rFonts w:ascii="Cambria Math" w:hAnsi="Cambria Math"/>
              </w:rPr>
              <m:t>254</m:t>
            </m:r>
          </m:sub>
        </m:sSub>
      </m:oMath>
      <w:r w:rsidR="004C0456">
        <w:t xml:space="preserve"> is ultraviolet absorbance at 254nm. </w:t>
      </w:r>
      <w:r w:rsidR="00043236">
        <w:t xml:space="preserve">This correlation is largely due to the fact that humic and fulvic acids are responsible for the color (yellow or brown tint) of natural waters. A </w:t>
      </w:r>
      <w:r w:rsidR="005C35B3">
        <w:t xml:space="preserve">source </w:t>
      </w:r>
      <w:r w:rsidR="00043236">
        <w:t>water’s potential to form DBPs can be predicted by this analytical technique.</w:t>
      </w:r>
    </w:p>
    <w:p w:rsidR="005C35B3" w:rsidRPr="00F637CE" w:rsidRDefault="005C35B3" w:rsidP="00F776C8">
      <w:pPr>
        <w:spacing w:line="480" w:lineRule="auto"/>
        <w:ind w:firstLine="720"/>
      </w:pPr>
      <w:r>
        <w:t>Retention time and chemical properties in the distribution system will affect the formation or degradation of DBPs after leaving the plant. The formation of DBPs occurs rapidly during the first 10-12 hours after chlorination and then slows but continues to increase for several days (Hua &amp; Reckhow 2008, Zhang et al. 2013). Only certain non-</w:t>
      </w:r>
      <w:r>
        <w:lastRenderedPageBreak/>
        <w:t>regulated DBPs begin to decompose rapidly and only at temperatures above the range that would be seen in distribution systems (Zhang et al. 2013).</w:t>
      </w:r>
    </w:p>
    <w:p w:rsidR="00437AD3" w:rsidRDefault="00437AD3" w:rsidP="00437AD3">
      <w:pPr>
        <w:spacing w:line="480" w:lineRule="auto"/>
        <w:ind w:firstLine="720"/>
      </w:pPr>
      <w:r>
        <w:t xml:space="preserve">Many studies have shown that THM formation will increase with increasing pH.  Hua and Reckhow (2008) noted a three-fold increase in THM formation from pH 5 to 10. Base-catalyzed reactions are known to play an important role in the formation of THMs (Reckhow </w:t>
      </w:r>
      <w:r w:rsidR="005C35B3">
        <w:t>et al.</w:t>
      </w:r>
      <w:r>
        <w:t xml:space="preserve"> 1990). Conversely, HAA formation will decrease with increasing pH. THMs and HAAs are thought to form from a common trihalomethyl intermediate. Under alkaline conditions this intermediate is hydrolyzed to THM and under neutral or acidic conditions it can be oxidized to HAA. However, Hua and Reckhow (2008) found that as pH </w:t>
      </w:r>
      <w:r w:rsidR="00136672">
        <w:t>wa</w:t>
      </w:r>
      <w:r>
        <w:t xml:space="preserve">s increased from 5 to 10, the increase in THMs and decrease in HAAs </w:t>
      </w:r>
      <w:r w:rsidR="00136672">
        <w:t>we</w:t>
      </w:r>
      <w:r>
        <w:t xml:space="preserve">re not equal. The authors also found that unknown total organic halogen (UTOX) decreased with increasing pH. </w:t>
      </w:r>
    </w:p>
    <w:p w:rsidR="00437AD3" w:rsidRDefault="00437AD3" w:rsidP="00437AD3">
      <w:pPr>
        <w:spacing w:line="480" w:lineRule="auto"/>
        <w:ind w:firstLine="720"/>
      </w:pPr>
      <w:r>
        <w:t>Temperature has a more clearly defined relationship with DBP formation. Water temperature may var</w:t>
      </w:r>
      <w:r w:rsidR="00136672">
        <w:t>y seasonally between 5 and 25ºC</w:t>
      </w:r>
      <w:r>
        <w:t xml:space="preserve"> at the treatment plant and in the distribution system. In addition</w:t>
      </w:r>
      <w:r w:rsidR="00136672">
        <w:t>,</w:t>
      </w:r>
      <w:r>
        <w:t xml:space="preserve"> water with a chlorine residual </w:t>
      </w:r>
      <w:r w:rsidR="00136672">
        <w:t>may be</w:t>
      </w:r>
      <w:r>
        <w:t xml:space="preserve"> heated </w:t>
      </w:r>
      <w:r w:rsidR="00136672">
        <w:t xml:space="preserve">to </w:t>
      </w:r>
      <w:r>
        <w:t xml:space="preserve">as high as 40ºC for a significant time period in customers’ water heaters (Zhang </w:t>
      </w:r>
      <w:r w:rsidR="005C35B3">
        <w:t>et al.</w:t>
      </w:r>
      <w:r>
        <w:t xml:space="preserve"> </w:t>
      </w:r>
      <w:r w:rsidR="00BF6492">
        <w:t>2013</w:t>
      </w:r>
      <w:r>
        <w:t xml:space="preserve">). Hua and Reckhow (2008) observed an increase in THM, HAA, and UTOX concentrations as temperature was increased from 5 to 30 </w:t>
      </w:r>
      <w:r w:rsidR="00136672">
        <w:t>°</w:t>
      </w:r>
      <w:r>
        <w:t>C. The exception to this is a reduction in UTOX and some non-regulated DBPs at the higher end of the temperature range after a relatively short time period. Zhang et al (</w:t>
      </w:r>
      <w:r w:rsidR="00BF6492">
        <w:t>2013</w:t>
      </w:r>
      <w:r>
        <w:t>) noted that UTOX w</w:t>
      </w:r>
      <w:r w:rsidR="0047272F">
        <w:t>ould</w:t>
      </w:r>
      <w:r>
        <w:t xml:space="preserve"> form quickly and decompose quickly at high temperatures while the regulated DBPs increase steadily even </w:t>
      </w:r>
      <w:r>
        <w:lastRenderedPageBreak/>
        <w:t>at the highest temperatures (50ºC). When temperatures r</w:t>
      </w:r>
      <w:r w:rsidR="0047272F">
        <w:t>o</w:t>
      </w:r>
      <w:r>
        <w:t xml:space="preserve">se above 30°C, a greater fraction of TOX </w:t>
      </w:r>
      <w:r w:rsidR="0047272F">
        <w:t>wa</w:t>
      </w:r>
      <w:r>
        <w:t>s in the form of HAAs and THMs. While UTOX decreased, TOX continued to increase. Increased temperature is known to increase the rate of most reactions. Temperature has a greater effect on halogenation reactions in general than dehalogenation, resulting in higher concentrati</w:t>
      </w:r>
      <w:r w:rsidR="004E29BE">
        <w:t>ons of DBPs</w:t>
      </w:r>
      <w:r w:rsidR="00F776C8">
        <w:t xml:space="preserve"> </w:t>
      </w:r>
      <w:r w:rsidR="004E29BE">
        <w:t xml:space="preserve">(Hua &amp; Reckhow 2008, </w:t>
      </w:r>
      <w:r>
        <w:t xml:space="preserve">Zhang </w:t>
      </w:r>
      <w:r w:rsidR="005C35B3">
        <w:t>et al.</w:t>
      </w:r>
      <w:r>
        <w:t xml:space="preserve"> </w:t>
      </w:r>
      <w:r w:rsidR="00BF6492">
        <w:t>2013</w:t>
      </w:r>
      <w:r>
        <w:t xml:space="preserve">).  The positive relationship between temperature and DBP formation holds true for both chlorination and chloramination. </w:t>
      </w:r>
    </w:p>
    <w:p w:rsidR="00437AD3" w:rsidRDefault="00437AD3" w:rsidP="00437AD3">
      <w:pPr>
        <w:spacing w:line="480" w:lineRule="auto"/>
        <w:ind w:firstLine="720"/>
      </w:pPr>
      <w:r>
        <w:t>On an individual DBP basis, THMs show much greater sensitivity to temperature changes than</w:t>
      </w:r>
      <w:r w:rsidR="004E29BE">
        <w:t xml:space="preserve"> do HAAs (</w:t>
      </w:r>
      <w:r w:rsidR="00F776C8">
        <w:t xml:space="preserve">McLellan 2000, </w:t>
      </w:r>
      <w:r w:rsidR="004E29BE">
        <w:t>Hua and Reckhow 2008,</w:t>
      </w:r>
      <w:r w:rsidR="00F776C8">
        <w:t xml:space="preserve"> Zhang </w:t>
      </w:r>
      <w:r w:rsidR="005C35B3">
        <w:t>et al.</w:t>
      </w:r>
      <w:r w:rsidR="00F776C8">
        <w:t xml:space="preserve"> 2013</w:t>
      </w:r>
      <w:r>
        <w:t>). Water treatment plants will likely see an increase in DBPs, specifically THMs</w:t>
      </w:r>
      <w:r w:rsidR="0047272F">
        <w:t>,</w:t>
      </w:r>
      <w:r>
        <w:t xml:space="preserve"> during warm seasons. HAAs will not </w:t>
      </w:r>
      <w:r w:rsidR="00F776C8">
        <w:t>exhibit quite the same increase</w:t>
      </w:r>
      <w:r>
        <w:t>. NOM concentration and composition is also likely to fluctuate along with temperature as seasons change (Hua a</w:t>
      </w:r>
      <w:r w:rsidR="004E29BE">
        <w:t xml:space="preserve">nd Reckhow 2008, </w:t>
      </w:r>
      <w:r>
        <w:t xml:space="preserve">Zhang </w:t>
      </w:r>
      <w:r w:rsidR="005C35B3">
        <w:t>et al.</w:t>
      </w:r>
      <w:r>
        <w:t xml:space="preserve"> </w:t>
      </w:r>
      <w:r w:rsidR="004E29BE">
        <w:t>2013</w:t>
      </w:r>
      <w:r>
        <w:t xml:space="preserve">). Changes in NOM and algae blooms could mitigate or amplify </w:t>
      </w:r>
      <w:r w:rsidRPr="0047272F">
        <w:t>DBPFP</w:t>
      </w:r>
      <w:r>
        <w:t xml:space="preserve"> during seasonal temperature changes.</w:t>
      </w:r>
    </w:p>
    <w:p w:rsidR="003702A0" w:rsidRDefault="00AB4C17" w:rsidP="00951821">
      <w:pPr>
        <w:numPr>
          <w:ilvl w:val="12"/>
          <w:numId w:val="0"/>
        </w:numPr>
        <w:spacing w:line="480" w:lineRule="auto"/>
      </w:pPr>
      <w:r>
        <w:tab/>
      </w:r>
      <w:r w:rsidR="001D6FDC">
        <w:t xml:space="preserve"> </w:t>
      </w:r>
      <w:r w:rsidR="0047272F">
        <w:t>E</w:t>
      </w:r>
      <w:r w:rsidR="003702A0">
        <w:t xml:space="preserve">mphasis in the literature has been on </w:t>
      </w:r>
      <w:r w:rsidR="0047272F">
        <w:t xml:space="preserve">employing knowledge of these relationships (NOM characteristics, time, temp, pH) to </w:t>
      </w:r>
      <w:r w:rsidR="003702A0">
        <w:t>predict DBP formation</w:t>
      </w:r>
      <w:r w:rsidR="0047272F">
        <w:t xml:space="preserve"> </w:t>
      </w:r>
      <w:r w:rsidR="003702A0">
        <w:t>rather than calculat</w:t>
      </w:r>
      <w:r w:rsidR="0047272F">
        <w:t>e</w:t>
      </w:r>
      <w:r w:rsidR="003702A0">
        <w:t xml:space="preserve"> yield. At least 118</w:t>
      </w:r>
      <w:r w:rsidR="00951821">
        <w:t xml:space="preserve"> unique models have been develope</w:t>
      </w:r>
      <w:r w:rsidR="00BF6492">
        <w:t xml:space="preserve">d to predict </w:t>
      </w:r>
      <w:r w:rsidR="00BE2959">
        <w:t>chlorine DBP</w:t>
      </w:r>
      <w:r w:rsidR="00BF6492">
        <w:t xml:space="preserve"> levels</w:t>
      </w:r>
      <w:r w:rsidR="001D6FDC">
        <w:t xml:space="preserve">. Sadiq and Rodriquez (2003) reviewed </w:t>
      </w:r>
      <w:r w:rsidR="00BF6492">
        <w:t>and compared 25 different models</w:t>
      </w:r>
      <w:r w:rsidR="00951821">
        <w:t xml:space="preserve"> </w:t>
      </w:r>
      <w:r w:rsidR="00BF6492">
        <w:t xml:space="preserve">for THMs and HAAs. In 2009, Chowdhury et al. reviewed and compared 118 </w:t>
      </w:r>
      <w:r w:rsidR="0047272F">
        <w:t xml:space="preserve">DBP </w:t>
      </w:r>
      <w:r w:rsidR="00BF6492">
        <w:t>models from 48 scientific publications</w:t>
      </w:r>
      <w:r w:rsidR="0047272F">
        <w:t>, 63 of which predicted THMs or HAAs</w:t>
      </w:r>
      <w:r w:rsidR="00BF6492">
        <w:t>.</w:t>
      </w:r>
      <w:r w:rsidR="003702A0">
        <w:t xml:space="preserve"> These models used water quality and operational parameters to predict and control DBP formation in </w:t>
      </w:r>
      <w:r w:rsidR="003702A0">
        <w:lastRenderedPageBreak/>
        <w:t>drinking waters.</w:t>
      </w:r>
      <w:r w:rsidR="00BF6492">
        <w:t xml:space="preserve"> </w:t>
      </w:r>
      <w:r w:rsidR="003702A0">
        <w:t xml:space="preserve">Over three times as many models focused on predicting THMs (49) than HAAs (14). </w:t>
      </w:r>
      <w:r>
        <w:t xml:space="preserve">As expected, the parameters most frequently utilized include TOC, DOC, </w:t>
      </w:r>
      <m:oMath>
        <m:sSub>
          <m:sSubPr>
            <m:ctrlPr>
              <w:rPr>
                <w:rFonts w:ascii="Cambria Math" w:hAnsi="Cambria Math"/>
                <w:i/>
              </w:rPr>
            </m:ctrlPr>
          </m:sSubPr>
          <m:e>
            <m:r>
              <w:rPr>
                <w:rFonts w:ascii="Cambria Math" w:hAnsi="Cambria Math"/>
              </w:rPr>
              <m:t>UV</m:t>
            </m:r>
          </m:e>
          <m:sub>
            <m:r>
              <w:rPr>
                <w:rFonts w:ascii="Cambria Math" w:hAnsi="Cambria Math"/>
              </w:rPr>
              <m:t>254</m:t>
            </m:r>
          </m:sub>
        </m:sSub>
      </m:oMath>
      <w:r w:rsidR="005C35B3">
        <w:t>, SUVA</w:t>
      </w:r>
      <w:r>
        <w:t xml:space="preserve">, pH, temperature, bromide ion concentrations, chlorine dose, and reaction </w:t>
      </w:r>
      <w:r w:rsidR="005C35B3">
        <w:t xml:space="preserve">time </w:t>
      </w:r>
      <w:r>
        <w:t xml:space="preserve">(Chowdhury et al. 2009). </w:t>
      </w:r>
    </w:p>
    <w:p w:rsidR="003702A0" w:rsidRDefault="00AB4C17" w:rsidP="00951821">
      <w:pPr>
        <w:numPr>
          <w:ilvl w:val="12"/>
          <w:numId w:val="0"/>
        </w:numPr>
        <w:spacing w:line="480" w:lineRule="auto"/>
      </w:pPr>
      <w:r>
        <w:tab/>
        <w:t xml:space="preserve">Chowdhury points out that generally, models based on field data are more realistic as they account for specific treatment process sequences and distribution systems. </w:t>
      </w:r>
      <w:r w:rsidR="007D08ED">
        <w:t xml:space="preserve">In contrast, certain parameters, namely </w:t>
      </w:r>
      <w:r w:rsidR="005C35B3">
        <w:t xml:space="preserve">water age or </w:t>
      </w:r>
      <w:r w:rsidR="007D08ED">
        <w:t>chlorine contact time, are diffic</w:t>
      </w:r>
      <w:r w:rsidR="005C35B3">
        <w:t>ult to accurately estimate.</w:t>
      </w:r>
      <w:r w:rsidR="00612314">
        <w:t xml:space="preserve"> Furthermore field-scale models are often site specific (Chowdhury 2009). Previous field scale models often rely on tracer studies, or retention time calculations based on volume and flow, to estimate water age. Many studies focused on one treatment and distribution system and the varied results can be considered site specific.</w:t>
      </w:r>
      <w:r w:rsidR="005C35B3">
        <w:t xml:space="preserve"> </w:t>
      </w:r>
      <w:r w:rsidR="007D08ED">
        <w:t xml:space="preserve">Aside from mathematical models, many studies have investigated spatial and temporal impacts on DBP formation in distribution systems (Rodriquez </w:t>
      </w:r>
      <w:r w:rsidR="005C35B3">
        <w:t>et al.</w:t>
      </w:r>
      <w:r w:rsidR="007D08ED">
        <w:t xml:space="preserve"> 2004, 2007, Wei </w:t>
      </w:r>
      <w:r w:rsidR="005C35B3">
        <w:t>et al.</w:t>
      </w:r>
      <w:r w:rsidR="007D08ED">
        <w:t xml:space="preserve"> 2010, </w:t>
      </w:r>
      <w:r w:rsidR="007D08ED" w:rsidRPr="007D08ED">
        <w:t xml:space="preserve">Summerhayes </w:t>
      </w:r>
      <w:r w:rsidR="005C35B3">
        <w:t>et al.</w:t>
      </w:r>
      <w:r w:rsidR="007D08ED" w:rsidRPr="007D08ED">
        <w:t xml:space="preserve"> 2011</w:t>
      </w:r>
      <w:r w:rsidR="007D08ED">
        <w:t xml:space="preserve">, Charisiadis </w:t>
      </w:r>
      <w:r w:rsidR="005C35B3">
        <w:t>et al.</w:t>
      </w:r>
      <w:r w:rsidR="007D08ED">
        <w:t xml:space="preserve"> 2015, Scheili </w:t>
      </w:r>
      <w:r w:rsidR="005C35B3">
        <w:t>et al.</w:t>
      </w:r>
      <w:r w:rsidR="007D08ED">
        <w:t xml:space="preserve"> 2015).</w:t>
      </w:r>
      <w:r w:rsidR="003A2CB7">
        <w:t xml:space="preserve"> </w:t>
      </w:r>
    </w:p>
    <w:p w:rsidR="00612314" w:rsidRDefault="003A2CB7" w:rsidP="00EA50A2">
      <w:pPr>
        <w:spacing w:line="480" w:lineRule="auto"/>
        <w:ind w:firstLine="720"/>
      </w:pPr>
      <w:r w:rsidRPr="00EA50A2">
        <w:t xml:space="preserve">With </w:t>
      </w:r>
      <w:r w:rsidR="00BE2959">
        <w:t>60</w:t>
      </w:r>
      <w:r w:rsidRPr="00EA50A2">
        <w:t xml:space="preserve"> plus</w:t>
      </w:r>
      <w:r w:rsidR="00951821" w:rsidRPr="00EA50A2">
        <w:t xml:space="preserve"> models, </w:t>
      </w:r>
      <w:r w:rsidR="00541A9B">
        <w:t xml:space="preserve">it might be challenging for </w:t>
      </w:r>
      <w:r w:rsidR="00951821" w:rsidRPr="00EA50A2">
        <w:t xml:space="preserve">utilities </w:t>
      </w:r>
      <w:r w:rsidR="00541A9B">
        <w:t>to decide</w:t>
      </w:r>
      <w:r w:rsidR="00951821" w:rsidRPr="00EA50A2">
        <w:t xml:space="preserve"> which </w:t>
      </w:r>
      <w:r w:rsidRPr="00EA50A2">
        <w:t xml:space="preserve">model(s) </w:t>
      </w:r>
      <w:r w:rsidR="00951821" w:rsidRPr="00EA50A2">
        <w:t xml:space="preserve">will accurately predict THM and HAA formation in their particular system. </w:t>
      </w:r>
      <w:r w:rsidRPr="00EA50A2">
        <w:t>Field scale studies that capture the entire treatment and distribution process, yet employ an accurate estimate of</w:t>
      </w:r>
      <w:r w:rsidR="00612314">
        <w:t xml:space="preserve"> water age</w:t>
      </w:r>
      <w:r w:rsidRPr="00EA50A2">
        <w:t xml:space="preserve"> are lacking.  </w:t>
      </w:r>
      <w:r w:rsidR="00612314">
        <w:t>T</w:t>
      </w:r>
      <w:r w:rsidRPr="00EA50A2">
        <w:t>here is limited research on whether field scale studies can produce models that are also applicable to other utilities in the same geographic region with similar source water and similar or different treatment processes.</w:t>
      </w:r>
    </w:p>
    <w:p w:rsidR="00EA50A2" w:rsidRDefault="00951821" w:rsidP="00EA50A2">
      <w:pPr>
        <w:spacing w:line="480" w:lineRule="auto"/>
        <w:ind w:firstLine="720"/>
      </w:pPr>
      <w:r w:rsidRPr="00EA50A2">
        <w:lastRenderedPageBreak/>
        <w:t xml:space="preserve">This study </w:t>
      </w:r>
      <w:r w:rsidR="003A2CB7" w:rsidRPr="00EA50A2">
        <w:t xml:space="preserve">first </w:t>
      </w:r>
      <w:r w:rsidRPr="00EA50A2">
        <w:t xml:space="preserve">aims to develop an accurate </w:t>
      </w:r>
      <w:r w:rsidR="003A2CB7" w:rsidRPr="00EA50A2">
        <w:t xml:space="preserve">DBP </w:t>
      </w:r>
      <w:r w:rsidRPr="00EA50A2">
        <w:t>model speci</w:t>
      </w:r>
      <w:r w:rsidR="003A2CB7" w:rsidRPr="00EA50A2">
        <w:t xml:space="preserve">fic to a utility using a hydraulic model and data </w:t>
      </w:r>
      <w:r w:rsidR="00C47402" w:rsidRPr="00EA50A2">
        <w:t>each</w:t>
      </w:r>
      <w:r w:rsidRPr="00EA50A2">
        <w:t xml:space="preserve"> </w:t>
      </w:r>
      <w:r w:rsidR="005C35B3">
        <w:t>utility a</w:t>
      </w:r>
      <w:r w:rsidRPr="00EA50A2">
        <w:t>lready has on hand</w:t>
      </w:r>
      <w:r w:rsidR="003A2CB7" w:rsidRPr="00EA50A2">
        <w:t xml:space="preserve"> from Stage I or Stage II DBPR reporting</w:t>
      </w:r>
      <w:r w:rsidR="00C47402" w:rsidRPr="00EA50A2">
        <w:t xml:space="preserve"> and monthly operati</w:t>
      </w:r>
      <w:r w:rsidR="00004F90" w:rsidRPr="00EA50A2">
        <w:t>on</w:t>
      </w:r>
      <w:r w:rsidR="00C47402" w:rsidRPr="00EA50A2">
        <w:t xml:space="preserve"> reports (MORs)</w:t>
      </w:r>
      <w:r w:rsidRPr="00EA50A2">
        <w:t xml:space="preserve">. </w:t>
      </w:r>
      <w:r w:rsidR="00C47402" w:rsidRPr="00EA50A2">
        <w:t>This method, though site specific, could be replicated for any utility</w:t>
      </w:r>
      <w:r w:rsidR="00612314">
        <w:t xml:space="preserve"> with minimal effort</w:t>
      </w:r>
      <w:r w:rsidR="00C47402" w:rsidRPr="00EA50A2">
        <w:t xml:space="preserve">. Second, DBP models were developed that span the four utilities. Water age at all sampling sites of four utilities </w:t>
      </w:r>
      <w:r w:rsidR="00612314">
        <w:t>wa</w:t>
      </w:r>
      <w:r w:rsidR="00C47402" w:rsidRPr="00EA50A2">
        <w:t xml:space="preserve">s determined using calibrated hydraulic models. Non-linear multivariate regression equations </w:t>
      </w:r>
      <w:r w:rsidR="00612314">
        <w:t>we</w:t>
      </w:r>
      <w:r w:rsidR="00C47402" w:rsidRPr="00EA50A2">
        <w:t>re developed to predict both THMs and HAAs using water age and raw and finished water parameters from MORs. DBP</w:t>
      </w:r>
      <w:r w:rsidRPr="00EA50A2">
        <w:t xml:space="preserve"> levels were predicted with </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005C35B3">
        <w:t xml:space="preserve"> </w:t>
      </w:r>
      <w:r w:rsidRPr="00EA50A2">
        <w:t>of 0.</w:t>
      </w:r>
      <w:r w:rsidR="00C47402" w:rsidRPr="00EA50A2">
        <w:t>5</w:t>
      </w:r>
      <w:r w:rsidR="00612314">
        <w:t>2</w:t>
      </w:r>
      <w:r w:rsidRPr="00EA50A2">
        <w:t xml:space="preserve"> to 0.8</w:t>
      </w:r>
      <w:r w:rsidR="00541A9B">
        <w:t>0</w:t>
      </w:r>
      <w:r w:rsidRPr="00EA50A2">
        <w:t>.</w:t>
      </w:r>
    </w:p>
    <w:p w:rsidR="00EA50A2" w:rsidRDefault="00EA50A2" w:rsidP="000F52B6">
      <w:pPr>
        <w:pStyle w:val="Heading1"/>
      </w:pPr>
    </w:p>
    <w:p w:rsidR="00EA50A2" w:rsidRDefault="00EA50A2" w:rsidP="000F52B6">
      <w:pPr>
        <w:pStyle w:val="Heading1"/>
      </w:pPr>
    </w:p>
    <w:p w:rsidR="00EA50A2" w:rsidRDefault="00EA50A2" w:rsidP="000F52B6">
      <w:pPr>
        <w:pStyle w:val="Heading1"/>
      </w:pPr>
    </w:p>
    <w:p w:rsidR="00FE0BE8" w:rsidRPr="00F920F6" w:rsidRDefault="00236E6D" w:rsidP="00CE5F15">
      <w:pPr>
        <w:pStyle w:val="Heading1"/>
      </w:pPr>
      <w:r w:rsidRPr="00F920F6">
        <w:br w:type="page"/>
      </w:r>
      <w:bookmarkStart w:id="2" w:name="_Toc418708753"/>
      <w:r w:rsidR="00EA50A2">
        <w:lastRenderedPageBreak/>
        <w:t>2.0 METHODS</w:t>
      </w:r>
      <w:bookmarkEnd w:id="2"/>
    </w:p>
    <w:p w:rsidR="00FE0BE8" w:rsidRDefault="00FE0BE8" w:rsidP="00FE0BE8">
      <w:pPr>
        <w:pStyle w:val="Heading2"/>
      </w:pPr>
      <w:bookmarkStart w:id="3" w:name="_Toc418708754"/>
      <w:r>
        <w:t>2.1 Utilities Studied</w:t>
      </w:r>
      <w:bookmarkEnd w:id="3"/>
    </w:p>
    <w:p w:rsidR="00FE0BE8" w:rsidRDefault="00FE0BE8" w:rsidP="00FE0BE8">
      <w:pPr>
        <w:pStyle w:val="Heading3"/>
      </w:pPr>
      <w:bookmarkStart w:id="4" w:name="_Toc418708755"/>
      <w:r>
        <w:t xml:space="preserve">2.1.1 </w:t>
      </w:r>
      <w:r w:rsidR="009F3367">
        <w:t>S</w:t>
      </w:r>
      <w:r w:rsidR="00612314">
        <w:t>outh Blount County Utility District</w:t>
      </w:r>
      <w:r w:rsidR="002E2B98">
        <w:t xml:space="preserve"> (SBCUD)</w:t>
      </w:r>
      <w:bookmarkEnd w:id="4"/>
    </w:p>
    <w:p w:rsidR="00D562E2" w:rsidRDefault="00D562E2" w:rsidP="00D562E2"/>
    <w:p w:rsidR="00D90649" w:rsidRDefault="00612314" w:rsidP="00FA4127">
      <w:pPr>
        <w:spacing w:line="480" w:lineRule="auto"/>
        <w:ind w:firstLine="720"/>
      </w:pPr>
      <w:r>
        <w:t>South Blount County Utility District (</w:t>
      </w:r>
      <w:r w:rsidR="009F3367">
        <w:t>SBCUD</w:t>
      </w:r>
      <w:r>
        <w:t>)</w:t>
      </w:r>
      <w:r w:rsidR="00D90649">
        <w:t xml:space="preserve"> </w:t>
      </w:r>
      <w:r>
        <w:t>operate</w:t>
      </w:r>
      <w:r w:rsidR="00D90649">
        <w:t>s a pall membrane water treatment plant rather than a conventional coagulation and filtration plant. Source water is Tellico Reservoir on the Little Tennessee River just as it leaves the Great Smoky Mountains National Park. There are no major industries and no major population centers upstream of the raw water intake</w:t>
      </w:r>
      <w:r w:rsidR="00FA4127">
        <w:t xml:space="preserve"> resulting in very high raw water quality</w:t>
      </w:r>
      <w:r w:rsidR="00D90649">
        <w:t xml:space="preserve">. </w:t>
      </w:r>
      <w:r w:rsidR="00FA4127">
        <w:t xml:space="preserve">In fact, </w:t>
      </w:r>
      <w:r w:rsidR="009F3367">
        <w:t>SBCUD</w:t>
      </w:r>
      <w:r w:rsidR="00FA4127">
        <w:t xml:space="preserve"> is not required to monitor TOC quarterly due to </w:t>
      </w:r>
      <w:r w:rsidR="00835EA5">
        <w:t>l</w:t>
      </w:r>
      <w:r w:rsidR="00FA4127">
        <w:t xml:space="preserve">ow historical levels. </w:t>
      </w:r>
      <w:r w:rsidR="00D90649">
        <w:t xml:space="preserve">The membrane plant </w:t>
      </w:r>
      <w:r w:rsidR="00FA4127">
        <w:t xml:space="preserve">is rated at 8 million gallons per day (MGD), </w:t>
      </w:r>
      <w:r w:rsidR="00D90649">
        <w:t>produces 2.7 MGD on an average day and as many as 5.0 MGD on a peak day.  Raw water is pumped into a 0.5 MG storage tank and then directly through 6 racks of pall membranes with no pretreatment. After membrane racks, water passes through an ultraviolet (UV) disinfection system and into a static mixer where treatment chemicals are introduced. Chemicals added are solu</w:t>
      </w:r>
      <w:r w:rsidR="00FA4127">
        <w:t xml:space="preserve">tion lime </w:t>
      </w:r>
      <w:r w:rsidR="009D05CA">
        <w:t>(</w:t>
      </w:r>
      <w:r w:rsidR="009D05CA" w:rsidRPr="009D05CA">
        <w:rPr>
          <w:iCs/>
        </w:rPr>
        <w:t>Ca(OH)</w:t>
      </w:r>
      <w:r w:rsidR="009D05CA" w:rsidRPr="009D05CA">
        <w:rPr>
          <w:iCs/>
          <w:sz w:val="19"/>
          <w:szCs w:val="19"/>
          <w:vertAlign w:val="subscript"/>
        </w:rPr>
        <w:t>2</w:t>
      </w:r>
      <w:r w:rsidR="009D05CA" w:rsidRPr="009D05CA">
        <w:rPr>
          <w:sz w:val="19"/>
          <w:szCs w:val="19"/>
          <w:vertAlign w:val="subscript"/>
        </w:rPr>
        <w:t>(aq)</w:t>
      </w:r>
      <w:r w:rsidR="009D05CA">
        <w:rPr>
          <w:sz w:val="19"/>
          <w:szCs w:val="19"/>
          <w:vertAlign w:val="subscript"/>
        </w:rPr>
        <w:t xml:space="preserve"> </w:t>
      </w:r>
      <w:r w:rsidR="009D05CA">
        <w:t>) a</w:t>
      </w:r>
      <w:r w:rsidR="00FA4127">
        <w:t xml:space="preserve">nd </w:t>
      </w:r>
      <w:r w:rsidR="000E3EA1">
        <w:t>carbon dioxide (</w:t>
      </w:r>
      <m:oMath>
        <m:sSub>
          <m:sSubPr>
            <m:ctrlPr>
              <w:rPr>
                <w:rFonts w:ascii="Cambria Math" w:hAnsi="Cambria Math"/>
              </w:rPr>
            </m:ctrlPr>
          </m:sSubPr>
          <m:e>
            <m:r>
              <m:rPr>
                <m:sty m:val="p"/>
              </m:rPr>
              <w:rPr>
                <w:rFonts w:ascii="Cambria Math"/>
              </w:rPr>
              <m:t>CO</m:t>
            </m:r>
          </m:e>
          <m:sub>
            <m:r>
              <m:rPr>
                <m:sty m:val="p"/>
              </m:rPr>
              <w:rPr>
                <w:rFonts w:ascii="Cambria Math"/>
              </w:rPr>
              <m:t>2</m:t>
            </m:r>
          </m:sub>
        </m:sSub>
        <m:r>
          <m:rPr>
            <m:sty m:val="p"/>
          </m:rPr>
          <w:rPr>
            <w:rFonts w:ascii="Cambria Math"/>
          </w:rPr>
          <m:t>)</m:t>
        </m:r>
      </m:oMath>
      <w:r w:rsidR="000E3EA1">
        <w:t xml:space="preserve"> for </w:t>
      </w:r>
      <w:r w:rsidR="00FA4127">
        <w:t>pH adjustment and added alkalinity to combat corrosion,</w:t>
      </w:r>
      <w:r w:rsidR="000E3EA1">
        <w:t xml:space="preserve"> fluoride for dental health</w:t>
      </w:r>
      <w:r w:rsidR="009D05CA">
        <w:t>,</w:t>
      </w:r>
      <w:r w:rsidR="000E3EA1">
        <w:t xml:space="preserve"> and sodium hypochlorite (NaClO) to provide a disinfection residual in the distribution system. UV disinfection reduces chlorine consumption and allows operators to keep NaClO doses low and still provide a safe residual at the ends of the system. </w:t>
      </w:r>
    </w:p>
    <w:p w:rsidR="00D90649" w:rsidRDefault="009F3367" w:rsidP="00FA4127">
      <w:pPr>
        <w:spacing w:line="480" w:lineRule="auto"/>
        <w:ind w:firstLine="720"/>
      </w:pPr>
      <w:r>
        <w:t>SBCUD</w:t>
      </w:r>
      <w:r w:rsidR="00D562E2">
        <w:t xml:space="preserve"> serves a relatively small population for the vast area it covers. The </w:t>
      </w:r>
      <w:r w:rsidR="009D05CA">
        <w:t>Utility c</w:t>
      </w:r>
      <w:r w:rsidR="00D562E2">
        <w:t xml:space="preserve">overs </w:t>
      </w:r>
      <w:r w:rsidR="00752300">
        <w:t>132</w:t>
      </w:r>
      <w:r w:rsidR="00D562E2">
        <w:t xml:space="preserve"> square miles with </w:t>
      </w:r>
      <w:r w:rsidR="00752300">
        <w:t>440</w:t>
      </w:r>
      <w:r w:rsidR="00D5009D">
        <w:t xml:space="preserve"> </w:t>
      </w:r>
      <w:r w:rsidR="000E3EA1">
        <w:t>miles</w:t>
      </w:r>
      <w:r w:rsidR="00D5009D">
        <w:t xml:space="preserve"> of pipe and </w:t>
      </w:r>
      <w:r w:rsidR="00D562E2">
        <w:t xml:space="preserve">serves a population of approximately </w:t>
      </w:r>
      <w:r w:rsidR="00D562E2">
        <w:lastRenderedPageBreak/>
        <w:t xml:space="preserve">35,500 at 14,194 meters. </w:t>
      </w:r>
      <w:r w:rsidR="00D90649">
        <w:t xml:space="preserve">Water customers are predominantly residential (rural and suburban) with </w:t>
      </w:r>
      <w:r w:rsidR="009D05CA">
        <w:t>little</w:t>
      </w:r>
      <w:r w:rsidR="00D90649">
        <w:t xml:space="preserve"> commercial. System storage is 7.7 million gallons (MG) in four tanks, two of which have mixing systems.</w:t>
      </w:r>
      <w:r w:rsidR="002F5FBC">
        <w:t xml:space="preserve"> There are no chlorine boosters in the system.</w:t>
      </w:r>
    </w:p>
    <w:p w:rsidR="00FA4127" w:rsidRDefault="00FA4127" w:rsidP="00FA4127">
      <w:pPr>
        <w:spacing w:line="480" w:lineRule="auto"/>
        <w:ind w:firstLine="720"/>
      </w:pPr>
      <w:r>
        <w:t xml:space="preserve">High quality raw water source, membrane filtration, and UV disinfection are excellent indicators for low DBP </w:t>
      </w:r>
      <w:r w:rsidR="0002096B">
        <w:t>levels;</w:t>
      </w:r>
      <w:r>
        <w:t xml:space="preserve"> however the vastness of the system for the relatively low volume of water produced leads to long chlorine contact times.</w:t>
      </w:r>
    </w:p>
    <w:p w:rsidR="00254CCA" w:rsidRDefault="00254CCA" w:rsidP="00254CCA">
      <w:pPr>
        <w:ind w:firstLine="720"/>
      </w:pPr>
    </w:p>
    <w:p w:rsidR="00FE0BE8" w:rsidRDefault="00FE0BE8" w:rsidP="00254CCA">
      <w:pPr>
        <w:pStyle w:val="Heading3"/>
      </w:pPr>
      <w:bookmarkStart w:id="5" w:name="_Toc418708756"/>
      <w:r>
        <w:t xml:space="preserve">2.1.2 </w:t>
      </w:r>
      <w:r w:rsidR="009F3367">
        <w:t>H</w:t>
      </w:r>
      <w:r w:rsidR="009D05CA">
        <w:t>arriman Utility Board</w:t>
      </w:r>
      <w:r w:rsidR="002E2B98">
        <w:t xml:space="preserve"> (HUB)</w:t>
      </w:r>
      <w:bookmarkEnd w:id="5"/>
    </w:p>
    <w:p w:rsidR="00FA4127" w:rsidRDefault="00FA4127" w:rsidP="00FA4127"/>
    <w:p w:rsidR="002F5FBC" w:rsidRDefault="009D05CA" w:rsidP="0072771C">
      <w:pPr>
        <w:spacing w:line="480" w:lineRule="auto"/>
        <w:ind w:firstLine="720"/>
      </w:pPr>
      <w:r>
        <w:t>Harriman Utility Board (</w:t>
      </w:r>
      <w:r w:rsidR="009F3367">
        <w:t>HUB</w:t>
      </w:r>
      <w:r>
        <w:t>)</w:t>
      </w:r>
      <w:r w:rsidR="002F5FBC">
        <w:t xml:space="preserve"> operates a conventional settling and filtration plant rated at 4.0 MGD. Average day production is approximately 1.8 MGD with peak days of 2.0 MGD. Source water is the Emory River which is not impounded at the raw water intake but is influenced by backwaters of the Tennessee River impoundment at Watts Bar Lake just downstream of the water plant. Sodium permanganate</w:t>
      </w:r>
      <w:r>
        <w:t xml:space="preserve"> (</w:t>
      </w:r>
      <m:oMath>
        <m:r>
          <m:rPr>
            <m:sty m:val="p"/>
          </m:rPr>
          <w:rPr>
            <w:rFonts w:ascii="Cambria Math" w:hAnsi="Cambria Math"/>
          </w:rPr>
          <m:t>NaMn</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4</m:t>
            </m:r>
          </m:sub>
        </m:sSub>
      </m:oMath>
      <w:r>
        <w:t>)</w:t>
      </w:r>
      <w:r w:rsidR="002F5FBC">
        <w:t>, an oxidant which does not form DBPs, is added immediately at the raw water intake. Alum</w:t>
      </w:r>
      <w:r w:rsidR="005D143A">
        <w:t xml:space="preserve"> (</w:t>
      </w:r>
      <m:oMath>
        <m:sSub>
          <m:sSubPr>
            <m:ctrlPr>
              <w:rPr>
                <w:rFonts w:ascii="Cambria Math" w:hAnsi="Cambria Math"/>
              </w:rPr>
            </m:ctrlPr>
          </m:sSubPr>
          <m:e>
            <m:r>
              <m:rPr>
                <m:sty m:val="p"/>
              </m:rPr>
              <w:rPr>
                <w:rFonts w:ascii="Cambria Math" w:hAnsi="Cambria Math"/>
              </w:rPr>
              <m:t>AL</m:t>
            </m:r>
          </m:e>
          <m:sub>
            <m:r>
              <m:rPr>
                <m:sty m:val="p"/>
              </m:rPr>
              <w:rPr>
                <w:rFonts w:ascii="Cambria Math" w:hAnsi="Cambria Math"/>
              </w:rPr>
              <m:t>2</m:t>
            </m:r>
          </m:sub>
        </m:sSub>
        <m:r>
          <m:rPr>
            <m:sty m:val="p"/>
          </m:rPr>
          <w:rPr>
            <w:rFonts w:ascii="Cambria Math" w:hAnsi="Cambria Math"/>
          </w:rPr>
          <m:t>(S</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4</m:t>
            </m:r>
          </m:sub>
        </m:sSub>
        <m:sSub>
          <m:sSubPr>
            <m:ctrlPr>
              <w:rPr>
                <w:rFonts w:ascii="Cambria Math" w:hAnsi="Cambria Math"/>
              </w:rPr>
            </m:ctrlPr>
          </m:sSubPr>
          <m:e>
            <m:r>
              <m:rPr>
                <m:sty m:val="p"/>
              </m:rPr>
              <w:rPr>
                <w:rFonts w:ascii="Cambria Math" w:hAnsi="Cambria Math"/>
              </w:rPr>
              <m:t>)</m:t>
            </m:r>
          </m:e>
          <m:sub>
            <m:r>
              <m:rPr>
                <m:sty m:val="p"/>
              </m:rPr>
              <w:rPr>
                <w:rFonts w:ascii="Cambria Math" w:hAnsi="Cambria Math"/>
              </w:rPr>
              <m:t>3</m:t>
            </m:r>
          </m:sub>
        </m:sSub>
      </m:oMath>
      <w:r w:rsidR="005D143A" w:rsidRPr="005D143A">
        <w:t>◦</w:t>
      </w:r>
      <m:oMath>
        <m:sSub>
          <m:sSubPr>
            <m:ctrlPr>
              <w:rPr>
                <w:rFonts w:ascii="Cambria Math" w:hAnsi="Cambria Math"/>
              </w:rPr>
            </m:ctrlPr>
          </m:sSubPr>
          <m:e>
            <m:r>
              <m:rPr>
                <m:sty m:val="p"/>
              </m:rPr>
              <w:rPr>
                <w:rFonts w:ascii="Cambria Math" w:hAnsi="Cambria Math"/>
              </w:rPr>
              <m:t>14H</m:t>
            </m:r>
          </m:e>
          <m:sub>
            <m:r>
              <m:rPr>
                <m:sty m:val="p"/>
              </m:rPr>
              <w:rPr>
                <w:rFonts w:ascii="Cambria Math" w:hAnsi="Cambria Math"/>
              </w:rPr>
              <m:t>2</m:t>
            </m:r>
          </m:sub>
        </m:sSub>
        <m:r>
          <m:rPr>
            <m:sty m:val="p"/>
          </m:rPr>
          <w:rPr>
            <w:rFonts w:ascii="Cambria Math" w:hAnsi="Cambria Math"/>
          </w:rPr>
          <m:t>O</m:t>
        </m:r>
      </m:oMath>
      <w:r w:rsidR="005D143A">
        <w:t>)</w:t>
      </w:r>
      <w:r w:rsidR="002F5FBC">
        <w:t>, a coagulant, is</w:t>
      </w:r>
      <w:r w:rsidR="00050257">
        <w:t xml:space="preserve"> added to promote settling.</w:t>
      </w:r>
      <w:r w:rsidR="002E2B98">
        <w:t xml:space="preserve"> </w:t>
      </w:r>
      <w:r w:rsidR="00050257">
        <w:t>C</w:t>
      </w:r>
      <w:r w:rsidR="002F5FBC">
        <w:t>austic</w:t>
      </w:r>
      <w:r w:rsidR="00541A9B">
        <w:t xml:space="preserve"> soda (NaOH)</w:t>
      </w:r>
      <w:r w:rsidR="002F5FBC">
        <w:t xml:space="preserve"> is added for softening</w:t>
      </w:r>
      <w:r w:rsidR="002E2B98">
        <w:t>, and blended phosphate is added to inhibit corrosion</w:t>
      </w:r>
      <w:r w:rsidR="002F5FBC">
        <w:t>. Water passes throug</w:t>
      </w:r>
      <w:r w:rsidR="002F5FBC" w:rsidRPr="00F151C0">
        <w:t xml:space="preserve">h </w:t>
      </w:r>
      <w:r w:rsidR="003759E4" w:rsidRPr="00F151C0">
        <w:t>mixed</w:t>
      </w:r>
      <w:r w:rsidR="002F5FBC">
        <w:t xml:space="preserve"> media filters and is dosed with NaClO as primary disinfectant and to provide residual in the system. </w:t>
      </w:r>
      <w:r w:rsidR="00D70D52">
        <w:t>Fluoride is also added to the finished water</w:t>
      </w:r>
      <w:r w:rsidR="00752300">
        <w:t>.</w:t>
      </w:r>
    </w:p>
    <w:p w:rsidR="00050257" w:rsidRDefault="009F3367" w:rsidP="0072771C">
      <w:pPr>
        <w:spacing w:line="480" w:lineRule="auto"/>
        <w:ind w:firstLine="720"/>
      </w:pPr>
      <w:r>
        <w:t>HUB</w:t>
      </w:r>
      <w:r w:rsidR="002F5FBC">
        <w:t xml:space="preserve"> operates a complex distribution system with 13 pressure zones due to a series of ridges </w:t>
      </w:r>
      <w:r w:rsidR="0072771C">
        <w:t xml:space="preserve">and valleys in the service area. Elevation </w:t>
      </w:r>
      <w:r w:rsidR="00752300">
        <w:t xml:space="preserve">differential </w:t>
      </w:r>
      <w:r w:rsidR="00050257">
        <w:t xml:space="preserve">within the system </w:t>
      </w:r>
      <w:r w:rsidR="00752300">
        <w:t>is 1,360</w:t>
      </w:r>
      <w:r w:rsidR="0072771C">
        <w:t xml:space="preserve"> ft. </w:t>
      </w:r>
      <w:r w:rsidR="00752300">
        <w:t>Two hundred</w:t>
      </w:r>
      <w:r w:rsidR="0072771C">
        <w:t xml:space="preserve"> miles of pipe cover </w:t>
      </w:r>
      <w:r w:rsidR="00752300">
        <w:t>50</w:t>
      </w:r>
      <w:r w:rsidR="0072771C">
        <w:t xml:space="preserve"> square miles. </w:t>
      </w:r>
      <w:r w:rsidR="00752300">
        <w:t>Thirteen</w:t>
      </w:r>
      <w:r w:rsidR="0072771C">
        <w:t xml:space="preserve"> tanks provide 2.23 MG of storage. </w:t>
      </w:r>
      <w:r w:rsidR="00BC4402">
        <w:t xml:space="preserve">There are no disinfectant boosters in the distribution system. </w:t>
      </w:r>
      <w:r>
        <w:t>HUB</w:t>
      </w:r>
      <w:r w:rsidR="0072771C">
        <w:t xml:space="preserve"> serves </w:t>
      </w:r>
      <w:r w:rsidR="0072771C">
        <w:lastRenderedPageBreak/>
        <w:t xml:space="preserve">14,000 customers at just over 6,000 meters. Most customers are residential with some commercial and </w:t>
      </w:r>
      <w:r w:rsidR="002E2B98">
        <w:t>very little</w:t>
      </w:r>
      <w:r w:rsidR="0072771C">
        <w:t xml:space="preserve"> industrial. The service area includes a town of 6,350 but is mostly rural by area. Customers are spread out and use little water compared to the American Water Works Association (AWWA) typical usage. </w:t>
      </w:r>
      <w:r w:rsidR="00050257">
        <w:t>Low usage</w:t>
      </w:r>
      <w:r w:rsidR="0072771C">
        <w:t xml:space="preserve">, combined with the fact that water must pass through and reside in </w:t>
      </w:r>
      <w:r w:rsidR="00A70E42">
        <w:t>five</w:t>
      </w:r>
      <w:r w:rsidR="0072771C">
        <w:t xml:space="preserve"> pressure zones (and possibly tanks) to reach the extents of the system</w:t>
      </w:r>
      <w:r w:rsidR="00541A9B">
        <w:t>,</w:t>
      </w:r>
      <w:r w:rsidR="0072771C">
        <w:t xml:space="preserve"> lead</w:t>
      </w:r>
      <w:r w:rsidR="00541A9B">
        <w:t>s</w:t>
      </w:r>
      <w:r w:rsidR="0072771C">
        <w:t xml:space="preserve"> to </w:t>
      </w:r>
      <w:r w:rsidR="00050257">
        <w:t>high water ages</w:t>
      </w:r>
      <w:r w:rsidR="0072771C">
        <w:t>.</w:t>
      </w:r>
    </w:p>
    <w:p w:rsidR="002F5FBC" w:rsidRDefault="0072771C" w:rsidP="0094734E">
      <w:pPr>
        <w:spacing w:line="480" w:lineRule="auto"/>
      </w:pPr>
      <w:r>
        <w:t xml:space="preserve"> </w:t>
      </w:r>
    </w:p>
    <w:p w:rsidR="00050257" w:rsidRPr="00FA4127" w:rsidRDefault="00050257" w:rsidP="00050257">
      <w:pPr>
        <w:ind w:firstLine="720"/>
      </w:pPr>
    </w:p>
    <w:p w:rsidR="0072771C" w:rsidRDefault="00FE0BE8" w:rsidP="009B7236">
      <w:pPr>
        <w:pStyle w:val="Heading3"/>
      </w:pPr>
      <w:bookmarkStart w:id="6" w:name="_Toc418708757"/>
      <w:r>
        <w:t xml:space="preserve">2.1.3 </w:t>
      </w:r>
      <w:r w:rsidR="002E2B98">
        <w:t>Northeast Knox Utility District (NEKUD)</w:t>
      </w:r>
      <w:bookmarkEnd w:id="6"/>
    </w:p>
    <w:p w:rsidR="009B7236" w:rsidRPr="009B7236" w:rsidRDefault="009B7236" w:rsidP="009B7236"/>
    <w:p w:rsidR="009B7236" w:rsidRDefault="00050257" w:rsidP="009B7236">
      <w:pPr>
        <w:spacing w:line="480" w:lineRule="auto"/>
        <w:ind w:firstLine="720"/>
      </w:pPr>
      <w:r>
        <w:t>Northeast Knox Utility District (</w:t>
      </w:r>
      <w:r w:rsidR="009F3367">
        <w:t>NEKUD</w:t>
      </w:r>
      <w:r>
        <w:t>)</w:t>
      </w:r>
      <w:r w:rsidR="0072771C">
        <w:t xml:space="preserve"> operates a conventional filtration plant</w:t>
      </w:r>
      <w:r w:rsidR="00752300">
        <w:t xml:space="preserve"> with a capacity of 6.9 MGD</w:t>
      </w:r>
      <w:r w:rsidR="0072771C">
        <w:t>.</w:t>
      </w:r>
      <w:r w:rsidR="00752300">
        <w:t xml:space="preserve"> Average Daily Demand is 1.9 MGD with peak day demands of 2.9 MGD. Raw water intake is on the Holston River at mile 10.5 just upstream from </w:t>
      </w:r>
      <w:r w:rsidR="00683F5B">
        <w:t>its</w:t>
      </w:r>
      <w:r w:rsidR="00752300">
        <w:t xml:space="preserve"> convergence with the French Broad River to form the Tennessee River.  Raw water is immediately dosed with potassium permanganate and then </w:t>
      </w:r>
      <w:r>
        <w:t>a</w:t>
      </w:r>
      <w:r w:rsidR="00752300">
        <w:t xml:space="preserve"> polyaluminum chloride blend for coagulation. Water then splits to three settling basins for coagulation and sedimentation </w:t>
      </w:r>
      <w:r w:rsidR="009B7236">
        <w:t xml:space="preserve">in tube settlers </w:t>
      </w:r>
      <w:r w:rsidR="00752300">
        <w:t xml:space="preserve">before passing through three sets of mixed media (gravel, sand, anthracite) filters. </w:t>
      </w:r>
      <w:r w:rsidR="009B7236">
        <w:t>NaClO</w:t>
      </w:r>
      <w:r w:rsidR="007A22D5">
        <w:t>, phosphate</w:t>
      </w:r>
      <w:r w:rsidR="009B7236">
        <w:t xml:space="preserve"> and fluoride are added post filtration.</w:t>
      </w:r>
    </w:p>
    <w:p w:rsidR="00574F5D" w:rsidRDefault="009F3367" w:rsidP="00C03C95">
      <w:pPr>
        <w:spacing w:line="480" w:lineRule="auto"/>
        <w:ind w:firstLine="720"/>
      </w:pPr>
      <w:r>
        <w:t>NEKUD</w:t>
      </w:r>
      <w:r w:rsidR="009B7236">
        <w:t xml:space="preserve"> serves </w:t>
      </w:r>
      <w:r w:rsidR="007A22D5">
        <w:t xml:space="preserve">a population of 22,295 at 9,175 meters. Residential customers are rural and suburban and the utility has </w:t>
      </w:r>
      <w:r w:rsidR="00050257">
        <w:t xml:space="preserve">some </w:t>
      </w:r>
      <w:r w:rsidR="007A22D5">
        <w:t xml:space="preserve">commercial and industrial customers. The distribution system covers </w:t>
      </w:r>
      <w:r w:rsidR="00A70E42">
        <w:t>62</w:t>
      </w:r>
      <w:r w:rsidR="007A22D5">
        <w:t xml:space="preserve"> square miles with </w:t>
      </w:r>
      <w:r w:rsidR="00A70E42">
        <w:t>240</w:t>
      </w:r>
      <w:r w:rsidR="007A22D5">
        <w:t xml:space="preserve"> miles of pipe divided into three pressure zones. </w:t>
      </w:r>
      <w:r w:rsidR="00050257">
        <w:t>System storage is</w:t>
      </w:r>
      <w:r w:rsidR="007A22D5">
        <w:t xml:space="preserve"> 4.9 MG. Two </w:t>
      </w:r>
      <w:r w:rsidR="00050257">
        <w:t xml:space="preserve">of eight </w:t>
      </w:r>
      <w:r w:rsidR="007A22D5">
        <w:t xml:space="preserve">tanks have mixing systems. </w:t>
      </w:r>
    </w:p>
    <w:p w:rsidR="007A22D5" w:rsidRPr="0072771C" w:rsidRDefault="00752300" w:rsidP="00C03C95">
      <w:pPr>
        <w:spacing w:line="480" w:lineRule="auto"/>
        <w:ind w:firstLine="720"/>
      </w:pPr>
      <w:r>
        <w:t xml:space="preserve"> </w:t>
      </w:r>
      <w:r w:rsidR="0072771C">
        <w:t xml:space="preserve"> </w:t>
      </w:r>
    </w:p>
    <w:p w:rsidR="00322B0D" w:rsidRDefault="00FE0BE8" w:rsidP="00254CCA">
      <w:pPr>
        <w:pStyle w:val="Heading3"/>
      </w:pPr>
      <w:bookmarkStart w:id="7" w:name="_Toc418708758"/>
      <w:r>
        <w:lastRenderedPageBreak/>
        <w:t xml:space="preserve">2.1.4 </w:t>
      </w:r>
      <w:r w:rsidR="00574F5D">
        <w:t>First Utility District (</w:t>
      </w:r>
      <w:r w:rsidR="009F3367">
        <w:t>FUD</w:t>
      </w:r>
      <w:r w:rsidR="00574F5D">
        <w:t>)</w:t>
      </w:r>
      <w:bookmarkEnd w:id="7"/>
    </w:p>
    <w:p w:rsidR="00254CCA" w:rsidRPr="00254CCA" w:rsidRDefault="00254CCA" w:rsidP="00254CCA"/>
    <w:p w:rsidR="00BC4402" w:rsidRDefault="009F3367" w:rsidP="00574F5D">
      <w:pPr>
        <w:spacing w:line="480" w:lineRule="auto"/>
        <w:ind w:firstLine="720"/>
      </w:pPr>
      <w:r>
        <w:t>FUD</w:t>
      </w:r>
      <w:r w:rsidR="0072771C">
        <w:t xml:space="preserve"> operates a considerably larger conventional filtration plant than </w:t>
      </w:r>
      <w:r w:rsidR="00574F5D">
        <w:t>other utilities in the study</w:t>
      </w:r>
      <w:r w:rsidR="0072771C">
        <w:t xml:space="preserve">. The plant capacity is 34 MGD with average production of 12 MGD and peak production of 24 MGD. </w:t>
      </w:r>
      <w:r w:rsidR="00BC4402">
        <w:t>Source water is a reservoir, Fort Loudon Lake</w:t>
      </w:r>
      <w:r w:rsidR="00050257">
        <w:t>,</w:t>
      </w:r>
      <w:r w:rsidR="00BC4402">
        <w:t xml:space="preserve"> which passes through an urban setting and has considerable population centers and industry upstream. Raw water is pumped from the reservoir through an inline rapid mixer where sodium permanganate and poly aluminum chloride (coagulant) are added. Water then proceeds through three staggered mixing chambers and six settling basins before it is filtered through anthracite and sand. Approximately 0.1 parts per million (ppm) </w:t>
      </w:r>
      <w:r w:rsidR="00574F5D">
        <w:t>chlorine</w:t>
      </w:r>
      <w:r w:rsidR="00BC4402">
        <w:t xml:space="preserve"> is added prior to filtration </w:t>
      </w:r>
      <w:r w:rsidR="00541A9B">
        <w:t>(as NaClO</w:t>
      </w:r>
      <w:r w:rsidR="00574F5D">
        <w:t>)</w:t>
      </w:r>
      <w:r w:rsidR="00541A9B">
        <w:t xml:space="preserve"> </w:t>
      </w:r>
      <w:r w:rsidR="00BC4402">
        <w:t>with the bulk (1.8-2 ppm)</w:t>
      </w:r>
      <w:r w:rsidR="00D70D52">
        <w:t xml:space="preserve"> </w:t>
      </w:r>
      <w:r w:rsidR="00574F5D">
        <w:t>a</w:t>
      </w:r>
      <w:r w:rsidR="00D70D52">
        <w:t xml:space="preserve">dded post filtration. Pre-chlorination was moved from the headworks to just before the filters to reduce contact time prior to filtration </w:t>
      </w:r>
      <w:r w:rsidR="00050257">
        <w:t xml:space="preserve">and removal </w:t>
      </w:r>
      <w:r w:rsidR="0002096B">
        <w:t>of NOM</w:t>
      </w:r>
      <w:r w:rsidR="00D70D52">
        <w:t>.</w:t>
      </w:r>
      <w:r w:rsidR="00BC4402">
        <w:t xml:space="preserve"> </w:t>
      </w:r>
      <w:r w:rsidR="00D70D52">
        <w:t>Fluoride is also added to the finished water.</w:t>
      </w:r>
    </w:p>
    <w:p w:rsidR="00BC4402" w:rsidRDefault="00D70D52" w:rsidP="00D70D52">
      <w:pPr>
        <w:spacing w:line="480" w:lineRule="auto"/>
      </w:pPr>
      <w:r>
        <w:tab/>
      </w:r>
      <w:r w:rsidR="009F3367">
        <w:t>FUD</w:t>
      </w:r>
      <w:r>
        <w:t xml:space="preserve"> serves approximately 80,000 customers at 32,000 meters in a more urban and suburban setting than the other utilities studied. There is significant commercial usage, but little industrial. System storage totals 17 MG with mixing systems in all </w:t>
      </w:r>
      <w:r w:rsidR="00A55CCC" w:rsidRPr="00574F5D">
        <w:t>nine</w:t>
      </w:r>
      <w:r>
        <w:t xml:space="preserve"> tanks and another 4 MG storage at the plant. </w:t>
      </w:r>
      <w:r w:rsidR="00A55CCC">
        <w:t xml:space="preserve">The distribution system consists of </w:t>
      </w:r>
      <w:r w:rsidR="00E70ADD">
        <w:t>435</w:t>
      </w:r>
      <w:r>
        <w:t xml:space="preserve"> miles of pipe cover</w:t>
      </w:r>
      <w:r w:rsidR="00A55CCC">
        <w:t>ing</w:t>
      </w:r>
      <w:r>
        <w:t xml:space="preserve"> </w:t>
      </w:r>
      <w:r w:rsidR="00E70ADD">
        <w:t>55</w:t>
      </w:r>
      <w:r>
        <w:t xml:space="preserve"> square miles. The system is divided into two pressure zones, both of which are fed directly from the treatment plant. Higher density water consumption and </w:t>
      </w:r>
      <w:r w:rsidR="00E70ADD">
        <w:t>lack of</w:t>
      </w:r>
      <w:r>
        <w:t xml:space="preserve"> pressure zones in series lead to relatively low chlorine contact times.</w:t>
      </w:r>
    </w:p>
    <w:p w:rsidR="00437AD3" w:rsidRPr="00F920F6" w:rsidRDefault="00BC4402" w:rsidP="00050257">
      <w:pPr>
        <w:pStyle w:val="Heading2"/>
      </w:pPr>
      <w:r>
        <w:lastRenderedPageBreak/>
        <w:t xml:space="preserve"> </w:t>
      </w:r>
      <w:r w:rsidR="0072771C">
        <w:t xml:space="preserve"> </w:t>
      </w:r>
      <w:bookmarkStart w:id="8" w:name="_Toc418708759"/>
      <w:r w:rsidR="00FE0BE8">
        <w:t xml:space="preserve">2.2 Raw </w:t>
      </w:r>
      <w:r w:rsidR="00437AD3">
        <w:t>Data Collection</w:t>
      </w:r>
      <w:bookmarkEnd w:id="8"/>
    </w:p>
    <w:p w:rsidR="00437AD3" w:rsidRDefault="00437AD3" w:rsidP="00437AD3">
      <w:pPr>
        <w:spacing w:line="480" w:lineRule="auto"/>
        <w:ind w:firstLine="720"/>
      </w:pPr>
      <w:r w:rsidRPr="003B4424">
        <w:t xml:space="preserve">Raw water and finished water data are collected from the </w:t>
      </w:r>
      <w:r>
        <w:t xml:space="preserve">four </w:t>
      </w:r>
      <w:r w:rsidRPr="003B4424">
        <w:t xml:space="preserve">utilities’ </w:t>
      </w:r>
      <w:r w:rsidR="00574F5D">
        <w:t>Monthly Operation</w:t>
      </w:r>
      <w:r w:rsidRPr="003B4424">
        <w:t xml:space="preserve"> Reports (MORs). MORs </w:t>
      </w:r>
      <w:r w:rsidR="00004F90">
        <w:t xml:space="preserve">provide a daily </w:t>
      </w:r>
      <w:r w:rsidRPr="003B4424">
        <w:t xml:space="preserve">record </w:t>
      </w:r>
      <w:r w:rsidR="00004F90">
        <w:t xml:space="preserve">of </w:t>
      </w:r>
      <w:r w:rsidRPr="003B4424">
        <w:t xml:space="preserve">water quality parameters </w:t>
      </w:r>
      <w:r w:rsidR="0096712F">
        <w:t>including</w:t>
      </w:r>
      <w:r w:rsidRPr="003B4424">
        <w:t xml:space="preserve"> temperature, pH, </w:t>
      </w:r>
      <w:r w:rsidR="00004F90">
        <w:t xml:space="preserve">alkalinity, hardness, </w:t>
      </w:r>
      <w:r w:rsidRPr="003B4424">
        <w:t xml:space="preserve">turbidity, chlorine dosage, </w:t>
      </w:r>
      <w:r w:rsidR="00004F90">
        <w:t xml:space="preserve">volume </w:t>
      </w:r>
      <w:r w:rsidR="00050257">
        <w:t xml:space="preserve">of water </w:t>
      </w:r>
      <w:r w:rsidR="00004F90">
        <w:t xml:space="preserve">produced, concentration of naturally occurring minerals and </w:t>
      </w:r>
      <w:r w:rsidRPr="003B4424">
        <w:t>dos</w:t>
      </w:r>
      <w:r w:rsidR="00004F90">
        <w:t>e</w:t>
      </w:r>
      <w:r w:rsidRPr="003B4424">
        <w:t xml:space="preserve"> </w:t>
      </w:r>
      <w:r w:rsidR="00004F90">
        <w:t>of</w:t>
      </w:r>
      <w:r w:rsidRPr="003B4424">
        <w:t xml:space="preserve"> </w:t>
      </w:r>
      <w:r>
        <w:t>a</w:t>
      </w:r>
      <w:r w:rsidR="0096712F">
        <w:t>ll</w:t>
      </w:r>
      <w:r w:rsidRPr="003B4424">
        <w:t xml:space="preserve"> chemicals added </w:t>
      </w:r>
      <w:r w:rsidR="00004F90">
        <w:t>during</w:t>
      </w:r>
      <w:r w:rsidRPr="003B4424">
        <w:t xml:space="preserve"> water treatment.</w:t>
      </w:r>
      <w:r>
        <w:t xml:space="preserve"> </w:t>
      </w:r>
      <w:r w:rsidR="00004F90">
        <w:t>All measurements in the MO</w:t>
      </w:r>
      <w:r w:rsidR="00A55CCC">
        <w:t>R are determined by each utility’s</w:t>
      </w:r>
      <w:r w:rsidR="00004F90">
        <w:t xml:space="preserve"> in-house laboratory. </w:t>
      </w:r>
      <w:r>
        <w:t xml:space="preserve">An example MOR </w:t>
      </w:r>
      <w:r w:rsidR="00A55CCC">
        <w:t>can be</w:t>
      </w:r>
      <w:r>
        <w:t xml:space="preserve"> found in </w:t>
      </w:r>
      <w:r w:rsidR="00004F90">
        <w:t>the Appendix</w:t>
      </w:r>
      <w:r>
        <w:t>.</w:t>
      </w:r>
      <w:r w:rsidRPr="003B4424">
        <w:t xml:space="preserve"> </w:t>
      </w:r>
    </w:p>
    <w:p w:rsidR="0096712F" w:rsidRDefault="00437AD3" w:rsidP="0096712F">
      <w:pPr>
        <w:spacing w:line="480" w:lineRule="auto"/>
        <w:ind w:firstLine="720"/>
      </w:pPr>
      <w:r w:rsidRPr="003B4424">
        <w:t xml:space="preserve">DBPs are sampled quarterly at four </w:t>
      </w:r>
      <w:r>
        <w:t xml:space="preserve">to eight </w:t>
      </w:r>
      <w:r w:rsidRPr="003B4424">
        <w:t>sites throughout the distribution system in acc</w:t>
      </w:r>
      <w:r w:rsidR="0096712F">
        <w:t xml:space="preserve">ordance with the </w:t>
      </w:r>
      <w:r w:rsidRPr="003B4424">
        <w:t xml:space="preserve">EPA </w:t>
      </w:r>
      <w:r w:rsidR="00004F90">
        <w:t xml:space="preserve">Stage I or </w:t>
      </w:r>
      <w:r w:rsidRPr="003B4424">
        <w:t>Stage</w:t>
      </w:r>
      <w:r w:rsidR="0096712F">
        <w:t xml:space="preserve"> II DBPR</w:t>
      </w:r>
      <w:r w:rsidRPr="003B4424">
        <w:t xml:space="preserve">. </w:t>
      </w:r>
      <w:r w:rsidR="00004F90">
        <w:t xml:space="preserve"> Stage II DBPR was implemented over the course of several years depending on the population served by the utility. Data from both Stage I and Stage II </w:t>
      </w:r>
      <w:r w:rsidR="00A55CCC">
        <w:t>we</w:t>
      </w:r>
      <w:r w:rsidR="00004F90">
        <w:t>re included in this analysis. Sampling and analyses methods did not change between the two rules, only sampling locations</w:t>
      </w:r>
      <w:r w:rsidR="00953581">
        <w:t xml:space="preserve"> and reporting requirements</w:t>
      </w:r>
      <w:r w:rsidR="00004F90">
        <w:t xml:space="preserve">. </w:t>
      </w:r>
      <w:r w:rsidRPr="003B4424">
        <w:t xml:space="preserve">THM and HAA levels are determined by </w:t>
      </w:r>
      <w:r w:rsidR="00004F90">
        <w:t xml:space="preserve">independent </w:t>
      </w:r>
      <w:r w:rsidRPr="003B4424">
        <w:t xml:space="preserve">laboratory analysis using EPA methods 524.2 and 552.2 respectively. </w:t>
      </w:r>
      <w:r w:rsidR="0096712F">
        <w:t>EPA method 524.2 measures purgeable organic compounds</w:t>
      </w:r>
      <w:r w:rsidR="00070EFF">
        <w:t xml:space="preserve"> (THMs)</w:t>
      </w:r>
      <w:r w:rsidR="0096712F">
        <w:t xml:space="preserve"> in water by capillary column gas chromatography </w:t>
      </w:r>
      <w:r w:rsidR="00070EFF">
        <w:t xml:space="preserve">and mass spectrometry. EPA method 552.2 employs </w:t>
      </w:r>
      <w:r w:rsidR="0002096B">
        <w:t>liquid</w:t>
      </w:r>
      <w:r w:rsidR="00070EFF">
        <w:t xml:space="preserve">-liquid extraction, derivatization, and gas chromatography with electron capture detection to determine HAA levels. </w:t>
      </w:r>
      <w:r w:rsidR="006A3CDA">
        <w:t>Two</w:t>
      </w:r>
      <w:r w:rsidR="00004F90">
        <w:t xml:space="preserve"> </w:t>
      </w:r>
      <w:r w:rsidR="006A3CDA">
        <w:t xml:space="preserve">independent </w:t>
      </w:r>
      <w:r w:rsidR="00004F90">
        <w:t xml:space="preserve">laboratories analyzed THM and HAA samples for </w:t>
      </w:r>
      <w:r w:rsidR="006A3CDA">
        <w:t>the</w:t>
      </w:r>
      <w:r w:rsidR="00004F90">
        <w:t xml:space="preserve"> four utilities.</w:t>
      </w:r>
    </w:p>
    <w:p w:rsidR="001716E0" w:rsidRDefault="00A2534A" w:rsidP="00A2534A">
      <w:pPr>
        <w:spacing w:line="480" w:lineRule="auto"/>
        <w:ind w:firstLine="720"/>
      </w:pPr>
      <w:r>
        <w:t xml:space="preserve">NOM surrogates (DOC, </w:t>
      </w:r>
      <w:r w:rsidRPr="003B4424">
        <w:t>TOC</w:t>
      </w:r>
      <w:r>
        <w:t>,</w:t>
      </w:r>
      <w:r w:rsidRPr="003B4424">
        <w:t xml:space="preserve"> </w:t>
      </w:r>
      <m:oMath>
        <m:sSub>
          <m:sSubPr>
            <m:ctrlPr>
              <w:rPr>
                <w:rFonts w:ascii="Cambria Math" w:hAnsi="Cambria Math"/>
                <w:i/>
              </w:rPr>
            </m:ctrlPr>
          </m:sSubPr>
          <m:e>
            <m:r>
              <w:rPr>
                <w:rFonts w:ascii="Cambria Math" w:hAnsi="Cambria Math"/>
              </w:rPr>
              <m:t>UV</m:t>
            </m:r>
          </m:e>
          <m:sub>
            <m:r>
              <w:rPr>
                <w:rFonts w:ascii="Cambria Math" w:hAnsi="Cambria Math"/>
              </w:rPr>
              <m:t>254</m:t>
            </m:r>
          </m:sub>
        </m:sSub>
      </m:oMath>
      <w:r>
        <w:t xml:space="preserve">, </w:t>
      </w:r>
      <w:r w:rsidR="00683F5B">
        <w:t>and SUVA</w:t>
      </w:r>
      <w:r>
        <w:t>) are</w:t>
      </w:r>
      <w:r w:rsidRPr="003B4424">
        <w:t xml:space="preserve"> important factor</w:t>
      </w:r>
      <w:r>
        <w:t>s</w:t>
      </w:r>
      <w:r w:rsidRPr="003B4424">
        <w:t xml:space="preserve"> in DBP formation. Unfortunately, </w:t>
      </w:r>
      <w:r>
        <w:t xml:space="preserve">only </w:t>
      </w:r>
      <w:r w:rsidRPr="003B4424">
        <w:t>TOC is monitored</w:t>
      </w:r>
      <w:r w:rsidR="00953581">
        <w:t>,</w:t>
      </w:r>
      <w:r w:rsidRPr="003B4424">
        <w:t xml:space="preserve"> quarterly </w:t>
      </w:r>
      <w:r>
        <w:t xml:space="preserve">at </w:t>
      </w:r>
      <w:r w:rsidR="0002096B">
        <w:t>most</w:t>
      </w:r>
      <w:r>
        <w:t xml:space="preserve"> </w:t>
      </w:r>
      <w:r w:rsidRPr="003B4424">
        <w:t xml:space="preserve">and not necessarily </w:t>
      </w:r>
      <w:r w:rsidRPr="003B4424">
        <w:lastRenderedPageBreak/>
        <w:t xml:space="preserve">in the same timeframe as DBP monitoring. </w:t>
      </w:r>
      <w:r w:rsidR="009F3367">
        <w:t>SBCUD</w:t>
      </w:r>
      <w:r>
        <w:t xml:space="preserve"> does not monitor TOC due to historically low levels. </w:t>
      </w:r>
      <w:r w:rsidR="00953581">
        <w:t>HUB</w:t>
      </w:r>
      <w:r>
        <w:t xml:space="preserve"> and </w:t>
      </w:r>
      <w:r w:rsidR="00953581">
        <w:t>FUD</w:t>
      </w:r>
      <w:r>
        <w:t xml:space="preserve"> monitor TOC quarterly. </w:t>
      </w:r>
      <w:r w:rsidR="009F3367">
        <w:t>NEKUD</w:t>
      </w:r>
      <w:r>
        <w:t xml:space="preserve"> monitors </w:t>
      </w:r>
      <m:oMath>
        <m:sSub>
          <m:sSubPr>
            <m:ctrlPr>
              <w:rPr>
                <w:rFonts w:ascii="Cambria Math" w:hAnsi="Cambria Math"/>
              </w:rPr>
            </m:ctrlPr>
          </m:sSubPr>
          <m:e>
            <m:r>
              <m:rPr>
                <m:sty m:val="p"/>
              </m:rPr>
              <w:rPr>
                <w:rFonts w:ascii="Cambria Math" w:hAnsi="Cambria Math"/>
              </w:rPr>
              <m:t>UV</m:t>
            </m:r>
          </m:e>
          <m:sub>
            <m:r>
              <m:rPr>
                <m:sty m:val="p"/>
              </m:rPr>
              <w:rPr>
                <w:rFonts w:ascii="Cambria Math" w:hAnsi="Cambria Math"/>
              </w:rPr>
              <m:t>254</m:t>
            </m:r>
          </m:sub>
        </m:sSub>
      </m:oMath>
      <w:r>
        <w:t>, SUVA, TOC, and DOC quarterly with the same sample.</w:t>
      </w:r>
      <w:r w:rsidR="001716E0">
        <w:t xml:space="preserve"> Daily raw and finished t</w:t>
      </w:r>
      <w:r>
        <w:t xml:space="preserve">urbidity from the MOR </w:t>
      </w:r>
      <w:r w:rsidR="001716E0">
        <w:t>are</w:t>
      </w:r>
      <w:r>
        <w:t xml:space="preserve"> the most likely surrogate</w:t>
      </w:r>
      <w:r w:rsidR="001716E0">
        <w:t>s</w:t>
      </w:r>
      <w:r>
        <w:t xml:space="preserve"> for NOM</w:t>
      </w:r>
      <w:r w:rsidRPr="003B4424">
        <w:t xml:space="preserve">.  </w:t>
      </w:r>
    </w:p>
    <w:p w:rsidR="00CE5F15" w:rsidRPr="00CE5F15" w:rsidRDefault="00CE5F15" w:rsidP="0098151C">
      <w:pPr>
        <w:pStyle w:val="Caption"/>
      </w:pPr>
    </w:p>
    <w:p w:rsidR="00437AD3" w:rsidRPr="003B4424" w:rsidRDefault="00FE0BE8" w:rsidP="00437AD3">
      <w:pPr>
        <w:pStyle w:val="Heading2"/>
      </w:pPr>
      <w:bookmarkStart w:id="9" w:name="_Toc418708760"/>
      <w:r>
        <w:t xml:space="preserve">2.3 </w:t>
      </w:r>
      <w:r w:rsidR="00437AD3">
        <w:t>Water Age Modeling</w:t>
      </w:r>
      <w:bookmarkEnd w:id="9"/>
    </w:p>
    <w:p w:rsidR="00437AD3" w:rsidRDefault="00322B0D" w:rsidP="00437AD3">
      <w:pPr>
        <w:spacing w:line="480" w:lineRule="auto"/>
        <w:ind w:firstLine="720"/>
      </w:pPr>
      <w:r>
        <w:t xml:space="preserve">Water Age, </w:t>
      </w:r>
      <w:r w:rsidR="00437AD3" w:rsidRPr="003B4424">
        <w:t xml:space="preserve">the most important factor in DBP formation, was determined by water quality simulations from calibrated hydraulic models of the </w:t>
      </w:r>
      <w:r w:rsidR="00437AD3">
        <w:t>four</w:t>
      </w:r>
      <w:r w:rsidR="00437AD3" w:rsidRPr="003B4424">
        <w:t xml:space="preserve"> distribution systems. </w:t>
      </w:r>
      <w:r>
        <w:t xml:space="preserve">Innovyze’s </w:t>
      </w:r>
      <w:r w:rsidR="00437AD3" w:rsidRPr="003B4424">
        <w:t>Infowater 10.5 was used to</w:t>
      </w:r>
      <w:r w:rsidR="00437AD3">
        <w:t xml:space="preserve"> develop system models and</w:t>
      </w:r>
      <w:r w:rsidR="00437AD3" w:rsidRPr="003B4424">
        <w:t xml:space="preserve"> perform water quality </w:t>
      </w:r>
      <w:r w:rsidR="00437AD3">
        <w:t>simulations</w:t>
      </w:r>
      <w:r w:rsidR="00437AD3" w:rsidRPr="003B4424">
        <w:t xml:space="preserve">. </w:t>
      </w:r>
      <w:r w:rsidR="00437AD3">
        <w:t xml:space="preserve">A carefully constructed and calibrated model is essential to this analysis as water age is known to be a leading factor in DBP formation and the water age determined would </w:t>
      </w:r>
      <w:r w:rsidR="00953581">
        <w:t xml:space="preserve">also </w:t>
      </w:r>
      <w:r w:rsidR="00437AD3">
        <w:t>determine the timeframe for all other parameters used in the analysis.</w:t>
      </w:r>
    </w:p>
    <w:p w:rsidR="00437AD3" w:rsidRDefault="00437AD3" w:rsidP="00437AD3">
      <w:pPr>
        <w:spacing w:line="480" w:lineRule="auto"/>
        <w:ind w:firstLine="720"/>
      </w:pPr>
      <w:r>
        <w:t xml:space="preserve">Model infrastructure was built from GIS and/or record drawings of the water system. Pipes, tanks and pump stations were all imported in to the model and assigned elevations from digital elevation models. Tank overflow elevations, ground level elevations, and diameters were entered from historical records of survey data. Pump station elevations and pump curves were also entered from records. </w:t>
      </w:r>
    </w:p>
    <w:p w:rsidR="00F151C0" w:rsidRDefault="00437AD3" w:rsidP="00FE0784">
      <w:pPr>
        <w:spacing w:line="480" w:lineRule="auto"/>
        <w:ind w:firstLine="720"/>
      </w:pPr>
      <w:r>
        <w:t xml:space="preserve">Demands were added by applying each customer’s historical usage to the model node closest to their physical meter. </w:t>
      </w:r>
      <w:r w:rsidR="00953581">
        <w:t>When available, a</w:t>
      </w:r>
      <w:r>
        <w:t xml:space="preserve"> year’s worth of billing data was analyzed to determine average and peak flows at each customer location. Meter locations were determined from existing GIS layers or from geocoding addresses for each water customer account. Each location was also assigned a daily usage pattern based on usage </w:t>
      </w:r>
      <w:r>
        <w:lastRenderedPageBreak/>
        <w:t>type (residential, commercial, industrial, school). Diurnal residential usage patterns were determined by analyzing tank level data from Supervisory Control And Data Acquisition (SCADA) systems.</w:t>
      </w:r>
      <w:r w:rsidRPr="00402422">
        <w:rPr>
          <w:b/>
        </w:rPr>
        <w:t xml:space="preserve"> </w:t>
      </w:r>
      <w:r w:rsidRPr="00B81218">
        <w:t>Figure</w:t>
      </w:r>
      <w:r w:rsidR="00FE0784">
        <w:t xml:space="preserve"> 1</w:t>
      </w:r>
      <w:r>
        <w:t xml:space="preserve"> </w:t>
      </w:r>
      <w:r w:rsidR="00254CCA">
        <w:t>illustrates</w:t>
      </w:r>
      <w:r>
        <w:t xml:space="preserve"> the diurnal demand pattern for </w:t>
      </w:r>
      <w:r w:rsidR="009F3367">
        <w:t>SBCUD</w:t>
      </w:r>
      <w:r>
        <w:t xml:space="preserve"> calculated from SCADA data for tank level and output from the water treatment plant</w:t>
      </w:r>
      <w:r w:rsidR="00254CCA">
        <w:t>,</w:t>
      </w:r>
      <w:r>
        <w:t xml:space="preserve"> as well as the diurnal demand pattern input into the water model.  The average demand for each customer was multiplied by a factor for each hour of the day corresponding to the diurnal pattern. Demands were also increased to match system wide demand to daily plant production, accounting for </w:t>
      </w:r>
      <w:r w:rsidR="00B9532F">
        <w:t xml:space="preserve">real and apparent </w:t>
      </w:r>
      <w:r w:rsidR="00B81218">
        <w:t>water loss</w:t>
      </w:r>
      <w:r w:rsidR="00B9532F">
        <w:t>.</w:t>
      </w:r>
    </w:p>
    <w:p w:rsidR="00F151C0" w:rsidRDefault="00F151C0" w:rsidP="00B9532F">
      <w:pPr>
        <w:spacing w:line="480" w:lineRule="auto"/>
        <w:ind w:firstLine="720"/>
      </w:pPr>
    </w:p>
    <w:p w:rsidR="00C03C95" w:rsidRDefault="00A2534A" w:rsidP="00C03C95">
      <w:r>
        <w:rPr>
          <w:noProof/>
        </w:rPr>
        <w:drawing>
          <wp:inline distT="0" distB="0" distL="0" distR="0">
            <wp:extent cx="5177481" cy="3039763"/>
            <wp:effectExtent l="19050" t="0" r="23169" b="8237"/>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2FA1" w:rsidRDefault="00A2534A" w:rsidP="0098151C">
      <w:pPr>
        <w:pStyle w:val="Caption"/>
      </w:pPr>
      <w:bookmarkStart w:id="10" w:name="_Toc418708797"/>
      <w:r w:rsidRPr="00707072">
        <w:t xml:space="preserve">Figure </w:t>
      </w:r>
      <w:r w:rsidR="00FE0784">
        <w:t>1</w:t>
      </w:r>
      <w:r w:rsidRPr="00707072">
        <w:t xml:space="preserve"> Diurnal Demand Pattern</w:t>
      </w:r>
      <w:bookmarkEnd w:id="10"/>
    </w:p>
    <w:p w:rsidR="00254CCA" w:rsidRDefault="00254CCA" w:rsidP="00254CCA"/>
    <w:p w:rsidR="00254CCA" w:rsidRDefault="00254CCA" w:rsidP="00254CCA"/>
    <w:p w:rsidR="00254CCA" w:rsidRPr="00254CCA" w:rsidRDefault="00254CCA" w:rsidP="00254CCA"/>
    <w:p w:rsidR="00437AD3" w:rsidRPr="002D283E" w:rsidRDefault="00322B0D" w:rsidP="00322B0D">
      <w:pPr>
        <w:spacing w:line="480" w:lineRule="auto"/>
        <w:ind w:firstLine="720"/>
      </w:pPr>
      <w:r w:rsidRPr="002D283E">
        <w:t>Once a</w:t>
      </w:r>
      <w:r>
        <w:t>ll known facilities information, including</w:t>
      </w:r>
      <w:r w:rsidRPr="002D283E">
        <w:t xml:space="preserve"> tank dimensions and elevations, pipe diameters, pump curves and controls, and customer demands, </w:t>
      </w:r>
      <w:r>
        <w:t>we</w:t>
      </w:r>
      <w:r w:rsidRPr="002D283E">
        <w:t xml:space="preserve">re </w:t>
      </w:r>
      <w:r>
        <w:t>entered</w:t>
      </w:r>
      <w:r w:rsidRPr="002D283E">
        <w:t xml:space="preserve"> into the </w:t>
      </w:r>
      <w:r w:rsidRPr="002D283E">
        <w:lastRenderedPageBreak/>
        <w:t>model,</w:t>
      </w:r>
      <w:r>
        <w:t xml:space="preserve"> pipe roughness became the only unknown. To determine pipe roughness and calibrate the </w:t>
      </w:r>
      <w:r w:rsidR="00437AD3" w:rsidRPr="002D283E">
        <w:t>model</w:t>
      </w:r>
      <w:r>
        <w:t>,</w:t>
      </w:r>
      <w:r w:rsidR="00437AD3" w:rsidRPr="002D283E">
        <w:t xml:space="preserve"> the following information must be gathered:  flow and pressures from hydrant tests, water elevation readings in the system’s tanks, and whether pumps </w:t>
      </w:r>
      <w:r>
        <w:t>we</w:t>
      </w:r>
      <w:r w:rsidR="00437AD3" w:rsidRPr="002D283E">
        <w:t xml:space="preserve">re on or off.   </w:t>
      </w:r>
    </w:p>
    <w:p w:rsidR="00437AD3" w:rsidRDefault="00437AD3" w:rsidP="00A36B27">
      <w:pPr>
        <w:spacing w:line="480" w:lineRule="auto"/>
        <w:ind w:firstLine="720"/>
      </w:pPr>
      <w:r>
        <w:t>Multiple hydrant flow tests were performed at locations throughout each distribution system. F</w:t>
      </w:r>
      <w:r w:rsidRPr="002D283E">
        <w:t xml:space="preserve">low at one hydrant and pressure at up to three hydrants upstream were recorded along with </w:t>
      </w:r>
      <w:r>
        <w:t xml:space="preserve">relevant </w:t>
      </w:r>
      <w:r w:rsidRPr="002D283E">
        <w:t xml:space="preserve">tank elevations and pump status. Tests were performed during the early morning hours when system use is lowest and unknown large demands are minimized.  Hydrants were chosen to represent pressure zones and different pipe </w:t>
      </w:r>
      <w:r w:rsidR="00A36B27" w:rsidRPr="002D283E">
        <w:t xml:space="preserve">materials and ages. Static readings taken prior to the test verified elevation accuracy and tank elevations. Readings taken at upstream hydrants while </w:t>
      </w:r>
      <w:r w:rsidR="00953581">
        <w:t>flowing</w:t>
      </w:r>
      <w:r w:rsidR="00A36B27" w:rsidRPr="002D283E">
        <w:t xml:space="preserve"> a hydrant provided a pressure drop for a specific volume flow.  Considering and accounting for elevation differences, the roughness of each section of pipe was calculated us</w:t>
      </w:r>
      <w:r w:rsidR="00A36B27">
        <w:t>ing the Hazen-Williams equation</w:t>
      </w:r>
      <w:r w:rsidR="00322B0D">
        <w:t>:</w:t>
      </w:r>
    </w:p>
    <w:p w:rsidR="00437AD3" w:rsidRPr="002D283E" w:rsidRDefault="0094734E" w:rsidP="00437AD3">
      <w:pPr>
        <w:spacing w:line="480" w:lineRule="auto"/>
        <w:ind w:firstLine="720"/>
      </w:pPr>
      <m:oMathPara>
        <m:oMath>
          <m:sSub>
            <m:sSubPr>
              <m:ctrlPr>
                <w:rPr>
                  <w:rFonts w:ascii="Cambria Math" w:hAnsi="Cambria Math"/>
                  <w:i/>
                </w:rPr>
              </m:ctrlPr>
            </m:sSubPr>
            <m:e>
              <m:r>
                <w:rPr>
                  <w:rFonts w:ascii="Cambria Math" w:hAnsi="Cambria Math"/>
                </w:rPr>
                <m:t>h</m:t>
              </m:r>
            </m:e>
            <m:sub>
              <m:r>
                <w:rPr>
                  <w:rFonts w:ascii="Cambria Math" w:hAnsi="Cambria Math"/>
                </w:rPr>
                <m:t>f</m:t>
              </m:r>
            </m:sub>
          </m:sSub>
          <m:r>
            <w:rPr>
              <w:rFonts w:ascii="Cambria Math" w:hAnsi="Cambria Math"/>
            </w:rPr>
            <m:t>=0.002083(</m:t>
          </m:r>
          <m:f>
            <m:fPr>
              <m:type m:val="lin"/>
              <m:ctrlPr>
                <w:rPr>
                  <w:rFonts w:ascii="Cambria Math" w:hAnsi="Cambria Math"/>
                  <w:i/>
                </w:rPr>
              </m:ctrlPr>
            </m:fPr>
            <m:num>
              <m:r>
                <w:rPr>
                  <w:rFonts w:ascii="Cambria Math" w:hAnsi="Cambria Math"/>
                </w:rPr>
                <m:t>100</m:t>
              </m:r>
            </m:num>
            <m:den>
              <m:r>
                <w:rPr>
                  <w:rFonts w:ascii="Cambria Math" w:hAnsi="Cambria Math"/>
                </w:rPr>
                <m:t>C</m:t>
              </m:r>
              <m:sSup>
                <m:sSupPr>
                  <m:ctrlPr>
                    <w:rPr>
                      <w:rFonts w:ascii="Cambria Math" w:hAnsi="Cambria Math"/>
                      <w:i/>
                    </w:rPr>
                  </m:ctrlPr>
                </m:sSupPr>
                <m:e>
                  <m:r>
                    <w:rPr>
                      <w:rFonts w:ascii="Cambria Math" w:hAnsi="Cambria Math"/>
                    </w:rPr>
                    <m:t>)</m:t>
                  </m:r>
                </m:e>
                <m:sup>
                  <m:r>
                    <w:rPr>
                      <w:rFonts w:ascii="Cambria Math" w:hAnsi="Cambria Math"/>
                    </w:rPr>
                    <m:t>1.852</m:t>
                  </m:r>
                </m:sup>
              </m:sSup>
              <m:sSup>
                <m:sSupPr>
                  <m:ctrlPr>
                    <w:rPr>
                      <w:rFonts w:ascii="Cambria Math" w:hAnsi="Cambria Math"/>
                      <w:i/>
                    </w:rPr>
                  </m:ctrlPr>
                </m:sSupPr>
                <m:e>
                  <m:r>
                    <w:rPr>
                      <w:rFonts w:ascii="Cambria Math" w:hAnsi="Cambria Math"/>
                    </w:rPr>
                    <m:t>Q</m:t>
                  </m:r>
                </m:e>
                <m:sup>
                  <m:r>
                    <w:rPr>
                      <w:rFonts w:ascii="Cambria Math" w:hAnsi="Cambria Math"/>
                    </w:rPr>
                    <m:t>1.852</m:t>
                  </m:r>
                </m:sup>
              </m:sSup>
            </m:den>
          </m:f>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4.8655</m:t>
              </m:r>
            </m:sup>
          </m:sSup>
        </m:oMath>
      </m:oMathPara>
    </w:p>
    <w:p w:rsidR="00437AD3" w:rsidRPr="002D283E" w:rsidRDefault="00437AD3" w:rsidP="00437AD3">
      <w:pPr>
        <w:spacing w:line="480" w:lineRule="auto"/>
        <w:ind w:firstLine="720"/>
        <w:rPr>
          <w:i/>
        </w:rPr>
      </w:pPr>
      <w:r w:rsidRPr="002D283E">
        <w:rPr>
          <w:i/>
        </w:rPr>
        <w:t xml:space="preserve"> solving for C;</w:t>
      </w:r>
    </w:p>
    <w:p w:rsidR="00437AD3" w:rsidRPr="002D283E" w:rsidRDefault="00437AD3" w:rsidP="00953581">
      <w:pPr>
        <w:spacing w:line="480" w:lineRule="auto"/>
        <w:ind w:firstLine="720"/>
      </w:pPr>
      <m:oMathPara>
        <m:oMath>
          <m:r>
            <w:rPr>
              <w:rFonts w:ascii="Cambria Math" w:hAnsi="Cambria Math"/>
            </w:rPr>
            <m:t>C=100/(</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f</m:t>
                  </m:r>
                </m:sub>
              </m:sSub>
              <m:sSup>
                <m:sSupPr>
                  <m:ctrlPr>
                    <w:rPr>
                      <w:rFonts w:ascii="Cambria Math" w:hAnsi="Cambria Math"/>
                      <w:i/>
                    </w:rPr>
                  </m:ctrlPr>
                </m:sSupPr>
                <m:e>
                  <m:r>
                    <w:rPr>
                      <w:rFonts w:ascii="Cambria Math" w:hAnsi="Cambria Math"/>
                    </w:rPr>
                    <m:t>*D</m:t>
                  </m:r>
                </m:e>
                <m:sup>
                  <m:r>
                    <w:rPr>
                      <w:rFonts w:ascii="Cambria Math" w:hAnsi="Cambria Math"/>
                    </w:rPr>
                    <m:t>4.8655</m:t>
                  </m:r>
                </m:sup>
              </m:sSup>
            </m:num>
            <m:den>
              <m:r>
                <w:rPr>
                  <w:rFonts w:ascii="Cambria Math" w:hAnsi="Cambria Math"/>
                </w:rPr>
                <m:t>0.002083*L*</m:t>
              </m:r>
              <m:sSup>
                <m:sSupPr>
                  <m:ctrlPr>
                    <w:rPr>
                      <w:rFonts w:ascii="Cambria Math" w:hAnsi="Cambria Math"/>
                      <w:i/>
                    </w:rPr>
                  </m:ctrlPr>
                </m:sSupPr>
                <m:e>
                  <m:r>
                    <w:rPr>
                      <w:rFonts w:ascii="Cambria Math" w:hAnsi="Cambria Math"/>
                    </w:rPr>
                    <m:t>Q</m:t>
                  </m:r>
                </m:e>
                <m:sup>
                  <m:r>
                    <w:rPr>
                      <w:rFonts w:ascii="Cambria Math" w:hAnsi="Cambria Math"/>
                    </w:rPr>
                    <m:t>1.85</m:t>
                  </m:r>
                </m:sup>
              </m:sSup>
            </m:den>
          </m:f>
          <m:sSup>
            <m:sSupPr>
              <m:ctrlPr>
                <w:rPr>
                  <w:rFonts w:ascii="Cambria Math" w:hAnsi="Cambria Math"/>
                  <w:i/>
                </w:rPr>
              </m:ctrlPr>
            </m:sSupPr>
            <m:e>
              <m:r>
                <w:rPr>
                  <w:rFonts w:ascii="Cambria Math" w:hAnsi="Cambria Math"/>
                </w:rPr>
                <m:t>)</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1.85</m:t>
                  </m:r>
                </m:den>
              </m:f>
              <m:r>
                <w:rPr>
                  <w:rFonts w:ascii="Cambria Math" w:hAnsi="Cambria Math"/>
                </w:rPr>
                <m:t>)</m:t>
              </m:r>
            </m:sup>
          </m:sSup>
        </m:oMath>
      </m:oMathPara>
    </w:p>
    <w:p w:rsidR="00437AD3" w:rsidRPr="002D283E" w:rsidRDefault="00437AD3" w:rsidP="00437AD3">
      <w:pPr>
        <w:spacing w:line="480" w:lineRule="auto"/>
        <w:ind w:firstLine="720"/>
        <w:rPr>
          <w:i/>
        </w:rPr>
      </w:pPr>
      <w:r w:rsidRPr="002D283E">
        <w:rPr>
          <w:i/>
        </w:rPr>
        <w:t>where;</w:t>
      </w:r>
      <w:r w:rsidRPr="002D283E">
        <w:rPr>
          <w:i/>
        </w:rPr>
        <w:tab/>
        <w:t>C= Hazen-Williams roughness constant</w:t>
      </w:r>
    </w:p>
    <w:p w:rsidR="00437AD3" w:rsidRPr="002D283E" w:rsidRDefault="0094734E" w:rsidP="00437AD3">
      <w:pPr>
        <w:spacing w:line="480" w:lineRule="auto"/>
        <w:ind w:firstLine="720"/>
        <w:rPr>
          <w:i/>
        </w:rPr>
      </w:pPr>
      <m:oMath>
        <m:sSub>
          <m:sSubPr>
            <m:ctrlPr>
              <w:rPr>
                <w:rFonts w:ascii="Cambria Math" w:hAnsi="Cambria Math"/>
                <w:i/>
              </w:rPr>
            </m:ctrlPr>
          </m:sSubPr>
          <m:e>
            <m:r>
              <w:rPr>
                <w:rFonts w:ascii="Cambria Math" w:hAnsi="Cambria Math"/>
              </w:rPr>
              <m:t>h</m:t>
            </m:r>
          </m:e>
          <m:sub>
            <m:r>
              <w:rPr>
                <w:rFonts w:ascii="Cambria Math" w:hAnsi="Cambria Math"/>
              </w:rPr>
              <m:t>f</m:t>
            </m:r>
          </m:sub>
        </m:sSub>
      </m:oMath>
      <w:r w:rsidR="00437AD3" w:rsidRPr="002D283E">
        <w:rPr>
          <w:i/>
        </w:rPr>
        <w:t xml:space="preserve"> = friction head loss in feet</w:t>
      </w:r>
    </w:p>
    <w:p w:rsidR="00437AD3" w:rsidRPr="002D283E" w:rsidRDefault="00437AD3" w:rsidP="00437AD3">
      <w:pPr>
        <w:spacing w:line="480" w:lineRule="auto"/>
        <w:ind w:firstLine="720"/>
        <w:rPr>
          <w:i/>
        </w:rPr>
      </w:pPr>
      <w:r w:rsidRPr="002D283E">
        <w:rPr>
          <w:i/>
        </w:rPr>
        <w:t>Q = volume flow in gpm</w:t>
      </w:r>
    </w:p>
    <w:p w:rsidR="00437AD3" w:rsidRPr="002D283E" w:rsidRDefault="00437AD3" w:rsidP="00437AD3">
      <w:pPr>
        <w:spacing w:line="480" w:lineRule="auto"/>
        <w:ind w:firstLine="720"/>
        <w:rPr>
          <w:i/>
        </w:rPr>
      </w:pPr>
      <w:r w:rsidRPr="002D283E">
        <w:rPr>
          <w:i/>
        </w:rPr>
        <w:t>D = hydraulic diameter in inches</w:t>
      </w:r>
    </w:p>
    <w:p w:rsidR="00437AD3" w:rsidRDefault="00437AD3" w:rsidP="006A3CDA">
      <w:pPr>
        <w:spacing w:line="480" w:lineRule="auto"/>
        <w:ind w:firstLine="720"/>
      </w:pPr>
      <w:r>
        <w:lastRenderedPageBreak/>
        <w:t>Calculated roughness coefficients were then entered for all pipes of similar material and age thro</w:t>
      </w:r>
      <w:r w:rsidR="006A3CDA">
        <w:t>ughout the distribution system.</w:t>
      </w:r>
      <w:r w:rsidR="00CE5F15">
        <w:t xml:space="preserve"> Finally, model operation was compared to SCADA operational data and adjusted accordingly. </w:t>
      </w:r>
    </w:p>
    <w:p w:rsidR="00A2534A" w:rsidRDefault="006A3CDA" w:rsidP="00CE5F15">
      <w:pPr>
        <w:spacing w:line="480" w:lineRule="auto"/>
        <w:ind w:firstLine="720"/>
      </w:pPr>
      <w:r>
        <w:t xml:space="preserve">It should be noted that the hydraulic model for </w:t>
      </w:r>
      <w:r w:rsidR="009F3367">
        <w:t>FUD</w:t>
      </w:r>
      <w:r>
        <w:t xml:space="preserve"> used in this study was built by a colleague using many of the same methods. Not all steps (i.e. SCADA data calibration) were possible for all models. </w:t>
      </w:r>
      <w:r w:rsidRPr="00811C93">
        <w:t>Table 1</w:t>
      </w:r>
      <w:r>
        <w:t xml:space="preserve"> shows which steps</w:t>
      </w:r>
      <w:r w:rsidR="00CE5F15">
        <w:t xml:space="preserve"> were employed for each model. </w:t>
      </w:r>
    </w:p>
    <w:p w:rsidR="00811C93" w:rsidRDefault="00811C93" w:rsidP="00CE5F15">
      <w:pPr>
        <w:spacing w:line="480" w:lineRule="auto"/>
        <w:ind w:firstLine="720"/>
      </w:pPr>
    </w:p>
    <w:p w:rsidR="00A36B27" w:rsidRDefault="00A36B27" w:rsidP="008C7393">
      <w:pPr>
        <w:pStyle w:val="Title"/>
      </w:pPr>
      <w:bookmarkStart w:id="11" w:name="_Toc418708782"/>
      <w:r>
        <w:t>Table 1 Hydraulic Model Development Methods</w:t>
      </w:r>
      <w:bookmarkEnd w:id="11"/>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1771"/>
        <w:gridCol w:w="1771"/>
        <w:gridCol w:w="1771"/>
        <w:gridCol w:w="1772"/>
      </w:tblGrid>
      <w:tr w:rsidR="006A3CDA" w:rsidTr="00A2534A">
        <w:tc>
          <w:tcPr>
            <w:tcW w:w="1771" w:type="dxa"/>
            <w:tcBorders>
              <w:top w:val="single" w:sz="4" w:space="0" w:color="auto"/>
              <w:bottom w:val="single" w:sz="4" w:space="0" w:color="auto"/>
            </w:tcBorders>
            <w:vAlign w:val="center"/>
          </w:tcPr>
          <w:p w:rsidR="006A3CDA" w:rsidRPr="00A36B27" w:rsidRDefault="00A36B27" w:rsidP="00A2534A">
            <w:pPr>
              <w:jc w:val="center"/>
              <w:rPr>
                <w:b/>
                <w:sz w:val="20"/>
                <w:szCs w:val="20"/>
              </w:rPr>
            </w:pPr>
            <w:r>
              <w:rPr>
                <w:b/>
                <w:sz w:val="20"/>
                <w:szCs w:val="20"/>
              </w:rPr>
              <w:t>Methods Employed</w:t>
            </w:r>
            <w:r w:rsidR="006A3CDA" w:rsidRPr="00A36B27">
              <w:rPr>
                <w:b/>
                <w:sz w:val="20"/>
                <w:szCs w:val="20"/>
              </w:rPr>
              <w:t xml:space="preserve"> in Model Development</w:t>
            </w:r>
          </w:p>
        </w:tc>
        <w:tc>
          <w:tcPr>
            <w:tcW w:w="1771" w:type="dxa"/>
            <w:tcBorders>
              <w:top w:val="single" w:sz="4" w:space="0" w:color="auto"/>
              <w:bottom w:val="single" w:sz="4" w:space="0" w:color="auto"/>
            </w:tcBorders>
            <w:vAlign w:val="center"/>
          </w:tcPr>
          <w:p w:rsidR="006A3CDA" w:rsidRPr="00A36B27" w:rsidRDefault="009F3367" w:rsidP="00A2534A">
            <w:pPr>
              <w:jc w:val="center"/>
              <w:rPr>
                <w:b/>
                <w:sz w:val="20"/>
                <w:szCs w:val="20"/>
              </w:rPr>
            </w:pPr>
            <w:r>
              <w:rPr>
                <w:b/>
                <w:sz w:val="20"/>
                <w:szCs w:val="20"/>
              </w:rPr>
              <w:t>SBCUD</w:t>
            </w:r>
          </w:p>
        </w:tc>
        <w:tc>
          <w:tcPr>
            <w:tcW w:w="1771" w:type="dxa"/>
            <w:tcBorders>
              <w:top w:val="single" w:sz="4" w:space="0" w:color="auto"/>
              <w:bottom w:val="single" w:sz="4" w:space="0" w:color="auto"/>
            </w:tcBorders>
            <w:vAlign w:val="center"/>
          </w:tcPr>
          <w:p w:rsidR="006A3CDA" w:rsidRPr="00A36B27" w:rsidRDefault="009F3367" w:rsidP="00A2534A">
            <w:pPr>
              <w:jc w:val="center"/>
              <w:rPr>
                <w:b/>
                <w:sz w:val="20"/>
                <w:szCs w:val="20"/>
              </w:rPr>
            </w:pPr>
            <w:r>
              <w:rPr>
                <w:b/>
                <w:sz w:val="20"/>
                <w:szCs w:val="20"/>
              </w:rPr>
              <w:t>HUB</w:t>
            </w:r>
          </w:p>
        </w:tc>
        <w:tc>
          <w:tcPr>
            <w:tcW w:w="1771" w:type="dxa"/>
            <w:tcBorders>
              <w:top w:val="single" w:sz="4" w:space="0" w:color="auto"/>
              <w:bottom w:val="single" w:sz="4" w:space="0" w:color="auto"/>
            </w:tcBorders>
            <w:vAlign w:val="center"/>
          </w:tcPr>
          <w:p w:rsidR="006A3CDA" w:rsidRPr="00A36B27" w:rsidRDefault="009F3367" w:rsidP="00A2534A">
            <w:pPr>
              <w:jc w:val="center"/>
              <w:rPr>
                <w:b/>
                <w:sz w:val="20"/>
                <w:szCs w:val="20"/>
              </w:rPr>
            </w:pPr>
            <w:r>
              <w:rPr>
                <w:b/>
                <w:sz w:val="20"/>
                <w:szCs w:val="20"/>
              </w:rPr>
              <w:t>NEKUD</w:t>
            </w:r>
          </w:p>
        </w:tc>
        <w:tc>
          <w:tcPr>
            <w:tcW w:w="1772" w:type="dxa"/>
            <w:tcBorders>
              <w:top w:val="single" w:sz="4" w:space="0" w:color="auto"/>
              <w:bottom w:val="single" w:sz="4" w:space="0" w:color="auto"/>
            </w:tcBorders>
            <w:vAlign w:val="center"/>
          </w:tcPr>
          <w:p w:rsidR="006A3CDA" w:rsidRPr="00A36B27" w:rsidRDefault="009F3367" w:rsidP="00A2534A">
            <w:pPr>
              <w:jc w:val="center"/>
              <w:rPr>
                <w:b/>
                <w:sz w:val="20"/>
                <w:szCs w:val="20"/>
              </w:rPr>
            </w:pPr>
            <w:r>
              <w:rPr>
                <w:b/>
                <w:sz w:val="20"/>
                <w:szCs w:val="20"/>
              </w:rPr>
              <w:t>FUD</w:t>
            </w:r>
          </w:p>
        </w:tc>
      </w:tr>
      <w:tr w:rsidR="006A3CDA" w:rsidTr="009E2556">
        <w:trPr>
          <w:trHeight w:val="719"/>
        </w:trPr>
        <w:tc>
          <w:tcPr>
            <w:tcW w:w="1771" w:type="dxa"/>
            <w:tcBorders>
              <w:top w:val="single" w:sz="4" w:space="0" w:color="auto"/>
            </w:tcBorders>
          </w:tcPr>
          <w:p w:rsidR="006A3CDA" w:rsidRPr="00A36B27" w:rsidRDefault="006A3CDA" w:rsidP="00A36B27">
            <w:pPr>
              <w:rPr>
                <w:sz w:val="20"/>
                <w:szCs w:val="20"/>
              </w:rPr>
            </w:pPr>
            <w:r w:rsidRPr="00A36B27">
              <w:rPr>
                <w:sz w:val="20"/>
                <w:szCs w:val="20"/>
              </w:rPr>
              <w:t>Import Pipes, Tanks, Pumps</w:t>
            </w:r>
          </w:p>
        </w:tc>
        <w:tc>
          <w:tcPr>
            <w:tcW w:w="1771" w:type="dxa"/>
            <w:tcBorders>
              <w:top w:val="single" w:sz="4" w:space="0" w:color="auto"/>
            </w:tcBorders>
          </w:tcPr>
          <w:p w:rsidR="006A3CDA" w:rsidRPr="00A36B27" w:rsidRDefault="006A3CDA" w:rsidP="00A36B27">
            <w:pPr>
              <w:rPr>
                <w:sz w:val="20"/>
                <w:szCs w:val="20"/>
              </w:rPr>
            </w:pPr>
            <w:r w:rsidRPr="00A36B27">
              <w:rPr>
                <w:sz w:val="20"/>
                <w:szCs w:val="20"/>
              </w:rPr>
              <w:t>From GIS</w:t>
            </w:r>
          </w:p>
        </w:tc>
        <w:tc>
          <w:tcPr>
            <w:tcW w:w="1771" w:type="dxa"/>
            <w:tcBorders>
              <w:top w:val="single" w:sz="4" w:space="0" w:color="auto"/>
            </w:tcBorders>
          </w:tcPr>
          <w:p w:rsidR="006A3CDA" w:rsidRPr="00A36B27" w:rsidRDefault="006A3CDA" w:rsidP="00A36B27">
            <w:pPr>
              <w:rPr>
                <w:sz w:val="20"/>
                <w:szCs w:val="20"/>
              </w:rPr>
            </w:pPr>
            <w:r w:rsidRPr="00A36B27">
              <w:rPr>
                <w:sz w:val="20"/>
                <w:szCs w:val="20"/>
              </w:rPr>
              <w:t>From GIS</w:t>
            </w:r>
          </w:p>
        </w:tc>
        <w:tc>
          <w:tcPr>
            <w:tcW w:w="1771" w:type="dxa"/>
            <w:tcBorders>
              <w:top w:val="single" w:sz="4" w:space="0" w:color="auto"/>
            </w:tcBorders>
          </w:tcPr>
          <w:p w:rsidR="006A3CDA" w:rsidRPr="00A36B27" w:rsidRDefault="006A3CDA" w:rsidP="00A36B27">
            <w:pPr>
              <w:rPr>
                <w:sz w:val="20"/>
                <w:szCs w:val="20"/>
              </w:rPr>
            </w:pPr>
            <w:r w:rsidRPr="00A36B27">
              <w:rPr>
                <w:sz w:val="20"/>
                <w:szCs w:val="20"/>
              </w:rPr>
              <w:t>From existing outdated model</w:t>
            </w:r>
          </w:p>
        </w:tc>
        <w:tc>
          <w:tcPr>
            <w:tcW w:w="1772" w:type="dxa"/>
            <w:tcBorders>
              <w:top w:val="single" w:sz="4" w:space="0" w:color="auto"/>
            </w:tcBorders>
          </w:tcPr>
          <w:p w:rsidR="006A3CDA" w:rsidRPr="00A36B27" w:rsidRDefault="006A3CDA" w:rsidP="00A36B27">
            <w:pPr>
              <w:rPr>
                <w:sz w:val="20"/>
                <w:szCs w:val="20"/>
              </w:rPr>
            </w:pPr>
            <w:r w:rsidRPr="00A36B27">
              <w:rPr>
                <w:sz w:val="20"/>
                <w:szCs w:val="20"/>
              </w:rPr>
              <w:t>From GIS</w:t>
            </w:r>
          </w:p>
        </w:tc>
      </w:tr>
      <w:tr w:rsidR="006A3CDA" w:rsidTr="009E2556">
        <w:trPr>
          <w:trHeight w:val="1089"/>
        </w:trPr>
        <w:tc>
          <w:tcPr>
            <w:tcW w:w="1771" w:type="dxa"/>
          </w:tcPr>
          <w:p w:rsidR="006A3CDA" w:rsidRPr="00A36B27" w:rsidRDefault="006A3CDA" w:rsidP="00A36B27">
            <w:pPr>
              <w:rPr>
                <w:sz w:val="20"/>
                <w:szCs w:val="20"/>
              </w:rPr>
            </w:pPr>
            <w:r w:rsidRPr="00A36B27">
              <w:rPr>
                <w:sz w:val="20"/>
                <w:szCs w:val="20"/>
              </w:rPr>
              <w:t>Update Pipes, Tanks, Pumps</w:t>
            </w:r>
          </w:p>
        </w:tc>
        <w:tc>
          <w:tcPr>
            <w:tcW w:w="1771" w:type="dxa"/>
          </w:tcPr>
          <w:p w:rsidR="006A3CDA" w:rsidRPr="00A36B27" w:rsidRDefault="006A3CDA" w:rsidP="00A36B27">
            <w:pPr>
              <w:rPr>
                <w:sz w:val="20"/>
                <w:szCs w:val="20"/>
              </w:rPr>
            </w:pPr>
            <w:r w:rsidRPr="00A36B27">
              <w:rPr>
                <w:sz w:val="20"/>
                <w:szCs w:val="20"/>
              </w:rPr>
              <w:t>Tank elevations and pump curves, pipe updates per Utility employees</w:t>
            </w:r>
          </w:p>
        </w:tc>
        <w:tc>
          <w:tcPr>
            <w:tcW w:w="1771" w:type="dxa"/>
          </w:tcPr>
          <w:p w:rsidR="006A3CDA" w:rsidRPr="00A36B27" w:rsidRDefault="006A3CDA" w:rsidP="00A36B27">
            <w:pPr>
              <w:rPr>
                <w:sz w:val="20"/>
                <w:szCs w:val="20"/>
              </w:rPr>
            </w:pPr>
            <w:r w:rsidRPr="00A36B27">
              <w:rPr>
                <w:sz w:val="20"/>
                <w:szCs w:val="20"/>
              </w:rPr>
              <w:t>Tank elevations and pump curves, pipe updates per Utility employees</w:t>
            </w:r>
          </w:p>
        </w:tc>
        <w:tc>
          <w:tcPr>
            <w:tcW w:w="1771" w:type="dxa"/>
          </w:tcPr>
          <w:p w:rsidR="006A3CDA" w:rsidRPr="00A36B27" w:rsidRDefault="006A3CDA" w:rsidP="00A36B27">
            <w:pPr>
              <w:rPr>
                <w:sz w:val="20"/>
                <w:szCs w:val="20"/>
              </w:rPr>
            </w:pPr>
            <w:r w:rsidRPr="00A36B27">
              <w:rPr>
                <w:sz w:val="20"/>
                <w:szCs w:val="20"/>
              </w:rPr>
              <w:t>Tank elevations and pump curves, pipe updates per Utility employees</w:t>
            </w:r>
          </w:p>
        </w:tc>
        <w:tc>
          <w:tcPr>
            <w:tcW w:w="1772" w:type="dxa"/>
          </w:tcPr>
          <w:p w:rsidR="006A3CDA" w:rsidRPr="00A36B27" w:rsidRDefault="006A3CDA" w:rsidP="00A36B27">
            <w:pPr>
              <w:rPr>
                <w:sz w:val="20"/>
                <w:szCs w:val="20"/>
              </w:rPr>
            </w:pPr>
            <w:r w:rsidRPr="00A36B27">
              <w:rPr>
                <w:sz w:val="20"/>
                <w:szCs w:val="20"/>
              </w:rPr>
              <w:t>Tank elevations and pump curves, pipe updates per Utility employees</w:t>
            </w:r>
          </w:p>
        </w:tc>
      </w:tr>
      <w:tr w:rsidR="006A3CDA" w:rsidTr="009E2556">
        <w:trPr>
          <w:trHeight w:val="621"/>
        </w:trPr>
        <w:tc>
          <w:tcPr>
            <w:tcW w:w="1771" w:type="dxa"/>
          </w:tcPr>
          <w:p w:rsidR="006A3CDA" w:rsidRPr="00A36B27" w:rsidRDefault="006A3CDA" w:rsidP="00A36B27">
            <w:pPr>
              <w:rPr>
                <w:sz w:val="20"/>
                <w:szCs w:val="20"/>
              </w:rPr>
            </w:pPr>
            <w:r w:rsidRPr="00A36B27">
              <w:rPr>
                <w:sz w:val="20"/>
                <w:szCs w:val="20"/>
              </w:rPr>
              <w:t>Customer Locations</w:t>
            </w:r>
          </w:p>
        </w:tc>
        <w:tc>
          <w:tcPr>
            <w:tcW w:w="1771" w:type="dxa"/>
          </w:tcPr>
          <w:p w:rsidR="006A3CDA" w:rsidRPr="00A36B27" w:rsidRDefault="006A3CDA" w:rsidP="00A36B27">
            <w:pPr>
              <w:rPr>
                <w:sz w:val="20"/>
                <w:szCs w:val="20"/>
              </w:rPr>
            </w:pPr>
            <w:r w:rsidRPr="00A36B27">
              <w:rPr>
                <w:sz w:val="20"/>
                <w:szCs w:val="20"/>
              </w:rPr>
              <w:t>From GIS</w:t>
            </w:r>
          </w:p>
        </w:tc>
        <w:tc>
          <w:tcPr>
            <w:tcW w:w="1771" w:type="dxa"/>
          </w:tcPr>
          <w:p w:rsidR="006A3CDA" w:rsidRPr="00A36B27" w:rsidRDefault="006A3CDA" w:rsidP="00A36B27">
            <w:pPr>
              <w:rPr>
                <w:sz w:val="20"/>
                <w:szCs w:val="20"/>
              </w:rPr>
            </w:pPr>
            <w:r w:rsidRPr="00A36B27">
              <w:rPr>
                <w:sz w:val="20"/>
                <w:szCs w:val="20"/>
              </w:rPr>
              <w:t>GIS/ Geolocation</w:t>
            </w:r>
          </w:p>
        </w:tc>
        <w:tc>
          <w:tcPr>
            <w:tcW w:w="1771" w:type="dxa"/>
          </w:tcPr>
          <w:p w:rsidR="006A3CDA" w:rsidRPr="00A36B27" w:rsidRDefault="006A3CDA" w:rsidP="00A36B27">
            <w:pPr>
              <w:rPr>
                <w:sz w:val="20"/>
                <w:szCs w:val="20"/>
              </w:rPr>
            </w:pPr>
            <w:r w:rsidRPr="00A36B27">
              <w:rPr>
                <w:sz w:val="20"/>
                <w:szCs w:val="20"/>
              </w:rPr>
              <w:t>From existing model</w:t>
            </w:r>
          </w:p>
        </w:tc>
        <w:tc>
          <w:tcPr>
            <w:tcW w:w="1772" w:type="dxa"/>
          </w:tcPr>
          <w:p w:rsidR="006A3CDA" w:rsidRPr="00A36B27" w:rsidRDefault="006A3CDA" w:rsidP="00A36B27">
            <w:pPr>
              <w:rPr>
                <w:sz w:val="20"/>
                <w:szCs w:val="20"/>
              </w:rPr>
            </w:pPr>
            <w:r w:rsidRPr="00A36B27">
              <w:rPr>
                <w:sz w:val="20"/>
                <w:szCs w:val="20"/>
              </w:rPr>
              <w:t>Geolocation</w:t>
            </w:r>
          </w:p>
        </w:tc>
      </w:tr>
      <w:tr w:rsidR="006A3CDA" w:rsidTr="009E2556">
        <w:trPr>
          <w:trHeight w:val="1089"/>
        </w:trPr>
        <w:tc>
          <w:tcPr>
            <w:tcW w:w="1771" w:type="dxa"/>
          </w:tcPr>
          <w:p w:rsidR="006A3CDA" w:rsidRPr="00A36B27" w:rsidRDefault="006A3CDA" w:rsidP="00A36B27">
            <w:pPr>
              <w:rPr>
                <w:sz w:val="20"/>
                <w:szCs w:val="20"/>
              </w:rPr>
            </w:pPr>
            <w:r w:rsidRPr="00A36B27">
              <w:rPr>
                <w:sz w:val="20"/>
                <w:szCs w:val="20"/>
              </w:rPr>
              <w:t>Customer Demands</w:t>
            </w:r>
          </w:p>
        </w:tc>
        <w:tc>
          <w:tcPr>
            <w:tcW w:w="1771" w:type="dxa"/>
          </w:tcPr>
          <w:p w:rsidR="006A3CDA" w:rsidRPr="00A36B27" w:rsidRDefault="006A3CDA" w:rsidP="00A36B27">
            <w:pPr>
              <w:rPr>
                <w:sz w:val="20"/>
                <w:szCs w:val="20"/>
              </w:rPr>
            </w:pPr>
            <w:r w:rsidRPr="00A36B27">
              <w:rPr>
                <w:sz w:val="20"/>
                <w:szCs w:val="20"/>
              </w:rPr>
              <w:t>Typical Residential</w:t>
            </w:r>
            <w:r w:rsidR="00A36B27" w:rsidRPr="00A36B27">
              <w:rPr>
                <w:sz w:val="20"/>
                <w:szCs w:val="20"/>
              </w:rPr>
              <w:t>/</w:t>
            </w:r>
          </w:p>
          <w:p w:rsidR="00A36B27" w:rsidRPr="00A36B27" w:rsidRDefault="00A36B27" w:rsidP="00A36B27">
            <w:pPr>
              <w:rPr>
                <w:sz w:val="20"/>
                <w:szCs w:val="20"/>
              </w:rPr>
            </w:pPr>
            <w:r w:rsidRPr="00A36B27">
              <w:rPr>
                <w:sz w:val="20"/>
                <w:szCs w:val="20"/>
              </w:rPr>
              <w:t>Billing data for large customers</w:t>
            </w:r>
          </w:p>
        </w:tc>
        <w:tc>
          <w:tcPr>
            <w:tcW w:w="1771" w:type="dxa"/>
          </w:tcPr>
          <w:p w:rsidR="006A3CDA" w:rsidRPr="00A36B27" w:rsidRDefault="006A3CDA" w:rsidP="00A36B27">
            <w:pPr>
              <w:rPr>
                <w:sz w:val="20"/>
                <w:szCs w:val="20"/>
              </w:rPr>
            </w:pPr>
            <w:r w:rsidRPr="00A36B27">
              <w:rPr>
                <w:sz w:val="20"/>
                <w:szCs w:val="20"/>
              </w:rPr>
              <w:t>Billing</w:t>
            </w:r>
            <w:r w:rsidR="00A36B27" w:rsidRPr="00A36B27">
              <w:rPr>
                <w:sz w:val="20"/>
                <w:szCs w:val="20"/>
              </w:rPr>
              <w:t xml:space="preserve"> data</w:t>
            </w:r>
          </w:p>
        </w:tc>
        <w:tc>
          <w:tcPr>
            <w:tcW w:w="1771" w:type="dxa"/>
          </w:tcPr>
          <w:p w:rsidR="006A3CDA" w:rsidRPr="00A36B27" w:rsidRDefault="00A36B27" w:rsidP="00A36B27">
            <w:pPr>
              <w:rPr>
                <w:sz w:val="20"/>
                <w:szCs w:val="20"/>
              </w:rPr>
            </w:pPr>
            <w:r w:rsidRPr="00A36B27">
              <w:rPr>
                <w:sz w:val="20"/>
                <w:szCs w:val="20"/>
              </w:rPr>
              <w:t>Adjusted existing demands to match plant output</w:t>
            </w:r>
          </w:p>
        </w:tc>
        <w:tc>
          <w:tcPr>
            <w:tcW w:w="1772" w:type="dxa"/>
          </w:tcPr>
          <w:p w:rsidR="006A3CDA" w:rsidRPr="00A36B27" w:rsidRDefault="00A36B27" w:rsidP="00A36B27">
            <w:pPr>
              <w:rPr>
                <w:sz w:val="20"/>
                <w:szCs w:val="20"/>
              </w:rPr>
            </w:pPr>
            <w:r w:rsidRPr="00A36B27">
              <w:rPr>
                <w:sz w:val="20"/>
                <w:szCs w:val="20"/>
              </w:rPr>
              <w:t>Billing Data</w:t>
            </w:r>
          </w:p>
        </w:tc>
      </w:tr>
      <w:tr w:rsidR="006A3CDA" w:rsidTr="009E2556">
        <w:trPr>
          <w:trHeight w:val="1071"/>
        </w:trPr>
        <w:tc>
          <w:tcPr>
            <w:tcW w:w="1771" w:type="dxa"/>
          </w:tcPr>
          <w:p w:rsidR="006A3CDA" w:rsidRPr="00A36B27" w:rsidRDefault="00A36B27" w:rsidP="00953581">
            <w:pPr>
              <w:rPr>
                <w:sz w:val="20"/>
                <w:szCs w:val="20"/>
              </w:rPr>
            </w:pPr>
            <w:r>
              <w:rPr>
                <w:sz w:val="20"/>
                <w:szCs w:val="20"/>
              </w:rPr>
              <w:t>D</w:t>
            </w:r>
            <w:r w:rsidR="00953581">
              <w:rPr>
                <w:sz w:val="20"/>
                <w:szCs w:val="20"/>
              </w:rPr>
              <w:t>iurnal</w:t>
            </w:r>
            <w:r>
              <w:rPr>
                <w:sz w:val="20"/>
                <w:szCs w:val="20"/>
              </w:rPr>
              <w:t xml:space="preserve"> Pattern</w:t>
            </w:r>
          </w:p>
        </w:tc>
        <w:tc>
          <w:tcPr>
            <w:tcW w:w="1771" w:type="dxa"/>
          </w:tcPr>
          <w:p w:rsidR="006A3CDA" w:rsidRPr="00A36B27" w:rsidRDefault="00A36B27" w:rsidP="00A36B27">
            <w:pPr>
              <w:rPr>
                <w:sz w:val="20"/>
                <w:szCs w:val="20"/>
              </w:rPr>
            </w:pPr>
            <w:r>
              <w:rPr>
                <w:sz w:val="20"/>
                <w:szCs w:val="20"/>
              </w:rPr>
              <w:t>SCADA</w:t>
            </w:r>
          </w:p>
        </w:tc>
        <w:tc>
          <w:tcPr>
            <w:tcW w:w="1771" w:type="dxa"/>
          </w:tcPr>
          <w:p w:rsidR="006A3CDA" w:rsidRPr="00A36B27" w:rsidRDefault="00A36B27" w:rsidP="00A36B27">
            <w:pPr>
              <w:rPr>
                <w:sz w:val="20"/>
                <w:szCs w:val="20"/>
              </w:rPr>
            </w:pPr>
            <w:r>
              <w:rPr>
                <w:sz w:val="20"/>
                <w:szCs w:val="20"/>
              </w:rPr>
              <w:t>SCADA</w:t>
            </w:r>
          </w:p>
        </w:tc>
        <w:tc>
          <w:tcPr>
            <w:tcW w:w="1771" w:type="dxa"/>
          </w:tcPr>
          <w:p w:rsidR="006A3CDA" w:rsidRPr="00A36B27" w:rsidRDefault="00A36B27" w:rsidP="00A36B27">
            <w:pPr>
              <w:rPr>
                <w:sz w:val="20"/>
                <w:szCs w:val="20"/>
              </w:rPr>
            </w:pPr>
            <w:r>
              <w:rPr>
                <w:sz w:val="20"/>
                <w:szCs w:val="20"/>
              </w:rPr>
              <w:t>Typical Residential, Industrial, Commercial</w:t>
            </w:r>
          </w:p>
        </w:tc>
        <w:tc>
          <w:tcPr>
            <w:tcW w:w="1772" w:type="dxa"/>
          </w:tcPr>
          <w:p w:rsidR="006A3CDA" w:rsidRPr="00A36B27" w:rsidRDefault="00953581" w:rsidP="00A36B27">
            <w:pPr>
              <w:rPr>
                <w:sz w:val="20"/>
                <w:szCs w:val="20"/>
              </w:rPr>
            </w:pPr>
            <w:r>
              <w:rPr>
                <w:sz w:val="20"/>
                <w:szCs w:val="20"/>
              </w:rPr>
              <w:t>Mass Balance from Calibration Data</w:t>
            </w:r>
          </w:p>
        </w:tc>
      </w:tr>
      <w:tr w:rsidR="006A3CDA" w:rsidTr="009E2556">
        <w:trPr>
          <w:trHeight w:val="540"/>
        </w:trPr>
        <w:tc>
          <w:tcPr>
            <w:tcW w:w="1771" w:type="dxa"/>
          </w:tcPr>
          <w:p w:rsidR="006A3CDA" w:rsidRPr="00A36B27" w:rsidRDefault="00A36B27" w:rsidP="00A36B27">
            <w:pPr>
              <w:rPr>
                <w:sz w:val="20"/>
                <w:szCs w:val="20"/>
              </w:rPr>
            </w:pPr>
            <w:r>
              <w:rPr>
                <w:sz w:val="20"/>
                <w:szCs w:val="20"/>
              </w:rPr>
              <w:t>Pipe Roughness Calibration</w:t>
            </w:r>
          </w:p>
        </w:tc>
        <w:tc>
          <w:tcPr>
            <w:tcW w:w="1771" w:type="dxa"/>
          </w:tcPr>
          <w:p w:rsidR="006A3CDA" w:rsidRPr="00A36B27" w:rsidRDefault="00A36B27" w:rsidP="00A36B27">
            <w:pPr>
              <w:rPr>
                <w:sz w:val="20"/>
                <w:szCs w:val="20"/>
              </w:rPr>
            </w:pPr>
            <w:r>
              <w:rPr>
                <w:sz w:val="20"/>
                <w:szCs w:val="20"/>
              </w:rPr>
              <w:t>Yes</w:t>
            </w:r>
          </w:p>
        </w:tc>
        <w:tc>
          <w:tcPr>
            <w:tcW w:w="1771" w:type="dxa"/>
          </w:tcPr>
          <w:p w:rsidR="006A3CDA" w:rsidRPr="00A36B27" w:rsidRDefault="00A36B27" w:rsidP="00A36B27">
            <w:pPr>
              <w:rPr>
                <w:sz w:val="20"/>
                <w:szCs w:val="20"/>
              </w:rPr>
            </w:pPr>
            <w:r>
              <w:rPr>
                <w:sz w:val="20"/>
                <w:szCs w:val="20"/>
              </w:rPr>
              <w:t>Yes</w:t>
            </w:r>
          </w:p>
        </w:tc>
        <w:tc>
          <w:tcPr>
            <w:tcW w:w="1771" w:type="dxa"/>
          </w:tcPr>
          <w:p w:rsidR="006A3CDA" w:rsidRPr="00A36B27" w:rsidRDefault="00A36B27" w:rsidP="00A36B27">
            <w:pPr>
              <w:rPr>
                <w:sz w:val="20"/>
                <w:szCs w:val="20"/>
              </w:rPr>
            </w:pPr>
            <w:r>
              <w:rPr>
                <w:sz w:val="20"/>
                <w:szCs w:val="20"/>
              </w:rPr>
              <w:t>Yes</w:t>
            </w:r>
          </w:p>
        </w:tc>
        <w:tc>
          <w:tcPr>
            <w:tcW w:w="1772" w:type="dxa"/>
          </w:tcPr>
          <w:p w:rsidR="006A3CDA" w:rsidRPr="00A36B27" w:rsidRDefault="00A36B27" w:rsidP="00A36B27">
            <w:pPr>
              <w:rPr>
                <w:sz w:val="20"/>
                <w:szCs w:val="20"/>
              </w:rPr>
            </w:pPr>
            <w:r>
              <w:rPr>
                <w:sz w:val="20"/>
                <w:szCs w:val="20"/>
              </w:rPr>
              <w:t>Yes</w:t>
            </w:r>
          </w:p>
        </w:tc>
      </w:tr>
      <w:tr w:rsidR="00A36B27" w:rsidTr="00A36B27">
        <w:tc>
          <w:tcPr>
            <w:tcW w:w="1771" w:type="dxa"/>
            <w:tcBorders>
              <w:bottom w:val="single" w:sz="4" w:space="0" w:color="auto"/>
            </w:tcBorders>
          </w:tcPr>
          <w:p w:rsidR="00A36B27" w:rsidRDefault="00A36B27" w:rsidP="00A36B27">
            <w:pPr>
              <w:rPr>
                <w:sz w:val="20"/>
                <w:szCs w:val="20"/>
              </w:rPr>
            </w:pPr>
            <w:r>
              <w:rPr>
                <w:sz w:val="20"/>
                <w:szCs w:val="20"/>
              </w:rPr>
              <w:t>SCADA Calibration</w:t>
            </w:r>
          </w:p>
        </w:tc>
        <w:tc>
          <w:tcPr>
            <w:tcW w:w="1771" w:type="dxa"/>
            <w:tcBorders>
              <w:bottom w:val="single" w:sz="4" w:space="0" w:color="auto"/>
            </w:tcBorders>
          </w:tcPr>
          <w:p w:rsidR="00A36B27" w:rsidRDefault="00A36B27" w:rsidP="00A36B27">
            <w:pPr>
              <w:rPr>
                <w:sz w:val="20"/>
                <w:szCs w:val="20"/>
              </w:rPr>
            </w:pPr>
            <w:r>
              <w:rPr>
                <w:sz w:val="20"/>
                <w:szCs w:val="20"/>
              </w:rPr>
              <w:t>Yes</w:t>
            </w:r>
          </w:p>
        </w:tc>
        <w:tc>
          <w:tcPr>
            <w:tcW w:w="1771" w:type="dxa"/>
            <w:tcBorders>
              <w:bottom w:val="single" w:sz="4" w:space="0" w:color="auto"/>
            </w:tcBorders>
          </w:tcPr>
          <w:p w:rsidR="00A36B27" w:rsidRDefault="00A36B27" w:rsidP="00A36B27">
            <w:pPr>
              <w:rPr>
                <w:sz w:val="20"/>
                <w:szCs w:val="20"/>
              </w:rPr>
            </w:pPr>
            <w:r>
              <w:rPr>
                <w:sz w:val="20"/>
                <w:szCs w:val="20"/>
              </w:rPr>
              <w:t>Yes</w:t>
            </w:r>
          </w:p>
        </w:tc>
        <w:tc>
          <w:tcPr>
            <w:tcW w:w="1771" w:type="dxa"/>
            <w:tcBorders>
              <w:bottom w:val="single" w:sz="4" w:space="0" w:color="auto"/>
            </w:tcBorders>
          </w:tcPr>
          <w:p w:rsidR="00A36B27" w:rsidRDefault="00A36B27" w:rsidP="00A36B27">
            <w:pPr>
              <w:rPr>
                <w:sz w:val="20"/>
                <w:szCs w:val="20"/>
              </w:rPr>
            </w:pPr>
            <w:r>
              <w:rPr>
                <w:sz w:val="20"/>
                <w:szCs w:val="20"/>
              </w:rPr>
              <w:t>No</w:t>
            </w:r>
          </w:p>
        </w:tc>
        <w:tc>
          <w:tcPr>
            <w:tcW w:w="1772" w:type="dxa"/>
            <w:tcBorders>
              <w:bottom w:val="single" w:sz="4" w:space="0" w:color="auto"/>
            </w:tcBorders>
          </w:tcPr>
          <w:p w:rsidR="00A36B27" w:rsidRDefault="00A36B27" w:rsidP="00A36B27">
            <w:pPr>
              <w:rPr>
                <w:sz w:val="20"/>
                <w:szCs w:val="20"/>
              </w:rPr>
            </w:pPr>
            <w:r>
              <w:rPr>
                <w:sz w:val="20"/>
                <w:szCs w:val="20"/>
              </w:rPr>
              <w:t>Yes</w:t>
            </w:r>
          </w:p>
        </w:tc>
      </w:tr>
    </w:tbl>
    <w:p w:rsidR="00437AD3" w:rsidRPr="003B4424" w:rsidRDefault="00FE0BE8" w:rsidP="00437AD3">
      <w:pPr>
        <w:pStyle w:val="Heading2"/>
      </w:pPr>
      <w:bookmarkStart w:id="12" w:name="_Toc418708761"/>
      <w:r>
        <w:lastRenderedPageBreak/>
        <w:t xml:space="preserve">2.4 </w:t>
      </w:r>
      <w:r w:rsidR="009F295D">
        <w:t xml:space="preserve">Final </w:t>
      </w:r>
      <w:r w:rsidR="00437AD3">
        <w:t>Data Set</w:t>
      </w:r>
      <w:bookmarkEnd w:id="12"/>
    </w:p>
    <w:p w:rsidR="00437AD3" w:rsidRDefault="00437AD3" w:rsidP="00437AD3">
      <w:pPr>
        <w:spacing w:line="480" w:lineRule="auto"/>
        <w:ind w:firstLine="720"/>
      </w:pPr>
      <w:r w:rsidRPr="003B4424">
        <w:t>Once water age was determined for each site, raw and finished water parameters from the appropriate time period were compared to THM</w:t>
      </w:r>
      <w:r w:rsidR="00A2534A">
        <w:t xml:space="preserve"> and HAA</w:t>
      </w:r>
      <w:r w:rsidRPr="003B4424">
        <w:t xml:space="preserve"> levels at that site. If water age was determined to average 96 hours</w:t>
      </w:r>
      <w:r w:rsidR="00A2534A">
        <w:t xml:space="preserve"> (4 days)</w:t>
      </w:r>
      <w:r w:rsidRPr="003B4424">
        <w:t xml:space="preserve"> at a given site, averaged MOR data from three,</w:t>
      </w:r>
      <w:r w:rsidR="00A2534A">
        <w:t xml:space="preserve"> </w:t>
      </w:r>
      <w:r w:rsidRPr="003B4424">
        <w:t xml:space="preserve">four, and five days prior was used in the analysis. </w:t>
      </w:r>
      <w:r w:rsidR="007A22D5">
        <w:t xml:space="preserve"> The resulting database marries raw water and finished water parameters from the plant with DBP levels at sample sites. Water quality measurements at the </w:t>
      </w:r>
      <w:r w:rsidR="00322B0D">
        <w:t>utility we</w:t>
      </w:r>
      <w:r w:rsidR="007A22D5">
        <w:t xml:space="preserve">re specific to the time the sampled water left the plant (perhaps days ago), rather than the time the water is sampled.  The database compiled from MORs, questionnaires, and DBP samples includes over 40 parameters to be compared to DBP levels. </w:t>
      </w:r>
      <w:r w:rsidR="00C60378">
        <w:t xml:space="preserve">Some parameters are known to influence DBP formation (pH, temperature) and others have no known relationship (fluoride dose). System demand, and therefore plant production and water age, vary seasonally and otherwise. To account for this fluctuation, a column from the MOR measuring water pumped to the system </w:t>
      </w:r>
      <w:r w:rsidR="00322B0D">
        <w:t>wa</w:t>
      </w:r>
      <w:r w:rsidR="00C60378">
        <w:t>s included. Any fluctuations in water age due to increased or decreased consumption and production should be captured by this variable.</w:t>
      </w:r>
    </w:p>
    <w:p w:rsidR="005349AD" w:rsidRPr="003B4424" w:rsidRDefault="005349AD" w:rsidP="00811C93"/>
    <w:p w:rsidR="005349AD" w:rsidRPr="003B4424" w:rsidRDefault="005349AD" w:rsidP="005349AD">
      <w:pPr>
        <w:pStyle w:val="Heading2"/>
      </w:pPr>
      <w:bookmarkStart w:id="13" w:name="_Toc418708762"/>
      <w:r>
        <w:t>2.5 Non-Linear Multivariate Regression</w:t>
      </w:r>
      <w:bookmarkEnd w:id="13"/>
    </w:p>
    <w:p w:rsidR="00591CDF" w:rsidRDefault="005349AD" w:rsidP="005349AD">
      <w:pPr>
        <w:spacing w:line="480" w:lineRule="auto"/>
        <w:ind w:firstLine="720"/>
      </w:pPr>
      <w:r>
        <w:t xml:space="preserve">Non-linear multivariate regression by taking the natural logarithm of DBP levels and independent variables produced the strongest correlations. </w:t>
      </w:r>
      <w:r w:rsidRPr="005D29E1">
        <w:t>Engerholm and Amy (1983) discov</w:t>
      </w:r>
      <w:r>
        <w:t xml:space="preserve">ered that in lab tests, formation of chloroform (a THM) from humic acid could be accurately modeled by transforming chloroform concentration, humic acid concentration, and independent variables such as pH, temperature, and chlorine ratio into </w:t>
      </w:r>
      <w:r>
        <w:lastRenderedPageBreak/>
        <w:t xml:space="preserve">natural log forms. This ln-ln method has been used in many previous DBP models </w:t>
      </w:r>
      <w:r w:rsidRPr="005349AD">
        <w:t>(Amy et al. 1987, 1998, Watson 1993, Chang et al. 1996, Rathbun 1996a,b, Huixian et al.1997, Rodriquez et al. 2000, McBean et al. 2010)</w:t>
      </w:r>
      <w:r>
        <w:t xml:space="preserve">. Only pH was not transformed to the natural logarithm as it is already the negative logarithm (base 10) of the concentration of hydrogen ion and this provided slightly better results. Linear multivariate regression and neural networks were also modeled, however results were less promising. </w:t>
      </w:r>
    </w:p>
    <w:p w:rsidR="001B7D32" w:rsidRDefault="001B7D32" w:rsidP="005349AD">
      <w:pPr>
        <w:spacing w:line="480" w:lineRule="auto"/>
        <w:ind w:firstLine="720"/>
      </w:pPr>
      <w:r>
        <w:t>S</w:t>
      </w:r>
      <w:r w:rsidR="005349AD">
        <w:t xml:space="preserve">amples either from a single location or a single sample date were not included in the development of each model and were used as a validation set. </w:t>
      </w:r>
      <w:r>
        <w:t xml:space="preserve">This allowed for validating the model against both a new location (and water age) and a new sample date (and water quality parameters). </w:t>
      </w:r>
      <w:r w:rsidR="00591CDF">
        <w:t>Eight THM samples were discarded because their residuals from a model using only age and temperature (the two most important parameters as is shown later) were greater than two standard deviations from the mean.</w:t>
      </w:r>
    </w:p>
    <w:p w:rsidR="005349AD" w:rsidRDefault="001B7D32" w:rsidP="005349AD">
      <w:pPr>
        <w:spacing w:line="480" w:lineRule="auto"/>
        <w:ind w:firstLine="720"/>
      </w:pPr>
      <w:r>
        <w:t xml:space="preserve">The mixed stepwise method was employed to determine which parameters to include in the model. The mixed stepwise method is a combination of forward selection and backward elimination. During the forward step, variables are considered for addition to the model based on a rule, in this case a </w:t>
      </w:r>
      <w:r w:rsidR="009F5D06" w:rsidRPr="009F5D06">
        <w:rPr>
          <w:i/>
        </w:rPr>
        <w:t>p</w:t>
      </w:r>
      <w:r>
        <w:t xml:space="preserve">-value threshold of 0.1. Each forward step is followed by a backward step where variables are eliminated from the model if the rule is violated. </w:t>
      </w:r>
      <w:r w:rsidR="00CD682C">
        <w:t xml:space="preserve">The process ends when no further improvement can be made to the model. </w:t>
      </w:r>
      <w:r w:rsidR="005349AD" w:rsidRPr="00D44724">
        <w:t xml:space="preserve">JMP Pro version 11.1.1 </w:t>
      </w:r>
      <w:r w:rsidR="009F5D06">
        <w:t xml:space="preserve">by SAS Institute, Inc. </w:t>
      </w:r>
      <w:r w:rsidR="005349AD" w:rsidRPr="00D44724">
        <w:t>was employed for statistical modeling.</w:t>
      </w:r>
      <w:r>
        <w:t xml:space="preserve"> </w:t>
      </w:r>
    </w:p>
    <w:p w:rsidR="00437AD3" w:rsidRDefault="00437AD3" w:rsidP="00437AD3">
      <w:pPr>
        <w:spacing w:line="480" w:lineRule="auto"/>
        <w:ind w:firstLine="720"/>
      </w:pPr>
    </w:p>
    <w:p w:rsidR="00C60378" w:rsidRDefault="00FF195C" w:rsidP="000F52B6">
      <w:pPr>
        <w:pStyle w:val="Heading1"/>
        <w:rPr>
          <w:rStyle w:val="Heading1Char"/>
          <w:b/>
        </w:rPr>
      </w:pPr>
      <w:r w:rsidRPr="00F920F6">
        <w:br w:type="page"/>
      </w:r>
      <w:bookmarkStart w:id="14" w:name="_Toc418708763"/>
      <w:r w:rsidR="00437AD3" w:rsidRPr="00E61D24">
        <w:rPr>
          <w:rStyle w:val="Heading1Char"/>
          <w:b/>
        </w:rPr>
        <w:lastRenderedPageBreak/>
        <w:t>3.0 RESULTS</w:t>
      </w:r>
      <w:bookmarkEnd w:id="14"/>
    </w:p>
    <w:p w:rsidR="00843CB1" w:rsidRDefault="00843CB1" w:rsidP="00843CB1">
      <w:pPr>
        <w:pStyle w:val="Heading2"/>
      </w:pPr>
      <w:bookmarkStart w:id="15" w:name="_Toc418708764"/>
      <w:r>
        <w:t>3</w:t>
      </w:r>
      <w:r w:rsidR="00EE795C">
        <w:t>.1</w:t>
      </w:r>
      <w:r>
        <w:t xml:space="preserve"> Water Age</w:t>
      </w:r>
      <w:bookmarkEnd w:id="15"/>
    </w:p>
    <w:p w:rsidR="00843CB1" w:rsidRDefault="00843CB1" w:rsidP="00CE5F15">
      <w:pPr>
        <w:spacing w:line="480" w:lineRule="auto"/>
        <w:ind w:firstLine="720"/>
      </w:pPr>
      <w:r>
        <w:t xml:space="preserve">Calibrated model runs were compared to SCADA data </w:t>
      </w:r>
      <w:r w:rsidR="00CE5F15">
        <w:t xml:space="preserve">(when available) </w:t>
      </w:r>
      <w:r>
        <w:t>for tank levels and pump run times for each pressure zone to ensure the finished model was operating as closely as possible to the actual water system. This exercise involved adjusting demands for each pressure zone to accurately reflect water loss in addition to known customer consumption.</w:t>
      </w:r>
      <w:r w:rsidR="00CE5F15">
        <w:t xml:space="preserve"> </w:t>
      </w:r>
      <w:r w:rsidR="00CE5F15" w:rsidRPr="00FE0784">
        <w:t xml:space="preserve">Figure </w:t>
      </w:r>
      <w:r w:rsidR="00FE0784" w:rsidRPr="00FE0784">
        <w:t>2</w:t>
      </w:r>
      <w:r w:rsidR="00CE5F15" w:rsidRPr="00FE0784">
        <w:t xml:space="preserve"> </w:t>
      </w:r>
      <w:r w:rsidR="00CE5F15">
        <w:t>shows</w:t>
      </w:r>
      <w:r w:rsidR="00CD682C">
        <w:t xml:space="preserve"> the resulting</w:t>
      </w:r>
      <w:r w:rsidR="00CE5F15">
        <w:t xml:space="preserve"> modeled and actual tank level over a week for a pressure zone in </w:t>
      </w:r>
      <w:r w:rsidR="00FE0784">
        <w:t xml:space="preserve">the </w:t>
      </w:r>
      <w:r w:rsidR="009F3367">
        <w:t>HUB</w:t>
      </w:r>
      <w:r w:rsidR="00FE0784">
        <w:t xml:space="preserve"> system</w:t>
      </w:r>
      <w:r w:rsidR="00CE5F15">
        <w:t>.</w:t>
      </w:r>
    </w:p>
    <w:p w:rsidR="00843CB1" w:rsidRDefault="00843CB1" w:rsidP="00843CB1">
      <w:pPr>
        <w:spacing w:line="480" w:lineRule="auto"/>
        <w:ind w:firstLine="720"/>
      </w:pPr>
      <w:r>
        <w:t xml:space="preserve">Once the model was built, calibrated, and accurately reflected real world operations as recorded through SCADA, water quality simulations were run to determine the water age at each sampling site for each utility. Extended simulations of at least 30 days (720 hours) were run to allow water age to stabilize in a constant pattern. Since water age varies daily as water is supplied by either tanks or pumps, the last 72 hours of water age were averaged for each site. </w:t>
      </w:r>
      <w:r w:rsidRPr="00FE0784">
        <w:t xml:space="preserve">Figure </w:t>
      </w:r>
      <w:r w:rsidR="00FE0784" w:rsidRPr="00FE0784">
        <w:t>3</w:t>
      </w:r>
      <w:r w:rsidRPr="00402422">
        <w:rPr>
          <w:b/>
        </w:rPr>
        <w:t xml:space="preserve"> </w:t>
      </w:r>
      <w:r>
        <w:t xml:space="preserve">illustrates water age at a site in </w:t>
      </w:r>
      <w:r w:rsidR="009F3367">
        <w:t>NEKUD</w:t>
      </w:r>
      <w:r>
        <w:t xml:space="preserve"> and the portion that was averaged to determine a representative maximum water age.</w:t>
      </w:r>
    </w:p>
    <w:p w:rsidR="009A3734" w:rsidRDefault="00843CB1" w:rsidP="008A0AF6">
      <w:pPr>
        <w:spacing w:line="480" w:lineRule="auto"/>
        <w:ind w:firstLine="720"/>
      </w:pPr>
      <w:r>
        <w:t>Using the determined water ages and MOR parameters from the time the water at each sampling site was calculated to have left the</w:t>
      </w:r>
      <w:r w:rsidR="009A3734">
        <w:t xml:space="preserve"> plant, m</w:t>
      </w:r>
      <w:r w:rsidR="005349AD">
        <w:t xml:space="preserve">odels for </w:t>
      </w:r>
      <w:r w:rsidR="00B41733">
        <w:t xml:space="preserve">THM and HAA </w:t>
      </w:r>
      <w:r w:rsidR="005349AD">
        <w:t xml:space="preserve">levels were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5349AD">
        <w:t xml:space="preserve"> values between </w:t>
      </w:r>
      <w:r w:rsidR="00B41733" w:rsidRPr="008A0AF6">
        <w:t>0.</w:t>
      </w:r>
      <w:r w:rsidR="008A0AF6" w:rsidRPr="008A0AF6">
        <w:t>5</w:t>
      </w:r>
      <w:r w:rsidR="00CD682C">
        <w:t>2</w:t>
      </w:r>
      <w:r w:rsidR="00B41733" w:rsidRPr="008A0AF6">
        <w:t xml:space="preserve"> and 0.8</w:t>
      </w:r>
      <w:r w:rsidR="00CD682C">
        <w:t>0</w:t>
      </w:r>
      <w:r w:rsidR="00B41733">
        <w:t xml:space="preserve">. </w:t>
      </w:r>
      <w:r w:rsidR="009A3734">
        <w:t xml:space="preserve">Water age is consistently the most important or second most important parameter in each model. </w:t>
      </w:r>
      <w:r w:rsidR="00CE5F15">
        <w:t xml:space="preserve">The importance of water age and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9D7570">
        <w:t xml:space="preserve"> values of the models</w:t>
      </w:r>
      <w:r w:rsidR="00CE5F15">
        <w:t xml:space="preserve"> indicate that water age has been accurately calculated. </w:t>
      </w:r>
    </w:p>
    <w:p w:rsidR="009A3734" w:rsidRDefault="009A3734" w:rsidP="00C16F28">
      <w:pPr>
        <w:spacing w:line="480" w:lineRule="auto"/>
        <w:jc w:val="right"/>
      </w:pPr>
      <w:r>
        <w:rPr>
          <w:noProof/>
        </w:rPr>
        <w:lastRenderedPageBreak/>
        <w:drawing>
          <wp:inline distT="0" distB="0" distL="0" distR="0">
            <wp:extent cx="5486400" cy="3163329"/>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49AD" w:rsidRDefault="009A3734" w:rsidP="0098151C">
      <w:pPr>
        <w:pStyle w:val="Caption"/>
      </w:pPr>
      <w:bookmarkStart w:id="16" w:name="_Toc418708798"/>
      <w:r>
        <w:t xml:space="preserve">Figure </w:t>
      </w:r>
      <w:r w:rsidR="00FE0784">
        <w:t>2</w:t>
      </w:r>
      <w:r>
        <w:t xml:space="preserve"> Tank Level Comparison Model and SCADA</w:t>
      </w:r>
      <w:bookmarkEnd w:id="16"/>
    </w:p>
    <w:p w:rsidR="009A3734" w:rsidRDefault="009A3734" w:rsidP="009A3734"/>
    <w:p w:rsidR="009A3734" w:rsidRDefault="009A3734" w:rsidP="009A3734"/>
    <w:p w:rsidR="009A3734" w:rsidRPr="009A3734" w:rsidRDefault="009A3734" w:rsidP="009A3734"/>
    <w:p w:rsidR="009A3734" w:rsidRDefault="009A3734" w:rsidP="009A3734">
      <w:r>
        <w:rPr>
          <w:noProof/>
        </w:rPr>
        <w:drawing>
          <wp:inline distT="0" distB="0" distL="0" distR="0">
            <wp:extent cx="5486400" cy="2928257"/>
            <wp:effectExtent l="0" t="0" r="0" b="57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A3734" w:rsidRPr="00A2534A" w:rsidRDefault="009A3734" w:rsidP="0098151C">
      <w:pPr>
        <w:pStyle w:val="Caption"/>
      </w:pPr>
      <w:bookmarkStart w:id="17" w:name="_Toc418708799"/>
      <w:r w:rsidRPr="001407AD">
        <w:t xml:space="preserve">Figure </w:t>
      </w:r>
      <w:r w:rsidR="00FE0784">
        <w:t>3</w:t>
      </w:r>
      <w:r w:rsidRPr="001407AD">
        <w:t xml:space="preserve"> </w:t>
      </w:r>
      <w:r>
        <w:t xml:space="preserve">Water Age at Sampling Site in </w:t>
      </w:r>
      <w:r w:rsidR="009F3367">
        <w:t>NEKUD</w:t>
      </w:r>
      <w:bookmarkEnd w:id="17"/>
    </w:p>
    <w:p w:rsidR="00FE0784" w:rsidRDefault="00FE0784" w:rsidP="00FE0784">
      <w:pPr>
        <w:pStyle w:val="Heading2"/>
      </w:pPr>
      <w:bookmarkStart w:id="18" w:name="_Toc418708765"/>
      <w:r>
        <w:lastRenderedPageBreak/>
        <w:t>3.</w:t>
      </w:r>
      <w:r w:rsidR="009D7570">
        <w:t>2</w:t>
      </w:r>
      <w:r>
        <w:t xml:space="preserve"> Natural Organic Material Parameters</w:t>
      </w:r>
      <w:bookmarkEnd w:id="18"/>
    </w:p>
    <w:p w:rsidR="00FE0784" w:rsidRDefault="00FE0784" w:rsidP="00FE0784">
      <w:pPr>
        <w:spacing w:line="480" w:lineRule="auto"/>
        <w:ind w:firstLine="720"/>
      </w:pPr>
      <w:r>
        <w:t xml:space="preserve">An analysis of finished water measurements of </w:t>
      </w:r>
      <m:oMath>
        <m:sSub>
          <m:sSubPr>
            <m:ctrlPr>
              <w:rPr>
                <w:rFonts w:ascii="Cambria Math" w:hAnsi="Cambria Math"/>
              </w:rPr>
            </m:ctrlPr>
          </m:sSubPr>
          <m:e>
            <m:r>
              <m:rPr>
                <m:sty m:val="p"/>
              </m:rPr>
              <w:rPr>
                <w:rFonts w:ascii="Cambria Math" w:hAnsi="Cambria Math"/>
              </w:rPr>
              <m:t>UV</m:t>
            </m:r>
          </m:e>
          <m:sub>
            <m:r>
              <m:rPr>
                <m:sty m:val="p"/>
              </m:rPr>
              <w:rPr>
                <w:rFonts w:ascii="Cambria Math" w:hAnsi="Cambria Math"/>
              </w:rPr>
              <m:t>254</m:t>
            </m:r>
          </m:sub>
        </m:sSub>
      </m:oMath>
      <w:r>
        <w:t xml:space="preserve">, SUVA, TOC, DOC, and turbidity at NEKUD found that turbidity, TOC, and DOC levels were closely related. However, dramatic fluctuations in </w:t>
      </w:r>
      <m:oMath>
        <m:sSub>
          <m:sSubPr>
            <m:ctrlPr>
              <w:rPr>
                <w:rFonts w:ascii="Cambria Math" w:hAnsi="Cambria Math"/>
                <w:i/>
              </w:rPr>
            </m:ctrlPr>
          </m:sSubPr>
          <m:e>
            <m:r>
              <w:rPr>
                <w:rFonts w:ascii="Cambria Math" w:hAnsi="Cambria Math"/>
              </w:rPr>
              <m:t>UV</m:t>
            </m:r>
          </m:e>
          <m:sub>
            <m:r>
              <w:rPr>
                <w:rFonts w:ascii="Cambria Math" w:hAnsi="Cambria Math"/>
              </w:rPr>
              <m:t>254</m:t>
            </m:r>
          </m:sub>
        </m:sSub>
      </m:oMath>
      <w:r>
        <w:t xml:space="preserve"> and SUVA were not reflected in turbidity or TOC levels (Figure 4). Turbidity appeared to be a reasonable surrogate for DOC or TOC but not for </w:t>
      </w:r>
      <m:oMath>
        <m:sSub>
          <m:sSubPr>
            <m:ctrlPr>
              <w:rPr>
                <w:rFonts w:ascii="Cambria Math" w:hAnsi="Cambria Math"/>
              </w:rPr>
            </m:ctrlPr>
          </m:sSubPr>
          <m:e>
            <m:r>
              <m:rPr>
                <m:sty m:val="p"/>
              </m:rPr>
              <w:rPr>
                <w:rFonts w:ascii="Cambria Math" w:hAnsi="Cambria Math"/>
              </w:rPr>
              <m:t>UV</m:t>
            </m:r>
          </m:e>
          <m:sub>
            <m:r>
              <m:rPr>
                <m:sty m:val="p"/>
              </m:rPr>
              <w:rPr>
                <w:rFonts w:ascii="Cambria Math" w:hAnsi="Cambria Math"/>
              </w:rPr>
              <m:t>254</m:t>
            </m:r>
          </m:sub>
        </m:sSub>
      </m:oMath>
      <w:r>
        <w:t xml:space="preserve"> or SUVA. Turbidity is also </w:t>
      </w:r>
      <w:r w:rsidR="009D7570">
        <w:t>influenced by non-organics</w:t>
      </w:r>
      <w:r>
        <w:t xml:space="preserve"> in the water.</w:t>
      </w:r>
    </w:p>
    <w:p w:rsidR="00254CCA" w:rsidRDefault="00254CCA" w:rsidP="00FE0784">
      <w:pPr>
        <w:spacing w:line="480" w:lineRule="auto"/>
        <w:ind w:firstLine="720"/>
      </w:pPr>
    </w:p>
    <w:p w:rsidR="00FE0784" w:rsidRDefault="00C569C0" w:rsidP="00C16F28">
      <w:pPr>
        <w:jc w:val="center"/>
      </w:pPr>
      <w:r>
        <w:rPr>
          <w:noProof/>
        </w:rPr>
        <w:drawing>
          <wp:inline distT="0" distB="0" distL="0" distR="0" wp14:anchorId="1DD5959B">
            <wp:extent cx="4936353" cy="30451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7641" cy="3045918"/>
                    </a:xfrm>
                    <a:prstGeom prst="rect">
                      <a:avLst/>
                    </a:prstGeom>
                    <a:noFill/>
                  </pic:spPr>
                </pic:pic>
              </a:graphicData>
            </a:graphic>
          </wp:inline>
        </w:drawing>
      </w:r>
    </w:p>
    <w:p w:rsidR="00070EFF" w:rsidRDefault="00FE0784" w:rsidP="0098151C">
      <w:pPr>
        <w:pStyle w:val="Caption"/>
        <w:rPr>
          <w:noProof/>
        </w:rPr>
      </w:pPr>
      <w:bookmarkStart w:id="19" w:name="_Toc418708800"/>
      <w:r>
        <w:rPr>
          <w:noProof/>
        </w:rPr>
        <w:t>Figure 4 Comparison of Potential NOM surrogates</w:t>
      </w:r>
      <w:bookmarkEnd w:id="19"/>
    </w:p>
    <w:p w:rsidR="009D7570" w:rsidRDefault="009D7570" w:rsidP="009D7570"/>
    <w:p w:rsidR="009D7570" w:rsidRDefault="009D7570" w:rsidP="009D7570"/>
    <w:p w:rsidR="009D7570" w:rsidRDefault="009D7570" w:rsidP="009D7570">
      <w:pPr>
        <w:spacing w:line="480" w:lineRule="auto"/>
        <w:ind w:firstLine="720"/>
      </w:pPr>
      <w:r>
        <w:t>In fact linear relationships between finished water TOC and finished water turbidity were developed for the three utilities that monitor TOC quarterly (figure 5).  The three relationships were unique in slope, and while TOC ranges were similar, turbidity</w:t>
      </w:r>
      <w:r w:rsidR="00254CCA">
        <w:t xml:space="preserve"> ranges varied widely</w:t>
      </w:r>
      <w:r>
        <w:t>.</w:t>
      </w:r>
    </w:p>
    <w:p w:rsidR="009D7570" w:rsidRDefault="009D7570" w:rsidP="009D7570">
      <w:pPr>
        <w:spacing w:line="480" w:lineRule="auto"/>
        <w:ind w:firstLine="720"/>
      </w:pPr>
    </w:p>
    <w:p w:rsidR="009D7570" w:rsidRDefault="009D7570" w:rsidP="009D7570">
      <w:pPr>
        <w:spacing w:line="480" w:lineRule="auto"/>
        <w:ind w:firstLine="720"/>
      </w:pPr>
    </w:p>
    <w:p w:rsidR="009D7570" w:rsidRDefault="009D7570" w:rsidP="009D7570">
      <w:pPr>
        <w:spacing w:line="480" w:lineRule="auto"/>
        <w:ind w:firstLine="720"/>
      </w:pPr>
    </w:p>
    <w:p w:rsidR="009D7570" w:rsidRDefault="009D7570" w:rsidP="009D7570">
      <w:pPr>
        <w:spacing w:line="480" w:lineRule="auto"/>
        <w:ind w:firstLine="720"/>
      </w:pPr>
    </w:p>
    <w:p w:rsidR="009D7570" w:rsidRPr="009D7570" w:rsidRDefault="00C569C0" w:rsidP="009D7570">
      <w:r>
        <w:rPr>
          <w:noProof/>
        </w:rPr>
        <w:drawing>
          <wp:inline distT="0" distB="0" distL="0" distR="0" wp14:anchorId="1F13CFB9">
            <wp:extent cx="5485734" cy="34505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3400" cy="3461678"/>
                    </a:xfrm>
                    <a:prstGeom prst="rect">
                      <a:avLst/>
                    </a:prstGeom>
                    <a:noFill/>
                  </pic:spPr>
                </pic:pic>
              </a:graphicData>
            </a:graphic>
          </wp:inline>
        </w:drawing>
      </w:r>
    </w:p>
    <w:p w:rsidR="009D7570" w:rsidRDefault="009D7570" w:rsidP="0098151C">
      <w:pPr>
        <w:pStyle w:val="Caption"/>
      </w:pPr>
      <w:bookmarkStart w:id="20" w:name="_Toc418708801"/>
      <w:r>
        <w:t>Figure 5 Relationships between turbidity and TOC</w:t>
      </w:r>
      <w:bookmarkEnd w:id="20"/>
    </w:p>
    <w:p w:rsidR="009D7570" w:rsidRDefault="009D7570" w:rsidP="009D7570"/>
    <w:p w:rsidR="009D7570" w:rsidRDefault="009D7570" w:rsidP="009D7570"/>
    <w:p w:rsidR="009D7570" w:rsidRDefault="009D7570" w:rsidP="009D7570"/>
    <w:p w:rsidR="009D7570" w:rsidRDefault="009D7570" w:rsidP="009D7570"/>
    <w:p w:rsidR="009D7570" w:rsidRDefault="009D7570" w:rsidP="009D7570"/>
    <w:p w:rsidR="009D7570" w:rsidRDefault="009D7570" w:rsidP="009D7570"/>
    <w:p w:rsidR="009D7570" w:rsidRDefault="009D7570" w:rsidP="009D7570"/>
    <w:p w:rsidR="00FE0BE8" w:rsidRDefault="00FE0BE8" w:rsidP="00FE0BE8">
      <w:pPr>
        <w:pStyle w:val="Heading2"/>
      </w:pPr>
      <w:bookmarkStart w:id="21" w:name="_Toc418708766"/>
      <w:r>
        <w:lastRenderedPageBreak/>
        <w:t>3.</w:t>
      </w:r>
      <w:r w:rsidR="009D7570">
        <w:t>3</w:t>
      </w:r>
      <w:r>
        <w:t xml:space="preserve"> </w:t>
      </w:r>
      <w:proofErr w:type="spellStart"/>
      <w:r>
        <w:t>Trihalomethane</w:t>
      </w:r>
      <w:bookmarkEnd w:id="21"/>
      <w:proofErr w:type="spellEnd"/>
    </w:p>
    <w:p w:rsidR="00B41733" w:rsidRDefault="00B41733" w:rsidP="008A0AF6">
      <w:pPr>
        <w:spacing w:line="480" w:lineRule="auto"/>
        <w:ind w:firstLine="720"/>
      </w:pPr>
      <w:r>
        <w:t xml:space="preserve">Models for trihalomethane levels were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values between 0.7</w:t>
      </w:r>
      <w:r w:rsidR="00863C82">
        <w:t>3</w:t>
      </w:r>
      <w:r>
        <w:t xml:space="preserve"> and 0.8</w:t>
      </w:r>
      <w:r w:rsidR="00863C82">
        <w:t>0</w:t>
      </w:r>
      <w:r>
        <w:t xml:space="preserve"> for individual utilities and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of 0.7</w:t>
      </w:r>
      <w:r w:rsidR="00863C82">
        <w:t>5</w:t>
      </w:r>
      <w:r>
        <w:t xml:space="preserve"> for all utilities combined.</w:t>
      </w:r>
      <w:r w:rsidR="00454CC9">
        <w:t xml:space="preserve"> </w:t>
      </w:r>
      <w:r w:rsidR="00863C82">
        <w:t>Nine</w:t>
      </w:r>
      <w:r w:rsidR="00454CC9">
        <w:t xml:space="preserve"> unique water q</w:t>
      </w:r>
      <w:r w:rsidR="002B6A54">
        <w:t>uality and treatment parameters</w:t>
      </w:r>
      <w:r w:rsidR="00863C82">
        <w:t xml:space="preserve"> </w:t>
      </w:r>
      <w:r w:rsidR="00454CC9">
        <w:t>were included in at least one model.</w:t>
      </w:r>
    </w:p>
    <w:p w:rsidR="00B41733" w:rsidRPr="00B41733" w:rsidRDefault="00B41733" w:rsidP="00B41733"/>
    <w:p w:rsidR="00FE0BE8" w:rsidRDefault="00FE0BE8" w:rsidP="00FE0BE8">
      <w:pPr>
        <w:pStyle w:val="Heading3"/>
      </w:pPr>
      <w:bookmarkStart w:id="22" w:name="_Toc418708767"/>
      <w:r>
        <w:t>3.</w:t>
      </w:r>
      <w:r w:rsidR="009D7570">
        <w:t>3</w:t>
      </w:r>
      <w:r>
        <w:t xml:space="preserve">.1 </w:t>
      </w:r>
      <w:r w:rsidR="009F3367">
        <w:t>SBCUD</w:t>
      </w:r>
      <w:r>
        <w:t xml:space="preserve"> Trihalomethane</w:t>
      </w:r>
      <w:bookmarkEnd w:id="22"/>
    </w:p>
    <w:p w:rsidR="001F76FC" w:rsidRPr="001F76FC" w:rsidRDefault="001F76FC" w:rsidP="001F76FC"/>
    <w:p w:rsidR="00A41A3A" w:rsidRDefault="00E80062" w:rsidP="001B7D32">
      <w:pPr>
        <w:spacing w:line="480" w:lineRule="auto"/>
        <w:ind w:firstLine="720"/>
      </w:pPr>
      <w:r>
        <w:t xml:space="preserve">A </w:t>
      </w:r>
      <w:r w:rsidR="008A0AF6">
        <w:t xml:space="preserve">THM formation </w:t>
      </w:r>
      <w:r>
        <w:t xml:space="preserve">model was developed </w:t>
      </w:r>
      <w:r w:rsidR="008A0AF6">
        <w:t xml:space="preserve">for </w:t>
      </w:r>
      <w:r w:rsidR="009F3367">
        <w:t>SBCUD</w:t>
      </w:r>
      <w:r w:rsidR="008A0AF6">
        <w:t xml:space="preserve"> </w:t>
      </w:r>
      <w:r>
        <w:t xml:space="preserve">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=0.</w:t>
      </w:r>
      <w:r w:rsidR="00635AAF">
        <w:t>7</w:t>
      </w:r>
      <w:r w:rsidR="00F8008E">
        <w:t>3 using age (hours), temp (</w:t>
      </w:r>
      <w:r w:rsidR="001F5469">
        <w:t>°</w:t>
      </w:r>
      <w:r w:rsidR="00F8008E">
        <w:t>C) and lime dose (mg/L)</w:t>
      </w:r>
      <w:r>
        <w:t xml:space="preserve">. </w:t>
      </w:r>
      <w:r w:rsidR="00BE2959">
        <w:t xml:space="preserve">As expected, water age and temperature have a significant positive relationship with THM levels. Lime dose has an inverse relationship with THM formation. </w:t>
      </w:r>
      <w:r w:rsidR="00A41A3A">
        <w:t xml:space="preserve">Data from one THM sampling date (July 2013) were not included in the development of the model and were predicted within 10 µg/L. </w:t>
      </w:r>
      <w:r w:rsidR="00BE2959">
        <w:t xml:space="preserve">Overall, </w:t>
      </w:r>
      <w:r w:rsidR="00635AAF">
        <w:t>87</w:t>
      </w:r>
      <w:r w:rsidR="00BE2959">
        <w:t>% of values were predicted within 10</w:t>
      </w:r>
      <w:r w:rsidR="00BE2959" w:rsidRPr="00BE2959">
        <w:t xml:space="preserve"> </w:t>
      </w:r>
      <w:r w:rsidR="00BE2959">
        <w:t xml:space="preserve">µg/L. </w:t>
      </w:r>
      <w:r w:rsidRPr="00BE2959">
        <w:t xml:space="preserve">Table </w:t>
      </w:r>
      <w:r w:rsidR="00402422" w:rsidRPr="00BE2959">
        <w:t>2</w:t>
      </w:r>
      <w:r>
        <w:t xml:space="preserve"> shows parameter estimates, statistics, and boundary conditions</w:t>
      </w:r>
      <w:r w:rsidR="008A0AF6">
        <w:t xml:space="preserve"> for the model</w:t>
      </w:r>
      <w:r>
        <w:t xml:space="preserve">. </w:t>
      </w:r>
      <w:r w:rsidR="001F5469">
        <w:t>Within boundary conditions, t</w:t>
      </w:r>
      <w:r w:rsidR="00A956AA">
        <w:t xml:space="preserve">he model will predict THM values from </w:t>
      </w:r>
      <w:r w:rsidR="00A956AA" w:rsidRPr="00635AAF">
        <w:t>2</w:t>
      </w:r>
      <w:r w:rsidR="00635AAF" w:rsidRPr="00635AAF">
        <w:t>0</w:t>
      </w:r>
      <w:r w:rsidR="00A956AA" w:rsidRPr="00635AAF">
        <w:t xml:space="preserve"> to </w:t>
      </w:r>
      <w:r w:rsidR="00635AAF" w:rsidRPr="00635AAF">
        <w:t>7</w:t>
      </w:r>
      <w:r w:rsidR="00635AAF">
        <w:t>0</w:t>
      </w:r>
      <w:r w:rsidR="00A956AA">
        <w:t xml:space="preserve"> </w:t>
      </w:r>
      <w:r w:rsidR="00683F5B">
        <w:t>µ</w:t>
      </w:r>
      <w:r w:rsidR="00A956AA">
        <w:t>g/L</w:t>
      </w:r>
      <w:r w:rsidR="001F5469">
        <w:t>, the range typically experienced in the system</w:t>
      </w:r>
      <w:r w:rsidR="00A956AA">
        <w:t xml:space="preserve">. </w:t>
      </w:r>
      <w:r w:rsidRPr="00BE2959">
        <w:t xml:space="preserve">Figure </w:t>
      </w:r>
      <w:r w:rsidR="005B422E">
        <w:t>6</w:t>
      </w:r>
      <w:r>
        <w:t xml:space="preserve"> illustrates actual and predicted values of THM</w:t>
      </w:r>
      <w:r w:rsidR="00402422">
        <w:t>s</w:t>
      </w:r>
      <w:r w:rsidR="00811C93">
        <w:t xml:space="preserve">, and Figure </w:t>
      </w:r>
      <w:r w:rsidR="005B422E">
        <w:t>7</w:t>
      </w:r>
      <w:r w:rsidR="00811C93">
        <w:t xml:space="preserve"> illustrates the distribution of residuals</w:t>
      </w:r>
      <w:r w:rsidR="00A63B41">
        <w:t xml:space="preserve">. </w:t>
      </w:r>
      <w:r w:rsidR="002C4681">
        <w:t xml:space="preserve">The equation for </w:t>
      </w:r>
      <w:r w:rsidR="009F3367">
        <w:t>SBCUD</w:t>
      </w:r>
      <w:r w:rsidR="002C4681">
        <w:t xml:space="preserve"> is:</w:t>
      </w:r>
    </w:p>
    <w:p w:rsidR="001F5469" w:rsidRDefault="001F5469" w:rsidP="00254CCA">
      <w:pPr>
        <w:ind w:firstLine="720"/>
      </w:pPr>
    </w:p>
    <w:p w:rsidR="00FC1DC1" w:rsidRPr="001F5469" w:rsidRDefault="002C4681" w:rsidP="00A956AA">
      <w:pPr>
        <w:jc w:val="center"/>
      </w:pPr>
      <m:oMathPara>
        <m:oMath>
          <m:r>
            <w:rPr>
              <w:rFonts w:ascii="Cambria Math" w:hAnsi="Cambria Math"/>
            </w:rPr>
            <m:t>THMs=10.0368</m:t>
          </m:r>
          <m:sSup>
            <m:sSupPr>
              <m:ctrlPr>
                <w:rPr>
                  <w:rFonts w:ascii="Cambria Math" w:hAnsi="Cambria Math"/>
                  <w:i/>
                </w:rPr>
              </m:ctrlPr>
            </m:sSupPr>
            <m:e>
              <m:r>
                <w:rPr>
                  <w:rFonts w:ascii="Cambria Math" w:hAnsi="Cambria Math"/>
                </w:rPr>
                <m:t>(t)</m:t>
              </m:r>
            </m:e>
            <m:sup>
              <m:r>
                <w:rPr>
                  <w:rFonts w:ascii="Cambria Math" w:hAnsi="Cambria Math"/>
                </w:rPr>
                <m:t>0.2134</m:t>
              </m:r>
            </m:sup>
          </m:sSup>
          <m:sSup>
            <m:sSupPr>
              <m:ctrlPr>
                <w:rPr>
                  <w:rFonts w:ascii="Cambria Math" w:hAnsi="Cambria Math"/>
                  <w:i/>
                </w:rPr>
              </m:ctrlPr>
            </m:sSupPr>
            <m:e>
              <m:r>
                <w:rPr>
                  <w:rFonts w:ascii="Cambria Math" w:hAnsi="Cambria Math"/>
                </w:rPr>
                <m:t>(T)</m:t>
              </m:r>
            </m:e>
            <m:sup>
              <m:r>
                <w:rPr>
                  <w:rFonts w:ascii="Cambria Math" w:hAnsi="Cambria Math"/>
                </w:rPr>
                <m:t>0.8244</m:t>
              </m:r>
            </m:sup>
          </m:sSup>
          <m:sSup>
            <m:sSupPr>
              <m:ctrlPr>
                <w:rPr>
                  <w:rFonts w:ascii="Cambria Math" w:hAnsi="Cambria Math"/>
                  <w:i/>
                </w:rPr>
              </m:ctrlPr>
            </m:sSupPr>
            <m:e>
              <m:r>
                <w:rPr>
                  <w:rFonts w:ascii="Cambria Math" w:hAnsi="Cambria Math"/>
                </w:rPr>
                <m:t>(L)</m:t>
              </m:r>
            </m:e>
            <m:sup>
              <m:r>
                <w:rPr>
                  <w:rFonts w:ascii="Cambria Math" w:hAnsi="Cambria Math"/>
                </w:rPr>
                <m:t>-0.5238</m:t>
              </m:r>
            </m:sup>
          </m:sSup>
        </m:oMath>
      </m:oMathPara>
    </w:p>
    <w:p w:rsidR="001F5469" w:rsidRDefault="001F5469" w:rsidP="00A956AA">
      <w:pPr>
        <w:jc w:val="center"/>
      </w:pPr>
    </w:p>
    <w:p w:rsidR="003759E4" w:rsidRDefault="00FC1DC1" w:rsidP="00FC1DC1">
      <w:r>
        <w:t>Whe</w:t>
      </w:r>
      <w:r w:rsidR="00EB7439">
        <w:t>re:</w:t>
      </w:r>
    </w:p>
    <w:p w:rsidR="00FC1DC1" w:rsidRDefault="00FC1DC1" w:rsidP="00FC1DC1"/>
    <w:p w:rsidR="00EB7439" w:rsidRDefault="00EB7439" w:rsidP="00402422">
      <w:pPr>
        <w:spacing w:line="480" w:lineRule="auto"/>
      </w:pPr>
      <w:r>
        <w:tab/>
        <w:t>t= water age (chlorine contact time) in hours</w:t>
      </w:r>
    </w:p>
    <w:p w:rsidR="00EB7439" w:rsidRDefault="00EB7439" w:rsidP="00402422">
      <w:pPr>
        <w:spacing w:line="480" w:lineRule="auto"/>
      </w:pPr>
      <w:r>
        <w:tab/>
        <w:t>T=</w:t>
      </w:r>
      <w:r w:rsidR="007C04D9">
        <w:t>temperature in degrees Celsius</w:t>
      </w:r>
    </w:p>
    <w:p w:rsidR="00A41A3A" w:rsidRDefault="007C04D9" w:rsidP="00A41A3A">
      <w:pPr>
        <w:spacing w:line="480" w:lineRule="auto"/>
      </w:pPr>
      <w:r>
        <w:tab/>
        <w:t xml:space="preserve">L= Lime dose in </w:t>
      </w:r>
      <w:r w:rsidRPr="00FC1DC1">
        <w:t>mg/L</w:t>
      </w:r>
    </w:p>
    <w:p w:rsidR="004A1C49" w:rsidRDefault="004A1C49" w:rsidP="008C7393">
      <w:pPr>
        <w:pStyle w:val="Title"/>
      </w:pPr>
      <w:bookmarkStart w:id="23" w:name="_Toc418708783"/>
      <w:r>
        <w:lastRenderedPageBreak/>
        <w:t xml:space="preserve">Table 2 </w:t>
      </w:r>
      <w:r w:rsidR="009F3367">
        <w:t>SBCUD</w:t>
      </w:r>
      <w:r>
        <w:t xml:space="preserve"> THM Model Parameters</w:t>
      </w:r>
      <w:bookmarkEnd w:id="2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1265"/>
        <w:gridCol w:w="1265"/>
        <w:gridCol w:w="1353"/>
        <w:gridCol w:w="1260"/>
        <w:gridCol w:w="1440"/>
      </w:tblGrid>
      <w:tr w:rsidR="00A63B41" w:rsidTr="00A956AA">
        <w:trPr>
          <w:jc w:val="center"/>
        </w:trPr>
        <w:tc>
          <w:tcPr>
            <w:tcW w:w="1265" w:type="dxa"/>
            <w:tcBorders>
              <w:top w:val="single" w:sz="4" w:space="0" w:color="auto"/>
              <w:bottom w:val="single" w:sz="4" w:space="0" w:color="auto"/>
            </w:tcBorders>
          </w:tcPr>
          <w:p w:rsidR="00A63B41" w:rsidRDefault="00A63B41" w:rsidP="00C60378">
            <w:r>
              <w:t>Parameter</w:t>
            </w:r>
          </w:p>
        </w:tc>
        <w:tc>
          <w:tcPr>
            <w:tcW w:w="1265" w:type="dxa"/>
            <w:tcBorders>
              <w:top w:val="single" w:sz="4" w:space="0" w:color="auto"/>
              <w:bottom w:val="single" w:sz="4" w:space="0" w:color="auto"/>
            </w:tcBorders>
          </w:tcPr>
          <w:p w:rsidR="00A63B41" w:rsidRDefault="00A63B41" w:rsidP="00C60378">
            <w:r>
              <w:t>Estimate</w:t>
            </w:r>
          </w:p>
        </w:tc>
        <w:tc>
          <w:tcPr>
            <w:tcW w:w="1265" w:type="dxa"/>
            <w:tcBorders>
              <w:top w:val="single" w:sz="4" w:space="0" w:color="auto"/>
              <w:bottom w:val="single" w:sz="4" w:space="0" w:color="auto"/>
            </w:tcBorders>
          </w:tcPr>
          <w:p w:rsidR="00A63B41" w:rsidRDefault="00A63B41" w:rsidP="00C60378">
            <w:r>
              <w:t>Prob&gt;[t]</w:t>
            </w:r>
          </w:p>
        </w:tc>
        <w:tc>
          <w:tcPr>
            <w:tcW w:w="1353" w:type="dxa"/>
            <w:tcBorders>
              <w:top w:val="single" w:sz="4" w:space="0" w:color="auto"/>
              <w:bottom w:val="single" w:sz="4" w:space="0" w:color="auto"/>
            </w:tcBorders>
          </w:tcPr>
          <w:p w:rsidR="00A63B41" w:rsidRDefault="00A63B41" w:rsidP="00A63B41">
            <w:r>
              <w:t>Lower Boundary</w:t>
            </w:r>
          </w:p>
        </w:tc>
        <w:tc>
          <w:tcPr>
            <w:tcW w:w="1260" w:type="dxa"/>
            <w:tcBorders>
              <w:top w:val="single" w:sz="4" w:space="0" w:color="auto"/>
              <w:bottom w:val="single" w:sz="4" w:space="0" w:color="auto"/>
            </w:tcBorders>
          </w:tcPr>
          <w:p w:rsidR="00A63B41" w:rsidRDefault="00A63B41" w:rsidP="00C60378">
            <w:r>
              <w:t>Upper Boundary</w:t>
            </w:r>
          </w:p>
        </w:tc>
        <w:tc>
          <w:tcPr>
            <w:tcW w:w="1440" w:type="dxa"/>
            <w:tcBorders>
              <w:top w:val="single" w:sz="4" w:space="0" w:color="auto"/>
              <w:bottom w:val="single" w:sz="4" w:space="0" w:color="auto"/>
            </w:tcBorders>
          </w:tcPr>
          <w:p w:rsidR="00A63B41" w:rsidRDefault="00816433" w:rsidP="00C60378">
            <w:r>
              <w:t>Importance Rank</w:t>
            </w:r>
          </w:p>
        </w:tc>
      </w:tr>
      <w:tr w:rsidR="00A63B41" w:rsidTr="00A956AA">
        <w:trPr>
          <w:jc w:val="center"/>
        </w:trPr>
        <w:tc>
          <w:tcPr>
            <w:tcW w:w="1265" w:type="dxa"/>
            <w:tcBorders>
              <w:top w:val="single" w:sz="4" w:space="0" w:color="auto"/>
            </w:tcBorders>
          </w:tcPr>
          <w:p w:rsidR="00A63B41" w:rsidRDefault="00A63B41" w:rsidP="00C60378">
            <w:r>
              <w:t>Intercept</w:t>
            </w:r>
          </w:p>
        </w:tc>
        <w:tc>
          <w:tcPr>
            <w:tcW w:w="1265" w:type="dxa"/>
            <w:tcBorders>
              <w:top w:val="single" w:sz="4" w:space="0" w:color="auto"/>
            </w:tcBorders>
          </w:tcPr>
          <w:p w:rsidR="00A63B41" w:rsidRDefault="00A63B41" w:rsidP="00635AAF">
            <w:r>
              <w:t>2.</w:t>
            </w:r>
            <w:r w:rsidR="00635AAF">
              <w:t>3063</w:t>
            </w:r>
          </w:p>
        </w:tc>
        <w:tc>
          <w:tcPr>
            <w:tcW w:w="1265" w:type="dxa"/>
            <w:tcBorders>
              <w:top w:val="single" w:sz="4" w:space="0" w:color="auto"/>
            </w:tcBorders>
          </w:tcPr>
          <w:p w:rsidR="00A63B41" w:rsidRDefault="00A63B41" w:rsidP="00C60378"/>
        </w:tc>
        <w:tc>
          <w:tcPr>
            <w:tcW w:w="1353" w:type="dxa"/>
            <w:tcBorders>
              <w:top w:val="single" w:sz="4" w:space="0" w:color="auto"/>
            </w:tcBorders>
          </w:tcPr>
          <w:p w:rsidR="00A63B41" w:rsidRDefault="00A63B41" w:rsidP="00C60378">
            <w:r>
              <w:t>na</w:t>
            </w:r>
          </w:p>
        </w:tc>
        <w:tc>
          <w:tcPr>
            <w:tcW w:w="1260" w:type="dxa"/>
            <w:tcBorders>
              <w:top w:val="single" w:sz="4" w:space="0" w:color="auto"/>
            </w:tcBorders>
          </w:tcPr>
          <w:p w:rsidR="00A63B41" w:rsidRDefault="00A63B41" w:rsidP="00C60378">
            <w:r>
              <w:t>na</w:t>
            </w:r>
          </w:p>
        </w:tc>
        <w:tc>
          <w:tcPr>
            <w:tcW w:w="1440" w:type="dxa"/>
            <w:tcBorders>
              <w:top w:val="single" w:sz="4" w:space="0" w:color="auto"/>
            </w:tcBorders>
          </w:tcPr>
          <w:p w:rsidR="00A63B41" w:rsidRDefault="00A63B41" w:rsidP="00C60378"/>
        </w:tc>
      </w:tr>
      <w:tr w:rsidR="00A63B41" w:rsidTr="00A956AA">
        <w:trPr>
          <w:jc w:val="center"/>
        </w:trPr>
        <w:tc>
          <w:tcPr>
            <w:tcW w:w="1265" w:type="dxa"/>
          </w:tcPr>
          <w:p w:rsidR="00A63B41" w:rsidRDefault="00EB7439" w:rsidP="00EB7439">
            <w:r>
              <w:t xml:space="preserve">t </w:t>
            </w:r>
          </w:p>
        </w:tc>
        <w:tc>
          <w:tcPr>
            <w:tcW w:w="1265" w:type="dxa"/>
          </w:tcPr>
          <w:p w:rsidR="00A63B41" w:rsidRDefault="00FC1DC1" w:rsidP="00635AAF">
            <w:r>
              <w:t>0.2</w:t>
            </w:r>
            <w:r w:rsidR="00635AAF">
              <w:t>134</w:t>
            </w:r>
          </w:p>
        </w:tc>
        <w:tc>
          <w:tcPr>
            <w:tcW w:w="1265" w:type="dxa"/>
          </w:tcPr>
          <w:p w:rsidR="00A63B41" w:rsidRDefault="00A63B41" w:rsidP="00C60378">
            <w:r>
              <w:t>&lt;0.0001</w:t>
            </w:r>
          </w:p>
        </w:tc>
        <w:tc>
          <w:tcPr>
            <w:tcW w:w="1353" w:type="dxa"/>
          </w:tcPr>
          <w:p w:rsidR="00A63B41" w:rsidRDefault="00A63B41" w:rsidP="00C60378">
            <w:r>
              <w:t>13</w:t>
            </w:r>
          </w:p>
        </w:tc>
        <w:tc>
          <w:tcPr>
            <w:tcW w:w="1260" w:type="dxa"/>
          </w:tcPr>
          <w:p w:rsidR="00A63B41" w:rsidRDefault="00A63B41" w:rsidP="00C60378">
            <w:r>
              <w:t>130</w:t>
            </w:r>
          </w:p>
        </w:tc>
        <w:tc>
          <w:tcPr>
            <w:tcW w:w="1440" w:type="dxa"/>
          </w:tcPr>
          <w:p w:rsidR="00A63B41" w:rsidRDefault="00A63B41" w:rsidP="00C60378">
            <w:r>
              <w:t>1</w:t>
            </w:r>
          </w:p>
        </w:tc>
      </w:tr>
      <w:tr w:rsidR="00A63B41" w:rsidTr="00A956AA">
        <w:trPr>
          <w:jc w:val="center"/>
        </w:trPr>
        <w:tc>
          <w:tcPr>
            <w:tcW w:w="1265" w:type="dxa"/>
          </w:tcPr>
          <w:p w:rsidR="00A63B41" w:rsidRDefault="00EB7439" w:rsidP="00EB7439">
            <w:r>
              <w:t xml:space="preserve">T </w:t>
            </w:r>
          </w:p>
        </w:tc>
        <w:tc>
          <w:tcPr>
            <w:tcW w:w="1265" w:type="dxa"/>
          </w:tcPr>
          <w:p w:rsidR="00A63B41" w:rsidRDefault="00A63B41" w:rsidP="00635AAF">
            <w:r>
              <w:t>0.</w:t>
            </w:r>
            <w:r w:rsidR="00635AAF">
              <w:t>8244</w:t>
            </w:r>
          </w:p>
        </w:tc>
        <w:tc>
          <w:tcPr>
            <w:tcW w:w="1265" w:type="dxa"/>
          </w:tcPr>
          <w:p w:rsidR="00A63B41" w:rsidRDefault="00FC1DC1" w:rsidP="00C60378">
            <w:r>
              <w:t>&lt;0.0001</w:t>
            </w:r>
          </w:p>
        </w:tc>
        <w:tc>
          <w:tcPr>
            <w:tcW w:w="1353" w:type="dxa"/>
          </w:tcPr>
          <w:p w:rsidR="00A63B41" w:rsidRDefault="00A63B41" w:rsidP="00C60378">
            <w:r>
              <w:t>14</w:t>
            </w:r>
          </w:p>
        </w:tc>
        <w:tc>
          <w:tcPr>
            <w:tcW w:w="1260" w:type="dxa"/>
          </w:tcPr>
          <w:p w:rsidR="00A63B41" w:rsidRDefault="00A63B41" w:rsidP="00C60378">
            <w:r>
              <w:t>24</w:t>
            </w:r>
          </w:p>
        </w:tc>
        <w:tc>
          <w:tcPr>
            <w:tcW w:w="1440" w:type="dxa"/>
          </w:tcPr>
          <w:p w:rsidR="00A63B41" w:rsidRDefault="00A63B41" w:rsidP="00C60378">
            <w:r>
              <w:t>2</w:t>
            </w:r>
          </w:p>
        </w:tc>
      </w:tr>
      <w:tr w:rsidR="00A63B41" w:rsidTr="00A956AA">
        <w:trPr>
          <w:jc w:val="center"/>
        </w:trPr>
        <w:tc>
          <w:tcPr>
            <w:tcW w:w="1265" w:type="dxa"/>
            <w:tcBorders>
              <w:bottom w:val="single" w:sz="4" w:space="0" w:color="auto"/>
            </w:tcBorders>
          </w:tcPr>
          <w:p w:rsidR="00A63B41" w:rsidRDefault="00A63B41" w:rsidP="00EB7439">
            <w:r>
              <w:t>L</w:t>
            </w:r>
            <w:r w:rsidR="00EB7439">
              <w:t xml:space="preserve"> </w:t>
            </w:r>
          </w:p>
        </w:tc>
        <w:tc>
          <w:tcPr>
            <w:tcW w:w="1265" w:type="dxa"/>
            <w:tcBorders>
              <w:bottom w:val="single" w:sz="4" w:space="0" w:color="auto"/>
            </w:tcBorders>
          </w:tcPr>
          <w:p w:rsidR="00A63B41" w:rsidRDefault="00A63B41" w:rsidP="00635AAF">
            <w:r>
              <w:t>-0.</w:t>
            </w:r>
            <w:r w:rsidR="00635AAF">
              <w:t>5238</w:t>
            </w:r>
          </w:p>
        </w:tc>
        <w:tc>
          <w:tcPr>
            <w:tcW w:w="1265" w:type="dxa"/>
            <w:tcBorders>
              <w:bottom w:val="single" w:sz="4" w:space="0" w:color="auto"/>
            </w:tcBorders>
          </w:tcPr>
          <w:p w:rsidR="00A63B41" w:rsidRDefault="00A63B41" w:rsidP="00635AAF">
            <w:r>
              <w:t>0.0</w:t>
            </w:r>
            <w:r w:rsidR="00FC1DC1">
              <w:t>0</w:t>
            </w:r>
            <w:r w:rsidR="00635AAF">
              <w:t>28</w:t>
            </w:r>
          </w:p>
        </w:tc>
        <w:tc>
          <w:tcPr>
            <w:tcW w:w="1353" w:type="dxa"/>
            <w:tcBorders>
              <w:bottom w:val="single" w:sz="4" w:space="0" w:color="auto"/>
            </w:tcBorders>
          </w:tcPr>
          <w:p w:rsidR="00A63B41" w:rsidRDefault="00A63B41" w:rsidP="00C60378">
            <w:r>
              <w:t>26.5</w:t>
            </w:r>
          </w:p>
        </w:tc>
        <w:tc>
          <w:tcPr>
            <w:tcW w:w="1260" w:type="dxa"/>
            <w:tcBorders>
              <w:bottom w:val="single" w:sz="4" w:space="0" w:color="auto"/>
            </w:tcBorders>
          </w:tcPr>
          <w:p w:rsidR="00A63B41" w:rsidRDefault="00A63B41" w:rsidP="00C60378">
            <w:r>
              <w:t>46.5</w:t>
            </w:r>
          </w:p>
        </w:tc>
        <w:tc>
          <w:tcPr>
            <w:tcW w:w="1440" w:type="dxa"/>
            <w:tcBorders>
              <w:bottom w:val="single" w:sz="4" w:space="0" w:color="auto"/>
            </w:tcBorders>
          </w:tcPr>
          <w:p w:rsidR="00A63B41" w:rsidRDefault="00A63B41" w:rsidP="00C60378">
            <w:r>
              <w:t>3</w:t>
            </w:r>
          </w:p>
        </w:tc>
      </w:tr>
    </w:tbl>
    <w:p w:rsidR="004660D3" w:rsidRDefault="004660D3" w:rsidP="00C60378"/>
    <w:p w:rsidR="004660D3" w:rsidRDefault="004660D3" w:rsidP="00C60378"/>
    <w:p w:rsidR="004A1C49" w:rsidRDefault="004A1C49" w:rsidP="00C60378"/>
    <w:p w:rsidR="002128BA" w:rsidRDefault="002128BA" w:rsidP="00C60378"/>
    <w:p w:rsidR="00816433" w:rsidRDefault="00635AAF" w:rsidP="002128BA">
      <w:pPr>
        <w:jc w:val="center"/>
      </w:pPr>
      <w:r>
        <w:rPr>
          <w:noProof/>
        </w:rPr>
        <w:drawing>
          <wp:inline distT="0" distB="0" distL="0" distR="0">
            <wp:extent cx="3954162" cy="2298356"/>
            <wp:effectExtent l="19050" t="0" r="27288" b="6694"/>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A1C49" w:rsidRPr="004A1C49" w:rsidRDefault="004A1C49" w:rsidP="0098151C">
      <w:pPr>
        <w:pStyle w:val="Caption"/>
      </w:pPr>
      <w:bookmarkStart w:id="24" w:name="_Toc418708802"/>
      <w:r>
        <w:t xml:space="preserve">Figure </w:t>
      </w:r>
      <w:r w:rsidR="005B422E">
        <w:t>6</w:t>
      </w:r>
      <w:r>
        <w:t xml:space="preserve"> </w:t>
      </w:r>
      <w:r w:rsidR="009F3367">
        <w:t>SBCUD</w:t>
      </w:r>
      <w:r>
        <w:t xml:space="preserve"> Predicted and Actual THMs</w:t>
      </w:r>
      <w:bookmarkEnd w:id="24"/>
    </w:p>
    <w:p w:rsidR="002128BA" w:rsidRDefault="002128BA" w:rsidP="004660D3"/>
    <w:p w:rsidR="002128BA" w:rsidRDefault="002128BA" w:rsidP="004660D3"/>
    <w:p w:rsidR="002128BA" w:rsidRDefault="0094734E" w:rsidP="002128BA">
      <w:pPr>
        <w:jc w:val="center"/>
      </w:pPr>
      <w:r>
        <w:rPr>
          <w:noProof/>
        </w:rPr>
        <w:pict>
          <v:shapetype id="_x0000_t202" coordsize="21600,21600" o:spt="202" path="m,l,21600r21600,l21600,xe">
            <v:stroke joinstyle="miter"/>
            <v:path gradientshapeok="t" o:connecttype="rect"/>
          </v:shapetype>
          <v:shape id="_x0000_s1037" type="#_x0000_t202" style="position:absolute;left:0;text-align:left;margin-left:172.25pt;margin-top:12.25pt;width:107.5pt;height:46.4pt;z-index:251661312;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pPr>
                    <w:rPr>
                      <w:sz w:val="20"/>
                      <w:szCs w:val="20"/>
                    </w:rPr>
                  </w:pPr>
                  <w:r w:rsidRPr="005F3798">
                    <w:rPr>
                      <w:sz w:val="20"/>
                      <w:szCs w:val="20"/>
                    </w:rPr>
                    <w:t xml:space="preserve">Dark values </w:t>
                  </w:r>
                  <w:r>
                    <w:rPr>
                      <w:sz w:val="20"/>
                      <w:szCs w:val="20"/>
                    </w:rPr>
                    <w:t>represent</w:t>
                  </w:r>
                  <w:r w:rsidRPr="005F3798">
                    <w:rPr>
                      <w:sz w:val="20"/>
                      <w:szCs w:val="20"/>
                    </w:rPr>
                    <w:t xml:space="preserve"> validation set</w:t>
                  </w:r>
                </w:p>
              </w:txbxContent>
            </v:textbox>
          </v:shape>
        </w:pict>
      </w:r>
      <w:r w:rsidR="00635AAF" w:rsidRPr="00635AAF">
        <w:rPr>
          <w:noProof/>
        </w:rPr>
        <w:drawing>
          <wp:inline distT="0" distB="0" distL="0" distR="0">
            <wp:extent cx="2764152" cy="24095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770297" cy="2414925"/>
                    </a:xfrm>
                    <a:prstGeom prst="rect">
                      <a:avLst/>
                    </a:prstGeom>
                  </pic:spPr>
                </pic:pic>
              </a:graphicData>
            </a:graphic>
          </wp:inline>
        </w:drawing>
      </w:r>
    </w:p>
    <w:p w:rsidR="002128BA" w:rsidRDefault="002128BA" w:rsidP="0098151C">
      <w:pPr>
        <w:pStyle w:val="Caption"/>
      </w:pPr>
      <w:bookmarkStart w:id="25" w:name="_Toc418708803"/>
      <w:r>
        <w:t xml:space="preserve">Figure </w:t>
      </w:r>
      <w:r w:rsidR="005B422E">
        <w:t>7</w:t>
      </w:r>
      <w:r>
        <w:t xml:space="preserve"> </w:t>
      </w:r>
      <w:r w:rsidR="009F3367">
        <w:t>SBCUD</w:t>
      </w:r>
      <w:r>
        <w:t xml:space="preserve"> </w:t>
      </w:r>
      <w:r w:rsidR="007A19E0">
        <w:t xml:space="preserve">THM </w:t>
      </w:r>
      <w:r>
        <w:t>Residual Distribution</w:t>
      </w:r>
      <w:bookmarkEnd w:id="25"/>
    </w:p>
    <w:p w:rsidR="002D283E" w:rsidRDefault="00FE0BE8" w:rsidP="00FE0BE8">
      <w:pPr>
        <w:pStyle w:val="Heading3"/>
      </w:pPr>
      <w:bookmarkStart w:id="26" w:name="_Toc418708768"/>
      <w:r>
        <w:lastRenderedPageBreak/>
        <w:t>3.</w:t>
      </w:r>
      <w:r w:rsidR="009D7570">
        <w:t>3</w:t>
      </w:r>
      <w:r>
        <w:t xml:space="preserve">.2 </w:t>
      </w:r>
      <w:r w:rsidR="009F3367">
        <w:t>HUB</w:t>
      </w:r>
      <w:r>
        <w:t xml:space="preserve"> Trihalomethane</w:t>
      </w:r>
      <w:bookmarkEnd w:id="26"/>
    </w:p>
    <w:p w:rsidR="00FE0BE8" w:rsidRDefault="00FE0BE8" w:rsidP="00FE0BE8"/>
    <w:p w:rsidR="001F76FC" w:rsidRDefault="00A41A3A" w:rsidP="00680F92">
      <w:pPr>
        <w:spacing w:line="480" w:lineRule="auto"/>
        <w:ind w:firstLine="720"/>
      </w:pPr>
      <w:r>
        <w:t xml:space="preserve">Water </w:t>
      </w:r>
      <w:r w:rsidR="001F76FC">
        <w:t>age (hours), temp (C), f</w:t>
      </w:r>
      <w:r>
        <w:t>inished water turbidity (</w:t>
      </w:r>
      <w:r w:rsidR="0027264D">
        <w:t>NTU</w:t>
      </w:r>
      <w:r>
        <w:t xml:space="preserve">), </w:t>
      </w:r>
      <w:r w:rsidR="001F76FC">
        <w:t xml:space="preserve">and pH </w:t>
      </w:r>
      <w:r>
        <w:t xml:space="preserve">adjustment </w:t>
      </w:r>
      <w:r w:rsidR="001F76FC">
        <w:t>dose (mg/L)</w:t>
      </w:r>
      <w:r>
        <w:t xml:space="preserve"> are all significant predictors of THM levels for </w:t>
      </w:r>
      <w:r w:rsidR="009F3367">
        <w:t>HUB</w:t>
      </w:r>
      <w:r w:rsidR="00372633">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=0.79)</m:t>
        </m:r>
      </m:oMath>
      <w:r w:rsidR="001F76FC">
        <w:t xml:space="preserve">. </w:t>
      </w:r>
      <w:r w:rsidR="0017615B">
        <w:t xml:space="preserve">Water age, temperature, and turbidity have a positive relationship with THM formation. </w:t>
      </w:r>
      <w:r w:rsidR="00680F92">
        <w:t xml:space="preserve">Caustic soda </w:t>
      </w:r>
      <w:r w:rsidR="0017615B">
        <w:t>(</w:t>
      </w:r>
      <w:r w:rsidR="00680F92">
        <w:t>Sodium Hydroxide,</w:t>
      </w:r>
      <w:r w:rsidR="00BE2959">
        <w:t xml:space="preserve"> NaOH</w:t>
      </w:r>
      <w:r w:rsidR="0017615B">
        <w:t>)</w:t>
      </w:r>
      <w:r w:rsidR="00680F92">
        <w:t xml:space="preserve"> dose,</w:t>
      </w:r>
      <w:r w:rsidR="0017615B">
        <w:t xml:space="preserve"> </w:t>
      </w:r>
      <w:r w:rsidR="00680F92">
        <w:t xml:space="preserve">added to adjust pH, </w:t>
      </w:r>
      <w:r w:rsidR="0017615B">
        <w:t xml:space="preserve">exhibits an inverse relationship with THM formation. </w:t>
      </w:r>
      <w:r>
        <w:t>Data from one sampling site were not included in the development of the model. THM levels at this site were predicted within 20 µg/L</w:t>
      </w:r>
      <w:r w:rsidR="00680F92">
        <w:t>, while overall 84% of values were predicted within 20 µg/L</w:t>
      </w:r>
      <w:r>
        <w:t xml:space="preserve">. </w:t>
      </w:r>
      <w:r w:rsidR="001F76FC">
        <w:t xml:space="preserve">Table </w:t>
      </w:r>
      <w:r>
        <w:t>3</w:t>
      </w:r>
      <w:r w:rsidR="001F76FC">
        <w:t xml:space="preserve"> shows parameter estimates, statistics, and boundary conditions</w:t>
      </w:r>
      <w:r>
        <w:t xml:space="preserve"> for the final model</w:t>
      </w:r>
      <w:r w:rsidR="001F76FC">
        <w:t xml:space="preserve">. </w:t>
      </w:r>
      <w:r w:rsidR="0017615B">
        <w:t xml:space="preserve">The prediction range within boundary conditions is 9 to 180 µg/L, which more than encompasses the range of THM levels experienced in the distribution system. </w:t>
      </w:r>
      <w:r w:rsidR="001F76FC">
        <w:t xml:space="preserve">Figure </w:t>
      </w:r>
      <w:r w:rsidR="005B422E">
        <w:t>8</w:t>
      </w:r>
      <w:r w:rsidR="001F76FC">
        <w:t xml:space="preserve"> illustrates ac</w:t>
      </w:r>
      <w:r w:rsidR="00E66F10">
        <w:t xml:space="preserve">tual and predicted values of </w:t>
      </w:r>
      <w:r w:rsidR="001F76FC">
        <w:t>THM</w:t>
      </w:r>
      <w:r w:rsidR="00680F92">
        <w:t xml:space="preserve">, and Figure </w:t>
      </w:r>
      <w:r w:rsidR="005B422E">
        <w:t>9</w:t>
      </w:r>
      <w:r w:rsidR="00680F92">
        <w:t xml:space="preserve"> shows residual distribution</w:t>
      </w:r>
      <w:r w:rsidR="001F76FC">
        <w:t xml:space="preserve">. The equation for </w:t>
      </w:r>
      <w:r w:rsidR="009F3367">
        <w:t>HUB</w:t>
      </w:r>
      <w:r w:rsidR="00680F92">
        <w:t xml:space="preserve"> is:</w:t>
      </w:r>
    </w:p>
    <w:p w:rsidR="001F76FC" w:rsidRDefault="001F76FC" w:rsidP="001F76FC">
      <m:oMathPara>
        <m:oMath>
          <m:r>
            <w:rPr>
              <w:rFonts w:ascii="Cambria Math" w:hAnsi="Cambria Math"/>
            </w:rPr>
            <m:t>THMs=20.47081</m:t>
          </m:r>
          <m:sSup>
            <m:sSupPr>
              <m:ctrlPr>
                <w:rPr>
                  <w:rFonts w:ascii="Cambria Math" w:hAnsi="Cambria Math"/>
                  <w:i/>
                </w:rPr>
              </m:ctrlPr>
            </m:sSupPr>
            <m:e>
              <m:r>
                <w:rPr>
                  <w:rFonts w:ascii="Cambria Math" w:hAnsi="Cambria Math"/>
                </w:rPr>
                <m:t>(T)</m:t>
              </m:r>
            </m:e>
            <m:sup>
              <m:r>
                <w:rPr>
                  <w:rFonts w:ascii="Cambria Math" w:hAnsi="Cambria Math"/>
                </w:rPr>
                <m:t>0.6470</m:t>
              </m:r>
            </m:sup>
          </m:sSup>
          <m:sSup>
            <m:sSupPr>
              <m:ctrlPr>
                <w:rPr>
                  <w:rFonts w:ascii="Cambria Math" w:hAnsi="Cambria Math"/>
                  <w:i/>
                </w:rPr>
              </m:ctrlPr>
            </m:sSupPr>
            <m:e>
              <m:r>
                <w:rPr>
                  <w:rFonts w:ascii="Cambria Math" w:hAnsi="Cambria Math"/>
                </w:rPr>
                <m:t>(t)</m:t>
              </m:r>
            </m:e>
            <m:sup>
              <m:r>
                <w:rPr>
                  <w:rFonts w:ascii="Cambria Math" w:hAnsi="Cambria Math"/>
                </w:rPr>
                <m:t>0.1808</m:t>
              </m:r>
            </m:sup>
          </m:sSup>
          <m:sSup>
            <m:sSupPr>
              <m:ctrlPr>
                <w:rPr>
                  <w:rFonts w:ascii="Cambria Math" w:hAnsi="Cambria Math"/>
                  <w:i/>
                </w:rPr>
              </m:ctrlPr>
            </m:sSupPr>
            <m:e>
              <m:r>
                <w:rPr>
                  <w:rFonts w:ascii="Cambria Math" w:hAnsi="Cambria Math"/>
                </w:rPr>
                <m:t>(ntu)</m:t>
              </m:r>
            </m:e>
            <m:sup>
              <m:r>
                <w:rPr>
                  <w:rFonts w:ascii="Cambria Math" w:hAnsi="Cambria Math"/>
                </w:rPr>
                <m:t>0.5385</m:t>
              </m:r>
            </m:sup>
          </m:sSup>
          <m:sSup>
            <m:sSupPr>
              <m:ctrlPr>
                <w:rPr>
                  <w:rFonts w:ascii="Cambria Math" w:hAnsi="Cambria Math"/>
                  <w:i/>
                </w:rPr>
              </m:ctrlPr>
            </m:sSupPr>
            <m:e>
              <m:r>
                <w:rPr>
                  <w:rFonts w:ascii="Cambria Math" w:hAnsi="Cambria Math"/>
                </w:rPr>
                <m:t>(pHd)</m:t>
              </m:r>
            </m:e>
            <m:sup>
              <m:r>
                <w:rPr>
                  <w:rFonts w:ascii="Cambria Math" w:hAnsi="Cambria Math"/>
                </w:rPr>
                <m:t>-0.4156</m:t>
              </m:r>
            </m:sup>
          </m:sSup>
        </m:oMath>
      </m:oMathPara>
    </w:p>
    <w:p w:rsidR="001F76FC" w:rsidRDefault="001F76FC" w:rsidP="001F76FC"/>
    <w:p w:rsidR="001F76FC" w:rsidRDefault="001F76FC" w:rsidP="00581231">
      <w:pPr>
        <w:spacing w:line="480" w:lineRule="auto"/>
      </w:pPr>
      <w:r>
        <w:t>Where:</w:t>
      </w:r>
    </w:p>
    <w:p w:rsidR="001F76FC" w:rsidRDefault="001F76FC" w:rsidP="00581231">
      <w:pPr>
        <w:spacing w:line="480" w:lineRule="auto"/>
      </w:pPr>
      <w:r>
        <w:tab/>
      </w:r>
      <w:r w:rsidR="0027264D">
        <w:t>NTU</w:t>
      </w:r>
      <w:r>
        <w:t xml:space="preserve">= </w:t>
      </w:r>
      <w:r w:rsidR="005F743F">
        <w:t xml:space="preserve">Finished Water Turbidity </w:t>
      </w:r>
      <w:r w:rsidR="0027264D">
        <w:t xml:space="preserve">in Nephelometric Turbidity Units </w:t>
      </w:r>
      <w:r w:rsidR="005F743F">
        <w:t>(</w:t>
      </w:r>
      <w:r w:rsidR="0027264D">
        <w:t>NTU</w:t>
      </w:r>
      <w:r w:rsidR="005F743F">
        <w:t>)</w:t>
      </w:r>
    </w:p>
    <w:p w:rsidR="00581231" w:rsidRDefault="001F76FC" w:rsidP="00581231">
      <w:pPr>
        <w:spacing w:line="480" w:lineRule="auto"/>
      </w:pPr>
      <w:r>
        <w:tab/>
      </w:r>
      <w:r w:rsidR="005F743F">
        <w:t>pHd</w:t>
      </w:r>
      <w:r>
        <w:t xml:space="preserve">= </w:t>
      </w:r>
      <w:r w:rsidR="005F743F">
        <w:t>pH adjustment dose</w:t>
      </w:r>
      <w:r>
        <w:t xml:space="preserve"> </w:t>
      </w:r>
      <w:r w:rsidR="005F743F">
        <w:t>(mg/L)</w:t>
      </w:r>
    </w:p>
    <w:p w:rsidR="00581231" w:rsidRDefault="00581231" w:rsidP="00581231">
      <w:pPr>
        <w:spacing w:line="480" w:lineRule="auto"/>
      </w:pPr>
    </w:p>
    <w:p w:rsidR="001F76FC" w:rsidRDefault="00581231" w:rsidP="008C7393">
      <w:pPr>
        <w:pStyle w:val="Title"/>
      </w:pPr>
      <w:bookmarkStart w:id="27" w:name="_Toc418708784"/>
      <w:r>
        <w:t xml:space="preserve">Table </w:t>
      </w:r>
      <w:r w:rsidR="00A41A3A">
        <w:t>3</w:t>
      </w:r>
      <w:r>
        <w:t xml:space="preserve"> </w:t>
      </w:r>
      <w:r w:rsidR="009F3367">
        <w:t>HUB</w:t>
      </w:r>
      <w:r>
        <w:t xml:space="preserve"> THM Model Parameters</w:t>
      </w:r>
      <w:bookmarkEnd w:id="27"/>
    </w:p>
    <w:tbl>
      <w:tblPr>
        <w:tblStyle w:val="TableGrid"/>
        <w:tblW w:w="0" w:type="auto"/>
        <w:tblInd w:w="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1265"/>
        <w:gridCol w:w="1265"/>
        <w:gridCol w:w="1265"/>
        <w:gridCol w:w="1265"/>
        <w:gridCol w:w="1309"/>
      </w:tblGrid>
      <w:tr w:rsidR="001F76FC" w:rsidTr="00581231">
        <w:tc>
          <w:tcPr>
            <w:tcW w:w="1265" w:type="dxa"/>
            <w:tcBorders>
              <w:top w:val="single" w:sz="4" w:space="0" w:color="auto"/>
              <w:bottom w:val="single" w:sz="4" w:space="0" w:color="auto"/>
            </w:tcBorders>
          </w:tcPr>
          <w:p w:rsidR="001F76FC" w:rsidRDefault="001F76FC" w:rsidP="002A41D1">
            <w:r>
              <w:t>Parameter</w:t>
            </w:r>
          </w:p>
        </w:tc>
        <w:tc>
          <w:tcPr>
            <w:tcW w:w="1265" w:type="dxa"/>
            <w:tcBorders>
              <w:top w:val="single" w:sz="4" w:space="0" w:color="auto"/>
              <w:bottom w:val="single" w:sz="4" w:space="0" w:color="auto"/>
            </w:tcBorders>
          </w:tcPr>
          <w:p w:rsidR="001F76FC" w:rsidRDefault="001F76FC" w:rsidP="002A41D1">
            <w:r>
              <w:t>Estimate</w:t>
            </w:r>
          </w:p>
        </w:tc>
        <w:tc>
          <w:tcPr>
            <w:tcW w:w="1265" w:type="dxa"/>
            <w:tcBorders>
              <w:top w:val="single" w:sz="4" w:space="0" w:color="auto"/>
              <w:bottom w:val="single" w:sz="4" w:space="0" w:color="auto"/>
            </w:tcBorders>
          </w:tcPr>
          <w:p w:rsidR="001F76FC" w:rsidRDefault="001F76FC" w:rsidP="002A41D1">
            <w:r>
              <w:t>Prob&gt;[t]</w:t>
            </w:r>
          </w:p>
        </w:tc>
        <w:tc>
          <w:tcPr>
            <w:tcW w:w="1265" w:type="dxa"/>
            <w:tcBorders>
              <w:top w:val="single" w:sz="4" w:space="0" w:color="auto"/>
              <w:bottom w:val="single" w:sz="4" w:space="0" w:color="auto"/>
            </w:tcBorders>
          </w:tcPr>
          <w:p w:rsidR="001F76FC" w:rsidRDefault="001F76FC" w:rsidP="002A41D1">
            <w:r>
              <w:t>Lower Boundary</w:t>
            </w:r>
          </w:p>
        </w:tc>
        <w:tc>
          <w:tcPr>
            <w:tcW w:w="1265" w:type="dxa"/>
            <w:tcBorders>
              <w:top w:val="single" w:sz="4" w:space="0" w:color="auto"/>
              <w:bottom w:val="single" w:sz="4" w:space="0" w:color="auto"/>
            </w:tcBorders>
          </w:tcPr>
          <w:p w:rsidR="001F76FC" w:rsidRDefault="001F76FC" w:rsidP="002A41D1">
            <w:r>
              <w:t>Upper Boundary</w:t>
            </w:r>
          </w:p>
        </w:tc>
        <w:tc>
          <w:tcPr>
            <w:tcW w:w="1309" w:type="dxa"/>
            <w:tcBorders>
              <w:top w:val="single" w:sz="4" w:space="0" w:color="auto"/>
              <w:bottom w:val="single" w:sz="4" w:space="0" w:color="auto"/>
            </w:tcBorders>
          </w:tcPr>
          <w:p w:rsidR="001F76FC" w:rsidRDefault="001F76FC" w:rsidP="002A41D1">
            <w:r>
              <w:t>Importance Rank</w:t>
            </w:r>
          </w:p>
        </w:tc>
      </w:tr>
      <w:tr w:rsidR="001F76FC" w:rsidTr="00581231">
        <w:tc>
          <w:tcPr>
            <w:tcW w:w="1265" w:type="dxa"/>
            <w:tcBorders>
              <w:top w:val="single" w:sz="4" w:space="0" w:color="auto"/>
            </w:tcBorders>
          </w:tcPr>
          <w:p w:rsidR="001F76FC" w:rsidRDefault="001F76FC" w:rsidP="002A41D1">
            <w:r>
              <w:t>Intercept</w:t>
            </w:r>
          </w:p>
        </w:tc>
        <w:tc>
          <w:tcPr>
            <w:tcW w:w="1265" w:type="dxa"/>
            <w:tcBorders>
              <w:top w:val="single" w:sz="4" w:space="0" w:color="auto"/>
            </w:tcBorders>
          </w:tcPr>
          <w:p w:rsidR="001F76FC" w:rsidRDefault="001F76FC" w:rsidP="001F76FC">
            <w:r>
              <w:t>3.0190</w:t>
            </w:r>
          </w:p>
        </w:tc>
        <w:tc>
          <w:tcPr>
            <w:tcW w:w="1265" w:type="dxa"/>
            <w:tcBorders>
              <w:top w:val="single" w:sz="4" w:space="0" w:color="auto"/>
            </w:tcBorders>
          </w:tcPr>
          <w:p w:rsidR="001F76FC" w:rsidRDefault="001F76FC" w:rsidP="002A41D1">
            <w:r>
              <w:t>&lt;0.0001</w:t>
            </w:r>
          </w:p>
        </w:tc>
        <w:tc>
          <w:tcPr>
            <w:tcW w:w="1265" w:type="dxa"/>
            <w:tcBorders>
              <w:top w:val="single" w:sz="4" w:space="0" w:color="auto"/>
            </w:tcBorders>
          </w:tcPr>
          <w:p w:rsidR="001F76FC" w:rsidRDefault="001F76FC" w:rsidP="002A41D1">
            <w:r>
              <w:t>na</w:t>
            </w:r>
          </w:p>
        </w:tc>
        <w:tc>
          <w:tcPr>
            <w:tcW w:w="1265" w:type="dxa"/>
            <w:tcBorders>
              <w:top w:val="single" w:sz="4" w:space="0" w:color="auto"/>
            </w:tcBorders>
          </w:tcPr>
          <w:p w:rsidR="001F76FC" w:rsidRDefault="001F76FC" w:rsidP="002A41D1">
            <w:r>
              <w:t>na</w:t>
            </w:r>
          </w:p>
        </w:tc>
        <w:tc>
          <w:tcPr>
            <w:tcW w:w="1309" w:type="dxa"/>
            <w:tcBorders>
              <w:top w:val="single" w:sz="4" w:space="0" w:color="auto"/>
            </w:tcBorders>
          </w:tcPr>
          <w:p w:rsidR="001F76FC" w:rsidRDefault="001F76FC" w:rsidP="002A41D1"/>
        </w:tc>
      </w:tr>
      <w:tr w:rsidR="00B4020D" w:rsidTr="00581231">
        <w:tc>
          <w:tcPr>
            <w:tcW w:w="1265" w:type="dxa"/>
          </w:tcPr>
          <w:p w:rsidR="00B4020D" w:rsidRDefault="00B4020D" w:rsidP="002A41D1">
            <w:r>
              <w:t xml:space="preserve">T </w:t>
            </w:r>
          </w:p>
        </w:tc>
        <w:tc>
          <w:tcPr>
            <w:tcW w:w="1265" w:type="dxa"/>
          </w:tcPr>
          <w:p w:rsidR="00B4020D" w:rsidRDefault="00B4020D" w:rsidP="002A41D1">
            <w:r>
              <w:t>0.6470</w:t>
            </w:r>
          </w:p>
        </w:tc>
        <w:tc>
          <w:tcPr>
            <w:tcW w:w="1265" w:type="dxa"/>
          </w:tcPr>
          <w:p w:rsidR="00B4020D" w:rsidRDefault="00B4020D" w:rsidP="002A41D1">
            <w:r>
              <w:t>&lt;0.0001</w:t>
            </w:r>
          </w:p>
        </w:tc>
        <w:tc>
          <w:tcPr>
            <w:tcW w:w="1265" w:type="dxa"/>
          </w:tcPr>
          <w:p w:rsidR="00B4020D" w:rsidRDefault="000D398A" w:rsidP="002A41D1">
            <w:r>
              <w:t>3.3</w:t>
            </w:r>
          </w:p>
        </w:tc>
        <w:tc>
          <w:tcPr>
            <w:tcW w:w="1265" w:type="dxa"/>
          </w:tcPr>
          <w:p w:rsidR="00B4020D" w:rsidRDefault="000D398A" w:rsidP="002A41D1">
            <w:r>
              <w:t>30</w:t>
            </w:r>
          </w:p>
        </w:tc>
        <w:tc>
          <w:tcPr>
            <w:tcW w:w="1309" w:type="dxa"/>
          </w:tcPr>
          <w:p w:rsidR="00B4020D" w:rsidRDefault="00B4020D" w:rsidP="002A41D1">
            <w:r>
              <w:t>1</w:t>
            </w:r>
          </w:p>
        </w:tc>
      </w:tr>
      <w:tr w:rsidR="00B4020D" w:rsidTr="00581231">
        <w:tc>
          <w:tcPr>
            <w:tcW w:w="1265" w:type="dxa"/>
          </w:tcPr>
          <w:p w:rsidR="00B4020D" w:rsidRDefault="00B4020D" w:rsidP="002A41D1">
            <w:r>
              <w:t xml:space="preserve">t </w:t>
            </w:r>
          </w:p>
        </w:tc>
        <w:tc>
          <w:tcPr>
            <w:tcW w:w="1265" w:type="dxa"/>
          </w:tcPr>
          <w:p w:rsidR="00B4020D" w:rsidRDefault="00AA6E09" w:rsidP="002A41D1">
            <w:r>
              <w:t>0</w:t>
            </w:r>
            <w:r w:rsidR="00B4020D">
              <w:t>.1808</w:t>
            </w:r>
          </w:p>
        </w:tc>
        <w:tc>
          <w:tcPr>
            <w:tcW w:w="1265" w:type="dxa"/>
          </w:tcPr>
          <w:p w:rsidR="00B4020D" w:rsidRDefault="00B4020D" w:rsidP="002A41D1">
            <w:r>
              <w:t>&lt;0.0001</w:t>
            </w:r>
          </w:p>
        </w:tc>
        <w:tc>
          <w:tcPr>
            <w:tcW w:w="1265" w:type="dxa"/>
          </w:tcPr>
          <w:p w:rsidR="00B4020D" w:rsidRDefault="000D398A" w:rsidP="002A41D1">
            <w:r>
              <w:t>8</w:t>
            </w:r>
          </w:p>
        </w:tc>
        <w:tc>
          <w:tcPr>
            <w:tcW w:w="1265" w:type="dxa"/>
          </w:tcPr>
          <w:p w:rsidR="00B4020D" w:rsidRDefault="000D398A" w:rsidP="002A41D1">
            <w:r>
              <w:t>360</w:t>
            </w:r>
          </w:p>
        </w:tc>
        <w:tc>
          <w:tcPr>
            <w:tcW w:w="1309" w:type="dxa"/>
          </w:tcPr>
          <w:p w:rsidR="00B4020D" w:rsidRDefault="00B4020D" w:rsidP="002A41D1">
            <w:r>
              <w:t>2</w:t>
            </w:r>
          </w:p>
        </w:tc>
      </w:tr>
      <w:tr w:rsidR="00B4020D" w:rsidTr="00581231">
        <w:tc>
          <w:tcPr>
            <w:tcW w:w="1265" w:type="dxa"/>
          </w:tcPr>
          <w:p w:rsidR="00B4020D" w:rsidRDefault="0027264D" w:rsidP="001F76FC">
            <w:r>
              <w:t>NTU</w:t>
            </w:r>
          </w:p>
        </w:tc>
        <w:tc>
          <w:tcPr>
            <w:tcW w:w="1265" w:type="dxa"/>
          </w:tcPr>
          <w:p w:rsidR="00B4020D" w:rsidRDefault="00B4020D" w:rsidP="002A41D1">
            <w:r>
              <w:t>0.5385</w:t>
            </w:r>
          </w:p>
        </w:tc>
        <w:tc>
          <w:tcPr>
            <w:tcW w:w="1265" w:type="dxa"/>
          </w:tcPr>
          <w:p w:rsidR="00B4020D" w:rsidRDefault="00B4020D" w:rsidP="001F76FC">
            <w:r>
              <w:t>0.0263</w:t>
            </w:r>
          </w:p>
        </w:tc>
        <w:tc>
          <w:tcPr>
            <w:tcW w:w="1265" w:type="dxa"/>
          </w:tcPr>
          <w:p w:rsidR="00B4020D" w:rsidRDefault="000D398A" w:rsidP="002A41D1">
            <w:r>
              <w:t>0.085</w:t>
            </w:r>
          </w:p>
        </w:tc>
        <w:tc>
          <w:tcPr>
            <w:tcW w:w="1265" w:type="dxa"/>
          </w:tcPr>
          <w:p w:rsidR="00B4020D" w:rsidRDefault="009C1987" w:rsidP="002A41D1">
            <w:r>
              <w:t>0.223</w:t>
            </w:r>
          </w:p>
        </w:tc>
        <w:tc>
          <w:tcPr>
            <w:tcW w:w="1309" w:type="dxa"/>
          </w:tcPr>
          <w:p w:rsidR="00B4020D" w:rsidRDefault="00B4020D" w:rsidP="002A41D1">
            <w:r>
              <w:t>3</w:t>
            </w:r>
          </w:p>
        </w:tc>
      </w:tr>
      <w:tr w:rsidR="00B4020D" w:rsidTr="00581231">
        <w:tc>
          <w:tcPr>
            <w:tcW w:w="1265" w:type="dxa"/>
            <w:tcBorders>
              <w:bottom w:val="single" w:sz="4" w:space="0" w:color="auto"/>
            </w:tcBorders>
          </w:tcPr>
          <w:p w:rsidR="00B4020D" w:rsidRPr="00E04DA8" w:rsidRDefault="009C1987" w:rsidP="002A41D1">
            <w:r>
              <w:t>pHd</w:t>
            </w:r>
          </w:p>
        </w:tc>
        <w:tc>
          <w:tcPr>
            <w:tcW w:w="1265" w:type="dxa"/>
            <w:tcBorders>
              <w:bottom w:val="single" w:sz="4" w:space="0" w:color="auto"/>
            </w:tcBorders>
          </w:tcPr>
          <w:p w:rsidR="00B4020D" w:rsidRPr="00E04DA8" w:rsidRDefault="00B4020D" w:rsidP="002A41D1">
            <w:r w:rsidRPr="00E04DA8">
              <w:t>-0.4156</w:t>
            </w:r>
          </w:p>
        </w:tc>
        <w:tc>
          <w:tcPr>
            <w:tcW w:w="1265" w:type="dxa"/>
            <w:tcBorders>
              <w:bottom w:val="single" w:sz="4" w:space="0" w:color="auto"/>
            </w:tcBorders>
          </w:tcPr>
          <w:p w:rsidR="00B4020D" w:rsidRPr="00E04DA8" w:rsidRDefault="00B4020D" w:rsidP="001F76FC">
            <w:r w:rsidRPr="00E04DA8">
              <w:t>0.0844</w:t>
            </w:r>
          </w:p>
        </w:tc>
        <w:tc>
          <w:tcPr>
            <w:tcW w:w="1265" w:type="dxa"/>
            <w:tcBorders>
              <w:bottom w:val="single" w:sz="4" w:space="0" w:color="auto"/>
            </w:tcBorders>
          </w:tcPr>
          <w:p w:rsidR="00B4020D" w:rsidRPr="00E04DA8" w:rsidRDefault="009C1987" w:rsidP="002A41D1">
            <w:r>
              <w:t>1.94</w:t>
            </w:r>
          </w:p>
        </w:tc>
        <w:tc>
          <w:tcPr>
            <w:tcW w:w="1265" w:type="dxa"/>
            <w:tcBorders>
              <w:bottom w:val="single" w:sz="4" w:space="0" w:color="auto"/>
            </w:tcBorders>
          </w:tcPr>
          <w:p w:rsidR="00B4020D" w:rsidRPr="00E04DA8" w:rsidRDefault="009C1987" w:rsidP="002A41D1">
            <w:r>
              <w:t>5.15</w:t>
            </w:r>
          </w:p>
        </w:tc>
        <w:tc>
          <w:tcPr>
            <w:tcW w:w="1309" w:type="dxa"/>
            <w:tcBorders>
              <w:bottom w:val="single" w:sz="4" w:space="0" w:color="auto"/>
            </w:tcBorders>
          </w:tcPr>
          <w:p w:rsidR="00B4020D" w:rsidRPr="00E04DA8" w:rsidRDefault="00B4020D" w:rsidP="002A41D1">
            <w:r w:rsidRPr="00E04DA8">
              <w:t>4</w:t>
            </w:r>
          </w:p>
        </w:tc>
      </w:tr>
    </w:tbl>
    <w:p w:rsidR="00581231" w:rsidRDefault="00BB290C" w:rsidP="001C5793">
      <w:pPr>
        <w:jc w:val="center"/>
      </w:pPr>
      <w:r>
        <w:rPr>
          <w:noProof/>
        </w:rPr>
        <w:lastRenderedPageBreak/>
        <w:drawing>
          <wp:inline distT="0" distB="0" distL="0" distR="0">
            <wp:extent cx="4637314" cy="2928257"/>
            <wp:effectExtent l="19050" t="0" r="10886" b="5443"/>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81231" w:rsidRPr="004A1C49" w:rsidRDefault="00581231" w:rsidP="0098151C">
      <w:pPr>
        <w:pStyle w:val="Caption"/>
      </w:pPr>
      <w:bookmarkStart w:id="28" w:name="_Toc418708804"/>
      <w:r>
        <w:t xml:space="preserve">Figure </w:t>
      </w:r>
      <w:r w:rsidR="005B422E">
        <w:t xml:space="preserve">8 </w:t>
      </w:r>
      <w:r w:rsidR="009F3367">
        <w:t>HUB</w:t>
      </w:r>
      <w:r>
        <w:t xml:space="preserve"> Predicted and Actual THMs</w:t>
      </w:r>
      <w:bookmarkEnd w:id="28"/>
    </w:p>
    <w:p w:rsidR="00581231" w:rsidRPr="00C60378" w:rsidRDefault="00581231" w:rsidP="001F76FC"/>
    <w:p w:rsidR="002A41D1" w:rsidRDefault="002A41D1" w:rsidP="002A41D1"/>
    <w:p w:rsidR="001C5793" w:rsidRDefault="001C5793" w:rsidP="002A41D1"/>
    <w:p w:rsidR="001C5793" w:rsidRDefault="001C5793" w:rsidP="002A41D1"/>
    <w:p w:rsidR="001C5793" w:rsidRPr="002A41D1" w:rsidRDefault="001C5793" w:rsidP="002A41D1"/>
    <w:p w:rsidR="008E53A6" w:rsidRDefault="0094734E" w:rsidP="001C5793">
      <w:pPr>
        <w:jc w:val="center"/>
      </w:pPr>
      <w:r>
        <w:rPr>
          <w:noProof/>
        </w:rPr>
        <w:pict>
          <v:shape id="_x0000_s1038" type="#_x0000_t202" style="position:absolute;left:0;text-align:left;margin-left:172.7pt;margin-top:25.1pt;width:119.6pt;height:34.35pt;z-index:251662336;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rsidP="005F3798">
                  <w:pPr>
                    <w:rPr>
                      <w:sz w:val="20"/>
                      <w:szCs w:val="20"/>
                    </w:rPr>
                  </w:pPr>
                  <w:r w:rsidRPr="005F3798">
                    <w:rPr>
                      <w:sz w:val="20"/>
                      <w:szCs w:val="20"/>
                    </w:rPr>
                    <w:t xml:space="preserve">Dark values </w:t>
                  </w:r>
                  <w:r>
                    <w:rPr>
                      <w:sz w:val="20"/>
                      <w:szCs w:val="20"/>
                    </w:rPr>
                    <w:t xml:space="preserve">represent </w:t>
                  </w:r>
                  <w:r w:rsidRPr="005F3798">
                    <w:rPr>
                      <w:sz w:val="20"/>
                      <w:szCs w:val="20"/>
                    </w:rPr>
                    <w:t>validation set</w:t>
                  </w:r>
                </w:p>
              </w:txbxContent>
            </v:textbox>
          </v:shape>
        </w:pict>
      </w:r>
      <w:r w:rsidR="001C5793" w:rsidRPr="001C5793">
        <w:rPr>
          <w:noProof/>
        </w:rPr>
        <w:drawing>
          <wp:inline distT="0" distB="0" distL="0" distR="0">
            <wp:extent cx="3448532" cy="2848373"/>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3448532" cy="2848373"/>
                    </a:xfrm>
                    <a:prstGeom prst="rect">
                      <a:avLst/>
                    </a:prstGeom>
                  </pic:spPr>
                </pic:pic>
              </a:graphicData>
            </a:graphic>
          </wp:inline>
        </w:drawing>
      </w:r>
    </w:p>
    <w:p w:rsidR="001C5793" w:rsidRPr="004A1C49" w:rsidRDefault="001C5793" w:rsidP="0098151C">
      <w:pPr>
        <w:pStyle w:val="Caption"/>
      </w:pPr>
      <w:bookmarkStart w:id="29" w:name="_Toc418708805"/>
      <w:r>
        <w:t xml:space="preserve">Figure </w:t>
      </w:r>
      <w:r w:rsidR="005B422E">
        <w:t>9</w:t>
      </w:r>
      <w:r>
        <w:t xml:space="preserve"> </w:t>
      </w:r>
      <w:r w:rsidR="009F3367">
        <w:t>HUB</w:t>
      </w:r>
      <w:r>
        <w:t xml:space="preserve"> </w:t>
      </w:r>
      <w:r w:rsidR="007A19E0">
        <w:t xml:space="preserve">THM </w:t>
      </w:r>
      <w:r>
        <w:t>Residual Distribution</w:t>
      </w:r>
      <w:bookmarkEnd w:id="29"/>
    </w:p>
    <w:p w:rsidR="001C5793" w:rsidRDefault="001C5793" w:rsidP="00FE0BE8">
      <w:pPr>
        <w:pStyle w:val="Heading3"/>
        <w:rPr>
          <w:i w:val="0"/>
        </w:rPr>
      </w:pPr>
    </w:p>
    <w:p w:rsidR="002D283E" w:rsidRDefault="00FE0BE8" w:rsidP="00FE0BE8">
      <w:pPr>
        <w:pStyle w:val="Heading3"/>
      </w:pPr>
      <w:bookmarkStart w:id="30" w:name="_Toc418708769"/>
      <w:r>
        <w:lastRenderedPageBreak/>
        <w:t>3.</w:t>
      </w:r>
      <w:r w:rsidR="009D7570">
        <w:t>3</w:t>
      </w:r>
      <w:r>
        <w:t xml:space="preserve">.3 </w:t>
      </w:r>
      <w:r w:rsidR="009F3367">
        <w:t>NEKUD</w:t>
      </w:r>
      <w:r>
        <w:t xml:space="preserve"> Trihalomethane</w:t>
      </w:r>
      <w:bookmarkEnd w:id="30"/>
    </w:p>
    <w:p w:rsidR="00FE0BE8" w:rsidRDefault="00FE0BE8" w:rsidP="00FE0BE8"/>
    <w:p w:rsidR="006F7C34" w:rsidRDefault="006F7C34" w:rsidP="002A41D1">
      <w:pPr>
        <w:spacing w:line="480" w:lineRule="auto"/>
        <w:ind w:firstLine="720"/>
      </w:pPr>
      <w:r>
        <w:t xml:space="preserve">A model was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=0.7</w:t>
      </w:r>
      <w:r w:rsidR="00E04DA8">
        <w:t>9</w:t>
      </w:r>
      <w:r>
        <w:t xml:space="preserve"> using age (hours), temp (C), </w:t>
      </w:r>
      <w:r w:rsidR="00E04DA8">
        <w:t xml:space="preserve">disinfectant </w:t>
      </w:r>
      <w:r w:rsidR="00A41A3A">
        <w:t xml:space="preserve">(NaClO) </w:t>
      </w:r>
      <w:r w:rsidR="00E04DA8">
        <w:t>dose</w:t>
      </w:r>
      <w:r>
        <w:t xml:space="preserve"> (</w:t>
      </w:r>
      <w:r w:rsidR="000821ED">
        <w:t>mg/L</w:t>
      </w:r>
      <w:r w:rsidR="00E04DA8">
        <w:t>),</w:t>
      </w:r>
      <w:r>
        <w:t xml:space="preserve"> and </w:t>
      </w:r>
      <w:r w:rsidR="000821ED">
        <w:t xml:space="preserve">finished water </w:t>
      </w:r>
      <w:r w:rsidR="00E04DA8">
        <w:t>turbidity</w:t>
      </w:r>
      <w:r>
        <w:t xml:space="preserve"> </w:t>
      </w:r>
      <w:r w:rsidR="000821ED">
        <w:t>(</w:t>
      </w:r>
      <w:r w:rsidR="0027264D">
        <w:t>NTU</w:t>
      </w:r>
      <w:r>
        <w:t xml:space="preserve">). </w:t>
      </w:r>
      <w:r w:rsidR="00372633">
        <w:t xml:space="preserve">All independent variables exhibit positive relationships with THM formation. </w:t>
      </w:r>
      <w:r w:rsidR="00680F92">
        <w:t xml:space="preserve">Ninety percent of values were predicted within 20 µg/L. </w:t>
      </w:r>
      <w:r w:rsidR="00372633">
        <w:t>Data from one sampling site was employed as a validation set and THM levels were p</w:t>
      </w:r>
      <w:r w:rsidR="0017615B">
        <w:t>redicted within 20 µg/L with th</w:t>
      </w:r>
      <w:r w:rsidR="00372633">
        <w:t xml:space="preserve">e exception of one value that was predicted </w:t>
      </w:r>
      <w:r w:rsidR="00680F92">
        <w:t>4</w:t>
      </w:r>
      <w:r w:rsidR="00372633">
        <w:t xml:space="preserve">8µg/L higher than the actual value. </w:t>
      </w:r>
      <w:r w:rsidR="004E1B04">
        <w:t xml:space="preserve">All validation predictions were high, indicating water age may be less than calculated at this site, possibly due to a nearby water leak. </w:t>
      </w:r>
      <w:r>
        <w:t xml:space="preserve">Table </w:t>
      </w:r>
      <w:r w:rsidR="00A41A3A">
        <w:t>4</w:t>
      </w:r>
      <w:r>
        <w:t xml:space="preserve"> shows parameter estimates, statistics, a</w:t>
      </w:r>
      <w:r w:rsidR="00A41A3A">
        <w:t xml:space="preserve">nd boundary conditions. </w:t>
      </w:r>
      <w:r w:rsidR="004E1B04">
        <w:t xml:space="preserve">The range of possible predictions within boundary conditions is 16 to 142 µg/L, coinciding with the range of observed values. </w:t>
      </w:r>
      <w:r w:rsidR="00A41A3A">
        <w:t xml:space="preserve">Figure </w:t>
      </w:r>
      <w:r w:rsidR="005B422E">
        <w:t>10</w:t>
      </w:r>
      <w:r>
        <w:t xml:space="preserve"> illustrates ac</w:t>
      </w:r>
      <w:r w:rsidR="00E04DA8">
        <w:t xml:space="preserve">tual and predicted values of </w:t>
      </w:r>
      <w:r>
        <w:t>THM</w:t>
      </w:r>
      <w:r w:rsidR="00E04DA8">
        <w:t>s</w:t>
      </w:r>
      <w:r w:rsidR="00680F92">
        <w:t>, and Figure 1</w:t>
      </w:r>
      <w:r w:rsidR="005B422E">
        <w:t>1</w:t>
      </w:r>
      <w:r w:rsidR="00680F92">
        <w:t xml:space="preserve"> shows residual distribution</w:t>
      </w:r>
      <w:r>
        <w:t xml:space="preserve">. The equation for </w:t>
      </w:r>
      <w:r w:rsidR="009F3367">
        <w:t>NEKUD</w:t>
      </w:r>
      <w:r>
        <w:t xml:space="preserve"> is:</w:t>
      </w:r>
    </w:p>
    <w:p w:rsidR="00372633" w:rsidRDefault="00372633" w:rsidP="006F7C34"/>
    <w:p w:rsidR="006F7C34" w:rsidRDefault="006F7C34" w:rsidP="006F7C34">
      <m:oMathPara>
        <m:oMath>
          <m:r>
            <w:rPr>
              <w:rFonts w:ascii="Cambria Math" w:hAnsi="Cambria Math"/>
            </w:rPr>
            <m:t>THMs=3.1166</m:t>
          </m:r>
          <m:sSup>
            <m:sSupPr>
              <m:ctrlPr>
                <w:rPr>
                  <w:rFonts w:ascii="Cambria Math" w:hAnsi="Cambria Math"/>
                  <w:i/>
                </w:rPr>
              </m:ctrlPr>
            </m:sSupPr>
            <m:e>
              <m:r>
                <w:rPr>
                  <w:rFonts w:ascii="Cambria Math" w:hAnsi="Cambria Math"/>
                </w:rPr>
                <m:t>(t)</m:t>
              </m:r>
            </m:e>
            <m:sup>
              <m:r>
                <w:rPr>
                  <w:rFonts w:ascii="Cambria Math" w:hAnsi="Cambria Math"/>
                </w:rPr>
                <m:t>0.2540</m:t>
              </m:r>
            </m:sup>
          </m:sSup>
          <m:sSup>
            <m:sSupPr>
              <m:ctrlPr>
                <w:rPr>
                  <w:rFonts w:ascii="Cambria Math" w:hAnsi="Cambria Math"/>
                  <w:i/>
                </w:rPr>
              </m:ctrlPr>
            </m:sSupPr>
            <m:e>
              <m:r>
                <w:rPr>
                  <w:rFonts w:ascii="Cambria Math" w:hAnsi="Cambria Math"/>
                </w:rPr>
                <m:t>(Cl)</m:t>
              </m:r>
            </m:e>
            <m:sup>
              <m:r>
                <w:rPr>
                  <w:rFonts w:ascii="Cambria Math" w:hAnsi="Cambria Math"/>
                </w:rPr>
                <m:t>1.4439</m:t>
              </m:r>
            </m:sup>
          </m:sSup>
          <m:sSup>
            <m:sSupPr>
              <m:ctrlPr>
                <w:rPr>
                  <w:rFonts w:ascii="Cambria Math" w:hAnsi="Cambria Math"/>
                  <w:i/>
                </w:rPr>
              </m:ctrlPr>
            </m:sSupPr>
            <m:e>
              <m:r>
                <w:rPr>
                  <w:rFonts w:ascii="Cambria Math" w:hAnsi="Cambria Math"/>
                </w:rPr>
                <m:t>(T)</m:t>
              </m:r>
            </m:e>
            <m:sup>
              <m:r>
                <w:rPr>
                  <w:rFonts w:ascii="Cambria Math" w:hAnsi="Cambria Math"/>
                </w:rPr>
                <m:t>0.4157</m:t>
              </m:r>
            </m:sup>
          </m:sSup>
          <m:sSup>
            <m:sSupPr>
              <m:ctrlPr>
                <w:rPr>
                  <w:rFonts w:ascii="Cambria Math" w:hAnsi="Cambria Math"/>
                  <w:i/>
                </w:rPr>
              </m:ctrlPr>
            </m:sSupPr>
            <m:e>
              <m:r>
                <w:rPr>
                  <w:rFonts w:ascii="Cambria Math" w:hAnsi="Cambria Math"/>
                </w:rPr>
                <m:t>(ntu)</m:t>
              </m:r>
            </m:e>
            <m:sup>
              <m:r>
                <w:rPr>
                  <w:rFonts w:ascii="Cambria Math" w:hAnsi="Cambria Math"/>
                </w:rPr>
                <m:t>0.4523</m:t>
              </m:r>
            </m:sup>
          </m:sSup>
        </m:oMath>
      </m:oMathPara>
    </w:p>
    <w:p w:rsidR="006F7C34" w:rsidRDefault="006F7C34" w:rsidP="006F7C34"/>
    <w:p w:rsidR="006F7C34" w:rsidRDefault="006F7C34" w:rsidP="002A41D1">
      <w:pPr>
        <w:spacing w:line="480" w:lineRule="auto"/>
      </w:pPr>
      <w:r>
        <w:t>Where:</w:t>
      </w:r>
    </w:p>
    <w:p w:rsidR="006F7C34" w:rsidRDefault="006F7C34" w:rsidP="002A41D1">
      <w:pPr>
        <w:spacing w:line="480" w:lineRule="auto"/>
      </w:pPr>
      <w:r>
        <w:tab/>
      </w:r>
      <w:r w:rsidR="009C1987">
        <w:t>Cl</w:t>
      </w:r>
      <w:r>
        <w:t xml:space="preserve">= </w:t>
      </w:r>
      <w:r w:rsidR="009C1987">
        <w:t>Disinfectant (NaClO) Dose (mg/L)</w:t>
      </w:r>
    </w:p>
    <w:p w:rsidR="00A41A3A" w:rsidRDefault="006F7C34" w:rsidP="006F7C34">
      <w:r>
        <w:tab/>
      </w:r>
      <w:r w:rsidRPr="007C04D9">
        <w:t xml:space="preserve"> </w:t>
      </w:r>
    </w:p>
    <w:p w:rsidR="00372633" w:rsidRDefault="00372633" w:rsidP="006F7C34"/>
    <w:p w:rsidR="00A41A3A" w:rsidRDefault="00A41A3A" w:rsidP="006F7C34"/>
    <w:p w:rsidR="006F7C34" w:rsidRDefault="002A41D1" w:rsidP="008C7393">
      <w:pPr>
        <w:pStyle w:val="Title"/>
      </w:pPr>
      <w:bookmarkStart w:id="31" w:name="_Toc418708785"/>
      <w:r>
        <w:t xml:space="preserve">Table </w:t>
      </w:r>
      <w:r w:rsidR="00372633">
        <w:t>4</w:t>
      </w:r>
      <w:r>
        <w:t xml:space="preserve"> </w:t>
      </w:r>
      <w:r w:rsidR="009F3367">
        <w:t>NEKUD</w:t>
      </w:r>
      <w:r>
        <w:t xml:space="preserve"> THM Model Parameters</w:t>
      </w:r>
      <w:bookmarkEnd w:id="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1265"/>
        <w:gridCol w:w="1265"/>
        <w:gridCol w:w="1265"/>
        <w:gridCol w:w="1265"/>
        <w:gridCol w:w="1309"/>
      </w:tblGrid>
      <w:tr w:rsidR="006F7C34" w:rsidTr="002A41D1">
        <w:tc>
          <w:tcPr>
            <w:tcW w:w="1265" w:type="dxa"/>
            <w:tcBorders>
              <w:top w:val="single" w:sz="4" w:space="0" w:color="auto"/>
              <w:bottom w:val="single" w:sz="4" w:space="0" w:color="auto"/>
            </w:tcBorders>
          </w:tcPr>
          <w:p w:rsidR="006F7C34" w:rsidRDefault="006F7C34" w:rsidP="002A41D1">
            <w:r>
              <w:t>Parameter</w:t>
            </w:r>
          </w:p>
        </w:tc>
        <w:tc>
          <w:tcPr>
            <w:tcW w:w="1265" w:type="dxa"/>
            <w:tcBorders>
              <w:top w:val="single" w:sz="4" w:space="0" w:color="auto"/>
              <w:bottom w:val="single" w:sz="4" w:space="0" w:color="auto"/>
            </w:tcBorders>
          </w:tcPr>
          <w:p w:rsidR="006F7C34" w:rsidRDefault="006F7C34" w:rsidP="002A41D1">
            <w:r>
              <w:t>Estimate</w:t>
            </w:r>
          </w:p>
        </w:tc>
        <w:tc>
          <w:tcPr>
            <w:tcW w:w="1265" w:type="dxa"/>
            <w:tcBorders>
              <w:top w:val="single" w:sz="4" w:space="0" w:color="auto"/>
              <w:bottom w:val="single" w:sz="4" w:space="0" w:color="auto"/>
            </w:tcBorders>
          </w:tcPr>
          <w:p w:rsidR="006F7C34" w:rsidRDefault="006F7C34" w:rsidP="002A41D1">
            <w:r>
              <w:t>Prob&gt;[t]</w:t>
            </w:r>
          </w:p>
        </w:tc>
        <w:tc>
          <w:tcPr>
            <w:tcW w:w="1265" w:type="dxa"/>
            <w:tcBorders>
              <w:top w:val="single" w:sz="4" w:space="0" w:color="auto"/>
              <w:bottom w:val="single" w:sz="4" w:space="0" w:color="auto"/>
            </w:tcBorders>
          </w:tcPr>
          <w:p w:rsidR="006F7C34" w:rsidRDefault="006F7C34" w:rsidP="002A41D1">
            <w:r>
              <w:t>Lower Boundary</w:t>
            </w:r>
          </w:p>
        </w:tc>
        <w:tc>
          <w:tcPr>
            <w:tcW w:w="1265" w:type="dxa"/>
            <w:tcBorders>
              <w:top w:val="single" w:sz="4" w:space="0" w:color="auto"/>
              <w:bottom w:val="single" w:sz="4" w:space="0" w:color="auto"/>
            </w:tcBorders>
          </w:tcPr>
          <w:p w:rsidR="006F7C34" w:rsidRDefault="006F7C34" w:rsidP="002A41D1">
            <w:r>
              <w:t>Upper Boundary</w:t>
            </w:r>
          </w:p>
        </w:tc>
        <w:tc>
          <w:tcPr>
            <w:tcW w:w="1309" w:type="dxa"/>
            <w:tcBorders>
              <w:top w:val="single" w:sz="4" w:space="0" w:color="auto"/>
              <w:bottom w:val="single" w:sz="4" w:space="0" w:color="auto"/>
            </w:tcBorders>
          </w:tcPr>
          <w:p w:rsidR="006F7C34" w:rsidRDefault="006F7C34" w:rsidP="002A41D1">
            <w:r>
              <w:t>Importance Rank</w:t>
            </w:r>
          </w:p>
        </w:tc>
      </w:tr>
      <w:tr w:rsidR="006F7C34" w:rsidTr="002A41D1">
        <w:tc>
          <w:tcPr>
            <w:tcW w:w="1265" w:type="dxa"/>
            <w:tcBorders>
              <w:top w:val="single" w:sz="4" w:space="0" w:color="auto"/>
            </w:tcBorders>
          </w:tcPr>
          <w:p w:rsidR="006F7C34" w:rsidRDefault="006F7C34" w:rsidP="002A41D1">
            <w:r>
              <w:t>Intercept</w:t>
            </w:r>
          </w:p>
        </w:tc>
        <w:tc>
          <w:tcPr>
            <w:tcW w:w="1265" w:type="dxa"/>
            <w:tcBorders>
              <w:top w:val="single" w:sz="4" w:space="0" w:color="auto"/>
            </w:tcBorders>
          </w:tcPr>
          <w:p w:rsidR="006F7C34" w:rsidRDefault="006C635A" w:rsidP="006C635A">
            <w:r>
              <w:t>1.1367</w:t>
            </w:r>
          </w:p>
        </w:tc>
        <w:tc>
          <w:tcPr>
            <w:tcW w:w="1265" w:type="dxa"/>
            <w:tcBorders>
              <w:top w:val="single" w:sz="4" w:space="0" w:color="auto"/>
            </w:tcBorders>
          </w:tcPr>
          <w:p w:rsidR="006F7C34" w:rsidRDefault="006F7C34" w:rsidP="002A41D1">
            <w:r>
              <w:t>&lt;0.0001</w:t>
            </w:r>
          </w:p>
        </w:tc>
        <w:tc>
          <w:tcPr>
            <w:tcW w:w="1265" w:type="dxa"/>
            <w:tcBorders>
              <w:top w:val="single" w:sz="4" w:space="0" w:color="auto"/>
            </w:tcBorders>
          </w:tcPr>
          <w:p w:rsidR="006F7C34" w:rsidRDefault="006F7C34" w:rsidP="002A41D1">
            <w:r>
              <w:t>na</w:t>
            </w:r>
          </w:p>
        </w:tc>
        <w:tc>
          <w:tcPr>
            <w:tcW w:w="1265" w:type="dxa"/>
            <w:tcBorders>
              <w:top w:val="single" w:sz="4" w:space="0" w:color="auto"/>
            </w:tcBorders>
          </w:tcPr>
          <w:p w:rsidR="006F7C34" w:rsidRDefault="006F7C34" w:rsidP="002A41D1">
            <w:r>
              <w:t>na</w:t>
            </w:r>
          </w:p>
        </w:tc>
        <w:tc>
          <w:tcPr>
            <w:tcW w:w="1309" w:type="dxa"/>
            <w:tcBorders>
              <w:top w:val="single" w:sz="4" w:space="0" w:color="auto"/>
            </w:tcBorders>
          </w:tcPr>
          <w:p w:rsidR="006F7C34" w:rsidRDefault="006F7C34" w:rsidP="002A41D1"/>
        </w:tc>
      </w:tr>
      <w:tr w:rsidR="006F7C34" w:rsidTr="002A41D1">
        <w:tc>
          <w:tcPr>
            <w:tcW w:w="1265" w:type="dxa"/>
          </w:tcPr>
          <w:p w:rsidR="006F7C34" w:rsidRDefault="006C635A" w:rsidP="002A41D1">
            <w:r>
              <w:t>t</w:t>
            </w:r>
          </w:p>
        </w:tc>
        <w:tc>
          <w:tcPr>
            <w:tcW w:w="1265" w:type="dxa"/>
          </w:tcPr>
          <w:p w:rsidR="006F7C34" w:rsidRDefault="006C635A" w:rsidP="006C635A">
            <w:r>
              <w:t>0.2540</w:t>
            </w:r>
          </w:p>
        </w:tc>
        <w:tc>
          <w:tcPr>
            <w:tcW w:w="1265" w:type="dxa"/>
          </w:tcPr>
          <w:p w:rsidR="006F7C34" w:rsidRDefault="006F7C34" w:rsidP="002A41D1">
            <w:r>
              <w:t>&lt;0.0001</w:t>
            </w:r>
          </w:p>
        </w:tc>
        <w:tc>
          <w:tcPr>
            <w:tcW w:w="1265" w:type="dxa"/>
          </w:tcPr>
          <w:p w:rsidR="006F7C34" w:rsidRDefault="006C635A" w:rsidP="002A41D1">
            <w:r>
              <w:t>10</w:t>
            </w:r>
          </w:p>
        </w:tc>
        <w:tc>
          <w:tcPr>
            <w:tcW w:w="1265" w:type="dxa"/>
          </w:tcPr>
          <w:p w:rsidR="006F7C34" w:rsidRDefault="006C635A" w:rsidP="002A41D1">
            <w:r>
              <w:t>181</w:t>
            </w:r>
          </w:p>
        </w:tc>
        <w:tc>
          <w:tcPr>
            <w:tcW w:w="1309" w:type="dxa"/>
          </w:tcPr>
          <w:p w:rsidR="006F7C34" w:rsidRDefault="006F7C34" w:rsidP="002A41D1">
            <w:r>
              <w:t>1</w:t>
            </w:r>
          </w:p>
        </w:tc>
      </w:tr>
      <w:tr w:rsidR="006F7C34" w:rsidTr="002A41D1">
        <w:tc>
          <w:tcPr>
            <w:tcW w:w="1265" w:type="dxa"/>
          </w:tcPr>
          <w:p w:rsidR="006F7C34" w:rsidRDefault="006C635A" w:rsidP="002A41D1">
            <w:r>
              <w:t>Cl</w:t>
            </w:r>
          </w:p>
        </w:tc>
        <w:tc>
          <w:tcPr>
            <w:tcW w:w="1265" w:type="dxa"/>
          </w:tcPr>
          <w:p w:rsidR="006F7C34" w:rsidRDefault="006C635A" w:rsidP="006C635A">
            <w:r>
              <w:t>1.4439</w:t>
            </w:r>
          </w:p>
        </w:tc>
        <w:tc>
          <w:tcPr>
            <w:tcW w:w="1265" w:type="dxa"/>
          </w:tcPr>
          <w:p w:rsidR="006F7C34" w:rsidRDefault="006C635A" w:rsidP="006C635A">
            <w:r>
              <w:t>0.0033</w:t>
            </w:r>
          </w:p>
        </w:tc>
        <w:tc>
          <w:tcPr>
            <w:tcW w:w="1265" w:type="dxa"/>
          </w:tcPr>
          <w:p w:rsidR="006F7C34" w:rsidRDefault="000D398A" w:rsidP="002A41D1">
            <w:r>
              <w:t>3.2</w:t>
            </w:r>
          </w:p>
        </w:tc>
        <w:tc>
          <w:tcPr>
            <w:tcW w:w="1265" w:type="dxa"/>
          </w:tcPr>
          <w:p w:rsidR="006F7C34" w:rsidRDefault="000D398A" w:rsidP="002A41D1">
            <w:r>
              <w:t>5.1</w:t>
            </w:r>
          </w:p>
        </w:tc>
        <w:tc>
          <w:tcPr>
            <w:tcW w:w="1309" w:type="dxa"/>
          </w:tcPr>
          <w:p w:rsidR="006F7C34" w:rsidRDefault="006F7C34" w:rsidP="002A41D1">
            <w:r>
              <w:t>2</w:t>
            </w:r>
          </w:p>
        </w:tc>
      </w:tr>
      <w:tr w:rsidR="006F7C34" w:rsidTr="002A41D1">
        <w:tc>
          <w:tcPr>
            <w:tcW w:w="1265" w:type="dxa"/>
          </w:tcPr>
          <w:p w:rsidR="006F7C34" w:rsidRDefault="006C635A" w:rsidP="002A41D1">
            <w:r>
              <w:t>T</w:t>
            </w:r>
          </w:p>
        </w:tc>
        <w:tc>
          <w:tcPr>
            <w:tcW w:w="1265" w:type="dxa"/>
          </w:tcPr>
          <w:p w:rsidR="006F7C34" w:rsidRDefault="006F7C34" w:rsidP="006C635A">
            <w:r>
              <w:t>0.</w:t>
            </w:r>
            <w:r w:rsidR="006C635A">
              <w:t>4157</w:t>
            </w:r>
          </w:p>
        </w:tc>
        <w:tc>
          <w:tcPr>
            <w:tcW w:w="1265" w:type="dxa"/>
          </w:tcPr>
          <w:p w:rsidR="006F7C34" w:rsidRDefault="006F7C34" w:rsidP="006C635A">
            <w:r>
              <w:t>0.0</w:t>
            </w:r>
            <w:r w:rsidR="006C635A">
              <w:t>075</w:t>
            </w:r>
          </w:p>
        </w:tc>
        <w:tc>
          <w:tcPr>
            <w:tcW w:w="1265" w:type="dxa"/>
          </w:tcPr>
          <w:p w:rsidR="006F7C34" w:rsidRDefault="000D398A" w:rsidP="002A41D1">
            <w:r>
              <w:t>9.3</w:t>
            </w:r>
          </w:p>
        </w:tc>
        <w:tc>
          <w:tcPr>
            <w:tcW w:w="1265" w:type="dxa"/>
          </w:tcPr>
          <w:p w:rsidR="006F7C34" w:rsidRDefault="000D398A" w:rsidP="002A41D1">
            <w:r>
              <w:t>25</w:t>
            </w:r>
          </w:p>
        </w:tc>
        <w:tc>
          <w:tcPr>
            <w:tcW w:w="1309" w:type="dxa"/>
          </w:tcPr>
          <w:p w:rsidR="006F7C34" w:rsidRDefault="006F7C34" w:rsidP="002A41D1">
            <w:r>
              <w:t>3</w:t>
            </w:r>
          </w:p>
        </w:tc>
      </w:tr>
      <w:tr w:rsidR="006F7C34" w:rsidTr="002A41D1">
        <w:tc>
          <w:tcPr>
            <w:tcW w:w="1265" w:type="dxa"/>
            <w:tcBorders>
              <w:bottom w:val="single" w:sz="4" w:space="0" w:color="auto"/>
            </w:tcBorders>
          </w:tcPr>
          <w:p w:rsidR="006F7C34" w:rsidRDefault="0027264D" w:rsidP="002A41D1">
            <w:r>
              <w:t>NTU</w:t>
            </w:r>
          </w:p>
        </w:tc>
        <w:tc>
          <w:tcPr>
            <w:tcW w:w="1265" w:type="dxa"/>
            <w:tcBorders>
              <w:bottom w:val="single" w:sz="4" w:space="0" w:color="auto"/>
            </w:tcBorders>
          </w:tcPr>
          <w:p w:rsidR="006F7C34" w:rsidRDefault="006F7C34" w:rsidP="006C635A">
            <w:r>
              <w:t>0.4</w:t>
            </w:r>
            <w:r w:rsidR="006C635A">
              <w:t>523</w:t>
            </w:r>
          </w:p>
        </w:tc>
        <w:tc>
          <w:tcPr>
            <w:tcW w:w="1265" w:type="dxa"/>
            <w:tcBorders>
              <w:bottom w:val="single" w:sz="4" w:space="0" w:color="auto"/>
            </w:tcBorders>
          </w:tcPr>
          <w:p w:rsidR="006F7C34" w:rsidRDefault="006F7C34" w:rsidP="006C635A">
            <w:r>
              <w:t>0.0</w:t>
            </w:r>
            <w:r w:rsidR="006C635A">
              <w:t>465</w:t>
            </w:r>
          </w:p>
        </w:tc>
        <w:tc>
          <w:tcPr>
            <w:tcW w:w="1265" w:type="dxa"/>
            <w:tcBorders>
              <w:bottom w:val="single" w:sz="4" w:space="0" w:color="auto"/>
            </w:tcBorders>
          </w:tcPr>
          <w:p w:rsidR="006F7C34" w:rsidRDefault="000D398A" w:rsidP="002A41D1">
            <w:r>
              <w:t>0.034</w:t>
            </w:r>
          </w:p>
        </w:tc>
        <w:tc>
          <w:tcPr>
            <w:tcW w:w="1265" w:type="dxa"/>
            <w:tcBorders>
              <w:bottom w:val="single" w:sz="4" w:space="0" w:color="auto"/>
            </w:tcBorders>
          </w:tcPr>
          <w:p w:rsidR="006F7C34" w:rsidRDefault="000D398A" w:rsidP="002A41D1">
            <w:r>
              <w:t>0.074</w:t>
            </w:r>
          </w:p>
        </w:tc>
        <w:tc>
          <w:tcPr>
            <w:tcW w:w="1309" w:type="dxa"/>
            <w:tcBorders>
              <w:bottom w:val="single" w:sz="4" w:space="0" w:color="auto"/>
            </w:tcBorders>
          </w:tcPr>
          <w:p w:rsidR="006F7C34" w:rsidRDefault="006F7C34" w:rsidP="002A41D1">
            <w:r>
              <w:t>4</w:t>
            </w:r>
          </w:p>
        </w:tc>
      </w:tr>
    </w:tbl>
    <w:p w:rsidR="006F7C34" w:rsidRDefault="00960341" w:rsidP="00055FAE">
      <w:pPr>
        <w:jc w:val="center"/>
      </w:pPr>
      <w:r>
        <w:rPr>
          <w:noProof/>
        </w:rPr>
        <w:lastRenderedPageBreak/>
        <w:drawing>
          <wp:inline distT="0" distB="0" distL="0" distR="0">
            <wp:extent cx="4735286" cy="3211286"/>
            <wp:effectExtent l="19050" t="0" r="27214" b="8164"/>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A41D1" w:rsidRPr="004A1C49" w:rsidRDefault="002A41D1" w:rsidP="0098151C">
      <w:pPr>
        <w:pStyle w:val="Caption"/>
      </w:pPr>
      <w:bookmarkStart w:id="32" w:name="_Toc418708806"/>
      <w:r>
        <w:t xml:space="preserve">Figure </w:t>
      </w:r>
      <w:r w:rsidR="005B422E">
        <w:t>10</w:t>
      </w:r>
      <w:r>
        <w:t xml:space="preserve"> </w:t>
      </w:r>
      <w:r w:rsidR="009F3367">
        <w:t>NEKUD</w:t>
      </w:r>
      <w:r>
        <w:t xml:space="preserve"> Predicted and Actual THMs</w:t>
      </w:r>
      <w:bookmarkEnd w:id="32"/>
    </w:p>
    <w:p w:rsidR="006F7C34" w:rsidRDefault="006F7C34" w:rsidP="006F7C34"/>
    <w:p w:rsidR="00055FAE" w:rsidRDefault="00055FAE" w:rsidP="006F7C34"/>
    <w:p w:rsidR="00055FAE" w:rsidRDefault="00055FAE" w:rsidP="006F7C34"/>
    <w:p w:rsidR="006C635A" w:rsidRDefault="0094734E" w:rsidP="008678FA">
      <w:pPr>
        <w:jc w:val="center"/>
      </w:pPr>
      <w:r>
        <w:rPr>
          <w:noProof/>
        </w:rPr>
        <w:pict>
          <v:shape id="_x0000_s1039" type="#_x0000_t202" style="position:absolute;left:0;text-align:left;margin-left:171.75pt;margin-top:16.5pt;width:107.3pt;height:34.35pt;z-index:251663360;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rsidP="005F3798">
                  <w:pPr>
                    <w:rPr>
                      <w:sz w:val="20"/>
                      <w:szCs w:val="20"/>
                    </w:rPr>
                  </w:pPr>
                  <w:r w:rsidRPr="005F3798">
                    <w:rPr>
                      <w:sz w:val="20"/>
                      <w:szCs w:val="20"/>
                    </w:rPr>
                    <w:t xml:space="preserve">Dark values </w:t>
                  </w:r>
                  <w:r>
                    <w:rPr>
                      <w:sz w:val="20"/>
                      <w:szCs w:val="20"/>
                    </w:rPr>
                    <w:t>represent</w:t>
                  </w:r>
                  <w:r w:rsidRPr="005F3798">
                    <w:rPr>
                      <w:sz w:val="20"/>
                      <w:szCs w:val="20"/>
                    </w:rPr>
                    <w:t xml:space="preserve"> validation set</w:t>
                  </w:r>
                </w:p>
              </w:txbxContent>
            </v:textbox>
          </v:shape>
        </w:pict>
      </w:r>
      <w:r w:rsidR="00454CC9" w:rsidRPr="00454CC9">
        <w:rPr>
          <w:noProof/>
        </w:rPr>
        <w:drawing>
          <wp:inline distT="0" distB="0" distL="0" distR="0">
            <wp:extent cx="3592286" cy="31223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3592788" cy="3122801"/>
                    </a:xfrm>
                    <a:prstGeom prst="rect">
                      <a:avLst/>
                    </a:prstGeom>
                  </pic:spPr>
                </pic:pic>
              </a:graphicData>
            </a:graphic>
          </wp:inline>
        </w:drawing>
      </w:r>
    </w:p>
    <w:p w:rsidR="00055FAE" w:rsidRPr="004A1C49" w:rsidRDefault="00055FAE" w:rsidP="0098151C">
      <w:pPr>
        <w:pStyle w:val="Caption"/>
      </w:pPr>
      <w:bookmarkStart w:id="33" w:name="_Toc418708807"/>
      <w:r>
        <w:t xml:space="preserve">Figure </w:t>
      </w:r>
      <w:r w:rsidR="007A19E0">
        <w:t>1</w:t>
      </w:r>
      <w:r w:rsidR="005B422E">
        <w:t>1</w:t>
      </w:r>
      <w:r>
        <w:t xml:space="preserve"> </w:t>
      </w:r>
      <w:r w:rsidR="009F3367">
        <w:t>NEKUD</w:t>
      </w:r>
      <w:r>
        <w:t xml:space="preserve"> </w:t>
      </w:r>
      <w:r w:rsidR="008575F2">
        <w:t xml:space="preserve">THM </w:t>
      </w:r>
      <w:r>
        <w:t>Residual Distribution</w:t>
      </w:r>
      <w:bookmarkEnd w:id="33"/>
    </w:p>
    <w:p w:rsidR="00FE0BE8" w:rsidRDefault="00FE0BE8" w:rsidP="00FE0BE8">
      <w:pPr>
        <w:pStyle w:val="Heading3"/>
      </w:pPr>
      <w:bookmarkStart w:id="34" w:name="_Toc418708770"/>
      <w:r>
        <w:lastRenderedPageBreak/>
        <w:t>3.</w:t>
      </w:r>
      <w:r w:rsidR="009D7570">
        <w:t>3</w:t>
      </w:r>
      <w:r>
        <w:t xml:space="preserve">.4 </w:t>
      </w:r>
      <w:r w:rsidR="009F3367">
        <w:t>FUD</w:t>
      </w:r>
      <w:r>
        <w:t xml:space="preserve"> Trihalomethane</w:t>
      </w:r>
      <w:bookmarkEnd w:id="34"/>
    </w:p>
    <w:p w:rsidR="00FE0BE8" w:rsidRDefault="00FE0BE8" w:rsidP="00FE0BE8"/>
    <w:p w:rsidR="004A1C49" w:rsidRDefault="00372633" w:rsidP="00680F92">
      <w:pPr>
        <w:spacing w:line="480" w:lineRule="auto"/>
        <w:ind w:firstLine="720"/>
      </w:pPr>
      <w:r>
        <w:t>The final</w:t>
      </w:r>
      <w:r w:rsidR="004A1C49">
        <w:t xml:space="preserve"> model </w:t>
      </w:r>
      <w:r>
        <w:t xml:space="preserve">for </w:t>
      </w:r>
      <w:r w:rsidR="009F3367">
        <w:t>FUD</w:t>
      </w:r>
      <w:r w:rsidR="004A1C49">
        <w:t xml:space="preserve"> </w:t>
      </w:r>
      <w:r w:rsidR="00356569">
        <w:t>(</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4A1C49">
        <w:t>=0.</w:t>
      </w:r>
      <w:r w:rsidR="00E075AF">
        <w:t>80</w:t>
      </w:r>
      <w:r w:rsidR="00356569">
        <w:t>) includes</w:t>
      </w:r>
      <w:r w:rsidR="004A1C49">
        <w:t xml:space="preserve"> age (hours), temp (</w:t>
      </w:r>
      <w:r w:rsidR="0027264D">
        <w:t>°</w:t>
      </w:r>
      <w:r w:rsidR="004A1C49">
        <w:t xml:space="preserve">C), </w:t>
      </w:r>
      <w:r w:rsidR="00E075AF">
        <w:t>pH of finished water</w:t>
      </w:r>
      <w:r w:rsidR="008E614B">
        <w:t xml:space="preserve">, </w:t>
      </w:r>
      <w:r w:rsidR="00E075AF">
        <w:t xml:space="preserve">and </w:t>
      </w:r>
      <w:r w:rsidR="004A1C49">
        <w:t xml:space="preserve">finished water pumped </w:t>
      </w:r>
      <w:r w:rsidR="00E075AF">
        <w:t xml:space="preserve">to the distribution system </w:t>
      </w:r>
      <w:r w:rsidR="004A1C49">
        <w:t xml:space="preserve">(1,000 gal). </w:t>
      </w:r>
      <w:r w:rsidR="002B3772">
        <w:t>Water age, temperature and pH exhibit expected positive relationships with THM formation. Water pumped to the distribution system is essentially an adjustment on water age for periods of extreme high or low flows through the distribution system. As distribution system throughput increased, wa</w:t>
      </w:r>
      <w:r w:rsidR="004E1B04">
        <w:t>ter age and THM levels decrease</w:t>
      </w:r>
      <w:r w:rsidR="002B3772">
        <w:t>. Data from one sampling date was withheld from model formati</w:t>
      </w:r>
      <w:r w:rsidR="004E1B04">
        <w:t>on and predicted within 12 µg/L</w:t>
      </w:r>
      <w:r w:rsidR="00680F92">
        <w:t>, overall 87% of values were predicted within 10</w:t>
      </w:r>
      <w:r w:rsidR="00680F92" w:rsidRPr="00680F92">
        <w:t xml:space="preserve"> </w:t>
      </w:r>
      <w:r w:rsidR="00680F92">
        <w:t>µg/L</w:t>
      </w:r>
      <w:r w:rsidR="004E1B04">
        <w:t>.</w:t>
      </w:r>
      <w:r w:rsidR="00680F92">
        <w:t xml:space="preserve"> </w:t>
      </w:r>
      <w:r w:rsidR="008C7393">
        <w:t xml:space="preserve">Table 5 shows parameter estimates, statistics, and boundary conditions. Boundary conditions enable predictions from 8 to 159 µg/L, well outside the range of observed values. </w:t>
      </w:r>
      <w:r w:rsidR="004A1C49">
        <w:t>Figure</w:t>
      </w:r>
      <w:r w:rsidR="00680F92">
        <w:t>s</w:t>
      </w:r>
      <w:r w:rsidR="004A1C49">
        <w:t xml:space="preserve"> </w:t>
      </w:r>
      <w:r w:rsidR="00680F92">
        <w:t>1</w:t>
      </w:r>
      <w:r w:rsidR="005B422E">
        <w:t>2</w:t>
      </w:r>
      <w:r w:rsidR="00680F92">
        <w:t xml:space="preserve"> and 1</w:t>
      </w:r>
      <w:r w:rsidR="005B422E">
        <w:t>3</w:t>
      </w:r>
      <w:r w:rsidR="004A1C49">
        <w:t xml:space="preserve"> illustrate ac</w:t>
      </w:r>
      <w:r w:rsidR="00E075AF">
        <w:t xml:space="preserve">tual and predicted values of </w:t>
      </w:r>
      <w:r w:rsidR="004A1C49">
        <w:t>THM</w:t>
      </w:r>
      <w:r w:rsidR="00E075AF">
        <w:t>s</w:t>
      </w:r>
      <w:r w:rsidR="00680F92">
        <w:t xml:space="preserve"> as well as residual distribution</w:t>
      </w:r>
      <w:r w:rsidR="004A1C49">
        <w:t>.</w:t>
      </w:r>
      <w:r w:rsidR="00680F92">
        <w:t xml:space="preserve"> The equation for </w:t>
      </w:r>
      <w:r w:rsidR="009F3367">
        <w:t>HUB</w:t>
      </w:r>
      <w:r w:rsidR="00680F92">
        <w:t xml:space="preserve"> is:</w:t>
      </w:r>
    </w:p>
    <w:p w:rsidR="004A1C49" w:rsidRDefault="004A1C49" w:rsidP="004A1C49">
      <m:oMathPara>
        <m:oMath>
          <m:r>
            <w:rPr>
              <w:rFonts w:ascii="Cambria Math" w:hAnsi="Cambria Math"/>
            </w:rPr>
            <m:t>THMs=</m:t>
          </m:r>
          <m:r>
            <m:rPr>
              <m:sty m:val="p"/>
            </m:rPr>
            <w:rPr>
              <w:rFonts w:ascii="Cambria Math" w:hAnsi="Cambria Math"/>
            </w:rPr>
            <m:t>exp⁡</m:t>
          </m:r>
          <m:r>
            <w:rPr>
              <w:rFonts w:ascii="Cambria Math" w:hAnsi="Cambria Math"/>
            </w:rPr>
            <m:t>(8.0208)</m:t>
          </m:r>
          <m:sSup>
            <m:sSupPr>
              <m:ctrlPr>
                <w:rPr>
                  <w:rFonts w:ascii="Cambria Math" w:hAnsi="Cambria Math"/>
                  <w:i/>
                </w:rPr>
              </m:ctrlPr>
            </m:sSupPr>
            <m:e>
              <m:r>
                <w:rPr>
                  <w:rFonts w:ascii="Cambria Math" w:hAnsi="Cambria Math"/>
                </w:rPr>
                <m:t>(T)</m:t>
              </m:r>
            </m:e>
            <m:sup>
              <m:r>
                <w:rPr>
                  <w:rFonts w:ascii="Cambria Math" w:hAnsi="Cambria Math"/>
                </w:rPr>
                <m:t>1.2735</m:t>
              </m:r>
            </m:sup>
          </m:sSup>
          <m:sSup>
            <m:sSupPr>
              <m:ctrlPr>
                <w:rPr>
                  <w:rFonts w:ascii="Cambria Math" w:hAnsi="Cambria Math"/>
                  <w:i/>
                </w:rPr>
              </m:ctrlPr>
            </m:sSupPr>
            <m:e>
              <m:r>
                <w:rPr>
                  <w:rFonts w:ascii="Cambria Math" w:hAnsi="Cambria Math"/>
                </w:rPr>
                <m:t>(t)</m:t>
              </m:r>
            </m:e>
            <m:sup>
              <m:r>
                <w:rPr>
                  <w:rFonts w:ascii="Cambria Math" w:hAnsi="Cambria Math"/>
                </w:rPr>
                <m:t>0.1863</m:t>
              </m:r>
            </m:sup>
          </m:sSup>
          <m:sSup>
            <m:sSupPr>
              <m:ctrlPr>
                <w:rPr>
                  <w:rFonts w:ascii="Cambria Math" w:hAnsi="Cambria Math"/>
                  <w:i/>
                </w:rPr>
              </m:ctrlPr>
            </m:sSupPr>
            <m:e>
              <m:r>
                <w:rPr>
                  <w:rFonts w:ascii="Cambria Math" w:hAnsi="Cambria Math"/>
                </w:rPr>
                <m:t>(P)</m:t>
              </m:r>
            </m:e>
            <m:sup>
              <m:r>
                <w:rPr>
                  <w:rFonts w:ascii="Cambria Math" w:hAnsi="Cambria Math"/>
                </w:rPr>
                <m:t>-1.0682</m:t>
              </m:r>
            </m:sup>
          </m:sSup>
          <m:r>
            <m:rPr>
              <m:sty m:val="p"/>
            </m:rPr>
            <w:rPr>
              <w:rFonts w:ascii="Cambria Math" w:hAnsi="Cambria Math"/>
            </w:rPr>
            <m:t>exp⁡</m:t>
          </m:r>
          <m:sSup>
            <m:sSupPr>
              <m:ctrlPr>
                <w:rPr>
                  <w:rFonts w:ascii="Cambria Math" w:hAnsi="Cambria Math"/>
                  <w:i/>
                </w:rPr>
              </m:ctrlPr>
            </m:sSupPr>
            <m:e>
              <m:r>
                <w:rPr>
                  <w:rFonts w:ascii="Cambria Math" w:hAnsi="Cambria Math"/>
                </w:rPr>
                <m:t>(pH*0.1609)</m:t>
              </m:r>
            </m:e>
            <m:sup/>
          </m:sSup>
        </m:oMath>
      </m:oMathPara>
    </w:p>
    <w:p w:rsidR="004A1C49" w:rsidRDefault="004A1C49" w:rsidP="004A1C49"/>
    <w:p w:rsidR="004A1C49" w:rsidRDefault="004A1C49" w:rsidP="009E2556">
      <w:pPr>
        <w:spacing w:line="480" w:lineRule="auto"/>
      </w:pPr>
      <w:r>
        <w:t>Where:</w:t>
      </w:r>
    </w:p>
    <w:p w:rsidR="004A1C49" w:rsidRDefault="004A1C49" w:rsidP="009E2556">
      <w:pPr>
        <w:spacing w:line="480" w:lineRule="auto"/>
      </w:pPr>
      <w:r>
        <w:tab/>
      </w:r>
      <w:r w:rsidR="009C1987">
        <w:t xml:space="preserve">P </w:t>
      </w:r>
      <w:r>
        <w:t xml:space="preserve">= Finished Water </w:t>
      </w:r>
      <w:r w:rsidR="009C1987">
        <w:t>Pumped to system</w:t>
      </w:r>
      <w:r>
        <w:t xml:space="preserve"> (</w:t>
      </w:r>
      <w:r w:rsidR="009C1987">
        <w:t>1,000 gallons</w:t>
      </w:r>
      <w:r>
        <w:t>)</w:t>
      </w:r>
      <w:r w:rsidR="009C1987">
        <w:t xml:space="preserve"> (age adjustment)</w:t>
      </w:r>
    </w:p>
    <w:p w:rsidR="008C7393" w:rsidRDefault="009C1987" w:rsidP="009E2556">
      <w:pPr>
        <w:spacing w:line="480" w:lineRule="auto"/>
      </w:pPr>
      <w:r>
        <w:tab/>
        <w:t>pH</w:t>
      </w:r>
      <w:r w:rsidR="004A1C49">
        <w:t xml:space="preserve">= pH </w:t>
      </w:r>
      <w:r>
        <w:t>of finished water</w:t>
      </w:r>
    </w:p>
    <w:p w:rsidR="004A1C49" w:rsidRDefault="004A1C49" w:rsidP="00254CCA">
      <w:pPr>
        <w:spacing w:line="360" w:lineRule="auto"/>
      </w:pPr>
      <w:r>
        <w:tab/>
      </w:r>
      <w:r w:rsidRPr="007C04D9">
        <w:t xml:space="preserve"> </w:t>
      </w:r>
    </w:p>
    <w:p w:rsidR="004A1C49" w:rsidRDefault="009E2556" w:rsidP="008C7393">
      <w:pPr>
        <w:pStyle w:val="Title"/>
      </w:pPr>
      <w:bookmarkStart w:id="35" w:name="_Toc418708786"/>
      <w:r>
        <w:t xml:space="preserve">Table </w:t>
      </w:r>
      <w:r w:rsidR="00356569">
        <w:t>5</w:t>
      </w:r>
      <w:r>
        <w:t xml:space="preserve"> </w:t>
      </w:r>
      <w:r w:rsidR="009F3367">
        <w:t>FUD</w:t>
      </w:r>
      <w:r>
        <w:t xml:space="preserve"> THM Model Parameters</w:t>
      </w:r>
      <w:bookmarkEnd w:id="3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1265"/>
        <w:gridCol w:w="1265"/>
        <w:gridCol w:w="1265"/>
        <w:gridCol w:w="1265"/>
        <w:gridCol w:w="1309"/>
      </w:tblGrid>
      <w:tr w:rsidR="004A1C49" w:rsidTr="008C7393">
        <w:trPr>
          <w:jc w:val="center"/>
        </w:trPr>
        <w:tc>
          <w:tcPr>
            <w:tcW w:w="1265" w:type="dxa"/>
            <w:tcBorders>
              <w:top w:val="single" w:sz="4" w:space="0" w:color="auto"/>
              <w:bottom w:val="single" w:sz="4" w:space="0" w:color="auto"/>
            </w:tcBorders>
          </w:tcPr>
          <w:p w:rsidR="004A1C49" w:rsidRDefault="004A1C49" w:rsidP="002A41D1">
            <w:r>
              <w:t>Parameter</w:t>
            </w:r>
          </w:p>
        </w:tc>
        <w:tc>
          <w:tcPr>
            <w:tcW w:w="1265" w:type="dxa"/>
            <w:tcBorders>
              <w:top w:val="single" w:sz="4" w:space="0" w:color="auto"/>
              <w:bottom w:val="single" w:sz="4" w:space="0" w:color="auto"/>
            </w:tcBorders>
          </w:tcPr>
          <w:p w:rsidR="004A1C49" w:rsidRDefault="004A1C49" w:rsidP="002A41D1">
            <w:r>
              <w:t>Estimate</w:t>
            </w:r>
          </w:p>
        </w:tc>
        <w:tc>
          <w:tcPr>
            <w:tcW w:w="1265" w:type="dxa"/>
            <w:tcBorders>
              <w:top w:val="single" w:sz="4" w:space="0" w:color="auto"/>
              <w:bottom w:val="single" w:sz="4" w:space="0" w:color="auto"/>
            </w:tcBorders>
          </w:tcPr>
          <w:p w:rsidR="004A1C49" w:rsidRDefault="004A1C49" w:rsidP="002A41D1">
            <w:r>
              <w:t>Prob&gt;[t]</w:t>
            </w:r>
          </w:p>
        </w:tc>
        <w:tc>
          <w:tcPr>
            <w:tcW w:w="1265" w:type="dxa"/>
            <w:tcBorders>
              <w:top w:val="single" w:sz="4" w:space="0" w:color="auto"/>
              <w:bottom w:val="single" w:sz="4" w:space="0" w:color="auto"/>
            </w:tcBorders>
          </w:tcPr>
          <w:p w:rsidR="004A1C49" w:rsidRDefault="004A1C49" w:rsidP="002A41D1">
            <w:r>
              <w:t>Lower Boundary</w:t>
            </w:r>
          </w:p>
        </w:tc>
        <w:tc>
          <w:tcPr>
            <w:tcW w:w="1265" w:type="dxa"/>
            <w:tcBorders>
              <w:top w:val="single" w:sz="4" w:space="0" w:color="auto"/>
              <w:bottom w:val="single" w:sz="4" w:space="0" w:color="auto"/>
            </w:tcBorders>
          </w:tcPr>
          <w:p w:rsidR="004A1C49" w:rsidRDefault="004A1C49" w:rsidP="002A41D1">
            <w:r>
              <w:t>Upper Boundary</w:t>
            </w:r>
          </w:p>
        </w:tc>
        <w:tc>
          <w:tcPr>
            <w:tcW w:w="1309" w:type="dxa"/>
            <w:tcBorders>
              <w:top w:val="single" w:sz="4" w:space="0" w:color="auto"/>
              <w:bottom w:val="single" w:sz="4" w:space="0" w:color="auto"/>
            </w:tcBorders>
          </w:tcPr>
          <w:p w:rsidR="004A1C49" w:rsidRDefault="004A1C49" w:rsidP="002A41D1">
            <w:r>
              <w:t>Importance Rank</w:t>
            </w:r>
          </w:p>
        </w:tc>
      </w:tr>
      <w:tr w:rsidR="004A1C49" w:rsidTr="008C7393">
        <w:trPr>
          <w:jc w:val="center"/>
        </w:trPr>
        <w:tc>
          <w:tcPr>
            <w:tcW w:w="1265" w:type="dxa"/>
            <w:tcBorders>
              <w:top w:val="single" w:sz="4" w:space="0" w:color="auto"/>
            </w:tcBorders>
          </w:tcPr>
          <w:p w:rsidR="004A1C49" w:rsidRDefault="004A1C49" w:rsidP="002A41D1">
            <w:r>
              <w:t>Intercept</w:t>
            </w:r>
          </w:p>
        </w:tc>
        <w:tc>
          <w:tcPr>
            <w:tcW w:w="1265" w:type="dxa"/>
            <w:tcBorders>
              <w:top w:val="single" w:sz="4" w:space="0" w:color="auto"/>
            </w:tcBorders>
          </w:tcPr>
          <w:p w:rsidR="004A1C49" w:rsidRDefault="00E075AF" w:rsidP="002A41D1">
            <w:r>
              <w:t>8.0208</w:t>
            </w:r>
          </w:p>
        </w:tc>
        <w:tc>
          <w:tcPr>
            <w:tcW w:w="1265" w:type="dxa"/>
            <w:tcBorders>
              <w:top w:val="single" w:sz="4" w:space="0" w:color="auto"/>
            </w:tcBorders>
          </w:tcPr>
          <w:p w:rsidR="004A1C49" w:rsidRDefault="00E075AF" w:rsidP="002A41D1">
            <w:r>
              <w:t>0.0016</w:t>
            </w:r>
          </w:p>
        </w:tc>
        <w:tc>
          <w:tcPr>
            <w:tcW w:w="1265" w:type="dxa"/>
            <w:tcBorders>
              <w:top w:val="single" w:sz="4" w:space="0" w:color="auto"/>
            </w:tcBorders>
          </w:tcPr>
          <w:p w:rsidR="004A1C49" w:rsidRDefault="004A1C49" w:rsidP="002A41D1">
            <w:r>
              <w:t>na</w:t>
            </w:r>
          </w:p>
        </w:tc>
        <w:tc>
          <w:tcPr>
            <w:tcW w:w="1265" w:type="dxa"/>
            <w:tcBorders>
              <w:top w:val="single" w:sz="4" w:space="0" w:color="auto"/>
            </w:tcBorders>
          </w:tcPr>
          <w:p w:rsidR="004A1C49" w:rsidRDefault="004A1C49" w:rsidP="002A41D1">
            <w:r>
              <w:t>na</w:t>
            </w:r>
          </w:p>
        </w:tc>
        <w:tc>
          <w:tcPr>
            <w:tcW w:w="1309" w:type="dxa"/>
            <w:tcBorders>
              <w:top w:val="single" w:sz="4" w:space="0" w:color="auto"/>
            </w:tcBorders>
          </w:tcPr>
          <w:p w:rsidR="004A1C49" w:rsidRDefault="004A1C49" w:rsidP="002A41D1"/>
        </w:tc>
      </w:tr>
      <w:tr w:rsidR="004A1C49" w:rsidTr="008C7393">
        <w:trPr>
          <w:jc w:val="center"/>
        </w:trPr>
        <w:tc>
          <w:tcPr>
            <w:tcW w:w="1265" w:type="dxa"/>
          </w:tcPr>
          <w:p w:rsidR="004A1C49" w:rsidRDefault="004A1C49" w:rsidP="002A41D1">
            <w:r>
              <w:t xml:space="preserve">T </w:t>
            </w:r>
          </w:p>
        </w:tc>
        <w:tc>
          <w:tcPr>
            <w:tcW w:w="1265" w:type="dxa"/>
          </w:tcPr>
          <w:p w:rsidR="004A1C49" w:rsidRDefault="00E075AF" w:rsidP="002A41D1">
            <w:r>
              <w:t>1.2735</w:t>
            </w:r>
          </w:p>
        </w:tc>
        <w:tc>
          <w:tcPr>
            <w:tcW w:w="1265" w:type="dxa"/>
          </w:tcPr>
          <w:p w:rsidR="004A1C49" w:rsidRDefault="004A1C49" w:rsidP="002A41D1">
            <w:r>
              <w:t>&lt;0.0001</w:t>
            </w:r>
          </w:p>
        </w:tc>
        <w:tc>
          <w:tcPr>
            <w:tcW w:w="1265" w:type="dxa"/>
          </w:tcPr>
          <w:p w:rsidR="004A1C49" w:rsidRDefault="00BA2E9F" w:rsidP="002A41D1">
            <w:r>
              <w:t>9.63</w:t>
            </w:r>
          </w:p>
        </w:tc>
        <w:tc>
          <w:tcPr>
            <w:tcW w:w="1265" w:type="dxa"/>
          </w:tcPr>
          <w:p w:rsidR="004A1C49" w:rsidRDefault="00BA2E9F" w:rsidP="002A41D1">
            <w:r>
              <w:t>26.6</w:t>
            </w:r>
          </w:p>
        </w:tc>
        <w:tc>
          <w:tcPr>
            <w:tcW w:w="1309" w:type="dxa"/>
          </w:tcPr>
          <w:p w:rsidR="004A1C49" w:rsidRDefault="004A1C49" w:rsidP="002A41D1">
            <w:r>
              <w:t>1</w:t>
            </w:r>
          </w:p>
        </w:tc>
      </w:tr>
      <w:tr w:rsidR="004A1C49" w:rsidTr="008C7393">
        <w:trPr>
          <w:jc w:val="center"/>
        </w:trPr>
        <w:tc>
          <w:tcPr>
            <w:tcW w:w="1265" w:type="dxa"/>
          </w:tcPr>
          <w:p w:rsidR="004A1C49" w:rsidRDefault="004A1C49" w:rsidP="002A41D1">
            <w:r>
              <w:t xml:space="preserve">t </w:t>
            </w:r>
          </w:p>
        </w:tc>
        <w:tc>
          <w:tcPr>
            <w:tcW w:w="1265" w:type="dxa"/>
          </w:tcPr>
          <w:p w:rsidR="004A1C49" w:rsidRDefault="00E075AF" w:rsidP="00E075AF">
            <w:r>
              <w:t>0.1863</w:t>
            </w:r>
          </w:p>
        </w:tc>
        <w:tc>
          <w:tcPr>
            <w:tcW w:w="1265" w:type="dxa"/>
          </w:tcPr>
          <w:p w:rsidR="004A1C49" w:rsidRDefault="004A1C49" w:rsidP="002A41D1">
            <w:r>
              <w:t>&lt;0.0001</w:t>
            </w:r>
          </w:p>
        </w:tc>
        <w:tc>
          <w:tcPr>
            <w:tcW w:w="1265" w:type="dxa"/>
          </w:tcPr>
          <w:p w:rsidR="004A1C49" w:rsidRDefault="00BA2E9F" w:rsidP="002A41D1">
            <w:r>
              <w:t>5</w:t>
            </w:r>
          </w:p>
        </w:tc>
        <w:tc>
          <w:tcPr>
            <w:tcW w:w="1265" w:type="dxa"/>
          </w:tcPr>
          <w:p w:rsidR="004A1C49" w:rsidRDefault="00BA2E9F" w:rsidP="002A41D1">
            <w:r>
              <w:t>105</w:t>
            </w:r>
          </w:p>
        </w:tc>
        <w:tc>
          <w:tcPr>
            <w:tcW w:w="1309" w:type="dxa"/>
          </w:tcPr>
          <w:p w:rsidR="004A1C49" w:rsidRDefault="004A1C49" w:rsidP="002A41D1">
            <w:r>
              <w:t>2</w:t>
            </w:r>
          </w:p>
        </w:tc>
      </w:tr>
      <w:tr w:rsidR="004A1C49" w:rsidTr="008C7393">
        <w:trPr>
          <w:jc w:val="center"/>
        </w:trPr>
        <w:tc>
          <w:tcPr>
            <w:tcW w:w="1265" w:type="dxa"/>
          </w:tcPr>
          <w:p w:rsidR="004A1C49" w:rsidRDefault="00E075AF" w:rsidP="002A41D1">
            <w:r>
              <w:t>P</w:t>
            </w:r>
          </w:p>
        </w:tc>
        <w:tc>
          <w:tcPr>
            <w:tcW w:w="1265" w:type="dxa"/>
          </w:tcPr>
          <w:p w:rsidR="004A1C49" w:rsidRDefault="00E075AF" w:rsidP="002A41D1">
            <w:r>
              <w:t>-1.0682</w:t>
            </w:r>
          </w:p>
        </w:tc>
        <w:tc>
          <w:tcPr>
            <w:tcW w:w="1265" w:type="dxa"/>
          </w:tcPr>
          <w:p w:rsidR="004A1C49" w:rsidRDefault="00E075AF" w:rsidP="002A41D1">
            <w:r>
              <w:t>0.0003</w:t>
            </w:r>
          </w:p>
        </w:tc>
        <w:tc>
          <w:tcPr>
            <w:tcW w:w="1265" w:type="dxa"/>
          </w:tcPr>
          <w:p w:rsidR="004A1C49" w:rsidRDefault="00BA2E9F" w:rsidP="002A41D1">
            <w:r>
              <w:t>5,882</w:t>
            </w:r>
          </w:p>
        </w:tc>
        <w:tc>
          <w:tcPr>
            <w:tcW w:w="1265" w:type="dxa"/>
          </w:tcPr>
          <w:p w:rsidR="004A1C49" w:rsidRDefault="00BA2E9F" w:rsidP="002A41D1">
            <w:r>
              <w:t>14,738</w:t>
            </w:r>
          </w:p>
        </w:tc>
        <w:tc>
          <w:tcPr>
            <w:tcW w:w="1309" w:type="dxa"/>
          </w:tcPr>
          <w:p w:rsidR="004A1C49" w:rsidRDefault="004A1C49" w:rsidP="002A41D1">
            <w:r>
              <w:t>3</w:t>
            </w:r>
          </w:p>
        </w:tc>
      </w:tr>
      <w:tr w:rsidR="004A1C49" w:rsidTr="008C7393">
        <w:trPr>
          <w:jc w:val="center"/>
        </w:trPr>
        <w:tc>
          <w:tcPr>
            <w:tcW w:w="1265" w:type="dxa"/>
            <w:tcBorders>
              <w:bottom w:val="single" w:sz="4" w:space="0" w:color="auto"/>
            </w:tcBorders>
          </w:tcPr>
          <w:p w:rsidR="004A1C49" w:rsidRDefault="00E075AF" w:rsidP="002A41D1">
            <w:r>
              <w:t>pH</w:t>
            </w:r>
          </w:p>
        </w:tc>
        <w:tc>
          <w:tcPr>
            <w:tcW w:w="1265" w:type="dxa"/>
            <w:tcBorders>
              <w:bottom w:val="single" w:sz="4" w:space="0" w:color="auto"/>
            </w:tcBorders>
          </w:tcPr>
          <w:p w:rsidR="004A1C49" w:rsidRDefault="00E075AF" w:rsidP="002A41D1">
            <w:r>
              <w:t>0.1609</w:t>
            </w:r>
          </w:p>
        </w:tc>
        <w:tc>
          <w:tcPr>
            <w:tcW w:w="1265" w:type="dxa"/>
            <w:tcBorders>
              <w:bottom w:val="single" w:sz="4" w:space="0" w:color="auto"/>
            </w:tcBorders>
          </w:tcPr>
          <w:p w:rsidR="004A1C49" w:rsidRDefault="00E075AF" w:rsidP="002A41D1">
            <w:r>
              <w:t>0.0299</w:t>
            </w:r>
          </w:p>
        </w:tc>
        <w:tc>
          <w:tcPr>
            <w:tcW w:w="1265" w:type="dxa"/>
            <w:tcBorders>
              <w:bottom w:val="single" w:sz="4" w:space="0" w:color="auto"/>
            </w:tcBorders>
          </w:tcPr>
          <w:p w:rsidR="004A1C49" w:rsidRDefault="00BA2E9F" w:rsidP="002A41D1">
            <w:r>
              <w:t>6.8</w:t>
            </w:r>
          </w:p>
        </w:tc>
        <w:tc>
          <w:tcPr>
            <w:tcW w:w="1265" w:type="dxa"/>
            <w:tcBorders>
              <w:bottom w:val="single" w:sz="4" w:space="0" w:color="auto"/>
            </w:tcBorders>
          </w:tcPr>
          <w:p w:rsidR="004A1C49" w:rsidRDefault="00BA2E9F" w:rsidP="002A41D1">
            <w:r>
              <w:t>7.9</w:t>
            </w:r>
          </w:p>
        </w:tc>
        <w:tc>
          <w:tcPr>
            <w:tcW w:w="1309" w:type="dxa"/>
            <w:tcBorders>
              <w:bottom w:val="single" w:sz="4" w:space="0" w:color="auto"/>
            </w:tcBorders>
          </w:tcPr>
          <w:p w:rsidR="004A1C49" w:rsidRDefault="004A1C49" w:rsidP="002A41D1">
            <w:r>
              <w:t>4</w:t>
            </w:r>
          </w:p>
        </w:tc>
      </w:tr>
    </w:tbl>
    <w:p w:rsidR="004A1C49" w:rsidRDefault="00194408" w:rsidP="00055FAE">
      <w:pPr>
        <w:jc w:val="center"/>
      </w:pPr>
      <w:r>
        <w:rPr>
          <w:noProof/>
        </w:rPr>
        <w:lastRenderedPageBreak/>
        <w:drawing>
          <wp:inline distT="0" distB="0" distL="0" distR="0">
            <wp:extent cx="5486400" cy="3510475"/>
            <wp:effectExtent l="19050" t="0" r="19050" b="0"/>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E2556" w:rsidRDefault="009E2556" w:rsidP="0098151C">
      <w:pPr>
        <w:pStyle w:val="Caption"/>
      </w:pPr>
      <w:bookmarkStart w:id="36" w:name="_Toc418708808"/>
      <w:r>
        <w:t xml:space="preserve">Figure </w:t>
      </w:r>
      <w:r w:rsidR="007A19E0">
        <w:t>1</w:t>
      </w:r>
      <w:r w:rsidR="005B422E">
        <w:t xml:space="preserve">2 </w:t>
      </w:r>
      <w:r w:rsidR="009F3367">
        <w:t>FUD</w:t>
      </w:r>
      <w:r>
        <w:t xml:space="preserve"> Predicted and Actual THMs</w:t>
      </w:r>
      <w:bookmarkEnd w:id="36"/>
    </w:p>
    <w:p w:rsidR="002B3772" w:rsidRDefault="002B3772" w:rsidP="002B3772"/>
    <w:p w:rsidR="00055FAE" w:rsidRDefault="00055FAE" w:rsidP="002B3772"/>
    <w:p w:rsidR="00055FAE" w:rsidRDefault="00055FAE" w:rsidP="002B3772"/>
    <w:p w:rsidR="00055FAE" w:rsidRDefault="00055FAE" w:rsidP="002B3772"/>
    <w:p w:rsidR="002B3772" w:rsidRPr="002B3772" w:rsidRDefault="0094734E" w:rsidP="00055FAE">
      <w:pPr>
        <w:jc w:val="center"/>
      </w:pPr>
      <w:r>
        <w:rPr>
          <w:noProof/>
        </w:rPr>
        <w:pict>
          <v:shape id="_x0000_s1040" type="#_x0000_t202" style="position:absolute;left:0;text-align:left;margin-left:165.75pt;margin-top:16.75pt;width:108pt;height:34.35pt;z-index:251664384;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rsidP="005F3798">
                  <w:pPr>
                    <w:rPr>
                      <w:sz w:val="20"/>
                      <w:szCs w:val="20"/>
                    </w:rPr>
                  </w:pPr>
                  <w:r w:rsidRPr="005F3798">
                    <w:rPr>
                      <w:sz w:val="20"/>
                      <w:szCs w:val="20"/>
                    </w:rPr>
                    <w:t xml:space="preserve">Dark values </w:t>
                  </w:r>
                  <w:r>
                    <w:rPr>
                      <w:sz w:val="20"/>
                      <w:szCs w:val="20"/>
                    </w:rPr>
                    <w:t>represent</w:t>
                  </w:r>
                  <w:r w:rsidRPr="005F3798">
                    <w:rPr>
                      <w:sz w:val="20"/>
                      <w:szCs w:val="20"/>
                    </w:rPr>
                    <w:t xml:space="preserve"> validation set</w:t>
                  </w:r>
                </w:p>
              </w:txbxContent>
            </v:textbox>
          </v:shape>
        </w:pict>
      </w:r>
      <w:r w:rsidR="00055FAE" w:rsidRPr="00055FAE">
        <w:rPr>
          <w:noProof/>
        </w:rPr>
        <w:drawing>
          <wp:inline distT="0" distB="0" distL="0" distR="0">
            <wp:extent cx="3344790" cy="28411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3347494" cy="2843468"/>
                    </a:xfrm>
                    <a:prstGeom prst="rect">
                      <a:avLst/>
                    </a:prstGeom>
                  </pic:spPr>
                </pic:pic>
              </a:graphicData>
            </a:graphic>
          </wp:inline>
        </w:drawing>
      </w:r>
    </w:p>
    <w:p w:rsidR="00055FAE" w:rsidRDefault="00055FAE" w:rsidP="0098151C">
      <w:pPr>
        <w:pStyle w:val="Caption"/>
      </w:pPr>
      <w:bookmarkStart w:id="37" w:name="_Toc418708809"/>
      <w:r>
        <w:t xml:space="preserve">Figure </w:t>
      </w:r>
      <w:r w:rsidR="007A19E0">
        <w:t>1</w:t>
      </w:r>
      <w:r w:rsidR="005B422E">
        <w:t>3</w:t>
      </w:r>
      <w:r>
        <w:t xml:space="preserve"> </w:t>
      </w:r>
      <w:r w:rsidR="009F3367">
        <w:t>FUD</w:t>
      </w:r>
      <w:r>
        <w:t xml:space="preserve"> </w:t>
      </w:r>
      <w:r w:rsidR="008575F2">
        <w:t xml:space="preserve">THM </w:t>
      </w:r>
      <w:r>
        <w:t>Residual Distribution</w:t>
      </w:r>
      <w:bookmarkEnd w:id="37"/>
    </w:p>
    <w:p w:rsidR="00FE0BE8" w:rsidRDefault="00FE0BE8" w:rsidP="00FE0BE8">
      <w:pPr>
        <w:pStyle w:val="Heading3"/>
      </w:pPr>
      <w:bookmarkStart w:id="38" w:name="_Toc418708771"/>
      <w:r>
        <w:lastRenderedPageBreak/>
        <w:t>3.</w:t>
      </w:r>
      <w:r w:rsidR="009D7570">
        <w:t>3</w:t>
      </w:r>
      <w:r>
        <w:t>.5 General Trihalomethane Model</w:t>
      </w:r>
      <w:bookmarkEnd w:id="38"/>
    </w:p>
    <w:p w:rsidR="00ED25F9" w:rsidRDefault="00ED25F9" w:rsidP="00FB7E12">
      <w:pPr>
        <w:spacing w:line="360" w:lineRule="auto"/>
      </w:pPr>
    </w:p>
    <w:p w:rsidR="008C7393" w:rsidRDefault="0002096B" w:rsidP="008C7393">
      <w:pPr>
        <w:spacing w:line="480" w:lineRule="auto"/>
        <w:ind w:firstLine="720"/>
      </w:pPr>
      <w:r>
        <w:t xml:space="preserve">A general model was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=0.75 using temperature (°C), water age (hours), finished turbidity (NTU), finished alkalinity (mg/L as </w:t>
      </w:r>
      <m:oMath>
        <m:sSub>
          <m:sSubPr>
            <m:ctrlPr>
              <w:rPr>
                <w:rFonts w:ascii="Cambria Math" w:hAnsi="Cambria Math"/>
              </w:rPr>
            </m:ctrlPr>
          </m:sSubPr>
          <m:e>
            <m:r>
              <m:rPr>
                <m:sty m:val="p"/>
              </m:rPr>
              <w:rPr>
                <w:rFonts w:ascii="Cambria Math" w:hAnsi="Cambria Math"/>
              </w:rPr>
              <m:t>CaCO</m:t>
            </m:r>
          </m:e>
          <m:sub>
            <m:r>
              <m:rPr>
                <m:sty m:val="p"/>
              </m:rPr>
              <w:rPr>
                <w:rFonts w:ascii="Cambria Math" w:hAnsi="Cambria Math"/>
              </w:rPr>
              <m:t>3</m:t>
            </m:r>
          </m:sub>
        </m:sSub>
      </m:oMath>
      <w:r>
        <w:t xml:space="preserve">), finished pH, and fluoride dose (mg/L). </w:t>
      </w:r>
      <w:r w:rsidR="002B3772">
        <w:t xml:space="preserve">THMs increased with temperature, water age, turbidity, alkalinity, and pH. Interestingly, THM formation decreased significantly with fluoride dose in the finished water. </w:t>
      </w:r>
      <w:r w:rsidR="00ED25F9">
        <w:t xml:space="preserve">Table </w:t>
      </w:r>
      <w:r w:rsidR="002B3772">
        <w:t>6</w:t>
      </w:r>
      <w:r w:rsidR="00ED25F9">
        <w:t xml:space="preserve"> shows parameter estimates, statistics, and boundary conditions. Figure </w:t>
      </w:r>
      <w:r w:rsidR="00680F92">
        <w:t>1</w:t>
      </w:r>
      <w:r w:rsidR="005B422E">
        <w:t>4</w:t>
      </w:r>
      <w:r w:rsidR="002B3772">
        <w:t xml:space="preserve"> </w:t>
      </w:r>
      <w:r w:rsidR="00ED25F9">
        <w:t>illustrates actual and predicted values of THM</w:t>
      </w:r>
      <w:r w:rsidR="00006DA2">
        <w:t>s</w:t>
      </w:r>
      <w:r w:rsidR="00ED25F9">
        <w:t xml:space="preserve">. </w:t>
      </w:r>
      <w:r w:rsidR="002B3772">
        <w:t>The model was develo</w:t>
      </w:r>
      <w:r w:rsidR="0027264D">
        <w:t>ped based only on data from SBCUD, HUB, and FUD</w:t>
      </w:r>
      <w:r w:rsidR="002B3772">
        <w:t xml:space="preserve">. </w:t>
      </w:r>
      <w:r w:rsidR="008C7393">
        <w:t xml:space="preserve">THM values for </w:t>
      </w:r>
      <w:r w:rsidR="009F3367">
        <w:t>NEKUD</w:t>
      </w:r>
      <w:r w:rsidR="00165951">
        <w:t xml:space="preserve"> </w:t>
      </w:r>
      <w:proofErr w:type="gramStart"/>
      <w:r w:rsidR="00165951">
        <w:t>are  predicted</w:t>
      </w:r>
      <w:proofErr w:type="gramEnd"/>
      <w:r w:rsidR="00165951">
        <w:t xml:space="preserve"> within 20 µg/L in 80% of cases and within 30 µg/L in 95% of cases, comparable to the training set</w:t>
      </w:r>
      <w:r w:rsidR="002C579C">
        <w:t xml:space="preserve"> (92% within 20 µg/L)</w:t>
      </w:r>
      <w:r w:rsidR="00165951">
        <w:t xml:space="preserve">. </w:t>
      </w:r>
      <w:r w:rsidR="00FB7E12">
        <w:t xml:space="preserve">Means of residuals for the training and validation sets, as well as each of the four utilities, are not significantly different from each other. </w:t>
      </w:r>
      <w:r w:rsidR="00ED25F9">
        <w:t xml:space="preserve">The equation for </w:t>
      </w:r>
      <w:r w:rsidR="00006DA2">
        <w:t>the general THM model</w:t>
      </w:r>
      <w:r w:rsidR="008C7393">
        <w:t xml:space="preserve"> is:</w:t>
      </w:r>
    </w:p>
    <w:p w:rsidR="00ED25F9" w:rsidRPr="0027264D" w:rsidRDefault="00ED25F9" w:rsidP="00ED25F9">
      <w:pPr>
        <w:rPr>
          <w:sz w:val="22"/>
          <w:szCs w:val="22"/>
        </w:rPr>
      </w:pPr>
      <m:oMath>
        <m:r>
          <w:rPr>
            <w:rFonts w:ascii="Cambria Math" w:hAnsi="Cambria Math"/>
            <w:sz w:val="22"/>
            <w:szCs w:val="22"/>
          </w:rPr>
          <m:t>THMs=1.0149</m:t>
        </m:r>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T</m:t>
                </m:r>
              </m:e>
            </m:d>
          </m:e>
          <m:sup>
            <m:r>
              <w:rPr>
                <w:rFonts w:ascii="Cambria Math" w:hAnsi="Cambria Math"/>
                <w:sz w:val="22"/>
                <w:szCs w:val="22"/>
              </w:rPr>
              <m:t>0.6525</m:t>
            </m:r>
          </m:sup>
        </m:sSup>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t</m:t>
                </m:r>
              </m:e>
            </m:d>
          </m:e>
          <m:sup>
            <m:r>
              <w:rPr>
                <w:rFonts w:ascii="Cambria Math" w:hAnsi="Cambria Math"/>
                <w:sz w:val="22"/>
                <w:szCs w:val="22"/>
              </w:rPr>
              <m:t>0.1712</m:t>
            </m:r>
          </m:sup>
        </m:sSup>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NTU</m:t>
                </m:r>
              </m:e>
            </m:d>
          </m:e>
          <m:sup>
            <m:r>
              <w:rPr>
                <w:rFonts w:ascii="Cambria Math" w:hAnsi="Cambria Math"/>
                <w:sz w:val="22"/>
                <w:szCs w:val="22"/>
              </w:rPr>
              <m:t>0.3545</m:t>
            </m:r>
          </m:sup>
        </m:sSup>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Alk</m:t>
                </m:r>
              </m:e>
            </m:d>
          </m:e>
          <m:sup>
            <m:r>
              <w:rPr>
                <w:rFonts w:ascii="Cambria Math" w:hAnsi="Cambria Math"/>
                <w:sz w:val="22"/>
                <w:szCs w:val="22"/>
              </w:rPr>
              <m:t>0.1271</m:t>
            </m:r>
          </m:sup>
        </m:sSup>
        <m:r>
          <m:rPr>
            <m:sty m:val="p"/>
          </m:rPr>
          <w:rPr>
            <w:rFonts w:ascii="Cambria Math" w:hAnsi="Cambria Math"/>
            <w:sz w:val="22"/>
            <w:szCs w:val="22"/>
          </w:rPr>
          <m:t>exp⁡</m:t>
        </m:r>
        <m:r>
          <w:rPr>
            <w:rFonts w:ascii="Cambria Math" w:hAnsi="Cambria Math"/>
            <w:sz w:val="22"/>
            <w:szCs w:val="22"/>
          </w:rPr>
          <m:t>(pH*0.2123)(</m:t>
        </m:r>
        <m:sSup>
          <m:sSupPr>
            <m:ctrlPr>
              <w:rPr>
                <w:rFonts w:ascii="Cambria Math" w:hAnsi="Cambria Math"/>
                <w:i/>
                <w:sz w:val="22"/>
                <w:szCs w:val="22"/>
              </w:rPr>
            </m:ctrlPr>
          </m:sSupPr>
          <m:e>
            <m:r>
              <w:rPr>
                <w:rFonts w:ascii="Cambria Math" w:hAnsi="Cambria Math"/>
                <w:sz w:val="22"/>
                <w:szCs w:val="22"/>
              </w:rPr>
              <m:t>F</m:t>
            </m:r>
          </m:e>
          <m:sup>
            <m:r>
              <w:rPr>
                <w:rFonts w:ascii="Cambria Math" w:hAnsi="Cambria Math"/>
                <w:sz w:val="22"/>
                <w:szCs w:val="22"/>
              </w:rPr>
              <m:t>-</m:t>
            </m:r>
          </m:sup>
        </m:sSup>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-0.2704</m:t>
            </m:r>
          </m:sup>
        </m:sSup>
      </m:oMath>
      <w:r w:rsidR="0027264D" w:rsidRPr="0027264D">
        <w:rPr>
          <w:sz w:val="22"/>
          <w:szCs w:val="22"/>
        </w:rPr>
        <w:t xml:space="preserve"> </w:t>
      </w:r>
    </w:p>
    <w:p w:rsidR="00ED25F9" w:rsidRDefault="00ED25F9" w:rsidP="00ED25F9"/>
    <w:p w:rsidR="00FB7E12" w:rsidRDefault="00ED25F9" w:rsidP="00FB7E12">
      <w:pPr>
        <w:spacing w:line="360" w:lineRule="auto"/>
      </w:pPr>
      <w:r>
        <w:t>Where:</w:t>
      </w:r>
    </w:p>
    <w:p w:rsidR="00ED25F9" w:rsidRDefault="00ED25F9" w:rsidP="00FB7E12">
      <w:pPr>
        <w:spacing w:line="360" w:lineRule="auto"/>
      </w:pPr>
      <w:r>
        <w:tab/>
      </w:r>
      <w:r w:rsidR="009C1987">
        <w:t xml:space="preserve">Alk </w:t>
      </w:r>
      <w:r>
        <w:t xml:space="preserve">= </w:t>
      </w:r>
      <w:r w:rsidR="009C1987">
        <w:t>F</w:t>
      </w:r>
      <w:r>
        <w:t xml:space="preserve">inished Water </w:t>
      </w:r>
      <w:r w:rsidR="009C1987">
        <w:t>Alkalinit</w:t>
      </w:r>
      <w:r>
        <w:t>y (</w:t>
      </w:r>
      <w:r w:rsidR="009C1987">
        <w:t>mg/L as CaCO3</w:t>
      </w:r>
      <w:r>
        <w:t>)</w:t>
      </w:r>
    </w:p>
    <w:p w:rsidR="008C7393" w:rsidRDefault="009C1987" w:rsidP="00FB7E12">
      <w:pPr>
        <w:spacing w:line="360" w:lineRule="auto"/>
      </w:pPr>
      <w:r>
        <w:tab/>
      </w:r>
      <m:oMath>
        <m:sSup>
          <m:sSupPr>
            <m:ctrlPr>
              <w:rPr>
                <w:rFonts w:ascii="Cambria Math" w:hAnsi="Cambria Math"/>
                <w:i/>
              </w:rPr>
            </m:ctrlPr>
          </m:sSupPr>
          <m:e>
            <m:r>
              <w:rPr>
                <w:rFonts w:ascii="Cambria Math" w:hAnsi="Cambria Math"/>
              </w:rPr>
              <m:t>F</m:t>
            </m:r>
          </m:e>
          <m:sup>
            <m:r>
              <w:rPr>
                <w:rFonts w:ascii="Cambria Math" w:hAnsi="Cambria Math"/>
              </w:rPr>
              <m:t>-</m:t>
            </m:r>
          </m:sup>
        </m:sSup>
      </m:oMath>
      <w:r w:rsidR="00ED25F9">
        <w:t xml:space="preserve">= </w:t>
      </w:r>
      <w:r>
        <w:t>fluoride</w:t>
      </w:r>
      <w:r w:rsidR="00ED25F9">
        <w:t xml:space="preserve"> dose (mg/L)</w:t>
      </w:r>
    </w:p>
    <w:p w:rsidR="00ED25F9" w:rsidRDefault="00ED25F9" w:rsidP="00FB7E12">
      <w:pPr>
        <w:spacing w:line="360" w:lineRule="auto"/>
      </w:pPr>
      <w:r>
        <w:tab/>
      </w:r>
      <w:r w:rsidRPr="007C04D9">
        <w:t xml:space="preserve"> </w:t>
      </w:r>
    </w:p>
    <w:p w:rsidR="00ED25F9" w:rsidRDefault="00ED25F9" w:rsidP="008C7393">
      <w:pPr>
        <w:pStyle w:val="Title"/>
      </w:pPr>
      <w:bookmarkStart w:id="39" w:name="_Toc418708787"/>
      <w:r>
        <w:t xml:space="preserve">Table </w:t>
      </w:r>
      <w:r w:rsidR="00356569">
        <w:t>6</w:t>
      </w:r>
      <w:r>
        <w:t xml:space="preserve"> General THM Model Parameters</w:t>
      </w:r>
      <w:bookmarkEnd w:id="3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1265"/>
        <w:gridCol w:w="1265"/>
        <w:gridCol w:w="1265"/>
        <w:gridCol w:w="1265"/>
        <w:gridCol w:w="1309"/>
      </w:tblGrid>
      <w:tr w:rsidR="00ED25F9" w:rsidTr="008C7393">
        <w:trPr>
          <w:jc w:val="center"/>
        </w:trPr>
        <w:tc>
          <w:tcPr>
            <w:tcW w:w="1265" w:type="dxa"/>
            <w:tcBorders>
              <w:top w:val="single" w:sz="4" w:space="0" w:color="auto"/>
              <w:bottom w:val="single" w:sz="4" w:space="0" w:color="auto"/>
            </w:tcBorders>
          </w:tcPr>
          <w:p w:rsidR="00ED25F9" w:rsidRDefault="00ED25F9" w:rsidP="0054517A">
            <w:r>
              <w:t>Parameter</w:t>
            </w:r>
          </w:p>
        </w:tc>
        <w:tc>
          <w:tcPr>
            <w:tcW w:w="1265" w:type="dxa"/>
            <w:tcBorders>
              <w:top w:val="single" w:sz="4" w:space="0" w:color="auto"/>
              <w:bottom w:val="single" w:sz="4" w:space="0" w:color="auto"/>
            </w:tcBorders>
          </w:tcPr>
          <w:p w:rsidR="00ED25F9" w:rsidRDefault="00ED25F9" w:rsidP="0054517A">
            <w:r>
              <w:t>Estimate</w:t>
            </w:r>
          </w:p>
        </w:tc>
        <w:tc>
          <w:tcPr>
            <w:tcW w:w="1265" w:type="dxa"/>
            <w:tcBorders>
              <w:top w:val="single" w:sz="4" w:space="0" w:color="auto"/>
              <w:bottom w:val="single" w:sz="4" w:space="0" w:color="auto"/>
            </w:tcBorders>
          </w:tcPr>
          <w:p w:rsidR="00ED25F9" w:rsidRDefault="00ED25F9" w:rsidP="0054517A">
            <w:r>
              <w:t>Prob&gt;[t]</w:t>
            </w:r>
          </w:p>
        </w:tc>
        <w:tc>
          <w:tcPr>
            <w:tcW w:w="1265" w:type="dxa"/>
            <w:tcBorders>
              <w:top w:val="single" w:sz="4" w:space="0" w:color="auto"/>
              <w:bottom w:val="single" w:sz="4" w:space="0" w:color="auto"/>
            </w:tcBorders>
          </w:tcPr>
          <w:p w:rsidR="00ED25F9" w:rsidRDefault="00ED25F9" w:rsidP="0054517A">
            <w:r>
              <w:t>Lower Boundary</w:t>
            </w:r>
          </w:p>
        </w:tc>
        <w:tc>
          <w:tcPr>
            <w:tcW w:w="1265" w:type="dxa"/>
            <w:tcBorders>
              <w:top w:val="single" w:sz="4" w:space="0" w:color="auto"/>
              <w:bottom w:val="single" w:sz="4" w:space="0" w:color="auto"/>
            </w:tcBorders>
          </w:tcPr>
          <w:p w:rsidR="00ED25F9" w:rsidRDefault="00ED25F9" w:rsidP="0054517A">
            <w:r>
              <w:t>Upper Boundary</w:t>
            </w:r>
          </w:p>
        </w:tc>
        <w:tc>
          <w:tcPr>
            <w:tcW w:w="1309" w:type="dxa"/>
            <w:tcBorders>
              <w:top w:val="single" w:sz="4" w:space="0" w:color="auto"/>
              <w:bottom w:val="single" w:sz="4" w:space="0" w:color="auto"/>
            </w:tcBorders>
          </w:tcPr>
          <w:p w:rsidR="00ED25F9" w:rsidRDefault="00ED25F9" w:rsidP="0054517A">
            <w:r>
              <w:t>Importance Rank</w:t>
            </w:r>
          </w:p>
        </w:tc>
      </w:tr>
      <w:tr w:rsidR="00ED25F9" w:rsidTr="008C7393">
        <w:trPr>
          <w:jc w:val="center"/>
        </w:trPr>
        <w:tc>
          <w:tcPr>
            <w:tcW w:w="1265" w:type="dxa"/>
            <w:tcBorders>
              <w:top w:val="single" w:sz="4" w:space="0" w:color="auto"/>
            </w:tcBorders>
          </w:tcPr>
          <w:p w:rsidR="00ED25F9" w:rsidRDefault="00ED25F9" w:rsidP="0054517A">
            <w:r>
              <w:t>Intercept</w:t>
            </w:r>
          </w:p>
        </w:tc>
        <w:tc>
          <w:tcPr>
            <w:tcW w:w="1265" w:type="dxa"/>
            <w:tcBorders>
              <w:top w:val="single" w:sz="4" w:space="0" w:color="auto"/>
            </w:tcBorders>
          </w:tcPr>
          <w:p w:rsidR="00ED25F9" w:rsidRDefault="00006DA2" w:rsidP="00EC213C">
            <w:r>
              <w:t>0.01</w:t>
            </w:r>
            <w:r w:rsidR="00EC213C">
              <w:t>48</w:t>
            </w:r>
          </w:p>
        </w:tc>
        <w:tc>
          <w:tcPr>
            <w:tcW w:w="1265" w:type="dxa"/>
            <w:tcBorders>
              <w:top w:val="single" w:sz="4" w:space="0" w:color="auto"/>
            </w:tcBorders>
          </w:tcPr>
          <w:p w:rsidR="00ED25F9" w:rsidRDefault="00ED25F9" w:rsidP="0054517A"/>
        </w:tc>
        <w:tc>
          <w:tcPr>
            <w:tcW w:w="1265" w:type="dxa"/>
            <w:tcBorders>
              <w:top w:val="single" w:sz="4" w:space="0" w:color="auto"/>
            </w:tcBorders>
          </w:tcPr>
          <w:p w:rsidR="00ED25F9" w:rsidRDefault="00ED25F9" w:rsidP="0054517A">
            <w:r>
              <w:t>na</w:t>
            </w:r>
          </w:p>
        </w:tc>
        <w:tc>
          <w:tcPr>
            <w:tcW w:w="1265" w:type="dxa"/>
            <w:tcBorders>
              <w:top w:val="single" w:sz="4" w:space="0" w:color="auto"/>
            </w:tcBorders>
          </w:tcPr>
          <w:p w:rsidR="00ED25F9" w:rsidRDefault="00ED25F9" w:rsidP="0054517A">
            <w:r>
              <w:t>na</w:t>
            </w:r>
          </w:p>
        </w:tc>
        <w:tc>
          <w:tcPr>
            <w:tcW w:w="1309" w:type="dxa"/>
            <w:tcBorders>
              <w:top w:val="single" w:sz="4" w:space="0" w:color="auto"/>
            </w:tcBorders>
          </w:tcPr>
          <w:p w:rsidR="00ED25F9" w:rsidRDefault="00ED25F9" w:rsidP="0054517A"/>
        </w:tc>
      </w:tr>
      <w:tr w:rsidR="0054517A" w:rsidTr="008C7393">
        <w:trPr>
          <w:jc w:val="center"/>
        </w:trPr>
        <w:tc>
          <w:tcPr>
            <w:tcW w:w="1265" w:type="dxa"/>
          </w:tcPr>
          <w:p w:rsidR="0054517A" w:rsidRDefault="0054517A" w:rsidP="0054517A">
            <w:r>
              <w:t xml:space="preserve">T </w:t>
            </w:r>
          </w:p>
        </w:tc>
        <w:tc>
          <w:tcPr>
            <w:tcW w:w="1265" w:type="dxa"/>
          </w:tcPr>
          <w:p w:rsidR="0054517A" w:rsidRDefault="0054517A" w:rsidP="00EC213C">
            <w:r>
              <w:t>0.65</w:t>
            </w:r>
            <w:r w:rsidR="007E029A">
              <w:t>2</w:t>
            </w:r>
            <w:r w:rsidR="00EC213C">
              <w:t>5</w:t>
            </w:r>
          </w:p>
        </w:tc>
        <w:tc>
          <w:tcPr>
            <w:tcW w:w="1265" w:type="dxa"/>
          </w:tcPr>
          <w:p w:rsidR="0054517A" w:rsidRDefault="0054517A" w:rsidP="0054517A">
            <w:r>
              <w:t>&lt;0.0001</w:t>
            </w:r>
          </w:p>
        </w:tc>
        <w:tc>
          <w:tcPr>
            <w:tcW w:w="1265" w:type="dxa"/>
          </w:tcPr>
          <w:p w:rsidR="0054517A" w:rsidRDefault="0054517A" w:rsidP="0054517A">
            <w:r>
              <w:t>3.3</w:t>
            </w:r>
          </w:p>
        </w:tc>
        <w:tc>
          <w:tcPr>
            <w:tcW w:w="1265" w:type="dxa"/>
          </w:tcPr>
          <w:p w:rsidR="0054517A" w:rsidRDefault="0054517A" w:rsidP="0054517A">
            <w:r>
              <w:t>30</w:t>
            </w:r>
          </w:p>
        </w:tc>
        <w:tc>
          <w:tcPr>
            <w:tcW w:w="1309" w:type="dxa"/>
          </w:tcPr>
          <w:p w:rsidR="0054517A" w:rsidRDefault="0054517A" w:rsidP="0054517A">
            <w:r>
              <w:t>1</w:t>
            </w:r>
          </w:p>
        </w:tc>
      </w:tr>
      <w:tr w:rsidR="0054517A" w:rsidTr="008C7393">
        <w:trPr>
          <w:jc w:val="center"/>
        </w:trPr>
        <w:tc>
          <w:tcPr>
            <w:tcW w:w="1265" w:type="dxa"/>
          </w:tcPr>
          <w:p w:rsidR="0054517A" w:rsidRDefault="0054517A" w:rsidP="0054517A">
            <w:r>
              <w:t xml:space="preserve">t </w:t>
            </w:r>
          </w:p>
        </w:tc>
        <w:tc>
          <w:tcPr>
            <w:tcW w:w="1265" w:type="dxa"/>
          </w:tcPr>
          <w:p w:rsidR="0054517A" w:rsidRDefault="007E029A" w:rsidP="00EC213C">
            <w:r>
              <w:t>0.171</w:t>
            </w:r>
            <w:r w:rsidR="00EC213C">
              <w:t>2</w:t>
            </w:r>
          </w:p>
        </w:tc>
        <w:tc>
          <w:tcPr>
            <w:tcW w:w="1265" w:type="dxa"/>
          </w:tcPr>
          <w:p w:rsidR="0054517A" w:rsidRDefault="0054517A" w:rsidP="0054517A">
            <w:r>
              <w:t>&lt;0.0001</w:t>
            </w:r>
          </w:p>
        </w:tc>
        <w:tc>
          <w:tcPr>
            <w:tcW w:w="1265" w:type="dxa"/>
          </w:tcPr>
          <w:p w:rsidR="0054517A" w:rsidRDefault="0054517A" w:rsidP="0054517A">
            <w:r>
              <w:t>5</w:t>
            </w:r>
          </w:p>
        </w:tc>
        <w:tc>
          <w:tcPr>
            <w:tcW w:w="1265" w:type="dxa"/>
          </w:tcPr>
          <w:p w:rsidR="0054517A" w:rsidRDefault="0054517A" w:rsidP="0054517A">
            <w:r>
              <w:t>360</w:t>
            </w:r>
          </w:p>
        </w:tc>
        <w:tc>
          <w:tcPr>
            <w:tcW w:w="1309" w:type="dxa"/>
          </w:tcPr>
          <w:p w:rsidR="0054517A" w:rsidRDefault="0054517A" w:rsidP="0054517A">
            <w:r>
              <w:t>2</w:t>
            </w:r>
          </w:p>
        </w:tc>
      </w:tr>
      <w:tr w:rsidR="0054517A" w:rsidTr="008C7393">
        <w:trPr>
          <w:jc w:val="center"/>
        </w:trPr>
        <w:tc>
          <w:tcPr>
            <w:tcW w:w="1265" w:type="dxa"/>
          </w:tcPr>
          <w:p w:rsidR="0054517A" w:rsidRDefault="0027264D" w:rsidP="0054517A">
            <w:r>
              <w:t>NTU</w:t>
            </w:r>
          </w:p>
        </w:tc>
        <w:tc>
          <w:tcPr>
            <w:tcW w:w="1265" w:type="dxa"/>
          </w:tcPr>
          <w:p w:rsidR="0054517A" w:rsidRDefault="0054517A" w:rsidP="00EC213C">
            <w:r>
              <w:t>0.35</w:t>
            </w:r>
            <w:r w:rsidR="00EC213C">
              <w:t>45</w:t>
            </w:r>
          </w:p>
        </w:tc>
        <w:tc>
          <w:tcPr>
            <w:tcW w:w="1265" w:type="dxa"/>
          </w:tcPr>
          <w:p w:rsidR="0054517A" w:rsidRDefault="0054517A" w:rsidP="00006DA2">
            <w:r>
              <w:t>&lt;0.0001</w:t>
            </w:r>
          </w:p>
        </w:tc>
        <w:tc>
          <w:tcPr>
            <w:tcW w:w="1265" w:type="dxa"/>
          </w:tcPr>
          <w:p w:rsidR="0054517A" w:rsidRDefault="0054517A" w:rsidP="0054517A">
            <w:r>
              <w:t>0.01</w:t>
            </w:r>
          </w:p>
        </w:tc>
        <w:tc>
          <w:tcPr>
            <w:tcW w:w="1265" w:type="dxa"/>
          </w:tcPr>
          <w:p w:rsidR="0054517A" w:rsidRDefault="0054517A" w:rsidP="0054517A">
            <w:r>
              <w:t>0.22</w:t>
            </w:r>
          </w:p>
        </w:tc>
        <w:tc>
          <w:tcPr>
            <w:tcW w:w="1309" w:type="dxa"/>
          </w:tcPr>
          <w:p w:rsidR="0054517A" w:rsidRDefault="0054517A" w:rsidP="0054517A">
            <w:r>
              <w:t>3</w:t>
            </w:r>
          </w:p>
        </w:tc>
      </w:tr>
      <w:tr w:rsidR="0054517A" w:rsidTr="008C7393">
        <w:trPr>
          <w:jc w:val="center"/>
        </w:trPr>
        <w:tc>
          <w:tcPr>
            <w:tcW w:w="1265" w:type="dxa"/>
          </w:tcPr>
          <w:p w:rsidR="0054517A" w:rsidRDefault="0054517A" w:rsidP="0054517A">
            <w:r>
              <w:t>Alk</w:t>
            </w:r>
          </w:p>
        </w:tc>
        <w:tc>
          <w:tcPr>
            <w:tcW w:w="1265" w:type="dxa"/>
          </w:tcPr>
          <w:p w:rsidR="0054517A" w:rsidRDefault="0054517A" w:rsidP="00EC213C">
            <w:r>
              <w:t>0.1</w:t>
            </w:r>
            <w:r w:rsidR="007E029A">
              <w:t>27</w:t>
            </w:r>
            <w:r w:rsidR="00EC213C">
              <w:t>1</w:t>
            </w:r>
          </w:p>
        </w:tc>
        <w:tc>
          <w:tcPr>
            <w:tcW w:w="1265" w:type="dxa"/>
          </w:tcPr>
          <w:p w:rsidR="0054517A" w:rsidRDefault="0054517A" w:rsidP="007E029A">
            <w:r>
              <w:t>0.000</w:t>
            </w:r>
            <w:r w:rsidR="007E029A">
              <w:t>2</w:t>
            </w:r>
          </w:p>
        </w:tc>
        <w:tc>
          <w:tcPr>
            <w:tcW w:w="1265" w:type="dxa"/>
          </w:tcPr>
          <w:p w:rsidR="0054517A" w:rsidRDefault="0054517A" w:rsidP="0054517A">
            <w:r>
              <w:t>11.7</w:t>
            </w:r>
          </w:p>
        </w:tc>
        <w:tc>
          <w:tcPr>
            <w:tcW w:w="1265" w:type="dxa"/>
          </w:tcPr>
          <w:p w:rsidR="0054517A" w:rsidRDefault="0054517A" w:rsidP="0054517A">
            <w:r>
              <w:t>146</w:t>
            </w:r>
          </w:p>
        </w:tc>
        <w:tc>
          <w:tcPr>
            <w:tcW w:w="1309" w:type="dxa"/>
          </w:tcPr>
          <w:p w:rsidR="0054517A" w:rsidRDefault="0054517A" w:rsidP="0054517A">
            <w:r>
              <w:t>4</w:t>
            </w:r>
          </w:p>
        </w:tc>
      </w:tr>
      <w:tr w:rsidR="0054517A" w:rsidTr="007E029A">
        <w:trPr>
          <w:jc w:val="center"/>
        </w:trPr>
        <w:tc>
          <w:tcPr>
            <w:tcW w:w="1265" w:type="dxa"/>
          </w:tcPr>
          <w:p w:rsidR="0054517A" w:rsidRDefault="0054517A" w:rsidP="0054517A">
            <w:r>
              <w:t>pH</w:t>
            </w:r>
          </w:p>
        </w:tc>
        <w:tc>
          <w:tcPr>
            <w:tcW w:w="1265" w:type="dxa"/>
          </w:tcPr>
          <w:p w:rsidR="0054517A" w:rsidRDefault="0054517A" w:rsidP="00EC213C">
            <w:r>
              <w:t>0.2</w:t>
            </w:r>
            <w:r w:rsidR="007E029A">
              <w:t>12</w:t>
            </w:r>
            <w:r w:rsidR="00EC213C">
              <w:t>3</w:t>
            </w:r>
          </w:p>
        </w:tc>
        <w:tc>
          <w:tcPr>
            <w:tcW w:w="1265" w:type="dxa"/>
          </w:tcPr>
          <w:p w:rsidR="0054517A" w:rsidRDefault="0054517A" w:rsidP="007E029A">
            <w:r>
              <w:t>0.00</w:t>
            </w:r>
            <w:r w:rsidR="007E029A">
              <w:t>04</w:t>
            </w:r>
          </w:p>
        </w:tc>
        <w:tc>
          <w:tcPr>
            <w:tcW w:w="1265" w:type="dxa"/>
          </w:tcPr>
          <w:p w:rsidR="0054517A" w:rsidRDefault="0054517A" w:rsidP="0054517A">
            <w:r>
              <w:t>6.8</w:t>
            </w:r>
          </w:p>
        </w:tc>
        <w:tc>
          <w:tcPr>
            <w:tcW w:w="1265" w:type="dxa"/>
          </w:tcPr>
          <w:p w:rsidR="0054517A" w:rsidRDefault="0054517A" w:rsidP="0054517A">
            <w:r>
              <w:t>8.4</w:t>
            </w:r>
          </w:p>
        </w:tc>
        <w:tc>
          <w:tcPr>
            <w:tcW w:w="1309" w:type="dxa"/>
          </w:tcPr>
          <w:p w:rsidR="0054517A" w:rsidRDefault="007E029A" w:rsidP="0054517A">
            <w:r>
              <w:t>5</w:t>
            </w:r>
          </w:p>
        </w:tc>
      </w:tr>
      <w:tr w:rsidR="007E029A" w:rsidTr="008C7393">
        <w:trPr>
          <w:jc w:val="center"/>
        </w:trPr>
        <w:tc>
          <w:tcPr>
            <w:tcW w:w="1265" w:type="dxa"/>
            <w:tcBorders>
              <w:bottom w:val="single" w:sz="4" w:space="0" w:color="auto"/>
            </w:tcBorders>
          </w:tcPr>
          <w:p w:rsidR="007E029A" w:rsidRPr="00006DA2" w:rsidRDefault="0094734E" w:rsidP="00156442">
            <m:oMathPara>
              <m:oMathParaPr>
                <m:jc m:val="left"/>
              </m:oMathParaPr>
              <m:oMath>
                <m:sSup>
                  <m:sSupPr>
                    <m:ctrlPr>
                      <w:rPr>
                        <w:rFonts w:ascii="Cambria Math" w:hAnsi="Cambria Math"/>
                        <w:i/>
                      </w:rPr>
                    </m:ctrlPr>
                  </m:sSupPr>
                  <m:e>
                    <m:r>
                      <w:rPr>
                        <w:rFonts w:ascii="Cambria Math" w:hAnsi="Cambria Math"/>
                      </w:rPr>
                      <m:t>F</m:t>
                    </m:r>
                  </m:e>
                  <m:sup>
                    <m:r>
                      <w:rPr>
                        <w:rFonts w:ascii="Cambria Math" w:hAnsi="Cambria Math"/>
                      </w:rPr>
                      <m:t>-</m:t>
                    </m:r>
                  </m:sup>
                </m:sSup>
              </m:oMath>
            </m:oMathPara>
          </w:p>
        </w:tc>
        <w:tc>
          <w:tcPr>
            <w:tcW w:w="1265" w:type="dxa"/>
            <w:tcBorders>
              <w:bottom w:val="single" w:sz="4" w:space="0" w:color="auto"/>
            </w:tcBorders>
          </w:tcPr>
          <w:p w:rsidR="007E029A" w:rsidRDefault="007E029A" w:rsidP="00EC213C">
            <w:r>
              <w:t>-0.2</w:t>
            </w:r>
            <w:r w:rsidR="00EC213C">
              <w:t>704</w:t>
            </w:r>
          </w:p>
        </w:tc>
        <w:tc>
          <w:tcPr>
            <w:tcW w:w="1265" w:type="dxa"/>
            <w:tcBorders>
              <w:bottom w:val="single" w:sz="4" w:space="0" w:color="auto"/>
            </w:tcBorders>
          </w:tcPr>
          <w:p w:rsidR="007E029A" w:rsidRDefault="007E029A" w:rsidP="00EC213C">
            <w:r>
              <w:t>0.000</w:t>
            </w:r>
            <w:r w:rsidR="00EC213C">
              <w:t>7</w:t>
            </w:r>
          </w:p>
        </w:tc>
        <w:tc>
          <w:tcPr>
            <w:tcW w:w="1265" w:type="dxa"/>
            <w:tcBorders>
              <w:bottom w:val="single" w:sz="4" w:space="0" w:color="auto"/>
            </w:tcBorders>
          </w:tcPr>
          <w:p w:rsidR="007E029A" w:rsidRDefault="007E029A" w:rsidP="00156442">
            <w:r>
              <w:t>0.23</w:t>
            </w:r>
          </w:p>
        </w:tc>
        <w:tc>
          <w:tcPr>
            <w:tcW w:w="1265" w:type="dxa"/>
            <w:tcBorders>
              <w:bottom w:val="single" w:sz="4" w:space="0" w:color="auto"/>
            </w:tcBorders>
          </w:tcPr>
          <w:p w:rsidR="007E029A" w:rsidRDefault="007E029A" w:rsidP="00156442">
            <w:r>
              <w:t>0.90</w:t>
            </w:r>
          </w:p>
        </w:tc>
        <w:tc>
          <w:tcPr>
            <w:tcW w:w="1309" w:type="dxa"/>
            <w:tcBorders>
              <w:bottom w:val="single" w:sz="4" w:space="0" w:color="auto"/>
            </w:tcBorders>
          </w:tcPr>
          <w:p w:rsidR="007E029A" w:rsidRDefault="007E029A" w:rsidP="00156442">
            <w:r>
              <w:t>6</w:t>
            </w:r>
          </w:p>
        </w:tc>
      </w:tr>
    </w:tbl>
    <w:p w:rsidR="00ED25F9" w:rsidRDefault="00F86708" w:rsidP="005F3798">
      <w:pPr>
        <w:jc w:val="center"/>
      </w:pPr>
      <w:r>
        <w:rPr>
          <w:noProof/>
        </w:rPr>
        <w:lastRenderedPageBreak/>
        <w:drawing>
          <wp:inline distT="0" distB="0" distL="0" distR="0">
            <wp:extent cx="5116286" cy="3439886"/>
            <wp:effectExtent l="0" t="0" r="8255" b="8255"/>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D25F9" w:rsidRPr="00C60378" w:rsidRDefault="00ED25F9" w:rsidP="0098151C">
      <w:pPr>
        <w:pStyle w:val="Caption"/>
      </w:pPr>
      <w:bookmarkStart w:id="40" w:name="_Toc418708810"/>
      <w:r>
        <w:t xml:space="preserve">Figure </w:t>
      </w:r>
      <w:r w:rsidR="007A19E0">
        <w:t>1</w:t>
      </w:r>
      <w:r w:rsidR="005B422E">
        <w:t>4</w:t>
      </w:r>
      <w:r>
        <w:t xml:space="preserve"> General Predicted and Actual THMs</w:t>
      </w:r>
      <w:bookmarkEnd w:id="40"/>
    </w:p>
    <w:p w:rsidR="00ED25F9" w:rsidRDefault="00ED25F9" w:rsidP="00ED25F9"/>
    <w:p w:rsidR="00165951" w:rsidRDefault="00165951" w:rsidP="00ED25F9"/>
    <w:p w:rsidR="005F3798" w:rsidRDefault="005F3798" w:rsidP="00ED25F9"/>
    <w:p w:rsidR="005F3798" w:rsidRDefault="005F3798" w:rsidP="00ED25F9"/>
    <w:p w:rsidR="00165951" w:rsidRDefault="0094734E" w:rsidP="005F3798">
      <w:pPr>
        <w:jc w:val="center"/>
      </w:pPr>
      <w:r>
        <w:rPr>
          <w:noProof/>
        </w:rPr>
        <w:pict>
          <v:shape id="_x0000_s1041" type="#_x0000_t202" style="position:absolute;left:0;text-align:left;margin-left:167.7pt;margin-top:17.8pt;width:110.9pt;height:34.35pt;z-index:251665408;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rsidP="005F3798">
                  <w:pPr>
                    <w:rPr>
                      <w:sz w:val="20"/>
                      <w:szCs w:val="20"/>
                    </w:rPr>
                  </w:pPr>
                  <w:r w:rsidRPr="005F3798">
                    <w:rPr>
                      <w:sz w:val="20"/>
                      <w:szCs w:val="20"/>
                    </w:rPr>
                    <w:t xml:space="preserve">Dark values </w:t>
                  </w:r>
                  <w:r>
                    <w:rPr>
                      <w:sz w:val="20"/>
                      <w:szCs w:val="20"/>
                    </w:rPr>
                    <w:t>represent</w:t>
                  </w:r>
                  <w:r w:rsidRPr="005F3798">
                    <w:rPr>
                      <w:sz w:val="20"/>
                      <w:szCs w:val="20"/>
                    </w:rPr>
                    <w:t xml:space="preserve"> validation set</w:t>
                  </w:r>
                </w:p>
              </w:txbxContent>
            </v:textbox>
          </v:shape>
        </w:pict>
      </w:r>
      <w:r w:rsidR="00F86708" w:rsidRPr="00F86708">
        <w:rPr>
          <w:noProof/>
        </w:rPr>
        <w:drawing>
          <wp:inline distT="0" distB="0" distL="0" distR="0">
            <wp:extent cx="3229426" cy="2867425"/>
            <wp:effectExtent l="0" t="0" r="9525" b="952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3229426" cy="2867425"/>
                    </a:xfrm>
                    <a:prstGeom prst="rect">
                      <a:avLst/>
                    </a:prstGeom>
                  </pic:spPr>
                </pic:pic>
              </a:graphicData>
            </a:graphic>
          </wp:inline>
        </w:drawing>
      </w:r>
    </w:p>
    <w:p w:rsidR="005F3798" w:rsidRPr="00C60378" w:rsidRDefault="005F3798" w:rsidP="0098151C">
      <w:pPr>
        <w:pStyle w:val="Caption"/>
      </w:pPr>
      <w:bookmarkStart w:id="41" w:name="_Toc418708811"/>
      <w:r>
        <w:t>Figure 1</w:t>
      </w:r>
      <w:r w:rsidR="005B422E">
        <w:t>5</w:t>
      </w:r>
      <w:r>
        <w:t xml:space="preserve"> General THM Model Residual Distribution</w:t>
      </w:r>
      <w:bookmarkEnd w:id="41"/>
    </w:p>
    <w:p w:rsidR="00BB6945" w:rsidRDefault="00BB6945" w:rsidP="00BB6945">
      <w:pPr>
        <w:pStyle w:val="Heading2"/>
      </w:pPr>
      <w:bookmarkStart w:id="42" w:name="_Toc418708772"/>
      <w:r>
        <w:lastRenderedPageBreak/>
        <w:t>3.</w:t>
      </w:r>
      <w:r w:rsidR="009D7570">
        <w:t>4</w:t>
      </w:r>
      <w:r>
        <w:t xml:space="preserve"> Haloacetic Acid</w:t>
      </w:r>
      <w:bookmarkEnd w:id="42"/>
    </w:p>
    <w:p w:rsidR="00BB6945" w:rsidRDefault="00454CC9" w:rsidP="005F3798">
      <w:pPr>
        <w:spacing w:line="480" w:lineRule="auto"/>
        <w:ind w:firstLine="720"/>
      </w:pPr>
      <w:r>
        <w:t>Natural log</w:t>
      </w:r>
      <w:r w:rsidR="00165951">
        <w:t xml:space="preserve"> m</w:t>
      </w:r>
      <w:r w:rsidR="00BB6945">
        <w:t>odels for haloacetic acid levels were d</w:t>
      </w:r>
      <w:r w:rsidR="00BB6945" w:rsidRPr="00585486">
        <w:t xml:space="preserve">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BB6945" w:rsidRPr="00585486">
        <w:t xml:space="preserve"> values between 0.</w:t>
      </w:r>
      <w:r w:rsidR="00585486" w:rsidRPr="00585486">
        <w:t>52</w:t>
      </w:r>
      <w:r w:rsidR="00BB6945" w:rsidRPr="00585486">
        <w:t xml:space="preserve"> and 0.</w:t>
      </w:r>
      <w:r w:rsidR="00585486" w:rsidRPr="00585486">
        <w:t>77</w:t>
      </w:r>
      <w:r w:rsidR="00BB6945" w:rsidRPr="00585486">
        <w:t xml:space="preserve"> for individual utilities and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BB6945" w:rsidRPr="00585486">
        <w:t xml:space="preserve"> of 0.</w:t>
      </w:r>
      <w:r w:rsidR="00585486" w:rsidRPr="00585486">
        <w:t>6</w:t>
      </w:r>
      <w:r w:rsidR="00863C82">
        <w:t>7</w:t>
      </w:r>
      <w:r w:rsidR="00BB6945" w:rsidRPr="00585486">
        <w:t xml:space="preserve"> for all utilities</w:t>
      </w:r>
      <w:r w:rsidR="00BB6945">
        <w:t xml:space="preserve"> combined.</w:t>
      </w:r>
      <w:r w:rsidR="00CB04E9">
        <w:t xml:space="preserve"> </w:t>
      </w:r>
      <w:r w:rsidR="00863C82">
        <w:t>Ten</w:t>
      </w:r>
      <w:r w:rsidR="00CB04E9">
        <w:t xml:space="preserve"> unique water quality and treatment parameters </w:t>
      </w:r>
      <w:r w:rsidR="002C579C">
        <w:t xml:space="preserve">(water age, temperature, pH, turbidity, corrosion inhibitor dose, alkalinity, water pumped to system, disinfectant dose, coagulant dose, and fluoride concentration) </w:t>
      </w:r>
      <w:r w:rsidR="00CB04E9">
        <w:t>were included in at least one model.</w:t>
      </w:r>
    </w:p>
    <w:p w:rsidR="00BB6945" w:rsidRPr="00B41733" w:rsidRDefault="00BB6945" w:rsidP="00BB6945"/>
    <w:p w:rsidR="00BB6945" w:rsidRDefault="00BB6945" w:rsidP="00BB6945">
      <w:pPr>
        <w:pStyle w:val="Heading3"/>
      </w:pPr>
      <w:bookmarkStart w:id="43" w:name="_Toc418708773"/>
      <w:r>
        <w:t>3.</w:t>
      </w:r>
      <w:r w:rsidR="009D7570">
        <w:t>4</w:t>
      </w:r>
      <w:r>
        <w:t xml:space="preserve">.1 </w:t>
      </w:r>
      <w:r w:rsidR="009F3367">
        <w:t>SBCUD</w:t>
      </w:r>
      <w:r>
        <w:t xml:space="preserve"> Haloacetic Acid</w:t>
      </w:r>
      <w:bookmarkEnd w:id="43"/>
    </w:p>
    <w:p w:rsidR="00BB6945" w:rsidRPr="001F76FC" w:rsidRDefault="00BB6945" w:rsidP="00BB6945"/>
    <w:p w:rsidR="00672E96" w:rsidRDefault="00BB6945" w:rsidP="005626AF">
      <w:pPr>
        <w:spacing w:line="480" w:lineRule="auto"/>
        <w:ind w:firstLine="720"/>
      </w:pPr>
      <w:r>
        <w:t xml:space="preserve">A model was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=0.</w:t>
      </w:r>
      <w:r w:rsidR="00512495">
        <w:t>7</w:t>
      </w:r>
      <w:r w:rsidR="00672E96">
        <w:t>6</w:t>
      </w:r>
      <w:r>
        <w:t xml:space="preserve"> using age (hours),</w:t>
      </w:r>
      <w:r w:rsidR="00672E96">
        <w:t xml:space="preserve"> </w:t>
      </w:r>
      <w:r w:rsidR="00512495">
        <w:t xml:space="preserve">and </w:t>
      </w:r>
      <w:r w:rsidR="00672E96">
        <w:t>finished pH</w:t>
      </w:r>
      <w:r>
        <w:t xml:space="preserve">. </w:t>
      </w:r>
      <w:r w:rsidR="00CB04E9">
        <w:t xml:space="preserve">Age exhibited </w:t>
      </w:r>
      <w:r w:rsidR="00512495">
        <w:t xml:space="preserve">the expected </w:t>
      </w:r>
      <w:r w:rsidR="00CB04E9">
        <w:t xml:space="preserve">positive relationship with HAA levels, while pH exhibits the expected inverse relationship. Temperature is notably absent from the model. </w:t>
      </w:r>
      <w:r>
        <w:t xml:space="preserve">Table </w:t>
      </w:r>
      <w:r w:rsidR="00743C68">
        <w:t>7</w:t>
      </w:r>
      <w:r>
        <w:t xml:space="preserve"> shows parameter estimates, statistics, and boundary conditions.</w:t>
      </w:r>
      <w:r w:rsidR="005626AF">
        <w:t xml:space="preserve"> The range of predicted values is </w:t>
      </w:r>
      <w:r w:rsidR="00A12D2B" w:rsidRPr="00D114B3">
        <w:t>20</w:t>
      </w:r>
      <w:r w:rsidR="005626AF" w:rsidRPr="00D114B3">
        <w:t xml:space="preserve"> to </w:t>
      </w:r>
      <w:r w:rsidR="00A12D2B" w:rsidRPr="00D114B3">
        <w:t>40</w:t>
      </w:r>
      <w:r w:rsidR="005626AF" w:rsidRPr="00D114B3">
        <w:t xml:space="preserve"> µg/L and all values are predicted within </w:t>
      </w:r>
      <w:r w:rsidR="00A12D2B" w:rsidRPr="00D114B3">
        <w:t>8</w:t>
      </w:r>
      <w:r w:rsidR="005626AF" w:rsidRPr="00D114B3">
        <w:t xml:space="preserve"> µg/L.</w:t>
      </w:r>
      <w:r w:rsidRPr="00D114B3">
        <w:t xml:space="preserve"> </w:t>
      </w:r>
      <w:r w:rsidR="005626AF" w:rsidRPr="00D114B3">
        <w:t xml:space="preserve">One sample date was withheld from model development and was predicted within </w:t>
      </w:r>
      <w:r w:rsidR="00A12D2B" w:rsidRPr="00D114B3">
        <w:t>5</w:t>
      </w:r>
      <w:r w:rsidR="005626AF" w:rsidRPr="00D114B3">
        <w:t xml:space="preserve"> µg/L.</w:t>
      </w:r>
      <w:r w:rsidR="005626AF">
        <w:t xml:space="preserve"> </w:t>
      </w:r>
      <w:r>
        <w:t>Figure 1</w:t>
      </w:r>
      <w:r w:rsidR="005B422E">
        <w:t>6</w:t>
      </w:r>
      <w:r>
        <w:t xml:space="preserve"> illustrates actual and predicted values of THMs. </w:t>
      </w:r>
      <w:r w:rsidR="002C579C">
        <w:t>Figure 1</w:t>
      </w:r>
      <w:r w:rsidR="005B422E">
        <w:t>7</w:t>
      </w:r>
      <w:r w:rsidR="002C579C">
        <w:t xml:space="preserve"> shows the distribution of residuals. </w:t>
      </w:r>
      <w:r>
        <w:t xml:space="preserve">The </w:t>
      </w:r>
      <w:r w:rsidR="00165951">
        <w:t xml:space="preserve">HAA </w:t>
      </w:r>
      <w:r>
        <w:t xml:space="preserve">equation for </w:t>
      </w:r>
      <w:r w:rsidR="009F3367">
        <w:t>SBCUD</w:t>
      </w:r>
      <w:r>
        <w:t xml:space="preserve"> is:</w:t>
      </w:r>
    </w:p>
    <w:p w:rsidR="002C579C" w:rsidRDefault="002C579C" w:rsidP="005626AF">
      <w:pPr>
        <w:spacing w:line="480" w:lineRule="auto"/>
        <w:ind w:firstLine="720"/>
      </w:pPr>
    </w:p>
    <w:p w:rsidR="00BB6945" w:rsidRDefault="00672E96" w:rsidP="005626AF">
      <w:pPr>
        <w:jc w:val="center"/>
      </w:pPr>
      <m:oMathPara>
        <m:oMath>
          <m:r>
            <w:rPr>
              <w:rFonts w:ascii="Cambria Math" w:hAnsi="Cambria Math"/>
            </w:rPr>
            <m:t>HAAs=51.9021</m:t>
          </m:r>
          <m:sSup>
            <m:sSupPr>
              <m:ctrlPr>
                <w:rPr>
                  <w:rFonts w:ascii="Cambria Math" w:hAnsi="Cambria Math"/>
                  <w:i/>
                </w:rPr>
              </m:ctrlPr>
            </m:sSupPr>
            <m:e>
              <m:r>
                <w:rPr>
                  <w:rFonts w:ascii="Cambria Math" w:hAnsi="Cambria Math"/>
                </w:rPr>
                <m:t>(t)</m:t>
              </m:r>
            </m:e>
            <m:sup>
              <m:r>
                <w:rPr>
                  <w:rFonts w:ascii="Cambria Math" w:hAnsi="Cambria Math"/>
                </w:rPr>
                <m:t>0.2078</m:t>
              </m:r>
            </m:sup>
          </m:sSup>
          <m:r>
            <w:rPr>
              <w:rFonts w:ascii="Cambria Math" w:hAnsi="Cambria Math"/>
            </w:rPr>
            <m:t>exp</m:t>
          </m:r>
          <m:sSup>
            <m:sSupPr>
              <m:ctrlPr>
                <w:rPr>
                  <w:rFonts w:ascii="Cambria Math" w:hAnsi="Cambria Math"/>
                  <w:i/>
                </w:rPr>
              </m:ctrlPr>
            </m:sSupPr>
            <m:e>
              <m:r>
                <w:rPr>
                  <w:rFonts w:ascii="Cambria Math" w:hAnsi="Cambria Math"/>
                </w:rPr>
                <m:t>(pH*-0.1760)</m:t>
              </m:r>
            </m:e>
            <m:sup>
              <m:r>
                <w:rPr>
                  <w:rFonts w:ascii="Cambria Math" w:hAnsi="Cambria Math"/>
                </w:rPr>
                <m:t xml:space="preserve"> </m:t>
              </m:r>
            </m:sup>
          </m:sSup>
        </m:oMath>
      </m:oMathPara>
    </w:p>
    <w:p w:rsidR="005626AF" w:rsidRDefault="005626AF" w:rsidP="00BB6945"/>
    <w:p w:rsidR="00BB6945" w:rsidRDefault="00BB6945" w:rsidP="00BB6945">
      <w:r>
        <w:t>Where:</w:t>
      </w:r>
    </w:p>
    <w:p w:rsidR="00BB6945" w:rsidRDefault="00BB6945" w:rsidP="00BB6945"/>
    <w:p w:rsidR="0027264D" w:rsidRDefault="0027264D" w:rsidP="00BB6945"/>
    <w:p w:rsidR="00BB6945" w:rsidRDefault="00BB6945" w:rsidP="00BB6945">
      <w:pPr>
        <w:spacing w:line="480" w:lineRule="auto"/>
      </w:pPr>
      <w:r>
        <w:tab/>
      </w:r>
      <w:r w:rsidR="00672E96">
        <w:t xml:space="preserve">HAAs </w:t>
      </w:r>
      <w:r>
        <w:t xml:space="preserve">= </w:t>
      </w:r>
      <w:r w:rsidR="00672E96">
        <w:t>Haloacetic acid concentration (µg/L)</w:t>
      </w:r>
    </w:p>
    <w:p w:rsidR="00BB6945" w:rsidRDefault="00BB6945" w:rsidP="002C579C">
      <w:pPr>
        <w:spacing w:line="480" w:lineRule="auto"/>
      </w:pPr>
      <w:r>
        <w:tab/>
      </w:r>
    </w:p>
    <w:p w:rsidR="00BB6945" w:rsidRDefault="00BB6945" w:rsidP="008C7393">
      <w:pPr>
        <w:pStyle w:val="Title"/>
      </w:pPr>
      <w:bookmarkStart w:id="44" w:name="_Toc418708788"/>
      <w:r>
        <w:lastRenderedPageBreak/>
        <w:t xml:space="preserve">Table </w:t>
      </w:r>
      <w:r w:rsidR="00165951">
        <w:t>7</w:t>
      </w:r>
      <w:r>
        <w:t xml:space="preserve"> </w:t>
      </w:r>
      <w:r w:rsidR="009F3367">
        <w:t>SBCUD</w:t>
      </w:r>
      <w:r>
        <w:t xml:space="preserve"> </w:t>
      </w:r>
      <w:r w:rsidR="00672E96">
        <w:t>HAA</w:t>
      </w:r>
      <w:r>
        <w:t xml:space="preserve"> Model Parameters</w:t>
      </w:r>
      <w:bookmarkEnd w:id="4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1265"/>
        <w:gridCol w:w="1265"/>
        <w:gridCol w:w="1353"/>
        <w:gridCol w:w="1260"/>
        <w:gridCol w:w="1440"/>
      </w:tblGrid>
      <w:tr w:rsidR="00BB6945" w:rsidTr="0086161F">
        <w:trPr>
          <w:jc w:val="center"/>
        </w:trPr>
        <w:tc>
          <w:tcPr>
            <w:tcW w:w="1265" w:type="dxa"/>
            <w:tcBorders>
              <w:top w:val="single" w:sz="4" w:space="0" w:color="auto"/>
              <w:bottom w:val="single" w:sz="4" w:space="0" w:color="auto"/>
            </w:tcBorders>
          </w:tcPr>
          <w:p w:rsidR="00BB6945" w:rsidRDefault="00BB6945" w:rsidP="00626E53">
            <w:r>
              <w:t>Parameter</w:t>
            </w:r>
          </w:p>
        </w:tc>
        <w:tc>
          <w:tcPr>
            <w:tcW w:w="1265" w:type="dxa"/>
            <w:tcBorders>
              <w:top w:val="single" w:sz="4" w:space="0" w:color="auto"/>
              <w:bottom w:val="single" w:sz="4" w:space="0" w:color="auto"/>
            </w:tcBorders>
          </w:tcPr>
          <w:p w:rsidR="00BB6945" w:rsidRDefault="00BB6945" w:rsidP="00626E53">
            <w:r>
              <w:t>Estimate</w:t>
            </w:r>
          </w:p>
        </w:tc>
        <w:tc>
          <w:tcPr>
            <w:tcW w:w="1265" w:type="dxa"/>
            <w:tcBorders>
              <w:top w:val="single" w:sz="4" w:space="0" w:color="auto"/>
              <w:bottom w:val="single" w:sz="4" w:space="0" w:color="auto"/>
            </w:tcBorders>
          </w:tcPr>
          <w:p w:rsidR="00BB6945" w:rsidRDefault="00BB6945" w:rsidP="00626E53">
            <w:r>
              <w:t>Prob&gt;[t]</w:t>
            </w:r>
          </w:p>
        </w:tc>
        <w:tc>
          <w:tcPr>
            <w:tcW w:w="1353" w:type="dxa"/>
            <w:tcBorders>
              <w:top w:val="single" w:sz="4" w:space="0" w:color="auto"/>
              <w:bottom w:val="single" w:sz="4" w:space="0" w:color="auto"/>
            </w:tcBorders>
          </w:tcPr>
          <w:p w:rsidR="00BB6945" w:rsidRDefault="00BB6945" w:rsidP="00626E53">
            <w:r>
              <w:t>Lower Boundary</w:t>
            </w:r>
          </w:p>
        </w:tc>
        <w:tc>
          <w:tcPr>
            <w:tcW w:w="1260" w:type="dxa"/>
            <w:tcBorders>
              <w:top w:val="single" w:sz="4" w:space="0" w:color="auto"/>
              <w:bottom w:val="single" w:sz="4" w:space="0" w:color="auto"/>
            </w:tcBorders>
          </w:tcPr>
          <w:p w:rsidR="00BB6945" w:rsidRDefault="00BB6945" w:rsidP="00626E53">
            <w:r>
              <w:t>Upper Boundary</w:t>
            </w:r>
          </w:p>
        </w:tc>
        <w:tc>
          <w:tcPr>
            <w:tcW w:w="1440" w:type="dxa"/>
            <w:tcBorders>
              <w:top w:val="single" w:sz="4" w:space="0" w:color="auto"/>
              <w:bottom w:val="single" w:sz="4" w:space="0" w:color="auto"/>
            </w:tcBorders>
          </w:tcPr>
          <w:p w:rsidR="00BB6945" w:rsidRDefault="00BB6945" w:rsidP="00626E53">
            <w:r>
              <w:t>Importance Rank</w:t>
            </w:r>
          </w:p>
        </w:tc>
      </w:tr>
      <w:tr w:rsidR="00BB6945" w:rsidTr="0086161F">
        <w:trPr>
          <w:jc w:val="center"/>
        </w:trPr>
        <w:tc>
          <w:tcPr>
            <w:tcW w:w="1265" w:type="dxa"/>
            <w:tcBorders>
              <w:top w:val="single" w:sz="4" w:space="0" w:color="auto"/>
            </w:tcBorders>
          </w:tcPr>
          <w:p w:rsidR="00BB6945" w:rsidRDefault="00BB6945" w:rsidP="00626E53">
            <w:r>
              <w:t>Intercept</w:t>
            </w:r>
          </w:p>
        </w:tc>
        <w:tc>
          <w:tcPr>
            <w:tcW w:w="1265" w:type="dxa"/>
            <w:tcBorders>
              <w:top w:val="single" w:sz="4" w:space="0" w:color="auto"/>
            </w:tcBorders>
          </w:tcPr>
          <w:p w:rsidR="00BB6945" w:rsidRDefault="00A12D2B" w:rsidP="0023205D">
            <w:r>
              <w:t>3.9494</w:t>
            </w:r>
          </w:p>
        </w:tc>
        <w:tc>
          <w:tcPr>
            <w:tcW w:w="1265" w:type="dxa"/>
            <w:tcBorders>
              <w:top w:val="single" w:sz="4" w:space="0" w:color="auto"/>
            </w:tcBorders>
          </w:tcPr>
          <w:p w:rsidR="00BB6945" w:rsidRDefault="00A12D2B" w:rsidP="00626E53">
            <w:r>
              <w:t>&lt;0.0001</w:t>
            </w:r>
          </w:p>
        </w:tc>
        <w:tc>
          <w:tcPr>
            <w:tcW w:w="1353" w:type="dxa"/>
            <w:tcBorders>
              <w:top w:val="single" w:sz="4" w:space="0" w:color="auto"/>
            </w:tcBorders>
          </w:tcPr>
          <w:p w:rsidR="00BB6945" w:rsidRDefault="00BB6945" w:rsidP="00626E53">
            <w:r>
              <w:t>na</w:t>
            </w:r>
          </w:p>
        </w:tc>
        <w:tc>
          <w:tcPr>
            <w:tcW w:w="1260" w:type="dxa"/>
            <w:tcBorders>
              <w:top w:val="single" w:sz="4" w:space="0" w:color="auto"/>
            </w:tcBorders>
          </w:tcPr>
          <w:p w:rsidR="00BB6945" w:rsidRDefault="00BB6945" w:rsidP="00626E53">
            <w:r>
              <w:t>na</w:t>
            </w:r>
          </w:p>
        </w:tc>
        <w:tc>
          <w:tcPr>
            <w:tcW w:w="1440" w:type="dxa"/>
            <w:tcBorders>
              <w:top w:val="single" w:sz="4" w:space="0" w:color="auto"/>
            </w:tcBorders>
          </w:tcPr>
          <w:p w:rsidR="00BB6945" w:rsidRDefault="00BB6945" w:rsidP="00626E53"/>
        </w:tc>
      </w:tr>
      <w:tr w:rsidR="00BB6945" w:rsidTr="00A12D2B">
        <w:trPr>
          <w:jc w:val="center"/>
        </w:trPr>
        <w:tc>
          <w:tcPr>
            <w:tcW w:w="1265" w:type="dxa"/>
          </w:tcPr>
          <w:p w:rsidR="00BB6945" w:rsidRDefault="00BB6945" w:rsidP="00626E53">
            <w:r>
              <w:t xml:space="preserve">t </w:t>
            </w:r>
          </w:p>
        </w:tc>
        <w:tc>
          <w:tcPr>
            <w:tcW w:w="1265" w:type="dxa"/>
          </w:tcPr>
          <w:p w:rsidR="00BB6945" w:rsidRDefault="00BB6945" w:rsidP="0023205D">
            <w:r>
              <w:t>0.</w:t>
            </w:r>
            <w:r w:rsidR="00A12D2B">
              <w:t>2078</w:t>
            </w:r>
          </w:p>
        </w:tc>
        <w:tc>
          <w:tcPr>
            <w:tcW w:w="1265" w:type="dxa"/>
          </w:tcPr>
          <w:p w:rsidR="00BB6945" w:rsidRDefault="00A12D2B" w:rsidP="0023205D">
            <w:r>
              <w:t>&lt;0.0001</w:t>
            </w:r>
          </w:p>
        </w:tc>
        <w:tc>
          <w:tcPr>
            <w:tcW w:w="1353" w:type="dxa"/>
          </w:tcPr>
          <w:p w:rsidR="00BB6945" w:rsidRDefault="00BB6945" w:rsidP="00626E53">
            <w:r>
              <w:t>13</w:t>
            </w:r>
          </w:p>
        </w:tc>
        <w:tc>
          <w:tcPr>
            <w:tcW w:w="1260" w:type="dxa"/>
          </w:tcPr>
          <w:p w:rsidR="00BB6945" w:rsidRDefault="00BB6945" w:rsidP="00626E53">
            <w:r>
              <w:t>130</w:t>
            </w:r>
          </w:p>
        </w:tc>
        <w:tc>
          <w:tcPr>
            <w:tcW w:w="1440" w:type="dxa"/>
          </w:tcPr>
          <w:p w:rsidR="00BB6945" w:rsidRDefault="00BB6945" w:rsidP="00626E53">
            <w:r>
              <w:t>1</w:t>
            </w:r>
          </w:p>
        </w:tc>
      </w:tr>
      <w:tr w:rsidR="00BB6945" w:rsidTr="00A12D2B">
        <w:trPr>
          <w:jc w:val="center"/>
        </w:trPr>
        <w:tc>
          <w:tcPr>
            <w:tcW w:w="1265" w:type="dxa"/>
            <w:tcBorders>
              <w:bottom w:val="single" w:sz="4" w:space="0" w:color="auto"/>
            </w:tcBorders>
          </w:tcPr>
          <w:p w:rsidR="00BB6945" w:rsidRDefault="00672E96" w:rsidP="00626E53">
            <w:r>
              <w:t>pH</w:t>
            </w:r>
          </w:p>
        </w:tc>
        <w:tc>
          <w:tcPr>
            <w:tcW w:w="1265" w:type="dxa"/>
            <w:tcBorders>
              <w:bottom w:val="single" w:sz="4" w:space="0" w:color="auto"/>
            </w:tcBorders>
          </w:tcPr>
          <w:p w:rsidR="00BB6945" w:rsidRDefault="00A12D2B" w:rsidP="00626E53">
            <w:r>
              <w:t>-0.1760</w:t>
            </w:r>
          </w:p>
        </w:tc>
        <w:tc>
          <w:tcPr>
            <w:tcW w:w="1265" w:type="dxa"/>
            <w:tcBorders>
              <w:bottom w:val="single" w:sz="4" w:space="0" w:color="auto"/>
            </w:tcBorders>
          </w:tcPr>
          <w:p w:rsidR="00BB6945" w:rsidRDefault="00A12D2B" w:rsidP="00A12D2B">
            <w:r>
              <w:t>0.0655</w:t>
            </w:r>
          </w:p>
        </w:tc>
        <w:tc>
          <w:tcPr>
            <w:tcW w:w="1353" w:type="dxa"/>
            <w:tcBorders>
              <w:bottom w:val="single" w:sz="4" w:space="0" w:color="auto"/>
            </w:tcBorders>
          </w:tcPr>
          <w:p w:rsidR="00BB6945" w:rsidRDefault="0023205D" w:rsidP="00626E53">
            <w:r>
              <w:t>7.47</w:t>
            </w:r>
          </w:p>
        </w:tc>
        <w:tc>
          <w:tcPr>
            <w:tcW w:w="1260" w:type="dxa"/>
            <w:tcBorders>
              <w:bottom w:val="single" w:sz="4" w:space="0" w:color="auto"/>
            </w:tcBorders>
          </w:tcPr>
          <w:p w:rsidR="00BB6945" w:rsidRDefault="0023205D" w:rsidP="00626E53">
            <w:r>
              <w:t>8.37</w:t>
            </w:r>
          </w:p>
        </w:tc>
        <w:tc>
          <w:tcPr>
            <w:tcW w:w="1440" w:type="dxa"/>
            <w:tcBorders>
              <w:bottom w:val="single" w:sz="4" w:space="0" w:color="auto"/>
            </w:tcBorders>
          </w:tcPr>
          <w:p w:rsidR="00BB6945" w:rsidRDefault="00BB6945" w:rsidP="00626E53">
            <w:r>
              <w:t>2</w:t>
            </w:r>
          </w:p>
        </w:tc>
      </w:tr>
    </w:tbl>
    <w:p w:rsidR="00BB6945" w:rsidRDefault="00BB6945" w:rsidP="00BB6945"/>
    <w:p w:rsidR="00BB6945" w:rsidRDefault="00BB6945" w:rsidP="00BB6945"/>
    <w:p w:rsidR="00BB6945" w:rsidRDefault="00BB6945" w:rsidP="00BB6945"/>
    <w:p w:rsidR="00BB6945" w:rsidRDefault="00A12D2B" w:rsidP="005626AF">
      <w:pPr>
        <w:jc w:val="center"/>
      </w:pPr>
      <w:r>
        <w:rPr>
          <w:noProof/>
        </w:rPr>
        <w:drawing>
          <wp:inline distT="0" distB="0" distL="0" distR="0">
            <wp:extent cx="4822371" cy="2645228"/>
            <wp:effectExtent l="0" t="0" r="0" b="3175"/>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A6E09" w:rsidRDefault="00BB6945" w:rsidP="0098151C">
      <w:pPr>
        <w:pStyle w:val="Caption"/>
      </w:pPr>
      <w:bookmarkStart w:id="45" w:name="_Toc418708812"/>
      <w:r>
        <w:t xml:space="preserve">Figure </w:t>
      </w:r>
      <w:r w:rsidR="00165951">
        <w:t>1</w:t>
      </w:r>
      <w:r w:rsidR="005B422E">
        <w:t>6</w:t>
      </w:r>
      <w:r>
        <w:t xml:space="preserve"> </w:t>
      </w:r>
      <w:r w:rsidR="009F3367">
        <w:t>SBCUD</w:t>
      </w:r>
      <w:r>
        <w:t xml:space="preserve"> Predicted and Actual </w:t>
      </w:r>
      <w:r w:rsidR="00743C68">
        <w:t>HAA</w:t>
      </w:r>
      <w:r>
        <w:t>s</w:t>
      </w:r>
      <w:bookmarkEnd w:id="45"/>
    </w:p>
    <w:p w:rsidR="0086161F" w:rsidRDefault="0086161F" w:rsidP="0086161F"/>
    <w:p w:rsidR="0086161F" w:rsidRPr="0086161F" w:rsidRDefault="0086161F" w:rsidP="0086161F"/>
    <w:p w:rsidR="00743C68" w:rsidRDefault="0094734E" w:rsidP="005626AF">
      <w:pPr>
        <w:jc w:val="center"/>
        <w:rPr>
          <w:rFonts w:ascii="Segoe UI" w:hAnsi="Segoe UI" w:cs="Segoe UI"/>
          <w:b/>
          <w:bCs/>
          <w:color w:val="000000"/>
          <w:sz w:val="22"/>
          <w:szCs w:val="22"/>
        </w:rPr>
      </w:pPr>
      <w:r>
        <w:rPr>
          <w:rFonts w:ascii="Segoe UI" w:hAnsi="Segoe UI" w:cs="Segoe UI"/>
          <w:b/>
          <w:bCs/>
          <w:noProof/>
          <w:color w:val="000000"/>
          <w:sz w:val="22"/>
          <w:szCs w:val="22"/>
        </w:rPr>
        <w:pict>
          <v:shape id="_x0000_s1043" type="#_x0000_t202" style="position:absolute;left:0;text-align:left;margin-left:170.8pt;margin-top:139.35pt;width:113.55pt;height:34.35pt;z-index:251666432;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rsidP="00D114B3">
                  <w:pPr>
                    <w:rPr>
                      <w:sz w:val="20"/>
                      <w:szCs w:val="20"/>
                    </w:rPr>
                  </w:pPr>
                  <w:r w:rsidRPr="005F3798">
                    <w:rPr>
                      <w:sz w:val="20"/>
                      <w:szCs w:val="20"/>
                    </w:rPr>
                    <w:t xml:space="preserve">Dark values </w:t>
                  </w:r>
                  <w:r>
                    <w:rPr>
                      <w:sz w:val="20"/>
                      <w:szCs w:val="20"/>
                    </w:rPr>
                    <w:t>represent</w:t>
                  </w:r>
                  <w:r w:rsidRPr="005F3798">
                    <w:rPr>
                      <w:sz w:val="20"/>
                      <w:szCs w:val="20"/>
                    </w:rPr>
                    <w:t xml:space="preserve"> validation set</w:t>
                  </w:r>
                </w:p>
              </w:txbxContent>
            </v:textbox>
          </v:shape>
        </w:pict>
      </w:r>
      <w:r w:rsidR="00D114B3" w:rsidRPr="00D114B3">
        <w:rPr>
          <w:rFonts w:ascii="Segoe UI" w:hAnsi="Segoe UI" w:cs="Segoe UI"/>
          <w:b/>
          <w:bCs/>
          <w:noProof/>
          <w:color w:val="000000"/>
          <w:sz w:val="22"/>
          <w:szCs w:val="22"/>
        </w:rPr>
        <w:drawing>
          <wp:inline distT="0" distB="0" distL="0" distR="0">
            <wp:extent cx="2992951" cy="24384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2994535" cy="2439690"/>
                    </a:xfrm>
                    <a:prstGeom prst="rect">
                      <a:avLst/>
                    </a:prstGeom>
                  </pic:spPr>
                </pic:pic>
              </a:graphicData>
            </a:graphic>
          </wp:inline>
        </w:drawing>
      </w:r>
    </w:p>
    <w:p w:rsidR="005626AF" w:rsidRPr="005626AF" w:rsidRDefault="005626AF" w:rsidP="0098151C">
      <w:pPr>
        <w:pStyle w:val="Caption"/>
      </w:pPr>
      <w:bookmarkStart w:id="46" w:name="_Toc418708813"/>
      <w:r>
        <w:t>Figure 1</w:t>
      </w:r>
      <w:r w:rsidR="005B422E">
        <w:t>7</w:t>
      </w:r>
      <w:r>
        <w:t xml:space="preserve"> </w:t>
      </w:r>
      <w:r w:rsidR="009F3367">
        <w:t>SBCUD</w:t>
      </w:r>
      <w:r>
        <w:t xml:space="preserve"> HAA Residual Distribution</w:t>
      </w:r>
      <w:bookmarkEnd w:id="46"/>
    </w:p>
    <w:p w:rsidR="00AA6E09" w:rsidRDefault="00AA6E09" w:rsidP="00AA6E09">
      <w:pPr>
        <w:pStyle w:val="Heading3"/>
      </w:pPr>
      <w:bookmarkStart w:id="47" w:name="_Toc418708774"/>
      <w:r>
        <w:lastRenderedPageBreak/>
        <w:t>3.</w:t>
      </w:r>
      <w:r w:rsidR="009D7570">
        <w:t>4</w:t>
      </w:r>
      <w:r>
        <w:t xml:space="preserve">.2 </w:t>
      </w:r>
      <w:r w:rsidR="009F3367">
        <w:t>HUB</w:t>
      </w:r>
      <w:r>
        <w:t xml:space="preserve"> Haloacetic Acid</w:t>
      </w:r>
      <w:bookmarkEnd w:id="47"/>
    </w:p>
    <w:p w:rsidR="00AA6E09" w:rsidRPr="001F76FC" w:rsidRDefault="00AA6E09" w:rsidP="00AA6E09"/>
    <w:p w:rsidR="00AA6E09" w:rsidRDefault="00AA6E09" w:rsidP="0086161F">
      <w:pPr>
        <w:spacing w:line="480" w:lineRule="auto"/>
        <w:ind w:firstLine="720"/>
      </w:pPr>
      <w:r>
        <w:t xml:space="preserve">A model was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=0.</w:t>
      </w:r>
      <w:r w:rsidR="00402F22">
        <w:t>77</w:t>
      </w:r>
      <w:r>
        <w:t xml:space="preserve"> using age (hours), </w:t>
      </w:r>
      <w:r w:rsidR="00402F22">
        <w:t>temperature (C) and finished water turbidity (</w:t>
      </w:r>
      <w:r w:rsidR="0027264D">
        <w:t>NTU</w:t>
      </w:r>
      <w:r w:rsidR="00402F22">
        <w:t>)</w:t>
      </w:r>
      <w:r w:rsidR="0086161F">
        <w:t xml:space="preserve"> all with positive relationships</w:t>
      </w:r>
      <w:r>
        <w:t xml:space="preserve">. Table </w:t>
      </w:r>
      <w:r w:rsidR="002C579C">
        <w:t>8</w:t>
      </w:r>
      <w:r>
        <w:t xml:space="preserve"> shows parameter estimates, statistics, and boundary conditions. </w:t>
      </w:r>
      <w:r w:rsidR="0086161F">
        <w:t xml:space="preserve">The model will predict HAAs from 12 to 102 µg/L within boundary conditions. </w:t>
      </w:r>
      <w:r w:rsidR="002C579C">
        <w:t xml:space="preserve">Ninety percent of all values were predicted within 20 µg/L. </w:t>
      </w:r>
      <w:r>
        <w:t xml:space="preserve">Figure </w:t>
      </w:r>
      <w:r w:rsidR="002C579C">
        <w:t>1</w:t>
      </w:r>
      <w:r w:rsidR="005B422E">
        <w:t>8</w:t>
      </w:r>
      <w:r>
        <w:t xml:space="preserve"> illustrates actual and predicted values of THMs. The equation for </w:t>
      </w:r>
      <w:r w:rsidR="009F3367">
        <w:t>HUB</w:t>
      </w:r>
      <w:r w:rsidR="00C03C95">
        <w:t xml:space="preserve"> is:</w:t>
      </w:r>
    </w:p>
    <w:p w:rsidR="00AA6E09" w:rsidRPr="00FC1DC1" w:rsidRDefault="00AA6E09" w:rsidP="00AA6E09">
      <w:pPr>
        <w:jc w:val="center"/>
      </w:pPr>
      <m:oMathPara>
        <m:oMath>
          <m:r>
            <w:rPr>
              <w:rFonts w:ascii="Cambria Math" w:hAnsi="Cambria Math"/>
            </w:rPr>
            <m:t>HAAs=16.2750</m:t>
          </m:r>
          <m:sSup>
            <m:sSupPr>
              <m:ctrlPr>
                <w:rPr>
                  <w:rFonts w:ascii="Cambria Math" w:hAnsi="Cambria Math"/>
                  <w:i/>
                </w:rPr>
              </m:ctrlPr>
            </m:sSupPr>
            <m:e>
              <m:r>
                <w:rPr>
                  <w:rFonts w:ascii="Cambria Math" w:hAnsi="Cambria Math"/>
                </w:rPr>
                <m:t>(T)</m:t>
              </m:r>
            </m:e>
            <m:sup>
              <m:r>
                <w:rPr>
                  <w:rFonts w:ascii="Cambria Math" w:hAnsi="Cambria Math"/>
                </w:rPr>
                <m:t>0.7230</m:t>
              </m:r>
            </m:sup>
          </m:sSup>
          <m:sSup>
            <m:sSupPr>
              <m:ctrlPr>
                <w:rPr>
                  <w:rFonts w:ascii="Cambria Math" w:hAnsi="Cambria Math"/>
                  <w:i/>
                </w:rPr>
              </m:ctrlPr>
            </m:sSupPr>
            <m:e>
              <m:r>
                <w:rPr>
                  <w:rFonts w:ascii="Cambria Math" w:hAnsi="Cambria Math"/>
                </w:rPr>
                <m:t>(t)</m:t>
              </m:r>
            </m:e>
            <m:sup>
              <m:r>
                <w:rPr>
                  <w:rFonts w:ascii="Cambria Math" w:hAnsi="Cambria Math"/>
                </w:rPr>
                <m:t xml:space="preserve">0.1305 </m:t>
              </m:r>
            </m:sup>
          </m:sSup>
          <m:sSup>
            <m:sSupPr>
              <m:ctrlPr>
                <w:rPr>
                  <w:rFonts w:ascii="Cambria Math" w:hAnsi="Cambria Math"/>
                  <w:i/>
                </w:rPr>
              </m:ctrlPr>
            </m:sSupPr>
            <m:e>
              <m:r>
                <w:rPr>
                  <w:rFonts w:ascii="Cambria Math" w:hAnsi="Cambria Math"/>
                </w:rPr>
                <m:t>(NTU)</m:t>
              </m:r>
            </m:e>
            <m:sup>
              <m:r>
                <w:rPr>
                  <w:rFonts w:ascii="Cambria Math" w:hAnsi="Cambria Math"/>
                </w:rPr>
                <m:t>0.7997</m:t>
              </m:r>
            </m:sup>
          </m:sSup>
        </m:oMath>
      </m:oMathPara>
    </w:p>
    <w:p w:rsidR="00AA6E09" w:rsidRDefault="00AA6E09" w:rsidP="00AA6E09"/>
    <w:p w:rsidR="00AA6E09" w:rsidRDefault="00AA6E09" w:rsidP="00AA6E09"/>
    <w:p w:rsidR="00811C93" w:rsidRDefault="00811C93" w:rsidP="00AA6E09"/>
    <w:p w:rsidR="00AA6E09" w:rsidRDefault="00AA6E09" w:rsidP="008C7393">
      <w:pPr>
        <w:pStyle w:val="Title"/>
      </w:pPr>
      <w:bookmarkStart w:id="48" w:name="_Toc418708789"/>
      <w:r>
        <w:t xml:space="preserve">Table </w:t>
      </w:r>
      <w:r w:rsidR="00743C68">
        <w:t>8</w:t>
      </w:r>
      <w:r>
        <w:t xml:space="preserve"> </w:t>
      </w:r>
      <w:r w:rsidR="009F3367">
        <w:t>HUB</w:t>
      </w:r>
      <w:r>
        <w:t xml:space="preserve"> HAA Model Parameters</w:t>
      </w:r>
      <w:bookmarkEnd w:id="4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1265"/>
        <w:gridCol w:w="1265"/>
        <w:gridCol w:w="1353"/>
        <w:gridCol w:w="1260"/>
        <w:gridCol w:w="1440"/>
      </w:tblGrid>
      <w:tr w:rsidR="00AA6E09" w:rsidTr="0086161F">
        <w:trPr>
          <w:jc w:val="center"/>
        </w:trPr>
        <w:tc>
          <w:tcPr>
            <w:tcW w:w="1265" w:type="dxa"/>
            <w:tcBorders>
              <w:top w:val="single" w:sz="4" w:space="0" w:color="auto"/>
              <w:bottom w:val="single" w:sz="4" w:space="0" w:color="auto"/>
            </w:tcBorders>
          </w:tcPr>
          <w:p w:rsidR="00AA6E09" w:rsidRDefault="00AA6E09" w:rsidP="00626E53">
            <w:r>
              <w:t>Parameter</w:t>
            </w:r>
          </w:p>
        </w:tc>
        <w:tc>
          <w:tcPr>
            <w:tcW w:w="1265" w:type="dxa"/>
            <w:tcBorders>
              <w:top w:val="single" w:sz="4" w:space="0" w:color="auto"/>
              <w:bottom w:val="single" w:sz="4" w:space="0" w:color="auto"/>
            </w:tcBorders>
          </w:tcPr>
          <w:p w:rsidR="00AA6E09" w:rsidRDefault="00AA6E09" w:rsidP="00626E53">
            <w:r>
              <w:t>Estimate</w:t>
            </w:r>
          </w:p>
        </w:tc>
        <w:tc>
          <w:tcPr>
            <w:tcW w:w="1265" w:type="dxa"/>
            <w:tcBorders>
              <w:top w:val="single" w:sz="4" w:space="0" w:color="auto"/>
              <w:bottom w:val="single" w:sz="4" w:space="0" w:color="auto"/>
            </w:tcBorders>
          </w:tcPr>
          <w:p w:rsidR="00AA6E09" w:rsidRDefault="00AA6E09" w:rsidP="00626E53">
            <w:r>
              <w:t>Prob&gt;[t]</w:t>
            </w:r>
          </w:p>
        </w:tc>
        <w:tc>
          <w:tcPr>
            <w:tcW w:w="1353" w:type="dxa"/>
            <w:tcBorders>
              <w:top w:val="single" w:sz="4" w:space="0" w:color="auto"/>
              <w:bottom w:val="single" w:sz="4" w:space="0" w:color="auto"/>
            </w:tcBorders>
          </w:tcPr>
          <w:p w:rsidR="00AA6E09" w:rsidRDefault="00AA6E09" w:rsidP="00626E53">
            <w:r>
              <w:t>Lower Boundary</w:t>
            </w:r>
          </w:p>
        </w:tc>
        <w:tc>
          <w:tcPr>
            <w:tcW w:w="1260" w:type="dxa"/>
            <w:tcBorders>
              <w:top w:val="single" w:sz="4" w:space="0" w:color="auto"/>
              <w:bottom w:val="single" w:sz="4" w:space="0" w:color="auto"/>
            </w:tcBorders>
          </w:tcPr>
          <w:p w:rsidR="00AA6E09" w:rsidRDefault="00AA6E09" w:rsidP="00626E53">
            <w:r>
              <w:t>Upper Boundary</w:t>
            </w:r>
          </w:p>
        </w:tc>
        <w:tc>
          <w:tcPr>
            <w:tcW w:w="1440" w:type="dxa"/>
            <w:tcBorders>
              <w:top w:val="single" w:sz="4" w:space="0" w:color="auto"/>
              <w:bottom w:val="single" w:sz="4" w:space="0" w:color="auto"/>
            </w:tcBorders>
          </w:tcPr>
          <w:p w:rsidR="00AA6E09" w:rsidRDefault="00AA6E09" w:rsidP="00626E53">
            <w:r>
              <w:t>Importance Rank</w:t>
            </w:r>
          </w:p>
        </w:tc>
      </w:tr>
      <w:tr w:rsidR="00AA6E09" w:rsidTr="0086161F">
        <w:trPr>
          <w:jc w:val="center"/>
        </w:trPr>
        <w:tc>
          <w:tcPr>
            <w:tcW w:w="1265" w:type="dxa"/>
            <w:tcBorders>
              <w:top w:val="single" w:sz="4" w:space="0" w:color="auto"/>
            </w:tcBorders>
          </w:tcPr>
          <w:p w:rsidR="00AA6E09" w:rsidRDefault="00AA6E09" w:rsidP="00626E53">
            <w:r>
              <w:t>Intercept</w:t>
            </w:r>
          </w:p>
        </w:tc>
        <w:tc>
          <w:tcPr>
            <w:tcW w:w="1265" w:type="dxa"/>
            <w:tcBorders>
              <w:top w:val="single" w:sz="4" w:space="0" w:color="auto"/>
            </w:tcBorders>
          </w:tcPr>
          <w:p w:rsidR="00AA6E09" w:rsidRDefault="00BB290C" w:rsidP="00626E53">
            <w:r>
              <w:t>2.7896</w:t>
            </w:r>
          </w:p>
        </w:tc>
        <w:tc>
          <w:tcPr>
            <w:tcW w:w="1265" w:type="dxa"/>
            <w:tcBorders>
              <w:top w:val="single" w:sz="4" w:space="0" w:color="auto"/>
            </w:tcBorders>
          </w:tcPr>
          <w:p w:rsidR="00AA6E09" w:rsidRDefault="00AA6E09" w:rsidP="00626E53"/>
        </w:tc>
        <w:tc>
          <w:tcPr>
            <w:tcW w:w="1353" w:type="dxa"/>
            <w:tcBorders>
              <w:top w:val="single" w:sz="4" w:space="0" w:color="auto"/>
            </w:tcBorders>
          </w:tcPr>
          <w:p w:rsidR="00AA6E09" w:rsidRDefault="00AA6E09" w:rsidP="00626E53">
            <w:r>
              <w:t>na</w:t>
            </w:r>
          </w:p>
        </w:tc>
        <w:tc>
          <w:tcPr>
            <w:tcW w:w="1260" w:type="dxa"/>
            <w:tcBorders>
              <w:top w:val="single" w:sz="4" w:space="0" w:color="auto"/>
            </w:tcBorders>
          </w:tcPr>
          <w:p w:rsidR="00AA6E09" w:rsidRDefault="00AA6E09" w:rsidP="00626E53">
            <w:r>
              <w:t>na</w:t>
            </w:r>
          </w:p>
        </w:tc>
        <w:tc>
          <w:tcPr>
            <w:tcW w:w="1440" w:type="dxa"/>
            <w:tcBorders>
              <w:top w:val="single" w:sz="4" w:space="0" w:color="auto"/>
            </w:tcBorders>
          </w:tcPr>
          <w:p w:rsidR="00AA6E09" w:rsidRDefault="00AA6E09" w:rsidP="00626E53"/>
        </w:tc>
      </w:tr>
      <w:tr w:rsidR="00AA6E09" w:rsidTr="0086161F">
        <w:trPr>
          <w:jc w:val="center"/>
        </w:trPr>
        <w:tc>
          <w:tcPr>
            <w:tcW w:w="1265" w:type="dxa"/>
          </w:tcPr>
          <w:p w:rsidR="00AA6E09" w:rsidRDefault="00BB290C" w:rsidP="00626E53">
            <w:r>
              <w:t>T</w:t>
            </w:r>
          </w:p>
        </w:tc>
        <w:tc>
          <w:tcPr>
            <w:tcW w:w="1265" w:type="dxa"/>
          </w:tcPr>
          <w:p w:rsidR="00AA6E09" w:rsidRDefault="00BB290C" w:rsidP="00626E53">
            <w:r>
              <w:t>0.7230</w:t>
            </w:r>
          </w:p>
        </w:tc>
        <w:tc>
          <w:tcPr>
            <w:tcW w:w="1265" w:type="dxa"/>
          </w:tcPr>
          <w:p w:rsidR="00AA6E09" w:rsidRDefault="00BB290C" w:rsidP="00626E53">
            <w:r>
              <w:t>&lt;0.0001</w:t>
            </w:r>
          </w:p>
        </w:tc>
        <w:tc>
          <w:tcPr>
            <w:tcW w:w="1353" w:type="dxa"/>
          </w:tcPr>
          <w:p w:rsidR="00AA6E09" w:rsidRDefault="00BB290C" w:rsidP="00626E53">
            <w:r>
              <w:t>3</w:t>
            </w:r>
          </w:p>
        </w:tc>
        <w:tc>
          <w:tcPr>
            <w:tcW w:w="1260" w:type="dxa"/>
          </w:tcPr>
          <w:p w:rsidR="00AA6E09" w:rsidRDefault="00BB290C" w:rsidP="00626E53">
            <w:r>
              <w:t>30</w:t>
            </w:r>
          </w:p>
        </w:tc>
        <w:tc>
          <w:tcPr>
            <w:tcW w:w="1440" w:type="dxa"/>
          </w:tcPr>
          <w:p w:rsidR="00AA6E09" w:rsidRDefault="00AA6E09" w:rsidP="00626E53">
            <w:r>
              <w:t>1</w:t>
            </w:r>
          </w:p>
        </w:tc>
      </w:tr>
      <w:tr w:rsidR="00AA6E09" w:rsidTr="0086161F">
        <w:trPr>
          <w:jc w:val="center"/>
        </w:trPr>
        <w:tc>
          <w:tcPr>
            <w:tcW w:w="1265" w:type="dxa"/>
          </w:tcPr>
          <w:p w:rsidR="00AA6E09" w:rsidRDefault="00BB290C" w:rsidP="00626E53">
            <w:r>
              <w:t>t</w:t>
            </w:r>
          </w:p>
        </w:tc>
        <w:tc>
          <w:tcPr>
            <w:tcW w:w="1265" w:type="dxa"/>
          </w:tcPr>
          <w:p w:rsidR="00AA6E09" w:rsidRDefault="00BB290C" w:rsidP="00626E53">
            <w:r>
              <w:t>0.1305</w:t>
            </w:r>
          </w:p>
        </w:tc>
        <w:tc>
          <w:tcPr>
            <w:tcW w:w="1265" w:type="dxa"/>
          </w:tcPr>
          <w:p w:rsidR="00AA6E09" w:rsidRDefault="00AA6E09" w:rsidP="00BB290C">
            <w:r>
              <w:t>0.00</w:t>
            </w:r>
            <w:r w:rsidR="00BB290C">
              <w:t>10</w:t>
            </w:r>
          </w:p>
        </w:tc>
        <w:tc>
          <w:tcPr>
            <w:tcW w:w="1353" w:type="dxa"/>
          </w:tcPr>
          <w:p w:rsidR="00AA6E09" w:rsidRDefault="00BB290C" w:rsidP="00626E53">
            <w:r>
              <w:t>8</w:t>
            </w:r>
          </w:p>
        </w:tc>
        <w:tc>
          <w:tcPr>
            <w:tcW w:w="1260" w:type="dxa"/>
          </w:tcPr>
          <w:p w:rsidR="00AA6E09" w:rsidRDefault="00BB290C" w:rsidP="00626E53">
            <w:r>
              <w:t>360</w:t>
            </w:r>
          </w:p>
        </w:tc>
        <w:tc>
          <w:tcPr>
            <w:tcW w:w="1440" w:type="dxa"/>
          </w:tcPr>
          <w:p w:rsidR="00AA6E09" w:rsidRDefault="00AA6E09" w:rsidP="00626E53">
            <w:r>
              <w:t>2</w:t>
            </w:r>
          </w:p>
        </w:tc>
      </w:tr>
      <w:tr w:rsidR="00AA6E09" w:rsidTr="0086161F">
        <w:trPr>
          <w:jc w:val="center"/>
        </w:trPr>
        <w:tc>
          <w:tcPr>
            <w:tcW w:w="1265" w:type="dxa"/>
          </w:tcPr>
          <w:p w:rsidR="00AA6E09" w:rsidRDefault="0027264D" w:rsidP="00626E53">
            <w:r>
              <w:t>NTU</w:t>
            </w:r>
          </w:p>
        </w:tc>
        <w:tc>
          <w:tcPr>
            <w:tcW w:w="1265" w:type="dxa"/>
          </w:tcPr>
          <w:p w:rsidR="00AA6E09" w:rsidRDefault="00BB290C" w:rsidP="00626E53">
            <w:r>
              <w:t>0.7997</w:t>
            </w:r>
          </w:p>
        </w:tc>
        <w:tc>
          <w:tcPr>
            <w:tcW w:w="1265" w:type="dxa"/>
          </w:tcPr>
          <w:p w:rsidR="00AA6E09" w:rsidRDefault="00BB290C" w:rsidP="00626E53">
            <w:r>
              <w:t>0.0013</w:t>
            </w:r>
          </w:p>
        </w:tc>
        <w:tc>
          <w:tcPr>
            <w:tcW w:w="1353" w:type="dxa"/>
          </w:tcPr>
          <w:p w:rsidR="00AA6E09" w:rsidRDefault="00BB290C" w:rsidP="00626E53">
            <w:r>
              <w:t>0.085</w:t>
            </w:r>
          </w:p>
        </w:tc>
        <w:tc>
          <w:tcPr>
            <w:tcW w:w="1260" w:type="dxa"/>
          </w:tcPr>
          <w:p w:rsidR="00AA6E09" w:rsidRDefault="00BB290C" w:rsidP="00626E53">
            <w:r>
              <w:t>0.223</w:t>
            </w:r>
          </w:p>
        </w:tc>
        <w:tc>
          <w:tcPr>
            <w:tcW w:w="1440" w:type="dxa"/>
          </w:tcPr>
          <w:p w:rsidR="00AA6E09" w:rsidRDefault="00AA6E09" w:rsidP="00626E53">
            <w:r>
              <w:t>3</w:t>
            </w:r>
          </w:p>
        </w:tc>
      </w:tr>
    </w:tbl>
    <w:p w:rsidR="00AA6E09" w:rsidRDefault="00AA6E09" w:rsidP="00AA6E09"/>
    <w:p w:rsidR="00AA6E09" w:rsidRDefault="00AA6E09" w:rsidP="00AA6E09"/>
    <w:p w:rsidR="00AA6E09" w:rsidRDefault="00AA6E09" w:rsidP="00AA6E09"/>
    <w:p w:rsidR="00AA6E09" w:rsidRDefault="00BB290C" w:rsidP="0086161F">
      <w:pPr>
        <w:jc w:val="center"/>
      </w:pPr>
      <w:r>
        <w:rPr>
          <w:noProof/>
        </w:rPr>
        <w:drawing>
          <wp:inline distT="0" distB="0" distL="0" distR="0">
            <wp:extent cx="4250725" cy="2347783"/>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A6E09" w:rsidRDefault="00AA6E09" w:rsidP="0098151C">
      <w:pPr>
        <w:pStyle w:val="Caption"/>
      </w:pPr>
      <w:bookmarkStart w:id="49" w:name="_Toc418708814"/>
      <w:r>
        <w:t xml:space="preserve">Figure </w:t>
      </w:r>
      <w:r w:rsidR="00743C68">
        <w:t>1</w:t>
      </w:r>
      <w:r w:rsidR="005B422E">
        <w:t>8</w:t>
      </w:r>
      <w:r>
        <w:t xml:space="preserve"> </w:t>
      </w:r>
      <w:r w:rsidR="009F3367">
        <w:t>HUB</w:t>
      </w:r>
      <w:r>
        <w:t xml:space="preserve"> Predicted and Actual </w:t>
      </w:r>
      <w:r w:rsidR="00BB290C">
        <w:t>HAA</w:t>
      </w:r>
      <w:r>
        <w:t>s</w:t>
      </w:r>
      <w:bookmarkEnd w:id="49"/>
    </w:p>
    <w:p w:rsidR="00254CCA" w:rsidRDefault="00254CCA" w:rsidP="0086161F">
      <w:pPr>
        <w:jc w:val="center"/>
      </w:pPr>
    </w:p>
    <w:p w:rsidR="00254CCA" w:rsidRDefault="00254CCA" w:rsidP="0086161F">
      <w:pPr>
        <w:jc w:val="center"/>
      </w:pPr>
    </w:p>
    <w:p w:rsidR="00254CCA" w:rsidRDefault="00254CCA" w:rsidP="0086161F">
      <w:pPr>
        <w:jc w:val="center"/>
      </w:pPr>
    </w:p>
    <w:p w:rsidR="00254CCA" w:rsidRDefault="00254CCA" w:rsidP="0086161F">
      <w:pPr>
        <w:jc w:val="center"/>
      </w:pPr>
    </w:p>
    <w:p w:rsidR="00254CCA" w:rsidRDefault="00254CCA" w:rsidP="0086161F">
      <w:pPr>
        <w:jc w:val="center"/>
      </w:pPr>
    </w:p>
    <w:p w:rsidR="0086161F" w:rsidRDefault="0094734E" w:rsidP="0086161F">
      <w:pPr>
        <w:jc w:val="center"/>
      </w:pPr>
      <w:r>
        <w:rPr>
          <w:noProof/>
        </w:rPr>
        <w:pict>
          <v:shape id="_x0000_s1048" type="#_x0000_t202" style="position:absolute;left:0;text-align:left;margin-left:181.45pt;margin-top:18.25pt;width:113.55pt;height:34.35pt;z-index:251669504;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rsidP="00C82ABF">
                  <w:pPr>
                    <w:rPr>
                      <w:sz w:val="20"/>
                      <w:szCs w:val="20"/>
                    </w:rPr>
                  </w:pPr>
                  <w:r w:rsidRPr="005F3798">
                    <w:rPr>
                      <w:sz w:val="20"/>
                      <w:szCs w:val="20"/>
                    </w:rPr>
                    <w:t xml:space="preserve">Dark values </w:t>
                  </w:r>
                  <w:r>
                    <w:rPr>
                      <w:sz w:val="20"/>
                      <w:szCs w:val="20"/>
                    </w:rPr>
                    <w:t>represent</w:t>
                  </w:r>
                  <w:r w:rsidRPr="005F3798">
                    <w:rPr>
                      <w:sz w:val="20"/>
                      <w:szCs w:val="20"/>
                    </w:rPr>
                    <w:t xml:space="preserve"> validation set</w:t>
                  </w:r>
                </w:p>
              </w:txbxContent>
            </v:textbox>
          </v:shape>
        </w:pict>
      </w:r>
      <w:r w:rsidR="0086161F" w:rsidRPr="0086161F">
        <w:rPr>
          <w:noProof/>
        </w:rPr>
        <w:drawing>
          <wp:inline distT="0" distB="0" distL="0" distR="0">
            <wp:extent cx="3973415" cy="32857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3973415" cy="3285709"/>
                    </a:xfrm>
                    <a:prstGeom prst="rect">
                      <a:avLst/>
                    </a:prstGeom>
                  </pic:spPr>
                </pic:pic>
              </a:graphicData>
            </a:graphic>
          </wp:inline>
        </w:drawing>
      </w:r>
    </w:p>
    <w:p w:rsidR="0086161F" w:rsidRPr="005626AF" w:rsidRDefault="0086161F" w:rsidP="0098151C">
      <w:pPr>
        <w:pStyle w:val="Caption"/>
      </w:pPr>
      <w:bookmarkStart w:id="50" w:name="_Toc418708815"/>
      <w:r>
        <w:t>Figure 1</w:t>
      </w:r>
      <w:r w:rsidR="005B422E">
        <w:t>9</w:t>
      </w:r>
      <w:r>
        <w:t xml:space="preserve"> </w:t>
      </w:r>
      <w:r w:rsidR="009F3367">
        <w:t>HUB</w:t>
      </w:r>
      <w:r>
        <w:t xml:space="preserve"> HAA Residual Distribution</w:t>
      </w:r>
      <w:bookmarkEnd w:id="50"/>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86161F" w:rsidRDefault="0086161F" w:rsidP="009304B2">
      <w:pPr>
        <w:pStyle w:val="Heading3"/>
      </w:pPr>
    </w:p>
    <w:p w:rsidR="00254CCA" w:rsidRDefault="00254CCA" w:rsidP="009304B2">
      <w:pPr>
        <w:pStyle w:val="Heading3"/>
      </w:pPr>
    </w:p>
    <w:p w:rsidR="009304B2" w:rsidRDefault="009304B2" w:rsidP="009304B2">
      <w:pPr>
        <w:pStyle w:val="Heading3"/>
      </w:pPr>
      <w:bookmarkStart w:id="51" w:name="_Toc418708775"/>
      <w:r>
        <w:lastRenderedPageBreak/>
        <w:t>3.</w:t>
      </w:r>
      <w:r w:rsidR="009D7570">
        <w:t>4</w:t>
      </w:r>
      <w:r>
        <w:t xml:space="preserve">.3 </w:t>
      </w:r>
      <w:r w:rsidR="009F3367">
        <w:t>NEKUD</w:t>
      </w:r>
      <w:r>
        <w:t xml:space="preserve"> Haloacetic Acid</w:t>
      </w:r>
      <w:bookmarkEnd w:id="51"/>
    </w:p>
    <w:p w:rsidR="009304B2" w:rsidRPr="001F76FC" w:rsidRDefault="009304B2" w:rsidP="009304B2"/>
    <w:p w:rsidR="00C129AD" w:rsidRDefault="009304B2" w:rsidP="00C129AD">
      <w:pPr>
        <w:spacing w:line="480" w:lineRule="auto"/>
        <w:ind w:firstLine="720"/>
      </w:pPr>
      <w:r>
        <w:t xml:space="preserve">A model was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=0.</w:t>
      </w:r>
      <w:r w:rsidR="000646F7">
        <w:t>52</w:t>
      </w:r>
      <w:r>
        <w:t xml:space="preserve"> using age (hours), temperature (C) and </w:t>
      </w:r>
      <w:r w:rsidR="000646F7">
        <w:t>corrosion dose</w:t>
      </w:r>
      <w:r>
        <w:t xml:space="preserve"> (</w:t>
      </w:r>
      <w:r w:rsidR="000646F7">
        <w:t>mg/L</w:t>
      </w:r>
      <w:r>
        <w:t xml:space="preserve">). </w:t>
      </w:r>
      <w:r w:rsidR="00C129AD">
        <w:t xml:space="preserve">Increased corrosion inhibitor </w:t>
      </w:r>
      <w:r w:rsidR="00C1450A">
        <w:t xml:space="preserve">(phosphate, </w:t>
      </w:r>
      <m:oMath>
        <m:sSub>
          <m:sSubPr>
            <m:ctrlPr>
              <w:rPr>
                <w:rFonts w:ascii="Cambria Math" w:hAnsi="Cambria Math"/>
                <w:i/>
              </w:rPr>
            </m:ctrlPr>
          </m:sSubPr>
          <m:e>
            <m:r>
              <w:rPr>
                <w:rFonts w:ascii="Cambria Math" w:hAnsi="Cambria Math"/>
              </w:rPr>
              <m:t>PO</m:t>
            </m:r>
          </m:e>
          <m:sub>
            <m:r>
              <w:rPr>
                <w:rFonts w:ascii="Cambria Math" w:hAnsi="Cambria Math"/>
              </w:rPr>
              <m:t>4</m:t>
            </m:r>
          </m:sub>
        </m:sSub>
      </m:oMath>
      <w:r w:rsidR="00C1450A">
        <w:t xml:space="preserve">) </w:t>
      </w:r>
      <w:r w:rsidR="00C129AD">
        <w:t xml:space="preserve">dose results in decreased HAAs. </w:t>
      </w:r>
      <w:r>
        <w:t xml:space="preserve">Table </w:t>
      </w:r>
      <w:r w:rsidR="00743C68">
        <w:t>9</w:t>
      </w:r>
      <w:r>
        <w:t xml:space="preserve"> shows parameter estimates, statistics, and boundary conditions. </w:t>
      </w:r>
      <w:r w:rsidR="00C129AD">
        <w:t xml:space="preserve">Within boundary conditions, HAA levels from 4 to 37 µg/L can be predicted. </w:t>
      </w:r>
      <w:r w:rsidR="008124D6">
        <w:t xml:space="preserve">One sampling location was employed as a validation set. </w:t>
      </w:r>
      <w:r w:rsidR="0002096B">
        <w:t xml:space="preserve">Validation values were predicted within 5 µg/L, and 95% of all values were predicted within 15 µg/L. Figure 20 illustrates actual and predicted values of THMs. </w:t>
      </w:r>
      <w:r>
        <w:t xml:space="preserve">The equation for </w:t>
      </w:r>
      <w:r w:rsidR="009F3367">
        <w:t>NEKUD</w:t>
      </w:r>
      <w:r w:rsidR="00C129AD">
        <w:t xml:space="preserve"> is:</w:t>
      </w:r>
    </w:p>
    <w:p w:rsidR="009304B2" w:rsidRPr="00EA5E0D" w:rsidRDefault="009304B2" w:rsidP="00C129AD">
      <w:pPr>
        <w:spacing w:line="480" w:lineRule="auto"/>
        <w:jc w:val="center"/>
      </w:pPr>
      <m:oMathPara>
        <m:oMath>
          <m:r>
            <w:rPr>
              <w:rFonts w:ascii="Cambria Math" w:hAnsi="Cambria Math"/>
            </w:rPr>
            <m:t>HAAs=0.2406</m:t>
          </m:r>
          <m:sSup>
            <m:sSupPr>
              <m:ctrlPr>
                <w:rPr>
                  <w:rFonts w:ascii="Cambria Math" w:hAnsi="Cambria Math"/>
                  <w:i/>
                </w:rPr>
              </m:ctrlPr>
            </m:sSupPr>
            <m:e>
              <m:r>
                <w:rPr>
                  <w:rFonts w:ascii="Cambria Math" w:hAnsi="Cambria Math"/>
                </w:rPr>
                <m:t>(T)</m:t>
              </m:r>
            </m:e>
            <m:sup>
              <m:r>
                <w:rPr>
                  <w:rFonts w:ascii="Cambria Math" w:hAnsi="Cambria Math"/>
                </w:rPr>
                <m:t>0.85500</m:t>
              </m:r>
            </m:sup>
          </m:sSup>
          <m:sSup>
            <m:sSupPr>
              <m:ctrlPr>
                <w:rPr>
                  <w:rFonts w:ascii="Cambria Math" w:hAnsi="Cambria Math"/>
                  <w:i/>
                </w:rPr>
              </m:ctrlPr>
            </m:sSupPr>
            <m:e>
              <m:r>
                <w:rPr>
                  <w:rFonts w:ascii="Cambria Math" w:hAnsi="Cambria Math"/>
                </w:rPr>
                <m:t>(t)</m:t>
              </m:r>
            </m:e>
            <m:sup>
              <m:r>
                <w:rPr>
                  <w:rFonts w:ascii="Cambria Math" w:hAnsi="Cambria Math"/>
                </w:rPr>
                <m:t xml:space="preserve">0.2296 </m:t>
              </m:r>
            </m:sup>
          </m:sSup>
          <m:sSup>
            <m:sSupPr>
              <m:ctrlPr>
                <w:rPr>
                  <w:rFonts w:ascii="Cambria Math" w:hAnsi="Cambria Math"/>
                  <w:i/>
                </w:rPr>
              </m:ctrlPr>
            </m:sSupPr>
            <m:e>
              <m:r>
                <w:rPr>
                  <w:rFonts w:ascii="Cambria Math" w:hAnsi="Cambria Math"/>
                </w:rPr>
                <m:t>(C)</m:t>
              </m:r>
            </m:e>
            <m:sup>
              <m:r>
                <w:rPr>
                  <w:rFonts w:ascii="Cambria Math" w:hAnsi="Cambria Math"/>
                </w:rPr>
                <m:t>-1.1672</m:t>
              </m:r>
            </m:sup>
          </m:sSup>
        </m:oMath>
      </m:oMathPara>
    </w:p>
    <w:p w:rsidR="00EA5E0D" w:rsidRDefault="00EA5E0D" w:rsidP="00EA5E0D">
      <w:r>
        <w:t>Where:</w:t>
      </w:r>
    </w:p>
    <w:p w:rsidR="00EA5E0D" w:rsidRDefault="00EA5E0D" w:rsidP="00EA5E0D"/>
    <w:p w:rsidR="009304B2" w:rsidRDefault="00EA5E0D" w:rsidP="00C129AD">
      <w:pPr>
        <w:spacing w:line="480" w:lineRule="auto"/>
      </w:pPr>
      <w:r>
        <w:tab/>
        <w:t>C = corrosion inhibiter dose (mg/L)</w:t>
      </w:r>
    </w:p>
    <w:p w:rsidR="00746FA4" w:rsidRDefault="00746FA4" w:rsidP="00746FA4"/>
    <w:p w:rsidR="009304B2" w:rsidRDefault="009304B2" w:rsidP="009304B2"/>
    <w:p w:rsidR="009304B2" w:rsidRDefault="009304B2" w:rsidP="008C7393">
      <w:pPr>
        <w:pStyle w:val="Title"/>
      </w:pPr>
      <w:bookmarkStart w:id="52" w:name="_Toc418708790"/>
      <w:r>
        <w:t xml:space="preserve">Table </w:t>
      </w:r>
      <w:r w:rsidR="00743C68">
        <w:t>9</w:t>
      </w:r>
      <w:r>
        <w:t xml:space="preserve"> </w:t>
      </w:r>
      <w:r w:rsidR="009F3367">
        <w:t>NEKUD</w:t>
      </w:r>
      <w:r>
        <w:t xml:space="preserve"> HAA Model Parameters</w:t>
      </w:r>
      <w:bookmarkEnd w:id="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1265"/>
        <w:gridCol w:w="1265"/>
        <w:gridCol w:w="1353"/>
        <w:gridCol w:w="1260"/>
        <w:gridCol w:w="1440"/>
      </w:tblGrid>
      <w:tr w:rsidR="009304B2" w:rsidTr="00626E53">
        <w:tc>
          <w:tcPr>
            <w:tcW w:w="1265" w:type="dxa"/>
            <w:tcBorders>
              <w:top w:val="single" w:sz="4" w:space="0" w:color="auto"/>
              <w:bottom w:val="single" w:sz="4" w:space="0" w:color="auto"/>
            </w:tcBorders>
          </w:tcPr>
          <w:p w:rsidR="009304B2" w:rsidRDefault="009304B2" w:rsidP="00626E53">
            <w:r>
              <w:t>Parameter</w:t>
            </w:r>
          </w:p>
        </w:tc>
        <w:tc>
          <w:tcPr>
            <w:tcW w:w="1265" w:type="dxa"/>
            <w:tcBorders>
              <w:top w:val="single" w:sz="4" w:space="0" w:color="auto"/>
              <w:bottom w:val="single" w:sz="4" w:space="0" w:color="auto"/>
            </w:tcBorders>
          </w:tcPr>
          <w:p w:rsidR="009304B2" w:rsidRDefault="009304B2" w:rsidP="00626E53">
            <w:r>
              <w:t>Estimate</w:t>
            </w:r>
          </w:p>
        </w:tc>
        <w:tc>
          <w:tcPr>
            <w:tcW w:w="1265" w:type="dxa"/>
            <w:tcBorders>
              <w:top w:val="single" w:sz="4" w:space="0" w:color="auto"/>
              <w:bottom w:val="single" w:sz="4" w:space="0" w:color="auto"/>
            </w:tcBorders>
          </w:tcPr>
          <w:p w:rsidR="009304B2" w:rsidRDefault="009304B2" w:rsidP="00626E53">
            <w:r>
              <w:t>Prob&gt;[t]</w:t>
            </w:r>
          </w:p>
        </w:tc>
        <w:tc>
          <w:tcPr>
            <w:tcW w:w="1353" w:type="dxa"/>
            <w:tcBorders>
              <w:top w:val="single" w:sz="4" w:space="0" w:color="auto"/>
              <w:bottom w:val="single" w:sz="4" w:space="0" w:color="auto"/>
            </w:tcBorders>
          </w:tcPr>
          <w:p w:rsidR="009304B2" w:rsidRDefault="009304B2" w:rsidP="00626E53">
            <w:r>
              <w:t>Lower Boundary</w:t>
            </w:r>
          </w:p>
        </w:tc>
        <w:tc>
          <w:tcPr>
            <w:tcW w:w="1260" w:type="dxa"/>
            <w:tcBorders>
              <w:top w:val="single" w:sz="4" w:space="0" w:color="auto"/>
              <w:bottom w:val="single" w:sz="4" w:space="0" w:color="auto"/>
            </w:tcBorders>
          </w:tcPr>
          <w:p w:rsidR="009304B2" w:rsidRDefault="009304B2" w:rsidP="00626E53">
            <w:r>
              <w:t>Upper Boundary</w:t>
            </w:r>
          </w:p>
        </w:tc>
        <w:tc>
          <w:tcPr>
            <w:tcW w:w="1440" w:type="dxa"/>
            <w:tcBorders>
              <w:top w:val="single" w:sz="4" w:space="0" w:color="auto"/>
              <w:bottom w:val="single" w:sz="4" w:space="0" w:color="auto"/>
            </w:tcBorders>
          </w:tcPr>
          <w:p w:rsidR="009304B2" w:rsidRDefault="009304B2" w:rsidP="00626E53">
            <w:r>
              <w:t>Importance Rank</w:t>
            </w:r>
          </w:p>
        </w:tc>
      </w:tr>
      <w:tr w:rsidR="009304B2" w:rsidTr="00626E53">
        <w:tc>
          <w:tcPr>
            <w:tcW w:w="1265" w:type="dxa"/>
            <w:tcBorders>
              <w:top w:val="single" w:sz="4" w:space="0" w:color="auto"/>
            </w:tcBorders>
          </w:tcPr>
          <w:p w:rsidR="009304B2" w:rsidRDefault="009304B2" w:rsidP="00626E53">
            <w:r>
              <w:t>Intercept</w:t>
            </w:r>
          </w:p>
        </w:tc>
        <w:tc>
          <w:tcPr>
            <w:tcW w:w="1265" w:type="dxa"/>
            <w:tcBorders>
              <w:top w:val="single" w:sz="4" w:space="0" w:color="auto"/>
            </w:tcBorders>
          </w:tcPr>
          <w:p w:rsidR="009304B2" w:rsidRDefault="00EA5E0D" w:rsidP="00626E53">
            <w:r>
              <w:t>-1.4247</w:t>
            </w:r>
          </w:p>
        </w:tc>
        <w:tc>
          <w:tcPr>
            <w:tcW w:w="1265" w:type="dxa"/>
            <w:tcBorders>
              <w:top w:val="single" w:sz="4" w:space="0" w:color="auto"/>
            </w:tcBorders>
          </w:tcPr>
          <w:p w:rsidR="009304B2" w:rsidRDefault="009304B2" w:rsidP="00626E53"/>
        </w:tc>
        <w:tc>
          <w:tcPr>
            <w:tcW w:w="1353" w:type="dxa"/>
            <w:tcBorders>
              <w:top w:val="single" w:sz="4" w:space="0" w:color="auto"/>
            </w:tcBorders>
          </w:tcPr>
          <w:p w:rsidR="009304B2" w:rsidRDefault="009304B2" w:rsidP="00626E53">
            <w:r>
              <w:t>na</w:t>
            </w:r>
          </w:p>
        </w:tc>
        <w:tc>
          <w:tcPr>
            <w:tcW w:w="1260" w:type="dxa"/>
            <w:tcBorders>
              <w:top w:val="single" w:sz="4" w:space="0" w:color="auto"/>
            </w:tcBorders>
          </w:tcPr>
          <w:p w:rsidR="009304B2" w:rsidRDefault="009304B2" w:rsidP="00626E53">
            <w:r>
              <w:t>na</w:t>
            </w:r>
          </w:p>
        </w:tc>
        <w:tc>
          <w:tcPr>
            <w:tcW w:w="1440" w:type="dxa"/>
            <w:tcBorders>
              <w:top w:val="single" w:sz="4" w:space="0" w:color="auto"/>
            </w:tcBorders>
          </w:tcPr>
          <w:p w:rsidR="009304B2" w:rsidRDefault="009304B2" w:rsidP="00626E53"/>
        </w:tc>
      </w:tr>
      <w:tr w:rsidR="009304B2" w:rsidTr="00626E53">
        <w:tc>
          <w:tcPr>
            <w:tcW w:w="1265" w:type="dxa"/>
          </w:tcPr>
          <w:p w:rsidR="009304B2" w:rsidRDefault="009304B2" w:rsidP="00626E53">
            <w:r>
              <w:t>T</w:t>
            </w:r>
          </w:p>
        </w:tc>
        <w:tc>
          <w:tcPr>
            <w:tcW w:w="1265" w:type="dxa"/>
          </w:tcPr>
          <w:p w:rsidR="009304B2" w:rsidRDefault="009304B2" w:rsidP="00626E53">
            <w:r>
              <w:t>0</w:t>
            </w:r>
            <w:r w:rsidR="00EA5E0D">
              <w:t>.8550</w:t>
            </w:r>
          </w:p>
        </w:tc>
        <w:tc>
          <w:tcPr>
            <w:tcW w:w="1265" w:type="dxa"/>
          </w:tcPr>
          <w:p w:rsidR="009304B2" w:rsidRDefault="009304B2" w:rsidP="00626E53">
            <w:r>
              <w:t>&lt;0.0001</w:t>
            </w:r>
          </w:p>
        </w:tc>
        <w:tc>
          <w:tcPr>
            <w:tcW w:w="1353" w:type="dxa"/>
          </w:tcPr>
          <w:p w:rsidR="009304B2" w:rsidRDefault="00EA5E0D" w:rsidP="00626E53">
            <w:r>
              <w:t>9</w:t>
            </w:r>
          </w:p>
        </w:tc>
        <w:tc>
          <w:tcPr>
            <w:tcW w:w="1260" w:type="dxa"/>
          </w:tcPr>
          <w:p w:rsidR="009304B2" w:rsidRDefault="00EA5E0D" w:rsidP="00626E53">
            <w:r>
              <w:t>25</w:t>
            </w:r>
          </w:p>
        </w:tc>
        <w:tc>
          <w:tcPr>
            <w:tcW w:w="1440" w:type="dxa"/>
          </w:tcPr>
          <w:p w:rsidR="009304B2" w:rsidRDefault="009304B2" w:rsidP="00626E53">
            <w:r>
              <w:t>1</w:t>
            </w:r>
          </w:p>
        </w:tc>
      </w:tr>
      <w:tr w:rsidR="009304B2" w:rsidTr="008124D6">
        <w:tc>
          <w:tcPr>
            <w:tcW w:w="1265" w:type="dxa"/>
          </w:tcPr>
          <w:p w:rsidR="009304B2" w:rsidRDefault="009304B2" w:rsidP="00626E53">
            <w:r>
              <w:t>t</w:t>
            </w:r>
          </w:p>
        </w:tc>
        <w:tc>
          <w:tcPr>
            <w:tcW w:w="1265" w:type="dxa"/>
          </w:tcPr>
          <w:p w:rsidR="009304B2" w:rsidRDefault="00EA5E0D" w:rsidP="00626E53">
            <w:r>
              <w:t>0.2296</w:t>
            </w:r>
          </w:p>
        </w:tc>
        <w:tc>
          <w:tcPr>
            <w:tcW w:w="1265" w:type="dxa"/>
          </w:tcPr>
          <w:p w:rsidR="009304B2" w:rsidRDefault="009304B2" w:rsidP="00EA5E0D">
            <w:r>
              <w:t>0.00</w:t>
            </w:r>
            <w:r w:rsidR="00EA5E0D">
              <w:t>02</w:t>
            </w:r>
          </w:p>
        </w:tc>
        <w:tc>
          <w:tcPr>
            <w:tcW w:w="1353" w:type="dxa"/>
          </w:tcPr>
          <w:p w:rsidR="009304B2" w:rsidRDefault="00EA5E0D" w:rsidP="00626E53">
            <w:r>
              <w:t>10</w:t>
            </w:r>
          </w:p>
        </w:tc>
        <w:tc>
          <w:tcPr>
            <w:tcW w:w="1260" w:type="dxa"/>
          </w:tcPr>
          <w:p w:rsidR="009304B2" w:rsidRDefault="00EA5E0D" w:rsidP="00626E53">
            <w:r>
              <w:t>181</w:t>
            </w:r>
          </w:p>
        </w:tc>
        <w:tc>
          <w:tcPr>
            <w:tcW w:w="1440" w:type="dxa"/>
          </w:tcPr>
          <w:p w:rsidR="009304B2" w:rsidRDefault="009304B2" w:rsidP="00626E53">
            <w:r>
              <w:t>2</w:t>
            </w:r>
          </w:p>
        </w:tc>
      </w:tr>
      <w:tr w:rsidR="009304B2" w:rsidTr="008124D6">
        <w:tc>
          <w:tcPr>
            <w:tcW w:w="1265" w:type="dxa"/>
            <w:tcBorders>
              <w:bottom w:val="single" w:sz="4" w:space="0" w:color="auto"/>
            </w:tcBorders>
          </w:tcPr>
          <w:p w:rsidR="009304B2" w:rsidRDefault="00EA5E0D" w:rsidP="00626E53">
            <w:r>
              <w:t>C</w:t>
            </w:r>
          </w:p>
        </w:tc>
        <w:tc>
          <w:tcPr>
            <w:tcW w:w="1265" w:type="dxa"/>
            <w:tcBorders>
              <w:bottom w:val="single" w:sz="4" w:space="0" w:color="auto"/>
            </w:tcBorders>
          </w:tcPr>
          <w:p w:rsidR="009304B2" w:rsidRDefault="00EA5E0D" w:rsidP="00626E53">
            <w:r>
              <w:t>-1.1672</w:t>
            </w:r>
          </w:p>
        </w:tc>
        <w:tc>
          <w:tcPr>
            <w:tcW w:w="1265" w:type="dxa"/>
            <w:tcBorders>
              <w:bottom w:val="single" w:sz="4" w:space="0" w:color="auto"/>
            </w:tcBorders>
          </w:tcPr>
          <w:p w:rsidR="009304B2" w:rsidRDefault="009304B2" w:rsidP="00EA5E0D">
            <w:r>
              <w:t>0.0</w:t>
            </w:r>
            <w:r w:rsidR="00EA5E0D">
              <w:t>268</w:t>
            </w:r>
          </w:p>
        </w:tc>
        <w:tc>
          <w:tcPr>
            <w:tcW w:w="1353" w:type="dxa"/>
            <w:tcBorders>
              <w:bottom w:val="single" w:sz="4" w:space="0" w:color="auto"/>
            </w:tcBorders>
          </w:tcPr>
          <w:p w:rsidR="009304B2" w:rsidRDefault="009304B2" w:rsidP="00EA5E0D">
            <w:r>
              <w:t>0.</w:t>
            </w:r>
            <w:r w:rsidR="00EA5E0D">
              <w:t>38</w:t>
            </w:r>
          </w:p>
        </w:tc>
        <w:tc>
          <w:tcPr>
            <w:tcW w:w="1260" w:type="dxa"/>
            <w:tcBorders>
              <w:bottom w:val="single" w:sz="4" w:space="0" w:color="auto"/>
            </w:tcBorders>
          </w:tcPr>
          <w:p w:rsidR="009304B2" w:rsidRDefault="009304B2" w:rsidP="00EA5E0D">
            <w:r>
              <w:t>0.</w:t>
            </w:r>
            <w:r w:rsidR="00EA5E0D">
              <w:t>66</w:t>
            </w:r>
          </w:p>
        </w:tc>
        <w:tc>
          <w:tcPr>
            <w:tcW w:w="1440" w:type="dxa"/>
            <w:tcBorders>
              <w:bottom w:val="single" w:sz="4" w:space="0" w:color="auto"/>
            </w:tcBorders>
          </w:tcPr>
          <w:p w:rsidR="009304B2" w:rsidRDefault="009304B2" w:rsidP="00626E53">
            <w:r>
              <w:t>3</w:t>
            </w:r>
          </w:p>
        </w:tc>
      </w:tr>
    </w:tbl>
    <w:p w:rsidR="009304B2" w:rsidRDefault="009304B2" w:rsidP="009304B2"/>
    <w:p w:rsidR="009304B2" w:rsidRDefault="009304B2" w:rsidP="009304B2"/>
    <w:p w:rsidR="00746FA4" w:rsidRDefault="00746FA4" w:rsidP="009304B2"/>
    <w:p w:rsidR="008124D6" w:rsidRDefault="008124D6" w:rsidP="008124D6">
      <w:pPr>
        <w:pStyle w:val="Heading3"/>
      </w:pPr>
      <w:bookmarkStart w:id="53" w:name="_Toc418708776"/>
      <w:r>
        <w:t>3.</w:t>
      </w:r>
      <w:r w:rsidR="009D7570">
        <w:t>4</w:t>
      </w:r>
      <w:r>
        <w:t xml:space="preserve">.4 </w:t>
      </w:r>
      <w:r w:rsidR="009F3367">
        <w:t>FUD</w:t>
      </w:r>
      <w:r>
        <w:t xml:space="preserve"> Haloacetic Acid</w:t>
      </w:r>
      <w:bookmarkEnd w:id="53"/>
    </w:p>
    <w:p w:rsidR="008124D6" w:rsidRPr="001F76FC" w:rsidRDefault="008124D6" w:rsidP="008124D6"/>
    <w:p w:rsidR="008124D6" w:rsidRDefault="008124D6" w:rsidP="008124D6">
      <w:pPr>
        <w:spacing w:line="480" w:lineRule="auto"/>
        <w:ind w:firstLine="720"/>
      </w:pPr>
      <w:r>
        <w:t xml:space="preserve">A model was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=0.59 using age (hours), corrosion dose (mg/L), finished alkalinity (mg/L as CaCO3), and water pumped to the distribution system per day (1,000 gal). </w:t>
      </w:r>
      <w:r w:rsidR="002A3A81">
        <w:t>One sample date was used as a validation s</w:t>
      </w:r>
      <w:r w:rsidR="005C35B3">
        <w:t>et</w:t>
      </w:r>
      <w:r w:rsidR="002815D9">
        <w:t>.</w:t>
      </w:r>
      <w:r w:rsidR="005C35B3">
        <w:t xml:space="preserve"> </w:t>
      </w:r>
      <w:r w:rsidR="002815D9">
        <w:t>A</w:t>
      </w:r>
      <w:r w:rsidR="005C35B3">
        <w:t>l</w:t>
      </w:r>
      <w:r w:rsidR="002A3A81">
        <w:t>l validation and 98%</w:t>
      </w:r>
    </w:p>
    <w:p w:rsidR="008124D6" w:rsidRPr="00EA5E0D" w:rsidRDefault="008124D6" w:rsidP="008124D6">
      <w:pPr>
        <w:jc w:val="center"/>
      </w:pPr>
    </w:p>
    <w:p w:rsidR="009304B2" w:rsidRDefault="00EA5E0D" w:rsidP="006D5E81">
      <w:pPr>
        <w:jc w:val="center"/>
      </w:pPr>
      <w:r>
        <w:rPr>
          <w:noProof/>
        </w:rPr>
        <w:drawing>
          <wp:inline distT="0" distB="0" distL="0" distR="0">
            <wp:extent cx="4865914" cy="2928257"/>
            <wp:effectExtent l="0" t="0" r="0" b="571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124D6" w:rsidRDefault="009304B2" w:rsidP="0098151C">
      <w:pPr>
        <w:pStyle w:val="Caption"/>
      </w:pPr>
      <w:bookmarkStart w:id="54" w:name="_Toc418708816"/>
      <w:r>
        <w:t>Figur</w:t>
      </w:r>
      <w:r w:rsidR="005B422E">
        <w:t>e</w:t>
      </w:r>
      <w:r>
        <w:t xml:space="preserve"> </w:t>
      </w:r>
      <w:r w:rsidR="005B422E">
        <w:t>20</w:t>
      </w:r>
      <w:r>
        <w:t xml:space="preserve"> </w:t>
      </w:r>
      <w:r w:rsidR="009F3367">
        <w:t>NEKUD</w:t>
      </w:r>
      <w:r>
        <w:t xml:space="preserve"> Predicted and Actual HAA</w:t>
      </w:r>
      <w:bookmarkEnd w:id="54"/>
    </w:p>
    <w:p w:rsidR="008124D6" w:rsidRDefault="008124D6" w:rsidP="0098151C">
      <w:pPr>
        <w:pStyle w:val="Caption"/>
      </w:pPr>
    </w:p>
    <w:p w:rsidR="00746FA4" w:rsidRDefault="00746FA4" w:rsidP="00746FA4"/>
    <w:p w:rsidR="00746FA4" w:rsidRPr="00746FA4" w:rsidRDefault="00746FA4" w:rsidP="00746FA4"/>
    <w:p w:rsidR="00743C68" w:rsidRDefault="0094734E" w:rsidP="00FE2866">
      <w:pPr>
        <w:jc w:val="center"/>
      </w:pPr>
      <w:r>
        <w:rPr>
          <w:noProof/>
        </w:rPr>
        <w:pict>
          <v:shape id="_x0000_s1049" type="#_x0000_t202" style="position:absolute;left:0;text-align:left;margin-left:170.7pt;margin-top:14.05pt;width:113.55pt;height:34.35pt;z-index:251670528;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rsidP="00C82ABF">
                  <w:pPr>
                    <w:rPr>
                      <w:sz w:val="20"/>
                      <w:szCs w:val="20"/>
                    </w:rPr>
                  </w:pPr>
                  <w:r w:rsidRPr="005F3798">
                    <w:rPr>
                      <w:sz w:val="20"/>
                      <w:szCs w:val="20"/>
                    </w:rPr>
                    <w:t xml:space="preserve">Dark values </w:t>
                  </w:r>
                  <w:r>
                    <w:rPr>
                      <w:sz w:val="20"/>
                      <w:szCs w:val="20"/>
                    </w:rPr>
                    <w:t>represent</w:t>
                  </w:r>
                  <w:r w:rsidRPr="005F3798">
                    <w:rPr>
                      <w:sz w:val="20"/>
                      <w:szCs w:val="20"/>
                    </w:rPr>
                    <w:t xml:space="preserve"> validation set</w:t>
                  </w:r>
                </w:p>
              </w:txbxContent>
            </v:textbox>
          </v:shape>
        </w:pict>
      </w:r>
      <w:r w:rsidR="006D5E81" w:rsidRPr="006D5E81">
        <w:rPr>
          <w:noProof/>
        </w:rPr>
        <w:drawing>
          <wp:inline distT="0" distB="0" distL="0" distR="0">
            <wp:extent cx="3610479" cy="2848373"/>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3610479" cy="2848373"/>
                    </a:xfrm>
                    <a:prstGeom prst="rect">
                      <a:avLst/>
                    </a:prstGeom>
                  </pic:spPr>
                </pic:pic>
              </a:graphicData>
            </a:graphic>
          </wp:inline>
        </w:drawing>
      </w:r>
    </w:p>
    <w:p w:rsidR="008124D6" w:rsidRDefault="008124D6" w:rsidP="0098151C">
      <w:pPr>
        <w:pStyle w:val="Caption"/>
      </w:pPr>
      <w:bookmarkStart w:id="55" w:name="_Toc418708817"/>
      <w:r>
        <w:t xml:space="preserve">Figure </w:t>
      </w:r>
      <w:r w:rsidR="007A19E0">
        <w:t>2</w:t>
      </w:r>
      <w:r w:rsidR="005B422E">
        <w:t>1</w:t>
      </w:r>
      <w:r>
        <w:t xml:space="preserve"> </w:t>
      </w:r>
      <w:r w:rsidR="009F3367">
        <w:t>NEKUD</w:t>
      </w:r>
      <w:r>
        <w:t xml:space="preserve"> </w:t>
      </w:r>
      <w:r w:rsidR="006D5E81">
        <w:t>HAA Residual Distribution</w:t>
      </w:r>
      <w:bookmarkEnd w:id="55"/>
    </w:p>
    <w:p w:rsidR="00C1450A" w:rsidRDefault="00C1450A" w:rsidP="00C1450A"/>
    <w:p w:rsidR="00743C68" w:rsidRDefault="00C1450A" w:rsidP="007A411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Segoe UI" w:hAnsi="Segoe UI" w:cs="Segoe UI"/>
          <w:b/>
          <w:bCs/>
          <w:color w:val="000000"/>
          <w:sz w:val="22"/>
          <w:szCs w:val="22"/>
        </w:rPr>
      </w:pPr>
      <w:proofErr w:type="gramStart"/>
      <w:r>
        <w:lastRenderedPageBreak/>
        <w:t>of</w:t>
      </w:r>
      <w:proofErr w:type="gramEnd"/>
      <w:r>
        <w:t xml:space="preserve"> </w:t>
      </w:r>
      <w:r w:rsidR="002A3A81">
        <w:t>all</w:t>
      </w:r>
      <w:r>
        <w:t xml:space="preserve"> values were predicted within 15</w:t>
      </w:r>
      <w:r w:rsidR="006D5E81">
        <w:t xml:space="preserve"> µg/L. </w:t>
      </w:r>
      <w:r w:rsidR="0026249B">
        <w:t xml:space="preserve">Validation values are generally over predicted, likely due to actual water age being lower than calculated possibly because of a nearby leak. </w:t>
      </w:r>
      <w:r w:rsidR="002A3A81">
        <w:t>The model is capable of predicting HAA values from 10 to 51</w:t>
      </w:r>
      <w:r w:rsidR="002A3A81" w:rsidRPr="006D5E81">
        <w:t xml:space="preserve"> </w:t>
      </w:r>
      <w:r w:rsidR="002A3A81">
        <w:t xml:space="preserve">µg/L. Table 10 summarizes parameter estimates, statistics, and boundary conditions. </w:t>
      </w:r>
      <w:r w:rsidR="006D5E81">
        <w:t xml:space="preserve">Figure </w:t>
      </w:r>
      <w:r w:rsidR="005B422E">
        <w:t>22</w:t>
      </w:r>
      <w:r w:rsidR="006D5E81">
        <w:t xml:space="preserve"> illustrates actual and predicted values of THMs. </w:t>
      </w:r>
      <w:r>
        <w:t>Figure 2</w:t>
      </w:r>
      <w:r w:rsidR="005B422E">
        <w:t>3</w:t>
      </w:r>
      <w:r>
        <w:t xml:space="preserve"> presents distribution of residuals. </w:t>
      </w:r>
      <w:r w:rsidR="006D5E81">
        <w:t xml:space="preserve">The equation for </w:t>
      </w:r>
      <w:r w:rsidR="009F3367">
        <w:t>FUD</w:t>
      </w:r>
      <w:r w:rsidR="006D5E81">
        <w:t xml:space="preserve"> is:</w:t>
      </w:r>
    </w:p>
    <w:p w:rsidR="00743C68" w:rsidRPr="007A411D" w:rsidRDefault="006D5E81" w:rsidP="003702A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rPr>
      </w:pPr>
      <m:oMathPara>
        <m:oMath>
          <m:r>
            <w:rPr>
              <w:rFonts w:ascii="Cambria Math" w:hAnsi="Cambria Math"/>
            </w:rPr>
            <m:t>HAAs=</m:t>
          </m:r>
          <m:r>
            <m:rPr>
              <m:sty m:val="p"/>
            </m:rPr>
            <w:rPr>
              <w:rFonts w:ascii="Cambria Math" w:hAnsi="Cambria Math"/>
            </w:rPr>
            <m:t>exp⁡</m:t>
          </m:r>
          <m:r>
            <w:rPr>
              <w:rFonts w:ascii="Cambria Math" w:hAnsi="Cambria Math"/>
            </w:rPr>
            <m:t>(7.7448)</m:t>
          </m:r>
          <m:sSup>
            <m:sSupPr>
              <m:ctrlPr>
                <w:rPr>
                  <w:rFonts w:ascii="Cambria Math" w:hAnsi="Cambria Math"/>
                  <w:i/>
                </w:rPr>
              </m:ctrlPr>
            </m:sSupPr>
            <m:e>
              <m:d>
                <m:dPr>
                  <m:ctrlPr>
                    <w:rPr>
                      <w:rFonts w:ascii="Cambria Math" w:hAnsi="Cambria Math"/>
                      <w:i/>
                    </w:rPr>
                  </m:ctrlPr>
                </m:dPr>
                <m:e>
                  <m:r>
                    <w:rPr>
                      <w:rFonts w:ascii="Cambria Math" w:hAnsi="Cambria Math"/>
                    </w:rPr>
                    <m:t>t</m:t>
                  </m:r>
                </m:e>
              </m:d>
            </m:e>
            <m:sup>
              <m:r>
                <w:rPr>
                  <w:rFonts w:ascii="Cambria Math" w:hAnsi="Cambria Math"/>
                </w:rPr>
                <m:t>0.1437</m:t>
              </m:r>
            </m:sup>
          </m:sSup>
          <m:sSup>
            <m:sSupPr>
              <m:ctrlPr>
                <w:rPr>
                  <w:rFonts w:ascii="Cambria Math" w:hAnsi="Cambria Math"/>
                  <w:i/>
                </w:rPr>
              </m:ctrlPr>
            </m:sSupPr>
            <m:e>
              <m:d>
                <m:dPr>
                  <m:ctrlPr>
                    <w:rPr>
                      <w:rFonts w:ascii="Cambria Math" w:hAnsi="Cambria Math"/>
                      <w:i/>
                    </w:rPr>
                  </m:ctrlPr>
                </m:dPr>
                <m:e>
                  <m:r>
                    <w:rPr>
                      <w:rFonts w:ascii="Cambria Math" w:hAnsi="Cambria Math"/>
                    </w:rPr>
                    <m:t>C</m:t>
                  </m:r>
                </m:e>
              </m:d>
            </m:e>
            <m:sup>
              <m:r>
                <w:rPr>
                  <w:rFonts w:ascii="Cambria Math" w:hAnsi="Cambria Math"/>
                </w:rPr>
                <m:t xml:space="preserve">-0.8260 </m:t>
              </m:r>
            </m:sup>
          </m:sSup>
          <m:sSup>
            <m:sSupPr>
              <m:ctrlPr>
                <w:rPr>
                  <w:rFonts w:ascii="Cambria Math" w:hAnsi="Cambria Math"/>
                  <w:i/>
                </w:rPr>
              </m:ctrlPr>
            </m:sSupPr>
            <m:e>
              <m:d>
                <m:dPr>
                  <m:ctrlPr>
                    <w:rPr>
                      <w:rFonts w:ascii="Cambria Math" w:hAnsi="Cambria Math"/>
                      <w:i/>
                    </w:rPr>
                  </m:ctrlPr>
                </m:dPr>
                <m:e>
                  <m:r>
                    <w:rPr>
                      <w:rFonts w:ascii="Cambria Math" w:hAnsi="Cambria Math"/>
                    </w:rPr>
                    <m:t>Alk</m:t>
                  </m:r>
                </m:e>
              </m:d>
            </m:e>
            <m:sup>
              <m:r>
                <w:rPr>
                  <w:rFonts w:ascii="Cambria Math" w:hAnsi="Cambria Math"/>
                </w:rPr>
                <m:t>-0.5257</m:t>
              </m:r>
            </m:sup>
          </m:sSup>
          <m:sSup>
            <m:sSupPr>
              <m:ctrlPr>
                <w:rPr>
                  <w:rFonts w:ascii="Cambria Math" w:hAnsi="Cambria Math"/>
                  <w:i/>
                </w:rPr>
              </m:ctrlPr>
            </m:sSupPr>
            <m:e>
              <m:r>
                <w:rPr>
                  <w:rFonts w:ascii="Cambria Math" w:hAnsi="Cambria Math"/>
                </w:rPr>
                <m:t>(P)</m:t>
              </m:r>
            </m:e>
            <m:sup>
              <m:r>
                <w:rPr>
                  <w:rFonts w:ascii="Cambria Math" w:hAnsi="Cambria Math"/>
                </w:rPr>
                <m:t>-0.3391</m:t>
              </m:r>
            </m:sup>
          </m:sSup>
        </m:oMath>
      </m:oMathPara>
    </w:p>
    <w:p w:rsidR="007A411D" w:rsidRDefault="007A411D" w:rsidP="003702A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rPr>
      </w:pPr>
    </w:p>
    <w:p w:rsidR="007A19E0" w:rsidRDefault="007A19E0" w:rsidP="003702A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rPr>
      </w:pPr>
    </w:p>
    <w:p w:rsidR="007A19E0" w:rsidRDefault="007A19E0" w:rsidP="003702A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Segoe UI" w:hAnsi="Segoe UI" w:cs="Segoe UI"/>
        </w:rPr>
      </w:pPr>
    </w:p>
    <w:p w:rsidR="007A411D" w:rsidRPr="007A19E0" w:rsidRDefault="007A411D" w:rsidP="007A19E0">
      <w:pPr>
        <w:pStyle w:val="Title"/>
      </w:pPr>
      <w:bookmarkStart w:id="56" w:name="_Toc418708791"/>
      <w:r>
        <w:t xml:space="preserve">Table 10 </w:t>
      </w:r>
      <w:r w:rsidR="009F3367">
        <w:t>FUD</w:t>
      </w:r>
      <w:r>
        <w:t xml:space="preserve"> HAA Model Parameters</w:t>
      </w:r>
      <w:bookmarkEnd w:id="5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1265"/>
        <w:gridCol w:w="1265"/>
        <w:gridCol w:w="1353"/>
        <w:gridCol w:w="1260"/>
        <w:gridCol w:w="1440"/>
      </w:tblGrid>
      <w:tr w:rsidR="007A411D" w:rsidTr="0026249B">
        <w:trPr>
          <w:jc w:val="center"/>
        </w:trPr>
        <w:tc>
          <w:tcPr>
            <w:tcW w:w="1265" w:type="dxa"/>
            <w:tcBorders>
              <w:top w:val="single" w:sz="4" w:space="0" w:color="auto"/>
              <w:bottom w:val="single" w:sz="4" w:space="0" w:color="auto"/>
            </w:tcBorders>
          </w:tcPr>
          <w:p w:rsidR="007A411D" w:rsidRDefault="007A411D" w:rsidP="008678FA">
            <w:r>
              <w:t>Parameter</w:t>
            </w:r>
          </w:p>
        </w:tc>
        <w:tc>
          <w:tcPr>
            <w:tcW w:w="1265" w:type="dxa"/>
            <w:tcBorders>
              <w:top w:val="single" w:sz="4" w:space="0" w:color="auto"/>
              <w:bottom w:val="single" w:sz="4" w:space="0" w:color="auto"/>
            </w:tcBorders>
          </w:tcPr>
          <w:p w:rsidR="007A411D" w:rsidRDefault="007A411D" w:rsidP="008678FA">
            <w:r>
              <w:t>Estimate</w:t>
            </w:r>
          </w:p>
        </w:tc>
        <w:tc>
          <w:tcPr>
            <w:tcW w:w="1265" w:type="dxa"/>
            <w:tcBorders>
              <w:top w:val="single" w:sz="4" w:space="0" w:color="auto"/>
              <w:bottom w:val="single" w:sz="4" w:space="0" w:color="auto"/>
            </w:tcBorders>
          </w:tcPr>
          <w:p w:rsidR="007A411D" w:rsidRDefault="007A411D" w:rsidP="008678FA">
            <w:r>
              <w:t>Prob&gt;[t]</w:t>
            </w:r>
          </w:p>
        </w:tc>
        <w:tc>
          <w:tcPr>
            <w:tcW w:w="1353" w:type="dxa"/>
            <w:tcBorders>
              <w:top w:val="single" w:sz="4" w:space="0" w:color="auto"/>
              <w:bottom w:val="single" w:sz="4" w:space="0" w:color="auto"/>
            </w:tcBorders>
          </w:tcPr>
          <w:p w:rsidR="007A411D" w:rsidRDefault="007A411D" w:rsidP="008678FA">
            <w:r>
              <w:t>Lower Boundary</w:t>
            </w:r>
          </w:p>
        </w:tc>
        <w:tc>
          <w:tcPr>
            <w:tcW w:w="1260" w:type="dxa"/>
            <w:tcBorders>
              <w:top w:val="single" w:sz="4" w:space="0" w:color="auto"/>
              <w:bottom w:val="single" w:sz="4" w:space="0" w:color="auto"/>
            </w:tcBorders>
          </w:tcPr>
          <w:p w:rsidR="007A411D" w:rsidRDefault="007A411D" w:rsidP="008678FA">
            <w:r>
              <w:t>Upper Boundary</w:t>
            </w:r>
          </w:p>
        </w:tc>
        <w:tc>
          <w:tcPr>
            <w:tcW w:w="1440" w:type="dxa"/>
            <w:tcBorders>
              <w:top w:val="single" w:sz="4" w:space="0" w:color="auto"/>
              <w:bottom w:val="single" w:sz="4" w:space="0" w:color="auto"/>
            </w:tcBorders>
          </w:tcPr>
          <w:p w:rsidR="007A411D" w:rsidRDefault="007A411D" w:rsidP="008678FA">
            <w:r>
              <w:t>Importance Rank</w:t>
            </w:r>
          </w:p>
        </w:tc>
      </w:tr>
      <w:tr w:rsidR="007A411D" w:rsidTr="0026249B">
        <w:trPr>
          <w:jc w:val="center"/>
        </w:trPr>
        <w:tc>
          <w:tcPr>
            <w:tcW w:w="1265" w:type="dxa"/>
            <w:tcBorders>
              <w:top w:val="single" w:sz="4" w:space="0" w:color="auto"/>
            </w:tcBorders>
          </w:tcPr>
          <w:p w:rsidR="007A411D" w:rsidRDefault="007A411D" w:rsidP="008678FA">
            <w:r>
              <w:t>Intercept</w:t>
            </w:r>
          </w:p>
        </w:tc>
        <w:tc>
          <w:tcPr>
            <w:tcW w:w="1265" w:type="dxa"/>
            <w:tcBorders>
              <w:top w:val="single" w:sz="4" w:space="0" w:color="auto"/>
            </w:tcBorders>
          </w:tcPr>
          <w:p w:rsidR="007A411D" w:rsidRDefault="007A411D" w:rsidP="008678FA">
            <w:r>
              <w:t>7.7448</w:t>
            </w:r>
          </w:p>
        </w:tc>
        <w:tc>
          <w:tcPr>
            <w:tcW w:w="1265" w:type="dxa"/>
            <w:tcBorders>
              <w:top w:val="single" w:sz="4" w:space="0" w:color="auto"/>
            </w:tcBorders>
          </w:tcPr>
          <w:p w:rsidR="007A411D" w:rsidRDefault="007A411D" w:rsidP="008678FA"/>
        </w:tc>
        <w:tc>
          <w:tcPr>
            <w:tcW w:w="1353" w:type="dxa"/>
            <w:tcBorders>
              <w:top w:val="single" w:sz="4" w:space="0" w:color="auto"/>
            </w:tcBorders>
          </w:tcPr>
          <w:p w:rsidR="007A411D" w:rsidRDefault="007A411D" w:rsidP="008678FA">
            <w:r>
              <w:t>na</w:t>
            </w:r>
          </w:p>
        </w:tc>
        <w:tc>
          <w:tcPr>
            <w:tcW w:w="1260" w:type="dxa"/>
            <w:tcBorders>
              <w:top w:val="single" w:sz="4" w:space="0" w:color="auto"/>
            </w:tcBorders>
          </w:tcPr>
          <w:p w:rsidR="007A411D" w:rsidRDefault="007A411D" w:rsidP="008678FA">
            <w:r>
              <w:t>na</w:t>
            </w:r>
          </w:p>
        </w:tc>
        <w:tc>
          <w:tcPr>
            <w:tcW w:w="1440" w:type="dxa"/>
            <w:tcBorders>
              <w:top w:val="single" w:sz="4" w:space="0" w:color="auto"/>
            </w:tcBorders>
          </w:tcPr>
          <w:p w:rsidR="007A411D" w:rsidRDefault="007A411D" w:rsidP="008678FA"/>
        </w:tc>
      </w:tr>
      <w:tr w:rsidR="007A411D" w:rsidTr="0026249B">
        <w:trPr>
          <w:jc w:val="center"/>
        </w:trPr>
        <w:tc>
          <w:tcPr>
            <w:tcW w:w="1265" w:type="dxa"/>
          </w:tcPr>
          <w:p w:rsidR="007A411D" w:rsidRDefault="007A411D" w:rsidP="008678FA">
            <w:r>
              <w:t>t</w:t>
            </w:r>
          </w:p>
        </w:tc>
        <w:tc>
          <w:tcPr>
            <w:tcW w:w="1265" w:type="dxa"/>
          </w:tcPr>
          <w:p w:rsidR="007A411D" w:rsidRDefault="007A411D" w:rsidP="008678FA">
            <w:r>
              <w:t>0.1437</w:t>
            </w:r>
          </w:p>
        </w:tc>
        <w:tc>
          <w:tcPr>
            <w:tcW w:w="1265" w:type="dxa"/>
          </w:tcPr>
          <w:p w:rsidR="007A411D" w:rsidRDefault="007A411D" w:rsidP="008678FA">
            <w:r>
              <w:t>&lt;0.0001</w:t>
            </w:r>
          </w:p>
        </w:tc>
        <w:tc>
          <w:tcPr>
            <w:tcW w:w="1353" w:type="dxa"/>
          </w:tcPr>
          <w:p w:rsidR="007A411D" w:rsidRDefault="007A411D" w:rsidP="008678FA">
            <w:r>
              <w:t>5</w:t>
            </w:r>
          </w:p>
        </w:tc>
        <w:tc>
          <w:tcPr>
            <w:tcW w:w="1260" w:type="dxa"/>
          </w:tcPr>
          <w:p w:rsidR="007A411D" w:rsidRDefault="007A411D" w:rsidP="008678FA">
            <w:r>
              <w:t>105</w:t>
            </w:r>
          </w:p>
        </w:tc>
        <w:tc>
          <w:tcPr>
            <w:tcW w:w="1440" w:type="dxa"/>
          </w:tcPr>
          <w:p w:rsidR="007A411D" w:rsidRDefault="007A411D" w:rsidP="008678FA">
            <w:r>
              <w:t>1</w:t>
            </w:r>
          </w:p>
        </w:tc>
      </w:tr>
      <w:tr w:rsidR="007A411D" w:rsidTr="0026249B">
        <w:trPr>
          <w:jc w:val="center"/>
        </w:trPr>
        <w:tc>
          <w:tcPr>
            <w:tcW w:w="1265" w:type="dxa"/>
          </w:tcPr>
          <w:p w:rsidR="007A411D" w:rsidRDefault="007A411D" w:rsidP="008678FA">
            <w:r>
              <w:t>C</w:t>
            </w:r>
          </w:p>
        </w:tc>
        <w:tc>
          <w:tcPr>
            <w:tcW w:w="1265" w:type="dxa"/>
          </w:tcPr>
          <w:p w:rsidR="007A411D" w:rsidRDefault="007A411D" w:rsidP="008678FA">
            <w:r>
              <w:t>-0.8260</w:t>
            </w:r>
          </w:p>
        </w:tc>
        <w:tc>
          <w:tcPr>
            <w:tcW w:w="1265" w:type="dxa"/>
          </w:tcPr>
          <w:p w:rsidR="007A411D" w:rsidRDefault="007A411D" w:rsidP="008678FA">
            <w:r>
              <w:t>&lt;0.0001</w:t>
            </w:r>
          </w:p>
        </w:tc>
        <w:tc>
          <w:tcPr>
            <w:tcW w:w="1353" w:type="dxa"/>
          </w:tcPr>
          <w:p w:rsidR="007A411D" w:rsidRDefault="007A411D" w:rsidP="008678FA">
            <w:r>
              <w:t>0.39</w:t>
            </w:r>
          </w:p>
        </w:tc>
        <w:tc>
          <w:tcPr>
            <w:tcW w:w="1260" w:type="dxa"/>
          </w:tcPr>
          <w:p w:rsidR="007A411D" w:rsidRDefault="007A411D" w:rsidP="008678FA">
            <w:r>
              <w:t>0.80</w:t>
            </w:r>
          </w:p>
        </w:tc>
        <w:tc>
          <w:tcPr>
            <w:tcW w:w="1440" w:type="dxa"/>
          </w:tcPr>
          <w:p w:rsidR="007A411D" w:rsidRDefault="007A411D" w:rsidP="008678FA">
            <w:r>
              <w:t>2</w:t>
            </w:r>
          </w:p>
        </w:tc>
      </w:tr>
      <w:tr w:rsidR="007A411D" w:rsidTr="0026249B">
        <w:trPr>
          <w:jc w:val="center"/>
        </w:trPr>
        <w:tc>
          <w:tcPr>
            <w:tcW w:w="1265" w:type="dxa"/>
          </w:tcPr>
          <w:p w:rsidR="007A411D" w:rsidRDefault="007A411D" w:rsidP="008678FA">
            <w:r>
              <w:t>Alk</w:t>
            </w:r>
          </w:p>
        </w:tc>
        <w:tc>
          <w:tcPr>
            <w:tcW w:w="1265" w:type="dxa"/>
          </w:tcPr>
          <w:p w:rsidR="007A411D" w:rsidRDefault="007A411D" w:rsidP="008678FA">
            <w:r>
              <w:t>-0.5257</w:t>
            </w:r>
          </w:p>
        </w:tc>
        <w:tc>
          <w:tcPr>
            <w:tcW w:w="1265" w:type="dxa"/>
          </w:tcPr>
          <w:p w:rsidR="007A411D" w:rsidRDefault="007A411D" w:rsidP="008678FA">
            <w:r>
              <w:t>0.0031</w:t>
            </w:r>
          </w:p>
        </w:tc>
        <w:tc>
          <w:tcPr>
            <w:tcW w:w="1353" w:type="dxa"/>
          </w:tcPr>
          <w:p w:rsidR="007A411D" w:rsidRDefault="007A411D" w:rsidP="008678FA">
            <w:r>
              <w:t>81</w:t>
            </w:r>
          </w:p>
        </w:tc>
        <w:tc>
          <w:tcPr>
            <w:tcW w:w="1260" w:type="dxa"/>
          </w:tcPr>
          <w:p w:rsidR="007A411D" w:rsidRDefault="007A411D" w:rsidP="008678FA">
            <w:r>
              <w:t>146</w:t>
            </w:r>
          </w:p>
        </w:tc>
        <w:tc>
          <w:tcPr>
            <w:tcW w:w="1440" w:type="dxa"/>
          </w:tcPr>
          <w:p w:rsidR="007A411D" w:rsidRDefault="007A411D" w:rsidP="008678FA">
            <w:r>
              <w:t>3</w:t>
            </w:r>
          </w:p>
        </w:tc>
      </w:tr>
      <w:tr w:rsidR="007A411D" w:rsidTr="0026249B">
        <w:trPr>
          <w:jc w:val="center"/>
        </w:trPr>
        <w:tc>
          <w:tcPr>
            <w:tcW w:w="1265" w:type="dxa"/>
          </w:tcPr>
          <w:p w:rsidR="007A411D" w:rsidRDefault="007A411D" w:rsidP="008678FA">
            <w:r>
              <w:t>P</w:t>
            </w:r>
          </w:p>
        </w:tc>
        <w:tc>
          <w:tcPr>
            <w:tcW w:w="1265" w:type="dxa"/>
          </w:tcPr>
          <w:p w:rsidR="007A411D" w:rsidRDefault="007A411D" w:rsidP="008678FA">
            <w:r>
              <w:t>-0.3391</w:t>
            </w:r>
          </w:p>
        </w:tc>
        <w:tc>
          <w:tcPr>
            <w:tcW w:w="1265" w:type="dxa"/>
          </w:tcPr>
          <w:p w:rsidR="007A411D" w:rsidRDefault="007A411D" w:rsidP="008678FA">
            <w:r>
              <w:t>0.0175</w:t>
            </w:r>
          </w:p>
        </w:tc>
        <w:tc>
          <w:tcPr>
            <w:tcW w:w="1353" w:type="dxa"/>
          </w:tcPr>
          <w:p w:rsidR="007A411D" w:rsidRDefault="007A411D" w:rsidP="008678FA">
            <w:r>
              <w:t>5,880</w:t>
            </w:r>
          </w:p>
        </w:tc>
        <w:tc>
          <w:tcPr>
            <w:tcW w:w="1260" w:type="dxa"/>
          </w:tcPr>
          <w:p w:rsidR="007A411D" w:rsidRDefault="007A411D" w:rsidP="008678FA">
            <w:r>
              <w:t>14,740</w:t>
            </w:r>
          </w:p>
        </w:tc>
        <w:tc>
          <w:tcPr>
            <w:tcW w:w="1440" w:type="dxa"/>
          </w:tcPr>
          <w:p w:rsidR="007A411D" w:rsidRDefault="007A411D" w:rsidP="008678FA">
            <w:r>
              <w:t>4</w:t>
            </w:r>
          </w:p>
        </w:tc>
      </w:tr>
    </w:tbl>
    <w:p w:rsidR="007A411D" w:rsidRDefault="007A411D" w:rsidP="00D57A3B">
      <w:pPr>
        <w:pStyle w:val="Heading3"/>
        <w:rPr>
          <w:rFonts w:ascii="Segoe UI" w:hAnsi="Segoe UI" w:cs="Segoe UI"/>
          <w:b/>
          <w:bCs/>
          <w:i w:val="0"/>
          <w:color w:val="000000"/>
          <w:sz w:val="22"/>
          <w:szCs w:val="22"/>
        </w:rPr>
      </w:pPr>
    </w:p>
    <w:p w:rsidR="007A411D" w:rsidRDefault="007A411D" w:rsidP="00D57A3B">
      <w:pPr>
        <w:pStyle w:val="Heading3"/>
        <w:rPr>
          <w:rFonts w:ascii="Segoe UI" w:hAnsi="Segoe UI" w:cs="Segoe UI"/>
          <w:b/>
          <w:bCs/>
          <w:i w:val="0"/>
          <w:color w:val="000000"/>
          <w:sz w:val="22"/>
          <w:szCs w:val="22"/>
        </w:rPr>
      </w:pPr>
    </w:p>
    <w:p w:rsidR="007A19E0" w:rsidRPr="007A19E0" w:rsidRDefault="007A19E0" w:rsidP="007A19E0"/>
    <w:p w:rsidR="007A411D" w:rsidRDefault="007A411D" w:rsidP="00D57A3B">
      <w:pPr>
        <w:pStyle w:val="Heading3"/>
        <w:rPr>
          <w:rFonts w:ascii="Segoe UI" w:hAnsi="Segoe UI" w:cs="Segoe UI"/>
          <w:b/>
          <w:bCs/>
          <w:i w:val="0"/>
          <w:color w:val="000000"/>
          <w:sz w:val="22"/>
          <w:szCs w:val="22"/>
        </w:rPr>
      </w:pPr>
    </w:p>
    <w:p w:rsidR="00743C68" w:rsidRDefault="007A411D" w:rsidP="0026249B">
      <w:pPr>
        <w:jc w:val="center"/>
        <w:rPr>
          <w:rFonts w:ascii="Segoe UI" w:hAnsi="Segoe UI" w:cs="Segoe UI"/>
          <w:b/>
          <w:bCs/>
          <w:i/>
          <w:color w:val="000000"/>
          <w:sz w:val="22"/>
          <w:szCs w:val="22"/>
        </w:rPr>
      </w:pPr>
      <w:r>
        <w:rPr>
          <w:noProof/>
        </w:rPr>
        <w:drawing>
          <wp:inline distT="0" distB="0" distL="0" distR="0">
            <wp:extent cx="3914775" cy="22479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A411D" w:rsidRDefault="007A411D" w:rsidP="0098151C">
      <w:pPr>
        <w:pStyle w:val="Caption"/>
      </w:pPr>
      <w:bookmarkStart w:id="57" w:name="_Toc418708818"/>
      <w:r>
        <w:t xml:space="preserve">Figure </w:t>
      </w:r>
      <w:r w:rsidR="007A19E0">
        <w:t>2</w:t>
      </w:r>
      <w:r w:rsidR="005B422E">
        <w:t>2</w:t>
      </w:r>
      <w:r>
        <w:t xml:space="preserve"> </w:t>
      </w:r>
      <w:r w:rsidR="009F3367">
        <w:t>FUD</w:t>
      </w:r>
      <w:r>
        <w:t xml:space="preserve"> Predicted and Actual HAAs</w:t>
      </w:r>
      <w:bookmarkEnd w:id="57"/>
    </w:p>
    <w:p w:rsidR="007A411D" w:rsidRDefault="007A411D" w:rsidP="007A411D"/>
    <w:p w:rsidR="007A411D" w:rsidRDefault="007A411D" w:rsidP="007A411D"/>
    <w:p w:rsidR="007A411D" w:rsidRDefault="007A411D" w:rsidP="007A411D"/>
    <w:p w:rsidR="007A411D" w:rsidRDefault="0094734E" w:rsidP="007A411D">
      <w:pPr>
        <w:jc w:val="center"/>
      </w:pPr>
      <w:r>
        <w:rPr>
          <w:noProof/>
        </w:rPr>
        <w:pict>
          <v:shape id="_x0000_s1050" type="#_x0000_t202" style="position:absolute;left:0;text-align:left;margin-left:167.8pt;margin-top:39.05pt;width:113.55pt;height:34.35pt;z-index:251671552;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rsidP="00C82ABF">
                  <w:pPr>
                    <w:rPr>
                      <w:sz w:val="20"/>
                      <w:szCs w:val="20"/>
                    </w:rPr>
                  </w:pPr>
                  <w:r w:rsidRPr="005F3798">
                    <w:rPr>
                      <w:sz w:val="20"/>
                      <w:szCs w:val="20"/>
                    </w:rPr>
                    <w:t xml:space="preserve">Dark values </w:t>
                  </w:r>
                  <w:r>
                    <w:rPr>
                      <w:sz w:val="20"/>
                      <w:szCs w:val="20"/>
                    </w:rPr>
                    <w:t>represent</w:t>
                  </w:r>
                  <w:r w:rsidRPr="005F3798">
                    <w:rPr>
                      <w:sz w:val="20"/>
                      <w:szCs w:val="20"/>
                    </w:rPr>
                    <w:t xml:space="preserve"> validation set</w:t>
                  </w:r>
                </w:p>
              </w:txbxContent>
            </v:textbox>
          </v:shape>
        </w:pict>
      </w:r>
      <w:r w:rsidR="007A411D" w:rsidRPr="007A411D">
        <w:rPr>
          <w:noProof/>
        </w:rPr>
        <w:drawing>
          <wp:inline distT="0" distB="0" distL="0" distR="0">
            <wp:extent cx="4213654" cy="331548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4229540" cy="3327982"/>
                    </a:xfrm>
                    <a:prstGeom prst="rect">
                      <a:avLst/>
                    </a:prstGeom>
                  </pic:spPr>
                </pic:pic>
              </a:graphicData>
            </a:graphic>
          </wp:inline>
        </w:drawing>
      </w:r>
    </w:p>
    <w:p w:rsidR="007A411D" w:rsidRDefault="007A411D" w:rsidP="0098151C">
      <w:pPr>
        <w:pStyle w:val="Caption"/>
      </w:pPr>
      <w:bookmarkStart w:id="58" w:name="_Toc418708819"/>
      <w:r>
        <w:t xml:space="preserve">Figure </w:t>
      </w:r>
      <w:r w:rsidR="007A19E0">
        <w:t>2</w:t>
      </w:r>
      <w:r w:rsidR="005B422E">
        <w:t>3</w:t>
      </w:r>
      <w:r>
        <w:t xml:space="preserve"> </w:t>
      </w:r>
      <w:r w:rsidR="009F3367">
        <w:t>FUD</w:t>
      </w:r>
      <w:r>
        <w:t xml:space="preserve"> HAA Residual Distribution</w:t>
      </w:r>
      <w:bookmarkEnd w:id="58"/>
    </w:p>
    <w:p w:rsidR="007A411D" w:rsidRPr="007A411D" w:rsidRDefault="007A411D" w:rsidP="007A411D"/>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7A411D" w:rsidRDefault="007A411D" w:rsidP="00D57A3B">
      <w:pPr>
        <w:pStyle w:val="Heading3"/>
      </w:pPr>
    </w:p>
    <w:p w:rsidR="00254CCA" w:rsidRDefault="00254CCA" w:rsidP="00D57A3B">
      <w:pPr>
        <w:pStyle w:val="Heading3"/>
      </w:pPr>
    </w:p>
    <w:p w:rsidR="00D57A3B" w:rsidRDefault="00D57A3B" w:rsidP="00D57A3B">
      <w:pPr>
        <w:pStyle w:val="Heading3"/>
      </w:pPr>
      <w:bookmarkStart w:id="59" w:name="_Toc418708777"/>
      <w:r>
        <w:lastRenderedPageBreak/>
        <w:t>3.</w:t>
      </w:r>
      <w:r w:rsidR="009D7570">
        <w:t>4</w:t>
      </w:r>
      <w:r>
        <w:t xml:space="preserve">.5 General </w:t>
      </w:r>
      <w:proofErr w:type="spellStart"/>
      <w:r>
        <w:t>Haloacetic</w:t>
      </w:r>
      <w:proofErr w:type="spellEnd"/>
      <w:r>
        <w:t xml:space="preserve"> Acid Model</w:t>
      </w:r>
      <w:bookmarkEnd w:id="59"/>
    </w:p>
    <w:p w:rsidR="00D57A3B" w:rsidRDefault="00D57A3B" w:rsidP="00CD1C51"/>
    <w:p w:rsidR="00626E53" w:rsidRDefault="00D57A3B" w:rsidP="007A411D">
      <w:pPr>
        <w:spacing w:line="480" w:lineRule="auto"/>
        <w:ind w:firstLine="720"/>
      </w:pPr>
      <w:r>
        <w:t xml:space="preserve">A model was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=0.</w:t>
      </w:r>
      <w:r w:rsidR="00626E53">
        <w:t>6</w:t>
      </w:r>
      <w:r w:rsidR="00EA0C09">
        <w:t>7</w:t>
      </w:r>
      <w:r>
        <w:t xml:space="preserve"> using </w:t>
      </w:r>
      <w:r w:rsidR="00626E53">
        <w:t xml:space="preserve">disinfectant dose (mg/L), coagulant dose, (mg/L), </w:t>
      </w:r>
      <w:r>
        <w:t xml:space="preserve">age (hours), </w:t>
      </w:r>
      <w:r w:rsidR="00626E53">
        <w:t xml:space="preserve">temp (C), and </w:t>
      </w:r>
      <w:r>
        <w:t xml:space="preserve">finished </w:t>
      </w:r>
      <w:r w:rsidR="00626E53">
        <w:t>fluoride concentration</w:t>
      </w:r>
      <w:r>
        <w:t xml:space="preserve"> (</w:t>
      </w:r>
      <w:r w:rsidR="00626E53">
        <w:t>mg/L</w:t>
      </w:r>
      <w:r>
        <w:t xml:space="preserve">). </w:t>
      </w:r>
      <w:r w:rsidR="00C1450A">
        <w:t xml:space="preserve">Disinfectant dose, age, and temperature have significant positive relationships with HAA formation, as expected. </w:t>
      </w:r>
      <w:r w:rsidR="002815D9">
        <w:t>Similar to the</w:t>
      </w:r>
      <w:r w:rsidR="007A411D">
        <w:t xml:space="preserve"> THM model, fluoride concentration has an inverse </w:t>
      </w:r>
      <w:r w:rsidR="00C1450A">
        <w:t>relationship with HAA formation.</w:t>
      </w:r>
      <w:r w:rsidR="007A411D">
        <w:t xml:space="preserve"> </w:t>
      </w:r>
      <w:r w:rsidR="00C1450A">
        <w:t>C</w:t>
      </w:r>
      <w:r w:rsidR="007A411D">
        <w:t>oagulant dose</w:t>
      </w:r>
      <w:r w:rsidR="00C1450A">
        <w:t xml:space="preserve"> also exhibits an inverse relationship</w:t>
      </w:r>
      <w:r w:rsidR="007A411D">
        <w:t xml:space="preserve">. </w:t>
      </w:r>
      <w:r w:rsidR="002A3A81">
        <w:t xml:space="preserve">Table 11 shows parameter estimates, statistics, and boundary conditions for the model. </w:t>
      </w:r>
      <w:r w:rsidR="009F3367">
        <w:t>FUD</w:t>
      </w:r>
      <w:r w:rsidR="00DE1120">
        <w:t xml:space="preserve"> data was not included in the development of the model and was used as a validation set. </w:t>
      </w:r>
      <w:r w:rsidR="007A411D">
        <w:t xml:space="preserve">A wide range of HAA values, well outside those observed, can be predicted. </w:t>
      </w:r>
      <w:r w:rsidR="00DE1120">
        <w:t xml:space="preserve">Eighty percent of values are predicted </w:t>
      </w:r>
      <w:proofErr w:type="gramStart"/>
      <w:r w:rsidR="00DE1120">
        <w:t>within 10</w:t>
      </w:r>
      <w:r w:rsidR="00DE1120" w:rsidRPr="00DE1120">
        <w:t xml:space="preserve"> </w:t>
      </w:r>
      <w:r w:rsidR="00DE1120">
        <w:t>µg/L</w:t>
      </w:r>
      <w:r w:rsidR="00FB7E12">
        <w:t xml:space="preserve"> for both training</w:t>
      </w:r>
      <w:proofErr w:type="gramEnd"/>
      <w:r w:rsidR="00FB7E12">
        <w:t xml:space="preserve"> and validation sets</w:t>
      </w:r>
      <w:r w:rsidR="00DE1120">
        <w:t>.</w:t>
      </w:r>
      <w:r w:rsidR="00FB7E12">
        <w:t xml:space="preserve"> Means of residuals are not significantly different among training and validation sets, or among utilities with the exception of HUB. </w:t>
      </w:r>
      <w:r>
        <w:t xml:space="preserve">Figure </w:t>
      </w:r>
      <w:r w:rsidR="002A3A81">
        <w:t>2</w:t>
      </w:r>
      <w:r w:rsidR="005B422E">
        <w:t>4</w:t>
      </w:r>
      <w:r>
        <w:t xml:space="preserve"> illustrates actual and predicted values of THMs. The equation for the general </w:t>
      </w:r>
      <w:r w:rsidR="00626E53">
        <w:t>HAA</w:t>
      </w:r>
      <w:r w:rsidR="007A411D">
        <w:t xml:space="preserve"> model is:</w:t>
      </w:r>
    </w:p>
    <w:p w:rsidR="00626E53" w:rsidRPr="00743C68" w:rsidRDefault="00626E53" w:rsidP="00626E53">
      <w:pPr>
        <w:jc w:val="center"/>
      </w:pPr>
      <m:oMathPara>
        <m:oMath>
          <m:r>
            <w:rPr>
              <w:rFonts w:ascii="Cambria Math" w:hAnsi="Cambria Math"/>
            </w:rPr>
            <m:t>HAAs=</m:t>
          </m:r>
          <m:r>
            <m:rPr>
              <m:sty m:val="p"/>
            </m:rPr>
            <w:rPr>
              <w:rFonts w:ascii="Cambria Math" w:hAnsi="Cambria Math"/>
            </w:rPr>
            <m:t>0.6845</m:t>
          </m:r>
          <m:sSup>
            <m:sSupPr>
              <m:ctrlPr>
                <w:rPr>
                  <w:rFonts w:ascii="Cambria Math" w:hAnsi="Cambria Math"/>
                  <w:i/>
                </w:rPr>
              </m:ctrlPr>
            </m:sSupPr>
            <m:e>
              <m:d>
                <m:dPr>
                  <m:ctrlPr>
                    <w:rPr>
                      <w:rFonts w:ascii="Cambria Math" w:hAnsi="Cambria Math"/>
                      <w:i/>
                    </w:rPr>
                  </m:ctrlPr>
                </m:dPr>
                <m:e>
                  <m:r>
                    <w:rPr>
                      <w:rFonts w:ascii="Cambria Math" w:hAnsi="Cambria Math"/>
                    </w:rPr>
                    <m:t>Cl</m:t>
                  </m:r>
                </m:e>
              </m:d>
            </m:e>
            <m:sup>
              <m:r>
                <w:rPr>
                  <w:rFonts w:ascii="Cambria Math" w:hAnsi="Cambria Math"/>
                </w:rPr>
                <m:t>1.5673</m:t>
              </m:r>
            </m:sup>
          </m:sSup>
          <m:sSup>
            <m:sSupPr>
              <m:ctrlPr>
                <w:rPr>
                  <w:rFonts w:ascii="Cambria Math" w:hAnsi="Cambria Math"/>
                  <w:i/>
                </w:rPr>
              </m:ctrlPr>
            </m:sSupPr>
            <m:e>
              <m:d>
                <m:dPr>
                  <m:ctrlPr>
                    <w:rPr>
                      <w:rFonts w:ascii="Cambria Math" w:hAnsi="Cambria Math"/>
                      <w:i/>
                    </w:rPr>
                  </m:ctrlPr>
                </m:dPr>
                <m:e>
                  <m:r>
                    <w:rPr>
                      <w:rFonts w:ascii="Cambria Math" w:hAnsi="Cambria Math"/>
                    </w:rPr>
                    <m:t>coag dose</m:t>
                  </m:r>
                </m:e>
              </m:d>
            </m:e>
            <m:sup>
              <m:r>
                <w:rPr>
                  <w:rFonts w:ascii="Cambria Math" w:hAnsi="Cambria Math"/>
                </w:rPr>
                <m:t xml:space="preserve">-0.0797 </m:t>
              </m:r>
            </m:sup>
          </m:sSup>
          <m:sSup>
            <m:sSupPr>
              <m:ctrlPr>
                <w:rPr>
                  <w:rFonts w:ascii="Cambria Math" w:hAnsi="Cambria Math"/>
                  <w:i/>
                </w:rPr>
              </m:ctrlPr>
            </m:sSupPr>
            <m:e>
              <m:d>
                <m:dPr>
                  <m:ctrlPr>
                    <w:rPr>
                      <w:rFonts w:ascii="Cambria Math" w:hAnsi="Cambria Math"/>
                      <w:i/>
                    </w:rPr>
                  </m:ctrlPr>
                </m:dPr>
                <m:e>
                  <m:r>
                    <w:rPr>
                      <w:rFonts w:ascii="Cambria Math" w:hAnsi="Cambria Math"/>
                    </w:rPr>
                    <m:t>t</m:t>
                  </m:r>
                </m:e>
              </m:d>
            </m:e>
            <m:sup>
              <m:r>
                <w:rPr>
                  <w:rFonts w:ascii="Cambria Math" w:hAnsi="Cambria Math"/>
                </w:rPr>
                <m:t>0.1686</m:t>
              </m:r>
            </m:sup>
          </m:sSup>
          <m:sSup>
            <m:sSupPr>
              <m:ctrlPr>
                <w:rPr>
                  <w:rFonts w:ascii="Cambria Math" w:hAnsi="Cambria Math"/>
                  <w:i/>
                </w:rPr>
              </m:ctrlPr>
            </m:sSupPr>
            <m:e>
              <m:r>
                <w:rPr>
                  <w:rFonts w:ascii="Cambria Math" w:hAnsi="Cambria Math"/>
                </w:rPr>
                <m:t>(T)</m:t>
              </m:r>
            </m:e>
            <m:sup>
              <m:r>
                <w:rPr>
                  <w:rFonts w:ascii="Cambria Math" w:hAnsi="Cambria Math"/>
                </w:rPr>
                <m:t>0.2231</m:t>
              </m:r>
            </m:sup>
          </m:sSup>
          <m:sSup>
            <m:sSupPr>
              <m:ctrlPr>
                <w:rPr>
                  <w:rFonts w:ascii="Cambria Math" w:hAnsi="Cambria Math"/>
                  <w:i/>
                </w:rPr>
              </m:ctrlPr>
            </m:sSupPr>
            <m:e>
              <m:sSup>
                <m:sSupPr>
                  <m:ctrlPr>
                    <w:rPr>
                      <w:rFonts w:ascii="Cambria Math" w:hAnsi="Cambria Math"/>
                      <w:i/>
                    </w:rPr>
                  </m:ctrlPr>
                </m:sSupPr>
                <m:e>
                  <m:r>
                    <w:rPr>
                      <w:rFonts w:ascii="Cambria Math" w:hAnsi="Cambria Math"/>
                    </w:rPr>
                    <m:t>(F</m:t>
                  </m:r>
                </m:e>
                <m:sup>
                  <m:r>
                    <w:rPr>
                      <w:rFonts w:ascii="Cambria Math" w:hAnsi="Cambria Math"/>
                    </w:rPr>
                    <m:t>-</m:t>
                  </m:r>
                </m:sup>
              </m:sSup>
              <m:r>
                <w:rPr>
                  <w:rFonts w:ascii="Cambria Math" w:hAnsi="Cambria Math"/>
                </w:rPr>
                <m:t>)</m:t>
              </m:r>
            </m:e>
            <m:sup>
              <m:r>
                <w:rPr>
                  <w:rFonts w:ascii="Cambria Math" w:hAnsi="Cambria Math"/>
                </w:rPr>
                <m:t>-0.4625</m:t>
              </m:r>
            </m:sup>
          </m:sSup>
        </m:oMath>
      </m:oMathPara>
    </w:p>
    <w:p w:rsidR="00743C68" w:rsidRPr="00EA5E0D" w:rsidRDefault="00743C68" w:rsidP="00626E53">
      <w:pPr>
        <w:jc w:val="center"/>
      </w:pPr>
    </w:p>
    <w:p w:rsidR="00626E53" w:rsidRDefault="00626E53" w:rsidP="00CD1C51">
      <w:pPr>
        <w:spacing w:line="480" w:lineRule="auto"/>
      </w:pPr>
      <w:r>
        <w:t>Where:</w:t>
      </w:r>
    </w:p>
    <w:p w:rsidR="00626E53" w:rsidRDefault="00743C68" w:rsidP="00CD1C51">
      <w:pPr>
        <w:spacing w:line="480" w:lineRule="auto"/>
      </w:pPr>
      <w:r>
        <w:tab/>
        <w:t>Coag dose = coagulant dose (mg/L)</w:t>
      </w:r>
    </w:p>
    <w:p w:rsidR="00626E53" w:rsidRDefault="00626E53" w:rsidP="00FB7E12">
      <w:pPr>
        <w:spacing w:line="360" w:lineRule="auto"/>
      </w:pPr>
    </w:p>
    <w:p w:rsidR="00626E53" w:rsidRDefault="00626E53" w:rsidP="008C7393">
      <w:pPr>
        <w:pStyle w:val="Title"/>
      </w:pPr>
      <w:bookmarkStart w:id="60" w:name="_Toc418708792"/>
      <w:r>
        <w:t>Table 1</w:t>
      </w:r>
      <w:r w:rsidR="00427F57">
        <w:t>1</w:t>
      </w:r>
      <w:r>
        <w:t xml:space="preserve"> </w:t>
      </w:r>
      <w:r w:rsidR="000A378D">
        <w:t>General</w:t>
      </w:r>
      <w:r>
        <w:t xml:space="preserve"> HAA Model Parameters</w:t>
      </w:r>
      <w:bookmarkEnd w:id="6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1265"/>
        <w:gridCol w:w="1265"/>
        <w:gridCol w:w="1353"/>
        <w:gridCol w:w="1260"/>
        <w:gridCol w:w="1440"/>
      </w:tblGrid>
      <w:tr w:rsidR="00626E53" w:rsidTr="0026249B">
        <w:trPr>
          <w:jc w:val="center"/>
        </w:trPr>
        <w:tc>
          <w:tcPr>
            <w:tcW w:w="1265" w:type="dxa"/>
            <w:tcBorders>
              <w:top w:val="single" w:sz="4" w:space="0" w:color="auto"/>
              <w:bottom w:val="single" w:sz="4" w:space="0" w:color="auto"/>
            </w:tcBorders>
          </w:tcPr>
          <w:p w:rsidR="00626E53" w:rsidRDefault="00626E53" w:rsidP="00626E53">
            <w:r>
              <w:t>Parameter</w:t>
            </w:r>
          </w:p>
        </w:tc>
        <w:tc>
          <w:tcPr>
            <w:tcW w:w="1265" w:type="dxa"/>
            <w:tcBorders>
              <w:top w:val="single" w:sz="4" w:space="0" w:color="auto"/>
              <w:bottom w:val="single" w:sz="4" w:space="0" w:color="auto"/>
            </w:tcBorders>
          </w:tcPr>
          <w:p w:rsidR="00626E53" w:rsidRDefault="00626E53" w:rsidP="00626E53">
            <w:r>
              <w:t>Estimate</w:t>
            </w:r>
          </w:p>
        </w:tc>
        <w:tc>
          <w:tcPr>
            <w:tcW w:w="1265" w:type="dxa"/>
            <w:tcBorders>
              <w:top w:val="single" w:sz="4" w:space="0" w:color="auto"/>
              <w:bottom w:val="single" w:sz="4" w:space="0" w:color="auto"/>
            </w:tcBorders>
          </w:tcPr>
          <w:p w:rsidR="00626E53" w:rsidRDefault="00626E53" w:rsidP="00626E53">
            <w:r>
              <w:t>Prob&gt;[t]</w:t>
            </w:r>
          </w:p>
        </w:tc>
        <w:tc>
          <w:tcPr>
            <w:tcW w:w="1353" w:type="dxa"/>
            <w:tcBorders>
              <w:top w:val="single" w:sz="4" w:space="0" w:color="auto"/>
              <w:bottom w:val="single" w:sz="4" w:space="0" w:color="auto"/>
            </w:tcBorders>
          </w:tcPr>
          <w:p w:rsidR="00626E53" w:rsidRDefault="00626E53" w:rsidP="00626E53">
            <w:r>
              <w:t>Lower Boundary</w:t>
            </w:r>
          </w:p>
        </w:tc>
        <w:tc>
          <w:tcPr>
            <w:tcW w:w="1260" w:type="dxa"/>
            <w:tcBorders>
              <w:top w:val="single" w:sz="4" w:space="0" w:color="auto"/>
              <w:bottom w:val="single" w:sz="4" w:space="0" w:color="auto"/>
            </w:tcBorders>
          </w:tcPr>
          <w:p w:rsidR="00626E53" w:rsidRDefault="00626E53" w:rsidP="00626E53">
            <w:r>
              <w:t>Upper Boundary</w:t>
            </w:r>
          </w:p>
        </w:tc>
        <w:tc>
          <w:tcPr>
            <w:tcW w:w="1440" w:type="dxa"/>
            <w:tcBorders>
              <w:top w:val="single" w:sz="4" w:space="0" w:color="auto"/>
              <w:bottom w:val="single" w:sz="4" w:space="0" w:color="auto"/>
            </w:tcBorders>
          </w:tcPr>
          <w:p w:rsidR="00626E53" w:rsidRDefault="00626E53" w:rsidP="00626E53">
            <w:r>
              <w:t>Importance Rank</w:t>
            </w:r>
          </w:p>
        </w:tc>
      </w:tr>
      <w:tr w:rsidR="00626E53" w:rsidTr="0026249B">
        <w:trPr>
          <w:jc w:val="center"/>
        </w:trPr>
        <w:tc>
          <w:tcPr>
            <w:tcW w:w="1265" w:type="dxa"/>
            <w:tcBorders>
              <w:top w:val="single" w:sz="4" w:space="0" w:color="auto"/>
            </w:tcBorders>
          </w:tcPr>
          <w:p w:rsidR="00626E53" w:rsidRDefault="00626E53" w:rsidP="00626E53">
            <w:r>
              <w:t>Intercept</w:t>
            </w:r>
          </w:p>
        </w:tc>
        <w:tc>
          <w:tcPr>
            <w:tcW w:w="1265" w:type="dxa"/>
            <w:tcBorders>
              <w:top w:val="single" w:sz="4" w:space="0" w:color="auto"/>
            </w:tcBorders>
          </w:tcPr>
          <w:p w:rsidR="00626E53" w:rsidRDefault="00E06FB1" w:rsidP="001A7BFC">
            <w:r>
              <w:t>-0.</w:t>
            </w:r>
            <w:r w:rsidR="001A7BFC">
              <w:t>3791</w:t>
            </w:r>
          </w:p>
        </w:tc>
        <w:tc>
          <w:tcPr>
            <w:tcW w:w="1265" w:type="dxa"/>
            <w:tcBorders>
              <w:top w:val="single" w:sz="4" w:space="0" w:color="auto"/>
            </w:tcBorders>
          </w:tcPr>
          <w:p w:rsidR="00626E53" w:rsidRDefault="00626E53" w:rsidP="00626E53"/>
        </w:tc>
        <w:tc>
          <w:tcPr>
            <w:tcW w:w="1353" w:type="dxa"/>
            <w:tcBorders>
              <w:top w:val="single" w:sz="4" w:space="0" w:color="auto"/>
            </w:tcBorders>
          </w:tcPr>
          <w:p w:rsidR="00626E53" w:rsidRDefault="00626E53" w:rsidP="00626E53">
            <w:r>
              <w:t>na</w:t>
            </w:r>
          </w:p>
        </w:tc>
        <w:tc>
          <w:tcPr>
            <w:tcW w:w="1260" w:type="dxa"/>
            <w:tcBorders>
              <w:top w:val="single" w:sz="4" w:space="0" w:color="auto"/>
            </w:tcBorders>
          </w:tcPr>
          <w:p w:rsidR="00626E53" w:rsidRDefault="00626E53" w:rsidP="00626E53">
            <w:r>
              <w:t>na</w:t>
            </w:r>
          </w:p>
        </w:tc>
        <w:tc>
          <w:tcPr>
            <w:tcW w:w="1440" w:type="dxa"/>
            <w:tcBorders>
              <w:top w:val="single" w:sz="4" w:space="0" w:color="auto"/>
            </w:tcBorders>
          </w:tcPr>
          <w:p w:rsidR="00626E53" w:rsidRDefault="00626E53" w:rsidP="00626E53"/>
        </w:tc>
      </w:tr>
      <w:tr w:rsidR="00626E53" w:rsidTr="0026249B">
        <w:trPr>
          <w:jc w:val="center"/>
        </w:trPr>
        <w:tc>
          <w:tcPr>
            <w:tcW w:w="1265" w:type="dxa"/>
          </w:tcPr>
          <w:p w:rsidR="00626E53" w:rsidRDefault="00E06FB1" w:rsidP="00F9325A">
            <w:r>
              <w:t xml:space="preserve">Cl </w:t>
            </w:r>
          </w:p>
        </w:tc>
        <w:tc>
          <w:tcPr>
            <w:tcW w:w="1265" w:type="dxa"/>
          </w:tcPr>
          <w:p w:rsidR="00626E53" w:rsidRDefault="00E06FB1" w:rsidP="001A7BFC">
            <w:r>
              <w:t>1.</w:t>
            </w:r>
            <w:r w:rsidR="001A7BFC">
              <w:t>5673</w:t>
            </w:r>
          </w:p>
        </w:tc>
        <w:tc>
          <w:tcPr>
            <w:tcW w:w="1265" w:type="dxa"/>
          </w:tcPr>
          <w:p w:rsidR="00626E53" w:rsidRDefault="00626E53" w:rsidP="00626E53">
            <w:r>
              <w:t>&lt;0.0001</w:t>
            </w:r>
          </w:p>
        </w:tc>
        <w:tc>
          <w:tcPr>
            <w:tcW w:w="1353" w:type="dxa"/>
          </w:tcPr>
          <w:p w:rsidR="00626E53" w:rsidRDefault="00E06FB1" w:rsidP="00626E53">
            <w:r>
              <w:t>1.5</w:t>
            </w:r>
          </w:p>
        </w:tc>
        <w:tc>
          <w:tcPr>
            <w:tcW w:w="1260" w:type="dxa"/>
          </w:tcPr>
          <w:p w:rsidR="00626E53" w:rsidRDefault="00E06FB1" w:rsidP="00626E53">
            <w:r>
              <w:t>8.7</w:t>
            </w:r>
          </w:p>
        </w:tc>
        <w:tc>
          <w:tcPr>
            <w:tcW w:w="1440" w:type="dxa"/>
          </w:tcPr>
          <w:p w:rsidR="00626E53" w:rsidRDefault="00626E53" w:rsidP="00626E53">
            <w:r>
              <w:t>1</w:t>
            </w:r>
          </w:p>
        </w:tc>
      </w:tr>
      <w:tr w:rsidR="00626E53" w:rsidTr="0026249B">
        <w:trPr>
          <w:jc w:val="center"/>
        </w:trPr>
        <w:tc>
          <w:tcPr>
            <w:tcW w:w="1265" w:type="dxa"/>
          </w:tcPr>
          <w:p w:rsidR="00626E53" w:rsidRDefault="00E06FB1" w:rsidP="00626E53">
            <w:r>
              <w:t>Coag dose</w:t>
            </w:r>
          </w:p>
        </w:tc>
        <w:tc>
          <w:tcPr>
            <w:tcW w:w="1265" w:type="dxa"/>
          </w:tcPr>
          <w:p w:rsidR="00626E53" w:rsidRDefault="00E06FB1" w:rsidP="001A7BFC">
            <w:r>
              <w:t>-0.0</w:t>
            </w:r>
            <w:r w:rsidR="001A7BFC">
              <w:t>797</w:t>
            </w:r>
          </w:p>
        </w:tc>
        <w:tc>
          <w:tcPr>
            <w:tcW w:w="1265" w:type="dxa"/>
          </w:tcPr>
          <w:p w:rsidR="00626E53" w:rsidRDefault="00626E53" w:rsidP="00626E53">
            <w:r>
              <w:t>&lt;0.0001</w:t>
            </w:r>
          </w:p>
        </w:tc>
        <w:tc>
          <w:tcPr>
            <w:tcW w:w="1353" w:type="dxa"/>
          </w:tcPr>
          <w:p w:rsidR="00626E53" w:rsidRDefault="00E06FB1" w:rsidP="00626E53">
            <w:r>
              <w:t>0*</w:t>
            </w:r>
          </w:p>
        </w:tc>
        <w:tc>
          <w:tcPr>
            <w:tcW w:w="1260" w:type="dxa"/>
          </w:tcPr>
          <w:p w:rsidR="00626E53" w:rsidRDefault="00E06FB1" w:rsidP="00626E53">
            <w:r>
              <w:t>52.5</w:t>
            </w:r>
          </w:p>
        </w:tc>
        <w:tc>
          <w:tcPr>
            <w:tcW w:w="1440" w:type="dxa"/>
          </w:tcPr>
          <w:p w:rsidR="00626E53" w:rsidRDefault="00626E53" w:rsidP="00626E53">
            <w:r>
              <w:t>2</w:t>
            </w:r>
          </w:p>
        </w:tc>
      </w:tr>
      <w:tr w:rsidR="00626E53" w:rsidTr="0026249B">
        <w:trPr>
          <w:jc w:val="center"/>
        </w:trPr>
        <w:tc>
          <w:tcPr>
            <w:tcW w:w="1265" w:type="dxa"/>
          </w:tcPr>
          <w:p w:rsidR="00626E53" w:rsidRDefault="00E06FB1" w:rsidP="00626E53">
            <w:r>
              <w:t>t</w:t>
            </w:r>
          </w:p>
        </w:tc>
        <w:tc>
          <w:tcPr>
            <w:tcW w:w="1265" w:type="dxa"/>
          </w:tcPr>
          <w:p w:rsidR="00626E53" w:rsidRDefault="00E06FB1" w:rsidP="001A7BFC">
            <w:r>
              <w:t>0.168</w:t>
            </w:r>
            <w:r w:rsidR="001A7BFC">
              <w:t>6</w:t>
            </w:r>
          </w:p>
        </w:tc>
        <w:tc>
          <w:tcPr>
            <w:tcW w:w="1265" w:type="dxa"/>
          </w:tcPr>
          <w:p w:rsidR="00626E53" w:rsidRDefault="00E06FB1" w:rsidP="00626E53">
            <w:r>
              <w:t>&lt;0.0001</w:t>
            </w:r>
          </w:p>
        </w:tc>
        <w:tc>
          <w:tcPr>
            <w:tcW w:w="1353" w:type="dxa"/>
          </w:tcPr>
          <w:p w:rsidR="00626E53" w:rsidRDefault="00E06FB1" w:rsidP="00626E53">
            <w:r>
              <w:t>5</w:t>
            </w:r>
          </w:p>
        </w:tc>
        <w:tc>
          <w:tcPr>
            <w:tcW w:w="1260" w:type="dxa"/>
          </w:tcPr>
          <w:p w:rsidR="00626E53" w:rsidRDefault="00E06FB1" w:rsidP="00626E53">
            <w:r>
              <w:t>360</w:t>
            </w:r>
          </w:p>
        </w:tc>
        <w:tc>
          <w:tcPr>
            <w:tcW w:w="1440" w:type="dxa"/>
          </w:tcPr>
          <w:p w:rsidR="00626E53" w:rsidRDefault="00626E53" w:rsidP="00626E53">
            <w:r>
              <w:t>3</w:t>
            </w:r>
          </w:p>
        </w:tc>
      </w:tr>
      <w:tr w:rsidR="00626E53" w:rsidTr="0026249B">
        <w:trPr>
          <w:jc w:val="center"/>
        </w:trPr>
        <w:tc>
          <w:tcPr>
            <w:tcW w:w="1265" w:type="dxa"/>
          </w:tcPr>
          <w:p w:rsidR="00626E53" w:rsidRDefault="00E06FB1" w:rsidP="00626E53">
            <w:r>
              <w:t>T</w:t>
            </w:r>
          </w:p>
        </w:tc>
        <w:tc>
          <w:tcPr>
            <w:tcW w:w="1265" w:type="dxa"/>
          </w:tcPr>
          <w:p w:rsidR="00626E53" w:rsidRDefault="00E06FB1" w:rsidP="001A7BFC">
            <w:r>
              <w:t>0.2</w:t>
            </w:r>
            <w:r w:rsidR="001A7BFC">
              <w:t>231</w:t>
            </w:r>
          </w:p>
        </w:tc>
        <w:tc>
          <w:tcPr>
            <w:tcW w:w="1265" w:type="dxa"/>
          </w:tcPr>
          <w:p w:rsidR="00626E53" w:rsidRDefault="00E06FB1" w:rsidP="001A7BFC">
            <w:r>
              <w:t>0.00</w:t>
            </w:r>
            <w:r w:rsidR="001A7BFC">
              <w:t>34</w:t>
            </w:r>
          </w:p>
        </w:tc>
        <w:tc>
          <w:tcPr>
            <w:tcW w:w="1353" w:type="dxa"/>
          </w:tcPr>
          <w:p w:rsidR="00626E53" w:rsidRDefault="00E06FB1" w:rsidP="00626E53">
            <w:r>
              <w:t>3</w:t>
            </w:r>
          </w:p>
        </w:tc>
        <w:tc>
          <w:tcPr>
            <w:tcW w:w="1260" w:type="dxa"/>
          </w:tcPr>
          <w:p w:rsidR="00626E53" w:rsidRDefault="00E06FB1" w:rsidP="00626E53">
            <w:r>
              <w:t>30</w:t>
            </w:r>
          </w:p>
        </w:tc>
        <w:tc>
          <w:tcPr>
            <w:tcW w:w="1440" w:type="dxa"/>
          </w:tcPr>
          <w:p w:rsidR="00626E53" w:rsidRDefault="00626E53" w:rsidP="00626E53">
            <w:r>
              <w:t>4</w:t>
            </w:r>
          </w:p>
        </w:tc>
      </w:tr>
      <w:tr w:rsidR="00E06FB1" w:rsidTr="0026249B">
        <w:trPr>
          <w:jc w:val="center"/>
        </w:trPr>
        <w:tc>
          <w:tcPr>
            <w:tcW w:w="1265" w:type="dxa"/>
            <w:tcBorders>
              <w:bottom w:val="single" w:sz="4" w:space="0" w:color="auto"/>
            </w:tcBorders>
          </w:tcPr>
          <w:p w:rsidR="00E06FB1" w:rsidRDefault="00E06FB1" w:rsidP="00626E53">
            <w:r>
              <w:t>F-</w:t>
            </w:r>
          </w:p>
        </w:tc>
        <w:tc>
          <w:tcPr>
            <w:tcW w:w="1265" w:type="dxa"/>
            <w:tcBorders>
              <w:bottom w:val="single" w:sz="4" w:space="0" w:color="auto"/>
            </w:tcBorders>
          </w:tcPr>
          <w:p w:rsidR="00E06FB1" w:rsidRDefault="00E06FB1" w:rsidP="001A7BFC">
            <w:r>
              <w:t>-0.4</w:t>
            </w:r>
            <w:r w:rsidR="001A7BFC">
              <w:t>625</w:t>
            </w:r>
          </w:p>
        </w:tc>
        <w:tc>
          <w:tcPr>
            <w:tcW w:w="1265" w:type="dxa"/>
            <w:tcBorders>
              <w:bottom w:val="single" w:sz="4" w:space="0" w:color="auto"/>
            </w:tcBorders>
          </w:tcPr>
          <w:p w:rsidR="00E06FB1" w:rsidRDefault="00E06FB1" w:rsidP="001A7BFC">
            <w:r>
              <w:t>0.0</w:t>
            </w:r>
            <w:r w:rsidR="001A7BFC">
              <w:t>068</w:t>
            </w:r>
          </w:p>
        </w:tc>
        <w:tc>
          <w:tcPr>
            <w:tcW w:w="1353" w:type="dxa"/>
            <w:tcBorders>
              <w:bottom w:val="single" w:sz="4" w:space="0" w:color="auto"/>
            </w:tcBorders>
          </w:tcPr>
          <w:p w:rsidR="00E06FB1" w:rsidRDefault="00E06FB1" w:rsidP="00626E53">
            <w:r>
              <w:t>0.38</w:t>
            </w:r>
          </w:p>
        </w:tc>
        <w:tc>
          <w:tcPr>
            <w:tcW w:w="1260" w:type="dxa"/>
            <w:tcBorders>
              <w:bottom w:val="single" w:sz="4" w:space="0" w:color="auto"/>
            </w:tcBorders>
          </w:tcPr>
          <w:p w:rsidR="00E06FB1" w:rsidRDefault="00E06FB1" w:rsidP="00626E53">
            <w:r>
              <w:t>1.07</w:t>
            </w:r>
          </w:p>
        </w:tc>
        <w:tc>
          <w:tcPr>
            <w:tcW w:w="1440" w:type="dxa"/>
            <w:tcBorders>
              <w:bottom w:val="single" w:sz="4" w:space="0" w:color="auto"/>
            </w:tcBorders>
          </w:tcPr>
          <w:p w:rsidR="00E06FB1" w:rsidRDefault="00E06FB1" w:rsidP="00626E53">
            <w:r>
              <w:t>5</w:t>
            </w:r>
          </w:p>
        </w:tc>
      </w:tr>
    </w:tbl>
    <w:p w:rsidR="00626E53" w:rsidRDefault="00B4242F" w:rsidP="00DE1120">
      <w:pPr>
        <w:jc w:val="center"/>
      </w:pPr>
      <w:r>
        <w:rPr>
          <w:noProof/>
        </w:rPr>
        <w:drawing>
          <wp:inline distT="0" distB="0" distL="0" distR="0">
            <wp:extent cx="4942702" cy="3052119"/>
            <wp:effectExtent l="0" t="0" r="0" b="0"/>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26E53" w:rsidRDefault="00626E53" w:rsidP="0098151C">
      <w:pPr>
        <w:pStyle w:val="Caption"/>
      </w:pPr>
      <w:bookmarkStart w:id="61" w:name="_Toc418708820"/>
      <w:r>
        <w:t xml:space="preserve">Figure </w:t>
      </w:r>
      <w:r w:rsidR="007A19E0">
        <w:t>2</w:t>
      </w:r>
      <w:r w:rsidR="005B422E">
        <w:t xml:space="preserve">4 </w:t>
      </w:r>
      <w:r w:rsidR="00427F57">
        <w:t>General Model</w:t>
      </w:r>
      <w:r>
        <w:t xml:space="preserve"> Predicted and Actual HAAs</w:t>
      </w:r>
      <w:bookmarkEnd w:id="61"/>
    </w:p>
    <w:p w:rsidR="00626E53" w:rsidRDefault="00626E53" w:rsidP="00626E53"/>
    <w:p w:rsidR="00626E53" w:rsidRDefault="00626E53" w:rsidP="00626E53">
      <w:pPr>
        <w:keepNext/>
        <w:autoSpaceDE w:val="0"/>
        <w:autoSpaceDN w:val="0"/>
        <w:adjustRightInd w:val="0"/>
        <w:rPr>
          <w:rFonts w:ascii="Segoe UI" w:hAnsi="Segoe UI" w:cs="Segoe UI"/>
          <w:b/>
          <w:bCs/>
          <w:color w:val="000000"/>
          <w:sz w:val="22"/>
          <w:szCs w:val="22"/>
        </w:rPr>
      </w:pPr>
    </w:p>
    <w:p w:rsidR="00B4242F" w:rsidRDefault="00B4242F" w:rsidP="00626E53">
      <w:pPr>
        <w:keepNext/>
        <w:autoSpaceDE w:val="0"/>
        <w:autoSpaceDN w:val="0"/>
        <w:adjustRightInd w:val="0"/>
        <w:rPr>
          <w:rFonts w:ascii="Segoe UI" w:hAnsi="Segoe UI" w:cs="Segoe UI"/>
          <w:b/>
          <w:bCs/>
          <w:color w:val="000000"/>
          <w:sz w:val="22"/>
          <w:szCs w:val="22"/>
        </w:rPr>
      </w:pPr>
    </w:p>
    <w:p w:rsidR="00626E53" w:rsidRDefault="0094734E" w:rsidP="00B4242F">
      <w:pPr>
        <w:jc w:val="center"/>
      </w:pPr>
      <w:r>
        <w:rPr>
          <w:noProof/>
        </w:rPr>
        <w:pict>
          <v:shape id="_x0000_s1051" type="#_x0000_t202" style="position:absolute;left:0;text-align:left;margin-left:168.8pt;margin-top:18.25pt;width:113.55pt;height:34.35pt;z-index:251672576;visibility:visible;mso-wrap-distance-left:9pt;mso-wrap-distance-top:0;mso-wrap-distance-right:9pt;mso-wrap-distance-bottom:0;mso-position-horizontal-relative:text;mso-position-vertical-relative:text;mso-width-relative:margin;mso-height-relative:margin;v-text-anchor:top" stroked="f" strokeweight="0">
            <v:textbox>
              <w:txbxContent>
                <w:p w:rsidR="004D7942" w:rsidRPr="005F3798" w:rsidRDefault="004D7942" w:rsidP="00C82ABF">
                  <w:pPr>
                    <w:rPr>
                      <w:sz w:val="20"/>
                      <w:szCs w:val="20"/>
                    </w:rPr>
                  </w:pPr>
                  <w:r w:rsidRPr="005F3798">
                    <w:rPr>
                      <w:sz w:val="20"/>
                      <w:szCs w:val="20"/>
                    </w:rPr>
                    <w:t xml:space="preserve">Dark values </w:t>
                  </w:r>
                  <w:r>
                    <w:rPr>
                      <w:sz w:val="20"/>
                      <w:szCs w:val="20"/>
                    </w:rPr>
                    <w:t>represent</w:t>
                  </w:r>
                  <w:r w:rsidRPr="005F3798">
                    <w:rPr>
                      <w:sz w:val="20"/>
                      <w:szCs w:val="20"/>
                    </w:rPr>
                    <w:t xml:space="preserve"> validation set</w:t>
                  </w:r>
                </w:p>
              </w:txbxContent>
            </v:textbox>
          </v:shape>
        </w:pict>
      </w:r>
      <w:r w:rsidR="00B4242F" w:rsidRPr="00B4242F">
        <w:rPr>
          <w:noProof/>
        </w:rPr>
        <w:drawing>
          <wp:inline distT="0" distB="0" distL="0" distR="0">
            <wp:extent cx="3682313" cy="318498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3686263" cy="3188406"/>
                    </a:xfrm>
                    <a:prstGeom prst="rect">
                      <a:avLst/>
                    </a:prstGeom>
                  </pic:spPr>
                </pic:pic>
              </a:graphicData>
            </a:graphic>
          </wp:inline>
        </w:drawing>
      </w:r>
    </w:p>
    <w:p w:rsidR="00DE1120" w:rsidRDefault="00DE1120" w:rsidP="0098151C">
      <w:pPr>
        <w:pStyle w:val="Caption"/>
      </w:pPr>
      <w:bookmarkStart w:id="62" w:name="_Toc418708821"/>
      <w:r>
        <w:t xml:space="preserve">Figure </w:t>
      </w:r>
      <w:r w:rsidR="007A19E0">
        <w:t>2</w:t>
      </w:r>
      <w:r w:rsidR="005B422E">
        <w:t xml:space="preserve">5 </w:t>
      </w:r>
      <w:r>
        <w:t>General HAA Model Residual Distribution</w:t>
      </w:r>
      <w:bookmarkEnd w:id="62"/>
    </w:p>
    <w:p w:rsidR="00236E6D" w:rsidRDefault="00F710F9" w:rsidP="000F52B6">
      <w:pPr>
        <w:pStyle w:val="Heading1"/>
      </w:pPr>
      <w:r w:rsidRPr="00F920F6">
        <w:br w:type="page"/>
      </w:r>
      <w:bookmarkStart w:id="63" w:name="_Toc418708778"/>
      <w:r w:rsidR="00437AD3">
        <w:lastRenderedPageBreak/>
        <w:t>4.0 DISCUSSION</w:t>
      </w:r>
      <w:bookmarkEnd w:id="63"/>
    </w:p>
    <w:p w:rsidR="00427F57" w:rsidRPr="00427F57" w:rsidRDefault="00427F57" w:rsidP="00427F57"/>
    <w:p w:rsidR="00AC5CCA" w:rsidRDefault="00FE2866" w:rsidP="00ED4034">
      <w:pPr>
        <w:numPr>
          <w:ilvl w:val="12"/>
          <w:numId w:val="0"/>
        </w:numPr>
        <w:spacing w:line="480" w:lineRule="auto"/>
        <w:ind w:firstLine="720"/>
      </w:pPr>
      <w:r>
        <w:t xml:space="preserve">Lack of accurate water age is often a criticism of field scale DBP models. Earlier work has employed tracer studies or calculations of retention time based on pipe and tank volume and distance from treatment plant. </w:t>
      </w:r>
      <w:r w:rsidR="005A5551">
        <w:t>Other field scale models where developed at one site or multiple sites independently and do not include water age as a parameter in the reported model.</w:t>
      </w:r>
    </w:p>
    <w:p w:rsidR="00AC5CCA" w:rsidRDefault="00FE2866" w:rsidP="00ED4034">
      <w:pPr>
        <w:numPr>
          <w:ilvl w:val="12"/>
          <w:numId w:val="0"/>
        </w:numPr>
        <w:spacing w:line="480" w:lineRule="auto"/>
        <w:ind w:firstLine="720"/>
      </w:pPr>
      <w:r>
        <w:t xml:space="preserve">A tracer at the </w:t>
      </w:r>
      <w:r w:rsidR="009F3367">
        <w:t>NEKUD</w:t>
      </w:r>
      <w:r>
        <w:t xml:space="preserve"> site shown</w:t>
      </w:r>
      <w:r w:rsidR="00AC5CCA">
        <w:t xml:space="preserve"> in figure 4 could have been detected</w:t>
      </w:r>
      <w:r>
        <w:t xml:space="preserve"> </w:t>
      </w:r>
      <w:r w:rsidR="00AC5CCA">
        <w:t>as early as</w:t>
      </w:r>
      <w:r>
        <w:t xml:space="preserve"> </w:t>
      </w:r>
      <w:r w:rsidR="00AC5CCA">
        <w:t xml:space="preserve">90 hours after introduction if it bypassed one or more storage tanks and </w:t>
      </w:r>
      <w:r w:rsidR="00C82ABF">
        <w:t>traveled</w:t>
      </w:r>
      <w:r w:rsidR="00AC5CCA">
        <w:t xml:space="preserve"> directly to the sampling location. In reality, water age at that site is as high as 180 hours with an average age of 155 hours. Tracer studies do not always provide a complete understanding of water age variation at a given site.</w:t>
      </w:r>
    </w:p>
    <w:p w:rsidR="005A5551" w:rsidRDefault="00AC5CCA" w:rsidP="005A5551">
      <w:pPr>
        <w:numPr>
          <w:ilvl w:val="12"/>
          <w:numId w:val="0"/>
        </w:numPr>
        <w:spacing w:line="480" w:lineRule="auto"/>
        <w:ind w:firstLine="720"/>
      </w:pPr>
      <w:r>
        <w:t>Simple retention time calculations based on storage volume in tanks and pipes and flow rate out of the plant</w:t>
      </w:r>
      <w:r w:rsidR="005A5551">
        <w:t xml:space="preserve"> are likewise not as accurate as the thousands of detailed calculations performed by a calibrated hydraulic model. </w:t>
      </w:r>
      <w:r>
        <w:t xml:space="preserve"> </w:t>
      </w:r>
      <w:r w:rsidR="005A5551">
        <w:t>This me</w:t>
      </w:r>
      <w:r w:rsidR="00C82ABF">
        <w:t xml:space="preserve">thod omits spatial </w:t>
      </w:r>
      <w:r w:rsidR="005A5551">
        <w:t>variability in demand as well as hydraulic flow nuances through different routes in the system.</w:t>
      </w:r>
    </w:p>
    <w:p w:rsidR="00C2155F" w:rsidRDefault="00C2155F" w:rsidP="005A5551">
      <w:pPr>
        <w:numPr>
          <w:ilvl w:val="12"/>
          <w:numId w:val="0"/>
        </w:numPr>
        <w:spacing w:line="480" w:lineRule="auto"/>
        <w:ind w:firstLine="720"/>
      </w:pPr>
      <w:r>
        <w:t>For comparison, water ages at NEKUD were calculated using the retention time method often employed in field scale studies.</w:t>
      </w:r>
      <w:r w:rsidR="00837F30">
        <w:t xml:space="preserve"> Volume of pipes and tanks between the plant and sampling site were divided by flow rate through the system to determine age. This method was used by Shimazu et al. (2005) </w:t>
      </w:r>
      <w:r w:rsidR="003A42AE">
        <w:t xml:space="preserve">and </w:t>
      </w:r>
      <w:proofErr w:type="spellStart"/>
      <w:r w:rsidR="003A42AE">
        <w:t>Shimazu</w:t>
      </w:r>
      <w:proofErr w:type="spellEnd"/>
      <w:r w:rsidR="003A42AE">
        <w:t xml:space="preserve"> (2006) </w:t>
      </w:r>
      <w:r w:rsidR="00837F30">
        <w:t>successfully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&gt;0.74)</m:t>
        </m:r>
      </m:oMath>
      <w:r w:rsidR="00837F30">
        <w:t xml:space="preserve">.  Calculated ages were generally lower, </w:t>
      </w:r>
      <w:r w:rsidR="002B6A54">
        <w:t>on average</w:t>
      </w:r>
      <w:r w:rsidR="00837F30">
        <w:t xml:space="preserve"> </w:t>
      </w:r>
      <w:r w:rsidR="002B6A54">
        <w:t>48</w:t>
      </w:r>
      <w:r w:rsidR="00837F30">
        <w:t xml:space="preserve"> hours below modeled </w:t>
      </w:r>
      <w:r w:rsidR="00837F30">
        <w:lastRenderedPageBreak/>
        <w:t xml:space="preserve">ages and </w:t>
      </w:r>
      <w:r w:rsidR="002B6A54">
        <w:t>50</w:t>
      </w:r>
      <w:r w:rsidR="00837F30">
        <w:t>% of modeled age.</w:t>
      </w:r>
      <w:r>
        <w:t xml:space="preserve"> </w:t>
      </w:r>
      <w:r w:rsidR="00837F30">
        <w:t xml:space="preserve">Next, NEKUD data was input into the general THM model with both modeled age and calculated age. NEKUD data was not included in the </w:t>
      </w:r>
      <w:r w:rsidR="002B6A54">
        <w:t>development of the general THM</w:t>
      </w:r>
      <w:r w:rsidR="00837F30">
        <w:t xml:space="preserve"> model and therefore modeled ages did not influence the model. With modeled age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837F30">
        <w:t xml:space="preserve">=0.44 and with calculated age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837F30">
        <w:t xml:space="preserve"> drops to 0.31.</w:t>
      </w:r>
      <w:r w:rsidR="002B6A54">
        <w:t xml:space="preserve"> Furthermore, using calculated age a specific model for NEKUD could only be developed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2B6A54">
        <w:t xml:space="preserve">=0.67 and turbidity was no longer significant. For comparison the specific model with modeled water age had an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2B6A54">
        <w:t xml:space="preserve"> of 0.79.</w:t>
      </w:r>
    </w:p>
    <w:p w:rsidR="002815D9" w:rsidRDefault="002815D9" w:rsidP="002815D9">
      <w:pPr>
        <w:numPr>
          <w:ilvl w:val="12"/>
          <w:numId w:val="0"/>
        </w:numPr>
        <w:spacing w:line="480" w:lineRule="auto"/>
        <w:ind w:firstLine="720"/>
      </w:pPr>
      <w:r>
        <w:t xml:space="preserve">Water age proved to be the single most important predictor of THM and HAA formation. </w:t>
      </w:r>
      <w:r>
        <w:rPr>
          <w:bCs/>
        </w:rPr>
        <w:t xml:space="preserve">Water age ranked first in importance in four models, second in five, and third in one and was the only parameter to be included in all ten models. The importance of water age in each model and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values of the models indicate that water age was calculated accurately. In fact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values are higher than many field scale studies, even those at single sites that omit water age. Serodes et al. (2003) performed laboratory tests on treated waters from three utilities in Quebec. This study reported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values of 0.56-0.92 using exact known time, along with temperature, TOC, and chlorine dose. A comparison of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values is further evidence that water age calculations are accurate. </w:t>
      </w:r>
    </w:p>
    <w:p w:rsidR="00236E6D" w:rsidRPr="00F920F6" w:rsidRDefault="00372071" w:rsidP="00ED4034">
      <w:pPr>
        <w:numPr>
          <w:ilvl w:val="12"/>
          <w:numId w:val="0"/>
        </w:numPr>
        <w:spacing w:line="480" w:lineRule="auto"/>
        <w:ind w:firstLine="720"/>
      </w:pPr>
      <w:r>
        <w:t xml:space="preserve">Although </w:t>
      </w:r>
      <w:r w:rsidR="000F52B6">
        <w:t xml:space="preserve">THM </w:t>
      </w:r>
      <w:r w:rsidR="00C82ABF">
        <w:t xml:space="preserve">and HAA </w:t>
      </w:r>
      <w:r>
        <w:t xml:space="preserve">models with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values ranging from 0.</w:t>
      </w:r>
      <w:r w:rsidR="00C82ABF">
        <w:t>52</w:t>
      </w:r>
      <w:r>
        <w:t xml:space="preserve"> to 0.</w:t>
      </w:r>
      <w:r w:rsidR="00C82ABF">
        <w:t>80</w:t>
      </w:r>
      <w:r>
        <w:t xml:space="preserve"> were developed for each individual </w:t>
      </w:r>
      <w:r w:rsidR="00A2430E">
        <w:t>utility a</w:t>
      </w:r>
      <w:r w:rsidR="00863C82">
        <w:t>s well as</w:t>
      </w:r>
      <w:r>
        <w:t xml:space="preserve"> general model</w:t>
      </w:r>
      <w:r w:rsidR="00863C82">
        <w:t>s</w:t>
      </w:r>
      <w:r>
        <w:t xml:space="preserve"> for all four utilities, parameters included in each model </w:t>
      </w:r>
      <w:r w:rsidR="00C25BBF">
        <w:t>varied</w:t>
      </w:r>
      <w:r>
        <w:t xml:space="preserve">. </w:t>
      </w:r>
      <w:r w:rsidR="00863C82">
        <w:t>Eleven</w:t>
      </w:r>
      <w:r w:rsidR="00F9325A">
        <w:t xml:space="preserve"> parameters monitored at all utilities were included in at least one model. Some parameters have not been report</w:t>
      </w:r>
      <w:r w:rsidR="008F04FD">
        <w:t>ed in THM or HAA models previou</w:t>
      </w:r>
      <w:r w:rsidR="00F9325A">
        <w:t>s</w:t>
      </w:r>
      <w:r w:rsidR="008F04FD">
        <w:t>l</w:t>
      </w:r>
      <w:r w:rsidR="00F9325A">
        <w:t>y. P</w:t>
      </w:r>
      <w:r w:rsidR="00427F57">
        <w:t xml:space="preserve">arameter estimates varied for independent variables included </w:t>
      </w:r>
      <w:r w:rsidR="00427F57">
        <w:lastRenderedPageBreak/>
        <w:t>in multiple models</w:t>
      </w:r>
      <w:r w:rsidR="00F9325A">
        <w:t>, indicating the uniqueness of DBP formation at each Utility</w:t>
      </w:r>
      <w:r w:rsidR="00427F57">
        <w:t xml:space="preserve">. </w:t>
      </w:r>
      <w:r>
        <w:t xml:space="preserve">Models were developed not solely on the basis of predictive power, but </w:t>
      </w:r>
      <w:r w:rsidR="00F9325A">
        <w:t>also</w:t>
      </w:r>
      <w:r>
        <w:t xml:space="preserve"> o</w:t>
      </w:r>
      <w:r w:rsidR="00F9325A">
        <w:t>n reasonable chemical principles. The appearance or absence of each parameter in each model can be explained chemically</w:t>
      </w:r>
      <w:r>
        <w:t xml:space="preserve">. </w:t>
      </w:r>
      <w:r w:rsidR="00863C82">
        <w:t xml:space="preserve">In general, the absence of expected parameters is likely due to tightly controlled ranges during water treatment. </w:t>
      </w:r>
      <w:r>
        <w:t>Table</w:t>
      </w:r>
      <w:r w:rsidR="00F17B6A">
        <w:t xml:space="preserve"> 14 </w:t>
      </w:r>
      <w:r w:rsidR="002815D9">
        <w:t>(</w:t>
      </w:r>
      <w:r w:rsidR="00F17B6A">
        <w:t>in the appendix</w:t>
      </w:r>
      <w:r w:rsidR="002815D9">
        <w:t>)</w:t>
      </w:r>
      <w:r>
        <w:t xml:space="preserve"> summarizes all five </w:t>
      </w:r>
      <w:r w:rsidR="00427F57">
        <w:t xml:space="preserve">THM </w:t>
      </w:r>
      <w:r>
        <w:t>models and the parameters included</w:t>
      </w:r>
      <w:r w:rsidR="002815D9">
        <w:t>,</w:t>
      </w:r>
      <w:r>
        <w:t xml:space="preserve"> as well as boundary conditions for each utility for each parameter</w:t>
      </w:r>
      <w:r w:rsidR="002815D9">
        <w:t>,</w:t>
      </w:r>
      <w:r w:rsidR="006C6E80">
        <w:t xml:space="preserve"> whether included in the model or not</w:t>
      </w:r>
      <w:r>
        <w:t>.</w:t>
      </w:r>
      <w:r w:rsidR="00863C82">
        <w:t xml:space="preserve"> Table 1</w:t>
      </w:r>
      <w:r w:rsidR="00F17B6A">
        <w:t>5 in the appendix</w:t>
      </w:r>
      <w:r w:rsidR="00863C82">
        <w:t xml:space="preserve"> does the same for HAAs.</w:t>
      </w:r>
    </w:p>
    <w:p w:rsidR="0022796B" w:rsidRDefault="00ED4034" w:rsidP="00DE7098">
      <w:pPr>
        <w:spacing w:line="480" w:lineRule="auto"/>
        <w:ind w:firstLine="720"/>
      </w:pPr>
      <w:r>
        <w:t xml:space="preserve">Only water age (chlorine </w:t>
      </w:r>
      <w:r w:rsidR="00F9325A">
        <w:t>contact time) and temperature w</w:t>
      </w:r>
      <w:r>
        <w:t>ere included in every model. Furthermore, both of these parameters ranked first or second in importance in every model</w:t>
      </w:r>
      <w:r w:rsidR="006C6E80">
        <w:t xml:space="preserve"> but one</w:t>
      </w:r>
      <w:r>
        <w:t>. Relationships between THM formation</w:t>
      </w:r>
      <w:r w:rsidR="004D7942">
        <w:t>,</w:t>
      </w:r>
      <w:r>
        <w:t xml:space="preserve"> chlorine contact time </w:t>
      </w:r>
      <w:r w:rsidR="004D7942">
        <w:t xml:space="preserve">and </w:t>
      </w:r>
      <w:r>
        <w:t>temperature are well documented in the literature. THMs are slow forming and chemically stable, even at h</w:t>
      </w:r>
      <w:r w:rsidR="0022796B">
        <w:t>igh finished water temperatures. Formation increases with temperature, but degradation does not.</w:t>
      </w:r>
    </w:p>
    <w:p w:rsidR="00DE7098" w:rsidRDefault="0022796B" w:rsidP="00DE7098">
      <w:pPr>
        <w:spacing w:line="480" w:lineRule="auto"/>
        <w:ind w:firstLine="720"/>
      </w:pPr>
      <w:r>
        <w:t xml:space="preserve">Water pumped to the system only appeared in both </w:t>
      </w:r>
      <w:r w:rsidR="009F3367">
        <w:t>FUD</w:t>
      </w:r>
      <w:r>
        <w:t xml:space="preserve"> models as an adjustment to water age. </w:t>
      </w:r>
      <w:r w:rsidR="00ED4034">
        <w:t xml:space="preserve"> </w:t>
      </w:r>
      <w:r w:rsidR="009F3367">
        <w:t>FUD</w:t>
      </w:r>
      <w:r w:rsidRPr="0022796B">
        <w:t xml:space="preserve"> sees a 2.5 times increase in water production and consumption from a low day to peak day. The other three utilities see peak day over low day ratios of 1.3 to 1.5. These ratios likely do not drastically affect water age. Seasonal usage variation has been shown to have little effect on water age at a given location </w:t>
      </w:r>
      <w:r w:rsidR="00B42CBD">
        <w:t xml:space="preserve">in some systems </w:t>
      </w:r>
      <w:r w:rsidRPr="0022796B">
        <w:t>(</w:t>
      </w:r>
      <w:r w:rsidR="002815D9">
        <w:t>Rodriquez 2004</w:t>
      </w:r>
      <w:r w:rsidRPr="0022796B">
        <w:t>).</w:t>
      </w:r>
    </w:p>
    <w:p w:rsidR="000B1AFD" w:rsidRDefault="000B1AFD" w:rsidP="000B1AFD">
      <w:pPr>
        <w:spacing w:line="480" w:lineRule="auto"/>
        <w:ind w:firstLine="720"/>
      </w:pPr>
      <w:r>
        <w:lastRenderedPageBreak/>
        <w:t xml:space="preserve">Finished water turbidity has a positive relationship with TOC and DOC (figure 1), hence its appearance in four models. The three </w:t>
      </w:r>
      <w:r w:rsidR="00A2430E">
        <w:t xml:space="preserve">linear </w:t>
      </w:r>
      <w:r>
        <w:t xml:space="preserve">relationships </w:t>
      </w:r>
      <w:r w:rsidR="00A2430E">
        <w:t xml:space="preserve">between TOC and turbidity (figure 5) </w:t>
      </w:r>
      <w:r>
        <w:t>were unique in slope</w:t>
      </w:r>
      <w:r w:rsidR="00A2430E">
        <w:t xml:space="preserve"> indicating t</w:t>
      </w:r>
      <w:r w:rsidR="00E773B5">
        <w:t xml:space="preserve">urbidity is affected by non-organics to varying degrees at the different utilities. </w:t>
      </w:r>
      <w:r>
        <w:t>These varied relationships indicate that TOC would be a better predictor of DBPs in the general models than turbidity. However, TOC calculated from these relationships was not a significa</w:t>
      </w:r>
      <w:r w:rsidR="00A2430E">
        <w:t>nt parameter in a model attempt using data from the three utilities that monitor TOC</w:t>
      </w:r>
      <w:r>
        <w:t xml:space="preserve">. This method of calculating TOC for each utility was </w:t>
      </w:r>
      <w:r w:rsidR="00A2430E">
        <w:t xml:space="preserve">also </w:t>
      </w:r>
      <w:r>
        <w:t>employed for comparison to existing models that include TOC as a parameter.</w:t>
      </w:r>
    </w:p>
    <w:p w:rsidR="00E773B5" w:rsidRDefault="000B1AFD" w:rsidP="00863C82">
      <w:pPr>
        <w:spacing w:line="480" w:lineRule="auto"/>
        <w:ind w:firstLine="720"/>
      </w:pPr>
      <w:r>
        <w:t xml:space="preserve">Increased chlorine dose, which appeared in </w:t>
      </w:r>
      <w:r w:rsidR="006D084C">
        <w:t>two</w:t>
      </w:r>
      <w:r>
        <w:t xml:space="preserve"> models, resulted in increased formation of both THMs and HAAs in the study. The omission of chlorine dose from the other eight models indicates that either chlorine dose does not vary sufficiently to affect DBP formation or that NOM, not chlorine, is the limiting reactant.</w:t>
      </w:r>
    </w:p>
    <w:p w:rsidR="000B1AFD" w:rsidRDefault="000B1AFD" w:rsidP="00E773B5">
      <w:pPr>
        <w:spacing w:line="480" w:lineRule="auto"/>
        <w:ind w:firstLine="720"/>
      </w:pPr>
      <w:r>
        <w:t xml:space="preserve">Coagulant dose appeared in the general HAA model with an inverse relationship to HAA formation. Coagulation is known to increase removal of DBP precursors </w:t>
      </w:r>
      <w:r w:rsidR="00B42CBD">
        <w:rPr>
          <w:rFonts w:eastAsiaTheme="minorEastAsia"/>
        </w:rPr>
        <w:t>(Vrij</w:t>
      </w:r>
      <w:r w:rsidR="00F151C0">
        <w:rPr>
          <w:rFonts w:eastAsiaTheme="minorEastAsia"/>
        </w:rPr>
        <w:t xml:space="preserve">enhoek </w:t>
      </w:r>
      <w:r w:rsidR="005C35B3">
        <w:rPr>
          <w:rFonts w:eastAsiaTheme="minorEastAsia"/>
        </w:rPr>
        <w:t>et al.</w:t>
      </w:r>
      <w:r w:rsidR="00F151C0">
        <w:rPr>
          <w:rFonts w:eastAsiaTheme="minorEastAsia"/>
        </w:rPr>
        <w:t xml:space="preserve"> 1998, Archer and Singer 2006, Duan </w:t>
      </w:r>
      <w:r w:rsidR="005C35B3">
        <w:rPr>
          <w:rFonts w:eastAsiaTheme="minorEastAsia"/>
        </w:rPr>
        <w:t>et al.</w:t>
      </w:r>
      <w:r w:rsidR="00F151C0">
        <w:rPr>
          <w:rFonts w:eastAsiaTheme="minorEastAsia"/>
        </w:rPr>
        <w:t xml:space="preserve"> 2012)</w:t>
      </w:r>
      <w:r>
        <w:t xml:space="preserve">.  Especially interesting is the fact that this parameter appeared in the general model even though </w:t>
      </w:r>
      <w:r w:rsidR="009F3367">
        <w:t>SBCUD</w:t>
      </w:r>
      <w:r>
        <w:t xml:space="preserve"> coagulant dose is zero</w:t>
      </w:r>
      <w:r w:rsidR="0022796B">
        <w:t>, yet its membrane filtration is expected to more efficiently remove</w:t>
      </w:r>
      <w:r>
        <w:t xml:space="preserve"> </w:t>
      </w:r>
      <w:r w:rsidR="0022796B">
        <w:t xml:space="preserve">precursors than conventional coagulation and filtration. In fact </w:t>
      </w:r>
      <w:r w:rsidR="009F3367">
        <w:t>SBCUD</w:t>
      </w:r>
      <w:r w:rsidR="0022796B">
        <w:t>’s turbidity range is lower than the other three. Membrane filtration may not be as effective in removal of NOM precursors specific to formation of HAAs over THMs.</w:t>
      </w:r>
    </w:p>
    <w:p w:rsidR="009F522F" w:rsidRDefault="00F9325A" w:rsidP="00DE7098">
      <w:pPr>
        <w:spacing w:line="480" w:lineRule="auto"/>
        <w:ind w:firstLine="720"/>
      </w:pPr>
      <w:r>
        <w:lastRenderedPageBreak/>
        <w:t xml:space="preserve">The relationship between pH and DBP formation is also well known. THMs increase with pH while HAAs decrease. </w:t>
      </w:r>
      <w:r w:rsidR="009F522F">
        <w:t xml:space="preserve">Finished pH was significant in the </w:t>
      </w:r>
      <w:r w:rsidR="009F3367">
        <w:t>FUD</w:t>
      </w:r>
      <w:r w:rsidR="009F522F">
        <w:t xml:space="preserve"> and general THM models and in the </w:t>
      </w:r>
      <w:r w:rsidR="009F3367">
        <w:t>SBCUD</w:t>
      </w:r>
      <w:r w:rsidR="009F522F">
        <w:t xml:space="preserve"> and general HAA models. Finished pH likely does not appear in other models because there is not enough variability in pH to have a significant effect on DBP formation. The general models allow for greater variability of parameters and the appearance of their effect on DBP formation.</w:t>
      </w:r>
    </w:p>
    <w:p w:rsidR="0022796B" w:rsidRDefault="009F522F" w:rsidP="002B6A54">
      <w:pPr>
        <w:spacing w:line="480" w:lineRule="auto"/>
        <w:ind w:firstLine="720"/>
      </w:pPr>
      <w:r>
        <w:t xml:space="preserve">Alkalinity and pH dose are closely related to pH and were often significant when pH was not. Alkalinity resists changes in pH in the distribution system, where pH tends to decrease. As would be expected, higher alkalinity results in higher THM formation in the general model and lower HAA formation in the </w:t>
      </w:r>
      <w:r w:rsidR="009F3367">
        <w:t>FUD</w:t>
      </w:r>
      <w:r>
        <w:t xml:space="preserve"> model. In these cases, resistance to change in pH is more significant than pH leaving the plant, as it may</w:t>
      </w:r>
      <w:r w:rsidR="0022796B" w:rsidRPr="0022796B">
        <w:t xml:space="preserve"> </w:t>
      </w:r>
      <w:r w:rsidR="0022796B">
        <w:t xml:space="preserve">provide a better indication of pH after several days residence in the distribution system during which DBPs continue to form. </w:t>
      </w:r>
    </w:p>
    <w:p w:rsidR="00F9325A" w:rsidRDefault="00E66B21" w:rsidP="00427F57">
      <w:pPr>
        <w:spacing w:line="480" w:lineRule="auto"/>
        <w:ind w:firstLine="720"/>
      </w:pPr>
      <w:r>
        <w:t>Lime and caustic soda are added to adjust (increase) finished water pH. Lime and caustic dose have inverse relationships with THM formation in two models</w:t>
      </w:r>
      <w:r w:rsidR="00F85C4B">
        <w:t xml:space="preserve"> (</w:t>
      </w:r>
      <w:r w:rsidR="009F3367">
        <w:t>SBCUD</w:t>
      </w:r>
      <w:r w:rsidR="00DE7098">
        <w:t xml:space="preserve"> and </w:t>
      </w:r>
      <w:r w:rsidR="00AA6122">
        <w:t>HU</w:t>
      </w:r>
      <w:r w:rsidR="00DE7098">
        <w:t>B</w:t>
      </w:r>
      <w:r w:rsidR="00F85C4B">
        <w:t>)</w:t>
      </w:r>
      <w:r>
        <w:t xml:space="preserve">. This is </w:t>
      </w:r>
      <w:r w:rsidR="0002096B">
        <w:t>counterintuitive</w:t>
      </w:r>
      <w:r>
        <w:t xml:space="preserve"> as the chemicals are meant to increase pH which would </w:t>
      </w:r>
      <w:r w:rsidR="00DE7098">
        <w:t>in</w:t>
      </w:r>
      <w:r>
        <w:t xml:space="preserve">crease THM formation. However, when raw water is more acidic, more of these chemicals are required to adjust pH to the required range. Increased dose is not indicative of increased finished pH but rather increased chemical demand due to lower pH.  </w:t>
      </w:r>
      <w:r w:rsidR="009F522F">
        <w:t xml:space="preserve">  </w:t>
      </w:r>
      <w:r w:rsidR="00F9325A">
        <w:t xml:space="preserve"> </w:t>
      </w:r>
    </w:p>
    <w:p w:rsidR="00953F3D" w:rsidRDefault="00E66B21" w:rsidP="0091544C">
      <w:pPr>
        <w:spacing w:line="480" w:lineRule="auto"/>
        <w:ind w:firstLine="720"/>
      </w:pPr>
      <w:r>
        <w:t xml:space="preserve">Added lime and caustic soda may also be softening the water. Water softening is known to have the observed negative affect on THM formation. As Calcium and </w:t>
      </w:r>
      <w:r>
        <w:lastRenderedPageBreak/>
        <w:t>Magnesium ions are precipitated out of solution, NOM that has adsorbed to the precipitates is also removed</w:t>
      </w:r>
      <w:r w:rsidR="000B1AFD">
        <w:t xml:space="preserve"> </w:t>
      </w:r>
      <w:r w:rsidR="000B1AFD" w:rsidRPr="008F04FD">
        <w:t>(</w:t>
      </w:r>
      <w:r w:rsidR="008F04FD" w:rsidRPr="008F04FD">
        <w:t xml:space="preserve">Thompson </w:t>
      </w:r>
      <w:r w:rsidR="005C35B3">
        <w:t>et al.</w:t>
      </w:r>
      <w:r w:rsidR="008F04FD" w:rsidRPr="008F04FD">
        <w:t xml:space="preserve"> 1997, Gerwe 2003, Roalson </w:t>
      </w:r>
      <w:r w:rsidR="005C35B3">
        <w:t>et al.</w:t>
      </w:r>
      <w:r w:rsidR="008F04FD" w:rsidRPr="008F04FD">
        <w:t xml:space="preserve"> 2003, Russell </w:t>
      </w:r>
      <w:r w:rsidR="005C35B3">
        <w:t>et al.</w:t>
      </w:r>
      <w:r w:rsidR="008F04FD" w:rsidRPr="008F04FD">
        <w:t xml:space="preserve"> 2009</w:t>
      </w:r>
      <w:r w:rsidR="000B1AFD" w:rsidRPr="008F04FD">
        <w:t>)</w:t>
      </w:r>
      <w:r>
        <w:t xml:space="preserve">. It is unclear whether pH at </w:t>
      </w:r>
      <w:r w:rsidR="00863C82">
        <w:t>SBCUD and HUB</w:t>
      </w:r>
      <w:r w:rsidR="00F85C4B">
        <w:t xml:space="preserve"> is ever high enough for effective softening.</w:t>
      </w:r>
      <w:r>
        <w:t xml:space="preserve"> </w:t>
      </w:r>
      <w:r w:rsidR="00F85C4B">
        <w:t xml:space="preserve">A column in </w:t>
      </w:r>
      <w:r w:rsidR="000B1AFD">
        <w:t>each</w:t>
      </w:r>
      <w:r w:rsidR="00F85C4B">
        <w:t xml:space="preserve"> data set was created for softening during treatment by taking the difference between raw and finished water hardness. This parameter </w:t>
      </w:r>
      <w:r w:rsidR="000B1AFD">
        <w:t>did not turn out to be significant</w:t>
      </w:r>
      <w:r w:rsidR="00F85C4B">
        <w:t xml:space="preserve">. </w:t>
      </w:r>
      <w:r w:rsidR="00863C82">
        <w:t>NEKUD and FUD</w:t>
      </w:r>
      <w:r>
        <w:t xml:space="preserve"> do not add chemicals </w:t>
      </w:r>
      <w:r w:rsidR="00E773B5">
        <w:t xml:space="preserve">specifically </w:t>
      </w:r>
      <w:r>
        <w:t>for pH adjustment or softening to their treated water.</w:t>
      </w:r>
      <w:r w:rsidR="0091544C">
        <w:t xml:space="preserve"> </w:t>
      </w:r>
      <w:r w:rsidR="00863C82">
        <w:t>NEKUD and FUD</w:t>
      </w:r>
      <w:r w:rsidR="00E773B5">
        <w:t xml:space="preserve"> do add corrosion inhibitors to combat corrosion in the distribution system. Corrosion inhibitor dose exhibited an inverse relationship with HAA formation at both utilities. </w:t>
      </w:r>
    </w:p>
    <w:p w:rsidR="00953F3D" w:rsidRDefault="00953F3D" w:rsidP="00953F3D">
      <w:pPr>
        <w:spacing w:line="480" w:lineRule="auto"/>
        <w:ind w:firstLine="720"/>
      </w:pPr>
      <w:r>
        <w:t xml:space="preserve">An interesting and unexpected relationship was found between fluoride concentration in finished water and DBP formation. An inverse relationship was significant in both general THM and general HAA models. </w:t>
      </w:r>
      <w:r w:rsidR="004D3F44">
        <w:t>Fluorine is a halogen, in the same group of the periodic table as chlorine, bromine, and iodine (all of which are known to form DBPs)</w:t>
      </w:r>
      <w:r w:rsidR="00B01B7A">
        <w:t>.</w:t>
      </w:r>
      <w:r w:rsidR="004D3F44">
        <w:t xml:space="preserve"> </w:t>
      </w:r>
      <w:r w:rsidR="00B01B7A">
        <w:t>However, Fluoride</w:t>
      </w:r>
      <w:r w:rsidR="007C2957">
        <w:t xml:space="preserve"> is extremely stable and non-reactive. In fact, fluoride</w:t>
      </w:r>
      <w:r w:rsidR="00B01B7A">
        <w:t xml:space="preserve"> is often used as a tracer because of its chemical stability</w:t>
      </w:r>
      <w:r w:rsidR="00FB7CE2">
        <w:t xml:space="preserve"> (as is bromide)</w:t>
      </w:r>
      <w:r w:rsidR="00B01B7A">
        <w:t>.</w:t>
      </w:r>
      <w:r w:rsidR="00FB7CE2">
        <w:t xml:space="preserve">  No existing literature was found studying the relationship between fluoride and chlorinated DBPs.</w:t>
      </w:r>
    </w:p>
    <w:p w:rsidR="00FB7CE2" w:rsidRDefault="00FB7CE2" w:rsidP="00953F3D">
      <w:pPr>
        <w:spacing w:line="480" w:lineRule="auto"/>
        <w:ind w:firstLine="720"/>
      </w:pPr>
      <w:r>
        <w:t xml:space="preserve">If fluoride concentrations vary among the four utilities, the parameter could appear in general models as an adjustment for some other uncaptured difference among the four utilities. </w:t>
      </w:r>
      <w:r w:rsidR="00CB2EBD">
        <w:t xml:space="preserve">Indeed, the means at the four utilities vary from 0.55 mg/L to 0.72 mg/L. </w:t>
      </w:r>
      <w:r>
        <w:t xml:space="preserve">An analysis of means </w:t>
      </w:r>
      <w:r w:rsidR="007C2957">
        <w:t>showed</w:t>
      </w:r>
      <w:r>
        <w:t xml:space="preserve"> that in fact only the means of </w:t>
      </w:r>
      <w:r w:rsidR="009F3367">
        <w:t>NEKUD</w:t>
      </w:r>
      <w:r>
        <w:t xml:space="preserve"> and </w:t>
      </w:r>
      <w:r w:rsidR="009F3367">
        <w:t>FUD</w:t>
      </w:r>
      <w:r>
        <w:t xml:space="preserve"> are not significantly different from each other. </w:t>
      </w:r>
    </w:p>
    <w:p w:rsidR="00CB2EBD" w:rsidRDefault="007C2957" w:rsidP="00F17B6A">
      <w:pPr>
        <w:spacing w:line="480" w:lineRule="auto"/>
        <w:ind w:firstLine="720"/>
      </w:pPr>
      <w:r>
        <w:lastRenderedPageBreak/>
        <w:t xml:space="preserve">Whether the general </w:t>
      </w:r>
      <w:r w:rsidR="00FB7CE2">
        <w:t>model</w:t>
      </w:r>
      <w:r>
        <w:t>s</w:t>
      </w:r>
      <w:r w:rsidR="00FB7CE2">
        <w:t xml:space="preserve"> w</w:t>
      </w:r>
      <w:r>
        <w:t>ere</w:t>
      </w:r>
      <w:r w:rsidR="00FB7CE2">
        <w:t xml:space="preserve"> using fluoride to adjust among different utilities</w:t>
      </w:r>
      <w:r>
        <w:t xml:space="preserve"> was investigated further</w:t>
      </w:r>
      <w:r w:rsidR="00FB7CE2">
        <w:t xml:space="preserve">. </w:t>
      </w:r>
      <w:r>
        <w:t>A two way analysis of variance (ANOVA) was performed on the residuals of general models developed for both THMs and HAAs without the fluoride parameters. The two parameters compared to residuals were Utility and fluoride dose (THMs) or concentration (HAAs). The results showed that fluoride dose was a significant predictor of THM residuals</w:t>
      </w:r>
      <w:r w:rsidR="00F17B6A">
        <w:t xml:space="preserve"> (</w:t>
      </w:r>
      <w:r w:rsidR="00F17B6A" w:rsidRPr="00F17B6A">
        <w:rPr>
          <w:bCs/>
          <w:color w:val="000000"/>
        </w:rPr>
        <w:t>Prob &gt; F less than 0.1</w:t>
      </w:r>
      <w:r w:rsidR="00F17B6A">
        <w:rPr>
          <w:b/>
          <w:bCs/>
          <w:color w:val="000000"/>
        </w:rPr>
        <w:t>)</w:t>
      </w:r>
      <w:r>
        <w:t xml:space="preserve">, but individual utility was not significant. For HAAs, both utility and fluoride concentration were significant. Each utility experienced near identical decreases in DBP residuals with increased fluoride dose/concentration. </w:t>
      </w:r>
      <w:r w:rsidR="0098151C">
        <w:t>Figures 26 and 27 illustrate the results of the ANOVA and tables 1</w:t>
      </w:r>
      <w:r w:rsidR="00F17B6A">
        <w:t>2</w:t>
      </w:r>
      <w:r w:rsidR="0098151C">
        <w:t xml:space="preserve"> and 1</w:t>
      </w:r>
      <w:r w:rsidR="00F17B6A">
        <w:t>3</w:t>
      </w:r>
      <w:r w:rsidR="0098151C">
        <w:t xml:space="preserve"> provide statistics. </w:t>
      </w:r>
      <w:r>
        <w:t xml:space="preserve">The results of the two-way ANOVA do not prove that fluoride is simply compensating for otherwise uncaptured differences among utilities. </w:t>
      </w:r>
      <w:r w:rsidR="00FE7AB5">
        <w:t>Fluoride dose was not significant in any individual Utility’s models.</w:t>
      </w:r>
    </w:p>
    <w:p w:rsidR="00CB2EBD" w:rsidRDefault="002B6A54" w:rsidP="002B6A54">
      <w:pPr>
        <w:spacing w:line="480" w:lineRule="auto"/>
        <w:ind w:firstLine="720"/>
      </w:pPr>
      <w:r>
        <w:t>Fluoride dose exhibited several significant relationships with other water quality parameters. As fluoride dose increased, so did turbidity, alkalinity, raw pH, hardness, and disinfectant dose.  Finished pH decreased significantly with fluoride dose. Most of these relationships would increase DBP formation, while DBP formation actually decreased with fluoride dose. The effect of fluoride dose/concentration on DBP formation should be studied in an experimental setting to rule out any relationship.</w:t>
      </w:r>
    </w:p>
    <w:p w:rsidR="00DB7101" w:rsidRPr="0098151C" w:rsidRDefault="00B107C4" w:rsidP="0098151C">
      <w:pPr>
        <w:spacing w:line="480" w:lineRule="auto"/>
      </w:pPr>
      <w:r>
        <w:rPr>
          <w:rFonts w:ascii="Segoe UI" w:hAnsi="Segoe UI" w:cs="Segoe UI"/>
          <w:noProof/>
          <w:color w:val="000000"/>
          <w:sz w:val="18"/>
          <w:szCs w:val="18"/>
        </w:rPr>
        <w:lastRenderedPageBreak/>
        <w:drawing>
          <wp:anchor distT="0" distB="0" distL="114300" distR="114300" simplePos="0" relativeHeight="251668480" behindDoc="1" locked="0" layoutInCell="1" allowOverlap="1" wp14:anchorId="15702082" wp14:editId="099BDB12">
            <wp:simplePos x="0" y="0"/>
            <wp:positionH relativeFrom="column">
              <wp:posOffset>4137025</wp:posOffset>
            </wp:positionH>
            <wp:positionV relativeFrom="paragraph">
              <wp:posOffset>1042035</wp:posOffset>
            </wp:positionV>
            <wp:extent cx="783590" cy="577215"/>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83590" cy="577215"/>
                    </a:xfrm>
                    <a:prstGeom prst="rect">
                      <a:avLst/>
                    </a:prstGeom>
                    <a:noFill/>
                    <a:ln>
                      <a:noFill/>
                    </a:ln>
                  </pic:spPr>
                </pic:pic>
              </a:graphicData>
            </a:graphic>
            <wp14:sizeRelH relativeFrom="margin">
              <wp14:pctWidth>0</wp14:pctWidth>
            </wp14:sizeRelH>
          </wp:anchor>
        </w:drawing>
      </w:r>
      <w:r w:rsidR="003A4DB4">
        <w:t xml:space="preserve">       </w:t>
      </w:r>
      <w:r w:rsidR="003A4DB4">
        <w:rPr>
          <w:rFonts w:ascii="Segoe UI" w:hAnsi="Segoe UI" w:cs="Segoe UI"/>
          <w:noProof/>
          <w:color w:val="000000"/>
          <w:sz w:val="18"/>
          <w:szCs w:val="18"/>
        </w:rPr>
        <w:drawing>
          <wp:inline distT="0" distB="0" distL="0" distR="0" wp14:anchorId="5824E48C" wp14:editId="1A60B67D">
            <wp:extent cx="3818238" cy="2918205"/>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22046" cy="2921115"/>
                    </a:xfrm>
                    <a:prstGeom prst="rect">
                      <a:avLst/>
                    </a:prstGeom>
                    <a:noFill/>
                    <a:ln>
                      <a:noFill/>
                    </a:ln>
                  </pic:spPr>
                </pic:pic>
              </a:graphicData>
            </a:graphic>
          </wp:inline>
        </w:drawing>
      </w:r>
    </w:p>
    <w:p w:rsidR="00A2430E" w:rsidRDefault="00A2430E" w:rsidP="0098151C">
      <w:pPr>
        <w:pStyle w:val="Caption"/>
      </w:pPr>
      <w:bookmarkStart w:id="64" w:name="_Toc418708822"/>
      <w:r>
        <w:t>Figure 2</w:t>
      </w:r>
      <w:r w:rsidR="005B422E">
        <w:t>6</w:t>
      </w:r>
      <w:r>
        <w:t xml:space="preserve"> </w:t>
      </w:r>
      <w:r w:rsidR="0098151C">
        <w:t>Two-Way ANOVA</w:t>
      </w:r>
      <w:r>
        <w:t xml:space="preserve"> </w:t>
      </w:r>
      <w:r w:rsidR="0098151C">
        <w:t xml:space="preserve">THM </w:t>
      </w:r>
      <w:r>
        <w:t>Residual without Fluoride Parameter</w:t>
      </w:r>
      <w:bookmarkEnd w:id="64"/>
    </w:p>
    <w:p w:rsidR="00A2430E" w:rsidRDefault="00A2430E" w:rsidP="00DB7101">
      <w:pPr>
        <w:autoSpaceDE w:val="0"/>
        <w:autoSpaceDN w:val="0"/>
        <w:adjustRightInd w:val="0"/>
        <w:rPr>
          <w:rFonts w:ascii="Segoe UI" w:hAnsi="Segoe UI" w:cs="Segoe UI"/>
          <w:color w:val="000000"/>
          <w:sz w:val="18"/>
          <w:szCs w:val="18"/>
        </w:rPr>
      </w:pPr>
    </w:p>
    <w:p w:rsidR="00F17B6A" w:rsidRDefault="00F17B6A" w:rsidP="00DB7101">
      <w:pPr>
        <w:autoSpaceDE w:val="0"/>
        <w:autoSpaceDN w:val="0"/>
        <w:adjustRightInd w:val="0"/>
        <w:rPr>
          <w:rFonts w:ascii="Segoe UI" w:hAnsi="Segoe UI" w:cs="Segoe UI"/>
          <w:color w:val="000000"/>
          <w:sz w:val="18"/>
          <w:szCs w:val="18"/>
        </w:rPr>
      </w:pPr>
    </w:p>
    <w:p w:rsidR="00F17B6A" w:rsidRDefault="00F17B6A" w:rsidP="00DB7101">
      <w:pPr>
        <w:autoSpaceDE w:val="0"/>
        <w:autoSpaceDN w:val="0"/>
        <w:adjustRightInd w:val="0"/>
        <w:rPr>
          <w:rFonts w:ascii="Segoe UI" w:hAnsi="Segoe UI" w:cs="Segoe UI"/>
          <w:color w:val="000000"/>
          <w:sz w:val="18"/>
          <w:szCs w:val="18"/>
        </w:rPr>
      </w:pPr>
    </w:p>
    <w:p w:rsidR="00F17B6A" w:rsidRDefault="00F17B6A" w:rsidP="00DB7101">
      <w:pPr>
        <w:autoSpaceDE w:val="0"/>
        <w:autoSpaceDN w:val="0"/>
        <w:adjustRightInd w:val="0"/>
        <w:rPr>
          <w:rFonts w:ascii="Segoe UI" w:hAnsi="Segoe UI" w:cs="Segoe UI"/>
          <w:color w:val="000000"/>
          <w:sz w:val="18"/>
          <w:szCs w:val="18"/>
        </w:rPr>
      </w:pPr>
    </w:p>
    <w:p w:rsidR="00F17B6A" w:rsidRDefault="00F17B6A" w:rsidP="00DB7101">
      <w:pPr>
        <w:autoSpaceDE w:val="0"/>
        <w:autoSpaceDN w:val="0"/>
        <w:adjustRightInd w:val="0"/>
        <w:rPr>
          <w:rFonts w:ascii="Segoe UI" w:hAnsi="Segoe UI" w:cs="Segoe UI"/>
          <w:color w:val="000000"/>
          <w:sz w:val="18"/>
          <w:szCs w:val="18"/>
        </w:rPr>
      </w:pPr>
    </w:p>
    <w:p w:rsidR="00F17B6A" w:rsidRDefault="00F17B6A" w:rsidP="00DB7101">
      <w:pPr>
        <w:autoSpaceDE w:val="0"/>
        <w:autoSpaceDN w:val="0"/>
        <w:adjustRightInd w:val="0"/>
        <w:rPr>
          <w:rFonts w:ascii="Segoe UI" w:hAnsi="Segoe UI" w:cs="Segoe UI"/>
          <w:color w:val="000000"/>
          <w:sz w:val="18"/>
          <w:szCs w:val="18"/>
        </w:rPr>
      </w:pPr>
    </w:p>
    <w:p w:rsidR="00F17B6A" w:rsidRDefault="00F17B6A" w:rsidP="00DB7101">
      <w:pPr>
        <w:autoSpaceDE w:val="0"/>
        <w:autoSpaceDN w:val="0"/>
        <w:adjustRightInd w:val="0"/>
        <w:rPr>
          <w:rFonts w:ascii="Segoe UI" w:hAnsi="Segoe UI" w:cs="Segoe UI"/>
          <w:color w:val="000000"/>
          <w:sz w:val="18"/>
          <w:szCs w:val="18"/>
        </w:rPr>
      </w:pPr>
    </w:p>
    <w:p w:rsidR="00F17B6A" w:rsidRDefault="00F17B6A" w:rsidP="00DB7101">
      <w:pPr>
        <w:autoSpaceDE w:val="0"/>
        <w:autoSpaceDN w:val="0"/>
        <w:adjustRightInd w:val="0"/>
        <w:rPr>
          <w:rFonts w:ascii="Segoe UI" w:hAnsi="Segoe UI" w:cs="Segoe UI"/>
          <w:color w:val="000000"/>
          <w:sz w:val="18"/>
          <w:szCs w:val="18"/>
        </w:rPr>
      </w:pPr>
    </w:p>
    <w:p w:rsidR="00A2430E" w:rsidRDefault="00A2430E" w:rsidP="00DB7101">
      <w:pPr>
        <w:autoSpaceDE w:val="0"/>
        <w:autoSpaceDN w:val="0"/>
        <w:adjustRightInd w:val="0"/>
        <w:rPr>
          <w:rFonts w:ascii="Segoe UI" w:hAnsi="Segoe UI" w:cs="Segoe UI"/>
          <w:color w:val="000000"/>
          <w:sz w:val="18"/>
          <w:szCs w:val="18"/>
        </w:rPr>
      </w:pPr>
    </w:p>
    <w:p w:rsidR="007A5C4B" w:rsidRDefault="00F17B6A" w:rsidP="00F17B6A">
      <w:pPr>
        <w:pStyle w:val="Title"/>
      </w:pPr>
      <w:bookmarkStart w:id="65" w:name="_Toc418708793"/>
      <w:r>
        <w:t xml:space="preserve">Table 12 THM Residual, Utility, and Fluoride Dose </w:t>
      </w:r>
      <w:r w:rsidR="007A5C4B">
        <w:t>Effect Tests</w:t>
      </w:r>
      <w:bookmarkEnd w:id="65"/>
    </w:p>
    <w:tbl>
      <w:tblPr>
        <w:tblW w:w="0" w:type="auto"/>
        <w:tblLayout w:type="fixed"/>
        <w:tblCellMar>
          <w:left w:w="40" w:type="dxa"/>
          <w:right w:w="40" w:type="dxa"/>
        </w:tblCellMar>
        <w:tblLook w:val="0000" w:firstRow="0" w:lastRow="0" w:firstColumn="0" w:lastColumn="0" w:noHBand="0" w:noVBand="0"/>
      </w:tblPr>
      <w:tblGrid>
        <w:gridCol w:w="2272"/>
        <w:gridCol w:w="1180"/>
        <w:gridCol w:w="758"/>
        <w:gridCol w:w="1559"/>
        <w:gridCol w:w="1292"/>
        <w:gridCol w:w="1381"/>
      </w:tblGrid>
      <w:tr w:rsidR="00F17B6A" w:rsidTr="00F17B6A">
        <w:trPr>
          <w:trHeight w:val="640"/>
          <w:tblHeader/>
        </w:trPr>
        <w:tc>
          <w:tcPr>
            <w:tcW w:w="2272"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Source</w:t>
            </w:r>
          </w:p>
        </w:tc>
        <w:tc>
          <w:tcPr>
            <w:tcW w:w="1180"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Nparm</w:t>
            </w:r>
          </w:p>
        </w:tc>
        <w:tc>
          <w:tcPr>
            <w:tcW w:w="758"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DF</w:t>
            </w:r>
          </w:p>
        </w:tc>
        <w:tc>
          <w:tcPr>
            <w:tcW w:w="1559"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Sum of Squares</w:t>
            </w:r>
          </w:p>
        </w:tc>
        <w:tc>
          <w:tcPr>
            <w:tcW w:w="1292"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F Ratio</w:t>
            </w:r>
          </w:p>
        </w:tc>
        <w:tc>
          <w:tcPr>
            <w:tcW w:w="1381"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Prob &gt; F</w:t>
            </w:r>
          </w:p>
        </w:tc>
      </w:tr>
      <w:tr w:rsidR="00F17B6A" w:rsidTr="00F17B6A">
        <w:trPr>
          <w:trHeight w:val="640"/>
        </w:trPr>
        <w:tc>
          <w:tcPr>
            <w:tcW w:w="2272"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ln F- dose (mg/L)</w:t>
            </w:r>
          </w:p>
        </w:tc>
        <w:tc>
          <w:tcPr>
            <w:tcW w:w="1180"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1</w:t>
            </w:r>
          </w:p>
        </w:tc>
        <w:tc>
          <w:tcPr>
            <w:tcW w:w="758"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1</w:t>
            </w:r>
          </w:p>
        </w:tc>
        <w:tc>
          <w:tcPr>
            <w:tcW w:w="1559"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0.39847724</w:t>
            </w:r>
          </w:p>
        </w:tc>
        <w:tc>
          <w:tcPr>
            <w:tcW w:w="1292"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8.9433</w:t>
            </w:r>
          </w:p>
        </w:tc>
        <w:tc>
          <w:tcPr>
            <w:tcW w:w="1381"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0.0</w:t>
            </w:r>
            <w:r>
              <w:rPr>
                <w:color w:val="000000"/>
              </w:rPr>
              <w:t>033</w:t>
            </w:r>
          </w:p>
        </w:tc>
      </w:tr>
      <w:tr w:rsidR="00F17B6A" w:rsidTr="00F17B6A">
        <w:trPr>
          <w:trHeight w:val="640"/>
        </w:trPr>
        <w:tc>
          <w:tcPr>
            <w:tcW w:w="2272"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Utility</w:t>
            </w:r>
          </w:p>
        </w:tc>
        <w:tc>
          <w:tcPr>
            <w:tcW w:w="1180"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2</w:t>
            </w:r>
          </w:p>
        </w:tc>
        <w:tc>
          <w:tcPr>
            <w:tcW w:w="758"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2</w:t>
            </w:r>
          </w:p>
        </w:tc>
        <w:tc>
          <w:tcPr>
            <w:tcW w:w="1559"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0.07470941</w:t>
            </w:r>
          </w:p>
        </w:tc>
        <w:tc>
          <w:tcPr>
            <w:tcW w:w="1292"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0.8384</w:t>
            </w:r>
          </w:p>
        </w:tc>
        <w:tc>
          <w:tcPr>
            <w:tcW w:w="1381"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0.4345</w:t>
            </w:r>
          </w:p>
        </w:tc>
      </w:tr>
    </w:tbl>
    <w:p w:rsidR="007A5C4B" w:rsidRDefault="007A5C4B" w:rsidP="00DB7101">
      <w:pPr>
        <w:autoSpaceDE w:val="0"/>
        <w:autoSpaceDN w:val="0"/>
        <w:adjustRightInd w:val="0"/>
        <w:rPr>
          <w:rFonts w:ascii="Segoe UI" w:hAnsi="Segoe UI" w:cs="Segoe UI"/>
          <w:color w:val="000000"/>
          <w:sz w:val="18"/>
          <w:szCs w:val="18"/>
        </w:rPr>
      </w:pPr>
    </w:p>
    <w:p w:rsidR="00DB7101" w:rsidRDefault="00DB7101" w:rsidP="00DB7101">
      <w:pPr>
        <w:autoSpaceDE w:val="0"/>
        <w:autoSpaceDN w:val="0"/>
        <w:adjustRightInd w:val="0"/>
        <w:rPr>
          <w:rFonts w:ascii="Segoe UI" w:hAnsi="Segoe UI" w:cs="Segoe UI"/>
          <w:color w:val="000000"/>
          <w:sz w:val="18"/>
          <w:szCs w:val="18"/>
        </w:rPr>
      </w:pPr>
    </w:p>
    <w:p w:rsidR="00DB7101" w:rsidRDefault="00DB7101" w:rsidP="00A22288">
      <w:pPr>
        <w:spacing w:line="480" w:lineRule="auto"/>
      </w:pPr>
    </w:p>
    <w:p w:rsidR="00DB7101" w:rsidRDefault="00DB7101" w:rsidP="00A22288">
      <w:pPr>
        <w:spacing w:line="480" w:lineRule="auto"/>
      </w:pPr>
    </w:p>
    <w:p w:rsidR="00DB7101" w:rsidRDefault="00B107C4" w:rsidP="00DB7101">
      <w:pPr>
        <w:autoSpaceDE w:val="0"/>
        <w:autoSpaceDN w:val="0"/>
        <w:adjustRightInd w:val="0"/>
        <w:rPr>
          <w:rFonts w:ascii="Segoe UI" w:hAnsi="Segoe UI" w:cs="Segoe UI"/>
          <w:color w:val="000000"/>
          <w:sz w:val="18"/>
          <w:szCs w:val="18"/>
        </w:rPr>
      </w:pPr>
      <w:r>
        <w:rPr>
          <w:rFonts w:ascii="Segoe UI" w:hAnsi="Segoe UI" w:cs="Segoe UI"/>
          <w:noProof/>
          <w:color w:val="000000"/>
          <w:sz w:val="18"/>
          <w:szCs w:val="18"/>
        </w:rPr>
        <w:lastRenderedPageBreak/>
        <w:drawing>
          <wp:anchor distT="0" distB="0" distL="114300" distR="114300" simplePos="0" relativeHeight="251667456" behindDoc="1" locked="0" layoutInCell="1" allowOverlap="1" wp14:anchorId="64AE838C" wp14:editId="15F98301">
            <wp:simplePos x="0" y="0"/>
            <wp:positionH relativeFrom="column">
              <wp:posOffset>4150372</wp:posOffset>
            </wp:positionH>
            <wp:positionV relativeFrom="paragraph">
              <wp:posOffset>921385</wp:posOffset>
            </wp:positionV>
            <wp:extent cx="794385" cy="577215"/>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94385" cy="577215"/>
                    </a:xfrm>
                    <a:prstGeom prst="rect">
                      <a:avLst/>
                    </a:prstGeom>
                    <a:noFill/>
                    <a:ln>
                      <a:noFill/>
                    </a:ln>
                  </pic:spPr>
                </pic:pic>
              </a:graphicData>
            </a:graphic>
          </wp:anchor>
        </w:drawing>
      </w:r>
      <w:r w:rsidR="003A4DB4">
        <w:rPr>
          <w:rFonts w:ascii="Segoe UI" w:hAnsi="Segoe UI" w:cs="Segoe UI"/>
          <w:color w:val="000000"/>
          <w:sz w:val="18"/>
          <w:szCs w:val="18"/>
        </w:rPr>
        <w:t xml:space="preserve">      </w:t>
      </w:r>
      <w:r w:rsidR="00DB7101">
        <w:rPr>
          <w:rFonts w:ascii="Segoe UI" w:hAnsi="Segoe UI" w:cs="Segoe UI"/>
          <w:noProof/>
          <w:color w:val="000000"/>
          <w:sz w:val="18"/>
          <w:szCs w:val="18"/>
        </w:rPr>
        <w:drawing>
          <wp:inline distT="0" distB="0" distL="0" distR="0">
            <wp:extent cx="3966519" cy="3031534"/>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70603" cy="3034656"/>
                    </a:xfrm>
                    <a:prstGeom prst="rect">
                      <a:avLst/>
                    </a:prstGeom>
                    <a:noFill/>
                    <a:ln>
                      <a:noFill/>
                    </a:ln>
                  </pic:spPr>
                </pic:pic>
              </a:graphicData>
            </a:graphic>
          </wp:inline>
        </w:drawing>
      </w:r>
    </w:p>
    <w:p w:rsidR="00A2430E" w:rsidRDefault="00A2430E" w:rsidP="0098151C">
      <w:pPr>
        <w:pStyle w:val="Caption"/>
      </w:pPr>
      <w:bookmarkStart w:id="66" w:name="_Toc418708823"/>
      <w:r>
        <w:t>Figure 2</w:t>
      </w:r>
      <w:r w:rsidR="005B422E">
        <w:t>7</w:t>
      </w:r>
      <w:r>
        <w:t xml:space="preserve"> </w:t>
      </w:r>
      <w:r w:rsidR="0098151C">
        <w:t>Two-Way ANOVA HAA Residual without Fluoride Parameter</w:t>
      </w:r>
      <w:bookmarkEnd w:id="66"/>
    </w:p>
    <w:p w:rsidR="00F17B6A" w:rsidRDefault="00F17B6A" w:rsidP="00F17B6A"/>
    <w:p w:rsidR="00F17B6A" w:rsidRDefault="00F17B6A" w:rsidP="00F17B6A"/>
    <w:p w:rsidR="00F17B6A" w:rsidRDefault="00F17B6A" w:rsidP="00F17B6A"/>
    <w:p w:rsidR="00F17B6A" w:rsidRDefault="00F17B6A" w:rsidP="00F17B6A"/>
    <w:p w:rsidR="00F17B6A" w:rsidRDefault="00F17B6A" w:rsidP="00F17B6A"/>
    <w:p w:rsidR="00F17B6A" w:rsidRDefault="00F17B6A" w:rsidP="00F17B6A"/>
    <w:p w:rsidR="00F17B6A" w:rsidRPr="00F17B6A" w:rsidRDefault="00F17B6A" w:rsidP="00F17B6A"/>
    <w:p w:rsidR="00A2430E" w:rsidRDefault="00A2430E" w:rsidP="00DB7101">
      <w:pPr>
        <w:autoSpaceDE w:val="0"/>
        <w:autoSpaceDN w:val="0"/>
        <w:adjustRightInd w:val="0"/>
        <w:rPr>
          <w:rFonts w:ascii="Segoe UI" w:hAnsi="Segoe UI" w:cs="Segoe UI"/>
          <w:color w:val="000000"/>
          <w:sz w:val="18"/>
          <w:szCs w:val="18"/>
        </w:rPr>
      </w:pPr>
    </w:p>
    <w:p w:rsidR="00DB7101" w:rsidRDefault="00F17B6A" w:rsidP="00F17B6A">
      <w:pPr>
        <w:pStyle w:val="Title"/>
      </w:pPr>
      <w:bookmarkStart w:id="67" w:name="_Toc418708794"/>
      <w:r>
        <w:t>Table 13 HAA Residual, Utility, and Fluoride Concentration Effect Tests</w:t>
      </w:r>
      <w:bookmarkEnd w:id="67"/>
    </w:p>
    <w:tbl>
      <w:tblPr>
        <w:tblW w:w="0" w:type="auto"/>
        <w:tblLayout w:type="fixed"/>
        <w:tblCellMar>
          <w:left w:w="40" w:type="dxa"/>
          <w:right w:w="40" w:type="dxa"/>
        </w:tblCellMar>
        <w:tblLook w:val="0000" w:firstRow="0" w:lastRow="0" w:firstColumn="0" w:lastColumn="0" w:noHBand="0" w:noVBand="0"/>
      </w:tblPr>
      <w:tblGrid>
        <w:gridCol w:w="2598"/>
        <w:gridCol w:w="1138"/>
        <w:gridCol w:w="730"/>
        <w:gridCol w:w="1503"/>
        <w:gridCol w:w="1245"/>
        <w:gridCol w:w="1331"/>
      </w:tblGrid>
      <w:tr w:rsidR="00F17B6A" w:rsidTr="00F17B6A">
        <w:trPr>
          <w:trHeight w:val="622"/>
          <w:tblHeader/>
        </w:trPr>
        <w:tc>
          <w:tcPr>
            <w:tcW w:w="2598"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Source</w:t>
            </w:r>
          </w:p>
        </w:tc>
        <w:tc>
          <w:tcPr>
            <w:tcW w:w="1138"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Nparm</w:t>
            </w:r>
          </w:p>
        </w:tc>
        <w:tc>
          <w:tcPr>
            <w:tcW w:w="730"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DF</w:t>
            </w:r>
          </w:p>
        </w:tc>
        <w:tc>
          <w:tcPr>
            <w:tcW w:w="1503"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Sum of Squares</w:t>
            </w:r>
          </w:p>
        </w:tc>
        <w:tc>
          <w:tcPr>
            <w:tcW w:w="1245"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F Ratio</w:t>
            </w:r>
          </w:p>
        </w:tc>
        <w:tc>
          <w:tcPr>
            <w:tcW w:w="1331" w:type="dxa"/>
            <w:tcBorders>
              <w:top w:val="single" w:sz="4" w:space="0" w:color="auto"/>
              <w:left w:val="nil"/>
              <w:bottom w:val="single" w:sz="4" w:space="0" w:color="auto"/>
              <w:right w:val="nil"/>
            </w:tcBorders>
            <w:vAlign w:val="center"/>
          </w:tcPr>
          <w:p w:rsidR="00F17B6A" w:rsidRPr="00F17B6A" w:rsidRDefault="00F17B6A" w:rsidP="00F17B6A">
            <w:pPr>
              <w:autoSpaceDE w:val="0"/>
              <w:autoSpaceDN w:val="0"/>
              <w:adjustRightInd w:val="0"/>
              <w:jc w:val="center"/>
              <w:rPr>
                <w:b/>
                <w:bCs/>
                <w:color w:val="000000"/>
              </w:rPr>
            </w:pPr>
            <w:r w:rsidRPr="00F17B6A">
              <w:rPr>
                <w:b/>
                <w:bCs/>
                <w:color w:val="000000"/>
              </w:rPr>
              <w:t>Prob &gt; F</w:t>
            </w:r>
          </w:p>
        </w:tc>
      </w:tr>
      <w:tr w:rsidR="00F17B6A" w:rsidTr="00F17B6A">
        <w:trPr>
          <w:trHeight w:val="673"/>
        </w:trPr>
        <w:tc>
          <w:tcPr>
            <w:tcW w:w="2598"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ln Finished F- (mg/L)</w:t>
            </w:r>
          </w:p>
        </w:tc>
        <w:tc>
          <w:tcPr>
            <w:tcW w:w="1138"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1</w:t>
            </w:r>
          </w:p>
        </w:tc>
        <w:tc>
          <w:tcPr>
            <w:tcW w:w="730"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1</w:t>
            </w:r>
          </w:p>
        </w:tc>
        <w:tc>
          <w:tcPr>
            <w:tcW w:w="1503"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0.3441663</w:t>
            </w:r>
          </w:p>
        </w:tc>
        <w:tc>
          <w:tcPr>
            <w:tcW w:w="1245"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3.1072</w:t>
            </w:r>
          </w:p>
        </w:tc>
        <w:tc>
          <w:tcPr>
            <w:tcW w:w="1331" w:type="dxa"/>
            <w:tcBorders>
              <w:top w:val="single" w:sz="4" w:space="0" w:color="auto"/>
              <w:left w:val="nil"/>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0.0803</w:t>
            </w:r>
          </w:p>
        </w:tc>
      </w:tr>
      <w:tr w:rsidR="00F17B6A" w:rsidTr="00F17B6A">
        <w:trPr>
          <w:trHeight w:val="622"/>
        </w:trPr>
        <w:tc>
          <w:tcPr>
            <w:tcW w:w="2598"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Utility</w:t>
            </w:r>
          </w:p>
        </w:tc>
        <w:tc>
          <w:tcPr>
            <w:tcW w:w="1138"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2</w:t>
            </w:r>
          </w:p>
        </w:tc>
        <w:tc>
          <w:tcPr>
            <w:tcW w:w="730"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2</w:t>
            </w:r>
          </w:p>
        </w:tc>
        <w:tc>
          <w:tcPr>
            <w:tcW w:w="1503"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1.4171092</w:t>
            </w:r>
          </w:p>
        </w:tc>
        <w:tc>
          <w:tcPr>
            <w:tcW w:w="1245"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sidRPr="00F17B6A">
              <w:rPr>
                <w:color w:val="000000"/>
              </w:rPr>
              <w:t>6.3971</w:t>
            </w:r>
          </w:p>
        </w:tc>
        <w:tc>
          <w:tcPr>
            <w:tcW w:w="1331" w:type="dxa"/>
            <w:tcBorders>
              <w:top w:val="nil"/>
              <w:left w:val="nil"/>
              <w:bottom w:val="single" w:sz="4" w:space="0" w:color="auto"/>
              <w:right w:val="nil"/>
            </w:tcBorders>
            <w:vAlign w:val="center"/>
          </w:tcPr>
          <w:p w:rsidR="00F17B6A" w:rsidRPr="00F17B6A" w:rsidRDefault="00F17B6A" w:rsidP="00F17B6A">
            <w:pPr>
              <w:autoSpaceDE w:val="0"/>
              <w:autoSpaceDN w:val="0"/>
              <w:adjustRightInd w:val="0"/>
              <w:jc w:val="center"/>
              <w:rPr>
                <w:color w:val="000000"/>
              </w:rPr>
            </w:pPr>
            <w:r>
              <w:rPr>
                <w:color w:val="000000"/>
              </w:rPr>
              <w:t>0.0022</w:t>
            </w:r>
          </w:p>
        </w:tc>
      </w:tr>
    </w:tbl>
    <w:p w:rsidR="00DB7101" w:rsidRDefault="00DB7101" w:rsidP="00DB7101">
      <w:pPr>
        <w:autoSpaceDE w:val="0"/>
        <w:autoSpaceDN w:val="0"/>
        <w:adjustRightInd w:val="0"/>
        <w:rPr>
          <w:rFonts w:ascii="Segoe UI" w:hAnsi="Segoe UI" w:cs="Segoe UI"/>
          <w:color w:val="000000"/>
          <w:sz w:val="18"/>
          <w:szCs w:val="18"/>
        </w:rPr>
      </w:pPr>
    </w:p>
    <w:p w:rsidR="00DB7101" w:rsidRDefault="00DB7101" w:rsidP="00A22288">
      <w:pPr>
        <w:spacing w:line="480" w:lineRule="auto"/>
      </w:pPr>
    </w:p>
    <w:p w:rsidR="00F17B6A" w:rsidRDefault="00F17B6A" w:rsidP="00A22288">
      <w:pPr>
        <w:spacing w:line="480" w:lineRule="auto"/>
      </w:pPr>
    </w:p>
    <w:p w:rsidR="00F17B6A" w:rsidRDefault="00F17B6A" w:rsidP="00A22288">
      <w:pPr>
        <w:spacing w:line="480" w:lineRule="auto"/>
      </w:pPr>
    </w:p>
    <w:p w:rsidR="0098151C" w:rsidRDefault="00F85C4B" w:rsidP="00A22288">
      <w:pPr>
        <w:spacing w:line="480" w:lineRule="auto"/>
      </w:pPr>
      <w:r>
        <w:tab/>
      </w:r>
      <w:r w:rsidR="0098151C">
        <w:t xml:space="preserve"> </w:t>
      </w:r>
    </w:p>
    <w:p w:rsidR="00E6288B" w:rsidRDefault="00F85C4B" w:rsidP="0098151C">
      <w:pPr>
        <w:spacing w:line="480" w:lineRule="auto"/>
        <w:ind w:firstLine="720"/>
      </w:pPr>
      <w:r>
        <w:lastRenderedPageBreak/>
        <w:t xml:space="preserve">Predictive power of existing models was studied for comparative purposes. Many existing THM and HAA models did not apply as they used parameters not included in the data set, often SUVA, </w:t>
      </w:r>
      <m:oMath>
        <m:sSub>
          <m:sSubPr>
            <m:ctrlPr>
              <w:rPr>
                <w:rFonts w:ascii="Cambria Math" w:hAnsi="Cambria Math"/>
              </w:rPr>
            </m:ctrlPr>
          </m:sSubPr>
          <m:e>
            <m:r>
              <m:rPr>
                <m:sty m:val="p"/>
              </m:rPr>
              <w:rPr>
                <w:rFonts w:ascii="Cambria Math" w:hAnsi="Cambria Math"/>
              </w:rPr>
              <m:t>UV</m:t>
            </m:r>
          </m:e>
          <m:sub>
            <m:r>
              <m:rPr>
                <m:sty m:val="p"/>
              </m:rPr>
              <w:rPr>
                <w:rFonts w:ascii="Cambria Math" w:hAnsi="Cambria Math"/>
              </w:rPr>
              <m:t>254</m:t>
            </m:r>
          </m:sub>
        </m:sSub>
      </m:oMath>
      <w:r>
        <w:t>, or Bromide ion concentration. Bromine</w:t>
      </w:r>
      <w:r w:rsidR="00E6288B">
        <w:t>, which is not monitored on MORs,</w:t>
      </w:r>
      <w:r>
        <w:t xml:space="preserve"> can take the place of Chlorine in both THMs and HAAs</w:t>
      </w:r>
      <w:r w:rsidR="00E6288B">
        <w:t xml:space="preserve">. </w:t>
      </w:r>
      <w:r w:rsidR="00E6288B" w:rsidRPr="00B42CBD">
        <w:t xml:space="preserve">Brominated DBPs </w:t>
      </w:r>
      <w:r w:rsidR="00A42C55" w:rsidRPr="00B42CBD">
        <w:t xml:space="preserve">varied by utility and </w:t>
      </w:r>
      <w:r w:rsidR="00E6288B" w:rsidRPr="00B42CBD">
        <w:t>account</w:t>
      </w:r>
      <w:r w:rsidR="00A42C55" w:rsidRPr="00B42CBD">
        <w:t>ed</w:t>
      </w:r>
      <w:r w:rsidR="00E6288B" w:rsidRPr="00B42CBD">
        <w:t xml:space="preserve"> for </w:t>
      </w:r>
      <w:r w:rsidR="00A22288" w:rsidRPr="00B42CBD">
        <w:t xml:space="preserve">approximately </w:t>
      </w:r>
      <w:r w:rsidR="00A42C55" w:rsidRPr="00B42CBD">
        <w:t>8-65</w:t>
      </w:r>
      <w:r w:rsidR="00E6288B" w:rsidRPr="00B42CBD">
        <w:t xml:space="preserve">% of THMs and </w:t>
      </w:r>
      <w:r w:rsidR="00A42C55" w:rsidRPr="00B42CBD">
        <w:t>0-35% of</w:t>
      </w:r>
      <w:r w:rsidR="00E6288B" w:rsidRPr="00B42CBD">
        <w:t xml:space="preserve"> HAAs in the study.</w:t>
      </w:r>
      <w:r w:rsidR="002B48F2" w:rsidRPr="00B42CBD">
        <w:t xml:space="preserve"> Th</w:t>
      </w:r>
      <w:r w:rsidR="002B48F2">
        <w:t>ree existing THM models and one existing HAA model could be applied to the data set.</w:t>
      </w:r>
      <w:r>
        <w:t xml:space="preserve">  </w:t>
      </w:r>
    </w:p>
    <w:p w:rsidR="00E6288B" w:rsidRDefault="00E6288B" w:rsidP="00A22288">
      <w:pPr>
        <w:spacing w:line="480" w:lineRule="auto"/>
      </w:pPr>
      <w:r>
        <w:tab/>
        <w:t xml:space="preserve">When data was input to existing models, results varied. Appendix B includes comparisons of existing models </w:t>
      </w:r>
      <w:r w:rsidR="002B48F2">
        <w:t xml:space="preserve">for THMs and HAAs </w:t>
      </w:r>
      <w:r>
        <w:t>that clearly do not apply to these utilities. Interest</w:t>
      </w:r>
      <w:r w:rsidR="00A22288">
        <w:t>ingl</w:t>
      </w:r>
      <w:r w:rsidR="00D74680">
        <w:t xml:space="preserve">y, a </w:t>
      </w:r>
      <w:r w:rsidR="002B48F2">
        <w:t xml:space="preserve">THM </w:t>
      </w:r>
      <w:r w:rsidR="00A22288">
        <w:t xml:space="preserve">model produced by Rodriguez </w:t>
      </w:r>
      <w:r w:rsidR="005C35B3">
        <w:t>et al.</w:t>
      </w:r>
      <w:r w:rsidR="00A22288">
        <w:t xml:space="preserve"> (</w:t>
      </w:r>
      <w:r w:rsidR="00A22288" w:rsidRPr="00B42CBD">
        <w:t>2000</w:t>
      </w:r>
      <w:r w:rsidR="00A22288">
        <w:t xml:space="preserve">) by combining </w:t>
      </w:r>
      <w:r w:rsidR="002B48F2">
        <w:t xml:space="preserve">US lab scale data developed by </w:t>
      </w:r>
      <w:r w:rsidR="00A22288">
        <w:t xml:space="preserve">Amy et al. (1987a), Rathbun (1996a) and Montgomery Watson and AWWA (1991) </w:t>
      </w:r>
      <w:r>
        <w:t xml:space="preserve">does a decent job of predicting DBP formation in East TN. In every case, the utility specific model has the highest </w:t>
      </w:r>
      <w:r w:rsidR="006D084C">
        <w:t>R</w:t>
      </w:r>
      <w:r w:rsidR="006D084C" w:rsidRPr="00214E67">
        <w:rPr>
          <w:vertAlign w:val="superscript"/>
        </w:rPr>
        <w:t>2</w:t>
      </w:r>
      <w:r>
        <w:t xml:space="preserve"> followed by the general model </w:t>
      </w:r>
      <w:r w:rsidR="002B48F2">
        <w:t>and then</w:t>
      </w:r>
      <w:r>
        <w:t xml:space="preserve"> Rodriguez’s model. Rodriguez’ model has a </w:t>
      </w:r>
      <w:r w:rsidR="002B48F2">
        <w:t>comparable</w:t>
      </w:r>
      <w:r>
        <w:t xml:space="preserve"> </w:t>
      </w:r>
      <w:r w:rsidR="006D084C">
        <w:t>R</w:t>
      </w:r>
      <w:r w:rsidR="006D084C" w:rsidRPr="00214E67">
        <w:rPr>
          <w:vertAlign w:val="superscript"/>
        </w:rPr>
        <w:t>2</w:t>
      </w:r>
      <w:r>
        <w:t xml:space="preserve"> value</w:t>
      </w:r>
      <w:r w:rsidR="002B48F2">
        <w:t xml:space="preserve"> to</w:t>
      </w:r>
      <w:r>
        <w:t xml:space="preserve"> the general model for </w:t>
      </w:r>
      <w:r w:rsidR="009F3367">
        <w:t>SBCUD</w:t>
      </w:r>
      <w:r w:rsidR="006D084C">
        <w:t>. Rodriquez’s model had worse performance</w:t>
      </w:r>
      <w:r>
        <w:t xml:space="preserve"> for </w:t>
      </w:r>
      <w:r w:rsidR="00F17B6A">
        <w:t>the other three utilities</w:t>
      </w:r>
      <w:r>
        <w:t xml:space="preserve">. Furthermore, this model </w:t>
      </w:r>
      <w:r w:rsidR="00683F5B">
        <w:t>under predicts</w:t>
      </w:r>
      <w:r>
        <w:t xml:space="preserve"> nearly every value for </w:t>
      </w:r>
      <w:r w:rsidR="009F3367">
        <w:t>HUB</w:t>
      </w:r>
      <w:r>
        <w:t xml:space="preserve"> and there is a clear pattern to residuals for </w:t>
      </w:r>
      <w:r w:rsidR="009F3367">
        <w:t>FUD</w:t>
      </w:r>
      <w:r w:rsidR="00A22288">
        <w:t xml:space="preserve"> (low values are </w:t>
      </w:r>
      <w:r w:rsidR="006D084C">
        <w:t>under-</w:t>
      </w:r>
      <w:r w:rsidR="00683F5B">
        <w:t>predicted</w:t>
      </w:r>
      <w:r w:rsidR="00A22288">
        <w:t xml:space="preserve"> and high values are </w:t>
      </w:r>
      <w:r w:rsidR="00683F5B">
        <w:t>over</w:t>
      </w:r>
      <w:r w:rsidR="006D084C">
        <w:t>-</w:t>
      </w:r>
      <w:r w:rsidR="00683F5B">
        <w:t>predicted</w:t>
      </w:r>
      <w:r w:rsidR="002B48F2">
        <w:t>)</w:t>
      </w:r>
      <w:r>
        <w:t>. Nonetheless, there appear to be simila</w:t>
      </w:r>
      <w:r w:rsidR="00A22288">
        <w:t>rities across geographic regions</w:t>
      </w:r>
      <w:r>
        <w:t xml:space="preserve">.  </w:t>
      </w:r>
      <w:r w:rsidR="00D74680">
        <w:t>The equation for Rodriguez’s model is:</w:t>
      </w:r>
    </w:p>
    <w:p w:rsidR="00D74680" w:rsidRPr="00F17B6A" w:rsidRDefault="00D74680" w:rsidP="00A22288">
      <w:pPr>
        <w:spacing w:line="480" w:lineRule="auto"/>
      </w:pPr>
      <m:oMathPara>
        <m:oMath>
          <m:r>
            <w:rPr>
              <w:rFonts w:ascii="Cambria Math" w:hAnsi="Cambria Math"/>
            </w:rPr>
            <m:t>THM=0.044</m:t>
          </m:r>
          <m:sSup>
            <m:sSupPr>
              <m:ctrlPr>
                <w:rPr>
                  <w:rFonts w:ascii="Cambria Math" w:hAnsi="Cambria Math"/>
                  <w:i/>
                </w:rPr>
              </m:ctrlPr>
            </m:sSupPr>
            <m:e>
              <m:r>
                <w:rPr>
                  <w:rFonts w:ascii="Cambria Math" w:hAnsi="Cambria Math"/>
                </w:rPr>
                <m:t>(DOC)</m:t>
              </m:r>
            </m:e>
            <m:sup>
              <m:r>
                <w:rPr>
                  <w:rFonts w:ascii="Cambria Math" w:hAnsi="Cambria Math"/>
                </w:rPr>
                <m:t>1.030</m:t>
              </m:r>
            </m:sup>
          </m:sSup>
          <m:sSup>
            <m:sSupPr>
              <m:ctrlPr>
                <w:rPr>
                  <w:rFonts w:ascii="Cambria Math" w:hAnsi="Cambria Math"/>
                  <w:i/>
                </w:rPr>
              </m:ctrlPr>
            </m:sSupPr>
            <m:e>
              <m:r>
                <w:rPr>
                  <w:rFonts w:ascii="Cambria Math" w:hAnsi="Cambria Math"/>
                </w:rPr>
                <m:t>t</m:t>
              </m:r>
            </m:e>
            <m:sup>
              <m:r>
                <w:rPr>
                  <w:rFonts w:ascii="Cambria Math" w:hAnsi="Cambria Math"/>
                </w:rPr>
                <m:t>0.262</m:t>
              </m:r>
            </m:sup>
          </m:sSup>
          <m:sSup>
            <m:sSupPr>
              <m:ctrlPr>
                <w:rPr>
                  <w:rFonts w:ascii="Cambria Math" w:hAnsi="Cambria Math"/>
                  <w:i/>
                </w:rPr>
              </m:ctrlPr>
            </m:sSupPr>
            <m:e>
              <m:r>
                <w:rPr>
                  <w:rFonts w:ascii="Cambria Math" w:hAnsi="Cambria Math"/>
                </w:rPr>
                <m:t>pH</m:t>
              </m:r>
            </m:e>
            <m:sup>
              <m:r>
                <w:rPr>
                  <w:rFonts w:ascii="Cambria Math" w:hAnsi="Cambria Math"/>
                </w:rPr>
                <m:t>1.149</m:t>
              </m:r>
            </m:sup>
          </m:sSup>
          <m:sSup>
            <m:sSupPr>
              <m:ctrlPr>
                <w:rPr>
                  <w:rFonts w:ascii="Cambria Math" w:hAnsi="Cambria Math"/>
                  <w:i/>
                </w:rPr>
              </m:ctrlPr>
            </m:sSupPr>
            <m:e>
              <m:r>
                <w:rPr>
                  <w:rFonts w:ascii="Cambria Math" w:hAnsi="Cambria Math"/>
                </w:rPr>
                <m:t>D</m:t>
              </m:r>
            </m:e>
            <m:sup>
              <m:r>
                <w:rPr>
                  <w:rFonts w:ascii="Cambria Math" w:hAnsi="Cambria Math"/>
                </w:rPr>
                <m:t>0.277</m:t>
              </m:r>
            </m:sup>
          </m:sSup>
          <m:sSup>
            <m:sSupPr>
              <m:ctrlPr>
                <w:rPr>
                  <w:rFonts w:ascii="Cambria Math" w:hAnsi="Cambria Math"/>
                  <w:i/>
                </w:rPr>
              </m:ctrlPr>
            </m:sSupPr>
            <m:e>
              <m:r>
                <w:rPr>
                  <w:rFonts w:ascii="Cambria Math" w:hAnsi="Cambria Math"/>
                </w:rPr>
                <m:t>T</m:t>
              </m:r>
            </m:e>
            <m:sup>
              <m:r>
                <w:rPr>
                  <w:rFonts w:ascii="Cambria Math" w:hAnsi="Cambria Math"/>
                </w:rPr>
                <m:t>0.968</m:t>
              </m:r>
            </m:sup>
          </m:sSup>
        </m:oMath>
      </m:oMathPara>
    </w:p>
    <w:p w:rsidR="00F17B6A" w:rsidRDefault="00F17B6A" w:rsidP="00F17B6A"/>
    <w:p w:rsidR="00342FA1" w:rsidRDefault="00D74680" w:rsidP="00AF031F">
      <w:pPr>
        <w:spacing w:line="480" w:lineRule="auto"/>
        <w:ind w:firstLine="720"/>
      </w:pPr>
      <w:r>
        <w:lastRenderedPageBreak/>
        <w:t xml:space="preserve">To be fair, DOC was calculated from a relationship with turbidity to enable the use of this model. </w:t>
      </w:r>
      <w:r w:rsidR="006D084C">
        <w:t>R</w:t>
      </w:r>
      <w:r w:rsidR="006D084C" w:rsidRPr="00214E67">
        <w:rPr>
          <w:vertAlign w:val="superscript"/>
        </w:rPr>
        <w:t>2</w:t>
      </w:r>
      <w:r>
        <w:t xml:space="preserve"> values </w:t>
      </w:r>
      <w:r w:rsidR="00CB2EBD">
        <w:t xml:space="preserve">for Rodriquez’s model </w:t>
      </w:r>
      <w:r w:rsidR="006D084C">
        <w:t>might</w:t>
      </w:r>
      <w:r>
        <w:t xml:space="preserve"> likely </w:t>
      </w:r>
      <w:r w:rsidR="006D084C">
        <w:t xml:space="preserve">be </w:t>
      </w:r>
      <w:r>
        <w:t xml:space="preserve">higher if DOC </w:t>
      </w:r>
      <w:r w:rsidR="006D084C">
        <w:t>wa</w:t>
      </w:r>
      <w:r>
        <w:t xml:space="preserve">s measured. </w:t>
      </w:r>
      <w:r w:rsidR="00E66725">
        <w:t>Certainly, a</w:t>
      </w:r>
      <w:r>
        <w:t>ll models would improve if DOC had been included in the data set. Figures 2</w:t>
      </w:r>
      <w:r w:rsidR="005B422E">
        <w:t>8</w:t>
      </w:r>
      <w:r>
        <w:t xml:space="preserve"> through </w:t>
      </w:r>
      <w:r w:rsidR="00A2430E">
        <w:t>3</w:t>
      </w:r>
      <w:r w:rsidR="005B422E">
        <w:t>2</w:t>
      </w:r>
      <w:r>
        <w:t xml:space="preserve"> compare actual and predicted values for each of the three models (specific, general, and Rodriguez) for each of the four utilities.</w:t>
      </w:r>
      <w:r w:rsidR="0026249B">
        <w:t xml:space="preserve"> R</w:t>
      </w:r>
      <w:r w:rsidR="0026249B" w:rsidRPr="00214E67">
        <w:rPr>
          <w:vertAlign w:val="superscript"/>
        </w:rPr>
        <w:t>2</w:t>
      </w:r>
      <w:r w:rsidR="0026249B">
        <w:t xml:space="preserve"> values are reported in the figures for each model and may differ from those reported above as they </w:t>
      </w:r>
      <w:r w:rsidR="00AF031F">
        <w:t xml:space="preserve">now </w:t>
      </w:r>
      <w:r w:rsidR="0026249B">
        <w:t xml:space="preserve">include validation values in the </w:t>
      </w:r>
      <w:r w:rsidR="00AF031F">
        <w:t>R</w:t>
      </w:r>
      <w:r w:rsidR="00AF031F" w:rsidRPr="00214E67">
        <w:rPr>
          <w:vertAlign w:val="superscript"/>
        </w:rPr>
        <w:t>2</w:t>
      </w:r>
      <w:r w:rsidR="00AF031F">
        <w:t xml:space="preserve"> calculation.</w:t>
      </w:r>
      <w:r w:rsidR="0026249B">
        <w:t xml:space="preserve"> </w:t>
      </w:r>
      <w:r w:rsidR="00E6288B">
        <w:tab/>
      </w:r>
      <w:r w:rsidR="00A956AA" w:rsidRPr="00F920F6">
        <w:t xml:space="preserve"> </w:t>
      </w:r>
    </w:p>
    <w:p w:rsidR="00342FA1" w:rsidRDefault="00342FA1" w:rsidP="00D74680">
      <w:pPr>
        <w:spacing w:line="480" w:lineRule="auto"/>
        <w:ind w:firstLine="720"/>
      </w:pPr>
    </w:p>
    <w:p w:rsidR="00F375FB" w:rsidRDefault="00A956AA" w:rsidP="00342FA1">
      <w:r w:rsidRPr="00F920F6">
        <w:t xml:space="preserve"> </w:t>
      </w:r>
      <w:r w:rsidR="00C0198A">
        <w:rPr>
          <w:noProof/>
        </w:rPr>
        <w:drawing>
          <wp:inline distT="0" distB="0" distL="0" distR="0">
            <wp:extent cx="5486400" cy="3961228"/>
            <wp:effectExtent l="0" t="0" r="0" b="1270"/>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42FA1" w:rsidRDefault="00342FA1" w:rsidP="0098151C">
      <w:pPr>
        <w:pStyle w:val="Caption"/>
      </w:pPr>
      <w:bookmarkStart w:id="68" w:name="_Toc418708824"/>
      <w:r>
        <w:t>Figure 2</w:t>
      </w:r>
      <w:r w:rsidR="005B422E">
        <w:t>8</w:t>
      </w:r>
      <w:r>
        <w:t xml:space="preserve"> Comparison of Models </w:t>
      </w:r>
      <w:r w:rsidR="009F3367">
        <w:t>SBCUD</w:t>
      </w:r>
      <w:bookmarkEnd w:id="68"/>
    </w:p>
    <w:p w:rsidR="00342FA1" w:rsidRPr="00342FA1" w:rsidRDefault="00342FA1" w:rsidP="00342FA1"/>
    <w:p w:rsidR="00F375FB" w:rsidRDefault="00C0198A" w:rsidP="00342FA1">
      <w:r>
        <w:rPr>
          <w:noProof/>
        </w:rPr>
        <w:lastRenderedPageBreak/>
        <w:drawing>
          <wp:inline distT="0" distB="0" distL="0" distR="0">
            <wp:extent cx="5375190" cy="3225113"/>
            <wp:effectExtent l="0" t="0" r="0" b="0"/>
            <wp:docPr id="298" name="Chart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42FA1" w:rsidRDefault="00342FA1" w:rsidP="0098151C">
      <w:pPr>
        <w:pStyle w:val="Caption"/>
      </w:pPr>
      <w:bookmarkStart w:id="69" w:name="_Toc418708825"/>
      <w:r>
        <w:t xml:space="preserve">Figure </w:t>
      </w:r>
      <w:r w:rsidR="005B422E">
        <w:t>29</w:t>
      </w:r>
      <w:r w:rsidR="00A2430E">
        <w:t xml:space="preserve"> </w:t>
      </w:r>
      <w:r>
        <w:t xml:space="preserve">Comparison of Models </w:t>
      </w:r>
      <w:r w:rsidR="009F3367">
        <w:t>HUB</w:t>
      </w:r>
      <w:bookmarkEnd w:id="69"/>
    </w:p>
    <w:p w:rsidR="00342FA1" w:rsidRDefault="00342FA1" w:rsidP="00342FA1"/>
    <w:p w:rsidR="00342FA1" w:rsidRDefault="00342FA1" w:rsidP="00342FA1"/>
    <w:p w:rsidR="00342FA1" w:rsidRPr="00342FA1" w:rsidRDefault="00342FA1" w:rsidP="00342FA1"/>
    <w:p w:rsidR="00342FA1" w:rsidRPr="00342FA1" w:rsidRDefault="00342FA1" w:rsidP="00342FA1"/>
    <w:p w:rsidR="00F375FB" w:rsidRDefault="00C0198A" w:rsidP="00AF031F">
      <w:pPr>
        <w:jc w:val="center"/>
      </w:pPr>
      <w:r>
        <w:rPr>
          <w:noProof/>
        </w:rPr>
        <w:drawing>
          <wp:inline distT="0" distB="0" distL="0" distR="0">
            <wp:extent cx="5375190" cy="3089189"/>
            <wp:effectExtent l="0" t="0" r="0" b="0"/>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42FA1" w:rsidRDefault="00342FA1" w:rsidP="0098151C">
      <w:pPr>
        <w:pStyle w:val="Caption"/>
      </w:pPr>
      <w:bookmarkStart w:id="70" w:name="_Toc418708826"/>
      <w:r>
        <w:t>Figure 3</w:t>
      </w:r>
      <w:r w:rsidR="005B422E">
        <w:t>0</w:t>
      </w:r>
      <w:r>
        <w:t xml:space="preserve"> Comparison of Models </w:t>
      </w:r>
      <w:r w:rsidR="009F3367">
        <w:t>NEKUD</w:t>
      </w:r>
      <w:bookmarkEnd w:id="70"/>
    </w:p>
    <w:p w:rsidR="00342FA1" w:rsidRPr="00342FA1" w:rsidRDefault="00342FA1" w:rsidP="00342FA1"/>
    <w:p w:rsidR="00342FA1" w:rsidRDefault="00591CDF" w:rsidP="00AF031F">
      <w:pPr>
        <w:jc w:val="center"/>
      </w:pPr>
      <w:r>
        <w:rPr>
          <w:noProof/>
        </w:rPr>
        <w:drawing>
          <wp:inline distT="0" distB="0" distL="0" distR="0">
            <wp:extent cx="5153025" cy="3028950"/>
            <wp:effectExtent l="0" t="0" r="0" b="0"/>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42FA1" w:rsidRDefault="00342FA1" w:rsidP="0098151C">
      <w:pPr>
        <w:pStyle w:val="Caption"/>
      </w:pPr>
      <w:bookmarkStart w:id="71" w:name="_Toc418708827"/>
      <w:r>
        <w:t>Figure 3</w:t>
      </w:r>
      <w:r w:rsidR="005B422E">
        <w:t>1</w:t>
      </w:r>
      <w:r>
        <w:t xml:space="preserve"> Comparison of Models </w:t>
      </w:r>
      <w:r w:rsidR="009F3367">
        <w:t>FUD</w:t>
      </w:r>
      <w:bookmarkEnd w:id="71"/>
    </w:p>
    <w:p w:rsidR="00342FA1" w:rsidRDefault="00342FA1" w:rsidP="00342FA1"/>
    <w:p w:rsidR="00E574BD" w:rsidRDefault="00E574BD" w:rsidP="00342FA1"/>
    <w:p w:rsidR="00B42CBD" w:rsidRDefault="00B42CBD" w:rsidP="00342FA1"/>
    <w:p w:rsidR="00342FA1" w:rsidRPr="00342FA1" w:rsidRDefault="00342FA1" w:rsidP="00342FA1"/>
    <w:p w:rsidR="00342FA1" w:rsidRDefault="00591CDF" w:rsidP="00AF031F">
      <w:pPr>
        <w:jc w:val="center"/>
      </w:pPr>
      <w:r>
        <w:rPr>
          <w:noProof/>
        </w:rPr>
        <w:drawing>
          <wp:inline distT="0" distB="0" distL="0" distR="0">
            <wp:extent cx="5162550" cy="3086100"/>
            <wp:effectExtent l="0" t="0" r="0" b="0"/>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42FA1" w:rsidRDefault="00342FA1" w:rsidP="0098151C">
      <w:pPr>
        <w:pStyle w:val="Caption"/>
      </w:pPr>
      <w:bookmarkStart w:id="72" w:name="_Toc418708828"/>
      <w:r>
        <w:t>Figure 3</w:t>
      </w:r>
      <w:r w:rsidR="005B422E">
        <w:t>2</w:t>
      </w:r>
      <w:r>
        <w:t xml:space="preserve"> Comparison of Models All Utilities</w:t>
      </w:r>
      <w:bookmarkEnd w:id="72"/>
    </w:p>
    <w:p w:rsidR="00236E6D" w:rsidRPr="00EA50A2" w:rsidRDefault="00236E6D" w:rsidP="000F52B6">
      <w:pPr>
        <w:pStyle w:val="Heading1"/>
      </w:pPr>
      <w:r w:rsidRPr="00F920F6">
        <w:br w:type="page"/>
      </w:r>
      <w:bookmarkStart w:id="73" w:name="_Toc418708779"/>
      <w:r w:rsidR="00437AD3" w:rsidRPr="00EA50A2">
        <w:lastRenderedPageBreak/>
        <w:t>5.0 CONCLUSION</w:t>
      </w:r>
      <w:bookmarkEnd w:id="73"/>
      <w:r w:rsidR="001F5469">
        <w:t xml:space="preserve"> </w:t>
      </w:r>
    </w:p>
    <w:p w:rsidR="00236E6D" w:rsidRDefault="00AB2537" w:rsidP="00064371">
      <w:pPr>
        <w:numPr>
          <w:ilvl w:val="12"/>
          <w:numId w:val="0"/>
        </w:numPr>
        <w:spacing w:line="480" w:lineRule="auto"/>
        <w:ind w:firstLine="720"/>
        <w:rPr>
          <w:bCs/>
        </w:rPr>
      </w:pPr>
      <w:r w:rsidRPr="00F375FB">
        <w:rPr>
          <w:bCs/>
        </w:rPr>
        <w:t>Water age determined by hydraulic modeling with carefully calibrated water models is a significant predictor of both THM and HAA levels in the distribution system</w:t>
      </w:r>
      <w:r w:rsidR="00064371" w:rsidRPr="00F375FB">
        <w:rPr>
          <w:bCs/>
        </w:rPr>
        <w:t>.</w:t>
      </w:r>
      <w:r w:rsidRPr="00F375FB">
        <w:rPr>
          <w:bCs/>
        </w:rPr>
        <w:t xml:space="preserve"> Water age ranked first in importance in </w:t>
      </w:r>
      <w:r w:rsidR="00C93C4F" w:rsidRPr="00F375FB">
        <w:rPr>
          <w:bCs/>
        </w:rPr>
        <w:t>four models, second in five, and third in one and was the only parameter to be included in all ten models. Accurate calculations of this influential parameter are imperative. The hydraulic modeling</w:t>
      </w:r>
      <w:r w:rsidRPr="00F375FB">
        <w:rPr>
          <w:bCs/>
        </w:rPr>
        <w:t xml:space="preserve"> method of determining water age can eliminate the problem of unknown</w:t>
      </w:r>
      <w:r w:rsidR="00C93C4F" w:rsidRPr="00F375FB">
        <w:rPr>
          <w:bCs/>
        </w:rPr>
        <w:t xml:space="preserve"> or estimated</w:t>
      </w:r>
      <w:r w:rsidRPr="00F375FB">
        <w:rPr>
          <w:bCs/>
        </w:rPr>
        <w:t xml:space="preserve"> water age in field scale THM and HAA formation studies.</w:t>
      </w:r>
    </w:p>
    <w:p w:rsidR="00430D5C" w:rsidRPr="00430D5C" w:rsidRDefault="00430D5C" w:rsidP="00430D5C">
      <w:pPr>
        <w:numPr>
          <w:ilvl w:val="12"/>
          <w:numId w:val="0"/>
        </w:numPr>
        <w:spacing w:line="480" w:lineRule="auto"/>
        <w:ind w:firstLine="720"/>
        <w:rPr>
          <w:bCs/>
        </w:rPr>
      </w:pPr>
      <w:r w:rsidRPr="00430D5C">
        <w:rPr>
          <w:bCs/>
        </w:rPr>
        <w:t xml:space="preserve">Relationships of water age, temperature, pH, chlorine, and turbidity were confirmed and quantified. Chemicals </w:t>
      </w:r>
      <w:r w:rsidR="00A42C55">
        <w:rPr>
          <w:bCs/>
        </w:rPr>
        <w:t xml:space="preserve">that have not appeared in previous models, and are </w:t>
      </w:r>
      <w:r w:rsidRPr="00430D5C">
        <w:rPr>
          <w:bCs/>
        </w:rPr>
        <w:t>added for other aspects of treatment also</w:t>
      </w:r>
      <w:r w:rsidR="00A42C55">
        <w:rPr>
          <w:bCs/>
        </w:rPr>
        <w:t xml:space="preserve"> predicted DBP formation</w:t>
      </w:r>
      <w:r w:rsidRPr="00430D5C">
        <w:rPr>
          <w:bCs/>
        </w:rPr>
        <w:t xml:space="preserve"> </w:t>
      </w:r>
      <w:r w:rsidR="00A42C55">
        <w:rPr>
          <w:bCs/>
        </w:rPr>
        <w:t>(</w:t>
      </w:r>
      <w:r w:rsidRPr="00430D5C">
        <w:rPr>
          <w:bCs/>
        </w:rPr>
        <w:t>i.e. corrosion inhibitor, lime, caustic soda, fluoride</w:t>
      </w:r>
      <w:r w:rsidR="00A42C55">
        <w:rPr>
          <w:bCs/>
        </w:rPr>
        <w:t>)</w:t>
      </w:r>
      <w:r w:rsidRPr="00430D5C">
        <w:rPr>
          <w:bCs/>
        </w:rPr>
        <w:t xml:space="preserve">. </w:t>
      </w:r>
      <w:r w:rsidR="00A42C55">
        <w:rPr>
          <w:bCs/>
        </w:rPr>
        <w:t xml:space="preserve">Caution should be exercised in interpreting the effect of these chemicals on DBP formation. Increased dosage may not increase/decrease DBP formation, rather changes in dose are a result of an underlying condition. </w:t>
      </w:r>
      <w:r w:rsidRPr="00430D5C">
        <w:rPr>
          <w:bCs/>
        </w:rPr>
        <w:t>The application of these chemicals must balance their intended use with DBP formation. Through an understanding of specific and regional relationships, Utilities are armed with strategies to control DBP formation.</w:t>
      </w:r>
    </w:p>
    <w:p w:rsidR="00430D5C" w:rsidRPr="00430D5C" w:rsidRDefault="00430D5C" w:rsidP="00430D5C">
      <w:pPr>
        <w:numPr>
          <w:ilvl w:val="12"/>
          <w:numId w:val="0"/>
        </w:numPr>
        <w:spacing w:line="480" w:lineRule="auto"/>
        <w:ind w:firstLine="720"/>
        <w:rPr>
          <w:bCs/>
        </w:rPr>
      </w:pPr>
      <w:r w:rsidRPr="00430D5C">
        <w:rPr>
          <w:bCs/>
        </w:rPr>
        <w:t xml:space="preserve">Residuals in developed models are likely at least partially explained by fluctuations in TOC, DOC, UV254 or SUVA. Syncing TOC monitoring with DBP sampling and including UV254 and SUVA could improve models. Residuals are likely </w:t>
      </w:r>
      <w:r w:rsidRPr="00430D5C">
        <w:rPr>
          <w:bCs/>
        </w:rPr>
        <w:lastRenderedPageBreak/>
        <w:t>further explained by variations in retention time</w:t>
      </w:r>
      <w:r w:rsidR="00A42C55">
        <w:rPr>
          <w:bCs/>
        </w:rPr>
        <w:t xml:space="preserve"> at each site identified by hydraulic modeling</w:t>
      </w:r>
      <w:r w:rsidRPr="00430D5C">
        <w:rPr>
          <w:bCs/>
        </w:rPr>
        <w:t xml:space="preserve">.   </w:t>
      </w:r>
    </w:p>
    <w:p w:rsidR="00430D5C" w:rsidRPr="00064371" w:rsidRDefault="00430D5C" w:rsidP="00430D5C">
      <w:pPr>
        <w:numPr>
          <w:ilvl w:val="12"/>
          <w:numId w:val="0"/>
        </w:numPr>
        <w:spacing w:line="480" w:lineRule="auto"/>
        <w:ind w:firstLine="720"/>
        <w:rPr>
          <w:bCs/>
        </w:rPr>
      </w:pPr>
      <w:r w:rsidRPr="00430D5C">
        <w:rPr>
          <w:bCs/>
        </w:rPr>
        <w:t xml:space="preserve">In this study Fluoride (concentration or dose) is a significant predictor of both THMs and HAAs but is known to be </w:t>
      </w:r>
      <w:r w:rsidR="00A42C55">
        <w:rPr>
          <w:bCs/>
        </w:rPr>
        <w:t>non-reactive.</w:t>
      </w:r>
      <w:r w:rsidRPr="00430D5C">
        <w:rPr>
          <w:bCs/>
        </w:rPr>
        <w:t xml:space="preserve"> Further </w:t>
      </w:r>
      <w:r w:rsidR="00A42C55">
        <w:rPr>
          <w:bCs/>
        </w:rPr>
        <w:t xml:space="preserve">experimental </w:t>
      </w:r>
      <w:r w:rsidRPr="00430D5C">
        <w:rPr>
          <w:bCs/>
        </w:rPr>
        <w:t>study is needed on the relationship between Fluoride and DBP formation.</w:t>
      </w:r>
      <w:r>
        <w:rPr>
          <w:bCs/>
        </w:rPr>
        <w:t xml:space="preserve"> </w:t>
      </w:r>
    </w:p>
    <w:p w:rsidR="00C93C4F" w:rsidRPr="00F375FB" w:rsidRDefault="00C93C4F" w:rsidP="00342FA1">
      <w:pPr>
        <w:numPr>
          <w:ilvl w:val="12"/>
          <w:numId w:val="0"/>
        </w:numPr>
        <w:spacing w:line="480" w:lineRule="auto"/>
        <w:ind w:firstLine="720"/>
        <w:rPr>
          <w:bCs/>
        </w:rPr>
      </w:pPr>
      <w:r w:rsidRPr="00F375FB">
        <w:rPr>
          <w:bCs/>
        </w:rPr>
        <w:t>Utilities can quickly develop their own site specific THM and HAA models from data already on hand</w:t>
      </w:r>
      <w:r w:rsidR="00F375FB" w:rsidRPr="00F375FB">
        <w:rPr>
          <w:bCs/>
        </w:rPr>
        <w:t xml:space="preserve"> and a hydraulic model</w:t>
      </w:r>
      <w:r w:rsidRPr="00F375FB">
        <w:rPr>
          <w:bCs/>
        </w:rPr>
        <w:t xml:space="preserve">. Data from MORs can predict DBP formation </w:t>
      </w:r>
      <w:r w:rsidR="00F375FB" w:rsidRPr="00F375FB">
        <w:rPr>
          <w:bCs/>
        </w:rPr>
        <w:t xml:space="preserve">for a specific utility </w:t>
      </w:r>
      <w:r w:rsidRPr="00F375FB">
        <w:rPr>
          <w:bCs/>
        </w:rPr>
        <w:t xml:space="preserve">with </w:t>
      </w:r>
      <w:r w:rsidR="00F375FB" w:rsidRPr="00F375FB">
        <w:rPr>
          <w:bCs/>
        </w:rPr>
        <w:t>higher</w:t>
      </w:r>
      <w:r w:rsidRPr="00F375FB">
        <w:rPr>
          <w:bCs/>
        </w:rPr>
        <w:t xml:space="preserve"> accuracy </w:t>
      </w:r>
      <w:r w:rsidR="00F375FB" w:rsidRPr="00F375FB">
        <w:rPr>
          <w:bCs/>
        </w:rPr>
        <w:t>than</w:t>
      </w:r>
      <w:r w:rsidRPr="00F375FB">
        <w:rPr>
          <w:bCs/>
        </w:rPr>
        <w:t xml:space="preserve"> previous </w:t>
      </w:r>
      <w:r w:rsidR="00F375FB" w:rsidRPr="00F375FB">
        <w:rPr>
          <w:bCs/>
        </w:rPr>
        <w:t xml:space="preserve">laboratory and </w:t>
      </w:r>
      <w:r w:rsidRPr="00F375FB">
        <w:rPr>
          <w:bCs/>
        </w:rPr>
        <w:t xml:space="preserve">field studies. </w:t>
      </w:r>
      <w:r w:rsidR="00F375FB" w:rsidRPr="00F375FB">
        <w:rPr>
          <w:bCs/>
        </w:rPr>
        <w:t>P</w:t>
      </w:r>
      <w:r w:rsidRPr="00F375FB">
        <w:rPr>
          <w:bCs/>
        </w:rPr>
        <w:t xml:space="preserve">arameters </w:t>
      </w:r>
      <w:r w:rsidR="00F375FB" w:rsidRPr="00F375FB">
        <w:rPr>
          <w:bCs/>
        </w:rPr>
        <w:t xml:space="preserve">with known relationships </w:t>
      </w:r>
      <w:r w:rsidRPr="00F375FB">
        <w:rPr>
          <w:bCs/>
        </w:rPr>
        <w:t>are often not significant in these models as they are essentially held constant at the treatment plant.</w:t>
      </w:r>
    </w:p>
    <w:p w:rsidR="00192722" w:rsidRPr="00F375FB" w:rsidRDefault="00C93C4F" w:rsidP="00064371">
      <w:pPr>
        <w:numPr>
          <w:ilvl w:val="12"/>
          <w:numId w:val="0"/>
        </w:numPr>
        <w:spacing w:line="480" w:lineRule="auto"/>
        <w:ind w:firstLine="720"/>
        <w:rPr>
          <w:bCs/>
        </w:rPr>
      </w:pPr>
      <w:r w:rsidRPr="00F375FB">
        <w:rPr>
          <w:bCs/>
        </w:rPr>
        <w:t>General models for</w:t>
      </w:r>
      <w:r w:rsidR="00192722" w:rsidRPr="00F375FB">
        <w:rPr>
          <w:bCs/>
        </w:rPr>
        <w:t xml:space="preserve"> THM and HAA formation</w:t>
      </w:r>
      <w:r w:rsidRPr="00F375FB">
        <w:rPr>
          <w:bCs/>
        </w:rPr>
        <w:t xml:space="preserve"> predicted levels at all four utilities with </w:t>
      </w:r>
      <w:r w:rsidR="00A42C55">
        <w:rPr>
          <w:bCs/>
        </w:rPr>
        <w:t>consistent</w:t>
      </w:r>
      <w:r w:rsidRPr="00F375FB">
        <w:rPr>
          <w:bCs/>
        </w:rPr>
        <w:t xml:space="preserve"> accuracy. </w:t>
      </w:r>
      <w:r w:rsidR="00F375FB" w:rsidRPr="00F375FB">
        <w:rPr>
          <w:bCs/>
        </w:rPr>
        <w:t xml:space="preserve">Greater variability in parameters across utilities allowed for the appearance of  additional variables. </w:t>
      </w:r>
      <w:r w:rsidR="00192722" w:rsidRPr="00F375FB">
        <w:rPr>
          <w:bCs/>
        </w:rPr>
        <w:t>F</w:t>
      </w:r>
      <w:r w:rsidRPr="00F375FB">
        <w:rPr>
          <w:bCs/>
        </w:rPr>
        <w:t>ield scale studies of</w:t>
      </w:r>
      <w:r w:rsidR="00192722" w:rsidRPr="00F375FB">
        <w:rPr>
          <w:bCs/>
        </w:rPr>
        <w:t xml:space="preserve"> multiple utilities can produce</w:t>
      </w:r>
      <w:r w:rsidRPr="00F375FB">
        <w:rPr>
          <w:bCs/>
        </w:rPr>
        <w:t xml:space="preserve"> a model that is not site specific but applies to utilities in the same geographic region with </w:t>
      </w:r>
      <w:r w:rsidR="00192722" w:rsidRPr="00F375FB">
        <w:rPr>
          <w:bCs/>
        </w:rPr>
        <w:t>similar source water and</w:t>
      </w:r>
      <w:r w:rsidRPr="00F375FB">
        <w:rPr>
          <w:bCs/>
        </w:rPr>
        <w:t xml:space="preserve"> treatment processes.</w:t>
      </w:r>
      <w:r w:rsidR="00F375FB" w:rsidRPr="00F375FB">
        <w:rPr>
          <w:bCs/>
        </w:rPr>
        <w:t xml:space="preserve"> </w:t>
      </w:r>
      <w:r w:rsidR="00691CBA">
        <w:rPr>
          <w:bCs/>
        </w:rPr>
        <w:t>Utilities must be cautious in using existing models as they may poorly predict DBP formation in the Utility’s specific situation.</w:t>
      </w:r>
      <w:r w:rsidR="00F375FB" w:rsidRPr="00F375FB">
        <w:rPr>
          <w:bCs/>
        </w:rPr>
        <w:t xml:space="preserve"> </w:t>
      </w:r>
      <w:r w:rsidR="00691CBA" w:rsidRPr="00F375FB">
        <w:rPr>
          <w:bCs/>
        </w:rPr>
        <w:t>A comparison to an existing model developed with databases of laboratory data from different regions suggests a universal model could be created</w:t>
      </w:r>
      <w:r w:rsidR="00691CBA">
        <w:rPr>
          <w:bCs/>
        </w:rPr>
        <w:t>.</w:t>
      </w:r>
      <w:r w:rsidR="00F375FB" w:rsidRPr="00F375FB">
        <w:rPr>
          <w:bCs/>
        </w:rPr>
        <w:t xml:space="preserve"> </w:t>
      </w:r>
      <w:r w:rsidR="002D6E0B">
        <w:rPr>
          <w:bCs/>
        </w:rPr>
        <w:t>However, a</w:t>
      </w:r>
      <w:r w:rsidR="00A42C55">
        <w:rPr>
          <w:bCs/>
        </w:rPr>
        <w:t>s models become more general</w:t>
      </w:r>
      <w:r w:rsidR="002D6E0B">
        <w:rPr>
          <w:bCs/>
        </w:rPr>
        <w:t>, they also become less accurate</w:t>
      </w:r>
      <w:r w:rsidR="00F375FB" w:rsidRPr="00F375FB">
        <w:rPr>
          <w:bCs/>
        </w:rPr>
        <w:t>.</w:t>
      </w: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8F60C3" w:rsidP="000F52B6">
      <w:pPr>
        <w:pStyle w:val="Heading1"/>
      </w:pPr>
      <w:r w:rsidRPr="00F920F6">
        <w:br w:type="page"/>
      </w:r>
      <w:bookmarkStart w:id="74" w:name="_Toc418708780"/>
      <w:r w:rsidR="00064371" w:rsidRPr="00F920F6">
        <w:lastRenderedPageBreak/>
        <w:t>L</w:t>
      </w:r>
      <w:r w:rsidR="00E61D24">
        <w:t>IST OF REFERENCES</w:t>
      </w:r>
      <w:bookmarkEnd w:id="74"/>
    </w:p>
    <w:p w:rsidR="0006515A" w:rsidRDefault="0006515A" w:rsidP="0006515A"/>
    <w:p w:rsidR="0006515A" w:rsidRDefault="0006515A" w:rsidP="0006515A"/>
    <w:p w:rsidR="005D29E1" w:rsidRDefault="008653E8" w:rsidP="00D275A3">
      <w:r>
        <w:br w:type="page"/>
      </w:r>
    </w:p>
    <w:p w:rsidR="005D29E1" w:rsidRDefault="004049A5" w:rsidP="00D275A3">
      <w:r>
        <w:lastRenderedPageBreak/>
        <w:t>Amy, G. L., Chadik, P.A. and</w:t>
      </w:r>
      <w:r w:rsidR="005D29E1">
        <w:t xml:space="preserve"> Chowdhury, Z.K. (1987) Developing models for predicting trihalomethane formation potential and kinetics. Journal AWWA 79 (9), 89-97.</w:t>
      </w:r>
    </w:p>
    <w:p w:rsidR="004049A5" w:rsidRDefault="004049A5" w:rsidP="00D275A3"/>
    <w:p w:rsidR="004049A5" w:rsidRDefault="004049A5" w:rsidP="00D275A3">
      <w:r>
        <w:t>Amy, G.L., Siddiqui, M., Ozekin, K., Zhu, H. and Wang, C. (1998) Empirical based models for predicting chlorination and ozonation byproducts: haloacetic acids, chloral hydrate, and bromate. EPA report CX 819579.</w:t>
      </w:r>
    </w:p>
    <w:p w:rsidR="005D29E1" w:rsidRDefault="005D29E1" w:rsidP="00D275A3"/>
    <w:p w:rsidR="00D275A3" w:rsidRDefault="00D275A3" w:rsidP="00D275A3">
      <w:r>
        <w:t>Amy, G., Bull, R., Craun, G.F., Pegram, R.A. and Siddiqui, M. (2000) Environmental health criteria 216: Disinfectants and disinfectant byproducts. World Health Organization, Geneva.</w:t>
      </w:r>
    </w:p>
    <w:p w:rsidR="00BF6492" w:rsidRDefault="00BF6492" w:rsidP="00951821">
      <w:pPr>
        <w:contextualSpacing/>
      </w:pPr>
    </w:p>
    <w:p w:rsidR="008F04FD" w:rsidRDefault="008F04FD" w:rsidP="00951821">
      <w:pPr>
        <w:contextualSpacing/>
      </w:pPr>
      <w:r>
        <w:t>Archer, A.D., Singer, P.C. (2006) Effect of SUVA and enhanced coagulation on removal of TOX precursors. Journal AWWA 98 (8), 97-107.</w:t>
      </w:r>
    </w:p>
    <w:p w:rsidR="008F04FD" w:rsidRDefault="008F04FD" w:rsidP="00951821">
      <w:pPr>
        <w:contextualSpacing/>
      </w:pPr>
    </w:p>
    <w:p w:rsidR="00951821" w:rsidRDefault="00951821" w:rsidP="00951821">
      <w:pPr>
        <w:contextualSpacing/>
      </w:pPr>
      <w:r>
        <w:t>Boorman, G.A., Dellarco, V., Dunnick, J.K., Chapin, R.E., Hunter, S., Hauchman, F., Gardner, H., Cox, M. and Sills, R.C. (1999) Drinking water disinfection byproducts: review and approach to toxicity evaluation. Environmental Health Perspective 107(Suppl. 1), 207-217.</w:t>
      </w:r>
    </w:p>
    <w:p w:rsidR="00951821" w:rsidRDefault="0095182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049A5" w:rsidRDefault="004049A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Chang, E.E., Chao, S., Chiang, P. and Lee, J. (</w:t>
      </w:r>
      <w:r w:rsidR="00562342">
        <w:t>1996) Effects of chlorination on THM formation in raw water. Toxicological &amp; Environmental Chemistry 56 (1-4), 211-225.</w:t>
      </w:r>
    </w:p>
    <w:p w:rsidR="004049A5" w:rsidRDefault="004049A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C4184" w:rsidRDefault="00AC418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Charisiadis, P., Andra, S.S., Makris, K.C., Christophi, C.A., Skarlatos, D., Vamvakousis, V., Kargaki</w:t>
      </w:r>
      <w:r w:rsidR="007C3EEF">
        <w:t>, S. and Stephenou, E.G. (2015)</w:t>
      </w:r>
      <w:r>
        <w:t xml:space="preserve"> </w:t>
      </w:r>
      <w:r w:rsidR="007C3EEF">
        <w:t xml:space="preserve">Spatial and seasonal variability of tap water disinfection by-products within distribution pipe networks. </w:t>
      </w:r>
      <w:r w:rsidR="00F16005">
        <w:t>Science of the Total Environment 506-507, 26-35.</w:t>
      </w:r>
    </w:p>
    <w:p w:rsidR="00AC4184" w:rsidRDefault="00AC418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C4184" w:rsidRDefault="00AC4184" w:rsidP="00AC4184">
      <w:pPr>
        <w:contextualSpacing/>
      </w:pPr>
      <w:r>
        <w:t>Chowhurdy, S., Champagne, P. and McLellan, P.J. (2009) Models for predicting disinfection byproduct (DBP) formation in drinking waters: A chronological review. Science of the Total Environment 407, 4189-4206.</w:t>
      </w:r>
    </w:p>
    <w:p w:rsidR="00AC4184" w:rsidRDefault="00AC418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F04FD" w:rsidRPr="008F04FD" w:rsidRDefault="008F04FD" w:rsidP="008F04FD">
      <w:pPr>
        <w:contextualSpacing/>
        <w:rPr>
          <w:rFonts w:eastAsiaTheme="minorEastAsia"/>
        </w:rPr>
      </w:pPr>
      <w:r>
        <w:t>Duan, J., Cao, X., Chen, C., Shi, D., Li, G., Mulcahy, D. (2012) Effects of Ca</w:t>
      </w:r>
      <m:oMath>
        <m:sSub>
          <m:sSubPr>
            <m:ctrlPr>
              <w:rPr>
                <w:rFonts w:ascii="Cambria Math" w:hAnsi="Cambria Math"/>
              </w:rPr>
            </m:ctrlPr>
          </m:sSubPr>
          <m:e>
            <m:r>
              <m:rPr>
                <m:sty m:val="p"/>
              </m:rPr>
              <w:rPr>
                <w:rFonts w:ascii="Cambria Math" w:hAnsi="Cambria Math"/>
              </w:rPr>
              <m:t>(OH)</m:t>
            </m:r>
          </m:e>
          <m:sub>
            <m:r>
              <m:rPr>
                <m:sty m:val="p"/>
              </m:rPr>
              <w:rPr>
                <w:rFonts w:ascii="Cambria Math" w:hAnsi="Cambria Math"/>
              </w:rPr>
              <m:t>2</m:t>
            </m:r>
          </m:sub>
        </m:sSub>
      </m:oMath>
      <w:r>
        <w:rPr>
          <w:rFonts w:eastAsiaTheme="minorEastAsia"/>
        </w:rPr>
        <w:t xml:space="preserve"> assisted aluminum sulfate coagulation on the removal of humic acid and the formation potentials of tri-halomethanes and haloacetic acids in chlorination. Journal of Environmental Sciences 24 (9), 1609-1615.</w:t>
      </w:r>
    </w:p>
    <w:p w:rsidR="008F04FD" w:rsidRDefault="008F04FD"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60512" w:rsidRDefault="00660512" w:rsidP="0048100B">
      <w:pPr>
        <w:contextualSpacing/>
      </w:pPr>
      <w:r>
        <w:t>Engerholm, B., and Amy, G.A. (1983) A predictive model for chloroform formation from humic acids. Journal AWWA 75 (8), 418</w:t>
      </w:r>
      <w:r w:rsidR="005D29E1">
        <w:t>-423.</w:t>
      </w:r>
    </w:p>
    <w:p w:rsidR="00660512" w:rsidRDefault="00660512" w:rsidP="0048100B">
      <w:pPr>
        <w:contextualSpacing/>
      </w:pPr>
    </w:p>
    <w:p w:rsidR="00E574BD" w:rsidRDefault="00E574BD" w:rsidP="0048100B">
      <w:pPr>
        <w:contextualSpacing/>
      </w:pPr>
      <w:r>
        <w:t xml:space="preserve">Gerwe, C.E. (2003) Natural organic matter adsorption onto and coprecipitation with solids formed during softening. Doctoral dissertation, University of Texas, Austin. </w:t>
      </w:r>
    </w:p>
    <w:p w:rsidR="0048100B" w:rsidRDefault="0048100B" w:rsidP="0048100B">
      <w:pPr>
        <w:contextualSpacing/>
      </w:pPr>
      <w:r>
        <w:lastRenderedPageBreak/>
        <w:t>Hua, G. and Reckhow, D.A. (2008). DBP formation during chlorination and chloramination: Effect of reaction time, pH, dosage, and temperature. Journal AWWA 100 (8), 82-95.</w:t>
      </w:r>
    </w:p>
    <w:p w:rsidR="0048100B" w:rsidRDefault="0048100B"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8100B" w:rsidRDefault="0048100B" w:rsidP="0048100B">
      <w:pPr>
        <w:contextualSpacing/>
      </w:pPr>
      <w:r>
        <w:t xml:space="preserve">Hua, G. and Reckhow, D.A. (2012) Effect of alkaline pH on the stability of halogenated DBPs. Journal AWWA 104 (2), 49-50. </w:t>
      </w:r>
    </w:p>
    <w:p w:rsidR="0048100B" w:rsidRDefault="0048100B"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62342" w:rsidRDefault="00562342"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Huixian, Z., Sheng, Y., Xu, X. and Ouyong, X. (1997) Formation of POX and NPOX with chlorination of fulvic acid in water: empirical models. Water Research 31 (6), 1536-1541. </w:t>
      </w:r>
    </w:p>
    <w:p w:rsidR="00562342" w:rsidRDefault="00562342"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75001" w:rsidRDefault="00575001" w:rsidP="00575001">
      <w:pPr>
        <w:contextualSpacing/>
      </w:pPr>
      <w:r>
        <w:t>Kitis, M., Karanfil, T., Wigton, A. and Kilduff, J.E. (2002) Probing reactivity of dissolved organic matter for disinfection byproduct formation using XAD-8 resin adsorption and ultra-filtration fractionation. Water Research 36, 3834-3848.</w:t>
      </w:r>
    </w:p>
    <w:p w:rsidR="00575001" w:rsidRDefault="0057500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75001" w:rsidRDefault="00575001" w:rsidP="00575001">
      <w:pPr>
        <w:contextualSpacing/>
      </w:pPr>
      <w:r>
        <w:t>Liang, L. and Singer, P.C. (2003) Factors influencing the formation and relative distribution of haloacetic acids and trihalomethanes in drinking water. Environmental Science and Technology 37 (13), 2920-2928.</w:t>
      </w:r>
    </w:p>
    <w:p w:rsidR="00575001" w:rsidRDefault="0057500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D29E1" w:rsidRDefault="004049A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McBean, E., Zhu, Z.</w:t>
      </w:r>
      <w:r w:rsidR="005D29E1">
        <w:t xml:space="preserve"> and Zeng, W. (2010) Modeling formation and control of disinfection byproducts in chlorinated drinking waters. Water Science &amp; Technology: Water Supply 10</w:t>
      </w:r>
      <w:r>
        <w:t xml:space="preserve"> (5)</w:t>
      </w:r>
      <w:r w:rsidR="005D29E1">
        <w:t>, 730-</w:t>
      </w:r>
      <w:r>
        <w:t>739.</w:t>
      </w:r>
    </w:p>
    <w:p w:rsidR="005D29E1" w:rsidRDefault="005D29E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62342" w:rsidRDefault="0048100B" w:rsidP="0048100B">
      <w:pPr>
        <w:contextualSpacing/>
      </w:pPr>
      <w:r>
        <w:t>McClellan, J.N. (2000) Modeling chlorine decay and chlorination by-product formation in water treatment and distribution. Doctoral dissertation, Univ</w:t>
      </w:r>
      <w:r w:rsidR="00562342">
        <w:t>ersity of Massachetts, Amherst.</w:t>
      </w:r>
    </w:p>
    <w:p w:rsidR="00562342" w:rsidRDefault="00562342" w:rsidP="0048100B">
      <w:pPr>
        <w:contextualSpacing/>
      </w:pPr>
    </w:p>
    <w:p w:rsidR="002341DA" w:rsidRDefault="002341DA" w:rsidP="0048100B">
      <w:pPr>
        <w:contextualSpacing/>
      </w:pPr>
      <w:proofErr w:type="gramStart"/>
      <w:r>
        <w:t>Montgomery Watson and AWWA.</w:t>
      </w:r>
      <w:proofErr w:type="gramEnd"/>
      <w:r>
        <w:t xml:space="preserve"> </w:t>
      </w:r>
      <w:proofErr w:type="gramStart"/>
      <w:r>
        <w:t>(1991) Disinfection/ disinfection by-products database and model project.</w:t>
      </w:r>
      <w:proofErr w:type="gramEnd"/>
      <w:r>
        <w:t xml:space="preserve"> </w:t>
      </w:r>
      <w:proofErr w:type="gramStart"/>
      <w:r>
        <w:t>American Water Works Association, Denver, Colorado.</w:t>
      </w:r>
      <w:proofErr w:type="gramEnd"/>
    </w:p>
    <w:p w:rsidR="002341DA" w:rsidRDefault="002341DA" w:rsidP="0048100B">
      <w:pPr>
        <w:contextualSpacing/>
      </w:pPr>
    </w:p>
    <w:p w:rsidR="00BF6492" w:rsidRDefault="00BF6492" w:rsidP="0048100B">
      <w:pPr>
        <w:contextualSpacing/>
      </w:pPr>
      <w:proofErr w:type="gramStart"/>
      <w:r>
        <w:t>Pomes, M.L., Green, W.R., Thurman, E.M. and Orem, W.H. (1999) DBP formation potential of aquatic humic substances.</w:t>
      </w:r>
      <w:proofErr w:type="gramEnd"/>
      <w:r>
        <w:t xml:space="preserve"> Journal AWWA 91 (3), 103-115.</w:t>
      </w:r>
    </w:p>
    <w:p w:rsidR="00BF6492" w:rsidRDefault="00BF6492" w:rsidP="0048100B">
      <w:pPr>
        <w:contextualSpacing/>
      </w:pPr>
    </w:p>
    <w:p w:rsidR="00562342" w:rsidRDefault="00562342" w:rsidP="0048100B">
      <w:pPr>
        <w:contextualSpacing/>
      </w:pPr>
      <w:r>
        <w:t>Rathbun, R.E. (1996a) Regression equations for disinfection byproducts for the Mississippi, Ohio and Missouri rivers. Science of the Total Environment 191 (3), 235-244.</w:t>
      </w:r>
    </w:p>
    <w:p w:rsidR="00562342" w:rsidRDefault="00562342" w:rsidP="0048100B">
      <w:pPr>
        <w:contextualSpacing/>
      </w:pPr>
    </w:p>
    <w:p w:rsidR="00562342" w:rsidRDefault="00562342" w:rsidP="0048100B">
      <w:pPr>
        <w:contextualSpacing/>
      </w:pPr>
      <w:r>
        <w:t>Rathbun, R.E. (1996b) Speciation of trihalomethane mixtures for the Mississippi, Missouri and Ohio rivers. Science of the Total Environment 1</w:t>
      </w:r>
      <w:r w:rsidR="009C0FBB">
        <w:t>80</w:t>
      </w:r>
      <w:r>
        <w:t xml:space="preserve"> (</w:t>
      </w:r>
      <w:r w:rsidR="009C0FBB">
        <w:t>2</w:t>
      </w:r>
      <w:r>
        <w:t>), 125-135.</w:t>
      </w:r>
    </w:p>
    <w:p w:rsidR="00562342" w:rsidRDefault="00562342" w:rsidP="0048100B">
      <w:pPr>
        <w:contextualSpacing/>
      </w:pPr>
    </w:p>
    <w:p w:rsidR="0048100B" w:rsidRDefault="0048100B" w:rsidP="0048100B">
      <w:pPr>
        <w:contextualSpacing/>
      </w:pPr>
      <w:r>
        <w:lastRenderedPageBreak/>
        <w:t>Reckhow, D.A., Singer, P.C. and Malcolm, R.A. (1990) Chlorination of humic materials: By-product formation and chemical interpretations. Environmental Science and Technology 24, 1655-1664.</w:t>
      </w:r>
    </w:p>
    <w:p w:rsidR="0048100B" w:rsidRDefault="0048100B"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515A" w:rsidRDefault="0006515A" w:rsidP="0006515A">
      <w:pPr>
        <w:contextualSpacing/>
      </w:pPr>
      <w:r>
        <w:t>Richardson, S.D., Plewa, M.J., Wagner, E.D., Schoeny, R. and Demarini, D.M. (2007) Occurrence, genotoxicity and carcinogenicity of regulated and emerging disinfection by-products in drinking water: A review and roadmap for research. Mutation Research 636, 367-373.</w:t>
      </w:r>
    </w:p>
    <w:p w:rsidR="0048100B" w:rsidRDefault="0048100B"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95E05" w:rsidRDefault="00B95E05" w:rsidP="00B95E05">
      <w:pPr>
        <w:contextualSpacing/>
      </w:pPr>
      <w:r>
        <w:t xml:space="preserve">Roalson, S.R., Kweon, J., Lawler, D.F., Speitel, G.E., Jr. (2003) Enhanced softening: effects of lime dose and chemical additions. Journal AWWA 95 (11), 97-109. </w:t>
      </w:r>
    </w:p>
    <w:p w:rsidR="00B95E05" w:rsidRDefault="00B95E0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35EA5" w:rsidRDefault="00835EA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Rodriquez, M.J., Serodes, J-B. and Morin, M. (2000) Estimation of water quality compliance with trihalomethane regulations using modelling approach. Journal of Water Supply Research Technology AQUA 49, 57-73.</w:t>
      </w:r>
    </w:p>
    <w:p w:rsidR="00835EA5" w:rsidRDefault="00835EA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16005" w:rsidRDefault="00F1600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Rodriquez, M.J., Serodes, J</w:t>
      </w:r>
      <w:r w:rsidR="008653E8">
        <w:t>-</w:t>
      </w:r>
      <w:r>
        <w:t>B. and Levallois, P. (2004) Behavior of trihalomethanes and haloacetic acids in a drinking water distribution system. Water Research 38, 4367-4382.</w:t>
      </w:r>
    </w:p>
    <w:p w:rsidR="00746FA4" w:rsidRDefault="00746FA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653E8" w:rsidRDefault="008653E8"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Rodriquez, M.J., Serodes, J-B., Levallois, P. and Proulx, F. (2007) Chlorinated disinfection by-products in drinking water according to source, treatment, season, and distribution location. Journal of Environmental Engineering and Science 6, 355-365.</w:t>
      </w:r>
    </w:p>
    <w:p w:rsidR="00F16005" w:rsidRDefault="00F1600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95E05" w:rsidRDefault="00B95E05" w:rsidP="00E574BD">
      <w:pPr>
        <w:contextualSpacing/>
      </w:pPr>
      <w:r>
        <w:t xml:space="preserve">Russell, C.G., Lawler, D.F., Speitel, G.E., Jr. (2009) NOM coprecipitation with solids formed during softening. Journal AWWA 101 (4), 112-124. </w:t>
      </w:r>
    </w:p>
    <w:p w:rsidR="00B95E05" w:rsidRDefault="00B95E0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C4184" w:rsidRDefault="00AC418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Scheili, A., Rodriguez, M.J. and Sadiq, R. (2015) Seasonal and spatial variations of source and drinking water quality in small municipal systems of two Canadian regions. Science of the Total Environment 508, 514-524.</w:t>
      </w:r>
    </w:p>
    <w:p w:rsidR="00AC4184" w:rsidRDefault="00AC4184"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D1739" w:rsidRDefault="006D1739"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spellStart"/>
      <w:r>
        <w:t>Serodes</w:t>
      </w:r>
      <w:proofErr w:type="spellEnd"/>
      <w:r>
        <w:t xml:space="preserve">, J.B., Rodriguez, M.J., Li, H., Bouchard, C. (2003) </w:t>
      </w:r>
      <w:r w:rsidR="00B105C3">
        <w:t>Occurrence of THMs and HAAs in experimental chlorinated waters of the Quebec City area (Canada). Chemosphere 51, 253-263.</w:t>
      </w:r>
    </w:p>
    <w:p w:rsidR="006D1739" w:rsidRDefault="006D1739"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A42AE" w:rsidRDefault="003A42AE"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spellStart"/>
      <w:r>
        <w:t>Shimazu</w:t>
      </w:r>
      <w:proofErr w:type="spellEnd"/>
      <w:r>
        <w:t xml:space="preserve">, H., </w:t>
      </w:r>
      <w:proofErr w:type="spellStart"/>
      <w:r>
        <w:t>Kouchi</w:t>
      </w:r>
      <w:proofErr w:type="spellEnd"/>
      <w:r>
        <w:t xml:space="preserve">, M., Sugita, Y., </w:t>
      </w:r>
      <w:proofErr w:type="spellStart"/>
      <w:r>
        <w:t>Yonekura</w:t>
      </w:r>
      <w:proofErr w:type="spellEnd"/>
      <w:r>
        <w:t xml:space="preserve">, Y., Kumano, H., </w:t>
      </w:r>
      <w:proofErr w:type="spellStart"/>
      <w:r>
        <w:t>Hashiwata</w:t>
      </w:r>
      <w:proofErr w:type="spellEnd"/>
      <w:r>
        <w:t xml:space="preserve">, K., </w:t>
      </w:r>
      <w:proofErr w:type="spellStart"/>
      <w:r>
        <w:t>Hirota</w:t>
      </w:r>
      <w:proofErr w:type="spellEnd"/>
      <w:r>
        <w:t xml:space="preserve">, T., Ozaki, N., Fukushima, T. (2005) Developing a model for disinfection by-products based </w:t>
      </w:r>
      <w:proofErr w:type="gramStart"/>
      <w:r>
        <w:t>on  multiple</w:t>
      </w:r>
      <w:proofErr w:type="gramEnd"/>
      <w:r>
        <w:t xml:space="preserve"> regression analysis in a water distribution system. Journal of Water Supply Research and Technology</w:t>
      </w:r>
      <w:r w:rsidR="00C02458">
        <w:t>-AQUA</w:t>
      </w:r>
      <w:r>
        <w:t xml:space="preserve"> 54 (4), </w:t>
      </w:r>
      <w:r w:rsidR="00C02458">
        <w:t>225-237.</w:t>
      </w:r>
    </w:p>
    <w:p w:rsidR="003A42AE" w:rsidRDefault="003A42AE"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F5D82" w:rsidRDefault="00DF5D82"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Snoeyink, V.L. and Jenkins, D. (1980) Water Chemistry, John Wiley &amp; Sons, USA.</w:t>
      </w:r>
    </w:p>
    <w:p w:rsidR="00DF5D82" w:rsidRDefault="00DF5D82"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54456" w:rsidRDefault="00454456"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lastRenderedPageBreak/>
        <w:t xml:space="preserve">Summerhayes, R.J., Morgan, G.G., Lincoln, D., Edwards, H.P. Earnest, A., Rahman, B., Byleveld, P., Cowie, C.T. and Beard, J.R. (2011) Spatio-temporal variation in trihalomethanes in New South Wales. Water Research 45, 5715-5726. </w:t>
      </w:r>
    </w:p>
    <w:p w:rsidR="00454456" w:rsidRDefault="00454456"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F6492" w:rsidRDefault="00BF6492"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Sad</w:t>
      </w:r>
      <w:r w:rsidR="003702A0">
        <w:t>iq, R. and Rodriguez, M.J. (2004</w:t>
      </w:r>
      <w:r>
        <w:t>)</w:t>
      </w:r>
      <w:r w:rsidR="003702A0">
        <w:t xml:space="preserve"> Disinfection by-products (DBPs) in drinking water and predictive models for their occurrence: a review. Science of the Total Environment 321, 21-46.</w:t>
      </w:r>
    </w:p>
    <w:p w:rsidR="00BF6492" w:rsidRDefault="00BF6492"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95E05" w:rsidRDefault="00B95E05" w:rsidP="00B95E05">
      <w:pPr>
        <w:contextualSpacing/>
      </w:pPr>
      <w:r>
        <w:t>Thompson, J., White, M., Harrington, G., Singer, P. (1997) Enhanced softening: Factors influencing DBP precursor removal. Journal AWWA 89 (6), 94-105.</w:t>
      </w:r>
    </w:p>
    <w:p w:rsidR="00B95E05" w:rsidRDefault="00B95E05"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151C0" w:rsidRDefault="00F151C0" w:rsidP="00F151C0">
      <w:pPr>
        <w:contextualSpacing/>
      </w:pPr>
      <w:r>
        <w:t>Vrijenhoek, E.M., Childress, A.E., Elimelech, M., Tanaka, T.S., Beuhler, M.D. (1998) Removing particles and THM precursors by enhanced coagulation. Journal AWWA 90 (4), 139-150.</w:t>
      </w:r>
    </w:p>
    <w:p w:rsidR="009C0FBB" w:rsidRDefault="009C0FBB"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Watson, M. (1993) Mathematical Modelling of the Formation of THMs and HAAs in chlorinated natural waters. AWWA, Denver, Colorado.</w:t>
      </w:r>
    </w:p>
    <w:p w:rsidR="009C0FBB" w:rsidRDefault="009C0FBB"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A2CB7" w:rsidRDefault="003A2CB7"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Wei, J., Ye, B., Wang, W., Yang, L., Tao, J. and Hang, Z. (2010) Spatial and temporal evaluations of disinfection by-products in drinking water distribution systems in Beijing, China. Science of the Total Environment 408, 4600-4606.</w:t>
      </w:r>
    </w:p>
    <w:p w:rsidR="003A2CB7" w:rsidRDefault="003A2CB7"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16005" w:rsidRDefault="0048100B" w:rsidP="0048100B">
      <w:pPr>
        <w:contextualSpacing/>
      </w:pPr>
      <w:r>
        <w:t xml:space="preserve">Zhang, X.-L., Yang, H., Wang, X., Fu, J., Xie, Y.F. (2013) Formation of disinfection by-products: Effect of temperature and kinetic modeling. Chemosphere 90(2), 634-639. </w:t>
      </w:r>
    </w:p>
    <w:p w:rsidR="00236E6D" w:rsidRPr="00F920F6" w:rsidRDefault="00236E6D" w:rsidP="00E574BD">
      <w:pPr>
        <w:pStyle w:val="Heading1"/>
      </w:pPr>
      <w:r w:rsidRPr="00F920F6">
        <w:br w:type="page"/>
      </w:r>
      <w:bookmarkStart w:id="75" w:name="_Toc418708781"/>
      <w:r w:rsidR="00064371" w:rsidRPr="00F920F6">
        <w:lastRenderedPageBreak/>
        <w:t>A</w:t>
      </w:r>
      <w:r w:rsidR="00E61D24">
        <w:t>PPENDI</w:t>
      </w:r>
      <w:r w:rsidR="00781594">
        <w:t>CES</w:t>
      </w:r>
      <w:bookmarkEnd w:id="75"/>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pPr>
    </w:p>
    <w:p w:rsidR="00781594" w:rsidRDefault="00781594" w:rsidP="00781594">
      <w:pPr>
        <w:numPr>
          <w:ilvl w:val="12"/>
          <w:numId w:val="0"/>
        </w:numPr>
        <w:spacing w:line="480" w:lineRule="auto"/>
        <w:ind w:firstLine="720"/>
        <w:sectPr w:rsidR="00781594" w:rsidSect="005C3148">
          <w:footerReference w:type="default" r:id="rId47"/>
          <w:pgSz w:w="12240" w:h="15840" w:code="1"/>
          <w:pgMar w:top="2016" w:right="1800" w:bottom="1440" w:left="1800" w:header="1440" w:footer="1440" w:gutter="0"/>
          <w:pgNumType w:start="1"/>
          <w:cols w:space="720"/>
          <w:noEndnote/>
        </w:sectPr>
      </w:pPr>
    </w:p>
    <w:p w:rsidR="00781594" w:rsidRDefault="00781594" w:rsidP="003A4DB4">
      <w:pPr>
        <w:numPr>
          <w:ilvl w:val="12"/>
          <w:numId w:val="0"/>
        </w:numPr>
        <w:jc w:val="center"/>
      </w:pPr>
      <w:r>
        <w:lastRenderedPageBreak/>
        <w:t xml:space="preserve">Appendix </w:t>
      </w:r>
      <w:proofErr w:type="gramStart"/>
      <w:r>
        <w:t>A</w:t>
      </w:r>
      <w:proofErr w:type="gramEnd"/>
      <w:r>
        <w:t xml:space="preserve"> Example MOR</w:t>
      </w:r>
      <w:r>
        <w:rPr>
          <w:noProof/>
        </w:rPr>
        <w:drawing>
          <wp:inline distT="0" distB="0" distL="0" distR="0" wp14:anchorId="1DEFACE7" wp14:editId="0EC8D3EA">
            <wp:extent cx="8135007" cy="5105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MOR.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149619" cy="5114570"/>
                    </a:xfrm>
                    <a:prstGeom prst="rect">
                      <a:avLst/>
                    </a:prstGeom>
                  </pic:spPr>
                </pic:pic>
              </a:graphicData>
            </a:graphic>
          </wp:inline>
        </w:drawing>
      </w:r>
    </w:p>
    <w:p w:rsidR="00633E1E" w:rsidRDefault="00633E1E" w:rsidP="00781594">
      <w:pPr>
        <w:numPr>
          <w:ilvl w:val="12"/>
          <w:numId w:val="0"/>
        </w:numPr>
      </w:pPr>
    </w:p>
    <w:p w:rsidR="00633E1E" w:rsidRDefault="00633E1E" w:rsidP="00781594">
      <w:pPr>
        <w:numPr>
          <w:ilvl w:val="12"/>
          <w:numId w:val="0"/>
        </w:numPr>
      </w:pPr>
    </w:p>
    <w:p w:rsidR="00633E1E" w:rsidRDefault="00633E1E" w:rsidP="00781594">
      <w:pPr>
        <w:numPr>
          <w:ilvl w:val="12"/>
          <w:numId w:val="0"/>
        </w:numPr>
      </w:pPr>
      <w:r>
        <w:t>Appendix B Summary Tables</w:t>
      </w:r>
    </w:p>
    <w:p w:rsidR="00FE454E" w:rsidRDefault="00FE454E" w:rsidP="00FE454E">
      <w:pPr>
        <w:pStyle w:val="Title"/>
      </w:pPr>
      <w:bookmarkStart w:id="76" w:name="_Toc418708795"/>
      <w:r>
        <w:t>Table 14 THM Model Summary</w:t>
      </w:r>
      <w:bookmarkEnd w:id="76"/>
    </w:p>
    <w:p w:rsidR="00426665" w:rsidRDefault="00426665" w:rsidP="00781594">
      <w:pPr>
        <w:numPr>
          <w:ilvl w:val="12"/>
          <w:numId w:val="0"/>
        </w:numPr>
      </w:pPr>
    </w:p>
    <w:p w:rsidR="00426665" w:rsidRDefault="00426665" w:rsidP="003A4DB4">
      <w:pPr>
        <w:numPr>
          <w:ilvl w:val="12"/>
          <w:numId w:val="0"/>
        </w:numPr>
        <w:jc w:val="center"/>
      </w:pPr>
      <w:r w:rsidRPr="00426665">
        <w:rPr>
          <w:noProof/>
        </w:rPr>
        <w:drawing>
          <wp:inline distT="0" distB="0" distL="0" distR="0">
            <wp:extent cx="7315200" cy="47858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315200" cy="4785822"/>
                    </a:xfrm>
                    <a:prstGeom prst="rect">
                      <a:avLst/>
                    </a:prstGeom>
                    <a:noFill/>
                    <a:ln>
                      <a:noFill/>
                    </a:ln>
                  </pic:spPr>
                </pic:pic>
              </a:graphicData>
            </a:graphic>
          </wp:inline>
        </w:drawing>
      </w:r>
    </w:p>
    <w:p w:rsidR="00FE454E" w:rsidRDefault="00FE454E" w:rsidP="00FE454E">
      <w:pPr>
        <w:pStyle w:val="Title"/>
      </w:pPr>
      <w:bookmarkStart w:id="77" w:name="_Toc418708796"/>
      <w:r>
        <w:lastRenderedPageBreak/>
        <w:t>Table 15 HAA Model Summary</w:t>
      </w:r>
      <w:bookmarkEnd w:id="77"/>
    </w:p>
    <w:p w:rsidR="00426665" w:rsidRDefault="00426665" w:rsidP="00781594">
      <w:pPr>
        <w:numPr>
          <w:ilvl w:val="12"/>
          <w:numId w:val="0"/>
        </w:numPr>
      </w:pPr>
    </w:p>
    <w:p w:rsidR="00426665" w:rsidRDefault="00FE454E" w:rsidP="003A4DB4">
      <w:pPr>
        <w:numPr>
          <w:ilvl w:val="12"/>
          <w:numId w:val="0"/>
        </w:numPr>
        <w:jc w:val="center"/>
        <w:sectPr w:rsidR="00426665" w:rsidSect="001F5469">
          <w:pgSz w:w="15840" w:h="12240" w:orient="landscape" w:code="1"/>
          <w:pgMar w:top="1440" w:right="1440" w:bottom="1440" w:left="1440" w:header="1440" w:footer="1440" w:gutter="0"/>
          <w:cols w:space="720"/>
          <w:noEndnote/>
          <w:docGrid w:linePitch="326"/>
        </w:sectPr>
      </w:pPr>
      <w:r w:rsidRPr="00FE454E">
        <w:rPr>
          <w:noProof/>
        </w:rPr>
        <w:drawing>
          <wp:inline distT="0" distB="0" distL="0" distR="0">
            <wp:extent cx="7253416" cy="518901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60258" cy="5193907"/>
                    </a:xfrm>
                    <a:prstGeom prst="rect">
                      <a:avLst/>
                    </a:prstGeom>
                    <a:noFill/>
                    <a:ln>
                      <a:noFill/>
                    </a:ln>
                  </pic:spPr>
                </pic:pic>
              </a:graphicData>
            </a:graphic>
          </wp:inline>
        </w:drawing>
      </w:r>
    </w:p>
    <w:p w:rsidR="00064371" w:rsidRDefault="00CE2F1A" w:rsidP="00CE2F1A">
      <w:pPr>
        <w:numPr>
          <w:ilvl w:val="12"/>
          <w:numId w:val="0"/>
        </w:numPr>
        <w:spacing w:line="480" w:lineRule="auto"/>
      </w:pPr>
      <w:r>
        <w:lastRenderedPageBreak/>
        <w:t xml:space="preserve">Appendix </w:t>
      </w:r>
      <w:r w:rsidR="00FE454E">
        <w:t>C</w:t>
      </w:r>
      <w:r>
        <w:t xml:space="preserve"> Comparison to Existing Models</w:t>
      </w:r>
    </w:p>
    <w:p w:rsidR="00CB2EBD" w:rsidRDefault="00591CDF" w:rsidP="00AF031F">
      <w:pPr>
        <w:jc w:val="center"/>
      </w:pPr>
      <w:r>
        <w:rPr>
          <w:noProof/>
        </w:rPr>
        <w:drawing>
          <wp:inline distT="0" distB="0" distL="0" distR="0">
            <wp:extent cx="5267325" cy="3133725"/>
            <wp:effectExtent l="0" t="0" r="0" b="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CB2EBD" w:rsidRDefault="00CB2EBD" w:rsidP="00CB2EBD">
      <w:pPr>
        <w:numPr>
          <w:ilvl w:val="12"/>
          <w:numId w:val="0"/>
        </w:numPr>
        <w:spacing w:line="480" w:lineRule="auto"/>
        <w:jc w:val="center"/>
      </w:pPr>
    </w:p>
    <w:p w:rsidR="00CB2EBD" w:rsidRPr="00F920F6" w:rsidRDefault="00CB2EBD" w:rsidP="00CB2EBD">
      <w:pPr>
        <w:numPr>
          <w:ilvl w:val="12"/>
          <w:numId w:val="0"/>
        </w:numPr>
        <w:spacing w:line="480" w:lineRule="auto"/>
        <w:jc w:val="center"/>
      </w:pPr>
    </w:p>
    <w:p w:rsidR="002B48F2" w:rsidRDefault="00591CDF" w:rsidP="00AF031F">
      <w:pPr>
        <w:jc w:val="center"/>
        <w:rPr>
          <w:noProof/>
        </w:rPr>
      </w:pPr>
      <w:r>
        <w:rPr>
          <w:noProof/>
        </w:rPr>
        <w:drawing>
          <wp:inline distT="0" distB="0" distL="0" distR="0">
            <wp:extent cx="5276850" cy="3219450"/>
            <wp:effectExtent l="0" t="0" r="0" b="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B48F2" w:rsidRDefault="002B48F2" w:rsidP="00342FA1">
      <w:pPr>
        <w:rPr>
          <w:noProof/>
        </w:rPr>
      </w:pPr>
    </w:p>
    <w:p w:rsidR="00236E6D" w:rsidRDefault="002B48F2" w:rsidP="00342FA1">
      <w:r>
        <w:rPr>
          <w:noProof/>
        </w:rPr>
        <w:drawing>
          <wp:inline distT="0" distB="0" distL="0" distR="0">
            <wp:extent cx="5486400" cy="3589020"/>
            <wp:effectExtent l="0" t="0" r="0" b="0"/>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3D63DF" w:rsidRPr="00F920F6">
        <w:rPr>
          <w:noProof/>
        </w:rPr>
        <w:br w:type="page"/>
      </w:r>
      <w:r w:rsidR="00E61D24" w:rsidRPr="00E574BD">
        <w:rPr>
          <w:rStyle w:val="Heading1Char"/>
        </w:rPr>
        <w:lastRenderedPageBreak/>
        <w:t>VITA</w:t>
      </w:r>
    </w:p>
    <w:p w:rsidR="00E574BD" w:rsidRPr="00F920F6" w:rsidRDefault="00E574BD" w:rsidP="00342FA1"/>
    <w:p w:rsidR="003D63DF" w:rsidRPr="00F920F6" w:rsidRDefault="007D6CC1" w:rsidP="00064371">
      <w:pPr>
        <w:numPr>
          <w:ilvl w:val="12"/>
          <w:numId w:val="0"/>
        </w:numPr>
        <w:spacing w:line="480" w:lineRule="auto"/>
        <w:ind w:firstLine="720"/>
      </w:pPr>
      <w:r>
        <w:t xml:space="preserve">Mr. </w:t>
      </w:r>
      <w:r w:rsidR="00DC56B4">
        <w:t>Seth Fischer was born</w:t>
      </w:r>
      <w:r>
        <w:t xml:space="preserve"> in Westfield, NJ on August 29, 1982</w:t>
      </w:r>
      <w:r w:rsidR="00DC56B4">
        <w:t xml:space="preserve">. </w:t>
      </w:r>
      <w:r>
        <w:t xml:space="preserve">Seth’s family moved to Cary, NC in 1995 where he graduated from Athens Drive High School in 2000. Seth enlisted in the United States Army in June, 2004. </w:t>
      </w:r>
      <w:r w:rsidR="00FE454E">
        <w:t>He</w:t>
      </w:r>
      <w:r>
        <w:t xml:space="preserve"> served as a wheeled vehicle mechanic and later as a technical engineer at various posts within the US and two tours </w:t>
      </w:r>
      <w:r w:rsidR="00FE454E">
        <w:t>in Iraq. While</w:t>
      </w:r>
      <w:r w:rsidR="00C05219">
        <w:t xml:space="preserve"> on Army Reserve status, Seth pursued a civil engineering degree at the University of Tennessee in Knoxville. He graduated August, 2011 with a Bachelor of Science in Civil Engineering and Environmental Engineering minor. Seth was honorably discharged from the U.S. Army in June 2012 with the rank of Staff Sergeant.  Since graduation, Seth has worked in consulting engineering at Cannon &amp; Cannon, Inc. in the </w:t>
      </w:r>
      <w:r w:rsidR="00FE454E">
        <w:t>Utility D</w:t>
      </w:r>
      <w:r w:rsidR="00C05219">
        <w:t xml:space="preserve">epartment. </w:t>
      </w:r>
      <w:r w:rsidR="00EC6BE6">
        <w:t xml:space="preserve">He is now a project manager with </w:t>
      </w:r>
      <w:r w:rsidR="00C05219">
        <w:t xml:space="preserve">experience in both drinking </w:t>
      </w:r>
      <w:r w:rsidR="00EC6BE6">
        <w:t>water and wastewater modeling, design, and construction administration</w:t>
      </w:r>
      <w:r w:rsidR="00C05219">
        <w:t>.</w:t>
      </w:r>
      <w:r w:rsidR="00EC6BE6">
        <w:t xml:space="preserve"> Seth earned a Master of Science in Environmental Engineering with an Environmental concentration from the University of Tennessee, Knoxville in August 2015. Seth lives in Knoxville, TN with his wife of 10 years, Jenn</w:t>
      </w:r>
      <w:r w:rsidR="00D91660">
        <w:t>ifer, their three sons; Noah, Adam, and Sam</w:t>
      </w:r>
      <w:r w:rsidR="00EC6BE6">
        <w:t xml:space="preserve">, and two boxers, Oscar and Daisy. </w:t>
      </w:r>
      <w:r>
        <w:t xml:space="preserve"> </w:t>
      </w:r>
    </w:p>
    <w:sectPr w:rsidR="003D63DF" w:rsidRPr="00F920F6" w:rsidSect="008A0AF6">
      <w:pgSz w:w="12240" w:h="15840" w:code="1"/>
      <w:pgMar w:top="2016" w:right="1800" w:bottom="1440" w:left="180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942" w:rsidRDefault="004D7942">
      <w:r>
        <w:separator/>
      </w:r>
    </w:p>
    <w:p w:rsidR="004D7942" w:rsidRDefault="004D7942"/>
  </w:endnote>
  <w:endnote w:type="continuationSeparator" w:id="0">
    <w:p w:rsidR="004D7942" w:rsidRDefault="004D7942">
      <w:r>
        <w:continuationSeparator/>
      </w:r>
    </w:p>
    <w:p w:rsidR="004D7942" w:rsidRDefault="004D7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447018"/>
      <w:docPartObj>
        <w:docPartGallery w:val="Page Numbers (Bottom of Page)"/>
        <w:docPartUnique/>
      </w:docPartObj>
    </w:sdtPr>
    <w:sdtEndPr>
      <w:rPr>
        <w:noProof/>
      </w:rPr>
    </w:sdtEndPr>
    <w:sdtContent>
      <w:p w:rsidR="004D7942" w:rsidRDefault="004D7942">
        <w:pPr>
          <w:pStyle w:val="Footer"/>
          <w:jc w:val="center"/>
        </w:pPr>
        <w:r>
          <w:fldChar w:fldCharType="begin"/>
        </w:r>
        <w:r>
          <w:instrText xml:space="preserve"> PAGE   \* MERGEFORMAT </w:instrText>
        </w:r>
        <w:r>
          <w:fldChar w:fldCharType="separate"/>
        </w:r>
        <w:r w:rsidR="0075177F">
          <w:rPr>
            <w:noProof/>
          </w:rPr>
          <w:t>ii</w:t>
        </w:r>
        <w:r>
          <w:rPr>
            <w:noProof/>
          </w:rPr>
          <w:fldChar w:fldCharType="end"/>
        </w:r>
      </w:p>
    </w:sdtContent>
  </w:sdt>
  <w:p w:rsidR="004D7942" w:rsidRDefault="004D79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942" w:rsidRDefault="004D7942">
    <w:pPr>
      <w:pStyle w:val="Footer"/>
      <w:jc w:val="center"/>
    </w:pPr>
  </w:p>
  <w:p w:rsidR="004D7942" w:rsidRDefault="004D79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764416"/>
      <w:docPartObj>
        <w:docPartGallery w:val="Page Numbers (Bottom of Page)"/>
        <w:docPartUnique/>
      </w:docPartObj>
    </w:sdtPr>
    <w:sdtEndPr>
      <w:rPr>
        <w:noProof/>
      </w:rPr>
    </w:sdtEndPr>
    <w:sdtContent>
      <w:p w:rsidR="004D7942" w:rsidRDefault="004D7942">
        <w:pPr>
          <w:pStyle w:val="Footer"/>
          <w:jc w:val="center"/>
        </w:pPr>
        <w:r>
          <w:fldChar w:fldCharType="begin"/>
        </w:r>
        <w:r>
          <w:instrText xml:space="preserve"> PAGE   \* MERGEFORMAT </w:instrText>
        </w:r>
        <w:r>
          <w:fldChar w:fldCharType="separate"/>
        </w:r>
        <w:r w:rsidR="00B107C4">
          <w:rPr>
            <w:noProof/>
          </w:rPr>
          <w:t>6</w:t>
        </w:r>
        <w:r>
          <w:rPr>
            <w:noProof/>
          </w:rPr>
          <w:fldChar w:fldCharType="end"/>
        </w:r>
      </w:p>
    </w:sdtContent>
  </w:sdt>
  <w:p w:rsidR="004D7942" w:rsidRDefault="004D79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942" w:rsidRDefault="004D7942">
      <w:r>
        <w:separator/>
      </w:r>
    </w:p>
    <w:p w:rsidR="004D7942" w:rsidRDefault="004D7942"/>
  </w:footnote>
  <w:footnote w:type="continuationSeparator" w:id="0">
    <w:p w:rsidR="004D7942" w:rsidRDefault="004D7942">
      <w:r>
        <w:continuationSeparator/>
      </w:r>
    </w:p>
    <w:p w:rsidR="004D7942" w:rsidRDefault="004D79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942" w:rsidRDefault="004D7942"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7942" w:rsidRDefault="004D7942"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942" w:rsidRDefault="004D7942"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56321">
      <o:colormenu v:ext="edit" strokecolor="none"/>
    </o:shapedefaults>
  </w:hdrShapeDefaults>
  <w:footnotePr>
    <w:footnote w:id="-1"/>
    <w:footnote w:id="0"/>
  </w:footnotePr>
  <w:endnotePr>
    <w:endnote w:id="-1"/>
    <w:endnote w:id="0"/>
  </w:endnotePr>
  <w:compat>
    <w:compatSetting w:name="compatibilityMode" w:uri="http://schemas.microsoft.com/office/word" w:val="12"/>
  </w:compat>
  <w:rsids>
    <w:rsidRoot w:val="00ED7A05"/>
    <w:rsid w:val="00004F90"/>
    <w:rsid w:val="00006D8C"/>
    <w:rsid w:val="00006DA2"/>
    <w:rsid w:val="000070BA"/>
    <w:rsid w:val="00014A3E"/>
    <w:rsid w:val="000166A9"/>
    <w:rsid w:val="0002096B"/>
    <w:rsid w:val="00043236"/>
    <w:rsid w:val="00046AE3"/>
    <w:rsid w:val="00050257"/>
    <w:rsid w:val="00055FAE"/>
    <w:rsid w:val="00057004"/>
    <w:rsid w:val="00064371"/>
    <w:rsid w:val="000646F7"/>
    <w:rsid w:val="0006515A"/>
    <w:rsid w:val="00070EFF"/>
    <w:rsid w:val="00073443"/>
    <w:rsid w:val="00076A95"/>
    <w:rsid w:val="000821ED"/>
    <w:rsid w:val="00086905"/>
    <w:rsid w:val="00092201"/>
    <w:rsid w:val="000A378D"/>
    <w:rsid w:val="000B1AFD"/>
    <w:rsid w:val="000B37F4"/>
    <w:rsid w:val="000B5C42"/>
    <w:rsid w:val="000B7AF9"/>
    <w:rsid w:val="000C5A34"/>
    <w:rsid w:val="000D398A"/>
    <w:rsid w:val="000E3EA1"/>
    <w:rsid w:val="000E4930"/>
    <w:rsid w:val="000F0506"/>
    <w:rsid w:val="000F0F3A"/>
    <w:rsid w:val="000F52B6"/>
    <w:rsid w:val="0010217F"/>
    <w:rsid w:val="00106F5C"/>
    <w:rsid w:val="00113A42"/>
    <w:rsid w:val="00124D4B"/>
    <w:rsid w:val="00136672"/>
    <w:rsid w:val="001407AD"/>
    <w:rsid w:val="00153E6E"/>
    <w:rsid w:val="00156442"/>
    <w:rsid w:val="00165951"/>
    <w:rsid w:val="001716E0"/>
    <w:rsid w:val="00172889"/>
    <w:rsid w:val="00174906"/>
    <w:rsid w:val="0017615B"/>
    <w:rsid w:val="001854FB"/>
    <w:rsid w:val="00192722"/>
    <w:rsid w:val="00192D08"/>
    <w:rsid w:val="00193642"/>
    <w:rsid w:val="00194408"/>
    <w:rsid w:val="001A0360"/>
    <w:rsid w:val="001A7BFC"/>
    <w:rsid w:val="001B708D"/>
    <w:rsid w:val="001B7D32"/>
    <w:rsid w:val="001C39F6"/>
    <w:rsid w:val="001C5793"/>
    <w:rsid w:val="001C588F"/>
    <w:rsid w:val="001C66FE"/>
    <w:rsid w:val="001D573B"/>
    <w:rsid w:val="001D6904"/>
    <w:rsid w:val="001D6FDC"/>
    <w:rsid w:val="001F08C6"/>
    <w:rsid w:val="001F5469"/>
    <w:rsid w:val="001F76FC"/>
    <w:rsid w:val="00201FAB"/>
    <w:rsid w:val="002045AF"/>
    <w:rsid w:val="00210F15"/>
    <w:rsid w:val="002128BA"/>
    <w:rsid w:val="002203FA"/>
    <w:rsid w:val="0022796B"/>
    <w:rsid w:val="0023205D"/>
    <w:rsid w:val="002341DA"/>
    <w:rsid w:val="00236E6D"/>
    <w:rsid w:val="002429E5"/>
    <w:rsid w:val="00242CEF"/>
    <w:rsid w:val="00254CCA"/>
    <w:rsid w:val="002616A1"/>
    <w:rsid w:val="0026249B"/>
    <w:rsid w:val="0027264D"/>
    <w:rsid w:val="00280CEF"/>
    <w:rsid w:val="00280FCD"/>
    <w:rsid w:val="002815D9"/>
    <w:rsid w:val="002835E5"/>
    <w:rsid w:val="0028675F"/>
    <w:rsid w:val="0028757A"/>
    <w:rsid w:val="002A3A81"/>
    <w:rsid w:val="002A41D1"/>
    <w:rsid w:val="002B3772"/>
    <w:rsid w:val="002B48F2"/>
    <w:rsid w:val="002B6A54"/>
    <w:rsid w:val="002C4681"/>
    <w:rsid w:val="002C4EB0"/>
    <w:rsid w:val="002C579C"/>
    <w:rsid w:val="002C6E24"/>
    <w:rsid w:val="002D0567"/>
    <w:rsid w:val="002D1027"/>
    <w:rsid w:val="002D283E"/>
    <w:rsid w:val="002D6E0B"/>
    <w:rsid w:val="002E2492"/>
    <w:rsid w:val="002E2B98"/>
    <w:rsid w:val="002E7D0F"/>
    <w:rsid w:val="002F5FBC"/>
    <w:rsid w:val="0030468B"/>
    <w:rsid w:val="00304BD0"/>
    <w:rsid w:val="003071C6"/>
    <w:rsid w:val="00307D77"/>
    <w:rsid w:val="00311311"/>
    <w:rsid w:val="00313E9E"/>
    <w:rsid w:val="003150D5"/>
    <w:rsid w:val="00320F78"/>
    <w:rsid w:val="00322B0D"/>
    <w:rsid w:val="003231EE"/>
    <w:rsid w:val="00340514"/>
    <w:rsid w:val="003425D1"/>
    <w:rsid w:val="00342FA1"/>
    <w:rsid w:val="00356569"/>
    <w:rsid w:val="0035768F"/>
    <w:rsid w:val="003702A0"/>
    <w:rsid w:val="00372071"/>
    <w:rsid w:val="00372633"/>
    <w:rsid w:val="003759E4"/>
    <w:rsid w:val="0038177C"/>
    <w:rsid w:val="00387024"/>
    <w:rsid w:val="003A12E5"/>
    <w:rsid w:val="003A2CB7"/>
    <w:rsid w:val="003A42AE"/>
    <w:rsid w:val="003A4DB4"/>
    <w:rsid w:val="003B0AF8"/>
    <w:rsid w:val="003B4424"/>
    <w:rsid w:val="003B7326"/>
    <w:rsid w:val="003C1575"/>
    <w:rsid w:val="003C4759"/>
    <w:rsid w:val="003D25E7"/>
    <w:rsid w:val="003D5275"/>
    <w:rsid w:val="003D63DF"/>
    <w:rsid w:val="003D737F"/>
    <w:rsid w:val="003E0556"/>
    <w:rsid w:val="003E0EC1"/>
    <w:rsid w:val="003F7474"/>
    <w:rsid w:val="00402422"/>
    <w:rsid w:val="00402F22"/>
    <w:rsid w:val="00404616"/>
    <w:rsid w:val="004049A5"/>
    <w:rsid w:val="00407B6A"/>
    <w:rsid w:val="00413C92"/>
    <w:rsid w:val="00414400"/>
    <w:rsid w:val="00420002"/>
    <w:rsid w:val="0042190F"/>
    <w:rsid w:val="004259F4"/>
    <w:rsid w:val="00426665"/>
    <w:rsid w:val="00427F57"/>
    <w:rsid w:val="00430D5C"/>
    <w:rsid w:val="00437AD3"/>
    <w:rsid w:val="0044196E"/>
    <w:rsid w:val="00447179"/>
    <w:rsid w:val="00454456"/>
    <w:rsid w:val="00454CC9"/>
    <w:rsid w:val="004660D3"/>
    <w:rsid w:val="004660FF"/>
    <w:rsid w:val="0047272F"/>
    <w:rsid w:val="00474210"/>
    <w:rsid w:val="00480B96"/>
    <w:rsid w:val="0048100B"/>
    <w:rsid w:val="0048303E"/>
    <w:rsid w:val="004920F6"/>
    <w:rsid w:val="00493502"/>
    <w:rsid w:val="00495E49"/>
    <w:rsid w:val="004A1C49"/>
    <w:rsid w:val="004A67E8"/>
    <w:rsid w:val="004C0456"/>
    <w:rsid w:val="004C2FEA"/>
    <w:rsid w:val="004C3D65"/>
    <w:rsid w:val="004D3F44"/>
    <w:rsid w:val="004D51AE"/>
    <w:rsid w:val="004D6472"/>
    <w:rsid w:val="004D7942"/>
    <w:rsid w:val="004E1B04"/>
    <w:rsid w:val="004E29BE"/>
    <w:rsid w:val="00503EE9"/>
    <w:rsid w:val="00512495"/>
    <w:rsid w:val="0052204A"/>
    <w:rsid w:val="005349AD"/>
    <w:rsid w:val="005352E0"/>
    <w:rsid w:val="00541937"/>
    <w:rsid w:val="00541A9B"/>
    <w:rsid w:val="0054517A"/>
    <w:rsid w:val="00546133"/>
    <w:rsid w:val="00550DA7"/>
    <w:rsid w:val="00552852"/>
    <w:rsid w:val="00562342"/>
    <w:rsid w:val="005626AF"/>
    <w:rsid w:val="00562AE0"/>
    <w:rsid w:val="00574F5D"/>
    <w:rsid w:val="00575001"/>
    <w:rsid w:val="00581231"/>
    <w:rsid w:val="005815CC"/>
    <w:rsid w:val="00585486"/>
    <w:rsid w:val="00591CDF"/>
    <w:rsid w:val="00597D3F"/>
    <w:rsid w:val="005A46E2"/>
    <w:rsid w:val="005A5551"/>
    <w:rsid w:val="005B1281"/>
    <w:rsid w:val="005B2970"/>
    <w:rsid w:val="005B422E"/>
    <w:rsid w:val="005B79E9"/>
    <w:rsid w:val="005C3148"/>
    <w:rsid w:val="005C35B3"/>
    <w:rsid w:val="005D143A"/>
    <w:rsid w:val="005D29E1"/>
    <w:rsid w:val="005E4912"/>
    <w:rsid w:val="005E6F1F"/>
    <w:rsid w:val="005F3798"/>
    <w:rsid w:val="005F44D1"/>
    <w:rsid w:val="005F743F"/>
    <w:rsid w:val="0060020B"/>
    <w:rsid w:val="0060215E"/>
    <w:rsid w:val="00607B7D"/>
    <w:rsid w:val="00612314"/>
    <w:rsid w:val="00612F41"/>
    <w:rsid w:val="00612FC6"/>
    <w:rsid w:val="00621129"/>
    <w:rsid w:val="00626E53"/>
    <w:rsid w:val="006312C8"/>
    <w:rsid w:val="00633916"/>
    <w:rsid w:val="00633E1E"/>
    <w:rsid w:val="00635AAF"/>
    <w:rsid w:val="0063760A"/>
    <w:rsid w:val="00641D2B"/>
    <w:rsid w:val="00660512"/>
    <w:rsid w:val="00662D3E"/>
    <w:rsid w:val="00672DDD"/>
    <w:rsid w:val="00672E96"/>
    <w:rsid w:val="00676C91"/>
    <w:rsid w:val="00680F92"/>
    <w:rsid w:val="00683F5B"/>
    <w:rsid w:val="006855CA"/>
    <w:rsid w:val="00690593"/>
    <w:rsid w:val="00690B77"/>
    <w:rsid w:val="00691CBA"/>
    <w:rsid w:val="00692DEF"/>
    <w:rsid w:val="006A3CDA"/>
    <w:rsid w:val="006C1BCF"/>
    <w:rsid w:val="006C4000"/>
    <w:rsid w:val="006C5427"/>
    <w:rsid w:val="006C635A"/>
    <w:rsid w:val="006C6E80"/>
    <w:rsid w:val="006D084C"/>
    <w:rsid w:val="006D1739"/>
    <w:rsid w:val="006D5E81"/>
    <w:rsid w:val="006E56E8"/>
    <w:rsid w:val="006F7C34"/>
    <w:rsid w:val="007038F6"/>
    <w:rsid w:val="00707072"/>
    <w:rsid w:val="00707877"/>
    <w:rsid w:val="00711200"/>
    <w:rsid w:val="00720DEA"/>
    <w:rsid w:val="0072397F"/>
    <w:rsid w:val="0072771C"/>
    <w:rsid w:val="00731922"/>
    <w:rsid w:val="00731ACB"/>
    <w:rsid w:val="007368AD"/>
    <w:rsid w:val="00737610"/>
    <w:rsid w:val="0074133D"/>
    <w:rsid w:val="00743C68"/>
    <w:rsid w:val="00746FA4"/>
    <w:rsid w:val="0075177F"/>
    <w:rsid w:val="0075196D"/>
    <w:rsid w:val="00752300"/>
    <w:rsid w:val="007530EF"/>
    <w:rsid w:val="0075558C"/>
    <w:rsid w:val="00755F52"/>
    <w:rsid w:val="00761EFA"/>
    <w:rsid w:val="00764873"/>
    <w:rsid w:val="0076778C"/>
    <w:rsid w:val="007778DD"/>
    <w:rsid w:val="00781594"/>
    <w:rsid w:val="007853D9"/>
    <w:rsid w:val="00796693"/>
    <w:rsid w:val="007A19E0"/>
    <w:rsid w:val="007A22D5"/>
    <w:rsid w:val="007A411D"/>
    <w:rsid w:val="007A5C4B"/>
    <w:rsid w:val="007B19A2"/>
    <w:rsid w:val="007B1C62"/>
    <w:rsid w:val="007C04D9"/>
    <w:rsid w:val="007C2957"/>
    <w:rsid w:val="007C3EEF"/>
    <w:rsid w:val="007C7591"/>
    <w:rsid w:val="007D08ED"/>
    <w:rsid w:val="007D5CD5"/>
    <w:rsid w:val="007D6CC1"/>
    <w:rsid w:val="007E029A"/>
    <w:rsid w:val="007E2EAE"/>
    <w:rsid w:val="007F6AE9"/>
    <w:rsid w:val="00811C93"/>
    <w:rsid w:val="008124D6"/>
    <w:rsid w:val="00816433"/>
    <w:rsid w:val="00822CF6"/>
    <w:rsid w:val="00826487"/>
    <w:rsid w:val="00835EA5"/>
    <w:rsid w:val="00836F89"/>
    <w:rsid w:val="00837F30"/>
    <w:rsid w:val="00843CAF"/>
    <w:rsid w:val="00843CB1"/>
    <w:rsid w:val="00846459"/>
    <w:rsid w:val="008575F2"/>
    <w:rsid w:val="00860A44"/>
    <w:rsid w:val="0086161F"/>
    <w:rsid w:val="00863435"/>
    <w:rsid w:val="00863C82"/>
    <w:rsid w:val="008653E8"/>
    <w:rsid w:val="008678FA"/>
    <w:rsid w:val="00872827"/>
    <w:rsid w:val="0087349A"/>
    <w:rsid w:val="00876635"/>
    <w:rsid w:val="0088728B"/>
    <w:rsid w:val="00894D8C"/>
    <w:rsid w:val="00895DF4"/>
    <w:rsid w:val="00897DA4"/>
    <w:rsid w:val="008A0AF6"/>
    <w:rsid w:val="008A7422"/>
    <w:rsid w:val="008B1A4D"/>
    <w:rsid w:val="008B70F6"/>
    <w:rsid w:val="008C633D"/>
    <w:rsid w:val="008C7393"/>
    <w:rsid w:val="008D589C"/>
    <w:rsid w:val="008E4777"/>
    <w:rsid w:val="008E53A6"/>
    <w:rsid w:val="008E614B"/>
    <w:rsid w:val="008E7085"/>
    <w:rsid w:val="008F04FD"/>
    <w:rsid w:val="008F60C3"/>
    <w:rsid w:val="009073F3"/>
    <w:rsid w:val="00910AE4"/>
    <w:rsid w:val="0091262E"/>
    <w:rsid w:val="0091544C"/>
    <w:rsid w:val="009215BC"/>
    <w:rsid w:val="009304B2"/>
    <w:rsid w:val="0093163E"/>
    <w:rsid w:val="00936436"/>
    <w:rsid w:val="009366C3"/>
    <w:rsid w:val="0094734E"/>
    <w:rsid w:val="00947908"/>
    <w:rsid w:val="00951821"/>
    <w:rsid w:val="00953581"/>
    <w:rsid w:val="00953F3D"/>
    <w:rsid w:val="00960341"/>
    <w:rsid w:val="00966BAC"/>
    <w:rsid w:val="0096712F"/>
    <w:rsid w:val="00971391"/>
    <w:rsid w:val="0097658D"/>
    <w:rsid w:val="0098151C"/>
    <w:rsid w:val="00984D7D"/>
    <w:rsid w:val="0099355C"/>
    <w:rsid w:val="00996A58"/>
    <w:rsid w:val="009A2ABE"/>
    <w:rsid w:val="009A2C89"/>
    <w:rsid w:val="009A3734"/>
    <w:rsid w:val="009A3DF3"/>
    <w:rsid w:val="009A6A2F"/>
    <w:rsid w:val="009B7236"/>
    <w:rsid w:val="009C0FBB"/>
    <w:rsid w:val="009C1987"/>
    <w:rsid w:val="009C755C"/>
    <w:rsid w:val="009C780F"/>
    <w:rsid w:val="009D05CA"/>
    <w:rsid w:val="009D479A"/>
    <w:rsid w:val="009D7570"/>
    <w:rsid w:val="009E1A69"/>
    <w:rsid w:val="009E2556"/>
    <w:rsid w:val="009E7A3B"/>
    <w:rsid w:val="009F24F7"/>
    <w:rsid w:val="009F295D"/>
    <w:rsid w:val="009F3367"/>
    <w:rsid w:val="009F4201"/>
    <w:rsid w:val="009F522F"/>
    <w:rsid w:val="009F5D06"/>
    <w:rsid w:val="00A12D2B"/>
    <w:rsid w:val="00A22288"/>
    <w:rsid w:val="00A2430E"/>
    <w:rsid w:val="00A2534A"/>
    <w:rsid w:val="00A27EC0"/>
    <w:rsid w:val="00A34F5F"/>
    <w:rsid w:val="00A35208"/>
    <w:rsid w:val="00A36B27"/>
    <w:rsid w:val="00A41A3A"/>
    <w:rsid w:val="00A42C55"/>
    <w:rsid w:val="00A46A68"/>
    <w:rsid w:val="00A50EE9"/>
    <w:rsid w:val="00A53365"/>
    <w:rsid w:val="00A55CCC"/>
    <w:rsid w:val="00A572E7"/>
    <w:rsid w:val="00A63B41"/>
    <w:rsid w:val="00A66304"/>
    <w:rsid w:val="00A70E42"/>
    <w:rsid w:val="00A86F48"/>
    <w:rsid w:val="00A956AA"/>
    <w:rsid w:val="00AA6122"/>
    <w:rsid w:val="00AA6A49"/>
    <w:rsid w:val="00AA6E09"/>
    <w:rsid w:val="00AB2537"/>
    <w:rsid w:val="00AB4C17"/>
    <w:rsid w:val="00AC4184"/>
    <w:rsid w:val="00AC5CCA"/>
    <w:rsid w:val="00AD0A33"/>
    <w:rsid w:val="00AF031F"/>
    <w:rsid w:val="00AF4F6E"/>
    <w:rsid w:val="00B01B7A"/>
    <w:rsid w:val="00B07524"/>
    <w:rsid w:val="00B105C3"/>
    <w:rsid w:val="00B107C4"/>
    <w:rsid w:val="00B10B77"/>
    <w:rsid w:val="00B33BC6"/>
    <w:rsid w:val="00B35B7C"/>
    <w:rsid w:val="00B4020D"/>
    <w:rsid w:val="00B41733"/>
    <w:rsid w:val="00B4242F"/>
    <w:rsid w:val="00B428CA"/>
    <w:rsid w:val="00B42CBD"/>
    <w:rsid w:val="00B53C15"/>
    <w:rsid w:val="00B74679"/>
    <w:rsid w:val="00B81218"/>
    <w:rsid w:val="00B9532F"/>
    <w:rsid w:val="00B95E05"/>
    <w:rsid w:val="00BA2E9F"/>
    <w:rsid w:val="00BB290C"/>
    <w:rsid w:val="00BB6945"/>
    <w:rsid w:val="00BC1575"/>
    <w:rsid w:val="00BC4402"/>
    <w:rsid w:val="00BC66B3"/>
    <w:rsid w:val="00BD3522"/>
    <w:rsid w:val="00BD43E6"/>
    <w:rsid w:val="00BE2959"/>
    <w:rsid w:val="00BF6492"/>
    <w:rsid w:val="00C00EF4"/>
    <w:rsid w:val="00C0198A"/>
    <w:rsid w:val="00C02458"/>
    <w:rsid w:val="00C03C95"/>
    <w:rsid w:val="00C05219"/>
    <w:rsid w:val="00C0799A"/>
    <w:rsid w:val="00C10875"/>
    <w:rsid w:val="00C11D0D"/>
    <w:rsid w:val="00C129AD"/>
    <w:rsid w:val="00C12D30"/>
    <w:rsid w:val="00C1450A"/>
    <w:rsid w:val="00C16F28"/>
    <w:rsid w:val="00C2155F"/>
    <w:rsid w:val="00C25BBF"/>
    <w:rsid w:val="00C47402"/>
    <w:rsid w:val="00C509C3"/>
    <w:rsid w:val="00C52C7A"/>
    <w:rsid w:val="00C569C0"/>
    <w:rsid w:val="00C60378"/>
    <w:rsid w:val="00C62680"/>
    <w:rsid w:val="00C70EAE"/>
    <w:rsid w:val="00C82ABF"/>
    <w:rsid w:val="00C83672"/>
    <w:rsid w:val="00C83B65"/>
    <w:rsid w:val="00C85C73"/>
    <w:rsid w:val="00C93C4F"/>
    <w:rsid w:val="00C95439"/>
    <w:rsid w:val="00CA02F0"/>
    <w:rsid w:val="00CB04E9"/>
    <w:rsid w:val="00CB1E5D"/>
    <w:rsid w:val="00CB2EBD"/>
    <w:rsid w:val="00CB7905"/>
    <w:rsid w:val="00CD1C51"/>
    <w:rsid w:val="00CD50B5"/>
    <w:rsid w:val="00CD682C"/>
    <w:rsid w:val="00CD73A9"/>
    <w:rsid w:val="00CE2F1A"/>
    <w:rsid w:val="00CE4608"/>
    <w:rsid w:val="00CE5F15"/>
    <w:rsid w:val="00D067C3"/>
    <w:rsid w:val="00D06F12"/>
    <w:rsid w:val="00D114B3"/>
    <w:rsid w:val="00D21EF3"/>
    <w:rsid w:val="00D275A3"/>
    <w:rsid w:val="00D44724"/>
    <w:rsid w:val="00D46790"/>
    <w:rsid w:val="00D5009D"/>
    <w:rsid w:val="00D51A88"/>
    <w:rsid w:val="00D54CC6"/>
    <w:rsid w:val="00D562E2"/>
    <w:rsid w:val="00D56C65"/>
    <w:rsid w:val="00D57A3B"/>
    <w:rsid w:val="00D61A6C"/>
    <w:rsid w:val="00D62420"/>
    <w:rsid w:val="00D63A7E"/>
    <w:rsid w:val="00D64087"/>
    <w:rsid w:val="00D6661F"/>
    <w:rsid w:val="00D70D52"/>
    <w:rsid w:val="00D74680"/>
    <w:rsid w:val="00D90649"/>
    <w:rsid w:val="00D91660"/>
    <w:rsid w:val="00D91C27"/>
    <w:rsid w:val="00DA5632"/>
    <w:rsid w:val="00DB16F0"/>
    <w:rsid w:val="00DB7101"/>
    <w:rsid w:val="00DC56B4"/>
    <w:rsid w:val="00DC5925"/>
    <w:rsid w:val="00DC5A96"/>
    <w:rsid w:val="00DC60FA"/>
    <w:rsid w:val="00DD38B2"/>
    <w:rsid w:val="00DD4A41"/>
    <w:rsid w:val="00DE1120"/>
    <w:rsid w:val="00DE23AF"/>
    <w:rsid w:val="00DE7098"/>
    <w:rsid w:val="00DF534C"/>
    <w:rsid w:val="00DF5D82"/>
    <w:rsid w:val="00E03B45"/>
    <w:rsid w:val="00E04DA8"/>
    <w:rsid w:val="00E06FB1"/>
    <w:rsid w:val="00E075AF"/>
    <w:rsid w:val="00E14598"/>
    <w:rsid w:val="00E17018"/>
    <w:rsid w:val="00E17598"/>
    <w:rsid w:val="00E574BD"/>
    <w:rsid w:val="00E603D9"/>
    <w:rsid w:val="00E61D24"/>
    <w:rsid w:val="00E6288B"/>
    <w:rsid w:val="00E659BA"/>
    <w:rsid w:val="00E66725"/>
    <w:rsid w:val="00E66B21"/>
    <w:rsid w:val="00E66F10"/>
    <w:rsid w:val="00E70ADD"/>
    <w:rsid w:val="00E725D1"/>
    <w:rsid w:val="00E773B5"/>
    <w:rsid w:val="00E80062"/>
    <w:rsid w:val="00E96FAA"/>
    <w:rsid w:val="00EA0C09"/>
    <w:rsid w:val="00EA50A2"/>
    <w:rsid w:val="00EA5199"/>
    <w:rsid w:val="00EA5E0D"/>
    <w:rsid w:val="00EA77BD"/>
    <w:rsid w:val="00EB7439"/>
    <w:rsid w:val="00EC213C"/>
    <w:rsid w:val="00EC6AF1"/>
    <w:rsid w:val="00EC6BE6"/>
    <w:rsid w:val="00ED25F9"/>
    <w:rsid w:val="00ED4034"/>
    <w:rsid w:val="00ED7A05"/>
    <w:rsid w:val="00EE334C"/>
    <w:rsid w:val="00EE4C9A"/>
    <w:rsid w:val="00EE6572"/>
    <w:rsid w:val="00EE6598"/>
    <w:rsid w:val="00EE795C"/>
    <w:rsid w:val="00F02153"/>
    <w:rsid w:val="00F11F37"/>
    <w:rsid w:val="00F151C0"/>
    <w:rsid w:val="00F15675"/>
    <w:rsid w:val="00F16005"/>
    <w:rsid w:val="00F17B6A"/>
    <w:rsid w:val="00F21250"/>
    <w:rsid w:val="00F2398D"/>
    <w:rsid w:val="00F375FB"/>
    <w:rsid w:val="00F634A3"/>
    <w:rsid w:val="00F637CE"/>
    <w:rsid w:val="00F667F6"/>
    <w:rsid w:val="00F710F9"/>
    <w:rsid w:val="00F776C8"/>
    <w:rsid w:val="00F8008E"/>
    <w:rsid w:val="00F85B19"/>
    <w:rsid w:val="00F85C4B"/>
    <w:rsid w:val="00F86708"/>
    <w:rsid w:val="00F87F40"/>
    <w:rsid w:val="00F920F6"/>
    <w:rsid w:val="00F9325A"/>
    <w:rsid w:val="00FA0432"/>
    <w:rsid w:val="00FA0AE4"/>
    <w:rsid w:val="00FA4127"/>
    <w:rsid w:val="00FB4DBA"/>
    <w:rsid w:val="00FB667E"/>
    <w:rsid w:val="00FB7CE2"/>
    <w:rsid w:val="00FB7E12"/>
    <w:rsid w:val="00FC1DC1"/>
    <w:rsid w:val="00FE0784"/>
    <w:rsid w:val="00FE0BE8"/>
    <w:rsid w:val="00FE2866"/>
    <w:rsid w:val="00FE454E"/>
    <w:rsid w:val="00FE552D"/>
    <w:rsid w:val="00FE7AB5"/>
    <w:rsid w:val="00FF195C"/>
    <w:rsid w:val="00FF32B2"/>
    <w:rsid w:val="00FF7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colormenu v:ext="edit" strokecolor="none"/>
    </o:shapedefaults>
    <o:shapelayout v:ext="edit">
      <o:idmap v:ext="edit" data="1"/>
      <o:rules v:ext="edit">
        <o:r id="V:Rule2" type="connector" idref="#_x0000_s1056"/>
        <o:r id="V:Rule4" type="connector" idref="#_x0000_s1057"/>
        <o:r id="V:Rule6" type="connector" idref="#_x0000_s1058"/>
        <o:r id="V:Rule8" type="connector" idref="#_x0000_s1059"/>
        <o:r id="V:Rule9" type="connector" idref="#_x0000_s1060"/>
        <o:r id="V:Rule10" type="connector" idref="#_x0000_s1061"/>
        <o:r id="V:Rule11" type="connector" idref="#_x0000_s10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7AD3"/>
    <w:rPr>
      <w:sz w:val="24"/>
      <w:szCs w:val="24"/>
    </w:rPr>
  </w:style>
  <w:style w:type="paragraph" w:styleId="Heading1">
    <w:name w:val="heading 1"/>
    <w:basedOn w:val="Normal"/>
    <w:next w:val="Normal"/>
    <w:link w:val="Heading1Char"/>
    <w:autoRedefine/>
    <w:qFormat/>
    <w:rsid w:val="000F52B6"/>
    <w:pPr>
      <w:autoSpaceDE w:val="0"/>
      <w:autoSpaceDN w:val="0"/>
      <w:adjustRightInd w:val="0"/>
      <w:spacing w:line="480" w:lineRule="auto"/>
      <w:outlineLvl w:val="0"/>
    </w:pPr>
    <w:rPr>
      <w:b/>
      <w:bCs/>
    </w:rPr>
  </w:style>
  <w:style w:type="paragraph" w:styleId="Heading2">
    <w:name w:val="heading 2"/>
    <w:basedOn w:val="Normal"/>
    <w:next w:val="Normal"/>
    <w:autoRedefine/>
    <w:qFormat/>
    <w:rsid w:val="00E61D24"/>
    <w:pPr>
      <w:keepNext/>
      <w:spacing w:line="480" w:lineRule="auto"/>
      <w:outlineLvl w:val="1"/>
    </w:pPr>
    <w:rPr>
      <w:rFonts w:cs="Arial"/>
      <w:b/>
      <w:bCs/>
      <w:i/>
      <w:iCs/>
      <w:szCs w:val="28"/>
    </w:rPr>
  </w:style>
  <w:style w:type="paragraph" w:styleId="Heading3">
    <w:name w:val="heading 3"/>
    <w:basedOn w:val="Normal"/>
    <w:next w:val="Normal"/>
    <w:autoRedefine/>
    <w:qFormat/>
    <w:rsid w:val="00E61D24"/>
    <w:pPr>
      <w:outlineLvl w:val="2"/>
    </w:pPr>
    <w:rPr>
      <w:i/>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47908"/>
    <w:pPr>
      <w:tabs>
        <w:tab w:val="center" w:pos="4320"/>
        <w:tab w:val="right" w:pos="8640"/>
      </w:tabs>
    </w:pPr>
  </w:style>
  <w:style w:type="paragraph" w:styleId="Header">
    <w:name w:val="header"/>
    <w:basedOn w:val="Normal"/>
    <w:link w:val="HeaderChar"/>
    <w:uiPriority w:val="99"/>
    <w:rsid w:val="00947908"/>
    <w:pPr>
      <w:tabs>
        <w:tab w:val="center" w:pos="4320"/>
        <w:tab w:val="right" w:pos="8640"/>
      </w:tabs>
    </w:pPr>
  </w:style>
  <w:style w:type="paragraph" w:customStyle="1" w:styleId="Level1">
    <w:name w:val="Level 1"/>
    <w:rsid w:val="00947908"/>
    <w:pPr>
      <w:autoSpaceDE w:val="0"/>
      <w:autoSpaceDN w:val="0"/>
      <w:adjustRightInd w:val="0"/>
      <w:ind w:left="720"/>
    </w:pPr>
    <w:rPr>
      <w:sz w:val="24"/>
      <w:szCs w:val="24"/>
    </w:rPr>
  </w:style>
  <w:style w:type="character" w:customStyle="1" w:styleId="SYSHYPERTEXT">
    <w:name w:val="SYS_HYPERTEXT"/>
    <w:rsid w:val="00947908"/>
    <w:rPr>
      <w:noProof/>
      <w:color w:val="0000FF"/>
      <w:u w:val="single"/>
    </w:rPr>
  </w:style>
  <w:style w:type="character" w:customStyle="1" w:styleId="QuickFormat2">
    <w:name w:val="QuickFormat2"/>
    <w:rsid w:val="00947908"/>
    <w:rPr>
      <w:rFonts w:ascii="Arial" w:hAnsi="Arial" w:cs="Arial"/>
    </w:rPr>
  </w:style>
  <w:style w:type="character" w:customStyle="1" w:styleId="QuickFormat3">
    <w:name w:val="QuickFormat3"/>
    <w:rsid w:val="00947908"/>
    <w:rPr>
      <w:rFonts w:ascii="Arial" w:hAnsi="Arial" w:cs="Arial"/>
      <w:b/>
      <w:bCs/>
      <w:i/>
      <w:iCs/>
    </w:rPr>
  </w:style>
  <w:style w:type="paragraph" w:styleId="Title">
    <w:name w:val="Title"/>
    <w:aliases w:val="Table"/>
    <w:basedOn w:val="Normal"/>
    <w:next w:val="Normal"/>
    <w:autoRedefine/>
    <w:qFormat/>
    <w:rsid w:val="008C7393"/>
    <w:pPr>
      <w:autoSpaceDE w:val="0"/>
      <w:autoSpaceDN w:val="0"/>
      <w:adjustRightInd w:val="0"/>
      <w:jc w:val="center"/>
    </w:pPr>
    <w:rPr>
      <w:i/>
      <w:szCs w:val="28"/>
    </w:rPr>
  </w:style>
  <w:style w:type="paragraph" w:styleId="BodyText">
    <w:name w:val="Body Text"/>
    <w:basedOn w:val="Normal"/>
    <w:link w:val="BodyTextChar"/>
    <w:rsid w:val="00947908"/>
    <w:pPr>
      <w:autoSpaceDE w:val="0"/>
      <w:autoSpaceDN w:val="0"/>
      <w:adjustRightInd w:val="0"/>
    </w:pPr>
    <w:rPr>
      <w:sz w:val="22"/>
      <w:szCs w:val="22"/>
    </w:rPr>
  </w:style>
  <w:style w:type="paragraph" w:styleId="Subtitle">
    <w:name w:val="Subtitle"/>
    <w:basedOn w:val="Normal"/>
    <w:qFormat/>
    <w:rsid w:val="00947908"/>
    <w:pPr>
      <w:autoSpaceDE w:val="0"/>
      <w:autoSpaceDN w:val="0"/>
      <w:adjustRightInd w:val="0"/>
    </w:pPr>
    <w:rPr>
      <w:b/>
      <w:bCs/>
    </w:rPr>
  </w:style>
  <w:style w:type="paragraph" w:styleId="BodyTextIndent">
    <w:name w:val="Body Text Indent"/>
    <w:basedOn w:val="Normal"/>
    <w:link w:val="BodyTextIndentChar"/>
    <w:rsid w:val="00947908"/>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947908"/>
    <w:pPr>
      <w:autoSpaceDE w:val="0"/>
      <w:autoSpaceDN w:val="0"/>
      <w:adjustRightInd w:val="0"/>
    </w:pPr>
    <w:rPr>
      <w:rFonts w:ascii="Arial" w:hAnsi="Arial" w:cs="Arial"/>
      <w:sz w:val="24"/>
      <w:szCs w:val="24"/>
    </w:rPr>
  </w:style>
  <w:style w:type="character" w:styleId="PageNumber">
    <w:name w:val="page number"/>
    <w:basedOn w:val="DefaultParagraphFont"/>
    <w:rsid w:val="00947908"/>
  </w:style>
  <w:style w:type="paragraph" w:styleId="BodyText2">
    <w:name w:val="Body Text 2"/>
    <w:basedOn w:val="Normal"/>
    <w:rsid w:val="0094790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94790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947908"/>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947908"/>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98151C"/>
    <w:pPr>
      <w:spacing w:after="120"/>
      <w:jc w:val="center"/>
    </w:pPr>
    <w:rPr>
      <w:bCs/>
      <w:i/>
      <w:szCs w:val="20"/>
    </w:rPr>
  </w:style>
  <w:style w:type="paragraph" w:styleId="TableofFigures">
    <w:name w:val="table of figures"/>
    <w:basedOn w:val="Normal"/>
    <w:next w:val="Normal"/>
    <w:uiPriority w:val="99"/>
    <w:rsid w:val="001407AD"/>
    <w:pPr>
      <w:ind w:left="480" w:hanging="480"/>
    </w:pPr>
    <w:rPr>
      <w:i/>
    </w:rPr>
  </w:style>
  <w:style w:type="character" w:styleId="Hyperlink">
    <w:name w:val="Hyperlink"/>
    <w:uiPriority w:val="99"/>
    <w:rsid w:val="00947908"/>
    <w:rPr>
      <w:color w:val="0000FF"/>
      <w:u w:val="single"/>
    </w:rPr>
  </w:style>
  <w:style w:type="paragraph" w:styleId="TOC1">
    <w:name w:val="toc 1"/>
    <w:basedOn w:val="Normal"/>
    <w:next w:val="Normal"/>
    <w:autoRedefine/>
    <w:uiPriority w:val="39"/>
    <w:rsid w:val="00E61D24"/>
    <w:pPr>
      <w:tabs>
        <w:tab w:val="right" w:leader="dot" w:pos="8630"/>
      </w:tabs>
    </w:pPr>
    <w:rPr>
      <w:b/>
      <w:noProof/>
    </w:rPr>
  </w:style>
  <w:style w:type="paragraph" w:styleId="TOC2">
    <w:name w:val="toc 2"/>
    <w:basedOn w:val="Normal"/>
    <w:next w:val="Normal"/>
    <w:autoRedefine/>
    <w:uiPriority w:val="39"/>
    <w:rsid w:val="00947908"/>
    <w:pPr>
      <w:ind w:left="240"/>
    </w:pPr>
  </w:style>
  <w:style w:type="paragraph" w:styleId="TOC3">
    <w:name w:val="toc 3"/>
    <w:basedOn w:val="Normal"/>
    <w:next w:val="Normal"/>
    <w:autoRedefine/>
    <w:uiPriority w:val="39"/>
    <w:rsid w:val="00947908"/>
    <w:pPr>
      <w:ind w:left="480"/>
    </w:pPr>
  </w:style>
  <w:style w:type="paragraph" w:styleId="TOC4">
    <w:name w:val="toc 4"/>
    <w:basedOn w:val="Normal"/>
    <w:next w:val="Normal"/>
    <w:autoRedefine/>
    <w:semiHidden/>
    <w:rsid w:val="00947908"/>
    <w:pPr>
      <w:ind w:left="720"/>
    </w:pPr>
  </w:style>
  <w:style w:type="paragraph" w:styleId="TOC5">
    <w:name w:val="toc 5"/>
    <w:basedOn w:val="Normal"/>
    <w:next w:val="Normal"/>
    <w:autoRedefine/>
    <w:semiHidden/>
    <w:rsid w:val="00947908"/>
    <w:pPr>
      <w:ind w:left="960"/>
    </w:pPr>
  </w:style>
  <w:style w:type="paragraph" w:styleId="TOC6">
    <w:name w:val="toc 6"/>
    <w:basedOn w:val="Normal"/>
    <w:next w:val="Normal"/>
    <w:autoRedefine/>
    <w:semiHidden/>
    <w:rsid w:val="00947908"/>
    <w:pPr>
      <w:ind w:left="1200"/>
    </w:pPr>
  </w:style>
  <w:style w:type="paragraph" w:styleId="TOC7">
    <w:name w:val="toc 7"/>
    <w:basedOn w:val="Normal"/>
    <w:next w:val="Normal"/>
    <w:autoRedefine/>
    <w:semiHidden/>
    <w:rsid w:val="00947908"/>
    <w:pPr>
      <w:ind w:left="1440"/>
    </w:pPr>
  </w:style>
  <w:style w:type="paragraph" w:styleId="TOC8">
    <w:name w:val="toc 8"/>
    <w:basedOn w:val="Normal"/>
    <w:next w:val="Normal"/>
    <w:autoRedefine/>
    <w:semiHidden/>
    <w:rsid w:val="00947908"/>
    <w:pPr>
      <w:ind w:left="1680"/>
    </w:pPr>
  </w:style>
  <w:style w:type="paragraph" w:styleId="TOC9">
    <w:name w:val="toc 9"/>
    <w:basedOn w:val="Normal"/>
    <w:next w:val="Normal"/>
    <w:autoRedefine/>
    <w:semiHidden/>
    <w:rsid w:val="00947908"/>
    <w:pPr>
      <w:ind w:left="1920"/>
    </w:pPr>
  </w:style>
  <w:style w:type="paragraph" w:customStyle="1" w:styleId="thesistext">
    <w:name w:val="thesis text"/>
    <w:basedOn w:val="Normal"/>
    <w:autoRedefine/>
    <w:rsid w:val="00947908"/>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0F52B6"/>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alloonText">
    <w:name w:val="Balloon Text"/>
    <w:basedOn w:val="Normal"/>
    <w:link w:val="BalloonTextChar"/>
    <w:rsid w:val="0097658D"/>
    <w:rPr>
      <w:rFonts w:ascii="Tahoma" w:hAnsi="Tahoma" w:cs="Tahoma"/>
      <w:sz w:val="16"/>
      <w:szCs w:val="16"/>
    </w:rPr>
  </w:style>
  <w:style w:type="character" w:customStyle="1" w:styleId="BalloonTextChar">
    <w:name w:val="Balloon Text Char"/>
    <w:basedOn w:val="DefaultParagraphFont"/>
    <w:link w:val="BalloonText"/>
    <w:rsid w:val="0097658D"/>
    <w:rPr>
      <w:rFonts w:ascii="Tahoma" w:hAnsi="Tahoma" w:cs="Tahoma"/>
      <w:sz w:val="16"/>
      <w:szCs w:val="16"/>
    </w:rPr>
  </w:style>
  <w:style w:type="character" w:styleId="PlaceholderText">
    <w:name w:val="Placeholder Text"/>
    <w:basedOn w:val="DefaultParagraphFont"/>
    <w:uiPriority w:val="99"/>
    <w:semiHidden/>
    <w:rsid w:val="0097658D"/>
    <w:rPr>
      <w:color w:val="808080"/>
    </w:rPr>
  </w:style>
  <w:style w:type="character" w:customStyle="1" w:styleId="HeaderChar">
    <w:name w:val="Header Char"/>
    <w:basedOn w:val="DefaultParagraphFont"/>
    <w:link w:val="Header"/>
    <w:uiPriority w:val="99"/>
    <w:rsid w:val="0048100B"/>
    <w:rPr>
      <w:sz w:val="24"/>
      <w:szCs w:val="24"/>
    </w:rPr>
  </w:style>
  <w:style w:type="character" w:customStyle="1" w:styleId="FooterChar">
    <w:name w:val="Footer Char"/>
    <w:basedOn w:val="DefaultParagraphFont"/>
    <w:link w:val="Footer"/>
    <w:uiPriority w:val="99"/>
    <w:rsid w:val="0048100B"/>
    <w:rPr>
      <w:sz w:val="24"/>
      <w:szCs w:val="24"/>
    </w:rPr>
  </w:style>
  <w:style w:type="table" w:styleId="TableGrid">
    <w:name w:val="Table Grid"/>
    <w:basedOn w:val="TableNormal"/>
    <w:rsid w:val="006A3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7AD3"/>
    <w:rPr>
      <w:sz w:val="24"/>
      <w:szCs w:val="24"/>
    </w:rPr>
  </w:style>
  <w:style w:type="paragraph" w:styleId="Heading1">
    <w:name w:val="heading 1"/>
    <w:basedOn w:val="Normal"/>
    <w:next w:val="Normal"/>
    <w:link w:val="Heading1Char"/>
    <w:autoRedefine/>
    <w:qFormat/>
    <w:rsid w:val="0006515A"/>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E61D24"/>
    <w:pPr>
      <w:keepNext/>
      <w:spacing w:line="480" w:lineRule="auto"/>
      <w:outlineLvl w:val="1"/>
    </w:pPr>
    <w:rPr>
      <w:rFonts w:cs="Arial"/>
      <w:b/>
      <w:bCs/>
      <w:i/>
      <w:iCs/>
      <w:szCs w:val="28"/>
    </w:rPr>
  </w:style>
  <w:style w:type="paragraph" w:styleId="Heading3">
    <w:name w:val="heading 3"/>
    <w:basedOn w:val="Normal"/>
    <w:next w:val="Normal"/>
    <w:autoRedefine/>
    <w:qFormat/>
    <w:rsid w:val="00E61D24"/>
    <w:pPr>
      <w:outlineLvl w:val="2"/>
    </w:pPr>
    <w:rPr>
      <w:i/>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aliases w:val="Table"/>
    <w:basedOn w:val="Normal"/>
    <w:next w:val="Normal"/>
    <w:autoRedefine/>
    <w:qFormat/>
    <w:rsid w:val="001407AD"/>
    <w:pPr>
      <w:autoSpaceDE w:val="0"/>
      <w:autoSpaceDN w:val="0"/>
      <w:adjustRightInd w:val="0"/>
      <w:jc w:val="center"/>
    </w:pPr>
    <w:rPr>
      <w:i/>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707072"/>
    <w:pPr>
      <w:spacing w:before="120" w:after="120" w:line="480" w:lineRule="auto"/>
    </w:pPr>
    <w:rPr>
      <w:bCs/>
      <w:i/>
      <w:szCs w:val="20"/>
    </w:rPr>
  </w:style>
  <w:style w:type="paragraph" w:styleId="TableofFigures">
    <w:name w:val="table of figures"/>
    <w:basedOn w:val="Normal"/>
    <w:next w:val="Normal"/>
    <w:uiPriority w:val="99"/>
    <w:rsid w:val="001407AD"/>
    <w:pPr>
      <w:ind w:left="480" w:hanging="480"/>
    </w:pPr>
    <w:rPr>
      <w:i/>
    </w:rPr>
  </w:style>
  <w:style w:type="character" w:styleId="Hyperlink">
    <w:name w:val="Hyperlink"/>
    <w:uiPriority w:val="99"/>
    <w:rPr>
      <w:color w:val="0000FF"/>
      <w:u w:val="single"/>
    </w:rPr>
  </w:style>
  <w:style w:type="paragraph" w:styleId="TOC1">
    <w:name w:val="toc 1"/>
    <w:basedOn w:val="Normal"/>
    <w:next w:val="Normal"/>
    <w:autoRedefine/>
    <w:uiPriority w:val="39"/>
    <w:rsid w:val="00E61D24"/>
    <w:pPr>
      <w:tabs>
        <w:tab w:val="right" w:leader="dot" w:pos="8630"/>
      </w:tabs>
    </w:pPr>
    <w:rPr>
      <w:b/>
      <w:noProof/>
    </w:r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06515A"/>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alloonText">
    <w:name w:val="Balloon Text"/>
    <w:basedOn w:val="Normal"/>
    <w:link w:val="BalloonTextChar"/>
    <w:rsid w:val="0097658D"/>
    <w:rPr>
      <w:rFonts w:ascii="Tahoma" w:hAnsi="Tahoma" w:cs="Tahoma"/>
      <w:sz w:val="16"/>
      <w:szCs w:val="16"/>
    </w:rPr>
  </w:style>
  <w:style w:type="character" w:customStyle="1" w:styleId="BalloonTextChar">
    <w:name w:val="Balloon Text Char"/>
    <w:basedOn w:val="DefaultParagraphFont"/>
    <w:link w:val="BalloonText"/>
    <w:rsid w:val="0097658D"/>
    <w:rPr>
      <w:rFonts w:ascii="Tahoma" w:hAnsi="Tahoma" w:cs="Tahoma"/>
      <w:sz w:val="16"/>
      <w:szCs w:val="16"/>
    </w:rPr>
  </w:style>
  <w:style w:type="character" w:styleId="PlaceholderText">
    <w:name w:val="Placeholder Text"/>
    <w:basedOn w:val="DefaultParagraphFont"/>
    <w:uiPriority w:val="99"/>
    <w:semiHidden/>
    <w:rsid w:val="0097658D"/>
    <w:rPr>
      <w:color w:val="808080"/>
    </w:rPr>
  </w:style>
  <w:style w:type="character" w:customStyle="1" w:styleId="HeaderChar">
    <w:name w:val="Header Char"/>
    <w:basedOn w:val="DefaultParagraphFont"/>
    <w:link w:val="Header"/>
    <w:uiPriority w:val="99"/>
    <w:rsid w:val="0048100B"/>
    <w:rPr>
      <w:sz w:val="24"/>
      <w:szCs w:val="24"/>
    </w:rPr>
  </w:style>
  <w:style w:type="character" w:customStyle="1" w:styleId="FooterChar">
    <w:name w:val="Footer Char"/>
    <w:basedOn w:val="DefaultParagraphFont"/>
    <w:link w:val="Footer"/>
    <w:uiPriority w:val="99"/>
    <w:rsid w:val="0048100B"/>
    <w:rPr>
      <w:sz w:val="24"/>
      <w:szCs w:val="24"/>
    </w:rPr>
  </w:style>
  <w:style w:type="table" w:styleId="TableGrid">
    <w:name w:val="Table Grid"/>
    <w:basedOn w:val="TableNormal"/>
    <w:rsid w:val="006A3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31752">
      <w:bodyDiv w:val="1"/>
      <w:marLeft w:val="0"/>
      <w:marRight w:val="0"/>
      <w:marTop w:val="0"/>
      <w:marBottom w:val="0"/>
      <w:divBdr>
        <w:top w:val="none" w:sz="0" w:space="0" w:color="auto"/>
        <w:left w:val="none" w:sz="0" w:space="0" w:color="auto"/>
        <w:bottom w:val="none" w:sz="0" w:space="0" w:color="auto"/>
        <w:right w:val="none" w:sz="0" w:space="0" w:color="auto"/>
      </w:divBdr>
    </w:div>
    <w:div w:id="491868946">
      <w:bodyDiv w:val="1"/>
      <w:marLeft w:val="0"/>
      <w:marRight w:val="0"/>
      <w:marTop w:val="0"/>
      <w:marBottom w:val="0"/>
      <w:divBdr>
        <w:top w:val="none" w:sz="0" w:space="0" w:color="auto"/>
        <w:left w:val="none" w:sz="0" w:space="0" w:color="auto"/>
        <w:bottom w:val="none" w:sz="0" w:space="0" w:color="auto"/>
        <w:right w:val="none" w:sz="0" w:space="0" w:color="auto"/>
      </w:divBdr>
    </w:div>
    <w:div w:id="58792856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68729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chart" Target="charts/chart8.xml"/><Relationship Id="rId39" Type="http://schemas.openxmlformats.org/officeDocument/2006/relationships/image" Target="media/image14.emf"/><Relationship Id="rId21" Type="http://schemas.openxmlformats.org/officeDocument/2006/relationships/image" Target="media/image4.png"/><Relationship Id="rId34" Type="http://schemas.openxmlformats.org/officeDocument/2006/relationships/chart" Target="charts/chart12.xml"/><Relationship Id="rId42" Type="http://schemas.openxmlformats.org/officeDocument/2006/relationships/chart" Target="charts/chart14.xml"/><Relationship Id="rId47" Type="http://schemas.openxmlformats.org/officeDocument/2006/relationships/footer" Target="footer3.xml"/><Relationship Id="rId50" Type="http://schemas.openxmlformats.org/officeDocument/2006/relationships/image" Target="media/image19.emf"/><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image" Target="media/image13.emf"/><Relationship Id="rId46"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chart" Target="charts/chart5.xml"/><Relationship Id="rId29" Type="http://schemas.openxmlformats.org/officeDocument/2006/relationships/image" Target="media/image8.png"/><Relationship Id="rId41" Type="http://schemas.openxmlformats.org/officeDocument/2006/relationships/image" Target="media/image16.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7.xml"/><Relationship Id="rId32" Type="http://schemas.openxmlformats.org/officeDocument/2006/relationships/chart" Target="charts/chart11.xml"/><Relationship Id="rId37" Type="http://schemas.openxmlformats.org/officeDocument/2006/relationships/image" Target="media/image12.png"/><Relationship Id="rId40" Type="http://schemas.openxmlformats.org/officeDocument/2006/relationships/image" Target="media/image15.emf"/><Relationship Id="rId45" Type="http://schemas.openxmlformats.org/officeDocument/2006/relationships/chart" Target="charts/chart17.xml"/><Relationship Id="rId53" Type="http://schemas.openxmlformats.org/officeDocument/2006/relationships/chart" Target="charts/chart2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5.png"/><Relationship Id="rId28" Type="http://schemas.openxmlformats.org/officeDocument/2006/relationships/chart" Target="charts/chart9.xml"/><Relationship Id="rId36" Type="http://schemas.openxmlformats.org/officeDocument/2006/relationships/chart" Target="charts/chart13.xml"/><Relationship Id="rId49" Type="http://schemas.openxmlformats.org/officeDocument/2006/relationships/image" Target="media/image18.emf"/><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image" Target="media/image9.png"/><Relationship Id="rId44" Type="http://schemas.openxmlformats.org/officeDocument/2006/relationships/chart" Target="charts/chart16.xml"/><Relationship Id="rId52" Type="http://schemas.openxmlformats.org/officeDocument/2006/relationships/chart" Target="charts/chart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chart" Target="charts/chart6.xml"/><Relationship Id="rId27" Type="http://schemas.openxmlformats.org/officeDocument/2006/relationships/image" Target="media/image7.png"/><Relationship Id="rId30" Type="http://schemas.openxmlformats.org/officeDocument/2006/relationships/chart" Target="charts/chart10.xml"/><Relationship Id="rId35" Type="http://schemas.openxmlformats.org/officeDocument/2006/relationships/image" Target="media/image11.png"/><Relationship Id="rId43" Type="http://schemas.openxmlformats.org/officeDocument/2006/relationships/chart" Target="charts/chart15.xml"/><Relationship Id="rId48" Type="http://schemas.openxmlformats.org/officeDocument/2006/relationships/image" Target="media/image17.jpeg"/><Relationship Id="rId8" Type="http://schemas.openxmlformats.org/officeDocument/2006/relationships/endnotes" Target="endnotes.xml"/><Relationship Id="rId51" Type="http://schemas.openxmlformats.org/officeDocument/2006/relationships/chart" Target="charts/chart19.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fischer\Documents\Thesis\SBCUD_HistWPData1figure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Thesis\data\thesisdata2-26-1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Thesis\data\thesisdata2-26-1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Thesis\data\thesisdata2-26-15.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G:\Thesis\figures\master%20-%20update2%20wolf%20branch%20figure%202.xlsm" TargetMode="External"/><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Thesis\data\thesisdata2-26-1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Thesis\data\thesisdata2-26-1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Thesis\data\thesisdata2-26-1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Thesis\data\final\final%20final\thesisdata4-3-1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Thesis\data\final\final%20final\combinedjmp.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Thesis\data\final\final%20final\thesisdata4-3-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12-Oct (SCADA)</c:v>
          </c:tx>
          <c:spPr>
            <a:ln w="12700">
              <a:solidFill>
                <a:schemeClr val="tx1">
                  <a:lumMod val="75000"/>
                  <a:lumOff val="25000"/>
                </a:schemeClr>
              </a:solidFill>
            </a:ln>
          </c:spPr>
          <c:marker>
            <c:symbol val="none"/>
          </c:marker>
          <c:xVal>
            <c:numRef>
              <c:f>All!$J$5:$J$292</c:f>
              <c:numCache>
                <c:formatCode>[$-F400]h:mm:ss\ AM/PM</c:formatCode>
                <c:ptCount val="288"/>
                <c:pt idx="0" formatCode="[$-409]h:mm\ AM/PM;@">
                  <c:v>0</c:v>
                </c:pt>
                <c:pt idx="1">
                  <c:v>3.4722222222222233E-3</c:v>
                </c:pt>
                <c:pt idx="2">
                  <c:v>6.9444444444444484E-3</c:v>
                </c:pt>
                <c:pt idx="3">
                  <c:v>1.0416666666666668E-2</c:v>
                </c:pt>
                <c:pt idx="4">
                  <c:v>1.3888888888888899E-2</c:v>
                </c:pt>
                <c:pt idx="5">
                  <c:v>1.7361111111111122E-2</c:v>
                </c:pt>
                <c:pt idx="6">
                  <c:v>2.0833333333333343E-2</c:v>
                </c:pt>
                <c:pt idx="7">
                  <c:v>2.4305555555555559E-2</c:v>
                </c:pt>
                <c:pt idx="8">
                  <c:v>2.7777777777777804E-2</c:v>
                </c:pt>
                <c:pt idx="9">
                  <c:v>3.1250000000000007E-2</c:v>
                </c:pt>
                <c:pt idx="10">
                  <c:v>3.4722222222222231E-2</c:v>
                </c:pt>
                <c:pt idx="11">
                  <c:v>3.8194444444444441E-2</c:v>
                </c:pt>
                <c:pt idx="12">
                  <c:v>4.1666666666666671E-2</c:v>
                </c:pt>
                <c:pt idx="13">
                  <c:v>4.5138888888888895E-2</c:v>
                </c:pt>
                <c:pt idx="14">
                  <c:v>4.8611111111111119E-2</c:v>
                </c:pt>
                <c:pt idx="15">
                  <c:v>5.2083333333333384E-2</c:v>
                </c:pt>
                <c:pt idx="16">
                  <c:v>5.5555555555555532E-2</c:v>
                </c:pt>
                <c:pt idx="17">
                  <c:v>5.902777777777779E-2</c:v>
                </c:pt>
                <c:pt idx="18">
                  <c:v>6.2500000000000014E-2</c:v>
                </c:pt>
                <c:pt idx="19">
                  <c:v>6.5972222222222238E-2</c:v>
                </c:pt>
                <c:pt idx="20">
                  <c:v>6.9444444444444448E-2</c:v>
                </c:pt>
                <c:pt idx="21">
                  <c:v>7.2916666666666713E-2</c:v>
                </c:pt>
                <c:pt idx="22">
                  <c:v>7.6388888888888909E-2</c:v>
                </c:pt>
                <c:pt idx="23">
                  <c:v>7.9861111111111147E-2</c:v>
                </c:pt>
                <c:pt idx="24">
                  <c:v>8.3333333333333356E-2</c:v>
                </c:pt>
                <c:pt idx="25">
                  <c:v>8.6805555555555566E-2</c:v>
                </c:pt>
                <c:pt idx="26">
                  <c:v>9.0277777777777748E-2</c:v>
                </c:pt>
                <c:pt idx="27">
                  <c:v>9.3750000000000056E-2</c:v>
                </c:pt>
                <c:pt idx="28">
                  <c:v>9.7222222222222238E-2</c:v>
                </c:pt>
                <c:pt idx="29">
                  <c:v>0.10069444444444448</c:v>
                </c:pt>
                <c:pt idx="30">
                  <c:v>0.1041666666666667</c:v>
                </c:pt>
                <c:pt idx="31">
                  <c:v>0.10763888888888892</c:v>
                </c:pt>
                <c:pt idx="32">
                  <c:v>0.11111111111111112</c:v>
                </c:pt>
                <c:pt idx="33">
                  <c:v>0.11458333333333334</c:v>
                </c:pt>
                <c:pt idx="34">
                  <c:v>0.11805555555555561</c:v>
                </c:pt>
                <c:pt idx="35">
                  <c:v>0.12152777777777779</c:v>
                </c:pt>
                <c:pt idx="36">
                  <c:v>0.125</c:v>
                </c:pt>
                <c:pt idx="37">
                  <c:v>0.12847222222222224</c:v>
                </c:pt>
                <c:pt idx="38">
                  <c:v>0.13194444444444456</c:v>
                </c:pt>
                <c:pt idx="39">
                  <c:v>0.13541666666666671</c:v>
                </c:pt>
                <c:pt idx="40">
                  <c:v>0.1388888888888889</c:v>
                </c:pt>
                <c:pt idx="41">
                  <c:v>0.14236111111111116</c:v>
                </c:pt>
                <c:pt idx="42">
                  <c:v>0.14583333333333343</c:v>
                </c:pt>
                <c:pt idx="43">
                  <c:v>0.14930555555555555</c:v>
                </c:pt>
                <c:pt idx="44">
                  <c:v>0.15277777777777776</c:v>
                </c:pt>
                <c:pt idx="45">
                  <c:v>0.15625000000000006</c:v>
                </c:pt>
                <c:pt idx="46">
                  <c:v>0.15972222222222232</c:v>
                </c:pt>
                <c:pt idx="47">
                  <c:v>0.16319444444444453</c:v>
                </c:pt>
                <c:pt idx="48">
                  <c:v>0.16666666666666669</c:v>
                </c:pt>
                <c:pt idx="49">
                  <c:v>0.1701388888888889</c:v>
                </c:pt>
                <c:pt idx="50">
                  <c:v>0.17361111111111119</c:v>
                </c:pt>
                <c:pt idx="51">
                  <c:v>0.17708333333333343</c:v>
                </c:pt>
                <c:pt idx="52">
                  <c:v>0.18055555555555555</c:v>
                </c:pt>
                <c:pt idx="53">
                  <c:v>0.18402777777777779</c:v>
                </c:pt>
                <c:pt idx="54">
                  <c:v>0.18750000000000006</c:v>
                </c:pt>
                <c:pt idx="55">
                  <c:v>0.19097222222222224</c:v>
                </c:pt>
                <c:pt idx="56">
                  <c:v>0.19444444444444459</c:v>
                </c:pt>
                <c:pt idx="57">
                  <c:v>0.19791666666666674</c:v>
                </c:pt>
                <c:pt idx="58">
                  <c:v>0.2013888888888889</c:v>
                </c:pt>
                <c:pt idx="59">
                  <c:v>0.20486111111111119</c:v>
                </c:pt>
                <c:pt idx="60">
                  <c:v>0.20833333333333343</c:v>
                </c:pt>
                <c:pt idx="61">
                  <c:v>0.21180555555555555</c:v>
                </c:pt>
                <c:pt idx="62">
                  <c:v>0.21527777777777779</c:v>
                </c:pt>
                <c:pt idx="63">
                  <c:v>0.21875000000000006</c:v>
                </c:pt>
                <c:pt idx="64">
                  <c:v>0.22222222222222224</c:v>
                </c:pt>
                <c:pt idx="65">
                  <c:v>0.22569444444444453</c:v>
                </c:pt>
                <c:pt idx="66">
                  <c:v>0.22916666666666669</c:v>
                </c:pt>
                <c:pt idx="67">
                  <c:v>0.2326388888888889</c:v>
                </c:pt>
                <c:pt idx="68">
                  <c:v>0.23611111111111119</c:v>
                </c:pt>
                <c:pt idx="69">
                  <c:v>0.23958333333333343</c:v>
                </c:pt>
                <c:pt idx="70">
                  <c:v>0.24305555555555555</c:v>
                </c:pt>
                <c:pt idx="71">
                  <c:v>0.24652777777777779</c:v>
                </c:pt>
                <c:pt idx="72">
                  <c:v>0.25</c:v>
                </c:pt>
                <c:pt idx="73">
                  <c:v>0.25347222222222232</c:v>
                </c:pt>
                <c:pt idx="74">
                  <c:v>0.25694444444444448</c:v>
                </c:pt>
                <c:pt idx="75">
                  <c:v>0.26041666666666685</c:v>
                </c:pt>
                <c:pt idx="76">
                  <c:v>0.26388888888888912</c:v>
                </c:pt>
                <c:pt idx="77">
                  <c:v>0.2673611111111111</c:v>
                </c:pt>
                <c:pt idx="78">
                  <c:v>0.27083333333333326</c:v>
                </c:pt>
                <c:pt idx="79">
                  <c:v>0.27430555555555552</c:v>
                </c:pt>
                <c:pt idx="80">
                  <c:v>0.27777777777777796</c:v>
                </c:pt>
                <c:pt idx="81">
                  <c:v>0.28125</c:v>
                </c:pt>
                <c:pt idx="82">
                  <c:v>0.28472222222222232</c:v>
                </c:pt>
                <c:pt idx="83">
                  <c:v>0.28819444444444448</c:v>
                </c:pt>
                <c:pt idx="84">
                  <c:v>0.29166666666666685</c:v>
                </c:pt>
                <c:pt idx="85">
                  <c:v>0.29513888888888901</c:v>
                </c:pt>
                <c:pt idx="86">
                  <c:v>0.2986111111111111</c:v>
                </c:pt>
                <c:pt idx="87">
                  <c:v>0.30208333333333331</c:v>
                </c:pt>
                <c:pt idx="88">
                  <c:v>0.30555555555555552</c:v>
                </c:pt>
                <c:pt idx="89">
                  <c:v>0.30902777777777807</c:v>
                </c:pt>
                <c:pt idx="90">
                  <c:v>0.31250000000000011</c:v>
                </c:pt>
                <c:pt idx="91">
                  <c:v>0.31597222222222238</c:v>
                </c:pt>
                <c:pt idx="92">
                  <c:v>0.31944444444444464</c:v>
                </c:pt>
                <c:pt idx="93">
                  <c:v>0.32291666666666696</c:v>
                </c:pt>
                <c:pt idx="94">
                  <c:v>0.32638888888888923</c:v>
                </c:pt>
                <c:pt idx="95">
                  <c:v>0.32986111111111122</c:v>
                </c:pt>
                <c:pt idx="96">
                  <c:v>0.33333333333333331</c:v>
                </c:pt>
                <c:pt idx="97">
                  <c:v>0.33680555555555575</c:v>
                </c:pt>
                <c:pt idx="98">
                  <c:v>0.34027777777777796</c:v>
                </c:pt>
                <c:pt idx="99">
                  <c:v>0.34375000000000006</c:v>
                </c:pt>
                <c:pt idx="100">
                  <c:v>0.34722222222222238</c:v>
                </c:pt>
                <c:pt idx="101">
                  <c:v>0.35069444444444442</c:v>
                </c:pt>
                <c:pt idx="102">
                  <c:v>0.35416666666666685</c:v>
                </c:pt>
                <c:pt idx="103">
                  <c:v>0.35763888888888901</c:v>
                </c:pt>
                <c:pt idx="104">
                  <c:v>0.3611111111111111</c:v>
                </c:pt>
                <c:pt idx="105">
                  <c:v>0.36458333333333331</c:v>
                </c:pt>
                <c:pt idx="106">
                  <c:v>0.36805555555555558</c:v>
                </c:pt>
                <c:pt idx="107">
                  <c:v>0.37152777777777801</c:v>
                </c:pt>
                <c:pt idx="108">
                  <c:v>0.37500000000000011</c:v>
                </c:pt>
                <c:pt idx="109">
                  <c:v>0.37847222222222243</c:v>
                </c:pt>
                <c:pt idx="110">
                  <c:v>0.38194444444444453</c:v>
                </c:pt>
                <c:pt idx="111">
                  <c:v>0.38541666666666696</c:v>
                </c:pt>
                <c:pt idx="112">
                  <c:v>0.38888888888888923</c:v>
                </c:pt>
                <c:pt idx="113">
                  <c:v>0.39236111111111122</c:v>
                </c:pt>
                <c:pt idx="114">
                  <c:v>0.39583333333333331</c:v>
                </c:pt>
                <c:pt idx="115">
                  <c:v>0.39930555555555575</c:v>
                </c:pt>
                <c:pt idx="116">
                  <c:v>0.4027777777777779</c:v>
                </c:pt>
                <c:pt idx="117">
                  <c:v>0.40625</c:v>
                </c:pt>
                <c:pt idx="118">
                  <c:v>0.40972222222222232</c:v>
                </c:pt>
                <c:pt idx="119">
                  <c:v>0.41319444444444442</c:v>
                </c:pt>
                <c:pt idx="120">
                  <c:v>0.41666666666666685</c:v>
                </c:pt>
                <c:pt idx="121">
                  <c:v>0.42013888888888901</c:v>
                </c:pt>
                <c:pt idx="122">
                  <c:v>0.4236111111111111</c:v>
                </c:pt>
                <c:pt idx="123">
                  <c:v>0.42708333333333331</c:v>
                </c:pt>
                <c:pt idx="124">
                  <c:v>0.43055555555555558</c:v>
                </c:pt>
                <c:pt idx="125">
                  <c:v>0.43402777777777801</c:v>
                </c:pt>
                <c:pt idx="126">
                  <c:v>0.43750000000000011</c:v>
                </c:pt>
                <c:pt idx="127">
                  <c:v>0.44097222222222238</c:v>
                </c:pt>
                <c:pt idx="128">
                  <c:v>0.44444444444444448</c:v>
                </c:pt>
                <c:pt idx="129">
                  <c:v>0.44791666666666691</c:v>
                </c:pt>
                <c:pt idx="130">
                  <c:v>0.45138888888888912</c:v>
                </c:pt>
                <c:pt idx="131">
                  <c:v>0.4548611111111111</c:v>
                </c:pt>
                <c:pt idx="132">
                  <c:v>0.45833333333333326</c:v>
                </c:pt>
                <c:pt idx="133">
                  <c:v>0.46180555555555558</c:v>
                </c:pt>
                <c:pt idx="134">
                  <c:v>0.4652777777777779</c:v>
                </c:pt>
                <c:pt idx="135">
                  <c:v>0.46875</c:v>
                </c:pt>
                <c:pt idx="136">
                  <c:v>0.47222222222222232</c:v>
                </c:pt>
                <c:pt idx="137">
                  <c:v>0.47569444444444442</c:v>
                </c:pt>
                <c:pt idx="138">
                  <c:v>0.47916666666666685</c:v>
                </c:pt>
                <c:pt idx="139">
                  <c:v>0.48263888888888901</c:v>
                </c:pt>
                <c:pt idx="140">
                  <c:v>0.4861111111111111</c:v>
                </c:pt>
                <c:pt idx="141">
                  <c:v>0.48958333333333331</c:v>
                </c:pt>
                <c:pt idx="142">
                  <c:v>0.49305555555555558</c:v>
                </c:pt>
                <c:pt idx="143">
                  <c:v>0.49652777777777801</c:v>
                </c:pt>
                <c:pt idx="144">
                  <c:v>0.5</c:v>
                </c:pt>
                <c:pt idx="145">
                  <c:v>0.50347222222222199</c:v>
                </c:pt>
                <c:pt idx="146">
                  <c:v>0.50694444444444464</c:v>
                </c:pt>
                <c:pt idx="147">
                  <c:v>0.5104166666666663</c:v>
                </c:pt>
                <c:pt idx="148">
                  <c:v>0.51388888888888895</c:v>
                </c:pt>
                <c:pt idx="149">
                  <c:v>0.51736111111111083</c:v>
                </c:pt>
                <c:pt idx="150">
                  <c:v>0.52083333333333359</c:v>
                </c:pt>
                <c:pt idx="151">
                  <c:v>0.52430555555555569</c:v>
                </c:pt>
                <c:pt idx="152">
                  <c:v>0.52777777777777779</c:v>
                </c:pt>
                <c:pt idx="153">
                  <c:v>0.53125</c:v>
                </c:pt>
                <c:pt idx="154">
                  <c:v>0.53472222222222221</c:v>
                </c:pt>
                <c:pt idx="155">
                  <c:v>0.53819444444444464</c:v>
                </c:pt>
                <c:pt idx="156">
                  <c:v>0.54166666666666652</c:v>
                </c:pt>
                <c:pt idx="157">
                  <c:v>0.54513888888888895</c:v>
                </c:pt>
                <c:pt idx="158">
                  <c:v>0.54861111111111105</c:v>
                </c:pt>
                <c:pt idx="159">
                  <c:v>0.55208333333333359</c:v>
                </c:pt>
                <c:pt idx="160">
                  <c:v>0.55555555555555569</c:v>
                </c:pt>
                <c:pt idx="161">
                  <c:v>0.55902777777777779</c:v>
                </c:pt>
                <c:pt idx="162">
                  <c:v>0.5625</c:v>
                </c:pt>
                <c:pt idx="163">
                  <c:v>0.56597222222222221</c:v>
                </c:pt>
                <c:pt idx="164">
                  <c:v>0.56944444444444464</c:v>
                </c:pt>
                <c:pt idx="165">
                  <c:v>0.57291666666666652</c:v>
                </c:pt>
                <c:pt idx="166">
                  <c:v>0.57638888888888895</c:v>
                </c:pt>
                <c:pt idx="167">
                  <c:v>0.57986111111111105</c:v>
                </c:pt>
                <c:pt idx="168">
                  <c:v>0.58333333333333348</c:v>
                </c:pt>
                <c:pt idx="169">
                  <c:v>0.5868055555555558</c:v>
                </c:pt>
                <c:pt idx="170">
                  <c:v>0.59027777777777768</c:v>
                </c:pt>
                <c:pt idx="171">
                  <c:v>0.59375000000000011</c:v>
                </c:pt>
                <c:pt idx="172">
                  <c:v>0.5972222222222221</c:v>
                </c:pt>
                <c:pt idx="173">
                  <c:v>0.60069444444444475</c:v>
                </c:pt>
                <c:pt idx="174">
                  <c:v>0.60416666666666652</c:v>
                </c:pt>
                <c:pt idx="175">
                  <c:v>0.60763888888888928</c:v>
                </c:pt>
                <c:pt idx="176">
                  <c:v>0.61111111111111105</c:v>
                </c:pt>
                <c:pt idx="177">
                  <c:v>0.61458333333333359</c:v>
                </c:pt>
                <c:pt idx="178">
                  <c:v>0.61805555555555591</c:v>
                </c:pt>
                <c:pt idx="179">
                  <c:v>0.62152777777777779</c:v>
                </c:pt>
                <c:pt idx="180">
                  <c:v>0.62500000000000022</c:v>
                </c:pt>
                <c:pt idx="181">
                  <c:v>0.62847222222222221</c:v>
                </c:pt>
                <c:pt idx="182">
                  <c:v>0.63194444444444475</c:v>
                </c:pt>
                <c:pt idx="183">
                  <c:v>0.63541666666666652</c:v>
                </c:pt>
                <c:pt idx="184">
                  <c:v>0.63888888888888928</c:v>
                </c:pt>
                <c:pt idx="185">
                  <c:v>0.64236111111111105</c:v>
                </c:pt>
                <c:pt idx="186">
                  <c:v>0.64583333333333381</c:v>
                </c:pt>
                <c:pt idx="187">
                  <c:v>0.64930555555555591</c:v>
                </c:pt>
                <c:pt idx="188">
                  <c:v>0.65277777777777801</c:v>
                </c:pt>
                <c:pt idx="189">
                  <c:v>0.65625000000000022</c:v>
                </c:pt>
                <c:pt idx="190">
                  <c:v>0.65972222222222243</c:v>
                </c:pt>
                <c:pt idx="191">
                  <c:v>0.66319444444444475</c:v>
                </c:pt>
                <c:pt idx="192">
                  <c:v>0.66666666666666663</c:v>
                </c:pt>
                <c:pt idx="193">
                  <c:v>0.67013888888888906</c:v>
                </c:pt>
                <c:pt idx="194">
                  <c:v>0.6736111111111116</c:v>
                </c:pt>
                <c:pt idx="195">
                  <c:v>0.67708333333333381</c:v>
                </c:pt>
                <c:pt idx="196">
                  <c:v>0.6805555555555558</c:v>
                </c:pt>
                <c:pt idx="197">
                  <c:v>0.6840277777777779</c:v>
                </c:pt>
                <c:pt idx="198">
                  <c:v>0.68750000000000011</c:v>
                </c:pt>
                <c:pt idx="199">
                  <c:v>0.69097222222222232</c:v>
                </c:pt>
                <c:pt idx="200">
                  <c:v>0.69444444444444475</c:v>
                </c:pt>
                <c:pt idx="201">
                  <c:v>0.69791666666666663</c:v>
                </c:pt>
                <c:pt idx="202">
                  <c:v>0.70138888888888884</c:v>
                </c:pt>
                <c:pt idx="203">
                  <c:v>0.70486111111111138</c:v>
                </c:pt>
                <c:pt idx="204">
                  <c:v>0.70833333333333359</c:v>
                </c:pt>
                <c:pt idx="205">
                  <c:v>0.7118055555555558</c:v>
                </c:pt>
                <c:pt idx="206">
                  <c:v>0.71527777777777779</c:v>
                </c:pt>
                <c:pt idx="207">
                  <c:v>0.71875000000000022</c:v>
                </c:pt>
                <c:pt idx="208">
                  <c:v>0.72222222222222221</c:v>
                </c:pt>
                <c:pt idx="209">
                  <c:v>0.72569444444444486</c:v>
                </c:pt>
                <c:pt idx="210">
                  <c:v>0.72916666666666652</c:v>
                </c:pt>
                <c:pt idx="211">
                  <c:v>0.73263888888888906</c:v>
                </c:pt>
                <c:pt idx="212">
                  <c:v>0.73611111111111138</c:v>
                </c:pt>
                <c:pt idx="213">
                  <c:v>0.73958333333333359</c:v>
                </c:pt>
                <c:pt idx="214">
                  <c:v>0.7430555555555558</c:v>
                </c:pt>
                <c:pt idx="215">
                  <c:v>0.74652777777777779</c:v>
                </c:pt>
                <c:pt idx="216">
                  <c:v>0.75000000000000022</c:v>
                </c:pt>
                <c:pt idx="217">
                  <c:v>0.75347222222222221</c:v>
                </c:pt>
                <c:pt idx="218">
                  <c:v>0.75694444444444486</c:v>
                </c:pt>
                <c:pt idx="219">
                  <c:v>0.76041666666666652</c:v>
                </c:pt>
                <c:pt idx="220">
                  <c:v>0.76388888888888906</c:v>
                </c:pt>
                <c:pt idx="221">
                  <c:v>0.76736111111111138</c:v>
                </c:pt>
                <c:pt idx="222">
                  <c:v>0.7708333333333337</c:v>
                </c:pt>
                <c:pt idx="223">
                  <c:v>0.77430555555555569</c:v>
                </c:pt>
                <c:pt idx="224">
                  <c:v>0.7777777777777779</c:v>
                </c:pt>
                <c:pt idx="225">
                  <c:v>0.78125</c:v>
                </c:pt>
                <c:pt idx="226">
                  <c:v>0.78472222222222221</c:v>
                </c:pt>
                <c:pt idx="227">
                  <c:v>0.78819444444444464</c:v>
                </c:pt>
                <c:pt idx="228">
                  <c:v>0.79166666666666652</c:v>
                </c:pt>
                <c:pt idx="229">
                  <c:v>0.79513888888888884</c:v>
                </c:pt>
                <c:pt idx="230">
                  <c:v>0.79861111111111138</c:v>
                </c:pt>
                <c:pt idx="231">
                  <c:v>0.80208333333333359</c:v>
                </c:pt>
                <c:pt idx="232">
                  <c:v>0.80555555555555569</c:v>
                </c:pt>
                <c:pt idx="233">
                  <c:v>0.80902777777777779</c:v>
                </c:pt>
                <c:pt idx="234">
                  <c:v>0.8125</c:v>
                </c:pt>
                <c:pt idx="235">
                  <c:v>0.81597222222222221</c:v>
                </c:pt>
                <c:pt idx="236">
                  <c:v>0.81944444444444464</c:v>
                </c:pt>
                <c:pt idx="237">
                  <c:v>0.82291666666666652</c:v>
                </c:pt>
                <c:pt idx="238">
                  <c:v>0.82638888888888884</c:v>
                </c:pt>
                <c:pt idx="239">
                  <c:v>0.82986111111111138</c:v>
                </c:pt>
                <c:pt idx="240">
                  <c:v>0.83333333333333359</c:v>
                </c:pt>
                <c:pt idx="241">
                  <c:v>0.8368055555555558</c:v>
                </c:pt>
                <c:pt idx="242">
                  <c:v>0.84027777777777779</c:v>
                </c:pt>
                <c:pt idx="243">
                  <c:v>0.84375000000000022</c:v>
                </c:pt>
                <c:pt idx="244">
                  <c:v>0.84722222222222221</c:v>
                </c:pt>
                <c:pt idx="245">
                  <c:v>0.85069444444444486</c:v>
                </c:pt>
                <c:pt idx="246">
                  <c:v>0.85416666666666652</c:v>
                </c:pt>
                <c:pt idx="247">
                  <c:v>0.85763888888888906</c:v>
                </c:pt>
                <c:pt idx="248">
                  <c:v>0.86111111111111138</c:v>
                </c:pt>
                <c:pt idx="249">
                  <c:v>0.86458333333333359</c:v>
                </c:pt>
                <c:pt idx="250">
                  <c:v>0.8680555555555558</c:v>
                </c:pt>
                <c:pt idx="251">
                  <c:v>0.87152777777777779</c:v>
                </c:pt>
                <c:pt idx="252">
                  <c:v>0.87500000000000022</c:v>
                </c:pt>
                <c:pt idx="253">
                  <c:v>0.87847222222222221</c:v>
                </c:pt>
                <c:pt idx="254">
                  <c:v>0.88194444444444475</c:v>
                </c:pt>
                <c:pt idx="255">
                  <c:v>0.88541666666666641</c:v>
                </c:pt>
                <c:pt idx="256">
                  <c:v>0.88888888888888895</c:v>
                </c:pt>
                <c:pt idx="257">
                  <c:v>0.89236111111111127</c:v>
                </c:pt>
                <c:pt idx="258">
                  <c:v>0.8958333333333337</c:v>
                </c:pt>
                <c:pt idx="259">
                  <c:v>0.8993055555555558</c:v>
                </c:pt>
                <c:pt idx="260">
                  <c:v>0.90277777777777779</c:v>
                </c:pt>
                <c:pt idx="261">
                  <c:v>0.90625</c:v>
                </c:pt>
                <c:pt idx="262">
                  <c:v>0.90972222222222221</c:v>
                </c:pt>
                <c:pt idx="263">
                  <c:v>0.91319444444444464</c:v>
                </c:pt>
                <c:pt idx="264">
                  <c:v>0.91666666666666652</c:v>
                </c:pt>
                <c:pt idx="265">
                  <c:v>0.92013888888888884</c:v>
                </c:pt>
                <c:pt idx="266">
                  <c:v>0.92361111111111138</c:v>
                </c:pt>
                <c:pt idx="267">
                  <c:v>0.92708333333333359</c:v>
                </c:pt>
                <c:pt idx="268">
                  <c:v>0.93055555555555569</c:v>
                </c:pt>
                <c:pt idx="269">
                  <c:v>0.93402777777777779</c:v>
                </c:pt>
                <c:pt idx="270">
                  <c:v>0.9375</c:v>
                </c:pt>
                <c:pt idx="271">
                  <c:v>0.94097222222222221</c:v>
                </c:pt>
                <c:pt idx="272">
                  <c:v>0.94444444444444464</c:v>
                </c:pt>
                <c:pt idx="273">
                  <c:v>0.94791666666666652</c:v>
                </c:pt>
                <c:pt idx="274">
                  <c:v>0.95138888888888884</c:v>
                </c:pt>
                <c:pt idx="275">
                  <c:v>0.95486111111111138</c:v>
                </c:pt>
                <c:pt idx="276">
                  <c:v>0.95833333333333359</c:v>
                </c:pt>
                <c:pt idx="277">
                  <c:v>0.9618055555555558</c:v>
                </c:pt>
                <c:pt idx="278">
                  <c:v>0.96527777777777779</c:v>
                </c:pt>
                <c:pt idx="279">
                  <c:v>0.96875000000000022</c:v>
                </c:pt>
                <c:pt idx="280">
                  <c:v>0.9722222222222221</c:v>
                </c:pt>
                <c:pt idx="281">
                  <c:v>0.97569444444444475</c:v>
                </c:pt>
                <c:pt idx="282">
                  <c:v>0.97916666666666641</c:v>
                </c:pt>
                <c:pt idx="283">
                  <c:v>0.98263888888888884</c:v>
                </c:pt>
                <c:pt idx="284">
                  <c:v>0.98611111111111116</c:v>
                </c:pt>
                <c:pt idx="285">
                  <c:v>0.98958333333333337</c:v>
                </c:pt>
                <c:pt idx="286">
                  <c:v>0.99305555555555569</c:v>
                </c:pt>
                <c:pt idx="287">
                  <c:v>0.99652777777777757</c:v>
                </c:pt>
              </c:numCache>
            </c:numRef>
          </c:xVal>
          <c:yVal>
            <c:numRef>
              <c:f>All!$AA$3173:$AA$3461</c:f>
              <c:numCache>
                <c:formatCode>0.00</c:formatCode>
                <c:ptCount val="289"/>
                <c:pt idx="0">
                  <c:v>0.59011219038008822</c:v>
                </c:pt>
                <c:pt idx="1">
                  <c:v>0.58385768993459719</c:v>
                </c:pt>
                <c:pt idx="2">
                  <c:v>0.55326585423331409</c:v>
                </c:pt>
                <c:pt idx="3">
                  <c:v>0.5614709905947699</c:v>
                </c:pt>
                <c:pt idx="4">
                  <c:v>0.53062607344677692</c:v>
                </c:pt>
                <c:pt idx="5">
                  <c:v>0.60722216370932058</c:v>
                </c:pt>
                <c:pt idx="6">
                  <c:v>0.5987399709164607</c:v>
                </c:pt>
                <c:pt idx="7">
                  <c:v>0.61733660193214501</c:v>
                </c:pt>
                <c:pt idx="8">
                  <c:v>0.65322053273388203</c:v>
                </c:pt>
                <c:pt idx="9">
                  <c:v>0.72616420993628261</c:v>
                </c:pt>
                <c:pt idx="10">
                  <c:v>0.70596058414431118</c:v>
                </c:pt>
                <c:pt idx="11">
                  <c:v>0.71235238224670527</c:v>
                </c:pt>
                <c:pt idx="12">
                  <c:v>0.728084933155421</c:v>
                </c:pt>
                <c:pt idx="13">
                  <c:v>0.68092629785461112</c:v>
                </c:pt>
                <c:pt idx="14">
                  <c:v>0.70029170417230668</c:v>
                </c:pt>
                <c:pt idx="15">
                  <c:v>0.69195671286403082</c:v>
                </c:pt>
                <c:pt idx="16">
                  <c:v>0.74275621064760478</c:v>
                </c:pt>
                <c:pt idx="17">
                  <c:v>0.78080475605680244</c:v>
                </c:pt>
                <c:pt idx="18">
                  <c:v>0.90439260906689234</c:v>
                </c:pt>
                <c:pt idx="19">
                  <c:v>0.92015513472073851</c:v>
                </c:pt>
                <c:pt idx="20">
                  <c:v>1.0321081656669047</c:v>
                </c:pt>
                <c:pt idx="21">
                  <c:v>1.1478384053257931</c:v>
                </c:pt>
                <c:pt idx="22">
                  <c:v>1.339385107223672</c:v>
                </c:pt>
                <c:pt idx="23">
                  <c:v>1.7903649892903588</c:v>
                </c:pt>
                <c:pt idx="24">
                  <c:v>2.260346971275597</c:v>
                </c:pt>
                <c:pt idx="25">
                  <c:v>2.660354318561454</c:v>
                </c:pt>
                <c:pt idx="26">
                  <c:v>3.0126727141927527</c:v>
                </c:pt>
                <c:pt idx="27">
                  <c:v>3.2817257405864435</c:v>
                </c:pt>
                <c:pt idx="28">
                  <c:v>3.2836987128687576</c:v>
                </c:pt>
                <c:pt idx="29">
                  <c:v>3.211168869886325</c:v>
                </c:pt>
                <c:pt idx="30">
                  <c:v>3.1343814132222541</c:v>
                </c:pt>
                <c:pt idx="31">
                  <c:v>3.1197391364157547</c:v>
                </c:pt>
                <c:pt idx="32">
                  <c:v>3.0795596553453795</c:v>
                </c:pt>
                <c:pt idx="33">
                  <c:v>3.0186932990447275</c:v>
                </c:pt>
                <c:pt idx="34">
                  <c:v>3.0659423584226522</c:v>
                </c:pt>
                <c:pt idx="35">
                  <c:v>3.0362824433905269</c:v>
                </c:pt>
                <c:pt idx="36">
                  <c:v>3.0172296330797193</c:v>
                </c:pt>
                <c:pt idx="37">
                  <c:v>3.0212159426492007</c:v>
                </c:pt>
                <c:pt idx="38">
                  <c:v>3.0253559250032023</c:v>
                </c:pt>
                <c:pt idx="39">
                  <c:v>3.011468047725677</c:v>
                </c:pt>
                <c:pt idx="40">
                  <c:v>3.0235514213205001</c:v>
                </c:pt>
                <c:pt idx="41">
                  <c:v>3.0241091870541972</c:v>
                </c:pt>
                <c:pt idx="42">
                  <c:v>2.9831073256260026</c:v>
                </c:pt>
                <c:pt idx="43">
                  <c:v>2.9876799017843672</c:v>
                </c:pt>
                <c:pt idx="44">
                  <c:v>2.9453786654937364</c:v>
                </c:pt>
                <c:pt idx="45">
                  <c:v>2.9513172238947627</c:v>
                </c:pt>
                <c:pt idx="46">
                  <c:v>2.9272327449826072</c:v>
                </c:pt>
                <c:pt idx="47">
                  <c:v>2.9690355153224113</c:v>
                </c:pt>
                <c:pt idx="48">
                  <c:v>2.934838680573566</c:v>
                </c:pt>
                <c:pt idx="49">
                  <c:v>2.9835087032948922</c:v>
                </c:pt>
                <c:pt idx="50">
                  <c:v>3.0115867803674434</c:v>
                </c:pt>
                <c:pt idx="51">
                  <c:v>3.0242254766401877</c:v>
                </c:pt>
                <c:pt idx="52">
                  <c:v>3.0102352518116957</c:v>
                </c:pt>
                <c:pt idx="53">
                  <c:v>3.0017426051399849</c:v>
                </c:pt>
                <c:pt idx="54">
                  <c:v>2.9448310663975845</c:v>
                </c:pt>
                <c:pt idx="55">
                  <c:v>2.9328825226334043</c:v>
                </c:pt>
                <c:pt idx="56">
                  <c:v>2.9394761647736862</c:v>
                </c:pt>
                <c:pt idx="57">
                  <c:v>2.9578272430113755</c:v>
                </c:pt>
                <c:pt idx="58">
                  <c:v>3.0035391153955793</c:v>
                </c:pt>
                <c:pt idx="59">
                  <c:v>3.0522448064585013</c:v>
                </c:pt>
                <c:pt idx="60">
                  <c:v>3.0742786544614953</c:v>
                </c:pt>
                <c:pt idx="61">
                  <c:v>3.1359056244433168</c:v>
                </c:pt>
                <c:pt idx="62">
                  <c:v>3.1918207786436215</c:v>
                </c:pt>
                <c:pt idx="63">
                  <c:v>3.2345850594335004</c:v>
                </c:pt>
                <c:pt idx="64">
                  <c:v>3.2928563163601039</c:v>
                </c:pt>
                <c:pt idx="65">
                  <c:v>3.3749703777983315</c:v>
                </c:pt>
                <c:pt idx="66">
                  <c:v>3.4079624892789937</c:v>
                </c:pt>
                <c:pt idx="67">
                  <c:v>3.4736306812435878</c:v>
                </c:pt>
                <c:pt idx="68">
                  <c:v>3.5732688206714309</c:v>
                </c:pt>
                <c:pt idx="69">
                  <c:v>3.6807625998821294</c:v>
                </c:pt>
                <c:pt idx="70">
                  <c:v>3.7884068936899702</c:v>
                </c:pt>
                <c:pt idx="71">
                  <c:v>4.5254541355791105</c:v>
                </c:pt>
                <c:pt idx="72">
                  <c:v>4.8192902593974818</c:v>
                </c:pt>
                <c:pt idx="73">
                  <c:v>4.4745873758842976</c:v>
                </c:pt>
                <c:pt idx="74">
                  <c:v>4.759539053732083</c:v>
                </c:pt>
                <c:pt idx="75">
                  <c:v>5.2959918588655777</c:v>
                </c:pt>
                <c:pt idx="76">
                  <c:v>4.8830430767156887</c:v>
                </c:pt>
                <c:pt idx="77">
                  <c:v>4.0956428205706699</c:v>
                </c:pt>
                <c:pt idx="78">
                  <c:v>4.3870919708062974</c:v>
                </c:pt>
                <c:pt idx="79">
                  <c:v>4.3392271404208271</c:v>
                </c:pt>
                <c:pt idx="80">
                  <c:v>3.9965916093705549</c:v>
                </c:pt>
                <c:pt idx="81">
                  <c:v>3.9672135141879079</c:v>
                </c:pt>
                <c:pt idx="82">
                  <c:v>4.7426450201615085</c:v>
                </c:pt>
                <c:pt idx="83">
                  <c:v>5.0645623191607045</c:v>
                </c:pt>
                <c:pt idx="84">
                  <c:v>4.9836937837412343</c:v>
                </c:pt>
                <c:pt idx="85">
                  <c:v>4.9620189800491223</c:v>
                </c:pt>
                <c:pt idx="86">
                  <c:v>4.9523617103758024</c:v>
                </c:pt>
                <c:pt idx="87">
                  <c:v>4.8716841440471237</c:v>
                </c:pt>
                <c:pt idx="88">
                  <c:v>4.8363035694608003</c:v>
                </c:pt>
                <c:pt idx="89">
                  <c:v>4.8201017358131963</c:v>
                </c:pt>
                <c:pt idx="90">
                  <c:v>4.2854028968283542</c:v>
                </c:pt>
                <c:pt idx="91">
                  <c:v>3.8098341031128578</c:v>
                </c:pt>
                <c:pt idx="92">
                  <c:v>3.6364342213607022</c:v>
                </c:pt>
                <c:pt idx="93">
                  <c:v>3.4250333603355809</c:v>
                </c:pt>
                <c:pt idx="94">
                  <c:v>3.2003546575928929</c:v>
                </c:pt>
                <c:pt idx="95">
                  <c:v>3.4658877546906752</c:v>
                </c:pt>
                <c:pt idx="96">
                  <c:v>3.6738911959215401</c:v>
                </c:pt>
                <c:pt idx="97">
                  <c:v>3.5925425546753678</c:v>
                </c:pt>
                <c:pt idx="98">
                  <c:v>3.5089577804009684</c:v>
                </c:pt>
                <c:pt idx="99">
                  <c:v>3.4671365427589853</c:v>
                </c:pt>
                <c:pt idx="100">
                  <c:v>3.4895710295306066</c:v>
                </c:pt>
                <c:pt idx="101">
                  <c:v>3.4693155575045029</c:v>
                </c:pt>
                <c:pt idx="102">
                  <c:v>3.9381801542467847</c:v>
                </c:pt>
                <c:pt idx="103">
                  <c:v>4.3001682525223028</c:v>
                </c:pt>
                <c:pt idx="104">
                  <c:v>4.5280920656345405</c:v>
                </c:pt>
                <c:pt idx="105">
                  <c:v>4.69678263641761</c:v>
                </c:pt>
                <c:pt idx="106">
                  <c:v>4.8710748632396506</c:v>
                </c:pt>
                <c:pt idx="107">
                  <c:v>4.6206344802375865</c:v>
                </c:pt>
                <c:pt idx="108">
                  <c:v>4.4655083802763764</c:v>
                </c:pt>
                <c:pt idx="109">
                  <c:v>4.4528183819277967</c:v>
                </c:pt>
                <c:pt idx="110">
                  <c:v>4.3906107222062785</c:v>
                </c:pt>
                <c:pt idx="111">
                  <c:v>4.4088001814896085</c:v>
                </c:pt>
                <c:pt idx="112">
                  <c:v>4.3718590030310098</c:v>
                </c:pt>
                <c:pt idx="113">
                  <c:v>4.3227147182087089</c:v>
                </c:pt>
                <c:pt idx="114">
                  <c:v>4.2883984710056362</c:v>
                </c:pt>
                <c:pt idx="115">
                  <c:v>4.357537412617722</c:v>
                </c:pt>
                <c:pt idx="116">
                  <c:v>4.4732729755026481</c:v>
                </c:pt>
                <c:pt idx="117">
                  <c:v>4.6156028478349009</c:v>
                </c:pt>
                <c:pt idx="118">
                  <c:v>4.6988832549822375</c:v>
                </c:pt>
                <c:pt idx="119">
                  <c:v>4.809569968933249</c:v>
                </c:pt>
                <c:pt idx="120">
                  <c:v>4.8886427979907969</c:v>
                </c:pt>
                <c:pt idx="121">
                  <c:v>4.8402806236865841</c:v>
                </c:pt>
                <c:pt idx="122">
                  <c:v>4.7854090804479625</c:v>
                </c:pt>
                <c:pt idx="123">
                  <c:v>4.8513535705686115</c:v>
                </c:pt>
                <c:pt idx="124">
                  <c:v>4.8857743555427771</c:v>
                </c:pt>
                <c:pt idx="125">
                  <c:v>4.8608039790604076</c:v>
                </c:pt>
                <c:pt idx="126">
                  <c:v>4.8880079876318474</c:v>
                </c:pt>
                <c:pt idx="127">
                  <c:v>4.9143615867773214</c:v>
                </c:pt>
                <c:pt idx="128">
                  <c:v>4.8667878753619016</c:v>
                </c:pt>
                <c:pt idx="129">
                  <c:v>4.8047821481010216</c:v>
                </c:pt>
                <c:pt idx="130">
                  <c:v>4.803590426848249</c:v>
                </c:pt>
                <c:pt idx="131">
                  <c:v>4.7531762189065798</c:v>
                </c:pt>
                <c:pt idx="132">
                  <c:v>4.7861274074724589</c:v>
                </c:pt>
                <c:pt idx="133">
                  <c:v>4.8236608912951731</c:v>
                </c:pt>
                <c:pt idx="134">
                  <c:v>4.8559971238204085</c:v>
                </c:pt>
                <c:pt idx="135">
                  <c:v>4.8408437514139075</c:v>
                </c:pt>
                <c:pt idx="136">
                  <c:v>4.7916051195644309</c:v>
                </c:pt>
                <c:pt idx="137">
                  <c:v>4.6353824249139564</c:v>
                </c:pt>
                <c:pt idx="138">
                  <c:v>4.4537256931340981</c:v>
                </c:pt>
                <c:pt idx="139">
                  <c:v>4.3394104951501831</c:v>
                </c:pt>
                <c:pt idx="140">
                  <c:v>4.2417960875489324</c:v>
                </c:pt>
                <c:pt idx="141">
                  <c:v>4.1636412342334737</c:v>
                </c:pt>
                <c:pt idx="142">
                  <c:v>4.1323361514997146</c:v>
                </c:pt>
                <c:pt idx="143">
                  <c:v>4.0925160144882069</c:v>
                </c:pt>
                <c:pt idx="144">
                  <c:v>3.9806258744301157</c:v>
                </c:pt>
                <c:pt idx="145">
                  <c:v>3.830874172116177</c:v>
                </c:pt>
                <c:pt idx="146">
                  <c:v>3.8367130530339271</c:v>
                </c:pt>
                <c:pt idx="147">
                  <c:v>3.8362524391885446</c:v>
                </c:pt>
                <c:pt idx="148">
                  <c:v>3.8736892559648686</c:v>
                </c:pt>
                <c:pt idx="149">
                  <c:v>3.9443410470088835</c:v>
                </c:pt>
                <c:pt idx="150">
                  <c:v>4.0563360949503915</c:v>
                </c:pt>
                <c:pt idx="151">
                  <c:v>4.0544615060643743</c:v>
                </c:pt>
                <c:pt idx="152">
                  <c:v>4.0402529941858436</c:v>
                </c:pt>
                <c:pt idx="153">
                  <c:v>4.0411196079101082</c:v>
                </c:pt>
                <c:pt idx="154">
                  <c:v>4.036866622764566</c:v>
                </c:pt>
                <c:pt idx="155">
                  <c:v>4.0061103484167875</c:v>
                </c:pt>
                <c:pt idx="156">
                  <c:v>3.9820156842178078</c:v>
                </c:pt>
                <c:pt idx="157">
                  <c:v>3.9988273517138233</c:v>
                </c:pt>
                <c:pt idx="158">
                  <c:v>3.9713219043067998</c:v>
                </c:pt>
                <c:pt idx="159">
                  <c:v>3.7016459986822521</c:v>
                </c:pt>
                <c:pt idx="160">
                  <c:v>3.3139412254061917</c:v>
                </c:pt>
                <c:pt idx="161">
                  <c:v>3.1850563470633362</c:v>
                </c:pt>
                <c:pt idx="162">
                  <c:v>2.9950833352604378</c:v>
                </c:pt>
                <c:pt idx="163">
                  <c:v>2.8344324082405628</c:v>
                </c:pt>
                <c:pt idx="164">
                  <c:v>3.0126910620728133</c:v>
                </c:pt>
                <c:pt idx="165">
                  <c:v>3.253556167976519</c:v>
                </c:pt>
                <c:pt idx="166">
                  <c:v>3.2636324084484736</c:v>
                </c:pt>
                <c:pt idx="167">
                  <c:v>3.2678786174261418</c:v>
                </c:pt>
                <c:pt idx="168">
                  <c:v>3.283177073256899</c:v>
                </c:pt>
                <c:pt idx="169">
                  <c:v>3.2233749882706282</c:v>
                </c:pt>
                <c:pt idx="170">
                  <c:v>3.2095452999496921</c:v>
                </c:pt>
                <c:pt idx="171">
                  <c:v>3.1575732565707555</c:v>
                </c:pt>
                <c:pt idx="172">
                  <c:v>3.1402728860462079</c:v>
                </c:pt>
                <c:pt idx="173">
                  <c:v>3.1553314815828801</c:v>
                </c:pt>
                <c:pt idx="174">
                  <c:v>3.1559854425647353</c:v>
                </c:pt>
                <c:pt idx="175">
                  <c:v>3.1549417236321684</c:v>
                </c:pt>
                <c:pt idx="176">
                  <c:v>3.1859944506190829</c:v>
                </c:pt>
                <c:pt idx="177">
                  <c:v>3.1056857940645126</c:v>
                </c:pt>
                <c:pt idx="178">
                  <c:v>3.112936147143023</c:v>
                </c:pt>
                <c:pt idx="179">
                  <c:v>3.0599818398429481</c:v>
                </c:pt>
                <c:pt idx="180">
                  <c:v>3.0629786541214608</c:v>
                </c:pt>
                <c:pt idx="181">
                  <c:v>3.0315871143265718</c:v>
                </c:pt>
                <c:pt idx="182">
                  <c:v>3.0515974686025649</c:v>
                </c:pt>
                <c:pt idx="183">
                  <c:v>3.0436626222162877</c:v>
                </c:pt>
                <c:pt idx="184">
                  <c:v>3.0635881278763439</c:v>
                </c:pt>
                <c:pt idx="185">
                  <c:v>3.0833874336382445</c:v>
                </c:pt>
                <c:pt idx="186">
                  <c:v>3.1217215116069035</c:v>
                </c:pt>
                <c:pt idx="187">
                  <c:v>3.1722537145592273</c:v>
                </c:pt>
                <c:pt idx="188">
                  <c:v>3.8256395029350645</c:v>
                </c:pt>
                <c:pt idx="189">
                  <c:v>4.2820099499306519</c:v>
                </c:pt>
                <c:pt idx="190">
                  <c:v>4.2667222539330982</c:v>
                </c:pt>
                <c:pt idx="191">
                  <c:v>4.264083240109021</c:v>
                </c:pt>
                <c:pt idx="192">
                  <c:v>4.3256556118871163</c:v>
                </c:pt>
                <c:pt idx="193">
                  <c:v>3.6655113203922371</c:v>
                </c:pt>
                <c:pt idx="194">
                  <c:v>3.2375479213020939</c:v>
                </c:pt>
                <c:pt idx="195">
                  <c:v>3.2666451951543021</c:v>
                </c:pt>
                <c:pt idx="196">
                  <c:v>3.3023709033833737</c:v>
                </c:pt>
                <c:pt idx="197">
                  <c:v>3.3180842952277687</c:v>
                </c:pt>
                <c:pt idx="198">
                  <c:v>3.3498465984820238</c:v>
                </c:pt>
                <c:pt idx="199">
                  <c:v>3.3861450048754178</c:v>
                </c:pt>
                <c:pt idx="200">
                  <c:v>3.4465795903825711</c:v>
                </c:pt>
                <c:pt idx="201">
                  <c:v>3.4879319253485002</c:v>
                </c:pt>
                <c:pt idx="202">
                  <c:v>3.5022167969244382</c:v>
                </c:pt>
                <c:pt idx="203">
                  <c:v>3.5264962024761535</c:v>
                </c:pt>
                <c:pt idx="204">
                  <c:v>3.56954523559049</c:v>
                </c:pt>
                <c:pt idx="205">
                  <c:v>3.5569897483534856</c:v>
                </c:pt>
                <c:pt idx="206">
                  <c:v>3.5728211252893591</c:v>
                </c:pt>
                <c:pt idx="207">
                  <c:v>3.6013481035491841</c:v>
                </c:pt>
                <c:pt idx="208">
                  <c:v>3.6592048391404348</c:v>
                </c:pt>
                <c:pt idx="209">
                  <c:v>3.6818362849941582</c:v>
                </c:pt>
                <c:pt idx="210">
                  <c:v>3.6966718995460663</c:v>
                </c:pt>
                <c:pt idx="211">
                  <c:v>3.7017838139631931</c:v>
                </c:pt>
                <c:pt idx="212">
                  <c:v>3.7380223290142656</c:v>
                </c:pt>
                <c:pt idx="213">
                  <c:v>3.725367335864509</c:v>
                </c:pt>
                <c:pt idx="214">
                  <c:v>3.6975200316157317</c:v>
                </c:pt>
                <c:pt idx="215">
                  <c:v>3.7186687613609442</c:v>
                </c:pt>
                <c:pt idx="216">
                  <c:v>3.737230633313795</c:v>
                </c:pt>
                <c:pt idx="217">
                  <c:v>3.7391566920621284</c:v>
                </c:pt>
                <c:pt idx="218">
                  <c:v>3.751559108982355</c:v>
                </c:pt>
                <c:pt idx="219">
                  <c:v>3.8288754243094241</c:v>
                </c:pt>
                <c:pt idx="220">
                  <c:v>3.9038396882082238</c:v>
                </c:pt>
                <c:pt idx="221">
                  <c:v>3.9261794600868183</c:v>
                </c:pt>
                <c:pt idx="222">
                  <c:v>3.9540198617157931</c:v>
                </c:pt>
                <c:pt idx="223">
                  <c:v>3.9819701145304518</c:v>
                </c:pt>
                <c:pt idx="224">
                  <c:v>4.0026867939224138</c:v>
                </c:pt>
                <c:pt idx="225">
                  <c:v>3.9742915052046683</c:v>
                </c:pt>
                <c:pt idx="226">
                  <c:v>4.0171614131303528</c:v>
                </c:pt>
                <c:pt idx="227">
                  <c:v>4.0305377950739629</c:v>
                </c:pt>
                <c:pt idx="228">
                  <c:v>4.1023661907692111</c:v>
                </c:pt>
                <c:pt idx="229">
                  <c:v>4.1744425062900286</c:v>
                </c:pt>
                <c:pt idx="230">
                  <c:v>4.2527100124863075</c:v>
                </c:pt>
                <c:pt idx="231">
                  <c:v>4.2460099167908494</c:v>
                </c:pt>
                <c:pt idx="232">
                  <c:v>4.3339521843747901</c:v>
                </c:pt>
                <c:pt idx="233">
                  <c:v>4.3558131199971495</c:v>
                </c:pt>
                <c:pt idx="234">
                  <c:v>4.3568685349189726</c:v>
                </c:pt>
                <c:pt idx="235">
                  <c:v>4.3227671406521404</c:v>
                </c:pt>
                <c:pt idx="236">
                  <c:v>4.3426399650215304</c:v>
                </c:pt>
                <c:pt idx="237">
                  <c:v>4.2990531162629404</c:v>
                </c:pt>
                <c:pt idx="238">
                  <c:v>4.2483168753792162</c:v>
                </c:pt>
                <c:pt idx="239">
                  <c:v>4.1800425154975143</c:v>
                </c:pt>
                <c:pt idx="240">
                  <c:v>4.2129602345731385</c:v>
                </c:pt>
                <c:pt idx="241">
                  <c:v>4.1893925700882875</c:v>
                </c:pt>
                <c:pt idx="242">
                  <c:v>4.185306732138895</c:v>
                </c:pt>
                <c:pt idx="243">
                  <c:v>4.1650737359157981</c:v>
                </c:pt>
                <c:pt idx="244">
                  <c:v>4.1974076916851004</c:v>
                </c:pt>
                <c:pt idx="245">
                  <c:v>4.2059949810684945</c:v>
                </c:pt>
                <c:pt idx="246">
                  <c:v>4.16398131831955</c:v>
                </c:pt>
                <c:pt idx="247">
                  <c:v>4.0810159474551178</c:v>
                </c:pt>
                <c:pt idx="248">
                  <c:v>4.0625145504758038</c:v>
                </c:pt>
                <c:pt idx="249">
                  <c:v>3.994491623042669</c:v>
                </c:pt>
                <c:pt idx="250">
                  <c:v>3.8663408325038664</c:v>
                </c:pt>
                <c:pt idx="251">
                  <c:v>3.8601142654645675</c:v>
                </c:pt>
                <c:pt idx="252">
                  <c:v>3.8135022706670387</c:v>
                </c:pt>
                <c:pt idx="253">
                  <c:v>3.7662237633987887</c:v>
                </c:pt>
                <c:pt idx="254">
                  <c:v>3.7464108411506172</c:v>
                </c:pt>
                <c:pt idx="255">
                  <c:v>3.7786292264868613</c:v>
                </c:pt>
                <c:pt idx="256">
                  <c:v>4.2427329091131716</c:v>
                </c:pt>
                <c:pt idx="257">
                  <c:v>4.2994820363020327</c:v>
                </c:pt>
                <c:pt idx="258">
                  <c:v>4.0789967259211419</c:v>
                </c:pt>
                <c:pt idx="259">
                  <c:v>3.9924703074952577</c:v>
                </c:pt>
                <c:pt idx="260">
                  <c:v>3.7748996088193616</c:v>
                </c:pt>
                <c:pt idx="261">
                  <c:v>3.0667038435628475</c:v>
                </c:pt>
                <c:pt idx="262">
                  <c:v>2.8046509861742535</c:v>
                </c:pt>
                <c:pt idx="263">
                  <c:v>2.8039018099828592</c:v>
                </c:pt>
                <c:pt idx="264">
                  <c:v>2.6408069619395449</c:v>
                </c:pt>
                <c:pt idx="265">
                  <c:v>2.5838634866333421</c:v>
                </c:pt>
                <c:pt idx="266">
                  <c:v>2.582263643083647</c:v>
                </c:pt>
                <c:pt idx="267">
                  <c:v>2.5973306974038373</c:v>
                </c:pt>
                <c:pt idx="268">
                  <c:v>2.5560270234354134</c:v>
                </c:pt>
                <c:pt idx="269">
                  <c:v>2.5234766324173359</c:v>
                </c:pt>
                <c:pt idx="270">
                  <c:v>2.487831773357132</c:v>
                </c:pt>
                <c:pt idx="271">
                  <c:v>2.4146738121539575</c:v>
                </c:pt>
                <c:pt idx="272">
                  <c:v>2.3539069876811021</c:v>
                </c:pt>
                <c:pt idx="273">
                  <c:v>2.2408938410599664</c:v>
                </c:pt>
                <c:pt idx="274">
                  <c:v>2.1935865771635163</c:v>
                </c:pt>
                <c:pt idx="275">
                  <c:v>2.0924238932975485</c:v>
                </c:pt>
                <c:pt idx="276">
                  <c:v>2.0397280886348357</c:v>
                </c:pt>
                <c:pt idx="277">
                  <c:v>1.9495015173560932</c:v>
                </c:pt>
                <c:pt idx="278">
                  <c:v>1.985570785877443</c:v>
                </c:pt>
                <c:pt idx="279">
                  <c:v>1.92033054756933</c:v>
                </c:pt>
                <c:pt idx="280">
                  <c:v>1.8684056399341971</c:v>
                </c:pt>
                <c:pt idx="281">
                  <c:v>1.7960598637060965</c:v>
                </c:pt>
                <c:pt idx="282">
                  <c:v>1.7582318506083101</c:v>
                </c:pt>
                <c:pt idx="283">
                  <c:v>1.7670018334507049</c:v>
                </c:pt>
                <c:pt idx="284">
                  <c:v>1.7656905034179371</c:v>
                </c:pt>
                <c:pt idx="285">
                  <c:v>1.7793385372389241</c:v>
                </c:pt>
                <c:pt idx="286">
                  <c:v>1.7553414918989341</c:v>
                </c:pt>
                <c:pt idx="287">
                  <c:v>1.7376807237987459</c:v>
                </c:pt>
                <c:pt idx="288">
                  <c:v>1.6224041305066752</c:v>
                </c:pt>
              </c:numCache>
            </c:numRef>
          </c:yVal>
          <c:smooth val="0"/>
        </c:ser>
        <c:ser>
          <c:idx val="1"/>
          <c:order val="1"/>
          <c:tx>
            <c:v>19-Oct (SCADA)</c:v>
          </c:tx>
          <c:spPr>
            <a:ln w="12700">
              <a:solidFill>
                <a:schemeClr val="tx1">
                  <a:lumMod val="75000"/>
                  <a:lumOff val="25000"/>
                </a:schemeClr>
              </a:solidFill>
              <a:prstDash val="dash"/>
            </a:ln>
          </c:spPr>
          <c:marker>
            <c:symbol val="none"/>
          </c:marker>
          <c:xVal>
            <c:numRef>
              <c:f>All!$J$5:$J$292</c:f>
              <c:numCache>
                <c:formatCode>[$-F400]h:mm:ss\ AM/PM</c:formatCode>
                <c:ptCount val="288"/>
                <c:pt idx="0" formatCode="[$-409]h:mm\ AM/PM;@">
                  <c:v>0</c:v>
                </c:pt>
                <c:pt idx="1">
                  <c:v>3.4722222222222233E-3</c:v>
                </c:pt>
                <c:pt idx="2">
                  <c:v>6.9444444444444484E-3</c:v>
                </c:pt>
                <c:pt idx="3">
                  <c:v>1.0416666666666668E-2</c:v>
                </c:pt>
                <c:pt idx="4">
                  <c:v>1.3888888888888899E-2</c:v>
                </c:pt>
                <c:pt idx="5">
                  <c:v>1.7361111111111122E-2</c:v>
                </c:pt>
                <c:pt idx="6">
                  <c:v>2.0833333333333343E-2</c:v>
                </c:pt>
                <c:pt idx="7">
                  <c:v>2.4305555555555559E-2</c:v>
                </c:pt>
                <c:pt idx="8">
                  <c:v>2.7777777777777804E-2</c:v>
                </c:pt>
                <c:pt idx="9">
                  <c:v>3.1250000000000007E-2</c:v>
                </c:pt>
                <c:pt idx="10">
                  <c:v>3.4722222222222231E-2</c:v>
                </c:pt>
                <c:pt idx="11">
                  <c:v>3.8194444444444441E-2</c:v>
                </c:pt>
                <c:pt idx="12">
                  <c:v>4.1666666666666671E-2</c:v>
                </c:pt>
                <c:pt idx="13">
                  <c:v>4.5138888888888895E-2</c:v>
                </c:pt>
                <c:pt idx="14">
                  <c:v>4.8611111111111119E-2</c:v>
                </c:pt>
                <c:pt idx="15">
                  <c:v>5.2083333333333384E-2</c:v>
                </c:pt>
                <c:pt idx="16">
                  <c:v>5.5555555555555532E-2</c:v>
                </c:pt>
                <c:pt idx="17">
                  <c:v>5.902777777777779E-2</c:v>
                </c:pt>
                <c:pt idx="18">
                  <c:v>6.2500000000000014E-2</c:v>
                </c:pt>
                <c:pt idx="19">
                  <c:v>6.5972222222222238E-2</c:v>
                </c:pt>
                <c:pt idx="20">
                  <c:v>6.9444444444444448E-2</c:v>
                </c:pt>
                <c:pt idx="21">
                  <c:v>7.2916666666666713E-2</c:v>
                </c:pt>
                <c:pt idx="22">
                  <c:v>7.6388888888888909E-2</c:v>
                </c:pt>
                <c:pt idx="23">
                  <c:v>7.9861111111111147E-2</c:v>
                </c:pt>
                <c:pt idx="24">
                  <c:v>8.3333333333333356E-2</c:v>
                </c:pt>
                <c:pt idx="25">
                  <c:v>8.6805555555555566E-2</c:v>
                </c:pt>
                <c:pt idx="26">
                  <c:v>9.0277777777777748E-2</c:v>
                </c:pt>
                <c:pt idx="27">
                  <c:v>9.3750000000000056E-2</c:v>
                </c:pt>
                <c:pt idx="28">
                  <c:v>9.7222222222222238E-2</c:v>
                </c:pt>
                <c:pt idx="29">
                  <c:v>0.10069444444444448</c:v>
                </c:pt>
                <c:pt idx="30">
                  <c:v>0.1041666666666667</c:v>
                </c:pt>
                <c:pt idx="31">
                  <c:v>0.10763888888888892</c:v>
                </c:pt>
                <c:pt idx="32">
                  <c:v>0.11111111111111112</c:v>
                </c:pt>
                <c:pt idx="33">
                  <c:v>0.11458333333333334</c:v>
                </c:pt>
                <c:pt idx="34">
                  <c:v>0.11805555555555561</c:v>
                </c:pt>
                <c:pt idx="35">
                  <c:v>0.12152777777777779</c:v>
                </c:pt>
                <c:pt idx="36">
                  <c:v>0.125</c:v>
                </c:pt>
                <c:pt idx="37">
                  <c:v>0.12847222222222224</c:v>
                </c:pt>
                <c:pt idx="38">
                  <c:v>0.13194444444444456</c:v>
                </c:pt>
                <c:pt idx="39">
                  <c:v>0.13541666666666671</c:v>
                </c:pt>
                <c:pt idx="40">
                  <c:v>0.1388888888888889</c:v>
                </c:pt>
                <c:pt idx="41">
                  <c:v>0.14236111111111116</c:v>
                </c:pt>
                <c:pt idx="42">
                  <c:v>0.14583333333333343</c:v>
                </c:pt>
                <c:pt idx="43">
                  <c:v>0.14930555555555555</c:v>
                </c:pt>
                <c:pt idx="44">
                  <c:v>0.15277777777777776</c:v>
                </c:pt>
                <c:pt idx="45">
                  <c:v>0.15625000000000006</c:v>
                </c:pt>
                <c:pt idx="46">
                  <c:v>0.15972222222222232</c:v>
                </c:pt>
                <c:pt idx="47">
                  <c:v>0.16319444444444453</c:v>
                </c:pt>
                <c:pt idx="48">
                  <c:v>0.16666666666666669</c:v>
                </c:pt>
                <c:pt idx="49">
                  <c:v>0.1701388888888889</c:v>
                </c:pt>
                <c:pt idx="50">
                  <c:v>0.17361111111111119</c:v>
                </c:pt>
                <c:pt idx="51">
                  <c:v>0.17708333333333343</c:v>
                </c:pt>
                <c:pt idx="52">
                  <c:v>0.18055555555555555</c:v>
                </c:pt>
                <c:pt idx="53">
                  <c:v>0.18402777777777779</c:v>
                </c:pt>
                <c:pt idx="54">
                  <c:v>0.18750000000000006</c:v>
                </c:pt>
                <c:pt idx="55">
                  <c:v>0.19097222222222224</c:v>
                </c:pt>
                <c:pt idx="56">
                  <c:v>0.19444444444444459</c:v>
                </c:pt>
                <c:pt idx="57">
                  <c:v>0.19791666666666674</c:v>
                </c:pt>
                <c:pt idx="58">
                  <c:v>0.2013888888888889</c:v>
                </c:pt>
                <c:pt idx="59">
                  <c:v>0.20486111111111119</c:v>
                </c:pt>
                <c:pt idx="60">
                  <c:v>0.20833333333333343</c:v>
                </c:pt>
                <c:pt idx="61">
                  <c:v>0.21180555555555555</c:v>
                </c:pt>
                <c:pt idx="62">
                  <c:v>0.21527777777777779</c:v>
                </c:pt>
                <c:pt idx="63">
                  <c:v>0.21875000000000006</c:v>
                </c:pt>
                <c:pt idx="64">
                  <c:v>0.22222222222222224</c:v>
                </c:pt>
                <c:pt idx="65">
                  <c:v>0.22569444444444453</c:v>
                </c:pt>
                <c:pt idx="66">
                  <c:v>0.22916666666666669</c:v>
                </c:pt>
                <c:pt idx="67">
                  <c:v>0.2326388888888889</c:v>
                </c:pt>
                <c:pt idx="68">
                  <c:v>0.23611111111111119</c:v>
                </c:pt>
                <c:pt idx="69">
                  <c:v>0.23958333333333343</c:v>
                </c:pt>
                <c:pt idx="70">
                  <c:v>0.24305555555555555</c:v>
                </c:pt>
                <c:pt idx="71">
                  <c:v>0.24652777777777779</c:v>
                </c:pt>
                <c:pt idx="72">
                  <c:v>0.25</c:v>
                </c:pt>
                <c:pt idx="73">
                  <c:v>0.25347222222222232</c:v>
                </c:pt>
                <c:pt idx="74">
                  <c:v>0.25694444444444448</c:v>
                </c:pt>
                <c:pt idx="75">
                  <c:v>0.26041666666666685</c:v>
                </c:pt>
                <c:pt idx="76">
                  <c:v>0.26388888888888912</c:v>
                </c:pt>
                <c:pt idx="77">
                  <c:v>0.2673611111111111</c:v>
                </c:pt>
                <c:pt idx="78">
                  <c:v>0.27083333333333326</c:v>
                </c:pt>
                <c:pt idx="79">
                  <c:v>0.27430555555555552</c:v>
                </c:pt>
                <c:pt idx="80">
                  <c:v>0.27777777777777796</c:v>
                </c:pt>
                <c:pt idx="81">
                  <c:v>0.28125</c:v>
                </c:pt>
                <c:pt idx="82">
                  <c:v>0.28472222222222232</c:v>
                </c:pt>
                <c:pt idx="83">
                  <c:v>0.28819444444444448</c:v>
                </c:pt>
                <c:pt idx="84">
                  <c:v>0.29166666666666685</c:v>
                </c:pt>
                <c:pt idx="85">
                  <c:v>0.29513888888888901</c:v>
                </c:pt>
                <c:pt idx="86">
                  <c:v>0.2986111111111111</c:v>
                </c:pt>
                <c:pt idx="87">
                  <c:v>0.30208333333333331</c:v>
                </c:pt>
                <c:pt idx="88">
                  <c:v>0.30555555555555552</c:v>
                </c:pt>
                <c:pt idx="89">
                  <c:v>0.30902777777777807</c:v>
                </c:pt>
                <c:pt idx="90">
                  <c:v>0.31250000000000011</c:v>
                </c:pt>
                <c:pt idx="91">
                  <c:v>0.31597222222222238</c:v>
                </c:pt>
                <c:pt idx="92">
                  <c:v>0.31944444444444464</c:v>
                </c:pt>
                <c:pt idx="93">
                  <c:v>0.32291666666666696</c:v>
                </c:pt>
                <c:pt idx="94">
                  <c:v>0.32638888888888923</c:v>
                </c:pt>
                <c:pt idx="95">
                  <c:v>0.32986111111111122</c:v>
                </c:pt>
                <c:pt idx="96">
                  <c:v>0.33333333333333331</c:v>
                </c:pt>
                <c:pt idx="97">
                  <c:v>0.33680555555555575</c:v>
                </c:pt>
                <c:pt idx="98">
                  <c:v>0.34027777777777796</c:v>
                </c:pt>
                <c:pt idx="99">
                  <c:v>0.34375000000000006</c:v>
                </c:pt>
                <c:pt idx="100">
                  <c:v>0.34722222222222238</c:v>
                </c:pt>
                <c:pt idx="101">
                  <c:v>0.35069444444444442</c:v>
                </c:pt>
                <c:pt idx="102">
                  <c:v>0.35416666666666685</c:v>
                </c:pt>
                <c:pt idx="103">
                  <c:v>0.35763888888888901</c:v>
                </c:pt>
                <c:pt idx="104">
                  <c:v>0.3611111111111111</c:v>
                </c:pt>
                <c:pt idx="105">
                  <c:v>0.36458333333333331</c:v>
                </c:pt>
                <c:pt idx="106">
                  <c:v>0.36805555555555558</c:v>
                </c:pt>
                <c:pt idx="107">
                  <c:v>0.37152777777777801</c:v>
                </c:pt>
                <c:pt idx="108">
                  <c:v>0.37500000000000011</c:v>
                </c:pt>
                <c:pt idx="109">
                  <c:v>0.37847222222222243</c:v>
                </c:pt>
                <c:pt idx="110">
                  <c:v>0.38194444444444453</c:v>
                </c:pt>
                <c:pt idx="111">
                  <c:v>0.38541666666666696</c:v>
                </c:pt>
                <c:pt idx="112">
                  <c:v>0.38888888888888923</c:v>
                </c:pt>
                <c:pt idx="113">
                  <c:v>0.39236111111111122</c:v>
                </c:pt>
                <c:pt idx="114">
                  <c:v>0.39583333333333331</c:v>
                </c:pt>
                <c:pt idx="115">
                  <c:v>0.39930555555555575</c:v>
                </c:pt>
                <c:pt idx="116">
                  <c:v>0.4027777777777779</c:v>
                </c:pt>
                <c:pt idx="117">
                  <c:v>0.40625</c:v>
                </c:pt>
                <c:pt idx="118">
                  <c:v>0.40972222222222232</c:v>
                </c:pt>
                <c:pt idx="119">
                  <c:v>0.41319444444444442</c:v>
                </c:pt>
                <c:pt idx="120">
                  <c:v>0.41666666666666685</c:v>
                </c:pt>
                <c:pt idx="121">
                  <c:v>0.42013888888888901</c:v>
                </c:pt>
                <c:pt idx="122">
                  <c:v>0.4236111111111111</c:v>
                </c:pt>
                <c:pt idx="123">
                  <c:v>0.42708333333333331</c:v>
                </c:pt>
                <c:pt idx="124">
                  <c:v>0.43055555555555558</c:v>
                </c:pt>
                <c:pt idx="125">
                  <c:v>0.43402777777777801</c:v>
                </c:pt>
                <c:pt idx="126">
                  <c:v>0.43750000000000011</c:v>
                </c:pt>
                <c:pt idx="127">
                  <c:v>0.44097222222222238</c:v>
                </c:pt>
                <c:pt idx="128">
                  <c:v>0.44444444444444448</c:v>
                </c:pt>
                <c:pt idx="129">
                  <c:v>0.44791666666666691</c:v>
                </c:pt>
                <c:pt idx="130">
                  <c:v>0.45138888888888912</c:v>
                </c:pt>
                <c:pt idx="131">
                  <c:v>0.4548611111111111</c:v>
                </c:pt>
                <c:pt idx="132">
                  <c:v>0.45833333333333326</c:v>
                </c:pt>
                <c:pt idx="133">
                  <c:v>0.46180555555555558</c:v>
                </c:pt>
                <c:pt idx="134">
                  <c:v>0.4652777777777779</c:v>
                </c:pt>
                <c:pt idx="135">
                  <c:v>0.46875</c:v>
                </c:pt>
                <c:pt idx="136">
                  <c:v>0.47222222222222232</c:v>
                </c:pt>
                <c:pt idx="137">
                  <c:v>0.47569444444444442</c:v>
                </c:pt>
                <c:pt idx="138">
                  <c:v>0.47916666666666685</c:v>
                </c:pt>
                <c:pt idx="139">
                  <c:v>0.48263888888888901</c:v>
                </c:pt>
                <c:pt idx="140">
                  <c:v>0.4861111111111111</c:v>
                </c:pt>
                <c:pt idx="141">
                  <c:v>0.48958333333333331</c:v>
                </c:pt>
                <c:pt idx="142">
                  <c:v>0.49305555555555558</c:v>
                </c:pt>
                <c:pt idx="143">
                  <c:v>0.49652777777777801</c:v>
                </c:pt>
                <c:pt idx="144">
                  <c:v>0.5</c:v>
                </c:pt>
                <c:pt idx="145">
                  <c:v>0.50347222222222199</c:v>
                </c:pt>
                <c:pt idx="146">
                  <c:v>0.50694444444444464</c:v>
                </c:pt>
                <c:pt idx="147">
                  <c:v>0.5104166666666663</c:v>
                </c:pt>
                <c:pt idx="148">
                  <c:v>0.51388888888888895</c:v>
                </c:pt>
                <c:pt idx="149">
                  <c:v>0.51736111111111083</c:v>
                </c:pt>
                <c:pt idx="150">
                  <c:v>0.52083333333333359</c:v>
                </c:pt>
                <c:pt idx="151">
                  <c:v>0.52430555555555569</c:v>
                </c:pt>
                <c:pt idx="152">
                  <c:v>0.52777777777777779</c:v>
                </c:pt>
                <c:pt idx="153">
                  <c:v>0.53125</c:v>
                </c:pt>
                <c:pt idx="154">
                  <c:v>0.53472222222222221</c:v>
                </c:pt>
                <c:pt idx="155">
                  <c:v>0.53819444444444464</c:v>
                </c:pt>
                <c:pt idx="156">
                  <c:v>0.54166666666666652</c:v>
                </c:pt>
                <c:pt idx="157">
                  <c:v>0.54513888888888895</c:v>
                </c:pt>
                <c:pt idx="158">
                  <c:v>0.54861111111111105</c:v>
                </c:pt>
                <c:pt idx="159">
                  <c:v>0.55208333333333359</c:v>
                </c:pt>
                <c:pt idx="160">
                  <c:v>0.55555555555555569</c:v>
                </c:pt>
                <c:pt idx="161">
                  <c:v>0.55902777777777779</c:v>
                </c:pt>
                <c:pt idx="162">
                  <c:v>0.5625</c:v>
                </c:pt>
                <c:pt idx="163">
                  <c:v>0.56597222222222221</c:v>
                </c:pt>
                <c:pt idx="164">
                  <c:v>0.56944444444444464</c:v>
                </c:pt>
                <c:pt idx="165">
                  <c:v>0.57291666666666652</c:v>
                </c:pt>
                <c:pt idx="166">
                  <c:v>0.57638888888888895</c:v>
                </c:pt>
                <c:pt idx="167">
                  <c:v>0.57986111111111105</c:v>
                </c:pt>
                <c:pt idx="168">
                  <c:v>0.58333333333333348</c:v>
                </c:pt>
                <c:pt idx="169">
                  <c:v>0.5868055555555558</c:v>
                </c:pt>
                <c:pt idx="170">
                  <c:v>0.59027777777777768</c:v>
                </c:pt>
                <c:pt idx="171">
                  <c:v>0.59375000000000011</c:v>
                </c:pt>
                <c:pt idx="172">
                  <c:v>0.5972222222222221</c:v>
                </c:pt>
                <c:pt idx="173">
                  <c:v>0.60069444444444475</c:v>
                </c:pt>
                <c:pt idx="174">
                  <c:v>0.60416666666666652</c:v>
                </c:pt>
                <c:pt idx="175">
                  <c:v>0.60763888888888928</c:v>
                </c:pt>
                <c:pt idx="176">
                  <c:v>0.61111111111111105</c:v>
                </c:pt>
                <c:pt idx="177">
                  <c:v>0.61458333333333359</c:v>
                </c:pt>
                <c:pt idx="178">
                  <c:v>0.61805555555555591</c:v>
                </c:pt>
                <c:pt idx="179">
                  <c:v>0.62152777777777779</c:v>
                </c:pt>
                <c:pt idx="180">
                  <c:v>0.62500000000000022</c:v>
                </c:pt>
                <c:pt idx="181">
                  <c:v>0.62847222222222221</c:v>
                </c:pt>
                <c:pt idx="182">
                  <c:v>0.63194444444444475</c:v>
                </c:pt>
                <c:pt idx="183">
                  <c:v>0.63541666666666652</c:v>
                </c:pt>
                <c:pt idx="184">
                  <c:v>0.63888888888888928</c:v>
                </c:pt>
                <c:pt idx="185">
                  <c:v>0.64236111111111105</c:v>
                </c:pt>
                <c:pt idx="186">
                  <c:v>0.64583333333333381</c:v>
                </c:pt>
                <c:pt idx="187">
                  <c:v>0.64930555555555591</c:v>
                </c:pt>
                <c:pt idx="188">
                  <c:v>0.65277777777777801</c:v>
                </c:pt>
                <c:pt idx="189">
                  <c:v>0.65625000000000022</c:v>
                </c:pt>
                <c:pt idx="190">
                  <c:v>0.65972222222222243</c:v>
                </c:pt>
                <c:pt idx="191">
                  <c:v>0.66319444444444475</c:v>
                </c:pt>
                <c:pt idx="192">
                  <c:v>0.66666666666666663</c:v>
                </c:pt>
                <c:pt idx="193">
                  <c:v>0.67013888888888906</c:v>
                </c:pt>
                <c:pt idx="194">
                  <c:v>0.6736111111111116</c:v>
                </c:pt>
                <c:pt idx="195">
                  <c:v>0.67708333333333381</c:v>
                </c:pt>
                <c:pt idx="196">
                  <c:v>0.6805555555555558</c:v>
                </c:pt>
                <c:pt idx="197">
                  <c:v>0.6840277777777779</c:v>
                </c:pt>
                <c:pt idx="198">
                  <c:v>0.68750000000000011</c:v>
                </c:pt>
                <c:pt idx="199">
                  <c:v>0.69097222222222232</c:v>
                </c:pt>
                <c:pt idx="200">
                  <c:v>0.69444444444444475</c:v>
                </c:pt>
                <c:pt idx="201">
                  <c:v>0.69791666666666663</c:v>
                </c:pt>
                <c:pt idx="202">
                  <c:v>0.70138888888888884</c:v>
                </c:pt>
                <c:pt idx="203">
                  <c:v>0.70486111111111138</c:v>
                </c:pt>
                <c:pt idx="204">
                  <c:v>0.70833333333333359</c:v>
                </c:pt>
                <c:pt idx="205">
                  <c:v>0.7118055555555558</c:v>
                </c:pt>
                <c:pt idx="206">
                  <c:v>0.71527777777777779</c:v>
                </c:pt>
                <c:pt idx="207">
                  <c:v>0.71875000000000022</c:v>
                </c:pt>
                <c:pt idx="208">
                  <c:v>0.72222222222222221</c:v>
                </c:pt>
                <c:pt idx="209">
                  <c:v>0.72569444444444486</c:v>
                </c:pt>
                <c:pt idx="210">
                  <c:v>0.72916666666666652</c:v>
                </c:pt>
                <c:pt idx="211">
                  <c:v>0.73263888888888906</c:v>
                </c:pt>
                <c:pt idx="212">
                  <c:v>0.73611111111111138</c:v>
                </c:pt>
                <c:pt idx="213">
                  <c:v>0.73958333333333359</c:v>
                </c:pt>
                <c:pt idx="214">
                  <c:v>0.7430555555555558</c:v>
                </c:pt>
                <c:pt idx="215">
                  <c:v>0.74652777777777779</c:v>
                </c:pt>
                <c:pt idx="216">
                  <c:v>0.75000000000000022</c:v>
                </c:pt>
                <c:pt idx="217">
                  <c:v>0.75347222222222221</c:v>
                </c:pt>
                <c:pt idx="218">
                  <c:v>0.75694444444444486</c:v>
                </c:pt>
                <c:pt idx="219">
                  <c:v>0.76041666666666652</c:v>
                </c:pt>
                <c:pt idx="220">
                  <c:v>0.76388888888888906</c:v>
                </c:pt>
                <c:pt idx="221">
                  <c:v>0.76736111111111138</c:v>
                </c:pt>
                <c:pt idx="222">
                  <c:v>0.7708333333333337</c:v>
                </c:pt>
                <c:pt idx="223">
                  <c:v>0.77430555555555569</c:v>
                </c:pt>
                <c:pt idx="224">
                  <c:v>0.7777777777777779</c:v>
                </c:pt>
                <c:pt idx="225">
                  <c:v>0.78125</c:v>
                </c:pt>
                <c:pt idx="226">
                  <c:v>0.78472222222222221</c:v>
                </c:pt>
                <c:pt idx="227">
                  <c:v>0.78819444444444464</c:v>
                </c:pt>
                <c:pt idx="228">
                  <c:v>0.79166666666666652</c:v>
                </c:pt>
                <c:pt idx="229">
                  <c:v>0.79513888888888884</c:v>
                </c:pt>
                <c:pt idx="230">
                  <c:v>0.79861111111111138</c:v>
                </c:pt>
                <c:pt idx="231">
                  <c:v>0.80208333333333359</c:v>
                </c:pt>
                <c:pt idx="232">
                  <c:v>0.80555555555555569</c:v>
                </c:pt>
                <c:pt idx="233">
                  <c:v>0.80902777777777779</c:v>
                </c:pt>
                <c:pt idx="234">
                  <c:v>0.8125</c:v>
                </c:pt>
                <c:pt idx="235">
                  <c:v>0.81597222222222221</c:v>
                </c:pt>
                <c:pt idx="236">
                  <c:v>0.81944444444444464</c:v>
                </c:pt>
                <c:pt idx="237">
                  <c:v>0.82291666666666652</c:v>
                </c:pt>
                <c:pt idx="238">
                  <c:v>0.82638888888888884</c:v>
                </c:pt>
                <c:pt idx="239">
                  <c:v>0.82986111111111138</c:v>
                </c:pt>
                <c:pt idx="240">
                  <c:v>0.83333333333333359</c:v>
                </c:pt>
                <c:pt idx="241">
                  <c:v>0.8368055555555558</c:v>
                </c:pt>
                <c:pt idx="242">
                  <c:v>0.84027777777777779</c:v>
                </c:pt>
                <c:pt idx="243">
                  <c:v>0.84375000000000022</c:v>
                </c:pt>
                <c:pt idx="244">
                  <c:v>0.84722222222222221</c:v>
                </c:pt>
                <c:pt idx="245">
                  <c:v>0.85069444444444486</c:v>
                </c:pt>
                <c:pt idx="246">
                  <c:v>0.85416666666666652</c:v>
                </c:pt>
                <c:pt idx="247">
                  <c:v>0.85763888888888906</c:v>
                </c:pt>
                <c:pt idx="248">
                  <c:v>0.86111111111111138</c:v>
                </c:pt>
                <c:pt idx="249">
                  <c:v>0.86458333333333359</c:v>
                </c:pt>
                <c:pt idx="250">
                  <c:v>0.8680555555555558</c:v>
                </c:pt>
                <c:pt idx="251">
                  <c:v>0.87152777777777779</c:v>
                </c:pt>
                <c:pt idx="252">
                  <c:v>0.87500000000000022</c:v>
                </c:pt>
                <c:pt idx="253">
                  <c:v>0.87847222222222221</c:v>
                </c:pt>
                <c:pt idx="254">
                  <c:v>0.88194444444444475</c:v>
                </c:pt>
                <c:pt idx="255">
                  <c:v>0.88541666666666641</c:v>
                </c:pt>
                <c:pt idx="256">
                  <c:v>0.88888888888888895</c:v>
                </c:pt>
                <c:pt idx="257">
                  <c:v>0.89236111111111127</c:v>
                </c:pt>
                <c:pt idx="258">
                  <c:v>0.8958333333333337</c:v>
                </c:pt>
                <c:pt idx="259">
                  <c:v>0.8993055555555558</c:v>
                </c:pt>
                <c:pt idx="260">
                  <c:v>0.90277777777777779</c:v>
                </c:pt>
                <c:pt idx="261">
                  <c:v>0.90625</c:v>
                </c:pt>
                <c:pt idx="262">
                  <c:v>0.90972222222222221</c:v>
                </c:pt>
                <c:pt idx="263">
                  <c:v>0.91319444444444464</c:v>
                </c:pt>
                <c:pt idx="264">
                  <c:v>0.91666666666666652</c:v>
                </c:pt>
                <c:pt idx="265">
                  <c:v>0.92013888888888884</c:v>
                </c:pt>
                <c:pt idx="266">
                  <c:v>0.92361111111111138</c:v>
                </c:pt>
                <c:pt idx="267">
                  <c:v>0.92708333333333359</c:v>
                </c:pt>
                <c:pt idx="268">
                  <c:v>0.93055555555555569</c:v>
                </c:pt>
                <c:pt idx="269">
                  <c:v>0.93402777777777779</c:v>
                </c:pt>
                <c:pt idx="270">
                  <c:v>0.9375</c:v>
                </c:pt>
                <c:pt idx="271">
                  <c:v>0.94097222222222221</c:v>
                </c:pt>
                <c:pt idx="272">
                  <c:v>0.94444444444444464</c:v>
                </c:pt>
                <c:pt idx="273">
                  <c:v>0.94791666666666652</c:v>
                </c:pt>
                <c:pt idx="274">
                  <c:v>0.95138888888888884</c:v>
                </c:pt>
                <c:pt idx="275">
                  <c:v>0.95486111111111138</c:v>
                </c:pt>
                <c:pt idx="276">
                  <c:v>0.95833333333333359</c:v>
                </c:pt>
                <c:pt idx="277">
                  <c:v>0.9618055555555558</c:v>
                </c:pt>
                <c:pt idx="278">
                  <c:v>0.96527777777777779</c:v>
                </c:pt>
                <c:pt idx="279">
                  <c:v>0.96875000000000022</c:v>
                </c:pt>
                <c:pt idx="280">
                  <c:v>0.9722222222222221</c:v>
                </c:pt>
                <c:pt idx="281">
                  <c:v>0.97569444444444475</c:v>
                </c:pt>
                <c:pt idx="282">
                  <c:v>0.97916666666666641</c:v>
                </c:pt>
                <c:pt idx="283">
                  <c:v>0.98263888888888884</c:v>
                </c:pt>
                <c:pt idx="284">
                  <c:v>0.98611111111111116</c:v>
                </c:pt>
                <c:pt idx="285">
                  <c:v>0.98958333333333337</c:v>
                </c:pt>
                <c:pt idx="286">
                  <c:v>0.99305555555555569</c:v>
                </c:pt>
                <c:pt idx="287">
                  <c:v>0.99652777777777757</c:v>
                </c:pt>
              </c:numCache>
            </c:numRef>
          </c:xVal>
          <c:yVal>
            <c:numRef>
              <c:f>All!$AA$5189:$AA$5477</c:f>
              <c:numCache>
                <c:formatCode>0.00</c:formatCode>
                <c:ptCount val="289"/>
                <c:pt idx="0">
                  <c:v>1.2978194802774374</c:v>
                </c:pt>
                <c:pt idx="1">
                  <c:v>1.2359776172582568</c:v>
                </c:pt>
                <c:pt idx="2">
                  <c:v>1.2092369373278327</c:v>
                </c:pt>
                <c:pt idx="3">
                  <c:v>1.1556362193845098</c:v>
                </c:pt>
                <c:pt idx="4">
                  <c:v>1.1917642308994894</c:v>
                </c:pt>
                <c:pt idx="5">
                  <c:v>1.2714701784608531</c:v>
                </c:pt>
                <c:pt idx="6">
                  <c:v>1.4062425784675625</c:v>
                </c:pt>
                <c:pt idx="7">
                  <c:v>1.4530192148219758</c:v>
                </c:pt>
                <c:pt idx="8">
                  <c:v>1.5167691535149528</c:v>
                </c:pt>
                <c:pt idx="9">
                  <c:v>1.5369540441211884</c:v>
                </c:pt>
                <c:pt idx="10">
                  <c:v>1.4976995437541514</c:v>
                </c:pt>
                <c:pt idx="11">
                  <c:v>1.4118305272569496</c:v>
                </c:pt>
                <c:pt idx="12">
                  <c:v>1.3941539496427544</c:v>
                </c:pt>
                <c:pt idx="13">
                  <c:v>1.4011217930210842</c:v>
                </c:pt>
                <c:pt idx="14">
                  <c:v>1.3830914874903506</c:v>
                </c:pt>
                <c:pt idx="15">
                  <c:v>1.4320431493011716</c:v>
                </c:pt>
                <c:pt idx="16">
                  <c:v>1.4743100226502883</c:v>
                </c:pt>
                <c:pt idx="17">
                  <c:v>1.5065440112515813</c:v>
                </c:pt>
                <c:pt idx="18">
                  <c:v>1.6134764586433374</c:v>
                </c:pt>
                <c:pt idx="19">
                  <c:v>1.7107713689603035</c:v>
                </c:pt>
                <c:pt idx="20">
                  <c:v>1.7252268262404589</c:v>
                </c:pt>
                <c:pt idx="21">
                  <c:v>1.7369034268176262</c:v>
                </c:pt>
                <c:pt idx="22">
                  <c:v>1.7904214440387751</c:v>
                </c:pt>
                <c:pt idx="23">
                  <c:v>1.7487464989389574</c:v>
                </c:pt>
                <c:pt idx="24">
                  <c:v>1.6400737298457639</c:v>
                </c:pt>
                <c:pt idx="25">
                  <c:v>1.4641500845123259</c:v>
                </c:pt>
                <c:pt idx="26">
                  <c:v>1.3764853473488949</c:v>
                </c:pt>
                <c:pt idx="27">
                  <c:v>1.2148489923991479</c:v>
                </c:pt>
                <c:pt idx="28">
                  <c:v>1.0744764811010661</c:v>
                </c:pt>
                <c:pt idx="29">
                  <c:v>1.0517244701949227</c:v>
                </c:pt>
                <c:pt idx="30">
                  <c:v>1.485642369597814</c:v>
                </c:pt>
                <c:pt idx="31">
                  <c:v>1.8722601189449994</c:v>
                </c:pt>
                <c:pt idx="32">
                  <c:v>2.2973769318110335</c:v>
                </c:pt>
                <c:pt idx="33">
                  <c:v>2.7068148291472958</c:v>
                </c:pt>
                <c:pt idx="34">
                  <c:v>3.0610978106599238</c:v>
                </c:pt>
                <c:pt idx="35">
                  <c:v>3.0893314797793892</c:v>
                </c:pt>
                <c:pt idx="36">
                  <c:v>3.0483243427074957</c:v>
                </c:pt>
                <c:pt idx="37">
                  <c:v>3.0382062777612577</c:v>
                </c:pt>
                <c:pt idx="38">
                  <c:v>3.0617213850751805</c:v>
                </c:pt>
                <c:pt idx="39">
                  <c:v>3.0714863827778207</c:v>
                </c:pt>
                <c:pt idx="40">
                  <c:v>3.0451073297019997</c:v>
                </c:pt>
                <c:pt idx="41">
                  <c:v>3.0358706556799366</c:v>
                </c:pt>
                <c:pt idx="42">
                  <c:v>2.9918693613072045</c:v>
                </c:pt>
                <c:pt idx="43">
                  <c:v>2.9343827394152528</c:v>
                </c:pt>
                <c:pt idx="44">
                  <c:v>2.9156178790332716</c:v>
                </c:pt>
                <c:pt idx="45">
                  <c:v>2.9303835896087467</c:v>
                </c:pt>
                <c:pt idx="46">
                  <c:v>2.9203263718424983</c:v>
                </c:pt>
                <c:pt idx="47">
                  <c:v>2.8919880866237913</c:v>
                </c:pt>
                <c:pt idx="48">
                  <c:v>2.8937157143750447</c:v>
                </c:pt>
                <c:pt idx="49">
                  <c:v>2.8836812702067696</c:v>
                </c:pt>
                <c:pt idx="50">
                  <c:v>2.9174856599229519</c:v>
                </c:pt>
                <c:pt idx="51">
                  <c:v>2.9158281806344264</c:v>
                </c:pt>
                <c:pt idx="52">
                  <c:v>2.9876800748845693</c:v>
                </c:pt>
                <c:pt idx="53">
                  <c:v>2.9752513263009046</c:v>
                </c:pt>
                <c:pt idx="54">
                  <c:v>2.9330937260519159</c:v>
                </c:pt>
                <c:pt idx="55">
                  <c:v>2.8954107415712005</c:v>
                </c:pt>
                <c:pt idx="56">
                  <c:v>2.8947793233898058</c:v>
                </c:pt>
                <c:pt idx="57">
                  <c:v>2.8966642988950153</c:v>
                </c:pt>
                <c:pt idx="58">
                  <c:v>2.8975089403196113</c:v>
                </c:pt>
                <c:pt idx="59">
                  <c:v>2.9494464916431422</c:v>
                </c:pt>
                <c:pt idx="60">
                  <c:v>2.9941626669083874</c:v>
                </c:pt>
                <c:pt idx="61">
                  <c:v>3.0657979412953162</c:v>
                </c:pt>
                <c:pt idx="62">
                  <c:v>3.1188998806644408</c:v>
                </c:pt>
                <c:pt idx="63">
                  <c:v>3.2201687849204061</c:v>
                </c:pt>
                <c:pt idx="64">
                  <c:v>3.2908296316791397</c:v>
                </c:pt>
                <c:pt idx="65">
                  <c:v>3.3276203208695887</c:v>
                </c:pt>
                <c:pt idx="66">
                  <c:v>3.3827154832594424</c:v>
                </c:pt>
                <c:pt idx="67">
                  <c:v>3.4307371756570282</c:v>
                </c:pt>
                <c:pt idx="68">
                  <c:v>3.5035965147380992</c:v>
                </c:pt>
                <c:pt idx="69">
                  <c:v>3.5948477394727769</c:v>
                </c:pt>
                <c:pt idx="70">
                  <c:v>3.6746540944157378</c:v>
                </c:pt>
                <c:pt idx="71">
                  <c:v>3.7893844151376532</c:v>
                </c:pt>
                <c:pt idx="72">
                  <c:v>3.8754985618059132</c:v>
                </c:pt>
                <c:pt idx="73">
                  <c:v>3.9545394447452935</c:v>
                </c:pt>
                <c:pt idx="74">
                  <c:v>4.0765719284541975</c:v>
                </c:pt>
                <c:pt idx="75">
                  <c:v>4.2062382694269242</c:v>
                </c:pt>
                <c:pt idx="76">
                  <c:v>4.285354549426339</c:v>
                </c:pt>
                <c:pt idx="77">
                  <c:v>4.3762125424495331</c:v>
                </c:pt>
                <c:pt idx="78">
                  <c:v>4.4741568456814775</c:v>
                </c:pt>
                <c:pt idx="79">
                  <c:v>4.5287186370859747</c:v>
                </c:pt>
                <c:pt idx="80">
                  <c:v>4.5397854447963235</c:v>
                </c:pt>
                <c:pt idx="81">
                  <c:v>4.5611097873226463</c:v>
                </c:pt>
                <c:pt idx="82">
                  <c:v>4.6057672278512474</c:v>
                </c:pt>
                <c:pt idx="83">
                  <c:v>4.6414493465643094</c:v>
                </c:pt>
                <c:pt idx="84">
                  <c:v>4.6240808299093663</c:v>
                </c:pt>
                <c:pt idx="85">
                  <c:v>4.6697197190236439</c:v>
                </c:pt>
                <c:pt idx="86">
                  <c:v>4.6436620491339635</c:v>
                </c:pt>
                <c:pt idx="87">
                  <c:v>4.6177838883566986</c:v>
                </c:pt>
                <c:pt idx="88">
                  <c:v>4.5466354300950389</c:v>
                </c:pt>
                <c:pt idx="89">
                  <c:v>4.4813698928526806</c:v>
                </c:pt>
                <c:pt idx="90">
                  <c:v>4.3627302231284641</c:v>
                </c:pt>
                <c:pt idx="91">
                  <c:v>4.2645720417917081</c:v>
                </c:pt>
                <c:pt idx="92">
                  <c:v>4.1423130880020906</c:v>
                </c:pt>
                <c:pt idx="93">
                  <c:v>4.0210573830560303</c:v>
                </c:pt>
                <c:pt idx="94">
                  <c:v>3.9449536009591357</c:v>
                </c:pt>
                <c:pt idx="95">
                  <c:v>3.900836607116188</c:v>
                </c:pt>
                <c:pt idx="96">
                  <c:v>3.8719683308921389</c:v>
                </c:pt>
                <c:pt idx="97">
                  <c:v>3.8505518429107202</c:v>
                </c:pt>
                <c:pt idx="98">
                  <c:v>3.8456672279227773</c:v>
                </c:pt>
                <c:pt idx="99">
                  <c:v>3.8136536448704343</c:v>
                </c:pt>
                <c:pt idx="100">
                  <c:v>3.7615578870147912</c:v>
                </c:pt>
                <c:pt idx="101">
                  <c:v>3.7370906587882384</c:v>
                </c:pt>
                <c:pt idx="102">
                  <c:v>3.6868928034874875</c:v>
                </c:pt>
                <c:pt idx="103">
                  <c:v>3.6904592642422132</c:v>
                </c:pt>
                <c:pt idx="104">
                  <c:v>3.7372116795849495</c:v>
                </c:pt>
                <c:pt idx="105">
                  <c:v>3.7542831060492587</c:v>
                </c:pt>
                <c:pt idx="106">
                  <c:v>3.8329893007249538</c:v>
                </c:pt>
                <c:pt idx="107">
                  <c:v>3.8856657474577809</c:v>
                </c:pt>
                <c:pt idx="108">
                  <c:v>3.8990914766466069</c:v>
                </c:pt>
                <c:pt idx="109">
                  <c:v>3.8670002397653858</c:v>
                </c:pt>
                <c:pt idx="110">
                  <c:v>3.907005184073689</c:v>
                </c:pt>
                <c:pt idx="111">
                  <c:v>3.8968077777375489</c:v>
                </c:pt>
                <c:pt idx="112">
                  <c:v>3.8706545201631197</c:v>
                </c:pt>
                <c:pt idx="113">
                  <c:v>3.8610837066077455</c:v>
                </c:pt>
                <c:pt idx="114">
                  <c:v>3.9130556480380663</c:v>
                </c:pt>
                <c:pt idx="115">
                  <c:v>3.8974106708640193</c:v>
                </c:pt>
                <c:pt idx="116">
                  <c:v>3.9121059098347026</c:v>
                </c:pt>
                <c:pt idx="117">
                  <c:v>3.9324816246712118</c:v>
                </c:pt>
                <c:pt idx="118">
                  <c:v>3.9201313516569707</c:v>
                </c:pt>
                <c:pt idx="119">
                  <c:v>3.8926628102834262</c:v>
                </c:pt>
                <c:pt idx="120">
                  <c:v>3.9049867169555692</c:v>
                </c:pt>
                <c:pt idx="121">
                  <c:v>3.9171037779384879</c:v>
                </c:pt>
                <c:pt idx="122">
                  <c:v>3.9131152357645926</c:v>
                </c:pt>
                <c:pt idx="123">
                  <c:v>3.9122560625405667</c:v>
                </c:pt>
                <c:pt idx="124">
                  <c:v>3.92553346749522</c:v>
                </c:pt>
                <c:pt idx="125">
                  <c:v>3.9323076829251962</c:v>
                </c:pt>
                <c:pt idx="126">
                  <c:v>3.8865578225324251</c:v>
                </c:pt>
                <c:pt idx="127">
                  <c:v>3.8976615158144026</c:v>
                </c:pt>
                <c:pt idx="128">
                  <c:v>3.9381197999780087</c:v>
                </c:pt>
                <c:pt idx="129">
                  <c:v>3.9052889917976938</c:v>
                </c:pt>
                <c:pt idx="130">
                  <c:v>3.8756341655726079</c:v>
                </c:pt>
                <c:pt idx="131">
                  <c:v>3.8515059251044699</c:v>
                </c:pt>
                <c:pt idx="132">
                  <c:v>3.8193575734532121</c:v>
                </c:pt>
                <c:pt idx="133">
                  <c:v>3.7809900399128642</c:v>
                </c:pt>
                <c:pt idx="134">
                  <c:v>3.7748064041537024</c:v>
                </c:pt>
                <c:pt idx="135">
                  <c:v>3.7923837716617976</c:v>
                </c:pt>
                <c:pt idx="136">
                  <c:v>3.8038529345832859</c:v>
                </c:pt>
                <c:pt idx="137">
                  <c:v>3.8063068524409345</c:v>
                </c:pt>
                <c:pt idx="138">
                  <c:v>3.8145574670090583</c:v>
                </c:pt>
                <c:pt idx="139">
                  <c:v>3.8309908783806343</c:v>
                </c:pt>
                <c:pt idx="140">
                  <c:v>3.817820662236862</c:v>
                </c:pt>
                <c:pt idx="141">
                  <c:v>3.8030571995148832</c:v>
                </c:pt>
                <c:pt idx="142">
                  <c:v>3.8180840738641142</c:v>
                </c:pt>
                <c:pt idx="143">
                  <c:v>3.8326011447433275</c:v>
                </c:pt>
                <c:pt idx="144">
                  <c:v>3.675640253652364</c:v>
                </c:pt>
                <c:pt idx="145">
                  <c:v>3.6042198671285335</c:v>
                </c:pt>
                <c:pt idx="146">
                  <c:v>3.6216976103623044</c:v>
                </c:pt>
                <c:pt idx="147">
                  <c:v>3.6443483809119752</c:v>
                </c:pt>
                <c:pt idx="148">
                  <c:v>3.6157547715197329</c:v>
                </c:pt>
                <c:pt idx="149">
                  <c:v>3.7758949262289714</c:v>
                </c:pt>
                <c:pt idx="150">
                  <c:v>3.8581700654022382</c:v>
                </c:pt>
                <c:pt idx="151">
                  <c:v>3.8128098095454361</c:v>
                </c:pt>
                <c:pt idx="152">
                  <c:v>3.8017656594592562</c:v>
                </c:pt>
                <c:pt idx="153">
                  <c:v>3.7592384594666797</c:v>
                </c:pt>
                <c:pt idx="154">
                  <c:v>3.7682105542212452</c:v>
                </c:pt>
                <c:pt idx="155">
                  <c:v>3.1779928187443032</c:v>
                </c:pt>
                <c:pt idx="156">
                  <c:v>3.0169394642471965</c:v>
                </c:pt>
                <c:pt idx="157">
                  <c:v>2.7981576363268688</c:v>
                </c:pt>
                <c:pt idx="158">
                  <c:v>2.6721868092577381</c:v>
                </c:pt>
                <c:pt idx="159">
                  <c:v>2.5289489563158969</c:v>
                </c:pt>
                <c:pt idx="160">
                  <c:v>2.9506591183839062</c:v>
                </c:pt>
                <c:pt idx="161">
                  <c:v>2.9625444382958968</c:v>
                </c:pt>
                <c:pt idx="162">
                  <c:v>3.0851588827059615</c:v>
                </c:pt>
                <c:pt idx="163">
                  <c:v>3.1137295779029324</c:v>
                </c:pt>
                <c:pt idx="164">
                  <c:v>3.0634379129765463</c:v>
                </c:pt>
                <c:pt idx="165">
                  <c:v>3.0322418982277881</c:v>
                </c:pt>
                <c:pt idx="166">
                  <c:v>3.0139604573234142</c:v>
                </c:pt>
                <c:pt idx="167">
                  <c:v>2.936960051065451</c:v>
                </c:pt>
                <c:pt idx="168">
                  <c:v>2.9315837433607248</c:v>
                </c:pt>
                <c:pt idx="169">
                  <c:v>2.9471061794330198</c:v>
                </c:pt>
                <c:pt idx="170">
                  <c:v>2.9941057033139775</c:v>
                </c:pt>
                <c:pt idx="171">
                  <c:v>3.0609475442190441</c:v>
                </c:pt>
                <c:pt idx="172">
                  <c:v>3.0753623230095277</c:v>
                </c:pt>
                <c:pt idx="173">
                  <c:v>3.0510034641030073</c:v>
                </c:pt>
                <c:pt idx="174">
                  <c:v>3.0178078653702665</c:v>
                </c:pt>
                <c:pt idx="175">
                  <c:v>3.0178842367106684</c:v>
                </c:pt>
                <c:pt idx="176">
                  <c:v>2.97157382844108</c:v>
                </c:pt>
                <c:pt idx="177">
                  <c:v>2.9686622968831546</c:v>
                </c:pt>
                <c:pt idx="178">
                  <c:v>2.9845371154636702</c:v>
                </c:pt>
                <c:pt idx="179">
                  <c:v>2.9899542471599099</c:v>
                </c:pt>
                <c:pt idx="180">
                  <c:v>2.9415397141919724</c:v>
                </c:pt>
                <c:pt idx="181">
                  <c:v>2.935715635309724</c:v>
                </c:pt>
                <c:pt idx="182">
                  <c:v>2.9186412386778198</c:v>
                </c:pt>
                <c:pt idx="183">
                  <c:v>2.9170246549587144</c:v>
                </c:pt>
                <c:pt idx="184">
                  <c:v>2.9723773533532989</c:v>
                </c:pt>
                <c:pt idx="185">
                  <c:v>3.0040670901655311</c:v>
                </c:pt>
                <c:pt idx="186">
                  <c:v>3.0209007310726488</c:v>
                </c:pt>
                <c:pt idx="187">
                  <c:v>3.0391481554281947</c:v>
                </c:pt>
                <c:pt idx="188">
                  <c:v>3.061421644198477</c:v>
                </c:pt>
                <c:pt idx="189">
                  <c:v>3.0135289786407462</c:v>
                </c:pt>
                <c:pt idx="190">
                  <c:v>2.9957938131789645</c:v>
                </c:pt>
                <c:pt idx="191">
                  <c:v>3.0201967826524259</c:v>
                </c:pt>
                <c:pt idx="192">
                  <c:v>2.9678688224514391</c:v>
                </c:pt>
                <c:pt idx="193">
                  <c:v>3.0298433437091266</c:v>
                </c:pt>
                <c:pt idx="194">
                  <c:v>3.1313811917384244</c:v>
                </c:pt>
                <c:pt idx="195">
                  <c:v>3.2146136622837607</c:v>
                </c:pt>
                <c:pt idx="196">
                  <c:v>3.2968105325932053</c:v>
                </c:pt>
                <c:pt idx="197">
                  <c:v>3.3823283133370441</c:v>
                </c:pt>
                <c:pt idx="198">
                  <c:v>3.3780948117134382</c:v>
                </c:pt>
                <c:pt idx="199">
                  <c:v>3.3861004832983079</c:v>
                </c:pt>
                <c:pt idx="200">
                  <c:v>3.4588419363230347</c:v>
                </c:pt>
                <c:pt idx="201">
                  <c:v>3.4708000327302941</c:v>
                </c:pt>
                <c:pt idx="202">
                  <c:v>3.5178155147261791</c:v>
                </c:pt>
                <c:pt idx="203">
                  <c:v>3.5245080644759952</c:v>
                </c:pt>
                <c:pt idx="204">
                  <c:v>3.5507552633427637</c:v>
                </c:pt>
                <c:pt idx="205">
                  <c:v>3.537416890115832</c:v>
                </c:pt>
                <c:pt idx="206">
                  <c:v>3.5507016629014356</c:v>
                </c:pt>
                <c:pt idx="207">
                  <c:v>3.5515775221884311</c:v>
                </c:pt>
                <c:pt idx="208">
                  <c:v>3.5621578907437277</c:v>
                </c:pt>
                <c:pt idx="209">
                  <c:v>3.5137085498176179</c:v>
                </c:pt>
                <c:pt idx="210">
                  <c:v>3.5080251300665197</c:v>
                </c:pt>
                <c:pt idx="211">
                  <c:v>3.4832670968279253</c:v>
                </c:pt>
                <c:pt idx="212">
                  <c:v>3.5414954908124501</c:v>
                </c:pt>
                <c:pt idx="213">
                  <c:v>3.6020821337919586</c:v>
                </c:pt>
                <c:pt idx="214">
                  <c:v>3.6210952310288245</c:v>
                </c:pt>
                <c:pt idx="215">
                  <c:v>3.6233287384076616</c:v>
                </c:pt>
                <c:pt idx="216">
                  <c:v>3.7137479096844181</c:v>
                </c:pt>
                <c:pt idx="217">
                  <c:v>3.6763290313622532</c:v>
                </c:pt>
                <c:pt idx="218">
                  <c:v>3.6548584756713267</c:v>
                </c:pt>
                <c:pt idx="219">
                  <c:v>3.7032906457819768</c:v>
                </c:pt>
                <c:pt idx="220">
                  <c:v>3.7448058499246897</c:v>
                </c:pt>
                <c:pt idx="221">
                  <c:v>3.6985172552467342</c:v>
                </c:pt>
                <c:pt idx="222">
                  <c:v>3.7016553372912906</c:v>
                </c:pt>
                <c:pt idx="223">
                  <c:v>3.6949486899581263</c:v>
                </c:pt>
                <c:pt idx="224">
                  <c:v>3.7009973257249915</c:v>
                </c:pt>
                <c:pt idx="225">
                  <c:v>3.7353609850441871</c:v>
                </c:pt>
                <c:pt idx="226">
                  <c:v>3.7609974901778811</c:v>
                </c:pt>
                <c:pt idx="227">
                  <c:v>3.8296928201811027</c:v>
                </c:pt>
                <c:pt idx="228">
                  <c:v>3.8765028205845344</c:v>
                </c:pt>
                <c:pt idx="229">
                  <c:v>3.8832921431300744</c:v>
                </c:pt>
                <c:pt idx="230">
                  <c:v>3.8696297108789244</c:v>
                </c:pt>
                <c:pt idx="231">
                  <c:v>3.9557361794203172</c:v>
                </c:pt>
                <c:pt idx="232">
                  <c:v>4.0330578537731174</c:v>
                </c:pt>
                <c:pt idx="233">
                  <c:v>4.0947198101082414</c:v>
                </c:pt>
                <c:pt idx="234">
                  <c:v>4.1862319287419059</c:v>
                </c:pt>
                <c:pt idx="235">
                  <c:v>4.3151683624335622</c:v>
                </c:pt>
                <c:pt idx="236">
                  <c:v>4.3038143862133227</c:v>
                </c:pt>
                <c:pt idx="237">
                  <c:v>4.3055105430422396</c:v>
                </c:pt>
                <c:pt idx="238">
                  <c:v>4.2946042331823095</c:v>
                </c:pt>
                <c:pt idx="239">
                  <c:v>4.2676190854212797</c:v>
                </c:pt>
                <c:pt idx="240">
                  <c:v>4.1546021089107388</c:v>
                </c:pt>
                <c:pt idx="241">
                  <c:v>4.1449611795922578</c:v>
                </c:pt>
                <c:pt idx="242">
                  <c:v>4.1296467057716377</c:v>
                </c:pt>
                <c:pt idx="243">
                  <c:v>4.1108895641426617</c:v>
                </c:pt>
                <c:pt idx="244">
                  <c:v>4.0862361839460046</c:v>
                </c:pt>
                <c:pt idx="245">
                  <c:v>4.1209035643580947</c:v>
                </c:pt>
                <c:pt idx="246">
                  <c:v>4.0563014310479151</c:v>
                </c:pt>
                <c:pt idx="247">
                  <c:v>3.9903275021821099</c:v>
                </c:pt>
                <c:pt idx="248">
                  <c:v>3.966860137233875</c:v>
                </c:pt>
                <c:pt idx="249">
                  <c:v>3.9484855945410597</c:v>
                </c:pt>
                <c:pt idx="250">
                  <c:v>3.8743495658987537</c:v>
                </c:pt>
                <c:pt idx="251">
                  <c:v>3.846999795843947</c:v>
                </c:pt>
                <c:pt idx="252">
                  <c:v>3.7475701104647134</c:v>
                </c:pt>
                <c:pt idx="253">
                  <c:v>3.675145622960188</c:v>
                </c:pt>
                <c:pt idx="254">
                  <c:v>3.6948768049229472</c:v>
                </c:pt>
                <c:pt idx="255">
                  <c:v>4.1298100697121747</c:v>
                </c:pt>
                <c:pt idx="256">
                  <c:v>4.0382659318863228</c:v>
                </c:pt>
                <c:pt idx="257">
                  <c:v>4.0481537650610404</c:v>
                </c:pt>
                <c:pt idx="258">
                  <c:v>3.8703327694003518</c:v>
                </c:pt>
                <c:pt idx="259">
                  <c:v>3.6477171055920188</c:v>
                </c:pt>
                <c:pt idx="260">
                  <c:v>2.9413145796015288</c:v>
                </c:pt>
                <c:pt idx="261">
                  <c:v>2.8111952705251237</c:v>
                </c:pt>
                <c:pt idx="262">
                  <c:v>2.5915042733144182</c:v>
                </c:pt>
                <c:pt idx="263">
                  <c:v>2.5330208270438539</c:v>
                </c:pt>
                <c:pt idx="264">
                  <c:v>2.4256753056184528</c:v>
                </c:pt>
                <c:pt idx="265">
                  <c:v>2.4102429332343962</c:v>
                </c:pt>
                <c:pt idx="266">
                  <c:v>2.3698303513194756</c:v>
                </c:pt>
                <c:pt idx="267">
                  <c:v>2.3776703697007653</c:v>
                </c:pt>
                <c:pt idx="268">
                  <c:v>2.3681925751700241</c:v>
                </c:pt>
                <c:pt idx="269">
                  <c:v>2.326001309976736</c:v>
                </c:pt>
                <c:pt idx="270">
                  <c:v>2.2685917555936648</c:v>
                </c:pt>
                <c:pt idx="271">
                  <c:v>2.177648926533454</c:v>
                </c:pt>
                <c:pt idx="272">
                  <c:v>2.0823970190057342</c:v>
                </c:pt>
                <c:pt idx="273">
                  <c:v>2.0115127153800998</c:v>
                </c:pt>
                <c:pt idx="274">
                  <c:v>1.8871913325646137</c:v>
                </c:pt>
                <c:pt idx="275">
                  <c:v>1.8076676191403012</c:v>
                </c:pt>
                <c:pt idx="276">
                  <c:v>1.7238665664733417</c:v>
                </c:pt>
                <c:pt idx="277">
                  <c:v>1.6574462159741847</c:v>
                </c:pt>
                <c:pt idx="278">
                  <c:v>1.5924262749059435</c:v>
                </c:pt>
                <c:pt idx="279">
                  <c:v>1.6055960590993392</c:v>
                </c:pt>
                <c:pt idx="280">
                  <c:v>1.5707713471294253</c:v>
                </c:pt>
                <c:pt idx="281">
                  <c:v>1.5847205205478125</c:v>
                </c:pt>
                <c:pt idx="282">
                  <c:v>1.5307691302314059</c:v>
                </c:pt>
                <c:pt idx="283">
                  <c:v>1.5377392803097321</c:v>
                </c:pt>
                <c:pt idx="284">
                  <c:v>1.4966727821948969</c:v>
                </c:pt>
                <c:pt idx="285">
                  <c:v>1.4230248619767081</c:v>
                </c:pt>
                <c:pt idx="286">
                  <c:v>1.351472983592642</c:v>
                </c:pt>
                <c:pt idx="287">
                  <c:v>1.3223043089686874</c:v>
                </c:pt>
                <c:pt idx="288">
                  <c:v>1.2285837854541595</c:v>
                </c:pt>
              </c:numCache>
            </c:numRef>
          </c:yVal>
          <c:smooth val="0"/>
        </c:ser>
        <c:ser>
          <c:idx val="2"/>
          <c:order val="2"/>
          <c:tx>
            <c:v>11-Nov (SCADA)</c:v>
          </c:tx>
          <c:spPr>
            <a:ln w="12700">
              <a:solidFill>
                <a:schemeClr val="tx1">
                  <a:lumMod val="75000"/>
                  <a:lumOff val="25000"/>
                </a:schemeClr>
              </a:solidFill>
              <a:prstDash val="sysDash"/>
            </a:ln>
          </c:spPr>
          <c:marker>
            <c:symbol val="none"/>
          </c:marker>
          <c:xVal>
            <c:numRef>
              <c:f>All!$J$5:$J$292</c:f>
              <c:numCache>
                <c:formatCode>[$-F400]h:mm:ss\ AM/PM</c:formatCode>
                <c:ptCount val="288"/>
                <c:pt idx="0" formatCode="[$-409]h:mm\ AM/PM;@">
                  <c:v>0</c:v>
                </c:pt>
                <c:pt idx="1">
                  <c:v>3.4722222222222233E-3</c:v>
                </c:pt>
                <c:pt idx="2">
                  <c:v>6.9444444444444484E-3</c:v>
                </c:pt>
                <c:pt idx="3">
                  <c:v>1.0416666666666668E-2</c:v>
                </c:pt>
                <c:pt idx="4">
                  <c:v>1.3888888888888899E-2</c:v>
                </c:pt>
                <c:pt idx="5">
                  <c:v>1.7361111111111122E-2</c:v>
                </c:pt>
                <c:pt idx="6">
                  <c:v>2.0833333333333343E-2</c:v>
                </c:pt>
                <c:pt idx="7">
                  <c:v>2.4305555555555559E-2</c:v>
                </c:pt>
                <c:pt idx="8">
                  <c:v>2.7777777777777804E-2</c:v>
                </c:pt>
                <c:pt idx="9">
                  <c:v>3.1250000000000007E-2</c:v>
                </c:pt>
                <c:pt idx="10">
                  <c:v>3.4722222222222231E-2</c:v>
                </c:pt>
                <c:pt idx="11">
                  <c:v>3.8194444444444441E-2</c:v>
                </c:pt>
                <c:pt idx="12">
                  <c:v>4.1666666666666671E-2</c:v>
                </c:pt>
                <c:pt idx="13">
                  <c:v>4.5138888888888895E-2</c:v>
                </c:pt>
                <c:pt idx="14">
                  <c:v>4.8611111111111119E-2</c:v>
                </c:pt>
                <c:pt idx="15">
                  <c:v>5.2083333333333384E-2</c:v>
                </c:pt>
                <c:pt idx="16">
                  <c:v>5.5555555555555532E-2</c:v>
                </c:pt>
                <c:pt idx="17">
                  <c:v>5.902777777777779E-2</c:v>
                </c:pt>
                <c:pt idx="18">
                  <c:v>6.2500000000000014E-2</c:v>
                </c:pt>
                <c:pt idx="19">
                  <c:v>6.5972222222222238E-2</c:v>
                </c:pt>
                <c:pt idx="20">
                  <c:v>6.9444444444444448E-2</c:v>
                </c:pt>
                <c:pt idx="21">
                  <c:v>7.2916666666666713E-2</c:v>
                </c:pt>
                <c:pt idx="22">
                  <c:v>7.6388888888888909E-2</c:v>
                </c:pt>
                <c:pt idx="23">
                  <c:v>7.9861111111111147E-2</c:v>
                </c:pt>
                <c:pt idx="24">
                  <c:v>8.3333333333333356E-2</c:v>
                </c:pt>
                <c:pt idx="25">
                  <c:v>8.6805555555555566E-2</c:v>
                </c:pt>
                <c:pt idx="26">
                  <c:v>9.0277777777777748E-2</c:v>
                </c:pt>
                <c:pt idx="27">
                  <c:v>9.3750000000000056E-2</c:v>
                </c:pt>
                <c:pt idx="28">
                  <c:v>9.7222222222222238E-2</c:v>
                </c:pt>
                <c:pt idx="29">
                  <c:v>0.10069444444444448</c:v>
                </c:pt>
                <c:pt idx="30">
                  <c:v>0.1041666666666667</c:v>
                </c:pt>
                <c:pt idx="31">
                  <c:v>0.10763888888888892</c:v>
                </c:pt>
                <c:pt idx="32">
                  <c:v>0.11111111111111112</c:v>
                </c:pt>
                <c:pt idx="33">
                  <c:v>0.11458333333333334</c:v>
                </c:pt>
                <c:pt idx="34">
                  <c:v>0.11805555555555561</c:v>
                </c:pt>
                <c:pt idx="35">
                  <c:v>0.12152777777777779</c:v>
                </c:pt>
                <c:pt idx="36">
                  <c:v>0.125</c:v>
                </c:pt>
                <c:pt idx="37">
                  <c:v>0.12847222222222224</c:v>
                </c:pt>
                <c:pt idx="38">
                  <c:v>0.13194444444444456</c:v>
                </c:pt>
                <c:pt idx="39">
                  <c:v>0.13541666666666671</c:v>
                </c:pt>
                <c:pt idx="40">
                  <c:v>0.1388888888888889</c:v>
                </c:pt>
                <c:pt idx="41">
                  <c:v>0.14236111111111116</c:v>
                </c:pt>
                <c:pt idx="42">
                  <c:v>0.14583333333333343</c:v>
                </c:pt>
                <c:pt idx="43">
                  <c:v>0.14930555555555555</c:v>
                </c:pt>
                <c:pt idx="44">
                  <c:v>0.15277777777777776</c:v>
                </c:pt>
                <c:pt idx="45">
                  <c:v>0.15625000000000006</c:v>
                </c:pt>
                <c:pt idx="46">
                  <c:v>0.15972222222222232</c:v>
                </c:pt>
                <c:pt idx="47">
                  <c:v>0.16319444444444453</c:v>
                </c:pt>
                <c:pt idx="48">
                  <c:v>0.16666666666666669</c:v>
                </c:pt>
                <c:pt idx="49">
                  <c:v>0.1701388888888889</c:v>
                </c:pt>
                <c:pt idx="50">
                  <c:v>0.17361111111111119</c:v>
                </c:pt>
                <c:pt idx="51">
                  <c:v>0.17708333333333343</c:v>
                </c:pt>
                <c:pt idx="52">
                  <c:v>0.18055555555555555</c:v>
                </c:pt>
                <c:pt idx="53">
                  <c:v>0.18402777777777779</c:v>
                </c:pt>
                <c:pt idx="54">
                  <c:v>0.18750000000000006</c:v>
                </c:pt>
                <c:pt idx="55">
                  <c:v>0.19097222222222224</c:v>
                </c:pt>
                <c:pt idx="56">
                  <c:v>0.19444444444444459</c:v>
                </c:pt>
                <c:pt idx="57">
                  <c:v>0.19791666666666674</c:v>
                </c:pt>
                <c:pt idx="58">
                  <c:v>0.2013888888888889</c:v>
                </c:pt>
                <c:pt idx="59">
                  <c:v>0.20486111111111119</c:v>
                </c:pt>
                <c:pt idx="60">
                  <c:v>0.20833333333333343</c:v>
                </c:pt>
                <c:pt idx="61">
                  <c:v>0.21180555555555555</c:v>
                </c:pt>
                <c:pt idx="62">
                  <c:v>0.21527777777777779</c:v>
                </c:pt>
                <c:pt idx="63">
                  <c:v>0.21875000000000006</c:v>
                </c:pt>
                <c:pt idx="64">
                  <c:v>0.22222222222222224</c:v>
                </c:pt>
                <c:pt idx="65">
                  <c:v>0.22569444444444453</c:v>
                </c:pt>
                <c:pt idx="66">
                  <c:v>0.22916666666666669</c:v>
                </c:pt>
                <c:pt idx="67">
                  <c:v>0.2326388888888889</c:v>
                </c:pt>
                <c:pt idx="68">
                  <c:v>0.23611111111111119</c:v>
                </c:pt>
                <c:pt idx="69">
                  <c:v>0.23958333333333343</c:v>
                </c:pt>
                <c:pt idx="70">
                  <c:v>0.24305555555555555</c:v>
                </c:pt>
                <c:pt idx="71">
                  <c:v>0.24652777777777779</c:v>
                </c:pt>
                <c:pt idx="72">
                  <c:v>0.25</c:v>
                </c:pt>
                <c:pt idx="73">
                  <c:v>0.25347222222222232</c:v>
                </c:pt>
                <c:pt idx="74">
                  <c:v>0.25694444444444448</c:v>
                </c:pt>
                <c:pt idx="75">
                  <c:v>0.26041666666666685</c:v>
                </c:pt>
                <c:pt idx="76">
                  <c:v>0.26388888888888912</c:v>
                </c:pt>
                <c:pt idx="77">
                  <c:v>0.2673611111111111</c:v>
                </c:pt>
                <c:pt idx="78">
                  <c:v>0.27083333333333326</c:v>
                </c:pt>
                <c:pt idx="79">
                  <c:v>0.27430555555555552</c:v>
                </c:pt>
                <c:pt idx="80">
                  <c:v>0.27777777777777796</c:v>
                </c:pt>
                <c:pt idx="81">
                  <c:v>0.28125</c:v>
                </c:pt>
                <c:pt idx="82">
                  <c:v>0.28472222222222232</c:v>
                </c:pt>
                <c:pt idx="83">
                  <c:v>0.28819444444444448</c:v>
                </c:pt>
                <c:pt idx="84">
                  <c:v>0.29166666666666685</c:v>
                </c:pt>
                <c:pt idx="85">
                  <c:v>0.29513888888888901</c:v>
                </c:pt>
                <c:pt idx="86">
                  <c:v>0.2986111111111111</c:v>
                </c:pt>
                <c:pt idx="87">
                  <c:v>0.30208333333333331</c:v>
                </c:pt>
                <c:pt idx="88">
                  <c:v>0.30555555555555552</c:v>
                </c:pt>
                <c:pt idx="89">
                  <c:v>0.30902777777777807</c:v>
                </c:pt>
                <c:pt idx="90">
                  <c:v>0.31250000000000011</c:v>
                </c:pt>
                <c:pt idx="91">
                  <c:v>0.31597222222222238</c:v>
                </c:pt>
                <c:pt idx="92">
                  <c:v>0.31944444444444464</c:v>
                </c:pt>
                <c:pt idx="93">
                  <c:v>0.32291666666666696</c:v>
                </c:pt>
                <c:pt idx="94">
                  <c:v>0.32638888888888923</c:v>
                </c:pt>
                <c:pt idx="95">
                  <c:v>0.32986111111111122</c:v>
                </c:pt>
                <c:pt idx="96">
                  <c:v>0.33333333333333331</c:v>
                </c:pt>
                <c:pt idx="97">
                  <c:v>0.33680555555555575</c:v>
                </c:pt>
                <c:pt idx="98">
                  <c:v>0.34027777777777796</c:v>
                </c:pt>
                <c:pt idx="99">
                  <c:v>0.34375000000000006</c:v>
                </c:pt>
                <c:pt idx="100">
                  <c:v>0.34722222222222238</c:v>
                </c:pt>
                <c:pt idx="101">
                  <c:v>0.35069444444444442</c:v>
                </c:pt>
                <c:pt idx="102">
                  <c:v>0.35416666666666685</c:v>
                </c:pt>
                <c:pt idx="103">
                  <c:v>0.35763888888888901</c:v>
                </c:pt>
                <c:pt idx="104">
                  <c:v>0.3611111111111111</c:v>
                </c:pt>
                <c:pt idx="105">
                  <c:v>0.36458333333333331</c:v>
                </c:pt>
                <c:pt idx="106">
                  <c:v>0.36805555555555558</c:v>
                </c:pt>
                <c:pt idx="107">
                  <c:v>0.37152777777777801</c:v>
                </c:pt>
                <c:pt idx="108">
                  <c:v>0.37500000000000011</c:v>
                </c:pt>
                <c:pt idx="109">
                  <c:v>0.37847222222222243</c:v>
                </c:pt>
                <c:pt idx="110">
                  <c:v>0.38194444444444453</c:v>
                </c:pt>
                <c:pt idx="111">
                  <c:v>0.38541666666666696</c:v>
                </c:pt>
                <c:pt idx="112">
                  <c:v>0.38888888888888923</c:v>
                </c:pt>
                <c:pt idx="113">
                  <c:v>0.39236111111111122</c:v>
                </c:pt>
                <c:pt idx="114">
                  <c:v>0.39583333333333331</c:v>
                </c:pt>
                <c:pt idx="115">
                  <c:v>0.39930555555555575</c:v>
                </c:pt>
                <c:pt idx="116">
                  <c:v>0.4027777777777779</c:v>
                </c:pt>
                <c:pt idx="117">
                  <c:v>0.40625</c:v>
                </c:pt>
                <c:pt idx="118">
                  <c:v>0.40972222222222232</c:v>
                </c:pt>
                <c:pt idx="119">
                  <c:v>0.41319444444444442</c:v>
                </c:pt>
                <c:pt idx="120">
                  <c:v>0.41666666666666685</c:v>
                </c:pt>
                <c:pt idx="121">
                  <c:v>0.42013888888888901</c:v>
                </c:pt>
                <c:pt idx="122">
                  <c:v>0.4236111111111111</c:v>
                </c:pt>
                <c:pt idx="123">
                  <c:v>0.42708333333333331</c:v>
                </c:pt>
                <c:pt idx="124">
                  <c:v>0.43055555555555558</c:v>
                </c:pt>
                <c:pt idx="125">
                  <c:v>0.43402777777777801</c:v>
                </c:pt>
                <c:pt idx="126">
                  <c:v>0.43750000000000011</c:v>
                </c:pt>
                <c:pt idx="127">
                  <c:v>0.44097222222222238</c:v>
                </c:pt>
                <c:pt idx="128">
                  <c:v>0.44444444444444448</c:v>
                </c:pt>
                <c:pt idx="129">
                  <c:v>0.44791666666666691</c:v>
                </c:pt>
                <c:pt idx="130">
                  <c:v>0.45138888888888912</c:v>
                </c:pt>
                <c:pt idx="131">
                  <c:v>0.4548611111111111</c:v>
                </c:pt>
                <c:pt idx="132">
                  <c:v>0.45833333333333326</c:v>
                </c:pt>
                <c:pt idx="133">
                  <c:v>0.46180555555555558</c:v>
                </c:pt>
                <c:pt idx="134">
                  <c:v>0.4652777777777779</c:v>
                </c:pt>
                <c:pt idx="135">
                  <c:v>0.46875</c:v>
                </c:pt>
                <c:pt idx="136">
                  <c:v>0.47222222222222232</c:v>
                </c:pt>
                <c:pt idx="137">
                  <c:v>0.47569444444444442</c:v>
                </c:pt>
                <c:pt idx="138">
                  <c:v>0.47916666666666685</c:v>
                </c:pt>
                <c:pt idx="139">
                  <c:v>0.48263888888888901</c:v>
                </c:pt>
                <c:pt idx="140">
                  <c:v>0.4861111111111111</c:v>
                </c:pt>
                <c:pt idx="141">
                  <c:v>0.48958333333333331</c:v>
                </c:pt>
                <c:pt idx="142">
                  <c:v>0.49305555555555558</c:v>
                </c:pt>
                <c:pt idx="143">
                  <c:v>0.49652777777777801</c:v>
                </c:pt>
                <c:pt idx="144">
                  <c:v>0.5</c:v>
                </c:pt>
                <c:pt idx="145">
                  <c:v>0.50347222222222199</c:v>
                </c:pt>
                <c:pt idx="146">
                  <c:v>0.50694444444444464</c:v>
                </c:pt>
                <c:pt idx="147">
                  <c:v>0.5104166666666663</c:v>
                </c:pt>
                <c:pt idx="148">
                  <c:v>0.51388888888888895</c:v>
                </c:pt>
                <c:pt idx="149">
                  <c:v>0.51736111111111083</c:v>
                </c:pt>
                <c:pt idx="150">
                  <c:v>0.52083333333333359</c:v>
                </c:pt>
                <c:pt idx="151">
                  <c:v>0.52430555555555569</c:v>
                </c:pt>
                <c:pt idx="152">
                  <c:v>0.52777777777777779</c:v>
                </c:pt>
                <c:pt idx="153">
                  <c:v>0.53125</c:v>
                </c:pt>
                <c:pt idx="154">
                  <c:v>0.53472222222222221</c:v>
                </c:pt>
                <c:pt idx="155">
                  <c:v>0.53819444444444464</c:v>
                </c:pt>
                <c:pt idx="156">
                  <c:v>0.54166666666666652</c:v>
                </c:pt>
                <c:pt idx="157">
                  <c:v>0.54513888888888895</c:v>
                </c:pt>
                <c:pt idx="158">
                  <c:v>0.54861111111111105</c:v>
                </c:pt>
                <c:pt idx="159">
                  <c:v>0.55208333333333359</c:v>
                </c:pt>
                <c:pt idx="160">
                  <c:v>0.55555555555555569</c:v>
                </c:pt>
                <c:pt idx="161">
                  <c:v>0.55902777777777779</c:v>
                </c:pt>
                <c:pt idx="162">
                  <c:v>0.5625</c:v>
                </c:pt>
                <c:pt idx="163">
                  <c:v>0.56597222222222221</c:v>
                </c:pt>
                <c:pt idx="164">
                  <c:v>0.56944444444444464</c:v>
                </c:pt>
                <c:pt idx="165">
                  <c:v>0.57291666666666652</c:v>
                </c:pt>
                <c:pt idx="166">
                  <c:v>0.57638888888888895</c:v>
                </c:pt>
                <c:pt idx="167">
                  <c:v>0.57986111111111105</c:v>
                </c:pt>
                <c:pt idx="168">
                  <c:v>0.58333333333333348</c:v>
                </c:pt>
                <c:pt idx="169">
                  <c:v>0.5868055555555558</c:v>
                </c:pt>
                <c:pt idx="170">
                  <c:v>0.59027777777777768</c:v>
                </c:pt>
                <c:pt idx="171">
                  <c:v>0.59375000000000011</c:v>
                </c:pt>
                <c:pt idx="172">
                  <c:v>0.5972222222222221</c:v>
                </c:pt>
                <c:pt idx="173">
                  <c:v>0.60069444444444475</c:v>
                </c:pt>
                <c:pt idx="174">
                  <c:v>0.60416666666666652</c:v>
                </c:pt>
                <c:pt idx="175">
                  <c:v>0.60763888888888928</c:v>
                </c:pt>
                <c:pt idx="176">
                  <c:v>0.61111111111111105</c:v>
                </c:pt>
                <c:pt idx="177">
                  <c:v>0.61458333333333359</c:v>
                </c:pt>
                <c:pt idx="178">
                  <c:v>0.61805555555555591</c:v>
                </c:pt>
                <c:pt idx="179">
                  <c:v>0.62152777777777779</c:v>
                </c:pt>
                <c:pt idx="180">
                  <c:v>0.62500000000000022</c:v>
                </c:pt>
                <c:pt idx="181">
                  <c:v>0.62847222222222221</c:v>
                </c:pt>
                <c:pt idx="182">
                  <c:v>0.63194444444444475</c:v>
                </c:pt>
                <c:pt idx="183">
                  <c:v>0.63541666666666652</c:v>
                </c:pt>
                <c:pt idx="184">
                  <c:v>0.63888888888888928</c:v>
                </c:pt>
                <c:pt idx="185">
                  <c:v>0.64236111111111105</c:v>
                </c:pt>
                <c:pt idx="186">
                  <c:v>0.64583333333333381</c:v>
                </c:pt>
                <c:pt idx="187">
                  <c:v>0.64930555555555591</c:v>
                </c:pt>
                <c:pt idx="188">
                  <c:v>0.65277777777777801</c:v>
                </c:pt>
                <c:pt idx="189">
                  <c:v>0.65625000000000022</c:v>
                </c:pt>
                <c:pt idx="190">
                  <c:v>0.65972222222222243</c:v>
                </c:pt>
                <c:pt idx="191">
                  <c:v>0.66319444444444475</c:v>
                </c:pt>
                <c:pt idx="192">
                  <c:v>0.66666666666666663</c:v>
                </c:pt>
                <c:pt idx="193">
                  <c:v>0.67013888888888906</c:v>
                </c:pt>
                <c:pt idx="194">
                  <c:v>0.6736111111111116</c:v>
                </c:pt>
                <c:pt idx="195">
                  <c:v>0.67708333333333381</c:v>
                </c:pt>
                <c:pt idx="196">
                  <c:v>0.6805555555555558</c:v>
                </c:pt>
                <c:pt idx="197">
                  <c:v>0.6840277777777779</c:v>
                </c:pt>
                <c:pt idx="198">
                  <c:v>0.68750000000000011</c:v>
                </c:pt>
                <c:pt idx="199">
                  <c:v>0.69097222222222232</c:v>
                </c:pt>
                <c:pt idx="200">
                  <c:v>0.69444444444444475</c:v>
                </c:pt>
                <c:pt idx="201">
                  <c:v>0.69791666666666663</c:v>
                </c:pt>
                <c:pt idx="202">
                  <c:v>0.70138888888888884</c:v>
                </c:pt>
                <c:pt idx="203">
                  <c:v>0.70486111111111138</c:v>
                </c:pt>
                <c:pt idx="204">
                  <c:v>0.70833333333333359</c:v>
                </c:pt>
                <c:pt idx="205">
                  <c:v>0.7118055555555558</c:v>
                </c:pt>
                <c:pt idx="206">
                  <c:v>0.71527777777777779</c:v>
                </c:pt>
                <c:pt idx="207">
                  <c:v>0.71875000000000022</c:v>
                </c:pt>
                <c:pt idx="208">
                  <c:v>0.72222222222222221</c:v>
                </c:pt>
                <c:pt idx="209">
                  <c:v>0.72569444444444486</c:v>
                </c:pt>
                <c:pt idx="210">
                  <c:v>0.72916666666666652</c:v>
                </c:pt>
                <c:pt idx="211">
                  <c:v>0.73263888888888906</c:v>
                </c:pt>
                <c:pt idx="212">
                  <c:v>0.73611111111111138</c:v>
                </c:pt>
                <c:pt idx="213">
                  <c:v>0.73958333333333359</c:v>
                </c:pt>
                <c:pt idx="214">
                  <c:v>0.7430555555555558</c:v>
                </c:pt>
                <c:pt idx="215">
                  <c:v>0.74652777777777779</c:v>
                </c:pt>
                <c:pt idx="216">
                  <c:v>0.75000000000000022</c:v>
                </c:pt>
                <c:pt idx="217">
                  <c:v>0.75347222222222221</c:v>
                </c:pt>
                <c:pt idx="218">
                  <c:v>0.75694444444444486</c:v>
                </c:pt>
                <c:pt idx="219">
                  <c:v>0.76041666666666652</c:v>
                </c:pt>
                <c:pt idx="220">
                  <c:v>0.76388888888888906</c:v>
                </c:pt>
                <c:pt idx="221">
                  <c:v>0.76736111111111138</c:v>
                </c:pt>
                <c:pt idx="222">
                  <c:v>0.7708333333333337</c:v>
                </c:pt>
                <c:pt idx="223">
                  <c:v>0.77430555555555569</c:v>
                </c:pt>
                <c:pt idx="224">
                  <c:v>0.7777777777777779</c:v>
                </c:pt>
                <c:pt idx="225">
                  <c:v>0.78125</c:v>
                </c:pt>
                <c:pt idx="226">
                  <c:v>0.78472222222222221</c:v>
                </c:pt>
                <c:pt idx="227">
                  <c:v>0.78819444444444464</c:v>
                </c:pt>
                <c:pt idx="228">
                  <c:v>0.79166666666666652</c:v>
                </c:pt>
                <c:pt idx="229">
                  <c:v>0.79513888888888884</c:v>
                </c:pt>
                <c:pt idx="230">
                  <c:v>0.79861111111111138</c:v>
                </c:pt>
                <c:pt idx="231">
                  <c:v>0.80208333333333359</c:v>
                </c:pt>
                <c:pt idx="232">
                  <c:v>0.80555555555555569</c:v>
                </c:pt>
                <c:pt idx="233">
                  <c:v>0.80902777777777779</c:v>
                </c:pt>
                <c:pt idx="234">
                  <c:v>0.8125</c:v>
                </c:pt>
                <c:pt idx="235">
                  <c:v>0.81597222222222221</c:v>
                </c:pt>
                <c:pt idx="236">
                  <c:v>0.81944444444444464</c:v>
                </c:pt>
                <c:pt idx="237">
                  <c:v>0.82291666666666652</c:v>
                </c:pt>
                <c:pt idx="238">
                  <c:v>0.82638888888888884</c:v>
                </c:pt>
                <c:pt idx="239">
                  <c:v>0.82986111111111138</c:v>
                </c:pt>
                <c:pt idx="240">
                  <c:v>0.83333333333333359</c:v>
                </c:pt>
                <c:pt idx="241">
                  <c:v>0.8368055555555558</c:v>
                </c:pt>
                <c:pt idx="242">
                  <c:v>0.84027777777777779</c:v>
                </c:pt>
                <c:pt idx="243">
                  <c:v>0.84375000000000022</c:v>
                </c:pt>
                <c:pt idx="244">
                  <c:v>0.84722222222222221</c:v>
                </c:pt>
                <c:pt idx="245">
                  <c:v>0.85069444444444486</c:v>
                </c:pt>
                <c:pt idx="246">
                  <c:v>0.85416666666666652</c:v>
                </c:pt>
                <c:pt idx="247">
                  <c:v>0.85763888888888906</c:v>
                </c:pt>
                <c:pt idx="248">
                  <c:v>0.86111111111111138</c:v>
                </c:pt>
                <c:pt idx="249">
                  <c:v>0.86458333333333359</c:v>
                </c:pt>
                <c:pt idx="250">
                  <c:v>0.8680555555555558</c:v>
                </c:pt>
                <c:pt idx="251">
                  <c:v>0.87152777777777779</c:v>
                </c:pt>
                <c:pt idx="252">
                  <c:v>0.87500000000000022</c:v>
                </c:pt>
                <c:pt idx="253">
                  <c:v>0.87847222222222221</c:v>
                </c:pt>
                <c:pt idx="254">
                  <c:v>0.88194444444444475</c:v>
                </c:pt>
                <c:pt idx="255">
                  <c:v>0.88541666666666641</c:v>
                </c:pt>
                <c:pt idx="256">
                  <c:v>0.88888888888888895</c:v>
                </c:pt>
                <c:pt idx="257">
                  <c:v>0.89236111111111127</c:v>
                </c:pt>
                <c:pt idx="258">
                  <c:v>0.8958333333333337</c:v>
                </c:pt>
                <c:pt idx="259">
                  <c:v>0.8993055555555558</c:v>
                </c:pt>
                <c:pt idx="260">
                  <c:v>0.90277777777777779</c:v>
                </c:pt>
                <c:pt idx="261">
                  <c:v>0.90625</c:v>
                </c:pt>
                <c:pt idx="262">
                  <c:v>0.90972222222222221</c:v>
                </c:pt>
                <c:pt idx="263">
                  <c:v>0.91319444444444464</c:v>
                </c:pt>
                <c:pt idx="264">
                  <c:v>0.91666666666666652</c:v>
                </c:pt>
                <c:pt idx="265">
                  <c:v>0.92013888888888884</c:v>
                </c:pt>
                <c:pt idx="266">
                  <c:v>0.92361111111111138</c:v>
                </c:pt>
                <c:pt idx="267">
                  <c:v>0.92708333333333359</c:v>
                </c:pt>
                <c:pt idx="268">
                  <c:v>0.93055555555555569</c:v>
                </c:pt>
                <c:pt idx="269">
                  <c:v>0.93402777777777779</c:v>
                </c:pt>
                <c:pt idx="270">
                  <c:v>0.9375</c:v>
                </c:pt>
                <c:pt idx="271">
                  <c:v>0.94097222222222221</c:v>
                </c:pt>
                <c:pt idx="272">
                  <c:v>0.94444444444444464</c:v>
                </c:pt>
                <c:pt idx="273">
                  <c:v>0.94791666666666652</c:v>
                </c:pt>
                <c:pt idx="274">
                  <c:v>0.95138888888888884</c:v>
                </c:pt>
                <c:pt idx="275">
                  <c:v>0.95486111111111138</c:v>
                </c:pt>
                <c:pt idx="276">
                  <c:v>0.95833333333333359</c:v>
                </c:pt>
                <c:pt idx="277">
                  <c:v>0.9618055555555558</c:v>
                </c:pt>
                <c:pt idx="278">
                  <c:v>0.96527777777777779</c:v>
                </c:pt>
                <c:pt idx="279">
                  <c:v>0.96875000000000022</c:v>
                </c:pt>
                <c:pt idx="280">
                  <c:v>0.9722222222222221</c:v>
                </c:pt>
                <c:pt idx="281">
                  <c:v>0.97569444444444475</c:v>
                </c:pt>
                <c:pt idx="282">
                  <c:v>0.97916666666666641</c:v>
                </c:pt>
                <c:pt idx="283">
                  <c:v>0.98263888888888884</c:v>
                </c:pt>
                <c:pt idx="284">
                  <c:v>0.98611111111111116</c:v>
                </c:pt>
                <c:pt idx="285">
                  <c:v>0.98958333333333337</c:v>
                </c:pt>
                <c:pt idx="286">
                  <c:v>0.99305555555555569</c:v>
                </c:pt>
                <c:pt idx="287">
                  <c:v>0.99652777777777757</c:v>
                </c:pt>
              </c:numCache>
            </c:numRef>
          </c:xVal>
          <c:yVal>
            <c:numRef>
              <c:f>All!$AA$11825:$AA$12113</c:f>
              <c:numCache>
                <c:formatCode>0.00</c:formatCode>
                <c:ptCount val="289"/>
                <c:pt idx="0">
                  <c:v>2.8461123220681008</c:v>
                </c:pt>
                <c:pt idx="1">
                  <c:v>2.8075959602026095</c:v>
                </c:pt>
                <c:pt idx="2">
                  <c:v>2.737344256471685</c:v>
                </c:pt>
                <c:pt idx="3">
                  <c:v>2.6940447374478262</c:v>
                </c:pt>
                <c:pt idx="4">
                  <c:v>2.6692241348639372</c:v>
                </c:pt>
                <c:pt idx="5">
                  <c:v>2.6640741915982908</c:v>
                </c:pt>
                <c:pt idx="6">
                  <c:v>2.6493546127824192</c:v>
                </c:pt>
                <c:pt idx="7">
                  <c:v>2.6270673657186898</c:v>
                </c:pt>
                <c:pt idx="8">
                  <c:v>2.6074923317096488</c:v>
                </c:pt>
                <c:pt idx="9">
                  <c:v>2.5874869308006807</c:v>
                </c:pt>
                <c:pt idx="10">
                  <c:v>2.5834073520957563</c:v>
                </c:pt>
                <c:pt idx="11">
                  <c:v>2.5544477950440769</c:v>
                </c:pt>
                <c:pt idx="12">
                  <c:v>2.5304016907901348</c:v>
                </c:pt>
                <c:pt idx="13">
                  <c:v>2.5434322687550535</c:v>
                </c:pt>
                <c:pt idx="14">
                  <c:v>2.4874045299397087</c:v>
                </c:pt>
                <c:pt idx="15">
                  <c:v>2.4559290501275077</c:v>
                </c:pt>
                <c:pt idx="16">
                  <c:v>2.4629281932334863</c:v>
                </c:pt>
                <c:pt idx="17">
                  <c:v>2.4802745594344482</c:v>
                </c:pt>
                <c:pt idx="18">
                  <c:v>2.4511971632925644</c:v>
                </c:pt>
                <c:pt idx="19">
                  <c:v>2.5065649909076497</c:v>
                </c:pt>
                <c:pt idx="20">
                  <c:v>2.4856497760259368</c:v>
                </c:pt>
                <c:pt idx="21">
                  <c:v>2.4955600487296112</c:v>
                </c:pt>
                <c:pt idx="22">
                  <c:v>2.4808215170571177</c:v>
                </c:pt>
                <c:pt idx="23">
                  <c:v>2.469972304172082</c:v>
                </c:pt>
                <c:pt idx="24">
                  <c:v>2.4191752015511581</c:v>
                </c:pt>
                <c:pt idx="25">
                  <c:v>2.4228346090320381</c:v>
                </c:pt>
                <c:pt idx="26">
                  <c:v>2.3890862277764273</c:v>
                </c:pt>
                <c:pt idx="27">
                  <c:v>2.4255113099016001</c:v>
                </c:pt>
                <c:pt idx="28">
                  <c:v>2.432555173746485</c:v>
                </c:pt>
                <c:pt idx="29">
                  <c:v>2.4517867839811318</c:v>
                </c:pt>
                <c:pt idx="30">
                  <c:v>2.445847040844165</c:v>
                </c:pt>
                <c:pt idx="31">
                  <c:v>2.4467418268399017</c:v>
                </c:pt>
                <c:pt idx="32">
                  <c:v>2.4134764836246996</c:v>
                </c:pt>
                <c:pt idx="33">
                  <c:v>2.3862151167697938</c:v>
                </c:pt>
                <c:pt idx="34">
                  <c:v>2.4319067332016413</c:v>
                </c:pt>
                <c:pt idx="35">
                  <c:v>2.4703306939847733</c:v>
                </c:pt>
                <c:pt idx="36">
                  <c:v>2.4754602313977867</c:v>
                </c:pt>
                <c:pt idx="37">
                  <c:v>2.4479327479850337</c:v>
                </c:pt>
                <c:pt idx="38">
                  <c:v>2.482830394711447</c:v>
                </c:pt>
                <c:pt idx="39">
                  <c:v>2.3777916482204167</c:v>
                </c:pt>
                <c:pt idx="40">
                  <c:v>2.3513259798219153</c:v>
                </c:pt>
                <c:pt idx="41">
                  <c:v>2.3051163773551346</c:v>
                </c:pt>
                <c:pt idx="42">
                  <c:v>2.3246014962507635</c:v>
                </c:pt>
                <c:pt idx="43">
                  <c:v>2.2571940225514386</c:v>
                </c:pt>
                <c:pt idx="44">
                  <c:v>2.3043392320666345</c:v>
                </c:pt>
                <c:pt idx="45">
                  <c:v>2.2810916715424887</c:v>
                </c:pt>
                <c:pt idx="46">
                  <c:v>2.2915500235742163</c:v>
                </c:pt>
                <c:pt idx="47">
                  <c:v>2.332467010386035</c:v>
                </c:pt>
                <c:pt idx="48">
                  <c:v>2.3973445713200743</c:v>
                </c:pt>
                <c:pt idx="49">
                  <c:v>2.5429551514856117</c:v>
                </c:pt>
                <c:pt idx="50">
                  <c:v>2.7100568082206435</c:v>
                </c:pt>
                <c:pt idx="51">
                  <c:v>2.8021607246113676</c:v>
                </c:pt>
                <c:pt idx="52">
                  <c:v>2.8596807345304041</c:v>
                </c:pt>
                <c:pt idx="53">
                  <c:v>2.9834017529196051</c:v>
                </c:pt>
                <c:pt idx="54">
                  <c:v>2.9212037523684051</c:v>
                </c:pt>
                <c:pt idx="55">
                  <c:v>2.8814272398401921</c:v>
                </c:pt>
                <c:pt idx="56">
                  <c:v>2.8901391410908834</c:v>
                </c:pt>
                <c:pt idx="57">
                  <c:v>2.9180154207713369</c:v>
                </c:pt>
                <c:pt idx="58">
                  <c:v>2.7898971473675984</c:v>
                </c:pt>
                <c:pt idx="59">
                  <c:v>2.7958255415707862</c:v>
                </c:pt>
                <c:pt idx="60">
                  <c:v>2.7955256406214706</c:v>
                </c:pt>
                <c:pt idx="61">
                  <c:v>2.6295809142961595</c:v>
                </c:pt>
                <c:pt idx="62">
                  <c:v>2.6517316332769836</c:v>
                </c:pt>
                <c:pt idx="63">
                  <c:v>2.7352412537342636</c:v>
                </c:pt>
                <c:pt idx="64">
                  <c:v>2.6540322436267152</c:v>
                </c:pt>
                <c:pt idx="65">
                  <c:v>2.6418127689336282</c:v>
                </c:pt>
                <c:pt idx="66">
                  <c:v>2.8001856036975905</c:v>
                </c:pt>
                <c:pt idx="67">
                  <c:v>2.7094809613463706</c:v>
                </c:pt>
                <c:pt idx="68">
                  <c:v>2.6740066324129352</c:v>
                </c:pt>
                <c:pt idx="69">
                  <c:v>2.8153119850442927</c:v>
                </c:pt>
                <c:pt idx="70">
                  <c:v>2.8490845698871512</c:v>
                </c:pt>
                <c:pt idx="71">
                  <c:v>2.9561525543300284</c:v>
                </c:pt>
                <c:pt idx="72">
                  <c:v>3.0297899882364714</c:v>
                </c:pt>
                <c:pt idx="73">
                  <c:v>3.1464896811564045</c:v>
                </c:pt>
                <c:pt idx="74">
                  <c:v>3.1959837781341558</c:v>
                </c:pt>
                <c:pt idx="75">
                  <c:v>3.2944116908429457</c:v>
                </c:pt>
                <c:pt idx="76">
                  <c:v>3.4584770272562131</c:v>
                </c:pt>
                <c:pt idx="77">
                  <c:v>3.6004713341019992</c:v>
                </c:pt>
                <c:pt idx="78">
                  <c:v>3.7143999371981029</c:v>
                </c:pt>
                <c:pt idx="79">
                  <c:v>3.7863505362083401</c:v>
                </c:pt>
                <c:pt idx="80">
                  <c:v>3.8699790686847493</c:v>
                </c:pt>
                <c:pt idx="81">
                  <c:v>3.8781842187687414</c:v>
                </c:pt>
                <c:pt idx="82">
                  <c:v>3.9824081872609072</c:v>
                </c:pt>
                <c:pt idx="83">
                  <c:v>4.027134227541314</c:v>
                </c:pt>
                <c:pt idx="84">
                  <c:v>4.0774626364493294</c:v>
                </c:pt>
                <c:pt idx="85">
                  <c:v>4.1483233307115785</c:v>
                </c:pt>
                <c:pt idx="86">
                  <c:v>4.1592562408764158</c:v>
                </c:pt>
                <c:pt idx="87">
                  <c:v>4.1655947395021826</c:v>
                </c:pt>
                <c:pt idx="88">
                  <c:v>4.2010647662591287</c:v>
                </c:pt>
                <c:pt idx="89">
                  <c:v>4.2156814516677263</c:v>
                </c:pt>
                <c:pt idx="90">
                  <c:v>4.233175315000012</c:v>
                </c:pt>
                <c:pt idx="91">
                  <c:v>4.1909693235665575</c:v>
                </c:pt>
                <c:pt idx="92">
                  <c:v>4.0639516265249735</c:v>
                </c:pt>
                <c:pt idx="93">
                  <c:v>3.383638027586489</c:v>
                </c:pt>
                <c:pt idx="94">
                  <c:v>3.2170510072616807</c:v>
                </c:pt>
                <c:pt idx="95">
                  <c:v>2.9632325835316577</c:v>
                </c:pt>
                <c:pt idx="96">
                  <c:v>2.8382362797154319</c:v>
                </c:pt>
                <c:pt idx="97">
                  <c:v>2.820939203596609</c:v>
                </c:pt>
                <c:pt idx="98">
                  <c:v>3.2838474305492729</c:v>
                </c:pt>
                <c:pt idx="99">
                  <c:v>3.3319368202180892</c:v>
                </c:pt>
                <c:pt idx="100">
                  <c:v>3.357569070098426</c:v>
                </c:pt>
                <c:pt idx="101">
                  <c:v>3.3966139842562297</c:v>
                </c:pt>
                <c:pt idx="102">
                  <c:v>3.3576119953204286</c:v>
                </c:pt>
                <c:pt idx="103">
                  <c:v>3.4563435861604339</c:v>
                </c:pt>
                <c:pt idx="104">
                  <c:v>3.5025557870451287</c:v>
                </c:pt>
                <c:pt idx="105">
                  <c:v>3.5691619035341926</c:v>
                </c:pt>
                <c:pt idx="106">
                  <c:v>3.5572342749491312</c:v>
                </c:pt>
                <c:pt idx="107">
                  <c:v>3.5911916791037042</c:v>
                </c:pt>
                <c:pt idx="108">
                  <c:v>3.5406000357001233</c:v>
                </c:pt>
                <c:pt idx="109">
                  <c:v>3.5120501719282728</c:v>
                </c:pt>
                <c:pt idx="110">
                  <c:v>3.4946697863297578</c:v>
                </c:pt>
                <c:pt idx="111">
                  <c:v>3.5037226962827681</c:v>
                </c:pt>
                <c:pt idx="112">
                  <c:v>3.5667851418964114</c:v>
                </c:pt>
                <c:pt idx="113">
                  <c:v>3.5724467309994239</c:v>
                </c:pt>
                <c:pt idx="114">
                  <c:v>3.4951284724250962</c:v>
                </c:pt>
                <c:pt idx="115">
                  <c:v>3.4819252988705669</c:v>
                </c:pt>
                <c:pt idx="116">
                  <c:v>3.5117316014866744</c:v>
                </c:pt>
                <c:pt idx="117">
                  <c:v>3.5495661692743141</c:v>
                </c:pt>
                <c:pt idx="118">
                  <c:v>3.7302565528005585</c:v>
                </c:pt>
                <c:pt idx="119">
                  <c:v>4.000559428519292</c:v>
                </c:pt>
                <c:pt idx="120">
                  <c:v>4.1916252646164676</c:v>
                </c:pt>
                <c:pt idx="121">
                  <c:v>4.3237271286004164</c:v>
                </c:pt>
                <c:pt idx="122">
                  <c:v>4.4303173980101231</c:v>
                </c:pt>
                <c:pt idx="123">
                  <c:v>4.4703712891401279</c:v>
                </c:pt>
                <c:pt idx="124">
                  <c:v>4.4253225219689476</c:v>
                </c:pt>
                <c:pt idx="125">
                  <c:v>4.480445992015393</c:v>
                </c:pt>
                <c:pt idx="126">
                  <c:v>4.4707403234189389</c:v>
                </c:pt>
                <c:pt idx="127">
                  <c:v>4.4964252341541435</c:v>
                </c:pt>
                <c:pt idx="128">
                  <c:v>4.4226940973483906</c:v>
                </c:pt>
                <c:pt idx="129">
                  <c:v>4.4621300530825891</c:v>
                </c:pt>
                <c:pt idx="130">
                  <c:v>4.4279688341878467</c:v>
                </c:pt>
                <c:pt idx="131">
                  <c:v>4.4591125279370614</c:v>
                </c:pt>
                <c:pt idx="132">
                  <c:v>4.3914239747650639</c:v>
                </c:pt>
                <c:pt idx="133">
                  <c:v>4.4308129878781104</c:v>
                </c:pt>
                <c:pt idx="134">
                  <c:v>4.4292332204635114</c:v>
                </c:pt>
                <c:pt idx="135">
                  <c:v>4.3504165608632386</c:v>
                </c:pt>
                <c:pt idx="136">
                  <c:v>4.3678605965149755</c:v>
                </c:pt>
                <c:pt idx="137">
                  <c:v>4.3018910346323782</c:v>
                </c:pt>
                <c:pt idx="138">
                  <c:v>4.293188933644295</c:v>
                </c:pt>
                <c:pt idx="139">
                  <c:v>4.2884617450371341</c:v>
                </c:pt>
                <c:pt idx="140">
                  <c:v>4.3050608315431624</c:v>
                </c:pt>
                <c:pt idx="141">
                  <c:v>4.251157753573243</c:v>
                </c:pt>
                <c:pt idx="142">
                  <c:v>4.3154201254350788</c:v>
                </c:pt>
                <c:pt idx="143">
                  <c:v>4.2623200317067527</c:v>
                </c:pt>
                <c:pt idx="144">
                  <c:v>4.1703584854343561</c:v>
                </c:pt>
                <c:pt idx="145">
                  <c:v>4.1976516869311427</c:v>
                </c:pt>
                <c:pt idx="146">
                  <c:v>4.1605997085947264</c:v>
                </c:pt>
                <c:pt idx="147">
                  <c:v>4.1351878572576943</c:v>
                </c:pt>
                <c:pt idx="148">
                  <c:v>4.1804674876939014</c:v>
                </c:pt>
                <c:pt idx="149">
                  <c:v>4.1909922322311806</c:v>
                </c:pt>
                <c:pt idx="150">
                  <c:v>4.1633082777203576</c:v>
                </c:pt>
                <c:pt idx="151">
                  <c:v>4.1721962952782707</c:v>
                </c:pt>
                <c:pt idx="152">
                  <c:v>4.1587528028527965</c:v>
                </c:pt>
                <c:pt idx="153">
                  <c:v>4.063584214058384</c:v>
                </c:pt>
                <c:pt idx="154">
                  <c:v>4.0140017318607226</c:v>
                </c:pt>
                <c:pt idx="155">
                  <c:v>3.9779810340587183</c:v>
                </c:pt>
                <c:pt idx="156">
                  <c:v>3.9506197105997489</c:v>
                </c:pt>
                <c:pt idx="157">
                  <c:v>3.9263886467528128</c:v>
                </c:pt>
                <c:pt idx="158">
                  <c:v>3.9751828842868977</c:v>
                </c:pt>
                <c:pt idx="159">
                  <c:v>4.0125386211262084</c:v>
                </c:pt>
                <c:pt idx="160">
                  <c:v>3.9962406900926259</c:v>
                </c:pt>
                <c:pt idx="161">
                  <c:v>3.9393442176949529</c:v>
                </c:pt>
                <c:pt idx="162">
                  <c:v>3.8758467055851797</c:v>
                </c:pt>
                <c:pt idx="163">
                  <c:v>3.837532541617632</c:v>
                </c:pt>
                <c:pt idx="164">
                  <c:v>4.5352115090122309</c:v>
                </c:pt>
                <c:pt idx="165">
                  <c:v>4.6047993024116991</c:v>
                </c:pt>
                <c:pt idx="166">
                  <c:v>4.6531486202858385</c:v>
                </c:pt>
                <c:pt idx="167">
                  <c:v>4.5586147926684051</c:v>
                </c:pt>
                <c:pt idx="168">
                  <c:v>4.4196225664195108</c:v>
                </c:pt>
                <c:pt idx="169">
                  <c:v>3.5898928688663729</c:v>
                </c:pt>
                <c:pt idx="170">
                  <c:v>3.3937042214944979</c:v>
                </c:pt>
                <c:pt idx="171">
                  <c:v>3.2891722352177566</c:v>
                </c:pt>
                <c:pt idx="172">
                  <c:v>3.2872971669573809</c:v>
                </c:pt>
                <c:pt idx="173">
                  <c:v>3.3070788200680337</c:v>
                </c:pt>
                <c:pt idx="174">
                  <c:v>3.3227189045573566</c:v>
                </c:pt>
                <c:pt idx="175">
                  <c:v>3.289336151684795</c:v>
                </c:pt>
                <c:pt idx="176">
                  <c:v>3.2596017116389029</c:v>
                </c:pt>
                <c:pt idx="177">
                  <c:v>3.2839473341302647</c:v>
                </c:pt>
                <c:pt idx="178">
                  <c:v>3.3374218257310595</c:v>
                </c:pt>
                <c:pt idx="179">
                  <c:v>3.3274004814102485</c:v>
                </c:pt>
                <c:pt idx="180">
                  <c:v>3.363413627011604</c:v>
                </c:pt>
                <c:pt idx="181">
                  <c:v>3.3548149568967678</c:v>
                </c:pt>
                <c:pt idx="182">
                  <c:v>3.3670229987349316</c:v>
                </c:pt>
                <c:pt idx="183">
                  <c:v>3.2834142443872385</c:v>
                </c:pt>
                <c:pt idx="184">
                  <c:v>3.2813652409634328</c:v>
                </c:pt>
                <c:pt idx="185">
                  <c:v>3.2692711042882561</c:v>
                </c:pt>
                <c:pt idx="186">
                  <c:v>3.2425267119473808</c:v>
                </c:pt>
                <c:pt idx="187">
                  <c:v>3.2350026991507899</c:v>
                </c:pt>
                <c:pt idx="188">
                  <c:v>3.2826258593413042</c:v>
                </c:pt>
                <c:pt idx="189">
                  <c:v>3.2784598210485876</c:v>
                </c:pt>
                <c:pt idx="190">
                  <c:v>3.2982228928663821</c:v>
                </c:pt>
                <c:pt idx="191">
                  <c:v>3.294531204869958</c:v>
                </c:pt>
                <c:pt idx="192">
                  <c:v>3.2225490012321902</c:v>
                </c:pt>
                <c:pt idx="193">
                  <c:v>3.0842232995473742</c:v>
                </c:pt>
                <c:pt idx="194">
                  <c:v>2.955148579040114</c:v>
                </c:pt>
                <c:pt idx="195">
                  <c:v>2.88344507160414</c:v>
                </c:pt>
                <c:pt idx="196">
                  <c:v>2.8060730111057337</c:v>
                </c:pt>
                <c:pt idx="197">
                  <c:v>2.8337834191096634</c:v>
                </c:pt>
                <c:pt idx="198">
                  <c:v>2.9093888629968947</c:v>
                </c:pt>
                <c:pt idx="199">
                  <c:v>2.9832152233046672</c:v>
                </c:pt>
                <c:pt idx="200">
                  <c:v>2.9876340983422542</c:v>
                </c:pt>
                <c:pt idx="201">
                  <c:v>3.012819329235517</c:v>
                </c:pt>
                <c:pt idx="202">
                  <c:v>2.9913140943655341</c:v>
                </c:pt>
                <c:pt idx="203">
                  <c:v>2.9744030734130069</c:v>
                </c:pt>
                <c:pt idx="204">
                  <c:v>2.2394300464637058</c:v>
                </c:pt>
                <c:pt idx="205">
                  <c:v>2.2583122337405404</c:v>
                </c:pt>
                <c:pt idx="206">
                  <c:v>2.589563434114373</c:v>
                </c:pt>
                <c:pt idx="207">
                  <c:v>2.8645519489789208</c:v>
                </c:pt>
                <c:pt idx="208">
                  <c:v>3.1300716909744031</c:v>
                </c:pt>
                <c:pt idx="209">
                  <c:v>4.098126678023907</c:v>
                </c:pt>
                <c:pt idx="210">
                  <c:v>4.4235659169274086</c:v>
                </c:pt>
                <c:pt idx="211">
                  <c:v>4.4122665210231924</c:v>
                </c:pt>
                <c:pt idx="212">
                  <c:v>4.2467857312764909</c:v>
                </c:pt>
                <c:pt idx="213">
                  <c:v>4.082619026883922</c:v>
                </c:pt>
                <c:pt idx="214">
                  <c:v>3.924370284277984</c:v>
                </c:pt>
                <c:pt idx="215">
                  <c:v>3.7319768137520879</c:v>
                </c:pt>
                <c:pt idx="216">
                  <c:v>3.5809691831197794</c:v>
                </c:pt>
                <c:pt idx="217">
                  <c:v>3.6422442538010942</c:v>
                </c:pt>
                <c:pt idx="218">
                  <c:v>3.6648063658272299</c:v>
                </c:pt>
                <c:pt idx="219">
                  <c:v>3.7767281445315142</c:v>
                </c:pt>
                <c:pt idx="220">
                  <c:v>3.8205586575219481</c:v>
                </c:pt>
                <c:pt idx="221">
                  <c:v>3.841992566321057</c:v>
                </c:pt>
                <c:pt idx="222">
                  <c:v>3.8169582986930539</c:v>
                </c:pt>
                <c:pt idx="223">
                  <c:v>3.8393554828680148</c:v>
                </c:pt>
                <c:pt idx="224">
                  <c:v>3.8177738262208938</c:v>
                </c:pt>
                <c:pt idx="225">
                  <c:v>3.7465775081460873</c:v>
                </c:pt>
                <c:pt idx="226">
                  <c:v>3.7682104646135381</c:v>
                </c:pt>
                <c:pt idx="227">
                  <c:v>3.7361499530346038</c:v>
                </c:pt>
                <c:pt idx="228">
                  <c:v>3.6991006198716438</c:v>
                </c:pt>
                <c:pt idx="229">
                  <c:v>3.7222948035581132</c:v>
                </c:pt>
                <c:pt idx="230">
                  <c:v>3.7199817581032466</c:v>
                </c:pt>
                <c:pt idx="231">
                  <c:v>3.7430903412996188</c:v>
                </c:pt>
                <c:pt idx="232">
                  <c:v>3.7766187198693837</c:v>
                </c:pt>
                <c:pt idx="233">
                  <c:v>3.8195384997070794</c:v>
                </c:pt>
                <c:pt idx="234">
                  <c:v>3.7564791156037058</c:v>
                </c:pt>
                <c:pt idx="235">
                  <c:v>3.7827127060195895</c:v>
                </c:pt>
                <c:pt idx="236">
                  <c:v>3.7206705393654245</c:v>
                </c:pt>
                <c:pt idx="237">
                  <c:v>3.7386472431160214</c:v>
                </c:pt>
                <c:pt idx="238">
                  <c:v>3.7890239844972102</c:v>
                </c:pt>
                <c:pt idx="239">
                  <c:v>3.8155240104628878</c:v>
                </c:pt>
                <c:pt idx="240">
                  <c:v>3.809288037972054</c:v>
                </c:pt>
                <c:pt idx="241">
                  <c:v>3.8665496084581927</c:v>
                </c:pt>
                <c:pt idx="242">
                  <c:v>3.8864551077037448</c:v>
                </c:pt>
                <c:pt idx="243">
                  <c:v>3.8114448089552888</c:v>
                </c:pt>
                <c:pt idx="244">
                  <c:v>3.7892426069768743</c:v>
                </c:pt>
                <c:pt idx="245">
                  <c:v>3.7576733431089631</c:v>
                </c:pt>
                <c:pt idx="246">
                  <c:v>3.6640783671039134</c:v>
                </c:pt>
                <c:pt idx="247">
                  <c:v>3.6200806273125776</c:v>
                </c:pt>
                <c:pt idx="248">
                  <c:v>3.6039620026392711</c:v>
                </c:pt>
                <c:pt idx="249">
                  <c:v>3.6032825513140181</c:v>
                </c:pt>
                <c:pt idx="250">
                  <c:v>3.5973964704514216</c:v>
                </c:pt>
                <c:pt idx="251">
                  <c:v>3.5874487799463601</c:v>
                </c:pt>
                <c:pt idx="252">
                  <c:v>3.4604638803174392</c:v>
                </c:pt>
                <c:pt idx="253">
                  <c:v>3.4241286305409111</c:v>
                </c:pt>
                <c:pt idx="254">
                  <c:v>3.3262290935857672</c:v>
                </c:pt>
                <c:pt idx="255">
                  <c:v>3.2972514017647132</c:v>
                </c:pt>
                <c:pt idx="256">
                  <c:v>3.3490231520598508</c:v>
                </c:pt>
                <c:pt idx="257">
                  <c:v>3.3619129486583348</c:v>
                </c:pt>
                <c:pt idx="258">
                  <c:v>3.3278049271203236</c:v>
                </c:pt>
                <c:pt idx="259">
                  <c:v>3.3015676750343057</c:v>
                </c:pt>
                <c:pt idx="260">
                  <c:v>3.251096995803076</c:v>
                </c:pt>
                <c:pt idx="261">
                  <c:v>3.14093431261051</c:v>
                </c:pt>
                <c:pt idx="262">
                  <c:v>3.121892411249708</c:v>
                </c:pt>
                <c:pt idx="263">
                  <c:v>3.0840779352349754</c:v>
                </c:pt>
                <c:pt idx="264">
                  <c:v>3.0284884468529376</c:v>
                </c:pt>
                <c:pt idx="265">
                  <c:v>2.9805609923545839</c:v>
                </c:pt>
                <c:pt idx="266">
                  <c:v>2.9330187666186247</c:v>
                </c:pt>
                <c:pt idx="267">
                  <c:v>2.8625480540386601</c:v>
                </c:pt>
                <c:pt idx="268">
                  <c:v>2.7947814750179063</c:v>
                </c:pt>
                <c:pt idx="269">
                  <c:v>2.7909185765614457</c:v>
                </c:pt>
                <c:pt idx="270">
                  <c:v>2.7834268105594222</c:v>
                </c:pt>
                <c:pt idx="271">
                  <c:v>2.6937397266596932</c:v>
                </c:pt>
                <c:pt idx="272">
                  <c:v>2.5800850136882536</c:v>
                </c:pt>
                <c:pt idx="273">
                  <c:v>2.473649304734082</c:v>
                </c:pt>
                <c:pt idx="274">
                  <c:v>2.3558856364611547</c:v>
                </c:pt>
                <c:pt idx="275">
                  <c:v>2.2108470939632943</c:v>
                </c:pt>
                <c:pt idx="276">
                  <c:v>2.1437767990073255</c:v>
                </c:pt>
                <c:pt idx="277">
                  <c:v>2.1307485605420942</c:v>
                </c:pt>
                <c:pt idx="278">
                  <c:v>2.1596843276178661</c:v>
                </c:pt>
                <c:pt idx="279">
                  <c:v>2.1600644342898798</c:v>
                </c:pt>
                <c:pt idx="280">
                  <c:v>2.2186171400679746</c:v>
                </c:pt>
                <c:pt idx="281">
                  <c:v>2.2598671735366977</c:v>
                </c:pt>
                <c:pt idx="282">
                  <c:v>2.2859202041632916</c:v>
                </c:pt>
                <c:pt idx="283">
                  <c:v>2.2193578394588389</c:v>
                </c:pt>
                <c:pt idx="284">
                  <c:v>2.1739280166349415</c:v>
                </c:pt>
                <c:pt idx="285">
                  <c:v>2.1069453752493827</c:v>
                </c:pt>
                <c:pt idx="286">
                  <c:v>2.0323720579162243</c:v>
                </c:pt>
                <c:pt idx="287">
                  <c:v>1.9838457035693067</c:v>
                </c:pt>
                <c:pt idx="288">
                  <c:v>1.9478154253239088</c:v>
                </c:pt>
              </c:numCache>
            </c:numRef>
          </c:yVal>
          <c:smooth val="0"/>
        </c:ser>
        <c:ser>
          <c:idx val="3"/>
          <c:order val="3"/>
          <c:tx>
            <c:v>Model Diurnal Pattern</c:v>
          </c:tx>
          <c:spPr>
            <a:ln>
              <a:solidFill>
                <a:schemeClr val="tx1"/>
              </a:solidFill>
            </a:ln>
          </c:spPr>
          <c:marker>
            <c:symbol val="none"/>
          </c:marker>
          <c:xVal>
            <c:numRef>
              <c:f>All!$AD$6:$AD$30</c:f>
              <c:numCache>
                <c:formatCode>[$-F400]h:mm:ss\ AM/PM</c:formatCode>
                <c:ptCount val="25"/>
                <c:pt idx="0">
                  <c:v>0</c:v>
                </c:pt>
                <c:pt idx="1">
                  <c:v>4.1666666666666671E-2</c:v>
                </c:pt>
                <c:pt idx="2">
                  <c:v>8.3333333333333343E-2</c:v>
                </c:pt>
                <c:pt idx="3">
                  <c:v>0.125</c:v>
                </c:pt>
                <c:pt idx="4">
                  <c:v>0.16666666666666696</c:v>
                </c:pt>
                <c:pt idx="5">
                  <c:v>0.20833333333333307</c:v>
                </c:pt>
                <c:pt idx="6">
                  <c:v>0.25</c:v>
                </c:pt>
                <c:pt idx="7">
                  <c:v>0.29166666666666713</c:v>
                </c:pt>
                <c:pt idx="8">
                  <c:v>0.33333333333333298</c:v>
                </c:pt>
                <c:pt idx="9">
                  <c:v>0.37500000000000011</c:v>
                </c:pt>
                <c:pt idx="10">
                  <c:v>0.41666666666666713</c:v>
                </c:pt>
                <c:pt idx="11">
                  <c:v>0.45833333333333293</c:v>
                </c:pt>
                <c:pt idx="12">
                  <c:v>0.5</c:v>
                </c:pt>
                <c:pt idx="13">
                  <c:v>0.54166666666666696</c:v>
                </c:pt>
                <c:pt idx="14">
                  <c:v>0.58333333333333293</c:v>
                </c:pt>
                <c:pt idx="15">
                  <c:v>0.62500000000000022</c:v>
                </c:pt>
                <c:pt idx="16">
                  <c:v>0.66666666666666718</c:v>
                </c:pt>
                <c:pt idx="17">
                  <c:v>0.70833333333333304</c:v>
                </c:pt>
                <c:pt idx="18">
                  <c:v>0.75000000000000022</c:v>
                </c:pt>
                <c:pt idx="19">
                  <c:v>0.79166666666666696</c:v>
                </c:pt>
                <c:pt idx="20">
                  <c:v>0.83333333333333304</c:v>
                </c:pt>
                <c:pt idx="21">
                  <c:v>0.87500000000000022</c:v>
                </c:pt>
                <c:pt idx="22">
                  <c:v>0.91666666666666652</c:v>
                </c:pt>
                <c:pt idx="23">
                  <c:v>0.95833333333333304</c:v>
                </c:pt>
                <c:pt idx="24">
                  <c:v>1</c:v>
                </c:pt>
              </c:numCache>
            </c:numRef>
          </c:xVal>
          <c:yVal>
            <c:numRef>
              <c:f>All!$AF$6:$AF$30</c:f>
              <c:numCache>
                <c:formatCode>General</c:formatCode>
                <c:ptCount val="25"/>
                <c:pt idx="0">
                  <c:v>1.6829999999999998</c:v>
                </c:pt>
                <c:pt idx="1">
                  <c:v>1.4849999999999994</c:v>
                </c:pt>
                <c:pt idx="2">
                  <c:v>1.1549999999999998</c:v>
                </c:pt>
                <c:pt idx="3">
                  <c:v>0.98999999999999988</c:v>
                </c:pt>
                <c:pt idx="4">
                  <c:v>2.3099999999999987</c:v>
                </c:pt>
                <c:pt idx="5">
                  <c:v>3.63</c:v>
                </c:pt>
                <c:pt idx="6">
                  <c:v>4.29</c:v>
                </c:pt>
                <c:pt idx="7">
                  <c:v>5.016</c:v>
                </c:pt>
                <c:pt idx="8">
                  <c:v>4.9499999999999993</c:v>
                </c:pt>
                <c:pt idx="9">
                  <c:v>4.6199999999999974</c:v>
                </c:pt>
                <c:pt idx="10">
                  <c:v>4.29</c:v>
                </c:pt>
                <c:pt idx="11">
                  <c:v>3.9599999999999986</c:v>
                </c:pt>
                <c:pt idx="12">
                  <c:v>3.63</c:v>
                </c:pt>
                <c:pt idx="13">
                  <c:v>3.3</c:v>
                </c:pt>
                <c:pt idx="14">
                  <c:v>2.9699999999999998</c:v>
                </c:pt>
                <c:pt idx="15">
                  <c:v>2.8709999999999991</c:v>
                </c:pt>
                <c:pt idx="16">
                  <c:v>2.9699999999999998</c:v>
                </c:pt>
                <c:pt idx="17">
                  <c:v>3.3</c:v>
                </c:pt>
                <c:pt idx="18">
                  <c:v>3.63</c:v>
                </c:pt>
                <c:pt idx="19">
                  <c:v>3.9599999999999986</c:v>
                </c:pt>
                <c:pt idx="20">
                  <c:v>4.3229999999999977</c:v>
                </c:pt>
                <c:pt idx="21">
                  <c:v>3.7949999999999995</c:v>
                </c:pt>
                <c:pt idx="22">
                  <c:v>3.4319999999999991</c:v>
                </c:pt>
                <c:pt idx="23">
                  <c:v>2.64</c:v>
                </c:pt>
                <c:pt idx="24">
                  <c:v>1.6829999999999998</c:v>
                </c:pt>
              </c:numCache>
            </c:numRef>
          </c:yVal>
          <c:smooth val="0"/>
        </c:ser>
        <c:dLbls>
          <c:showLegendKey val="0"/>
          <c:showVal val="0"/>
          <c:showCatName val="0"/>
          <c:showSerName val="0"/>
          <c:showPercent val="0"/>
          <c:showBubbleSize val="0"/>
        </c:dLbls>
        <c:axId val="34173696"/>
        <c:axId val="34175616"/>
      </c:scatterChart>
      <c:valAx>
        <c:axId val="34173696"/>
        <c:scaling>
          <c:orientation val="minMax"/>
          <c:max val="1"/>
        </c:scaling>
        <c:delete val="0"/>
        <c:axPos val="b"/>
        <c:title>
          <c:tx>
            <c:rich>
              <a:bodyPr/>
              <a:lstStyle/>
              <a:p>
                <a:pPr>
                  <a:defRPr sz="1100" b="0"/>
                </a:pPr>
                <a:r>
                  <a:rPr lang="en-US" sz="1100" b="0"/>
                  <a:t>Time of Day</a:t>
                </a:r>
              </a:p>
            </c:rich>
          </c:tx>
          <c:layout/>
          <c:overlay val="0"/>
        </c:title>
        <c:numFmt formatCode="[$-409]h\ AM/PM;@" sourceLinked="0"/>
        <c:majorTickMark val="out"/>
        <c:minorTickMark val="none"/>
        <c:tickLblPos val="nextTo"/>
        <c:txPr>
          <a:bodyPr/>
          <a:lstStyle/>
          <a:p>
            <a:pPr>
              <a:defRPr sz="1100"/>
            </a:pPr>
            <a:endParaRPr lang="en-US"/>
          </a:p>
        </c:txPr>
        <c:crossAx val="34175616"/>
        <c:crosses val="autoZero"/>
        <c:crossBetween val="midCat"/>
        <c:majorUnit val="0.25"/>
        <c:minorUnit val="0.25"/>
      </c:valAx>
      <c:valAx>
        <c:axId val="34175616"/>
        <c:scaling>
          <c:orientation val="minMax"/>
        </c:scaling>
        <c:delete val="0"/>
        <c:axPos val="l"/>
        <c:majorGridlines/>
        <c:title>
          <c:tx>
            <c:rich>
              <a:bodyPr rot="-5400000" vert="horz"/>
              <a:lstStyle/>
              <a:p>
                <a:pPr>
                  <a:defRPr sz="1100" b="0"/>
                </a:pPr>
                <a:r>
                  <a:rPr lang="en-US" sz="1100" b="0"/>
                  <a:t>Demand (MGD)</a:t>
                </a:r>
              </a:p>
            </c:rich>
          </c:tx>
          <c:layout/>
          <c:overlay val="0"/>
        </c:title>
        <c:numFmt formatCode="0.0" sourceLinked="0"/>
        <c:majorTickMark val="out"/>
        <c:minorTickMark val="none"/>
        <c:tickLblPos val="nextTo"/>
        <c:txPr>
          <a:bodyPr/>
          <a:lstStyle/>
          <a:p>
            <a:pPr>
              <a:defRPr sz="1100"/>
            </a:pPr>
            <a:endParaRPr lang="en-US"/>
          </a:p>
        </c:txPr>
        <c:crossAx val="34173696"/>
        <c:crosses val="autoZero"/>
        <c:crossBetween val="midCat"/>
      </c:valAx>
    </c:plotArea>
    <c:legend>
      <c:legendPos val="r"/>
      <c:layout/>
      <c:overlay val="0"/>
      <c:txPr>
        <a:bodyPr/>
        <a:lstStyle/>
        <a:p>
          <a:pPr>
            <a:defRPr sz="1100"/>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Training Set</c:v>
          </c:tx>
          <c:spPr>
            <a:ln w="28575">
              <a:noFill/>
            </a:ln>
          </c:spPr>
          <c:marker>
            <c:symbol val="star"/>
            <c:size val="5"/>
            <c:spPr>
              <a:noFill/>
              <a:ln>
                <a:solidFill>
                  <a:schemeClr val="tx1">
                    <a:alpha val="65000"/>
                  </a:schemeClr>
                </a:solidFill>
              </a:ln>
            </c:spPr>
          </c:marker>
          <c:xVal>
            <c:numRef>
              <c:f>'HUB equation HAA'!$Q$2:$Q$41</c:f>
              <c:numCache>
                <c:formatCode>General</c:formatCode>
                <c:ptCount val="40"/>
                <c:pt idx="0">
                  <c:v>24.849683681001128</c:v>
                </c:pt>
                <c:pt idx="1">
                  <c:v>12.765664082708529</c:v>
                </c:pt>
                <c:pt idx="2">
                  <c:v>16.338149800547633</c:v>
                </c:pt>
                <c:pt idx="3">
                  <c:v>11.823029346214271</c:v>
                </c:pt>
                <c:pt idx="4">
                  <c:v>47.910803093351618</c:v>
                </c:pt>
                <c:pt idx="5">
                  <c:v>51.366551018213102</c:v>
                </c:pt>
                <c:pt idx="6">
                  <c:v>39.071316495020575</c:v>
                </c:pt>
                <c:pt idx="7">
                  <c:v>47.57357205762316</c:v>
                </c:pt>
                <c:pt idx="8">
                  <c:v>102.2466732297214</c:v>
                </c:pt>
                <c:pt idx="9">
                  <c:v>64.95998415547615</c:v>
                </c:pt>
                <c:pt idx="10">
                  <c:v>58.635155389643181</c:v>
                </c:pt>
                <c:pt idx="11">
                  <c:v>60.163246817697448</c:v>
                </c:pt>
                <c:pt idx="12">
                  <c:v>46.128211297489393</c:v>
                </c:pt>
                <c:pt idx="13">
                  <c:v>28.991509467363343</c:v>
                </c:pt>
                <c:pt idx="14">
                  <c:v>21.061249164565435</c:v>
                </c:pt>
                <c:pt idx="15">
                  <c:v>26.850735300796018</c:v>
                </c:pt>
                <c:pt idx="16">
                  <c:v>27.179615751949264</c:v>
                </c:pt>
                <c:pt idx="17">
                  <c:v>19.763499409104277</c:v>
                </c:pt>
                <c:pt idx="18">
                  <c:v>14.701464558371887</c:v>
                </c:pt>
                <c:pt idx="19">
                  <c:v>18.304134589773021</c:v>
                </c:pt>
                <c:pt idx="20">
                  <c:v>32.292089151560852</c:v>
                </c:pt>
                <c:pt idx="21">
                  <c:v>33.497450903453064</c:v>
                </c:pt>
                <c:pt idx="22">
                  <c:v>25.530824866244203</c:v>
                </c:pt>
                <c:pt idx="23">
                  <c:v>31.023951632202763</c:v>
                </c:pt>
                <c:pt idx="24">
                  <c:v>57.880308624894575</c:v>
                </c:pt>
                <c:pt idx="25">
                  <c:v>49.978157973929633</c:v>
                </c:pt>
                <c:pt idx="26">
                  <c:v>42.27148332231841</c:v>
                </c:pt>
                <c:pt idx="27">
                  <c:v>46.287699924352957</c:v>
                </c:pt>
                <c:pt idx="28">
                  <c:v>53.599835288331704</c:v>
                </c:pt>
                <c:pt idx="29">
                  <c:v>45.757373200755602</c:v>
                </c:pt>
                <c:pt idx="30">
                  <c:v>65.819531768695114</c:v>
                </c:pt>
                <c:pt idx="31">
                  <c:v>12.520731551720656</c:v>
                </c:pt>
                <c:pt idx="32">
                  <c:v>13.932856810820121</c:v>
                </c:pt>
                <c:pt idx="33">
                  <c:v>43.093424185967294</c:v>
                </c:pt>
                <c:pt idx="34">
                  <c:v>44.541652222026038</c:v>
                </c:pt>
                <c:pt idx="35">
                  <c:v>37.982290400321816</c:v>
                </c:pt>
                <c:pt idx="36">
                  <c:v>46.767961098837496</c:v>
                </c:pt>
                <c:pt idx="37">
                  <c:v>56.676137519213519</c:v>
                </c:pt>
                <c:pt idx="38">
                  <c:v>50.092607740090834</c:v>
                </c:pt>
                <c:pt idx="39">
                  <c:v>94.97993793493572</c:v>
                </c:pt>
              </c:numCache>
            </c:numRef>
          </c:xVal>
          <c:yVal>
            <c:numRef>
              <c:f>'HUB equation HAA'!$C$2:$C$41</c:f>
              <c:numCache>
                <c:formatCode>General</c:formatCode>
                <c:ptCount val="40"/>
                <c:pt idx="0">
                  <c:v>25</c:v>
                </c:pt>
                <c:pt idx="1">
                  <c:v>7.3599999999999994</c:v>
                </c:pt>
                <c:pt idx="2">
                  <c:v>23.8</c:v>
                </c:pt>
                <c:pt idx="3">
                  <c:v>6.88</c:v>
                </c:pt>
                <c:pt idx="4">
                  <c:v>55.20000000000001</c:v>
                </c:pt>
                <c:pt idx="5">
                  <c:v>45.3</c:v>
                </c:pt>
                <c:pt idx="6">
                  <c:v>38.800000000000004</c:v>
                </c:pt>
                <c:pt idx="7">
                  <c:v>39.800000000000004</c:v>
                </c:pt>
                <c:pt idx="8">
                  <c:v>86.5</c:v>
                </c:pt>
                <c:pt idx="9">
                  <c:v>73.400000000000006</c:v>
                </c:pt>
                <c:pt idx="10">
                  <c:v>77.7</c:v>
                </c:pt>
                <c:pt idx="11">
                  <c:v>77.2</c:v>
                </c:pt>
                <c:pt idx="12">
                  <c:v>68.2</c:v>
                </c:pt>
                <c:pt idx="13">
                  <c:v>32.4</c:v>
                </c:pt>
                <c:pt idx="14">
                  <c:v>27.5</c:v>
                </c:pt>
                <c:pt idx="15">
                  <c:v>27.900000000000002</c:v>
                </c:pt>
                <c:pt idx="16">
                  <c:v>35.4</c:v>
                </c:pt>
                <c:pt idx="17">
                  <c:v>16.600000000000001</c:v>
                </c:pt>
                <c:pt idx="18">
                  <c:v>18.700000000000003</c:v>
                </c:pt>
                <c:pt idx="19">
                  <c:v>13.3</c:v>
                </c:pt>
                <c:pt idx="20">
                  <c:v>50.8</c:v>
                </c:pt>
                <c:pt idx="21">
                  <c:v>35.200000000000003</c:v>
                </c:pt>
                <c:pt idx="22">
                  <c:v>28.2</c:v>
                </c:pt>
                <c:pt idx="23">
                  <c:v>24.5</c:v>
                </c:pt>
                <c:pt idx="24">
                  <c:v>60.900000000000006</c:v>
                </c:pt>
                <c:pt idx="25">
                  <c:v>35</c:v>
                </c:pt>
                <c:pt idx="26">
                  <c:v>39.20000000000001</c:v>
                </c:pt>
                <c:pt idx="27">
                  <c:v>58.1</c:v>
                </c:pt>
                <c:pt idx="28">
                  <c:v>45.8</c:v>
                </c:pt>
                <c:pt idx="29">
                  <c:v>38.800000000000004</c:v>
                </c:pt>
                <c:pt idx="30">
                  <c:v>49.3</c:v>
                </c:pt>
                <c:pt idx="31">
                  <c:v>15</c:v>
                </c:pt>
                <c:pt idx="32">
                  <c:v>22.4</c:v>
                </c:pt>
                <c:pt idx="33">
                  <c:v>39.70000000000001</c:v>
                </c:pt>
                <c:pt idx="34">
                  <c:v>22.8</c:v>
                </c:pt>
                <c:pt idx="35">
                  <c:v>18.599999999999994</c:v>
                </c:pt>
                <c:pt idx="36">
                  <c:v>46.20000000000001</c:v>
                </c:pt>
                <c:pt idx="37">
                  <c:v>75.800000000000011</c:v>
                </c:pt>
                <c:pt idx="38">
                  <c:v>85</c:v>
                </c:pt>
                <c:pt idx="39">
                  <c:v>92.8</c:v>
                </c:pt>
              </c:numCache>
            </c:numRef>
          </c:yVal>
          <c:smooth val="0"/>
        </c:ser>
        <c:ser>
          <c:idx val="1"/>
          <c:order val="1"/>
          <c:spPr>
            <a:ln w="28575">
              <a:noFill/>
            </a:ln>
          </c:spPr>
          <c:marker>
            <c:symbol val="none"/>
          </c:marker>
          <c:trendline>
            <c:trendlineType val="linear"/>
            <c:dispRSqr val="0"/>
            <c:dispEq val="0"/>
          </c:trendline>
          <c:xVal>
            <c:numRef>
              <c:f>'HUB equation HAA'!$T$5:$T$6</c:f>
              <c:numCache>
                <c:formatCode>General</c:formatCode>
                <c:ptCount val="2"/>
                <c:pt idx="0">
                  <c:v>0</c:v>
                </c:pt>
                <c:pt idx="1">
                  <c:v>130</c:v>
                </c:pt>
              </c:numCache>
            </c:numRef>
          </c:xVal>
          <c:yVal>
            <c:numRef>
              <c:f>'HUB equation HAA'!$U$5:$U$7</c:f>
              <c:numCache>
                <c:formatCode>General</c:formatCode>
                <c:ptCount val="3"/>
                <c:pt idx="0">
                  <c:v>0</c:v>
                </c:pt>
                <c:pt idx="1">
                  <c:v>130</c:v>
                </c:pt>
              </c:numCache>
            </c:numRef>
          </c:yVal>
          <c:smooth val="0"/>
        </c:ser>
        <c:ser>
          <c:idx val="2"/>
          <c:order val="2"/>
          <c:tx>
            <c:v>Validation Set</c:v>
          </c:tx>
          <c:spPr>
            <a:ln w="28575">
              <a:noFill/>
            </a:ln>
          </c:spPr>
          <c:marker>
            <c:symbol val="circle"/>
            <c:size val="5"/>
            <c:spPr>
              <a:noFill/>
              <a:ln>
                <a:solidFill>
                  <a:schemeClr val="tx1"/>
                </a:solidFill>
              </a:ln>
            </c:spPr>
          </c:marker>
          <c:xVal>
            <c:numRef>
              <c:f>'HUB equation HAA'!$Q$42:$Q$45</c:f>
              <c:numCache>
                <c:formatCode>General</c:formatCode>
                <c:ptCount val="4"/>
                <c:pt idx="0">
                  <c:v>53.599835288331704</c:v>
                </c:pt>
                <c:pt idx="1">
                  <c:v>12.520731551720656</c:v>
                </c:pt>
                <c:pt idx="2">
                  <c:v>44.541652222026038</c:v>
                </c:pt>
                <c:pt idx="3">
                  <c:v>56.676137519213519</c:v>
                </c:pt>
              </c:numCache>
            </c:numRef>
          </c:xVal>
          <c:yVal>
            <c:numRef>
              <c:f>'HUB equation HAA'!$C$42:$C$45</c:f>
              <c:numCache>
                <c:formatCode>General</c:formatCode>
                <c:ptCount val="4"/>
                <c:pt idx="0">
                  <c:v>51.8</c:v>
                </c:pt>
                <c:pt idx="1">
                  <c:v>18.399999999999999</c:v>
                </c:pt>
                <c:pt idx="2">
                  <c:v>40.100000000000009</c:v>
                </c:pt>
                <c:pt idx="3">
                  <c:v>86.2</c:v>
                </c:pt>
              </c:numCache>
            </c:numRef>
          </c:yVal>
          <c:smooth val="0"/>
        </c:ser>
        <c:dLbls>
          <c:showLegendKey val="0"/>
          <c:showVal val="0"/>
          <c:showCatName val="0"/>
          <c:showSerName val="0"/>
          <c:showPercent val="0"/>
          <c:showBubbleSize val="0"/>
        </c:dLbls>
        <c:axId val="101503744"/>
        <c:axId val="101505664"/>
      </c:scatterChart>
      <c:valAx>
        <c:axId val="101503744"/>
        <c:scaling>
          <c:orientation val="minMax"/>
          <c:max val="120"/>
          <c:min val="0"/>
        </c:scaling>
        <c:delete val="0"/>
        <c:axPos val="b"/>
        <c:title>
          <c:tx>
            <c:rich>
              <a:bodyPr/>
              <a:lstStyle/>
              <a:p>
                <a:pPr>
                  <a:defRPr/>
                </a:pPr>
                <a:r>
                  <a:rPr lang="en-US" sz="1200" b="1" i="0" baseline="0">
                    <a:effectLst/>
                  </a:rPr>
                  <a:t>Predicted HAAs (µg/L) </a:t>
                </a:r>
                <a:endParaRPr lang="en-US" sz="1200">
                  <a:effectLst/>
                </a:endParaRPr>
              </a:p>
            </c:rich>
          </c:tx>
          <c:layout/>
          <c:overlay val="0"/>
        </c:title>
        <c:numFmt formatCode="General" sourceLinked="1"/>
        <c:majorTickMark val="out"/>
        <c:minorTickMark val="none"/>
        <c:tickLblPos val="nextTo"/>
        <c:crossAx val="101505664"/>
        <c:crosses val="autoZero"/>
        <c:crossBetween val="midCat"/>
      </c:valAx>
      <c:valAx>
        <c:axId val="101505664"/>
        <c:scaling>
          <c:orientation val="minMax"/>
          <c:max val="120"/>
        </c:scaling>
        <c:delete val="0"/>
        <c:axPos val="l"/>
        <c:majorGridlines/>
        <c:title>
          <c:tx>
            <c:rich>
              <a:bodyPr rot="-5400000" vert="horz"/>
              <a:lstStyle/>
              <a:p>
                <a:pPr>
                  <a:defRPr/>
                </a:pPr>
                <a:r>
                  <a:rPr lang="en-US"/>
                  <a:t>Actual HAAs (µg/L) </a:t>
                </a:r>
              </a:p>
            </c:rich>
          </c:tx>
          <c:layout/>
          <c:overlay val="0"/>
        </c:title>
        <c:numFmt formatCode="General" sourceLinked="1"/>
        <c:majorTickMark val="out"/>
        <c:minorTickMark val="none"/>
        <c:tickLblPos val="nextTo"/>
        <c:crossAx val="101503744"/>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Training Set</c:v>
          </c:tx>
          <c:spPr>
            <a:ln w="28575">
              <a:noFill/>
            </a:ln>
          </c:spPr>
          <c:marker>
            <c:symbol val="star"/>
            <c:size val="5"/>
            <c:spPr>
              <a:noFill/>
              <a:ln>
                <a:solidFill>
                  <a:schemeClr val="tx1">
                    <a:alpha val="65000"/>
                  </a:schemeClr>
                </a:solidFill>
              </a:ln>
            </c:spPr>
          </c:marker>
          <c:xVal>
            <c:numRef>
              <c:f>'NEKUD equation HAA'!$R$2:$R$44</c:f>
              <c:numCache>
                <c:formatCode>General</c:formatCode>
                <c:ptCount val="43"/>
                <c:pt idx="0">
                  <c:v>11.85633640736588</c:v>
                </c:pt>
                <c:pt idx="1">
                  <c:v>11.923740639470367</c:v>
                </c:pt>
                <c:pt idx="2">
                  <c:v>9.3817166296236305</c:v>
                </c:pt>
                <c:pt idx="3">
                  <c:v>14.380006056311702</c:v>
                </c:pt>
                <c:pt idx="4">
                  <c:v>18.712716392238903</c:v>
                </c:pt>
                <c:pt idx="5">
                  <c:v>18.819099699499343</c:v>
                </c:pt>
                <c:pt idx="6">
                  <c:v>14.538692976309452</c:v>
                </c:pt>
                <c:pt idx="7">
                  <c:v>26.343666016024372</c:v>
                </c:pt>
                <c:pt idx="8">
                  <c:v>13.63007312658455</c:v>
                </c:pt>
                <c:pt idx="9">
                  <c:v>13.707561195500567</c:v>
                </c:pt>
                <c:pt idx="10">
                  <c:v>10.516260717110081</c:v>
                </c:pt>
                <c:pt idx="11">
                  <c:v>16.885024264655826</c:v>
                </c:pt>
                <c:pt idx="12">
                  <c:v>14.381576893806486</c:v>
                </c:pt>
                <c:pt idx="13">
                  <c:v>14.463337322464401</c:v>
                </c:pt>
                <c:pt idx="14">
                  <c:v>10.345134834321025</c:v>
                </c:pt>
                <c:pt idx="15">
                  <c:v>20.827314333743182</c:v>
                </c:pt>
                <c:pt idx="16">
                  <c:v>9.8004346889253284</c:v>
                </c:pt>
                <c:pt idx="17">
                  <c:v>9.8561509533598262</c:v>
                </c:pt>
                <c:pt idx="18">
                  <c:v>7.1638277561576098</c:v>
                </c:pt>
                <c:pt idx="19">
                  <c:v>13.70011743166541</c:v>
                </c:pt>
                <c:pt idx="20">
                  <c:v>13.28265728522612</c:v>
                </c:pt>
                <c:pt idx="21">
                  <c:v>13.358170266964859</c:v>
                </c:pt>
                <c:pt idx="22">
                  <c:v>9.2193349851826394</c:v>
                </c:pt>
                <c:pt idx="23">
                  <c:v>19.96004349411189</c:v>
                </c:pt>
                <c:pt idx="24">
                  <c:v>20.56021566618308</c:v>
                </c:pt>
                <c:pt idx="25">
                  <c:v>20.677102156348855</c:v>
                </c:pt>
                <c:pt idx="26">
                  <c:v>13.76871979628557</c:v>
                </c:pt>
                <c:pt idx="27">
                  <c:v>26.612412813188886</c:v>
                </c:pt>
                <c:pt idx="28">
                  <c:v>19.455964631283944</c:v>
                </c:pt>
                <c:pt idx="29">
                  <c:v>13.3602553594555</c:v>
                </c:pt>
                <c:pt idx="30">
                  <c:v>14.018409291470762</c:v>
                </c:pt>
                <c:pt idx="31">
                  <c:v>16.49003322039918</c:v>
                </c:pt>
                <c:pt idx="32">
                  <c:v>12.561515297945416</c:v>
                </c:pt>
                <c:pt idx="33">
                  <c:v>14.743777271515183</c:v>
                </c:pt>
                <c:pt idx="34">
                  <c:v>29.78363229094899</c:v>
                </c:pt>
                <c:pt idx="35">
                  <c:v>20.929880779661822</c:v>
                </c:pt>
                <c:pt idx="36">
                  <c:v>26.749188574475841</c:v>
                </c:pt>
                <c:pt idx="37">
                  <c:v>28.533536873666932</c:v>
                </c:pt>
                <c:pt idx="38">
                  <c:v>19.522742552745765</c:v>
                </c:pt>
                <c:pt idx="39">
                  <c:v>24.375622239444997</c:v>
                </c:pt>
                <c:pt idx="40">
                  <c:v>17.621051873453222</c:v>
                </c:pt>
                <c:pt idx="41">
                  <c:v>11.562585138381442</c:v>
                </c:pt>
                <c:pt idx="42">
                  <c:v>10.943820983982707</c:v>
                </c:pt>
              </c:numCache>
            </c:numRef>
          </c:xVal>
          <c:yVal>
            <c:numRef>
              <c:f>'NEKUD equation HAA'!$E$2:$E$44</c:f>
              <c:numCache>
                <c:formatCode>General</c:formatCode>
                <c:ptCount val="43"/>
                <c:pt idx="0">
                  <c:v>12.200000000000001</c:v>
                </c:pt>
                <c:pt idx="1">
                  <c:v>10.5</c:v>
                </c:pt>
                <c:pt idx="2">
                  <c:v>8.5</c:v>
                </c:pt>
                <c:pt idx="3">
                  <c:v>13.4</c:v>
                </c:pt>
                <c:pt idx="4">
                  <c:v>28.9</c:v>
                </c:pt>
                <c:pt idx="5">
                  <c:v>8</c:v>
                </c:pt>
                <c:pt idx="6">
                  <c:v>14.7</c:v>
                </c:pt>
                <c:pt idx="7">
                  <c:v>26.700000000000003</c:v>
                </c:pt>
                <c:pt idx="8">
                  <c:v>13.6</c:v>
                </c:pt>
                <c:pt idx="9">
                  <c:v>15.4</c:v>
                </c:pt>
                <c:pt idx="10">
                  <c:v>8.9</c:v>
                </c:pt>
                <c:pt idx="11">
                  <c:v>14.8</c:v>
                </c:pt>
                <c:pt idx="12">
                  <c:v>9.7000000000000011</c:v>
                </c:pt>
                <c:pt idx="13">
                  <c:v>8.1</c:v>
                </c:pt>
                <c:pt idx="14">
                  <c:v>5.4</c:v>
                </c:pt>
                <c:pt idx="15">
                  <c:v>11.4</c:v>
                </c:pt>
                <c:pt idx="16">
                  <c:v>13.8</c:v>
                </c:pt>
                <c:pt idx="17">
                  <c:v>9.2000000000000011</c:v>
                </c:pt>
                <c:pt idx="18">
                  <c:v>7.1000000000000005</c:v>
                </c:pt>
                <c:pt idx="19">
                  <c:v>11.700000000000001</c:v>
                </c:pt>
                <c:pt idx="20">
                  <c:v>20.5</c:v>
                </c:pt>
                <c:pt idx="21">
                  <c:v>13.4</c:v>
                </c:pt>
                <c:pt idx="22">
                  <c:v>9.8000000000000025</c:v>
                </c:pt>
                <c:pt idx="23">
                  <c:v>21.3</c:v>
                </c:pt>
                <c:pt idx="24">
                  <c:v>21</c:v>
                </c:pt>
                <c:pt idx="25">
                  <c:v>18</c:v>
                </c:pt>
                <c:pt idx="26">
                  <c:v>19.400000000000002</c:v>
                </c:pt>
                <c:pt idx="27">
                  <c:v>17.399999999999999</c:v>
                </c:pt>
                <c:pt idx="28">
                  <c:v>12.200000000000001</c:v>
                </c:pt>
                <c:pt idx="29">
                  <c:v>12.9</c:v>
                </c:pt>
                <c:pt idx="30">
                  <c:v>15.8</c:v>
                </c:pt>
                <c:pt idx="31">
                  <c:v>22.700000000000003</c:v>
                </c:pt>
                <c:pt idx="32">
                  <c:v>15.4</c:v>
                </c:pt>
                <c:pt idx="33">
                  <c:v>23.3</c:v>
                </c:pt>
                <c:pt idx="34">
                  <c:v>36.800000000000011</c:v>
                </c:pt>
                <c:pt idx="35">
                  <c:v>37.400000000000006</c:v>
                </c:pt>
                <c:pt idx="36">
                  <c:v>31.099999999999994</c:v>
                </c:pt>
                <c:pt idx="37">
                  <c:v>33.100000000000009</c:v>
                </c:pt>
                <c:pt idx="38">
                  <c:v>28.400000000000002</c:v>
                </c:pt>
                <c:pt idx="39">
                  <c:v>32.600000000000009</c:v>
                </c:pt>
              </c:numCache>
            </c:numRef>
          </c:yVal>
          <c:smooth val="0"/>
        </c:ser>
        <c:ser>
          <c:idx val="1"/>
          <c:order val="1"/>
          <c:spPr>
            <a:ln w="28575">
              <a:noFill/>
            </a:ln>
          </c:spPr>
          <c:marker>
            <c:symbol val="none"/>
          </c:marker>
          <c:trendline>
            <c:trendlineType val="linear"/>
            <c:dispRSqr val="0"/>
            <c:dispEq val="0"/>
          </c:trendline>
          <c:xVal>
            <c:numRef>
              <c:f>'NEKUD equation HAA'!$U$4:$U$37</c:f>
              <c:numCache>
                <c:formatCode>General</c:formatCode>
                <c:ptCount val="34"/>
                <c:pt idx="0">
                  <c:v>0</c:v>
                </c:pt>
                <c:pt idx="1">
                  <c:v>50</c:v>
                </c:pt>
                <c:pt idx="33">
                  <c:v>80</c:v>
                </c:pt>
              </c:numCache>
            </c:numRef>
          </c:xVal>
          <c:yVal>
            <c:numRef>
              <c:f>'NEKUD equation HAA'!$V$4:$V$5</c:f>
              <c:numCache>
                <c:formatCode>General</c:formatCode>
                <c:ptCount val="2"/>
                <c:pt idx="0">
                  <c:v>0</c:v>
                </c:pt>
                <c:pt idx="1">
                  <c:v>50</c:v>
                </c:pt>
              </c:numCache>
            </c:numRef>
          </c:yVal>
          <c:smooth val="0"/>
        </c:ser>
        <c:ser>
          <c:idx val="2"/>
          <c:order val="2"/>
          <c:tx>
            <c:v>Validation Set</c:v>
          </c:tx>
          <c:spPr>
            <a:ln w="28575">
              <a:noFill/>
            </a:ln>
          </c:spPr>
          <c:marker>
            <c:symbol val="circle"/>
            <c:size val="5"/>
            <c:spPr>
              <a:noFill/>
              <a:ln>
                <a:solidFill>
                  <a:schemeClr val="tx1"/>
                </a:solidFill>
              </a:ln>
            </c:spPr>
          </c:marker>
          <c:xVal>
            <c:numRef>
              <c:f>'NEKUD equation HAA'!$R$45:$R$49</c:f>
              <c:numCache>
                <c:formatCode>General</c:formatCode>
                <c:ptCount val="5"/>
                <c:pt idx="0">
                  <c:v>14.150407389403545</c:v>
                </c:pt>
                <c:pt idx="1">
                  <c:v>14.882605473468796</c:v>
                </c:pt>
                <c:pt idx="2">
                  <c:v>27.001060376736923</c:v>
                </c:pt>
                <c:pt idx="3">
                  <c:v>24.605144413083664</c:v>
                </c:pt>
                <c:pt idx="4">
                  <c:v>11.046868592592732</c:v>
                </c:pt>
              </c:numCache>
            </c:numRef>
          </c:xVal>
          <c:yVal>
            <c:numRef>
              <c:f>'NEKUD equation HAA'!$E$45:$E$49</c:f>
              <c:numCache>
                <c:formatCode>General</c:formatCode>
                <c:ptCount val="5"/>
                <c:pt idx="0">
                  <c:v>12.8</c:v>
                </c:pt>
                <c:pt idx="1">
                  <c:v>15.7</c:v>
                </c:pt>
                <c:pt idx="2">
                  <c:v>23.400000000000002</c:v>
                </c:pt>
                <c:pt idx="3">
                  <c:v>26.8</c:v>
                </c:pt>
                <c:pt idx="4">
                  <c:v>10.9</c:v>
                </c:pt>
              </c:numCache>
            </c:numRef>
          </c:yVal>
          <c:smooth val="0"/>
        </c:ser>
        <c:dLbls>
          <c:showLegendKey val="0"/>
          <c:showVal val="0"/>
          <c:showCatName val="0"/>
          <c:showSerName val="0"/>
          <c:showPercent val="0"/>
          <c:showBubbleSize val="0"/>
        </c:dLbls>
        <c:axId val="100519936"/>
        <c:axId val="100521856"/>
      </c:scatterChart>
      <c:valAx>
        <c:axId val="100519936"/>
        <c:scaling>
          <c:orientation val="minMax"/>
          <c:max val="50"/>
        </c:scaling>
        <c:delete val="0"/>
        <c:axPos val="b"/>
        <c:title>
          <c:tx>
            <c:rich>
              <a:bodyPr/>
              <a:lstStyle/>
              <a:p>
                <a:pPr>
                  <a:defRPr/>
                </a:pPr>
                <a:r>
                  <a:rPr lang="en-US" sz="1200" b="1" i="0" baseline="0">
                    <a:effectLst/>
                  </a:rPr>
                  <a:t>Predicted HAAs (µg/L) </a:t>
                </a:r>
                <a:endParaRPr lang="en-US" sz="1200">
                  <a:effectLst/>
                </a:endParaRPr>
              </a:p>
            </c:rich>
          </c:tx>
          <c:layout/>
          <c:overlay val="0"/>
        </c:title>
        <c:numFmt formatCode="General" sourceLinked="1"/>
        <c:majorTickMark val="out"/>
        <c:minorTickMark val="none"/>
        <c:tickLblPos val="nextTo"/>
        <c:crossAx val="100521856"/>
        <c:crosses val="autoZero"/>
        <c:crossBetween val="midCat"/>
      </c:valAx>
      <c:valAx>
        <c:axId val="100521856"/>
        <c:scaling>
          <c:orientation val="minMax"/>
          <c:max val="50"/>
        </c:scaling>
        <c:delete val="0"/>
        <c:axPos val="l"/>
        <c:majorGridlines/>
        <c:title>
          <c:tx>
            <c:rich>
              <a:bodyPr rot="-5400000" vert="horz"/>
              <a:lstStyle/>
              <a:p>
                <a:pPr>
                  <a:defRPr/>
                </a:pPr>
                <a:r>
                  <a:rPr lang="en-US"/>
                  <a:t>Actual HAAs (µg/L) </a:t>
                </a:r>
              </a:p>
            </c:rich>
          </c:tx>
          <c:layout/>
          <c:overlay val="0"/>
        </c:title>
        <c:numFmt formatCode="General" sourceLinked="1"/>
        <c:majorTickMark val="out"/>
        <c:minorTickMark val="none"/>
        <c:tickLblPos val="nextTo"/>
        <c:crossAx val="100519936"/>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286574579637399"/>
          <c:y val="6.272609991547666E-2"/>
          <c:w val="0.56324182104974108"/>
          <c:h val="0.73556964277770365"/>
        </c:manualLayout>
      </c:layout>
      <c:scatterChart>
        <c:scatterStyle val="lineMarker"/>
        <c:varyColors val="0"/>
        <c:ser>
          <c:idx val="0"/>
          <c:order val="0"/>
          <c:tx>
            <c:v>Training Set</c:v>
          </c:tx>
          <c:spPr>
            <a:ln w="28575">
              <a:noFill/>
            </a:ln>
          </c:spPr>
          <c:marker>
            <c:symbol val="star"/>
            <c:size val="5"/>
            <c:spPr>
              <a:noFill/>
              <a:ln>
                <a:solidFill>
                  <a:schemeClr val="tx1">
                    <a:alpha val="65000"/>
                  </a:schemeClr>
                </a:solidFill>
              </a:ln>
            </c:spPr>
          </c:marker>
          <c:xVal>
            <c:numRef>
              <c:f>'FUD equation HAA'!$R$2:$R$57</c:f>
              <c:numCache>
                <c:formatCode>General</c:formatCode>
                <c:ptCount val="56"/>
                <c:pt idx="0">
                  <c:v>17.684751247893438</c:v>
                </c:pt>
                <c:pt idx="1">
                  <c:v>18.189132242078237</c:v>
                </c:pt>
                <c:pt idx="2">
                  <c:v>17.311524097678181</c:v>
                </c:pt>
                <c:pt idx="3">
                  <c:v>18.575354249681009</c:v>
                </c:pt>
                <c:pt idx="4">
                  <c:v>14.009434871734447</c:v>
                </c:pt>
                <c:pt idx="5">
                  <c:v>18.358625356360765</c:v>
                </c:pt>
                <c:pt idx="6">
                  <c:v>16.513216977775539</c:v>
                </c:pt>
                <c:pt idx="7">
                  <c:v>18.080057376343671</c:v>
                </c:pt>
                <c:pt idx="8">
                  <c:v>21.192977560832894</c:v>
                </c:pt>
                <c:pt idx="9">
                  <c:v>22.44229563037284</c:v>
                </c:pt>
                <c:pt idx="10">
                  <c:v>20.74571118378686</c:v>
                </c:pt>
                <c:pt idx="11">
                  <c:v>23.376989012140886</c:v>
                </c:pt>
                <c:pt idx="12">
                  <c:v>14.66784881540887</c:v>
                </c:pt>
                <c:pt idx="13">
                  <c:v>22.65142130648627</c:v>
                </c:pt>
                <c:pt idx="14">
                  <c:v>19.78903926674392</c:v>
                </c:pt>
                <c:pt idx="15">
                  <c:v>22.753660411774973</c:v>
                </c:pt>
                <c:pt idx="16">
                  <c:v>27.714299761897738</c:v>
                </c:pt>
                <c:pt idx="17">
                  <c:v>29.689316156820635</c:v>
                </c:pt>
                <c:pt idx="18">
                  <c:v>27.129404392132408</c:v>
                </c:pt>
                <c:pt idx="19">
                  <c:v>32.219125001612042</c:v>
                </c:pt>
                <c:pt idx="20">
                  <c:v>19.986632475629229</c:v>
                </c:pt>
                <c:pt idx="21">
                  <c:v>29.965972271547024</c:v>
                </c:pt>
                <c:pt idx="22">
                  <c:v>25.878353556702969</c:v>
                </c:pt>
                <c:pt idx="23">
                  <c:v>31.360027960421704</c:v>
                </c:pt>
                <c:pt idx="24">
                  <c:v>21.74614475099246</c:v>
                </c:pt>
                <c:pt idx="25">
                  <c:v>23.193269712384453</c:v>
                </c:pt>
                <c:pt idx="26">
                  <c:v>21.287204078329719</c:v>
                </c:pt>
                <c:pt idx="27">
                  <c:v>24.03680624885823</c:v>
                </c:pt>
                <c:pt idx="28">
                  <c:v>14.06829006515389</c:v>
                </c:pt>
                <c:pt idx="29">
                  <c:v>23.409393244921773</c:v>
                </c:pt>
                <c:pt idx="30">
                  <c:v>20.305561648543293</c:v>
                </c:pt>
                <c:pt idx="31">
                  <c:v>23.395884152835258</c:v>
                </c:pt>
                <c:pt idx="32">
                  <c:v>18.921701547372724</c:v>
                </c:pt>
                <c:pt idx="33">
                  <c:v>19.50720859579214</c:v>
                </c:pt>
                <c:pt idx="34">
                  <c:v>18.522369227298917</c:v>
                </c:pt>
                <c:pt idx="35">
                  <c:v>20.499151165468241</c:v>
                </c:pt>
                <c:pt idx="36">
                  <c:v>19.380615147141519</c:v>
                </c:pt>
                <c:pt idx="37">
                  <c:v>19.688984036855288</c:v>
                </c:pt>
                <c:pt idx="38">
                  <c:v>17.668224950446866</c:v>
                </c:pt>
                <c:pt idx="39">
                  <c:v>19.952557795465612</c:v>
                </c:pt>
                <c:pt idx="40">
                  <c:v>24.976649888483749</c:v>
                </c:pt>
                <c:pt idx="41">
                  <c:v>24.229776407500363</c:v>
                </c:pt>
                <c:pt idx="42">
                  <c:v>24.449531144819574</c:v>
                </c:pt>
                <c:pt idx="43">
                  <c:v>24.417888545425999</c:v>
                </c:pt>
                <c:pt idx="44">
                  <c:v>22.486393844296419</c:v>
                </c:pt>
                <c:pt idx="45">
                  <c:v>24.455558495783613</c:v>
                </c:pt>
                <c:pt idx="46">
                  <c:v>23.322060525764812</c:v>
                </c:pt>
                <c:pt idx="47">
                  <c:v>23.766805196624897</c:v>
                </c:pt>
                <c:pt idx="48">
                  <c:v>26.54500366119672</c:v>
                </c:pt>
                <c:pt idx="49">
                  <c:v>27.458669590546648</c:v>
                </c:pt>
                <c:pt idx="50">
                  <c:v>25.984785655862762</c:v>
                </c:pt>
                <c:pt idx="51">
                  <c:v>28.701452907218496</c:v>
                </c:pt>
                <c:pt idx="52">
                  <c:v>19.174323477292944</c:v>
                </c:pt>
                <c:pt idx="53">
                  <c:v>27.714539709088651</c:v>
                </c:pt>
                <c:pt idx="54">
                  <c:v>24.7865180000992</c:v>
                </c:pt>
                <c:pt idx="55">
                  <c:v>27.936151761727377</c:v>
                </c:pt>
              </c:numCache>
            </c:numRef>
          </c:xVal>
          <c:yVal>
            <c:numRef>
              <c:f>'FUD equation HAA'!$D$2:$D$57</c:f>
              <c:numCache>
                <c:formatCode>General</c:formatCode>
                <c:ptCount val="56"/>
                <c:pt idx="0">
                  <c:v>20.8</c:v>
                </c:pt>
                <c:pt idx="1">
                  <c:v>17.399999999999999</c:v>
                </c:pt>
                <c:pt idx="2">
                  <c:v>16.299999999999994</c:v>
                </c:pt>
                <c:pt idx="3">
                  <c:v>16.600000000000001</c:v>
                </c:pt>
                <c:pt idx="4">
                  <c:v>12.6</c:v>
                </c:pt>
                <c:pt idx="5">
                  <c:v>18.899999999999999</c:v>
                </c:pt>
                <c:pt idx="6">
                  <c:v>14.8</c:v>
                </c:pt>
                <c:pt idx="7">
                  <c:v>17.600000000000001</c:v>
                </c:pt>
                <c:pt idx="8">
                  <c:v>23.900000000000002</c:v>
                </c:pt>
                <c:pt idx="9">
                  <c:v>21.8</c:v>
                </c:pt>
                <c:pt idx="10">
                  <c:v>19.2</c:v>
                </c:pt>
                <c:pt idx="11">
                  <c:v>31.3</c:v>
                </c:pt>
                <c:pt idx="12">
                  <c:v>13.700000000000001</c:v>
                </c:pt>
                <c:pt idx="13">
                  <c:v>22.8</c:v>
                </c:pt>
                <c:pt idx="14">
                  <c:v>22.8</c:v>
                </c:pt>
                <c:pt idx="15">
                  <c:v>22.8</c:v>
                </c:pt>
                <c:pt idx="16">
                  <c:v>47.9</c:v>
                </c:pt>
                <c:pt idx="17">
                  <c:v>21.4</c:v>
                </c:pt>
                <c:pt idx="18">
                  <c:v>22.2</c:v>
                </c:pt>
                <c:pt idx="19">
                  <c:v>25.6</c:v>
                </c:pt>
                <c:pt idx="20">
                  <c:v>22.599999999999994</c:v>
                </c:pt>
                <c:pt idx="21">
                  <c:v>40.200000000000003</c:v>
                </c:pt>
                <c:pt idx="22">
                  <c:v>23.5</c:v>
                </c:pt>
                <c:pt idx="23">
                  <c:v>24.8</c:v>
                </c:pt>
                <c:pt idx="24">
                  <c:v>24.2</c:v>
                </c:pt>
                <c:pt idx="25">
                  <c:v>19.8</c:v>
                </c:pt>
                <c:pt idx="26">
                  <c:v>16.8</c:v>
                </c:pt>
                <c:pt idx="27">
                  <c:v>23.099999999999994</c:v>
                </c:pt>
                <c:pt idx="28">
                  <c:v>17</c:v>
                </c:pt>
                <c:pt idx="29">
                  <c:v>20.100000000000001</c:v>
                </c:pt>
                <c:pt idx="30">
                  <c:v>18</c:v>
                </c:pt>
                <c:pt idx="31">
                  <c:v>24.400000000000002</c:v>
                </c:pt>
                <c:pt idx="32">
                  <c:v>19.599999999999994</c:v>
                </c:pt>
                <c:pt idx="33">
                  <c:v>21.2</c:v>
                </c:pt>
                <c:pt idx="34">
                  <c:v>17.7</c:v>
                </c:pt>
                <c:pt idx="35">
                  <c:v>25.8</c:v>
                </c:pt>
                <c:pt idx="36">
                  <c:v>21</c:v>
                </c:pt>
                <c:pt idx="37">
                  <c:v>18.8</c:v>
                </c:pt>
                <c:pt idx="38">
                  <c:v>14.6</c:v>
                </c:pt>
                <c:pt idx="39">
                  <c:v>17.3</c:v>
                </c:pt>
                <c:pt idx="40">
                  <c:v>26.200000000000003</c:v>
                </c:pt>
                <c:pt idx="41">
                  <c:v>23.8</c:v>
                </c:pt>
                <c:pt idx="42">
                  <c:v>22.4</c:v>
                </c:pt>
                <c:pt idx="43">
                  <c:v>29.5</c:v>
                </c:pt>
                <c:pt idx="44">
                  <c:v>17.600000000000001</c:v>
                </c:pt>
                <c:pt idx="45">
                  <c:v>21.7</c:v>
                </c:pt>
                <c:pt idx="46">
                  <c:v>23.8</c:v>
                </c:pt>
                <c:pt idx="47">
                  <c:v>24.5</c:v>
                </c:pt>
                <c:pt idx="48">
                  <c:v>29.1</c:v>
                </c:pt>
                <c:pt idx="49">
                  <c:v>26.200000000000003</c:v>
                </c:pt>
                <c:pt idx="50">
                  <c:v>25.9</c:v>
                </c:pt>
                <c:pt idx="51">
                  <c:v>32.700000000000003</c:v>
                </c:pt>
                <c:pt idx="52">
                  <c:v>21.5</c:v>
                </c:pt>
                <c:pt idx="53">
                  <c:v>24.400000000000002</c:v>
                </c:pt>
                <c:pt idx="54">
                  <c:v>30.5</c:v>
                </c:pt>
                <c:pt idx="55">
                  <c:v>33.700000000000003</c:v>
                </c:pt>
              </c:numCache>
            </c:numRef>
          </c:yVal>
          <c:smooth val="0"/>
        </c:ser>
        <c:ser>
          <c:idx val="1"/>
          <c:order val="1"/>
          <c:spPr>
            <a:ln w="28575">
              <a:noFill/>
            </a:ln>
          </c:spPr>
          <c:marker>
            <c:symbol val="none"/>
          </c:marker>
          <c:trendline>
            <c:trendlineType val="linear"/>
            <c:dispRSqr val="0"/>
            <c:dispEq val="0"/>
          </c:trendline>
          <c:xVal>
            <c:numRef>
              <c:f>'FUD equation HAA'!$U$5:$U$6</c:f>
              <c:numCache>
                <c:formatCode>General</c:formatCode>
                <c:ptCount val="2"/>
                <c:pt idx="0">
                  <c:v>0</c:v>
                </c:pt>
                <c:pt idx="1">
                  <c:v>80</c:v>
                </c:pt>
              </c:numCache>
            </c:numRef>
          </c:xVal>
          <c:yVal>
            <c:numRef>
              <c:f>'FUD equation HAA'!$V$5:$V$7</c:f>
              <c:numCache>
                <c:formatCode>General</c:formatCode>
                <c:ptCount val="3"/>
                <c:pt idx="0">
                  <c:v>0</c:v>
                </c:pt>
                <c:pt idx="1">
                  <c:v>80</c:v>
                </c:pt>
              </c:numCache>
            </c:numRef>
          </c:yVal>
          <c:smooth val="0"/>
        </c:ser>
        <c:ser>
          <c:idx val="2"/>
          <c:order val="2"/>
          <c:tx>
            <c:v>Validation Set</c:v>
          </c:tx>
          <c:spPr>
            <a:ln w="28575">
              <a:noFill/>
            </a:ln>
          </c:spPr>
          <c:marker>
            <c:symbol val="circle"/>
            <c:size val="5"/>
            <c:spPr>
              <a:noFill/>
              <a:ln>
                <a:solidFill>
                  <a:schemeClr val="tx1"/>
                </a:solidFill>
              </a:ln>
            </c:spPr>
          </c:marker>
          <c:xVal>
            <c:numRef>
              <c:f>'FUD equation HAA'!$R$58:$R$65</c:f>
              <c:numCache>
                <c:formatCode>General</c:formatCode>
                <c:ptCount val="8"/>
                <c:pt idx="0">
                  <c:v>30.500482983806979</c:v>
                </c:pt>
                <c:pt idx="1">
                  <c:v>31.499430987977707</c:v>
                </c:pt>
                <c:pt idx="2">
                  <c:v>29.856786717760183</c:v>
                </c:pt>
                <c:pt idx="3">
                  <c:v>32.609375638513669</c:v>
                </c:pt>
                <c:pt idx="4">
                  <c:v>23.04316054379828</c:v>
                </c:pt>
                <c:pt idx="5">
                  <c:v>31.792954427426302</c:v>
                </c:pt>
                <c:pt idx="6">
                  <c:v>28.479964822719815</c:v>
                </c:pt>
                <c:pt idx="7">
                  <c:v>31.739872878128029</c:v>
                </c:pt>
              </c:numCache>
            </c:numRef>
          </c:xVal>
          <c:yVal>
            <c:numRef>
              <c:f>'FUD equation HAA'!$D$58:$D$65</c:f>
              <c:numCache>
                <c:formatCode>General</c:formatCode>
                <c:ptCount val="8"/>
                <c:pt idx="0">
                  <c:v>31.3</c:v>
                </c:pt>
                <c:pt idx="1">
                  <c:v>25.5</c:v>
                </c:pt>
                <c:pt idx="2">
                  <c:v>21</c:v>
                </c:pt>
                <c:pt idx="3">
                  <c:v>25.6</c:v>
                </c:pt>
                <c:pt idx="4">
                  <c:v>19.900000000000002</c:v>
                </c:pt>
                <c:pt idx="5">
                  <c:v>22.599999999999994</c:v>
                </c:pt>
                <c:pt idx="6">
                  <c:v>24.2</c:v>
                </c:pt>
                <c:pt idx="7">
                  <c:v>21.2</c:v>
                </c:pt>
              </c:numCache>
            </c:numRef>
          </c:yVal>
          <c:smooth val="0"/>
        </c:ser>
        <c:dLbls>
          <c:showLegendKey val="0"/>
          <c:showVal val="0"/>
          <c:showCatName val="0"/>
          <c:showSerName val="0"/>
          <c:showPercent val="0"/>
          <c:showBubbleSize val="0"/>
        </c:dLbls>
        <c:axId val="100902784"/>
        <c:axId val="100909056"/>
      </c:scatterChart>
      <c:valAx>
        <c:axId val="100902784"/>
        <c:scaling>
          <c:orientation val="minMax"/>
          <c:max val="50"/>
          <c:min val="0"/>
        </c:scaling>
        <c:delete val="0"/>
        <c:axPos val="b"/>
        <c:title>
          <c:tx>
            <c:rich>
              <a:bodyPr/>
              <a:lstStyle/>
              <a:p>
                <a:pPr>
                  <a:defRPr/>
                </a:pPr>
                <a:r>
                  <a:rPr lang="en-US" sz="1200" b="1" i="0" baseline="0">
                    <a:effectLst/>
                  </a:rPr>
                  <a:t>Predicted HAAs (µg/L) </a:t>
                </a:r>
                <a:endParaRPr lang="en-US" sz="1200">
                  <a:effectLst/>
                </a:endParaRPr>
              </a:p>
            </c:rich>
          </c:tx>
          <c:layout>
            <c:manualLayout>
              <c:xMode val="edge"/>
              <c:yMode val="edge"/>
              <c:x val="0.23288081690518611"/>
              <c:y val="0.87203389830508471"/>
            </c:manualLayout>
          </c:layout>
          <c:overlay val="0"/>
        </c:title>
        <c:numFmt formatCode="General" sourceLinked="1"/>
        <c:majorTickMark val="out"/>
        <c:minorTickMark val="none"/>
        <c:tickLblPos val="nextTo"/>
        <c:crossAx val="100909056"/>
        <c:crosses val="autoZero"/>
        <c:crossBetween val="midCat"/>
      </c:valAx>
      <c:valAx>
        <c:axId val="100909056"/>
        <c:scaling>
          <c:orientation val="minMax"/>
          <c:max val="50"/>
        </c:scaling>
        <c:delete val="0"/>
        <c:axPos val="l"/>
        <c:majorGridlines/>
        <c:title>
          <c:tx>
            <c:rich>
              <a:bodyPr rot="-5400000" vert="horz"/>
              <a:lstStyle/>
              <a:p>
                <a:pPr>
                  <a:defRPr/>
                </a:pPr>
                <a:r>
                  <a:rPr lang="en-US"/>
                  <a:t>Actual HAAs (µg/L) </a:t>
                </a:r>
              </a:p>
            </c:rich>
          </c:tx>
          <c:layout/>
          <c:overlay val="0"/>
        </c:title>
        <c:numFmt formatCode="General" sourceLinked="1"/>
        <c:majorTickMark val="out"/>
        <c:minorTickMark val="none"/>
        <c:tickLblPos val="nextTo"/>
        <c:crossAx val="100902784"/>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Training Set</c:v>
          </c:tx>
          <c:spPr>
            <a:ln w="28575">
              <a:noFill/>
            </a:ln>
          </c:spPr>
          <c:marker>
            <c:symbol val="star"/>
            <c:size val="5"/>
            <c:spPr>
              <a:noFill/>
              <a:ln>
                <a:solidFill>
                  <a:schemeClr val="tx1">
                    <a:alpha val="65000"/>
                  </a:schemeClr>
                </a:solidFill>
              </a:ln>
            </c:spPr>
          </c:marker>
          <c:xVal>
            <c:numRef>
              <c:f>'Combined HAA equation'!$S$2:$S$141</c:f>
              <c:numCache>
                <c:formatCode>General</c:formatCode>
                <c:ptCount val="140"/>
                <c:pt idx="0">
                  <c:v>31.361565329599145</c:v>
                </c:pt>
                <c:pt idx="1">
                  <c:v>29.317735917125656</c:v>
                </c:pt>
                <c:pt idx="2">
                  <c:v>21.493157442283032</c:v>
                </c:pt>
                <c:pt idx="3">
                  <c:v>29.39951940231327</c:v>
                </c:pt>
                <c:pt idx="4">
                  <c:v>26.125449806862783</c:v>
                </c:pt>
                <c:pt idx="5">
                  <c:v>26.565375549336149</c:v>
                </c:pt>
                <c:pt idx="6">
                  <c:v>18.512114692803706</c:v>
                </c:pt>
                <c:pt idx="7">
                  <c:v>27.476043148078201</c:v>
                </c:pt>
                <c:pt idx="8">
                  <c:v>22.909284485864891</c:v>
                </c:pt>
                <c:pt idx="9">
                  <c:v>21.330167964817552</c:v>
                </c:pt>
                <c:pt idx="10">
                  <c:v>23.051793585410667</c:v>
                </c:pt>
                <c:pt idx="12">
                  <c:v>18.342171518317922</c:v>
                </c:pt>
                <c:pt idx="13">
                  <c:v>33.891525536028361</c:v>
                </c:pt>
                <c:pt idx="14">
                  <c:v>31.363867714936507</c:v>
                </c:pt>
                <c:pt idx="15">
                  <c:v>31.700503184813432</c:v>
                </c:pt>
                <c:pt idx="16">
                  <c:v>21.179659155784531</c:v>
                </c:pt>
                <c:pt idx="17">
                  <c:v>36.418610796704002</c:v>
                </c:pt>
                <c:pt idx="18">
                  <c:v>33.947696282431593</c:v>
                </c:pt>
                <c:pt idx="19">
                  <c:v>33.205467033488276</c:v>
                </c:pt>
                <c:pt idx="20">
                  <c:v>17.254126962693963</c:v>
                </c:pt>
                <c:pt idx="21">
                  <c:v>30.641737171701479</c:v>
                </c:pt>
                <c:pt idx="22">
                  <c:v>28.65144420956258</c:v>
                </c:pt>
                <c:pt idx="23">
                  <c:v>27.757277069180891</c:v>
                </c:pt>
                <c:pt idx="24">
                  <c:v>25.532687446917041</c:v>
                </c:pt>
                <c:pt idx="28">
                  <c:v>49.035082048393384</c:v>
                </c:pt>
                <c:pt idx="29">
                  <c:v>48.698740973834539</c:v>
                </c:pt>
                <c:pt idx="30">
                  <c:v>44.261297010641734</c:v>
                </c:pt>
                <c:pt idx="31">
                  <c:v>52.158749504532075</c:v>
                </c:pt>
                <c:pt idx="32">
                  <c:v>32.748924900146264</c:v>
                </c:pt>
                <c:pt idx="33">
                  <c:v>32.466922022898537</c:v>
                </c:pt>
                <c:pt idx="34">
                  <c:v>32.469406257832439</c:v>
                </c:pt>
                <c:pt idx="35">
                  <c:v>34.353207348852834</c:v>
                </c:pt>
                <c:pt idx="36">
                  <c:v>33.959748423682846</c:v>
                </c:pt>
                <c:pt idx="37">
                  <c:v>33.667319075382473</c:v>
                </c:pt>
                <c:pt idx="39">
                  <c:v>39.872397565288374</c:v>
                </c:pt>
                <c:pt idx="40">
                  <c:v>40.180494542116527</c:v>
                </c:pt>
                <c:pt idx="41">
                  <c:v>39.834497990942324</c:v>
                </c:pt>
                <c:pt idx="42">
                  <c:v>34.517740403668022</c:v>
                </c:pt>
                <c:pt idx="43">
                  <c:v>44.360615774999104</c:v>
                </c:pt>
                <c:pt idx="44">
                  <c:v>35.84810767414173</c:v>
                </c:pt>
                <c:pt idx="45">
                  <c:v>35.539417555647191</c:v>
                </c:pt>
                <c:pt idx="46">
                  <c:v>36.214716948306361</c:v>
                </c:pt>
                <c:pt idx="47">
                  <c:v>35.140134021399248</c:v>
                </c:pt>
                <c:pt idx="48">
                  <c:v>12.965493533024878</c:v>
                </c:pt>
                <c:pt idx="49">
                  <c:v>13.019585524679547</c:v>
                </c:pt>
                <c:pt idx="50">
                  <c:v>9.8231516082417638</c:v>
                </c:pt>
                <c:pt idx="51">
                  <c:v>15.779987661611242</c:v>
                </c:pt>
                <c:pt idx="52">
                  <c:v>17.516402105352114</c:v>
                </c:pt>
                <c:pt idx="53">
                  <c:v>17.589480470945297</c:v>
                </c:pt>
                <c:pt idx="54">
                  <c:v>14.656723867707882</c:v>
                </c:pt>
                <c:pt idx="55">
                  <c:v>21.136396791534221</c:v>
                </c:pt>
                <c:pt idx="56">
                  <c:v>18.273587646121204</c:v>
                </c:pt>
                <c:pt idx="57">
                  <c:v>18.349824987024363</c:v>
                </c:pt>
                <c:pt idx="58">
                  <c:v>14.793218089727432</c:v>
                </c:pt>
                <c:pt idx="59">
                  <c:v>20.036354038603104</c:v>
                </c:pt>
                <c:pt idx="60">
                  <c:v>16.748157183767766</c:v>
                </c:pt>
                <c:pt idx="61">
                  <c:v>16.818030434354636</c:v>
                </c:pt>
                <c:pt idx="62">
                  <c:v>12.998542889324382</c:v>
                </c:pt>
                <c:pt idx="63">
                  <c:v>21.372267442788747</c:v>
                </c:pt>
                <c:pt idx="64">
                  <c:v>11.790264452564239</c:v>
                </c:pt>
                <c:pt idx="65">
                  <c:v>11.839453392788533</c:v>
                </c:pt>
                <c:pt idx="66">
                  <c:v>9.6126840721103264</c:v>
                </c:pt>
                <c:pt idx="67">
                  <c:v>14.427393511057724</c:v>
                </c:pt>
                <c:pt idx="68">
                  <c:v>14.447369779185529</c:v>
                </c:pt>
                <c:pt idx="69">
                  <c:v>14.507644153125645</c:v>
                </c:pt>
                <c:pt idx="70">
                  <c:v>11.030866215148146</c:v>
                </c:pt>
                <c:pt idx="71">
                  <c:v>18.977318556689951</c:v>
                </c:pt>
                <c:pt idx="72">
                  <c:v>21.942470637968764</c:v>
                </c:pt>
                <c:pt idx="73">
                  <c:v>22.034014545310868</c:v>
                </c:pt>
                <c:pt idx="74">
                  <c:v>15.334121836883062</c:v>
                </c:pt>
                <c:pt idx="75">
                  <c:v>28.584374069055237</c:v>
                </c:pt>
                <c:pt idx="76">
                  <c:v>18.497308575741997</c:v>
                </c:pt>
                <c:pt idx="77">
                  <c:v>18.399925869703399</c:v>
                </c:pt>
                <c:pt idx="78">
                  <c:v>15.632660711879625</c:v>
                </c:pt>
                <c:pt idx="79">
                  <c:v>18.370431972646447</c:v>
                </c:pt>
                <c:pt idx="80">
                  <c:v>16.087896584305646</c:v>
                </c:pt>
                <c:pt idx="81">
                  <c:v>15.408446733209299</c:v>
                </c:pt>
                <c:pt idx="82">
                  <c:v>13.883704165408513</c:v>
                </c:pt>
                <c:pt idx="83">
                  <c:v>15.977546602241445</c:v>
                </c:pt>
                <c:pt idx="84">
                  <c:v>21.715206897337342</c:v>
                </c:pt>
                <c:pt idx="85">
                  <c:v>24.985569885821103</c:v>
                </c:pt>
                <c:pt idx="86">
                  <c:v>16.484348965595228</c:v>
                </c:pt>
                <c:pt idx="87">
                  <c:v>21.566258109714031</c:v>
                </c:pt>
                <c:pt idx="88">
                  <c:v>34.454277562348906</c:v>
                </c:pt>
                <c:pt idx="89">
                  <c:v>28.547901785116977</c:v>
                </c:pt>
                <c:pt idx="90">
                  <c:v>24.446748487893444</c:v>
                </c:pt>
                <c:pt idx="91">
                  <c:v>34.217949034805464</c:v>
                </c:pt>
                <c:pt idx="92">
                  <c:v>17.551274008924743</c:v>
                </c:pt>
                <c:pt idx="93">
                  <c:v>18.906335479367126</c:v>
                </c:pt>
                <c:pt idx="94">
                  <c:v>14.48115371094978</c:v>
                </c:pt>
                <c:pt idx="95">
                  <c:v>17.430886439180025</c:v>
                </c:pt>
                <c:pt idx="96">
                  <c:v>18.285604775717772</c:v>
                </c:pt>
                <c:pt idx="97">
                  <c:v>18.027663803790201</c:v>
                </c:pt>
                <c:pt idx="98">
                  <c:v>9.6711100929340432</c:v>
                </c:pt>
                <c:pt idx="99">
                  <c:v>16.326723032541544</c:v>
                </c:pt>
                <c:pt idx="100">
                  <c:v>45.486439158441165</c:v>
                </c:pt>
                <c:pt idx="101">
                  <c:v>28.057894316894714</c:v>
                </c:pt>
                <c:pt idx="102">
                  <c:v>19.366131044053859</c:v>
                </c:pt>
                <c:pt idx="103">
                  <c:v>25.410584220677009</c:v>
                </c:pt>
                <c:pt idx="104">
                  <c:v>105.28132845124019</c:v>
                </c:pt>
                <c:pt idx="105">
                  <c:v>77.759638272031864</c:v>
                </c:pt>
                <c:pt idx="106">
                  <c:v>53.367790469950641</c:v>
                </c:pt>
                <c:pt idx="107">
                  <c:v>70.422884018458618</c:v>
                </c:pt>
                <c:pt idx="108">
                  <c:v>50.505652780544587</c:v>
                </c:pt>
                <c:pt idx="109">
                  <c:v>23.616580707237844</c:v>
                </c:pt>
                <c:pt idx="110">
                  <c:v>24.603839337243819</c:v>
                </c:pt>
                <c:pt idx="111">
                  <c:v>21.38831611124623</c:v>
                </c:pt>
                <c:pt idx="112">
                  <c:v>25.931269176347314</c:v>
                </c:pt>
                <c:pt idx="113">
                  <c:v>23.292536203263147</c:v>
                </c:pt>
                <c:pt idx="114">
                  <c:v>17.683827036770786</c:v>
                </c:pt>
                <c:pt idx="115">
                  <c:v>21.094845757894088</c:v>
                </c:pt>
                <c:pt idx="116">
                  <c:v>30.200244857910338</c:v>
                </c:pt>
                <c:pt idx="117">
                  <c:v>46.221383782415067</c:v>
                </c:pt>
                <c:pt idx="118">
                  <c:v>28.794609117236739</c:v>
                </c:pt>
                <c:pt idx="119">
                  <c:v>41.860317532526842</c:v>
                </c:pt>
                <c:pt idx="120">
                  <c:v>69.934775076293832</c:v>
                </c:pt>
                <c:pt idx="121">
                  <c:v>39.200898925597102</c:v>
                </c:pt>
                <c:pt idx="122">
                  <c:v>30.671466127090035</c:v>
                </c:pt>
                <c:pt idx="123">
                  <c:v>35.50222737403827</c:v>
                </c:pt>
                <c:pt idx="124">
                  <c:v>36.779403201386025</c:v>
                </c:pt>
                <c:pt idx="125">
                  <c:v>36.779403201386025</c:v>
                </c:pt>
                <c:pt idx="126">
                  <c:v>27.640097546131265</c:v>
                </c:pt>
                <c:pt idx="127">
                  <c:v>60.205284632432246</c:v>
                </c:pt>
                <c:pt idx="128">
                  <c:v>12.907373290707541</c:v>
                </c:pt>
                <c:pt idx="129">
                  <c:v>12.907373290707541</c:v>
                </c:pt>
                <c:pt idx="130">
                  <c:v>9.6895191908895857</c:v>
                </c:pt>
                <c:pt idx="131">
                  <c:v>24.542691693739489</c:v>
                </c:pt>
                <c:pt idx="132">
                  <c:v>31.664816728775605</c:v>
                </c:pt>
                <c:pt idx="133">
                  <c:v>31.664816728775605</c:v>
                </c:pt>
                <c:pt idx="134">
                  <c:v>22.613092209924119</c:v>
                </c:pt>
                <c:pt idx="135">
                  <c:v>41.636206777270928</c:v>
                </c:pt>
                <c:pt idx="136">
                  <c:v>69.735097627113234</c:v>
                </c:pt>
                <c:pt idx="137">
                  <c:v>69.735097627113234</c:v>
                </c:pt>
                <c:pt idx="138">
                  <c:v>55.228767632134463</c:v>
                </c:pt>
                <c:pt idx="139">
                  <c:v>67.139385117389111</c:v>
                </c:pt>
              </c:numCache>
            </c:numRef>
          </c:xVal>
          <c:yVal>
            <c:numRef>
              <c:f>'Combined HAA equation'!$D$2:$D$141</c:f>
              <c:numCache>
                <c:formatCode>General</c:formatCode>
                <c:ptCount val="140"/>
                <c:pt idx="0">
                  <c:v>43.7</c:v>
                </c:pt>
                <c:pt idx="1">
                  <c:v>26.700000000000003</c:v>
                </c:pt>
                <c:pt idx="2">
                  <c:v>22.4</c:v>
                </c:pt>
                <c:pt idx="3">
                  <c:v>38.6</c:v>
                </c:pt>
                <c:pt idx="4">
                  <c:v>36.900000000000006</c:v>
                </c:pt>
                <c:pt idx="5">
                  <c:v>28.299999999999994</c:v>
                </c:pt>
                <c:pt idx="6">
                  <c:v>22.700000000000003</c:v>
                </c:pt>
                <c:pt idx="7">
                  <c:v>39.9</c:v>
                </c:pt>
                <c:pt idx="8">
                  <c:v>17.100000000000001</c:v>
                </c:pt>
                <c:pt idx="9">
                  <c:v>32.5</c:v>
                </c:pt>
                <c:pt idx="10">
                  <c:v>31.6</c:v>
                </c:pt>
                <c:pt idx="12">
                  <c:v>21.8</c:v>
                </c:pt>
                <c:pt idx="13">
                  <c:v>31.9</c:v>
                </c:pt>
                <c:pt idx="14">
                  <c:v>25.7</c:v>
                </c:pt>
                <c:pt idx="15">
                  <c:v>35.9</c:v>
                </c:pt>
                <c:pt idx="16">
                  <c:v>22.5</c:v>
                </c:pt>
                <c:pt idx="17">
                  <c:v>31</c:v>
                </c:pt>
                <c:pt idx="18">
                  <c:v>29.6</c:v>
                </c:pt>
                <c:pt idx="19">
                  <c:v>35.800000000000011</c:v>
                </c:pt>
                <c:pt idx="20">
                  <c:v>24</c:v>
                </c:pt>
                <c:pt idx="21">
                  <c:v>26.5</c:v>
                </c:pt>
                <c:pt idx="22">
                  <c:v>27.3</c:v>
                </c:pt>
                <c:pt idx="23">
                  <c:v>34.6</c:v>
                </c:pt>
                <c:pt idx="24">
                  <c:v>23.8</c:v>
                </c:pt>
                <c:pt idx="28">
                  <c:v>32.700000000000003</c:v>
                </c:pt>
                <c:pt idx="29">
                  <c:v>35.800000000000011</c:v>
                </c:pt>
                <c:pt idx="30">
                  <c:v>32</c:v>
                </c:pt>
                <c:pt idx="31">
                  <c:v>33.800000000000011</c:v>
                </c:pt>
                <c:pt idx="32">
                  <c:v>36.700000000000003</c:v>
                </c:pt>
                <c:pt idx="33">
                  <c:v>37.20000000000001</c:v>
                </c:pt>
                <c:pt idx="34">
                  <c:v>29.2</c:v>
                </c:pt>
                <c:pt idx="35">
                  <c:v>33.4</c:v>
                </c:pt>
                <c:pt idx="36">
                  <c:v>35.300000000000011</c:v>
                </c:pt>
                <c:pt idx="37">
                  <c:v>36.4</c:v>
                </c:pt>
                <c:pt idx="39">
                  <c:v>36.5</c:v>
                </c:pt>
                <c:pt idx="40">
                  <c:v>33</c:v>
                </c:pt>
                <c:pt idx="41">
                  <c:v>31.4</c:v>
                </c:pt>
                <c:pt idx="42">
                  <c:v>27.099999999999994</c:v>
                </c:pt>
                <c:pt idx="43">
                  <c:v>35.800000000000011</c:v>
                </c:pt>
                <c:pt idx="44">
                  <c:v>32.9</c:v>
                </c:pt>
                <c:pt idx="45">
                  <c:v>34.800000000000011</c:v>
                </c:pt>
                <c:pt idx="46">
                  <c:v>29.3</c:v>
                </c:pt>
                <c:pt idx="47">
                  <c:v>33.4</c:v>
                </c:pt>
                <c:pt idx="48">
                  <c:v>12.200000000000001</c:v>
                </c:pt>
                <c:pt idx="49">
                  <c:v>10.5</c:v>
                </c:pt>
                <c:pt idx="50">
                  <c:v>8.5</c:v>
                </c:pt>
                <c:pt idx="51">
                  <c:v>13.4</c:v>
                </c:pt>
                <c:pt idx="52">
                  <c:v>28.9</c:v>
                </c:pt>
                <c:pt idx="53">
                  <c:v>8</c:v>
                </c:pt>
                <c:pt idx="54">
                  <c:v>14.7</c:v>
                </c:pt>
                <c:pt idx="55">
                  <c:v>26.700000000000003</c:v>
                </c:pt>
                <c:pt idx="56">
                  <c:v>13.6</c:v>
                </c:pt>
                <c:pt idx="57">
                  <c:v>15.4</c:v>
                </c:pt>
                <c:pt idx="58">
                  <c:v>8.9</c:v>
                </c:pt>
                <c:pt idx="59">
                  <c:v>14.8</c:v>
                </c:pt>
                <c:pt idx="60">
                  <c:v>9.7000000000000011</c:v>
                </c:pt>
                <c:pt idx="61">
                  <c:v>8.1</c:v>
                </c:pt>
                <c:pt idx="62">
                  <c:v>5.4</c:v>
                </c:pt>
                <c:pt idx="63">
                  <c:v>11.4</c:v>
                </c:pt>
                <c:pt idx="64">
                  <c:v>13.8</c:v>
                </c:pt>
                <c:pt idx="65">
                  <c:v>9.2000000000000011</c:v>
                </c:pt>
                <c:pt idx="66">
                  <c:v>7.1000000000000005</c:v>
                </c:pt>
                <c:pt idx="67">
                  <c:v>11.700000000000001</c:v>
                </c:pt>
                <c:pt idx="68">
                  <c:v>20.5</c:v>
                </c:pt>
                <c:pt idx="69">
                  <c:v>13.4</c:v>
                </c:pt>
                <c:pt idx="70">
                  <c:v>9.8000000000000025</c:v>
                </c:pt>
                <c:pt idx="71">
                  <c:v>21.3</c:v>
                </c:pt>
                <c:pt idx="72">
                  <c:v>21</c:v>
                </c:pt>
                <c:pt idx="73">
                  <c:v>18</c:v>
                </c:pt>
                <c:pt idx="74">
                  <c:v>19.400000000000002</c:v>
                </c:pt>
                <c:pt idx="75">
                  <c:v>17.399999999999999</c:v>
                </c:pt>
                <c:pt idx="76">
                  <c:v>12.8</c:v>
                </c:pt>
                <c:pt idx="77">
                  <c:v>12.200000000000001</c:v>
                </c:pt>
                <c:pt idx="78">
                  <c:v>12.9</c:v>
                </c:pt>
                <c:pt idx="79">
                  <c:v>15.8</c:v>
                </c:pt>
                <c:pt idx="80">
                  <c:v>15.7</c:v>
                </c:pt>
                <c:pt idx="81">
                  <c:v>22.700000000000003</c:v>
                </c:pt>
                <c:pt idx="82">
                  <c:v>15.4</c:v>
                </c:pt>
                <c:pt idx="83">
                  <c:v>23.3</c:v>
                </c:pt>
                <c:pt idx="84">
                  <c:v>23.400000000000002</c:v>
                </c:pt>
                <c:pt idx="85">
                  <c:v>36.800000000000011</c:v>
                </c:pt>
                <c:pt idx="86">
                  <c:v>37.400000000000006</c:v>
                </c:pt>
                <c:pt idx="87">
                  <c:v>31.099999999999994</c:v>
                </c:pt>
                <c:pt idx="88">
                  <c:v>26.8</c:v>
                </c:pt>
                <c:pt idx="89">
                  <c:v>33.100000000000009</c:v>
                </c:pt>
                <c:pt idx="90">
                  <c:v>28.400000000000002</c:v>
                </c:pt>
                <c:pt idx="91">
                  <c:v>32.600000000000009</c:v>
                </c:pt>
                <c:pt idx="92">
                  <c:v>10.9</c:v>
                </c:pt>
                <c:pt idx="93">
                  <c:v>12.200000000000001</c:v>
                </c:pt>
                <c:pt idx="94">
                  <c:v>13.100000000000001</c:v>
                </c:pt>
                <c:pt idx="95">
                  <c:v>17.899999999999999</c:v>
                </c:pt>
                <c:pt idx="96">
                  <c:v>25</c:v>
                </c:pt>
                <c:pt idx="97">
                  <c:v>7.3599999999999994</c:v>
                </c:pt>
                <c:pt idx="98">
                  <c:v>23.8</c:v>
                </c:pt>
                <c:pt idx="99">
                  <c:v>6.88</c:v>
                </c:pt>
                <c:pt idx="100">
                  <c:v>55.20000000000001</c:v>
                </c:pt>
                <c:pt idx="101">
                  <c:v>45.3</c:v>
                </c:pt>
                <c:pt idx="102">
                  <c:v>38.800000000000004</c:v>
                </c:pt>
                <c:pt idx="103">
                  <c:v>39.800000000000004</c:v>
                </c:pt>
                <c:pt idx="104">
                  <c:v>86.5</c:v>
                </c:pt>
                <c:pt idx="105">
                  <c:v>73.400000000000006</c:v>
                </c:pt>
                <c:pt idx="106">
                  <c:v>77.7</c:v>
                </c:pt>
                <c:pt idx="107">
                  <c:v>77.2</c:v>
                </c:pt>
                <c:pt idx="108">
                  <c:v>68.2</c:v>
                </c:pt>
                <c:pt idx="109">
                  <c:v>32.4</c:v>
                </c:pt>
                <c:pt idx="110">
                  <c:v>27.5</c:v>
                </c:pt>
                <c:pt idx="111">
                  <c:v>27.900000000000002</c:v>
                </c:pt>
                <c:pt idx="112">
                  <c:v>35.4</c:v>
                </c:pt>
                <c:pt idx="113">
                  <c:v>16.600000000000001</c:v>
                </c:pt>
                <c:pt idx="114">
                  <c:v>18.700000000000003</c:v>
                </c:pt>
                <c:pt idx="115">
                  <c:v>13.3</c:v>
                </c:pt>
                <c:pt idx="116">
                  <c:v>50.8</c:v>
                </c:pt>
                <c:pt idx="117">
                  <c:v>35.200000000000003</c:v>
                </c:pt>
                <c:pt idx="118">
                  <c:v>28.2</c:v>
                </c:pt>
                <c:pt idx="119">
                  <c:v>24.5</c:v>
                </c:pt>
                <c:pt idx="120">
                  <c:v>60.900000000000006</c:v>
                </c:pt>
                <c:pt idx="121">
                  <c:v>35</c:v>
                </c:pt>
                <c:pt idx="122">
                  <c:v>39.20000000000001</c:v>
                </c:pt>
                <c:pt idx="123">
                  <c:v>58.1</c:v>
                </c:pt>
                <c:pt idx="124">
                  <c:v>45.8</c:v>
                </c:pt>
                <c:pt idx="125">
                  <c:v>51.8</c:v>
                </c:pt>
                <c:pt idx="126">
                  <c:v>38.800000000000004</c:v>
                </c:pt>
                <c:pt idx="127">
                  <c:v>49.3</c:v>
                </c:pt>
                <c:pt idx="128">
                  <c:v>15</c:v>
                </c:pt>
                <c:pt idx="129">
                  <c:v>18.399999999999999</c:v>
                </c:pt>
                <c:pt idx="130">
                  <c:v>22.4</c:v>
                </c:pt>
                <c:pt idx="131">
                  <c:v>39.70000000000001</c:v>
                </c:pt>
                <c:pt idx="132">
                  <c:v>22.8</c:v>
                </c:pt>
                <c:pt idx="133">
                  <c:v>40.100000000000009</c:v>
                </c:pt>
                <c:pt idx="134">
                  <c:v>18.599999999999994</c:v>
                </c:pt>
                <c:pt idx="135">
                  <c:v>46.20000000000001</c:v>
                </c:pt>
                <c:pt idx="136">
                  <c:v>75.800000000000011</c:v>
                </c:pt>
                <c:pt idx="137">
                  <c:v>86.2</c:v>
                </c:pt>
                <c:pt idx="138">
                  <c:v>85</c:v>
                </c:pt>
                <c:pt idx="139">
                  <c:v>92.8</c:v>
                </c:pt>
              </c:numCache>
            </c:numRef>
          </c:yVal>
          <c:smooth val="0"/>
        </c:ser>
        <c:ser>
          <c:idx val="1"/>
          <c:order val="1"/>
          <c:spPr>
            <a:ln w="28575">
              <a:noFill/>
            </a:ln>
          </c:spPr>
          <c:marker>
            <c:symbol val="none"/>
          </c:marker>
          <c:trendline>
            <c:trendlineType val="linear"/>
            <c:dispRSqr val="0"/>
            <c:dispEq val="0"/>
          </c:trendline>
          <c:xVal>
            <c:numRef>
              <c:f>'Combined HAA equation'!$X$5:$X$6</c:f>
              <c:numCache>
                <c:formatCode>General</c:formatCode>
                <c:ptCount val="2"/>
                <c:pt idx="0">
                  <c:v>0</c:v>
                </c:pt>
                <c:pt idx="1">
                  <c:v>140</c:v>
                </c:pt>
              </c:numCache>
            </c:numRef>
          </c:xVal>
          <c:yVal>
            <c:numRef>
              <c:f>'Combined HAA equation'!$Y$5:$Y$6</c:f>
              <c:numCache>
                <c:formatCode>General</c:formatCode>
                <c:ptCount val="2"/>
                <c:pt idx="0">
                  <c:v>0</c:v>
                </c:pt>
                <c:pt idx="1">
                  <c:v>140</c:v>
                </c:pt>
              </c:numCache>
            </c:numRef>
          </c:yVal>
          <c:smooth val="0"/>
        </c:ser>
        <c:ser>
          <c:idx val="2"/>
          <c:order val="2"/>
          <c:tx>
            <c:v>Validation Set</c:v>
          </c:tx>
          <c:spPr>
            <a:ln w="28575">
              <a:noFill/>
            </a:ln>
          </c:spPr>
          <c:marker>
            <c:symbol val="circle"/>
            <c:size val="5"/>
            <c:spPr>
              <a:noFill/>
              <a:ln>
                <a:solidFill>
                  <a:schemeClr val="tx1"/>
                </a:solidFill>
              </a:ln>
            </c:spPr>
          </c:marker>
          <c:xVal>
            <c:numRef>
              <c:f>'Combined HAA equation'!$S$142:$S$205</c:f>
              <c:numCache>
                <c:formatCode>General</c:formatCode>
                <c:ptCount val="64"/>
                <c:pt idx="0">
                  <c:v>15.999311939843357</c:v>
                </c:pt>
                <c:pt idx="1">
                  <c:v>16.260379882705099</c:v>
                </c:pt>
                <c:pt idx="2">
                  <c:v>15.603905630600202</c:v>
                </c:pt>
                <c:pt idx="3">
                  <c:v>16.907303816392446</c:v>
                </c:pt>
                <c:pt idx="4">
                  <c:v>12.998600692409214</c:v>
                </c:pt>
                <c:pt idx="5">
                  <c:v>16.438284513464609</c:v>
                </c:pt>
                <c:pt idx="6">
                  <c:v>14.763140282963555</c:v>
                </c:pt>
                <c:pt idx="7">
                  <c:v>16.379638525108515</c:v>
                </c:pt>
                <c:pt idx="8">
                  <c:v>26.590977191597975</c:v>
                </c:pt>
                <c:pt idx="9">
                  <c:v>29.250780485837314</c:v>
                </c:pt>
                <c:pt idx="10">
                  <c:v>25.933808921485372</c:v>
                </c:pt>
                <c:pt idx="11">
                  <c:v>30.173962763735233</c:v>
                </c:pt>
                <c:pt idx="12">
                  <c:v>16.478314125446136</c:v>
                </c:pt>
                <c:pt idx="13">
                  <c:v>29.570812941370228</c:v>
                </c:pt>
                <c:pt idx="14">
                  <c:v>24.536450568416669</c:v>
                </c:pt>
                <c:pt idx="15">
                  <c:v>29.232254196608178</c:v>
                </c:pt>
                <c:pt idx="16">
                  <c:v>27.354427482596215</c:v>
                </c:pt>
                <c:pt idx="17">
                  <c:v>29.901952629068727</c:v>
                </c:pt>
                <c:pt idx="18">
                  <c:v>26.678391334728033</c:v>
                </c:pt>
                <c:pt idx="19">
                  <c:v>30.916075373858138</c:v>
                </c:pt>
                <c:pt idx="20">
                  <c:v>15.9521225384087</c:v>
                </c:pt>
                <c:pt idx="21">
                  <c:v>30.229109551590607</c:v>
                </c:pt>
                <c:pt idx="22">
                  <c:v>25.240913597042802</c:v>
                </c:pt>
                <c:pt idx="23">
                  <c:v>29.951205983997987</c:v>
                </c:pt>
                <c:pt idx="24">
                  <c:v>19.185288292245186</c:v>
                </c:pt>
                <c:pt idx="25">
                  <c:v>22.571424396903257</c:v>
                </c:pt>
                <c:pt idx="26">
                  <c:v>18.71114390004097</c:v>
                </c:pt>
                <c:pt idx="27">
                  <c:v>23.351144139068303</c:v>
                </c:pt>
                <c:pt idx="28">
                  <c:v>10.340842684014607</c:v>
                </c:pt>
                <c:pt idx="29">
                  <c:v>22.818378093681172</c:v>
                </c:pt>
                <c:pt idx="30">
                  <c:v>17.702955195352423</c:v>
                </c:pt>
                <c:pt idx="31">
                  <c:v>22.6223710355763</c:v>
                </c:pt>
                <c:pt idx="32">
                  <c:v>19.288361447318245</c:v>
                </c:pt>
                <c:pt idx="33">
                  <c:v>19.704443961818896</c:v>
                </c:pt>
                <c:pt idx="34">
                  <c:v>18.811669709579252</c:v>
                </c:pt>
                <c:pt idx="35">
                  <c:v>20.399398275822772</c:v>
                </c:pt>
                <c:pt idx="36">
                  <c:v>3.0808312682464161</c:v>
                </c:pt>
                <c:pt idx="37">
                  <c:v>19.920030058369885</c:v>
                </c:pt>
                <c:pt idx="38">
                  <c:v>17.798064500894601</c:v>
                </c:pt>
                <c:pt idx="39">
                  <c:v>19.762747124928286</c:v>
                </c:pt>
                <c:pt idx="40">
                  <c:v>23.466062936548063</c:v>
                </c:pt>
                <c:pt idx="41">
                  <c:v>23.662723920847384</c:v>
                </c:pt>
                <c:pt idx="42">
                  <c:v>22.88612366334085</c:v>
                </c:pt>
                <c:pt idx="43">
                  <c:v>29.662470672604002</c:v>
                </c:pt>
                <c:pt idx="44">
                  <c:v>22.646352784413146</c:v>
                </c:pt>
                <c:pt idx="45">
                  <c:v>23.921617513264618</c:v>
                </c:pt>
                <c:pt idx="46">
                  <c:v>21.652979848363557</c:v>
                </c:pt>
                <c:pt idx="47">
                  <c:v>28.736725420869337</c:v>
                </c:pt>
                <c:pt idx="48">
                  <c:v>57.257374048974206</c:v>
                </c:pt>
                <c:pt idx="49">
                  <c:v>53.133107774518741</c:v>
                </c:pt>
                <c:pt idx="50">
                  <c:v>55.842317761879805</c:v>
                </c:pt>
                <c:pt idx="51">
                  <c:v>52.414268054219804</c:v>
                </c:pt>
                <c:pt idx="52">
                  <c:v>26.396496869597222</c:v>
                </c:pt>
                <c:pt idx="53">
                  <c:v>53.714436500410592</c:v>
                </c:pt>
                <c:pt idx="54">
                  <c:v>52.833437368894685</c:v>
                </c:pt>
                <c:pt idx="55">
                  <c:v>50.778454897928818</c:v>
                </c:pt>
                <c:pt idx="56">
                  <c:v>20.666363844201427</c:v>
                </c:pt>
                <c:pt idx="57">
                  <c:v>22.875965872146075</c:v>
                </c:pt>
                <c:pt idx="58">
                  <c:v>20.15561621431354</c:v>
                </c:pt>
                <c:pt idx="59">
                  <c:v>25.376139234308241</c:v>
                </c:pt>
                <c:pt idx="60">
                  <c:v>17.30266818428537</c:v>
                </c:pt>
                <c:pt idx="61">
                  <c:v>23.126251553729677</c:v>
                </c:pt>
                <c:pt idx="62">
                  <c:v>19.069596850031701</c:v>
                </c:pt>
                <c:pt idx="63">
                  <c:v>24.584167430515937</c:v>
                </c:pt>
              </c:numCache>
            </c:numRef>
          </c:xVal>
          <c:yVal>
            <c:numRef>
              <c:f>'Combined HAA equation'!$D$142:$D$205</c:f>
              <c:numCache>
                <c:formatCode>General</c:formatCode>
                <c:ptCount val="64"/>
                <c:pt idx="0">
                  <c:v>20.8</c:v>
                </c:pt>
                <c:pt idx="1">
                  <c:v>17.399999999999999</c:v>
                </c:pt>
                <c:pt idx="2">
                  <c:v>16.299999999999994</c:v>
                </c:pt>
                <c:pt idx="3">
                  <c:v>16.600000000000001</c:v>
                </c:pt>
                <c:pt idx="4">
                  <c:v>12.6</c:v>
                </c:pt>
                <c:pt idx="5">
                  <c:v>18.899999999999999</c:v>
                </c:pt>
                <c:pt idx="6">
                  <c:v>14.8</c:v>
                </c:pt>
                <c:pt idx="7">
                  <c:v>17.600000000000001</c:v>
                </c:pt>
                <c:pt idx="8">
                  <c:v>23.900000000000002</c:v>
                </c:pt>
                <c:pt idx="9">
                  <c:v>21.8</c:v>
                </c:pt>
                <c:pt idx="10">
                  <c:v>19.2</c:v>
                </c:pt>
                <c:pt idx="11">
                  <c:v>31.3</c:v>
                </c:pt>
                <c:pt idx="12">
                  <c:v>13.700000000000001</c:v>
                </c:pt>
                <c:pt idx="13">
                  <c:v>22.8</c:v>
                </c:pt>
                <c:pt idx="14">
                  <c:v>22.8</c:v>
                </c:pt>
                <c:pt idx="15">
                  <c:v>22.8</c:v>
                </c:pt>
                <c:pt idx="16">
                  <c:v>47.9</c:v>
                </c:pt>
                <c:pt idx="17">
                  <c:v>21.4</c:v>
                </c:pt>
                <c:pt idx="18">
                  <c:v>22.2</c:v>
                </c:pt>
                <c:pt idx="19">
                  <c:v>25.6</c:v>
                </c:pt>
                <c:pt idx="20">
                  <c:v>22.599999999999994</c:v>
                </c:pt>
                <c:pt idx="21">
                  <c:v>40.200000000000003</c:v>
                </c:pt>
                <c:pt idx="22">
                  <c:v>23.5</c:v>
                </c:pt>
                <c:pt idx="23">
                  <c:v>24.8</c:v>
                </c:pt>
                <c:pt idx="24">
                  <c:v>24.2</c:v>
                </c:pt>
                <c:pt idx="25">
                  <c:v>19.8</c:v>
                </c:pt>
                <c:pt idx="26">
                  <c:v>16.8</c:v>
                </c:pt>
                <c:pt idx="27">
                  <c:v>23.099999999999994</c:v>
                </c:pt>
                <c:pt idx="28">
                  <c:v>17</c:v>
                </c:pt>
                <c:pt idx="29">
                  <c:v>20.100000000000001</c:v>
                </c:pt>
                <c:pt idx="30">
                  <c:v>18</c:v>
                </c:pt>
                <c:pt idx="31">
                  <c:v>24.400000000000002</c:v>
                </c:pt>
                <c:pt idx="32">
                  <c:v>19.599999999999994</c:v>
                </c:pt>
                <c:pt idx="33">
                  <c:v>21.2</c:v>
                </c:pt>
                <c:pt idx="34">
                  <c:v>17.7</c:v>
                </c:pt>
                <c:pt idx="35">
                  <c:v>25.8</c:v>
                </c:pt>
                <c:pt idx="36">
                  <c:v>21</c:v>
                </c:pt>
                <c:pt idx="37">
                  <c:v>18.8</c:v>
                </c:pt>
                <c:pt idx="38">
                  <c:v>14.6</c:v>
                </c:pt>
                <c:pt idx="39">
                  <c:v>17.3</c:v>
                </c:pt>
                <c:pt idx="40">
                  <c:v>26.200000000000003</c:v>
                </c:pt>
                <c:pt idx="41">
                  <c:v>23.8</c:v>
                </c:pt>
                <c:pt idx="42">
                  <c:v>22.4</c:v>
                </c:pt>
                <c:pt idx="43">
                  <c:v>29.5</c:v>
                </c:pt>
                <c:pt idx="44">
                  <c:v>17.600000000000001</c:v>
                </c:pt>
                <c:pt idx="45">
                  <c:v>21.7</c:v>
                </c:pt>
                <c:pt idx="46">
                  <c:v>23.8</c:v>
                </c:pt>
                <c:pt idx="47">
                  <c:v>24.5</c:v>
                </c:pt>
                <c:pt idx="48">
                  <c:v>31.3</c:v>
                </c:pt>
                <c:pt idx="49">
                  <c:v>25.5</c:v>
                </c:pt>
                <c:pt idx="50">
                  <c:v>21</c:v>
                </c:pt>
                <c:pt idx="51">
                  <c:v>25.6</c:v>
                </c:pt>
                <c:pt idx="52">
                  <c:v>19.900000000000002</c:v>
                </c:pt>
                <c:pt idx="53">
                  <c:v>22.599999999999994</c:v>
                </c:pt>
                <c:pt idx="54">
                  <c:v>24.2</c:v>
                </c:pt>
                <c:pt idx="55">
                  <c:v>21.2</c:v>
                </c:pt>
                <c:pt idx="56">
                  <c:v>29.1</c:v>
                </c:pt>
                <c:pt idx="57">
                  <c:v>26.200000000000003</c:v>
                </c:pt>
                <c:pt idx="58">
                  <c:v>25.9</c:v>
                </c:pt>
                <c:pt idx="59">
                  <c:v>32.700000000000003</c:v>
                </c:pt>
                <c:pt idx="60">
                  <c:v>21.5</c:v>
                </c:pt>
                <c:pt idx="61">
                  <c:v>24.400000000000002</c:v>
                </c:pt>
                <c:pt idx="62">
                  <c:v>30.5</c:v>
                </c:pt>
                <c:pt idx="63">
                  <c:v>33.700000000000003</c:v>
                </c:pt>
              </c:numCache>
            </c:numRef>
          </c:yVal>
          <c:smooth val="0"/>
        </c:ser>
        <c:dLbls>
          <c:showLegendKey val="0"/>
          <c:showVal val="0"/>
          <c:showCatName val="0"/>
          <c:showSerName val="0"/>
          <c:showPercent val="0"/>
          <c:showBubbleSize val="0"/>
        </c:dLbls>
        <c:axId val="101085952"/>
        <c:axId val="101087872"/>
      </c:scatterChart>
      <c:valAx>
        <c:axId val="101085952"/>
        <c:scaling>
          <c:orientation val="minMax"/>
          <c:max val="120"/>
        </c:scaling>
        <c:delete val="0"/>
        <c:axPos val="b"/>
        <c:title>
          <c:tx>
            <c:rich>
              <a:bodyPr/>
              <a:lstStyle/>
              <a:p>
                <a:pPr>
                  <a:defRPr/>
                </a:pPr>
                <a:r>
                  <a:rPr lang="en-US" sz="1200" b="1" i="0" baseline="0">
                    <a:effectLst/>
                  </a:rPr>
                  <a:t>Predicted HAAs (µg/L) </a:t>
                </a:r>
                <a:endParaRPr lang="en-US" sz="1200">
                  <a:effectLst/>
                </a:endParaRPr>
              </a:p>
            </c:rich>
          </c:tx>
          <c:layout/>
          <c:overlay val="0"/>
        </c:title>
        <c:numFmt formatCode="General" sourceLinked="1"/>
        <c:majorTickMark val="out"/>
        <c:minorTickMark val="none"/>
        <c:tickLblPos val="nextTo"/>
        <c:crossAx val="101087872"/>
        <c:crosses val="autoZero"/>
        <c:crossBetween val="midCat"/>
      </c:valAx>
      <c:valAx>
        <c:axId val="101087872"/>
        <c:scaling>
          <c:orientation val="minMax"/>
          <c:max val="120"/>
        </c:scaling>
        <c:delete val="0"/>
        <c:axPos val="l"/>
        <c:majorGridlines/>
        <c:title>
          <c:tx>
            <c:rich>
              <a:bodyPr rot="-5400000" vert="horz"/>
              <a:lstStyle/>
              <a:p>
                <a:pPr>
                  <a:defRPr/>
                </a:pPr>
                <a:r>
                  <a:rPr lang="en-US"/>
                  <a:t>Actual HAAs (µg/L) </a:t>
                </a:r>
              </a:p>
            </c:rich>
          </c:tx>
          <c:layout/>
          <c:overlay val="0"/>
        </c:title>
        <c:numFmt formatCode="General" sourceLinked="1"/>
        <c:majorTickMark val="out"/>
        <c:minorTickMark val="none"/>
        <c:tickLblPos val="nextTo"/>
        <c:crossAx val="101085952"/>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3"/>
          <c:order val="0"/>
          <c:tx>
            <c:v>Fischer Specific (0.71)</c:v>
          </c:tx>
          <c:spPr>
            <a:ln w="28575">
              <a:noFill/>
            </a:ln>
          </c:spPr>
          <c:marker>
            <c:symbol val="diamond"/>
            <c:size val="5"/>
            <c:spPr>
              <a:solidFill>
                <a:schemeClr val="tx1"/>
              </a:solidFill>
              <a:ln>
                <a:solidFill>
                  <a:schemeClr val="tx1"/>
                </a:solidFill>
              </a:ln>
            </c:spPr>
          </c:marker>
          <c:xVal>
            <c:numRef>
              <c:f>'[1]SBCUD equation'!$R$2:$R$49</c:f>
              <c:numCache>
                <c:formatCode>General</c:formatCode>
                <c:ptCount val="48"/>
                <c:pt idx="0">
                  <c:v>41.899650386205863</c:v>
                </c:pt>
                <c:pt idx="1">
                  <c:v>40.332780919905858</c:v>
                </c:pt>
                <c:pt idx="2">
                  <c:v>28.212729045981312</c:v>
                </c:pt>
                <c:pt idx="3">
                  <c:v>43.039203182399831</c:v>
                </c:pt>
                <c:pt idx="4">
                  <c:v>53.090083515346983</c:v>
                </c:pt>
                <c:pt idx="5">
                  <c:v>45.499976476297498</c:v>
                </c:pt>
                <c:pt idx="6">
                  <c:v>28.382136229924342</c:v>
                </c:pt>
                <c:pt idx="7">
                  <c:v>51.366611809135797</c:v>
                </c:pt>
                <c:pt idx="8">
                  <c:v>33.014905870058918</c:v>
                </c:pt>
                <c:pt idx="9">
                  <c:v>54.993551765383025</c:v>
                </c:pt>
                <c:pt idx="10">
                  <c:v>53.304582322480734</c:v>
                </c:pt>
                <c:pt idx="11">
                  <c:v>53.911329759669592</c:v>
                </c:pt>
                <c:pt idx="12">
                  <c:v>29.73186853577921</c:v>
                </c:pt>
                <c:pt idx="13">
                  <c:v>47.932202681867082</c:v>
                </c:pt>
                <c:pt idx="14">
                  <c:v>41.936638910906836</c:v>
                </c:pt>
                <c:pt idx="15">
                  <c:v>62.638820058685297</c:v>
                </c:pt>
                <c:pt idx="16">
                  <c:v>27.252859907276672</c:v>
                </c:pt>
                <c:pt idx="17">
                  <c:v>40.658421336383867</c:v>
                </c:pt>
                <c:pt idx="18">
                  <c:v>40.037331346801075</c:v>
                </c:pt>
                <c:pt idx="19">
                  <c:v>42.489568899545432</c:v>
                </c:pt>
                <c:pt idx="20">
                  <c:v>32.825476918525489</c:v>
                </c:pt>
                <c:pt idx="21">
                  <c:v>43.615497723211597</c:v>
                </c:pt>
                <c:pt idx="22">
                  <c:v>41.579760186426562</c:v>
                </c:pt>
                <c:pt idx="23">
                  <c:v>52.213487072555409</c:v>
                </c:pt>
                <c:pt idx="24">
                  <c:v>49.803896543832302</c:v>
                </c:pt>
                <c:pt idx="25">
                  <c:v>49.371946315532647</c:v>
                </c:pt>
                <c:pt idx="26">
                  <c:v>45.340261814671024</c:v>
                </c:pt>
                <c:pt idx="27">
                  <c:v>48.56872631285276</c:v>
                </c:pt>
                <c:pt idx="28">
                  <c:v>32.853837176943223</c:v>
                </c:pt>
                <c:pt idx="29">
                  <c:v>32.496203462495281</c:v>
                </c:pt>
                <c:pt idx="30">
                  <c:v>30.250415106816241</c:v>
                </c:pt>
                <c:pt idx="31">
                  <c:v>39.361102196687625</c:v>
                </c:pt>
                <c:pt idx="32">
                  <c:v>50.48167816395388</c:v>
                </c:pt>
                <c:pt idx="33">
                  <c:v>49.932154831987937</c:v>
                </c:pt>
                <c:pt idx="34">
                  <c:v>43.881700362505576</c:v>
                </c:pt>
                <c:pt idx="36">
                  <c:v>52.065243849876062</c:v>
                </c:pt>
                <c:pt idx="37">
                  <c:v>51.498482456027759</c:v>
                </c:pt>
                <c:pt idx="38">
                  <c:v>47.214932645909045</c:v>
                </c:pt>
                <c:pt idx="39">
                  <c:v>54.471260032622808</c:v>
                </c:pt>
                <c:pt idx="41">
                  <c:v>48.108893265847996</c:v>
                </c:pt>
                <c:pt idx="42">
                  <c:v>44.206105122929522</c:v>
                </c:pt>
                <c:pt idx="44">
                  <c:v>35.064862012376302</c:v>
                </c:pt>
                <c:pt idx="45">
                  <c:v>51.082927272711395</c:v>
                </c:pt>
                <c:pt idx="47">
                  <c:v>57.006715311024514</c:v>
                </c:pt>
              </c:numCache>
            </c:numRef>
          </c:xVal>
          <c:yVal>
            <c:numRef>
              <c:f>'[1]SBCUD equation'!$E$2:$E$49</c:f>
              <c:numCache>
                <c:formatCode>General</c:formatCode>
                <c:ptCount val="48"/>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47.6</c:v>
                </c:pt>
                <c:pt idx="25">
                  <c:v>46.300000000000004</c:v>
                </c:pt>
                <c:pt idx="26">
                  <c:v>46.5</c:v>
                </c:pt>
                <c:pt idx="27">
                  <c:v>61.800000000000004</c:v>
                </c:pt>
                <c:pt idx="28">
                  <c:v>34.300000000000011</c:v>
                </c:pt>
                <c:pt idx="29">
                  <c:v>34.6</c:v>
                </c:pt>
                <c:pt idx="30">
                  <c:v>29.2</c:v>
                </c:pt>
                <c:pt idx="31">
                  <c:v>37.300000000000011</c:v>
                </c:pt>
                <c:pt idx="32">
                  <c:v>53</c:v>
                </c:pt>
                <c:pt idx="33">
                  <c:v>50.4</c:v>
                </c:pt>
                <c:pt idx="34">
                  <c:v>58.9</c:v>
                </c:pt>
                <c:pt idx="36">
                  <c:v>49.5</c:v>
                </c:pt>
                <c:pt idx="37">
                  <c:v>52.2</c:v>
                </c:pt>
                <c:pt idx="38">
                  <c:v>34.700000000000003</c:v>
                </c:pt>
                <c:pt idx="39">
                  <c:v>56.100000000000009</c:v>
                </c:pt>
                <c:pt idx="41">
                  <c:v>52.8</c:v>
                </c:pt>
                <c:pt idx="42">
                  <c:v>40.800000000000004</c:v>
                </c:pt>
                <c:pt idx="44">
                  <c:v>32.800000000000004</c:v>
                </c:pt>
                <c:pt idx="45">
                  <c:v>61.6</c:v>
                </c:pt>
                <c:pt idx="47">
                  <c:v>66.400000000000006</c:v>
                </c:pt>
              </c:numCache>
            </c:numRef>
          </c:yVal>
          <c:smooth val="0"/>
        </c:ser>
        <c:ser>
          <c:idx val="0"/>
          <c:order val="1"/>
          <c:tx>
            <c:v>Fischer General (0.64)</c:v>
          </c:tx>
          <c:spPr>
            <a:ln w="28575">
              <a:noFill/>
            </a:ln>
          </c:spPr>
          <c:marker>
            <c:symbol val="star"/>
            <c:size val="5"/>
            <c:spPr>
              <a:noFill/>
              <a:ln>
                <a:solidFill>
                  <a:schemeClr val="tx1">
                    <a:alpha val="65000"/>
                  </a:schemeClr>
                </a:solidFill>
              </a:ln>
            </c:spPr>
          </c:marker>
          <c:xVal>
            <c:numRef>
              <c:f>'Combined model calc TOC'!$P$2:$P$45</c:f>
              <c:numCache>
                <c:formatCode>General</c:formatCode>
                <c:ptCount val="44"/>
                <c:pt idx="0">
                  <c:v>34.854116557658415</c:v>
                </c:pt>
                <c:pt idx="1">
                  <c:v>37.923182192463081</c:v>
                </c:pt>
                <c:pt idx="2">
                  <c:v>27.204048483566321</c:v>
                </c:pt>
                <c:pt idx="3">
                  <c:v>39.597432552920864</c:v>
                </c:pt>
                <c:pt idx="4">
                  <c:v>42.817052449769079</c:v>
                </c:pt>
                <c:pt idx="5">
                  <c:v>38.757659228906391</c:v>
                </c:pt>
                <c:pt idx="6">
                  <c:v>30.941966786741833</c:v>
                </c:pt>
                <c:pt idx="7">
                  <c:v>40.889233056455474</c:v>
                </c:pt>
                <c:pt idx="8">
                  <c:v>39.600369610096735</c:v>
                </c:pt>
                <c:pt idx="9">
                  <c:v>52.41192166173618</c:v>
                </c:pt>
                <c:pt idx="10">
                  <c:v>49.642915867619848</c:v>
                </c:pt>
                <c:pt idx="11">
                  <c:v>57.147643204798044</c:v>
                </c:pt>
                <c:pt idx="12">
                  <c:v>32.772313664827223</c:v>
                </c:pt>
                <c:pt idx="13">
                  <c:v>46.072819310443556</c:v>
                </c:pt>
                <c:pt idx="14">
                  <c:v>42.214252252333701</c:v>
                </c:pt>
                <c:pt idx="15">
                  <c:v>52.473568466319364</c:v>
                </c:pt>
                <c:pt idx="16">
                  <c:v>30.200802513531666</c:v>
                </c:pt>
                <c:pt idx="17">
                  <c:v>42.347929639633357</c:v>
                </c:pt>
                <c:pt idx="18">
                  <c:v>39.042037797261131</c:v>
                </c:pt>
                <c:pt idx="19">
                  <c:v>47.598547274499566</c:v>
                </c:pt>
                <c:pt idx="20">
                  <c:v>39.413698052295608</c:v>
                </c:pt>
                <c:pt idx="21">
                  <c:v>49.049182293288425</c:v>
                </c:pt>
                <c:pt idx="22">
                  <c:v>48.981050130290363</c:v>
                </c:pt>
                <c:pt idx="23">
                  <c:v>53.647803785469776</c:v>
                </c:pt>
                <c:pt idx="24">
                  <c:v>36.181008796946664</c:v>
                </c:pt>
                <c:pt idx="25">
                  <c:v>55.239805555417355</c:v>
                </c:pt>
                <c:pt idx="26">
                  <c:v>64.719681047193404</c:v>
                </c:pt>
                <c:pt idx="27">
                  <c:v>43.943697721792887</c:v>
                </c:pt>
                <c:pt idx="28">
                  <c:v>43.637585618459688</c:v>
                </c:pt>
                <c:pt idx="29">
                  <c:v>38.010876319470711</c:v>
                </c:pt>
                <c:pt idx="30">
                  <c:v>46.735268960191434</c:v>
                </c:pt>
                <c:pt idx="31">
                  <c:v>34.523336064938697</c:v>
                </c:pt>
                <c:pt idx="32">
                  <c:v>34.221428375524916</c:v>
                </c:pt>
                <c:pt idx="33">
                  <c:v>30.357026700517125</c:v>
                </c:pt>
                <c:pt idx="34">
                  <c:v>32.672917903383066</c:v>
                </c:pt>
                <c:pt idx="35">
                  <c:v>60.657132475738173</c:v>
                </c:pt>
                <c:pt idx="36">
                  <c:v>60.126683892270769</c:v>
                </c:pt>
                <c:pt idx="37">
                  <c:v>56.333092178175896</c:v>
                </c:pt>
                <c:pt idx="38">
                  <c:v>51.374119003969348</c:v>
                </c:pt>
                <c:pt idx="39">
                  <c:v>50.924850673267393</c:v>
                </c:pt>
                <c:pt idx="40">
                  <c:v>46.836234318465237</c:v>
                </c:pt>
                <c:pt idx="41">
                  <c:v>57.034325920568811</c:v>
                </c:pt>
                <c:pt idx="42">
                  <c:v>46.333455473909943</c:v>
                </c:pt>
                <c:pt idx="43">
                  <c:v>45.886752284961986</c:v>
                </c:pt>
              </c:numCache>
            </c:numRef>
          </c:xVal>
          <c:yVal>
            <c:numRef>
              <c:f>'Combined model calc TOC'!$D$2:$D$45</c:f>
              <c:numCache>
                <c:formatCode>General</c:formatCode>
                <c:ptCount val="44"/>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32.800000000000004</c:v>
                </c:pt>
                <c:pt idx="25">
                  <c:v>61.6</c:v>
                </c:pt>
                <c:pt idx="26">
                  <c:v>66.400000000000006</c:v>
                </c:pt>
                <c:pt idx="27">
                  <c:v>47.6</c:v>
                </c:pt>
                <c:pt idx="28">
                  <c:v>46.300000000000004</c:v>
                </c:pt>
                <c:pt idx="29">
                  <c:v>46.5</c:v>
                </c:pt>
                <c:pt idx="30">
                  <c:v>61.800000000000004</c:v>
                </c:pt>
                <c:pt idx="31">
                  <c:v>34.300000000000011</c:v>
                </c:pt>
                <c:pt idx="32">
                  <c:v>34.6</c:v>
                </c:pt>
                <c:pt idx="33">
                  <c:v>29.2</c:v>
                </c:pt>
                <c:pt idx="34">
                  <c:v>37.300000000000011</c:v>
                </c:pt>
                <c:pt idx="35">
                  <c:v>53</c:v>
                </c:pt>
                <c:pt idx="36">
                  <c:v>50.4</c:v>
                </c:pt>
                <c:pt idx="37">
                  <c:v>58.9</c:v>
                </c:pt>
                <c:pt idx="38">
                  <c:v>49.5</c:v>
                </c:pt>
                <c:pt idx="39">
                  <c:v>52.2</c:v>
                </c:pt>
                <c:pt idx="40">
                  <c:v>34.700000000000003</c:v>
                </c:pt>
                <c:pt idx="41">
                  <c:v>56.100000000000009</c:v>
                </c:pt>
                <c:pt idx="42">
                  <c:v>52.8</c:v>
                </c:pt>
                <c:pt idx="43">
                  <c:v>40.800000000000004</c:v>
                </c:pt>
              </c:numCache>
            </c:numRef>
          </c:yVal>
          <c:smooth val="0"/>
        </c:ser>
        <c:ser>
          <c:idx val="2"/>
          <c:order val="2"/>
          <c:tx>
            <c:v>Rodriguez (0.54)</c:v>
          </c:tx>
          <c:spPr>
            <a:ln w="28575">
              <a:noFill/>
            </a:ln>
          </c:spPr>
          <c:marker>
            <c:symbol val="circle"/>
            <c:size val="5"/>
            <c:spPr>
              <a:noFill/>
              <a:ln>
                <a:solidFill>
                  <a:schemeClr val="tx1"/>
                </a:solidFill>
              </a:ln>
            </c:spPr>
          </c:marker>
          <c:xVal>
            <c:numRef>
              <c:f>'Combined model calc TOC'!$R$2:$R$45</c:f>
              <c:numCache>
                <c:formatCode>General</c:formatCode>
                <c:ptCount val="44"/>
                <c:pt idx="0">
                  <c:v>35.719860658359657</c:v>
                </c:pt>
                <c:pt idx="1">
                  <c:v>38.676732633868809</c:v>
                </c:pt>
                <c:pt idx="2">
                  <c:v>22.93272678724669</c:v>
                </c:pt>
                <c:pt idx="3">
                  <c:v>40.334938142582068</c:v>
                </c:pt>
                <c:pt idx="4">
                  <c:v>42.592431962165037</c:v>
                </c:pt>
                <c:pt idx="5">
                  <c:v>38.210114793358962</c:v>
                </c:pt>
                <c:pt idx="6">
                  <c:v>25.595814135855658</c:v>
                </c:pt>
                <c:pt idx="7">
                  <c:v>40.79677574900559</c:v>
                </c:pt>
                <c:pt idx="8">
                  <c:v>34.117945662213778</c:v>
                </c:pt>
                <c:pt idx="9">
                  <c:v>51.194453006987587</c:v>
                </c:pt>
                <c:pt idx="10">
                  <c:v>47.701627877421707</c:v>
                </c:pt>
                <c:pt idx="11">
                  <c:v>57.34216860269494</c:v>
                </c:pt>
                <c:pt idx="12">
                  <c:v>27.351455650461393</c:v>
                </c:pt>
                <c:pt idx="13">
                  <c:v>46.542670446679516</c:v>
                </c:pt>
                <c:pt idx="14">
                  <c:v>41.979600764669421</c:v>
                </c:pt>
                <c:pt idx="15">
                  <c:v>53.063895040848202</c:v>
                </c:pt>
                <c:pt idx="16">
                  <c:v>24.912211131999634</c:v>
                </c:pt>
                <c:pt idx="17">
                  <c:v>39.470146488070654</c:v>
                </c:pt>
                <c:pt idx="18">
                  <c:v>37.75647124788015</c:v>
                </c:pt>
                <c:pt idx="19">
                  <c:v>39.742160869829419</c:v>
                </c:pt>
                <c:pt idx="20">
                  <c:v>27.643895477819822</c:v>
                </c:pt>
                <c:pt idx="21">
                  <c:v>43.886676331456478</c:v>
                </c:pt>
                <c:pt idx="22">
                  <c:v>41.297761544151463</c:v>
                </c:pt>
                <c:pt idx="23">
                  <c:v>47.019373243536158</c:v>
                </c:pt>
                <c:pt idx="24">
                  <c:v>31.553301125104973</c:v>
                </c:pt>
                <c:pt idx="25">
                  <c:v>52.05046726006892</c:v>
                </c:pt>
                <c:pt idx="26">
                  <c:v>56.823288931720761</c:v>
                </c:pt>
                <c:pt idx="27">
                  <c:v>58.331895655252687</c:v>
                </c:pt>
                <c:pt idx="28">
                  <c:v>57.711339335056699</c:v>
                </c:pt>
                <c:pt idx="29">
                  <c:v>50.310205543061997</c:v>
                </c:pt>
                <c:pt idx="30">
                  <c:v>58.61532040238297</c:v>
                </c:pt>
                <c:pt idx="31">
                  <c:v>32.952376535255056</c:v>
                </c:pt>
                <c:pt idx="32">
                  <c:v>32.512497072060974</c:v>
                </c:pt>
                <c:pt idx="33">
                  <c:v>30.030987658894894</c:v>
                </c:pt>
                <c:pt idx="34">
                  <c:v>34.811792063358808</c:v>
                </c:pt>
                <c:pt idx="35">
                  <c:v>46.761087752387468</c:v>
                </c:pt>
                <c:pt idx="36">
                  <c:v>46.136876562129785</c:v>
                </c:pt>
                <c:pt idx="37">
                  <c:v>41.716076868156499</c:v>
                </c:pt>
                <c:pt idx="38">
                  <c:v>51.225865129494743</c:v>
                </c:pt>
                <c:pt idx="39">
                  <c:v>50.542053871429431</c:v>
                </c:pt>
                <c:pt idx="40">
                  <c:v>43.761323308848539</c:v>
                </c:pt>
                <c:pt idx="41">
                  <c:v>57.091369076901088</c:v>
                </c:pt>
                <c:pt idx="42">
                  <c:v>45.193374115297509</c:v>
                </c:pt>
                <c:pt idx="43">
                  <c:v>41.639402023390986</c:v>
                </c:pt>
              </c:numCache>
            </c:numRef>
          </c:xVal>
          <c:yVal>
            <c:numRef>
              <c:f>'Combined model calc TOC'!$D$2:$D$45</c:f>
              <c:numCache>
                <c:formatCode>General</c:formatCode>
                <c:ptCount val="44"/>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32.800000000000004</c:v>
                </c:pt>
                <c:pt idx="25">
                  <c:v>61.6</c:v>
                </c:pt>
                <c:pt idx="26">
                  <c:v>66.400000000000006</c:v>
                </c:pt>
                <c:pt idx="27">
                  <c:v>47.6</c:v>
                </c:pt>
                <c:pt idx="28">
                  <c:v>46.300000000000004</c:v>
                </c:pt>
                <c:pt idx="29">
                  <c:v>46.5</c:v>
                </c:pt>
                <c:pt idx="30">
                  <c:v>61.800000000000004</c:v>
                </c:pt>
                <c:pt idx="31">
                  <c:v>34.300000000000011</c:v>
                </c:pt>
                <c:pt idx="32">
                  <c:v>34.6</c:v>
                </c:pt>
                <c:pt idx="33">
                  <c:v>29.2</c:v>
                </c:pt>
                <c:pt idx="34">
                  <c:v>37.300000000000011</c:v>
                </c:pt>
                <c:pt idx="35">
                  <c:v>53</c:v>
                </c:pt>
                <c:pt idx="36">
                  <c:v>50.4</c:v>
                </c:pt>
                <c:pt idx="37">
                  <c:v>58.9</c:v>
                </c:pt>
                <c:pt idx="38">
                  <c:v>49.5</c:v>
                </c:pt>
                <c:pt idx="39">
                  <c:v>52.2</c:v>
                </c:pt>
                <c:pt idx="40">
                  <c:v>34.700000000000003</c:v>
                </c:pt>
                <c:pt idx="41">
                  <c:v>56.100000000000009</c:v>
                </c:pt>
                <c:pt idx="42">
                  <c:v>52.8</c:v>
                </c:pt>
                <c:pt idx="43">
                  <c:v>40.800000000000004</c:v>
                </c:pt>
              </c:numCache>
            </c:numRef>
          </c:yVal>
          <c:smooth val="0"/>
        </c:ser>
        <c:ser>
          <c:idx val="1"/>
          <c:order val="3"/>
          <c:spPr>
            <a:ln w="28575">
              <a:noFill/>
            </a:ln>
          </c:spPr>
          <c:marker>
            <c:symbol val="none"/>
          </c:marker>
          <c:trendline>
            <c:trendlineType val="linear"/>
            <c:dispRSqr val="0"/>
            <c:dispEq val="0"/>
          </c:trendline>
          <c:xVal>
            <c:numRef>
              <c:f>'Combined model calc TOC'!$U$5:$U$6</c:f>
              <c:numCache>
                <c:formatCode>General</c:formatCode>
                <c:ptCount val="2"/>
                <c:pt idx="0">
                  <c:v>0</c:v>
                </c:pt>
                <c:pt idx="1">
                  <c:v>140</c:v>
                </c:pt>
              </c:numCache>
            </c:numRef>
          </c:xVal>
          <c:yVal>
            <c:numRef>
              <c:f>'Combined model calc TOC'!$V$5:$V$6</c:f>
              <c:numCache>
                <c:formatCode>General</c:formatCode>
                <c:ptCount val="2"/>
                <c:pt idx="0">
                  <c:v>0</c:v>
                </c:pt>
                <c:pt idx="1">
                  <c:v>140</c:v>
                </c:pt>
              </c:numCache>
            </c:numRef>
          </c:yVal>
          <c:smooth val="0"/>
        </c:ser>
        <c:dLbls>
          <c:showLegendKey val="0"/>
          <c:showVal val="0"/>
          <c:showCatName val="0"/>
          <c:showSerName val="0"/>
          <c:showPercent val="0"/>
          <c:showBubbleSize val="0"/>
        </c:dLbls>
        <c:axId val="101879808"/>
        <c:axId val="101881728"/>
      </c:scatterChart>
      <c:valAx>
        <c:axId val="101879808"/>
        <c:scaling>
          <c:orientation val="minMax"/>
          <c:max val="8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1881728"/>
        <c:crosses val="autoZero"/>
        <c:crossBetween val="midCat"/>
      </c:valAx>
      <c:valAx>
        <c:axId val="101881728"/>
        <c:scaling>
          <c:orientation val="minMax"/>
          <c:max val="8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1879808"/>
        <c:crosses val="autoZero"/>
        <c:crossBetween val="midCat"/>
      </c:valAx>
    </c:plotArea>
    <c:legend>
      <c:legendPos val="r"/>
      <c:legendEntry>
        <c:idx val="3"/>
        <c:delete val="1"/>
      </c:legendEntry>
      <c:legendEntry>
        <c:idx val="4"/>
        <c:delete val="1"/>
      </c:legendEntry>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00968024158269"/>
          <c:y val="4.6434628544706709E-2"/>
          <c:w val="0.61845875374558135"/>
          <c:h val="0.78926355158736317"/>
        </c:manualLayout>
      </c:layout>
      <c:scatterChart>
        <c:scatterStyle val="lineMarker"/>
        <c:varyColors val="0"/>
        <c:ser>
          <c:idx val="3"/>
          <c:order val="0"/>
          <c:tx>
            <c:v>Fischer Specific (0.79)</c:v>
          </c:tx>
          <c:spPr>
            <a:ln w="28575">
              <a:noFill/>
            </a:ln>
          </c:spPr>
          <c:marker>
            <c:symbol val="diamond"/>
            <c:size val="5"/>
            <c:spPr>
              <a:solidFill>
                <a:schemeClr val="tx1"/>
              </a:solidFill>
              <a:ln>
                <a:solidFill>
                  <a:schemeClr val="tx1"/>
                </a:solidFill>
              </a:ln>
            </c:spPr>
          </c:marker>
          <c:xVal>
            <c:numRef>
              <c:f>'[1]HUB equation'!$R$2:$R$45</c:f>
              <c:numCache>
                <c:formatCode>General</c:formatCode>
                <c:ptCount val="44"/>
                <c:pt idx="0">
                  <c:v>33.651291907125092</c:v>
                </c:pt>
                <c:pt idx="1">
                  <c:v>16.359865848001643</c:v>
                </c:pt>
                <c:pt idx="2">
                  <c:v>19.318936557035741</c:v>
                </c:pt>
                <c:pt idx="3">
                  <c:v>14.710383435604017</c:v>
                </c:pt>
                <c:pt idx="4">
                  <c:v>72.73858328533052</c:v>
                </c:pt>
                <c:pt idx="5">
                  <c:v>76.830356464935377</c:v>
                </c:pt>
                <c:pt idx="6">
                  <c:v>56.912257095219175</c:v>
                </c:pt>
                <c:pt idx="7">
                  <c:v>69.083940760516199</c:v>
                </c:pt>
                <c:pt idx="8">
                  <c:v>127.61351162805502</c:v>
                </c:pt>
                <c:pt idx="9">
                  <c:v>79.889163115966213</c:v>
                </c:pt>
                <c:pt idx="10">
                  <c:v>65.782340334870696</c:v>
                </c:pt>
                <c:pt idx="11">
                  <c:v>71.834343429468134</c:v>
                </c:pt>
                <c:pt idx="12">
                  <c:v>71.753078401380591</c:v>
                </c:pt>
                <c:pt idx="13">
                  <c:v>39.608346185671863</c:v>
                </c:pt>
                <c:pt idx="14">
                  <c:v>27.553652729316298</c:v>
                </c:pt>
                <c:pt idx="15">
                  <c:v>35.614837252015001</c:v>
                </c:pt>
                <c:pt idx="16">
                  <c:v>36.370916127582412</c:v>
                </c:pt>
                <c:pt idx="17">
                  <c:v>25.044610311117136</c:v>
                </c:pt>
                <c:pt idx="18">
                  <c:v>17.451289795158203</c:v>
                </c:pt>
                <c:pt idx="19">
                  <c:v>22.519489101850866</c:v>
                </c:pt>
                <c:pt idx="20">
                  <c:v>43.542349831185255</c:v>
                </c:pt>
                <c:pt idx="21">
                  <c:v>41.036305175679047</c:v>
                </c:pt>
                <c:pt idx="22">
                  <c:v>30.124404881873055</c:v>
                </c:pt>
                <c:pt idx="23">
                  <c:v>36.898822369526798</c:v>
                </c:pt>
                <c:pt idx="24">
                  <c:v>74.558616270583784</c:v>
                </c:pt>
                <c:pt idx="25">
                  <c:v>57.764007393709456</c:v>
                </c:pt>
                <c:pt idx="26">
                  <c:v>46.119157950350782</c:v>
                </c:pt>
                <c:pt idx="27">
                  <c:v>51.939955097023393</c:v>
                </c:pt>
                <c:pt idx="28">
                  <c:v>72.967116874171126</c:v>
                </c:pt>
                <c:pt idx="29">
                  <c:v>57.745497639668706</c:v>
                </c:pt>
                <c:pt idx="30">
                  <c:v>97.071501749016534</c:v>
                </c:pt>
                <c:pt idx="31">
                  <c:v>16.767455310586495</c:v>
                </c:pt>
                <c:pt idx="32">
                  <c:v>15.787867127742643</c:v>
                </c:pt>
                <c:pt idx="33">
                  <c:v>47.856650170325402</c:v>
                </c:pt>
                <c:pt idx="34">
                  <c:v>50.156398932645793</c:v>
                </c:pt>
                <c:pt idx="35">
                  <c:v>41.211719763697268</c:v>
                </c:pt>
                <c:pt idx="36">
                  <c:v>57.140211887129944</c:v>
                </c:pt>
                <c:pt idx="37">
                  <c:v>67.265958176176767</c:v>
                </c:pt>
                <c:pt idx="38">
                  <c:v>54.226760198831613</c:v>
                </c:pt>
                <c:pt idx="39">
                  <c:v>109.94095423836433</c:v>
                </c:pt>
                <c:pt idx="40">
                  <c:v>72.967116874171126</c:v>
                </c:pt>
                <c:pt idx="41">
                  <c:v>16.767455310586495</c:v>
                </c:pt>
                <c:pt idx="42">
                  <c:v>50.156398932645793</c:v>
                </c:pt>
                <c:pt idx="43">
                  <c:v>67.265958176176767</c:v>
                </c:pt>
              </c:numCache>
            </c:numRef>
          </c:xVal>
          <c:yVal>
            <c:numRef>
              <c:f>'[1]HUB equation'!$D$2:$D$45</c:f>
              <c:numCache>
                <c:formatCode>General</c:formatCode>
                <c:ptCount val="44"/>
                <c:pt idx="0">
                  <c:v>38.1</c:v>
                </c:pt>
                <c:pt idx="1">
                  <c:v>10.8</c:v>
                </c:pt>
                <c:pt idx="2">
                  <c:v>31.4</c:v>
                </c:pt>
                <c:pt idx="3">
                  <c:v>11.2</c:v>
                </c:pt>
                <c:pt idx="4">
                  <c:v>80.5</c:v>
                </c:pt>
                <c:pt idx="5">
                  <c:v>59.4</c:v>
                </c:pt>
                <c:pt idx="6">
                  <c:v>62</c:v>
                </c:pt>
                <c:pt idx="7">
                  <c:v>58.9</c:v>
                </c:pt>
                <c:pt idx="8">
                  <c:v>124</c:v>
                </c:pt>
                <c:pt idx="9">
                  <c:v>84.1</c:v>
                </c:pt>
                <c:pt idx="10">
                  <c:v>98.6</c:v>
                </c:pt>
                <c:pt idx="11">
                  <c:v>84.2</c:v>
                </c:pt>
                <c:pt idx="12">
                  <c:v>99.5</c:v>
                </c:pt>
                <c:pt idx="13">
                  <c:v>40</c:v>
                </c:pt>
                <c:pt idx="14">
                  <c:v>35.300000000000011</c:v>
                </c:pt>
                <c:pt idx="15">
                  <c:v>38.5</c:v>
                </c:pt>
                <c:pt idx="16">
                  <c:v>40.800000000000004</c:v>
                </c:pt>
                <c:pt idx="17">
                  <c:v>17.2</c:v>
                </c:pt>
                <c:pt idx="18">
                  <c:v>18.2</c:v>
                </c:pt>
                <c:pt idx="19">
                  <c:v>16.600000000000001</c:v>
                </c:pt>
                <c:pt idx="20">
                  <c:v>60.8</c:v>
                </c:pt>
                <c:pt idx="21">
                  <c:v>35.9</c:v>
                </c:pt>
                <c:pt idx="22">
                  <c:v>31.5</c:v>
                </c:pt>
                <c:pt idx="23">
                  <c:v>27.099999999999994</c:v>
                </c:pt>
                <c:pt idx="24">
                  <c:v>79.399999999999991</c:v>
                </c:pt>
                <c:pt idx="25">
                  <c:v>41.7</c:v>
                </c:pt>
                <c:pt idx="26">
                  <c:v>64.7</c:v>
                </c:pt>
                <c:pt idx="27">
                  <c:v>68.5</c:v>
                </c:pt>
                <c:pt idx="28">
                  <c:v>47.300000000000004</c:v>
                </c:pt>
                <c:pt idx="29">
                  <c:v>41.4</c:v>
                </c:pt>
                <c:pt idx="30">
                  <c:v>102</c:v>
                </c:pt>
                <c:pt idx="31">
                  <c:v>21.4</c:v>
                </c:pt>
                <c:pt idx="32">
                  <c:v>25.2</c:v>
                </c:pt>
                <c:pt idx="33">
                  <c:v>46.6</c:v>
                </c:pt>
                <c:pt idx="34">
                  <c:v>27.599999999999994</c:v>
                </c:pt>
                <c:pt idx="35">
                  <c:v>21.2</c:v>
                </c:pt>
                <c:pt idx="36">
                  <c:v>56.100000000000009</c:v>
                </c:pt>
                <c:pt idx="37">
                  <c:v>76</c:v>
                </c:pt>
                <c:pt idx="38">
                  <c:v>80</c:v>
                </c:pt>
                <c:pt idx="39">
                  <c:v>121</c:v>
                </c:pt>
                <c:pt idx="40">
                  <c:v>51.2</c:v>
                </c:pt>
                <c:pt idx="41">
                  <c:v>36.6</c:v>
                </c:pt>
                <c:pt idx="42">
                  <c:v>43</c:v>
                </c:pt>
                <c:pt idx="43">
                  <c:v>87.1</c:v>
                </c:pt>
              </c:numCache>
            </c:numRef>
          </c:yVal>
          <c:smooth val="0"/>
        </c:ser>
        <c:ser>
          <c:idx val="0"/>
          <c:order val="1"/>
          <c:tx>
            <c:v>Fischer General (0.79)</c:v>
          </c:tx>
          <c:spPr>
            <a:ln w="28575">
              <a:noFill/>
            </a:ln>
          </c:spPr>
          <c:marker>
            <c:symbol val="star"/>
            <c:size val="5"/>
            <c:spPr>
              <a:noFill/>
              <a:ln>
                <a:solidFill>
                  <a:schemeClr val="tx1"/>
                </a:solidFill>
              </a:ln>
            </c:spPr>
          </c:marker>
          <c:xVal>
            <c:numRef>
              <c:f>'Combined model calc TOC'!$P$46:$P$89</c:f>
              <c:numCache>
                <c:formatCode>General</c:formatCode>
                <c:ptCount val="44"/>
                <c:pt idx="0">
                  <c:v>33.539817864058371</c:v>
                </c:pt>
                <c:pt idx="1">
                  <c:v>17.923807288488351</c:v>
                </c:pt>
                <c:pt idx="2">
                  <c:v>16.404197938971006</c:v>
                </c:pt>
                <c:pt idx="3">
                  <c:v>16.207545478933604</c:v>
                </c:pt>
                <c:pt idx="4">
                  <c:v>61.917592572424304</c:v>
                </c:pt>
                <c:pt idx="5">
                  <c:v>61.19406239786273</c:v>
                </c:pt>
                <c:pt idx="6">
                  <c:v>46.011395153334142</c:v>
                </c:pt>
                <c:pt idx="7">
                  <c:v>55.334535424906761</c:v>
                </c:pt>
                <c:pt idx="8">
                  <c:v>130.08743891827123</c:v>
                </c:pt>
                <c:pt idx="9">
                  <c:v>74.635768124885345</c:v>
                </c:pt>
                <c:pt idx="10">
                  <c:v>61.30389138404972</c:v>
                </c:pt>
                <c:pt idx="11">
                  <c:v>67.489154885978607</c:v>
                </c:pt>
                <c:pt idx="12">
                  <c:v>64.157801745578823</c:v>
                </c:pt>
                <c:pt idx="13">
                  <c:v>37.442892087238185</c:v>
                </c:pt>
                <c:pt idx="14">
                  <c:v>26.387853585215588</c:v>
                </c:pt>
                <c:pt idx="15">
                  <c:v>33.857615550044045</c:v>
                </c:pt>
                <c:pt idx="16">
                  <c:v>36.852811555331421</c:v>
                </c:pt>
                <c:pt idx="17">
                  <c:v>27.049359761039533</c:v>
                </c:pt>
                <c:pt idx="18">
                  <c:v>19.161028006846806</c:v>
                </c:pt>
                <c:pt idx="19">
                  <c:v>24.459297148583577</c:v>
                </c:pt>
                <c:pt idx="20">
                  <c:v>47.245172872792793</c:v>
                </c:pt>
                <c:pt idx="21">
                  <c:v>42.846424600926319</c:v>
                </c:pt>
                <c:pt idx="22">
                  <c:v>32.689413478299457</c:v>
                </c:pt>
                <c:pt idx="23">
                  <c:v>38.743742562732031</c:v>
                </c:pt>
                <c:pt idx="24">
                  <c:v>83.755849813358637</c:v>
                </c:pt>
                <c:pt idx="25">
                  <c:v>63.062032217045562</c:v>
                </c:pt>
                <c:pt idx="26">
                  <c:v>51.125409728780333</c:v>
                </c:pt>
                <c:pt idx="27">
                  <c:v>57.023641166248069</c:v>
                </c:pt>
                <c:pt idx="28">
                  <c:v>64.739537533414605</c:v>
                </c:pt>
                <c:pt idx="29">
                  <c:v>64.739537533414605</c:v>
                </c:pt>
                <c:pt idx="30">
                  <c:v>49.814864611281713</c:v>
                </c:pt>
                <c:pt idx="31">
                  <c:v>83.49948617031643</c:v>
                </c:pt>
                <c:pt idx="32">
                  <c:v>22.316243030427088</c:v>
                </c:pt>
                <c:pt idx="33">
                  <c:v>22.316243030427088</c:v>
                </c:pt>
                <c:pt idx="34">
                  <c:v>18.69974029033169</c:v>
                </c:pt>
                <c:pt idx="35">
                  <c:v>48.767317880732129</c:v>
                </c:pt>
                <c:pt idx="36">
                  <c:v>49.270008237837281</c:v>
                </c:pt>
                <c:pt idx="37">
                  <c:v>49.270008237837281</c:v>
                </c:pt>
                <c:pt idx="38">
                  <c:v>39.086594095941599</c:v>
                </c:pt>
                <c:pt idx="39">
                  <c:v>63.778317739130379</c:v>
                </c:pt>
                <c:pt idx="40">
                  <c:v>72.828377591269174</c:v>
                </c:pt>
                <c:pt idx="41">
                  <c:v>72.828377591269174</c:v>
                </c:pt>
                <c:pt idx="42">
                  <c:v>57.94586359754345</c:v>
                </c:pt>
                <c:pt idx="43">
                  <c:v>105.59403908656688</c:v>
                </c:pt>
              </c:numCache>
            </c:numRef>
          </c:xVal>
          <c:yVal>
            <c:numRef>
              <c:f>'Combined model calc TOC'!$D$46:$D$89</c:f>
              <c:numCache>
                <c:formatCode>General</c:formatCode>
                <c:ptCount val="44"/>
                <c:pt idx="0">
                  <c:v>38.1</c:v>
                </c:pt>
                <c:pt idx="1">
                  <c:v>10.8</c:v>
                </c:pt>
                <c:pt idx="2">
                  <c:v>31.4</c:v>
                </c:pt>
                <c:pt idx="3">
                  <c:v>11.2</c:v>
                </c:pt>
                <c:pt idx="4">
                  <c:v>80.5</c:v>
                </c:pt>
                <c:pt idx="5">
                  <c:v>59.4</c:v>
                </c:pt>
                <c:pt idx="6">
                  <c:v>62</c:v>
                </c:pt>
                <c:pt idx="7">
                  <c:v>58.9</c:v>
                </c:pt>
                <c:pt idx="8">
                  <c:v>124</c:v>
                </c:pt>
                <c:pt idx="9">
                  <c:v>84.1</c:v>
                </c:pt>
                <c:pt idx="10">
                  <c:v>98.6</c:v>
                </c:pt>
                <c:pt idx="11">
                  <c:v>84.2</c:v>
                </c:pt>
                <c:pt idx="12">
                  <c:v>99.5</c:v>
                </c:pt>
                <c:pt idx="13">
                  <c:v>40</c:v>
                </c:pt>
                <c:pt idx="14">
                  <c:v>35.300000000000011</c:v>
                </c:pt>
                <c:pt idx="15">
                  <c:v>38.5</c:v>
                </c:pt>
                <c:pt idx="16">
                  <c:v>40.800000000000004</c:v>
                </c:pt>
                <c:pt idx="17">
                  <c:v>17.2</c:v>
                </c:pt>
                <c:pt idx="18">
                  <c:v>18.2</c:v>
                </c:pt>
                <c:pt idx="19">
                  <c:v>16.600000000000001</c:v>
                </c:pt>
                <c:pt idx="20">
                  <c:v>60.8</c:v>
                </c:pt>
                <c:pt idx="21">
                  <c:v>35.9</c:v>
                </c:pt>
                <c:pt idx="22">
                  <c:v>31.5</c:v>
                </c:pt>
                <c:pt idx="23">
                  <c:v>27.099999999999994</c:v>
                </c:pt>
                <c:pt idx="24">
                  <c:v>79.399999999999991</c:v>
                </c:pt>
                <c:pt idx="25">
                  <c:v>41.7</c:v>
                </c:pt>
                <c:pt idx="26">
                  <c:v>64.7</c:v>
                </c:pt>
                <c:pt idx="27">
                  <c:v>68.5</c:v>
                </c:pt>
                <c:pt idx="28">
                  <c:v>47.300000000000004</c:v>
                </c:pt>
                <c:pt idx="29">
                  <c:v>51.2</c:v>
                </c:pt>
                <c:pt idx="30">
                  <c:v>41.4</c:v>
                </c:pt>
                <c:pt idx="31">
                  <c:v>102</c:v>
                </c:pt>
                <c:pt idx="32">
                  <c:v>21.4</c:v>
                </c:pt>
                <c:pt idx="33">
                  <c:v>36.6</c:v>
                </c:pt>
                <c:pt idx="34">
                  <c:v>25.2</c:v>
                </c:pt>
                <c:pt idx="35">
                  <c:v>46.6</c:v>
                </c:pt>
                <c:pt idx="36">
                  <c:v>27.599999999999994</c:v>
                </c:pt>
                <c:pt idx="37">
                  <c:v>43</c:v>
                </c:pt>
                <c:pt idx="38">
                  <c:v>21.2</c:v>
                </c:pt>
                <c:pt idx="39">
                  <c:v>56.100000000000009</c:v>
                </c:pt>
                <c:pt idx="40">
                  <c:v>76</c:v>
                </c:pt>
                <c:pt idx="41">
                  <c:v>87.1</c:v>
                </c:pt>
                <c:pt idx="42">
                  <c:v>80</c:v>
                </c:pt>
                <c:pt idx="43">
                  <c:v>121</c:v>
                </c:pt>
              </c:numCache>
            </c:numRef>
          </c:yVal>
          <c:smooth val="0"/>
        </c:ser>
        <c:ser>
          <c:idx val="2"/>
          <c:order val="2"/>
          <c:tx>
            <c:v>Rodriguez (0.57)</c:v>
          </c:tx>
          <c:spPr>
            <a:ln w="28575">
              <a:noFill/>
            </a:ln>
          </c:spPr>
          <c:marker>
            <c:symbol val="circle"/>
            <c:size val="5"/>
            <c:spPr>
              <a:noFill/>
              <a:ln>
                <a:solidFill>
                  <a:schemeClr val="tx1"/>
                </a:solidFill>
              </a:ln>
            </c:spPr>
          </c:marker>
          <c:xVal>
            <c:numRef>
              <c:f>'Combined model calc TOC'!$R$46:$R$89</c:f>
              <c:numCache>
                <c:formatCode>General</c:formatCode>
                <c:ptCount val="44"/>
                <c:pt idx="0">
                  <c:v>23.418421838656457</c:v>
                </c:pt>
                <c:pt idx="1">
                  <c:v>9.0254848572992454</c:v>
                </c:pt>
                <c:pt idx="2">
                  <c:v>8.9282865224409704</c:v>
                </c:pt>
                <c:pt idx="3">
                  <c:v>7.7372948224907727</c:v>
                </c:pt>
                <c:pt idx="4">
                  <c:v>58.275389898287671</c:v>
                </c:pt>
                <c:pt idx="5">
                  <c:v>50.35032062594405</c:v>
                </c:pt>
                <c:pt idx="6">
                  <c:v>30.545817506445324</c:v>
                </c:pt>
                <c:pt idx="7">
                  <c:v>43.163916537381766</c:v>
                </c:pt>
                <c:pt idx="8">
                  <c:v>175.99005327451272</c:v>
                </c:pt>
                <c:pt idx="9">
                  <c:v>77.486938804620479</c:v>
                </c:pt>
                <c:pt idx="10">
                  <c:v>57.253740750889591</c:v>
                </c:pt>
                <c:pt idx="11">
                  <c:v>66.427377576150931</c:v>
                </c:pt>
                <c:pt idx="12">
                  <c:v>57.641130008676676</c:v>
                </c:pt>
                <c:pt idx="13">
                  <c:v>24.527167307052661</c:v>
                </c:pt>
                <c:pt idx="14">
                  <c:v>14.681969948946358</c:v>
                </c:pt>
                <c:pt idx="15">
                  <c:v>21.026452053902272</c:v>
                </c:pt>
                <c:pt idx="16">
                  <c:v>26.397932853648165</c:v>
                </c:pt>
                <c:pt idx="17">
                  <c:v>15.113583387426337</c:v>
                </c:pt>
                <c:pt idx="18">
                  <c:v>9.0402616807718204</c:v>
                </c:pt>
                <c:pt idx="19">
                  <c:v>12.956450799232586</c:v>
                </c:pt>
                <c:pt idx="20">
                  <c:v>35.672389269705491</c:v>
                </c:pt>
                <c:pt idx="21">
                  <c:v>32.879767358698885</c:v>
                </c:pt>
                <c:pt idx="22">
                  <c:v>19.769651148535534</c:v>
                </c:pt>
                <c:pt idx="23">
                  <c:v>28.186901620406481</c:v>
                </c:pt>
                <c:pt idx="24">
                  <c:v>79.907857717350439</c:v>
                </c:pt>
                <c:pt idx="25">
                  <c:v>52.313780928483673</c:v>
                </c:pt>
                <c:pt idx="26">
                  <c:v>36.868186309194805</c:v>
                </c:pt>
                <c:pt idx="27">
                  <c:v>44.847135940350434</c:v>
                </c:pt>
                <c:pt idx="28">
                  <c:v>55.682194212667973</c:v>
                </c:pt>
                <c:pt idx="29">
                  <c:v>55.682194212667973</c:v>
                </c:pt>
                <c:pt idx="30">
                  <c:v>39.283536107456179</c:v>
                </c:pt>
                <c:pt idx="31">
                  <c:v>85.329253591250961</c:v>
                </c:pt>
                <c:pt idx="32">
                  <c:v>8.5081754466194415</c:v>
                </c:pt>
                <c:pt idx="33">
                  <c:v>8.5081754466194415</c:v>
                </c:pt>
                <c:pt idx="34">
                  <c:v>7.9909369404505464</c:v>
                </c:pt>
                <c:pt idx="35">
                  <c:v>43.760344349111307</c:v>
                </c:pt>
                <c:pt idx="36">
                  <c:v>42.82799233290104</c:v>
                </c:pt>
                <c:pt idx="37">
                  <c:v>42.82799233290104</c:v>
                </c:pt>
                <c:pt idx="38">
                  <c:v>30.268387304889387</c:v>
                </c:pt>
                <c:pt idx="39">
                  <c:v>56.938778404430217</c:v>
                </c:pt>
                <c:pt idx="40">
                  <c:v>71.030894466458818</c:v>
                </c:pt>
                <c:pt idx="41">
                  <c:v>71.030894466458818</c:v>
                </c:pt>
                <c:pt idx="42">
                  <c:v>51.791512326311945</c:v>
                </c:pt>
                <c:pt idx="43">
                  <c:v>142.92035368329871</c:v>
                </c:pt>
              </c:numCache>
            </c:numRef>
          </c:xVal>
          <c:yVal>
            <c:numRef>
              <c:f>'Combined model calc TOC'!$D$46:$D$89</c:f>
              <c:numCache>
                <c:formatCode>General</c:formatCode>
                <c:ptCount val="44"/>
                <c:pt idx="0">
                  <c:v>38.1</c:v>
                </c:pt>
                <c:pt idx="1">
                  <c:v>10.8</c:v>
                </c:pt>
                <c:pt idx="2">
                  <c:v>31.4</c:v>
                </c:pt>
                <c:pt idx="3">
                  <c:v>11.2</c:v>
                </c:pt>
                <c:pt idx="4">
                  <c:v>80.5</c:v>
                </c:pt>
                <c:pt idx="5">
                  <c:v>59.4</c:v>
                </c:pt>
                <c:pt idx="6">
                  <c:v>62</c:v>
                </c:pt>
                <c:pt idx="7">
                  <c:v>58.9</c:v>
                </c:pt>
                <c:pt idx="8">
                  <c:v>124</c:v>
                </c:pt>
                <c:pt idx="9">
                  <c:v>84.1</c:v>
                </c:pt>
                <c:pt idx="10">
                  <c:v>98.6</c:v>
                </c:pt>
                <c:pt idx="11">
                  <c:v>84.2</c:v>
                </c:pt>
                <c:pt idx="12">
                  <c:v>99.5</c:v>
                </c:pt>
                <c:pt idx="13">
                  <c:v>40</c:v>
                </c:pt>
                <c:pt idx="14">
                  <c:v>35.300000000000011</c:v>
                </c:pt>
                <c:pt idx="15">
                  <c:v>38.5</c:v>
                </c:pt>
                <c:pt idx="16">
                  <c:v>40.800000000000004</c:v>
                </c:pt>
                <c:pt idx="17">
                  <c:v>17.2</c:v>
                </c:pt>
                <c:pt idx="18">
                  <c:v>18.2</c:v>
                </c:pt>
                <c:pt idx="19">
                  <c:v>16.600000000000001</c:v>
                </c:pt>
                <c:pt idx="20">
                  <c:v>60.8</c:v>
                </c:pt>
                <c:pt idx="21">
                  <c:v>35.9</c:v>
                </c:pt>
                <c:pt idx="22">
                  <c:v>31.5</c:v>
                </c:pt>
                <c:pt idx="23">
                  <c:v>27.099999999999994</c:v>
                </c:pt>
                <c:pt idx="24">
                  <c:v>79.399999999999991</c:v>
                </c:pt>
                <c:pt idx="25">
                  <c:v>41.7</c:v>
                </c:pt>
                <c:pt idx="26">
                  <c:v>64.7</c:v>
                </c:pt>
                <c:pt idx="27">
                  <c:v>68.5</c:v>
                </c:pt>
                <c:pt idx="28">
                  <c:v>47.300000000000004</c:v>
                </c:pt>
                <c:pt idx="29">
                  <c:v>51.2</c:v>
                </c:pt>
                <c:pt idx="30">
                  <c:v>41.4</c:v>
                </c:pt>
                <c:pt idx="31">
                  <c:v>102</c:v>
                </c:pt>
                <c:pt idx="32">
                  <c:v>21.4</c:v>
                </c:pt>
                <c:pt idx="33">
                  <c:v>36.6</c:v>
                </c:pt>
                <c:pt idx="34">
                  <c:v>25.2</c:v>
                </c:pt>
                <c:pt idx="35">
                  <c:v>46.6</c:v>
                </c:pt>
                <c:pt idx="36">
                  <c:v>27.599999999999994</c:v>
                </c:pt>
                <c:pt idx="37">
                  <c:v>43</c:v>
                </c:pt>
                <c:pt idx="38">
                  <c:v>21.2</c:v>
                </c:pt>
                <c:pt idx="39">
                  <c:v>56.100000000000009</c:v>
                </c:pt>
                <c:pt idx="40">
                  <c:v>76</c:v>
                </c:pt>
                <c:pt idx="41">
                  <c:v>87.1</c:v>
                </c:pt>
                <c:pt idx="42">
                  <c:v>80</c:v>
                </c:pt>
                <c:pt idx="43">
                  <c:v>121</c:v>
                </c:pt>
              </c:numCache>
            </c:numRef>
          </c:yVal>
          <c:smooth val="0"/>
        </c:ser>
        <c:ser>
          <c:idx val="1"/>
          <c:order val="3"/>
          <c:spPr>
            <a:ln w="28575">
              <a:noFill/>
            </a:ln>
          </c:spPr>
          <c:marker>
            <c:symbol val="none"/>
          </c:marker>
          <c:trendline>
            <c:trendlineType val="linear"/>
            <c:dispRSqr val="0"/>
            <c:dispEq val="0"/>
          </c:trendline>
          <c:xVal>
            <c:numRef>
              <c:f>'Combined model calc TOC'!$U$5:$U$6</c:f>
              <c:numCache>
                <c:formatCode>General</c:formatCode>
                <c:ptCount val="2"/>
                <c:pt idx="0">
                  <c:v>0</c:v>
                </c:pt>
                <c:pt idx="1">
                  <c:v>140</c:v>
                </c:pt>
              </c:numCache>
            </c:numRef>
          </c:xVal>
          <c:yVal>
            <c:numRef>
              <c:f>'Combined model calc TOC'!$V$5:$V$6</c:f>
              <c:numCache>
                <c:formatCode>General</c:formatCode>
                <c:ptCount val="2"/>
                <c:pt idx="0">
                  <c:v>0</c:v>
                </c:pt>
                <c:pt idx="1">
                  <c:v>140</c:v>
                </c:pt>
              </c:numCache>
            </c:numRef>
          </c:yVal>
          <c:smooth val="0"/>
        </c:ser>
        <c:dLbls>
          <c:showLegendKey val="0"/>
          <c:showVal val="0"/>
          <c:showCatName val="0"/>
          <c:showSerName val="0"/>
          <c:showPercent val="0"/>
          <c:showBubbleSize val="0"/>
        </c:dLbls>
        <c:axId val="101951360"/>
        <c:axId val="101961728"/>
      </c:scatterChart>
      <c:valAx>
        <c:axId val="101951360"/>
        <c:scaling>
          <c:orientation val="minMax"/>
          <c:max val="150"/>
          <c:min val="0"/>
        </c:scaling>
        <c:delete val="0"/>
        <c:axPos val="b"/>
        <c:title>
          <c:tx>
            <c:rich>
              <a:bodyPr/>
              <a:lstStyle/>
              <a:p>
                <a:pPr>
                  <a:defRPr/>
                </a:pPr>
                <a:r>
                  <a:rPr lang="en-US" sz="1200" b="1" i="0" baseline="0">
                    <a:effectLst/>
                  </a:rPr>
                  <a:t>Predicted THMs (µg/L) </a:t>
                </a:r>
                <a:endParaRPr lang="en-US" sz="1200">
                  <a:effectLst/>
                </a:endParaRPr>
              </a:p>
            </c:rich>
          </c:tx>
          <c:layout>
            <c:manualLayout>
              <c:xMode val="edge"/>
              <c:yMode val="edge"/>
              <c:x val="0.29854637851119675"/>
              <c:y val="0.91183180184398971"/>
            </c:manualLayout>
          </c:layout>
          <c:overlay val="0"/>
        </c:title>
        <c:numFmt formatCode="General" sourceLinked="1"/>
        <c:majorTickMark val="out"/>
        <c:minorTickMark val="none"/>
        <c:tickLblPos val="nextTo"/>
        <c:crossAx val="101961728"/>
        <c:crosses val="autoZero"/>
        <c:crossBetween val="midCat"/>
      </c:valAx>
      <c:valAx>
        <c:axId val="101961728"/>
        <c:scaling>
          <c:orientation val="minMax"/>
          <c:max val="150"/>
          <c:min val="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1951360"/>
        <c:crosses val="autoZero"/>
        <c:crossBetween val="midCat"/>
      </c:valAx>
    </c:plotArea>
    <c:legend>
      <c:legendPos val="r"/>
      <c:legendEntry>
        <c:idx val="3"/>
        <c:delete val="1"/>
      </c:legendEntry>
      <c:legendEntry>
        <c:idx val="4"/>
        <c:delete val="1"/>
      </c:legendEntry>
      <c:layout>
        <c:manualLayout>
          <c:xMode val="edge"/>
          <c:yMode val="edge"/>
          <c:x val="0.74650849687452558"/>
          <c:y val="0.38657673482894139"/>
          <c:w val="0.24113271783519075"/>
          <c:h val="0.22684653034211744"/>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3"/>
          <c:order val="0"/>
          <c:tx>
            <c:v>Fischer Specific (0.79)</c:v>
          </c:tx>
          <c:spPr>
            <a:ln w="28575">
              <a:noFill/>
            </a:ln>
          </c:spPr>
          <c:marker>
            <c:symbol val="diamond"/>
            <c:size val="5"/>
            <c:spPr>
              <a:solidFill>
                <a:schemeClr val="tx1"/>
              </a:solidFill>
              <a:ln>
                <a:solidFill>
                  <a:schemeClr val="tx1"/>
                </a:solidFill>
              </a:ln>
            </c:spPr>
          </c:marker>
          <c:xVal>
            <c:numRef>
              <c:f>'[1]NEKUD equation'!$R$2:$R$45</c:f>
              <c:numCache>
                <c:formatCode>General</c:formatCode>
                <c:ptCount val="44"/>
                <c:pt idx="0">
                  <c:v>32.226346533730968</c:v>
                </c:pt>
                <c:pt idx="1">
                  <c:v>32.42909824415932</c:v>
                </c:pt>
                <c:pt idx="2">
                  <c:v>21.990176534647858</c:v>
                </c:pt>
                <c:pt idx="3">
                  <c:v>54.698913814545669</c:v>
                </c:pt>
                <c:pt idx="4">
                  <c:v>55.043051438798628</c:v>
                </c:pt>
                <c:pt idx="5">
                  <c:v>40.771271172860615</c:v>
                </c:pt>
                <c:pt idx="6">
                  <c:v>48.479378772826763</c:v>
                </c:pt>
                <c:pt idx="7">
                  <c:v>48.784386259679344</c:v>
                </c:pt>
                <c:pt idx="8">
                  <c:v>36.13214226710226</c:v>
                </c:pt>
                <c:pt idx="9">
                  <c:v>29.831742192231729</c:v>
                </c:pt>
                <c:pt idx="10">
                  <c:v>30.019428275362547</c:v>
                </c:pt>
                <c:pt idx="11">
                  <c:v>21.687558910650651</c:v>
                </c:pt>
                <c:pt idx="12">
                  <c:v>34.736531164318983</c:v>
                </c:pt>
                <c:pt idx="13">
                  <c:v>34.955075674182709</c:v>
                </c:pt>
                <c:pt idx="14">
                  <c:v>22.812127736858638</c:v>
                </c:pt>
                <c:pt idx="15">
                  <c:v>63.441681343878244</c:v>
                </c:pt>
                <c:pt idx="16">
                  <c:v>63.840823995418248</c:v>
                </c:pt>
                <c:pt idx="17">
                  <c:v>38.609679248555615</c:v>
                </c:pt>
                <c:pt idx="18">
                  <c:v>41.588053407248296</c:v>
                </c:pt>
                <c:pt idx="19">
                  <c:v>50.886528008804305</c:v>
                </c:pt>
                <c:pt idx="20">
                  <c:v>37.558420198997325</c:v>
                </c:pt>
                <c:pt idx="21">
                  <c:v>41.159073396218226</c:v>
                </c:pt>
                <c:pt idx="22">
                  <c:v>40.337827286481826</c:v>
                </c:pt>
                <c:pt idx="23">
                  <c:v>43.711360746140841</c:v>
                </c:pt>
                <c:pt idx="24">
                  <c:v>35.754367158404378</c:v>
                </c:pt>
                <c:pt idx="25">
                  <c:v>39.921743335044255</c:v>
                </c:pt>
                <c:pt idx="26">
                  <c:v>73.237665333628513</c:v>
                </c:pt>
                <c:pt idx="27">
                  <c:v>82.922614211870325</c:v>
                </c:pt>
                <c:pt idx="28">
                  <c:v>50.206151330143335</c:v>
                </c:pt>
                <c:pt idx="29">
                  <c:v>72.482220153855778</c:v>
                </c:pt>
                <c:pt idx="30">
                  <c:v>97.98305381283231</c:v>
                </c:pt>
                <c:pt idx="31">
                  <c:v>97.361152848733155</c:v>
                </c:pt>
                <c:pt idx="32">
                  <c:v>66.366031969556389</c:v>
                </c:pt>
                <c:pt idx="33">
                  <c:v>96.972360403025718</c:v>
                </c:pt>
                <c:pt idx="34">
                  <c:v>40.611685320837275</c:v>
                </c:pt>
                <c:pt idx="35">
                  <c:v>51.784532902949536</c:v>
                </c:pt>
                <c:pt idx="36">
                  <c:v>33.689111604703534</c:v>
                </c:pt>
                <c:pt idx="37">
                  <c:v>40.192776528779063</c:v>
                </c:pt>
                <c:pt idx="38">
                  <c:v>44.037009763608935</c:v>
                </c:pt>
                <c:pt idx="39">
                  <c:v>67.059683301478117</c:v>
                </c:pt>
                <c:pt idx="40">
                  <c:v>52.572305886893197</c:v>
                </c:pt>
                <c:pt idx="41">
                  <c:v>37.920138672134634</c:v>
                </c:pt>
                <c:pt idx="42">
                  <c:v>49.760313050139644</c:v>
                </c:pt>
                <c:pt idx="43">
                  <c:v>92.727034769126874</c:v>
                </c:pt>
              </c:numCache>
            </c:numRef>
          </c:xVal>
          <c:yVal>
            <c:numRef>
              <c:f>'[1]NEKUD equation'!$E$2:$E$45</c:f>
              <c:numCache>
                <c:formatCode>General</c:formatCode>
                <c:ptCount val="44"/>
                <c:pt idx="0">
                  <c:v>32.800000000000004</c:v>
                </c:pt>
                <c:pt idx="1">
                  <c:v>30.900000000000002</c:v>
                </c:pt>
                <c:pt idx="2">
                  <c:v>19.3</c:v>
                </c:pt>
                <c:pt idx="3">
                  <c:v>66.600000000000009</c:v>
                </c:pt>
                <c:pt idx="4">
                  <c:v>53.70000000000001</c:v>
                </c:pt>
                <c:pt idx="5">
                  <c:v>34</c:v>
                </c:pt>
                <c:pt idx="6">
                  <c:v>41.300000000000004</c:v>
                </c:pt>
                <c:pt idx="7">
                  <c:v>47.300000000000004</c:v>
                </c:pt>
                <c:pt idx="8">
                  <c:v>27.400000000000002</c:v>
                </c:pt>
                <c:pt idx="9">
                  <c:v>41.7</c:v>
                </c:pt>
                <c:pt idx="10">
                  <c:v>29.1</c:v>
                </c:pt>
                <c:pt idx="11">
                  <c:v>18.399999999999999</c:v>
                </c:pt>
                <c:pt idx="12">
                  <c:v>31.7</c:v>
                </c:pt>
                <c:pt idx="13">
                  <c:v>27</c:v>
                </c:pt>
                <c:pt idx="14">
                  <c:v>20.9</c:v>
                </c:pt>
                <c:pt idx="15">
                  <c:v>73.599999999999994</c:v>
                </c:pt>
                <c:pt idx="16">
                  <c:v>70.8</c:v>
                </c:pt>
                <c:pt idx="17">
                  <c:v>70.2</c:v>
                </c:pt>
                <c:pt idx="18">
                  <c:v>44.70000000000001</c:v>
                </c:pt>
                <c:pt idx="19">
                  <c:v>42.7</c:v>
                </c:pt>
                <c:pt idx="20">
                  <c:v>39.20000000000001</c:v>
                </c:pt>
                <c:pt idx="21">
                  <c:v>52.1</c:v>
                </c:pt>
                <c:pt idx="22">
                  <c:v>34.9</c:v>
                </c:pt>
                <c:pt idx="23">
                  <c:v>47.5</c:v>
                </c:pt>
                <c:pt idx="24">
                  <c:v>27.900000000000002</c:v>
                </c:pt>
                <c:pt idx="25">
                  <c:v>40.700000000000003</c:v>
                </c:pt>
                <c:pt idx="26">
                  <c:v>55.300000000000004</c:v>
                </c:pt>
                <c:pt idx="27">
                  <c:v>77.600000000000009</c:v>
                </c:pt>
                <c:pt idx="28">
                  <c:v>74.5</c:v>
                </c:pt>
                <c:pt idx="29">
                  <c:v>58.4</c:v>
                </c:pt>
                <c:pt idx="30">
                  <c:v>80.8</c:v>
                </c:pt>
                <c:pt idx="31">
                  <c:v>117</c:v>
                </c:pt>
                <c:pt idx="32">
                  <c:v>72.2</c:v>
                </c:pt>
                <c:pt idx="33">
                  <c:v>90.300000000000011</c:v>
                </c:pt>
                <c:pt idx="34">
                  <c:v>38.4</c:v>
                </c:pt>
                <c:pt idx="35">
                  <c:v>47.4</c:v>
                </c:pt>
                <c:pt idx="36">
                  <c:v>37.800000000000011</c:v>
                </c:pt>
                <c:pt idx="37">
                  <c:v>59.7</c:v>
                </c:pt>
                <c:pt idx="38">
                  <c:v>31.6</c:v>
                </c:pt>
                <c:pt idx="39">
                  <c:v>56.5</c:v>
                </c:pt>
                <c:pt idx="40">
                  <c:v>54.1</c:v>
                </c:pt>
                <c:pt idx="41">
                  <c:v>30.900000000000002</c:v>
                </c:pt>
                <c:pt idx="42">
                  <c:v>27.599999999999994</c:v>
                </c:pt>
                <c:pt idx="43">
                  <c:v>44.6</c:v>
                </c:pt>
              </c:numCache>
            </c:numRef>
          </c:yVal>
          <c:smooth val="0"/>
        </c:ser>
        <c:ser>
          <c:idx val="0"/>
          <c:order val="1"/>
          <c:tx>
            <c:v>Fischer General (0.44)</c:v>
          </c:tx>
          <c:spPr>
            <a:ln w="28575">
              <a:noFill/>
            </a:ln>
          </c:spPr>
          <c:marker>
            <c:symbol val="star"/>
            <c:size val="5"/>
            <c:spPr>
              <a:noFill/>
              <a:ln>
                <a:solidFill>
                  <a:schemeClr val="tx1"/>
                </a:solidFill>
              </a:ln>
            </c:spPr>
          </c:marker>
          <c:xVal>
            <c:numRef>
              <c:f>'Combined model calc TOC'!$P$154:$P$197</c:f>
              <c:numCache>
                <c:formatCode>General</c:formatCode>
                <c:ptCount val="44"/>
                <c:pt idx="0">
                  <c:v>33.247875078622627</c:v>
                </c:pt>
                <c:pt idx="1">
                  <c:v>33.388757297071393</c:v>
                </c:pt>
                <c:pt idx="2">
                  <c:v>27.855120970964244</c:v>
                </c:pt>
                <c:pt idx="3">
                  <c:v>43.070728361384504</c:v>
                </c:pt>
                <c:pt idx="4">
                  <c:v>69.718047126649239</c:v>
                </c:pt>
                <c:pt idx="5">
                  <c:v>70.013465499158528</c:v>
                </c:pt>
                <c:pt idx="6">
                  <c:v>56.106147054257058</c:v>
                </c:pt>
                <c:pt idx="7">
                  <c:v>86.647367568737693</c:v>
                </c:pt>
                <c:pt idx="8">
                  <c:v>50.4821586722246</c:v>
                </c:pt>
                <c:pt idx="9">
                  <c:v>50.696068237542903</c:v>
                </c:pt>
                <c:pt idx="10">
                  <c:v>40.292065032434408</c:v>
                </c:pt>
                <c:pt idx="11">
                  <c:v>60.929591416169139</c:v>
                </c:pt>
                <c:pt idx="12">
                  <c:v>30.85108784244439</c:v>
                </c:pt>
                <c:pt idx="13">
                  <c:v>30.981814082437861</c:v>
                </c:pt>
                <c:pt idx="14">
                  <c:v>24.045649657115472</c:v>
                </c:pt>
                <c:pt idx="15">
                  <c:v>38.592928226787599</c:v>
                </c:pt>
                <c:pt idx="16">
                  <c:v>40.710204087107982</c:v>
                </c:pt>
                <c:pt idx="17">
                  <c:v>40.882706656121229</c:v>
                </c:pt>
                <c:pt idx="18">
                  <c:v>29.008483814946423</c:v>
                </c:pt>
                <c:pt idx="19">
                  <c:v>57.698900351657755</c:v>
                </c:pt>
                <c:pt idx="20">
                  <c:v>56.156977875386964</c:v>
                </c:pt>
                <c:pt idx="21">
                  <c:v>56.394933522349497</c:v>
                </c:pt>
                <c:pt idx="22">
                  <c:v>44.430490477149846</c:v>
                </c:pt>
                <c:pt idx="23">
                  <c:v>74.20880397965567</c:v>
                </c:pt>
                <c:pt idx="24">
                  <c:v>38.169015698851489</c:v>
                </c:pt>
                <c:pt idx="25">
                  <c:v>45.114143637196285</c:v>
                </c:pt>
                <c:pt idx="26">
                  <c:v>38.533605288205628</c:v>
                </c:pt>
                <c:pt idx="27">
                  <c:v>37.90313007057086</c:v>
                </c:pt>
                <c:pt idx="28">
                  <c:v>43.048763227801913</c:v>
                </c:pt>
                <c:pt idx="29">
                  <c:v>48.606575424256242</c:v>
                </c:pt>
                <c:pt idx="30">
                  <c:v>41.009450669024552</c:v>
                </c:pt>
                <c:pt idx="31">
                  <c:v>42.748885244365411</c:v>
                </c:pt>
                <c:pt idx="32">
                  <c:v>71.373324717825255</c:v>
                </c:pt>
                <c:pt idx="33">
                  <c:v>80.129997554393697</c:v>
                </c:pt>
                <c:pt idx="34">
                  <c:v>60.156914465249763</c:v>
                </c:pt>
                <c:pt idx="35">
                  <c:v>70.876137642454893</c:v>
                </c:pt>
                <c:pt idx="36">
                  <c:v>62.373851349667923</c:v>
                </c:pt>
                <c:pt idx="37">
                  <c:v>74.214529589873564</c:v>
                </c:pt>
                <c:pt idx="38">
                  <c:v>52.03543372408793</c:v>
                </c:pt>
                <c:pt idx="39">
                  <c:v>61.939354668243453</c:v>
                </c:pt>
                <c:pt idx="40">
                  <c:v>40.47986124415165</c:v>
                </c:pt>
                <c:pt idx="41">
                  <c:v>44.790147955537286</c:v>
                </c:pt>
                <c:pt idx="42">
                  <c:v>35.638871096004472</c:v>
                </c:pt>
                <c:pt idx="43">
                  <c:v>40.197878249763406</c:v>
                </c:pt>
              </c:numCache>
            </c:numRef>
          </c:xVal>
          <c:yVal>
            <c:numRef>
              <c:f>'Combined model calc TOC'!$D$154:$D$197</c:f>
              <c:numCache>
                <c:formatCode>General</c:formatCode>
                <c:ptCount val="44"/>
                <c:pt idx="0">
                  <c:v>32.800000000000004</c:v>
                </c:pt>
                <c:pt idx="1">
                  <c:v>30.900000000000002</c:v>
                </c:pt>
                <c:pt idx="2">
                  <c:v>19.3</c:v>
                </c:pt>
                <c:pt idx="3">
                  <c:v>31.6</c:v>
                </c:pt>
                <c:pt idx="4">
                  <c:v>66.600000000000009</c:v>
                </c:pt>
                <c:pt idx="5">
                  <c:v>53.70000000000001</c:v>
                </c:pt>
                <c:pt idx="6">
                  <c:v>34</c:v>
                </c:pt>
                <c:pt idx="7">
                  <c:v>56.5</c:v>
                </c:pt>
                <c:pt idx="8">
                  <c:v>41.300000000000004</c:v>
                </c:pt>
                <c:pt idx="9">
                  <c:v>47.300000000000004</c:v>
                </c:pt>
                <c:pt idx="10">
                  <c:v>27.400000000000002</c:v>
                </c:pt>
                <c:pt idx="11">
                  <c:v>54.1</c:v>
                </c:pt>
                <c:pt idx="12">
                  <c:v>41.7</c:v>
                </c:pt>
                <c:pt idx="13">
                  <c:v>29.1</c:v>
                </c:pt>
                <c:pt idx="14">
                  <c:v>18.399999999999999</c:v>
                </c:pt>
                <c:pt idx="15">
                  <c:v>30.900000000000002</c:v>
                </c:pt>
                <c:pt idx="16">
                  <c:v>31.7</c:v>
                </c:pt>
                <c:pt idx="17">
                  <c:v>27</c:v>
                </c:pt>
                <c:pt idx="18">
                  <c:v>20.9</c:v>
                </c:pt>
                <c:pt idx="19">
                  <c:v>27.599999999999994</c:v>
                </c:pt>
                <c:pt idx="20">
                  <c:v>73.599999999999994</c:v>
                </c:pt>
                <c:pt idx="21">
                  <c:v>70.8</c:v>
                </c:pt>
                <c:pt idx="22">
                  <c:v>70.2</c:v>
                </c:pt>
                <c:pt idx="23">
                  <c:v>44.6</c:v>
                </c:pt>
                <c:pt idx="24">
                  <c:v>44.70000000000001</c:v>
                </c:pt>
                <c:pt idx="25">
                  <c:v>42.7</c:v>
                </c:pt>
                <c:pt idx="26">
                  <c:v>39.20000000000001</c:v>
                </c:pt>
                <c:pt idx="27">
                  <c:v>52.1</c:v>
                </c:pt>
                <c:pt idx="28">
                  <c:v>34.9</c:v>
                </c:pt>
                <c:pt idx="29">
                  <c:v>47.5</c:v>
                </c:pt>
                <c:pt idx="30">
                  <c:v>27.900000000000002</c:v>
                </c:pt>
                <c:pt idx="31">
                  <c:v>40.700000000000003</c:v>
                </c:pt>
                <c:pt idx="32">
                  <c:v>55.300000000000004</c:v>
                </c:pt>
                <c:pt idx="33">
                  <c:v>77.600000000000009</c:v>
                </c:pt>
                <c:pt idx="34">
                  <c:v>74.5</c:v>
                </c:pt>
                <c:pt idx="35">
                  <c:v>58.4</c:v>
                </c:pt>
                <c:pt idx="36">
                  <c:v>80.8</c:v>
                </c:pt>
                <c:pt idx="37">
                  <c:v>117</c:v>
                </c:pt>
                <c:pt idx="38">
                  <c:v>72.2</c:v>
                </c:pt>
                <c:pt idx="39">
                  <c:v>90.300000000000011</c:v>
                </c:pt>
                <c:pt idx="40">
                  <c:v>38.4</c:v>
                </c:pt>
                <c:pt idx="41">
                  <c:v>47.4</c:v>
                </c:pt>
                <c:pt idx="42">
                  <c:v>37.800000000000011</c:v>
                </c:pt>
                <c:pt idx="43">
                  <c:v>59.7</c:v>
                </c:pt>
              </c:numCache>
            </c:numRef>
          </c:yVal>
          <c:smooth val="0"/>
        </c:ser>
        <c:ser>
          <c:idx val="2"/>
          <c:order val="2"/>
          <c:tx>
            <c:v>Rodriguez (0.30)</c:v>
          </c:tx>
          <c:spPr>
            <a:ln w="28575">
              <a:noFill/>
            </a:ln>
          </c:spPr>
          <c:marker>
            <c:symbol val="circle"/>
            <c:size val="5"/>
            <c:spPr>
              <a:noFill/>
              <a:ln>
                <a:solidFill>
                  <a:schemeClr val="tx1"/>
                </a:solidFill>
              </a:ln>
            </c:spPr>
          </c:marker>
          <c:xVal>
            <c:numRef>
              <c:f>'Combined model calc TOC'!$R$154:$R$197</c:f>
              <c:numCache>
                <c:formatCode>General</c:formatCode>
                <c:ptCount val="44"/>
                <c:pt idx="0">
                  <c:v>27.239970835906693</c:v>
                </c:pt>
                <c:pt idx="1">
                  <c:v>27.416770141945843</c:v>
                </c:pt>
                <c:pt idx="2">
                  <c:v>20.05344047456796</c:v>
                </c:pt>
                <c:pt idx="3">
                  <c:v>41.637636530102739</c:v>
                </c:pt>
                <c:pt idx="4">
                  <c:v>90.951176949072448</c:v>
                </c:pt>
                <c:pt idx="5">
                  <c:v>91.541489804578276</c:v>
                </c:pt>
                <c:pt idx="6">
                  <c:v>67.772598190145928</c:v>
                </c:pt>
                <c:pt idx="7">
                  <c:v>137.30950344604776</c:v>
                </c:pt>
                <c:pt idx="8">
                  <c:v>45.810505906486242</c:v>
                </c:pt>
                <c:pt idx="9">
                  <c:v>46.107836094626272</c:v>
                </c:pt>
                <c:pt idx="10">
                  <c:v>34.175691859445962</c:v>
                </c:pt>
                <c:pt idx="11">
                  <c:v>57.36098073208229</c:v>
                </c:pt>
                <c:pt idx="12">
                  <c:v>24.381681662883832</c:v>
                </c:pt>
                <c:pt idx="13">
                  <c:v>24.539929424015181</c:v>
                </c:pt>
                <c:pt idx="14">
                  <c:v>16.361198797682036</c:v>
                </c:pt>
                <c:pt idx="15">
                  <c:v>34.92772849343357</c:v>
                </c:pt>
                <c:pt idx="16">
                  <c:v>30.030124932978996</c:v>
                </c:pt>
                <c:pt idx="17">
                  <c:v>30.225033557529407</c:v>
                </c:pt>
                <c:pt idx="18">
                  <c:v>16.79832908674522</c:v>
                </c:pt>
                <c:pt idx="19">
                  <c:v>57.237319054416311</c:v>
                </c:pt>
                <c:pt idx="20">
                  <c:v>62.694561075557147</c:v>
                </c:pt>
                <c:pt idx="21">
                  <c:v>63.101476154775135</c:v>
                </c:pt>
                <c:pt idx="22">
                  <c:v>42.625832447731433</c:v>
                </c:pt>
                <c:pt idx="23">
                  <c:v>119.66373819728948</c:v>
                </c:pt>
                <c:pt idx="24">
                  <c:v>24.25653355751394</c:v>
                </c:pt>
                <c:pt idx="25">
                  <c:v>41.343325312431233</c:v>
                </c:pt>
                <c:pt idx="26">
                  <c:v>29.245697511800458</c:v>
                </c:pt>
                <c:pt idx="27">
                  <c:v>23.998483565548586</c:v>
                </c:pt>
                <c:pt idx="28">
                  <c:v>32.274895699583354</c:v>
                </c:pt>
                <c:pt idx="29">
                  <c:v>41.492720072140571</c:v>
                </c:pt>
                <c:pt idx="30">
                  <c:v>33.587100297487424</c:v>
                </c:pt>
                <c:pt idx="31">
                  <c:v>31.931543400038464</c:v>
                </c:pt>
                <c:pt idx="32">
                  <c:v>94.881281607067976</c:v>
                </c:pt>
                <c:pt idx="33">
                  <c:v>104.27311783127197</c:v>
                </c:pt>
                <c:pt idx="34">
                  <c:v>68.127331639449338</c:v>
                </c:pt>
                <c:pt idx="35">
                  <c:v>93.871899376160442</c:v>
                </c:pt>
                <c:pt idx="36">
                  <c:v>76.718028078456967</c:v>
                </c:pt>
                <c:pt idx="37">
                  <c:v>107.4986424658549</c:v>
                </c:pt>
                <c:pt idx="38">
                  <c:v>55.931179441392338</c:v>
                </c:pt>
                <c:pt idx="39">
                  <c:v>75.901873268772277</c:v>
                </c:pt>
                <c:pt idx="40">
                  <c:v>29.899365101484531</c:v>
                </c:pt>
                <c:pt idx="41">
                  <c:v>39.356959019952747</c:v>
                </c:pt>
                <c:pt idx="42">
                  <c:v>27.325812243691697</c:v>
                </c:pt>
                <c:pt idx="43">
                  <c:v>29.581284576667837</c:v>
                </c:pt>
              </c:numCache>
            </c:numRef>
          </c:xVal>
          <c:yVal>
            <c:numRef>
              <c:f>'Combined model calc TOC'!$D$154:$D$197</c:f>
              <c:numCache>
                <c:formatCode>General</c:formatCode>
                <c:ptCount val="44"/>
                <c:pt idx="0">
                  <c:v>32.800000000000004</c:v>
                </c:pt>
                <c:pt idx="1">
                  <c:v>30.900000000000002</c:v>
                </c:pt>
                <c:pt idx="2">
                  <c:v>19.3</c:v>
                </c:pt>
                <c:pt idx="3">
                  <c:v>31.6</c:v>
                </c:pt>
                <c:pt idx="4">
                  <c:v>66.600000000000009</c:v>
                </c:pt>
                <c:pt idx="5">
                  <c:v>53.70000000000001</c:v>
                </c:pt>
                <c:pt idx="6">
                  <c:v>34</c:v>
                </c:pt>
                <c:pt idx="7">
                  <c:v>56.5</c:v>
                </c:pt>
                <c:pt idx="8">
                  <c:v>41.300000000000004</c:v>
                </c:pt>
                <c:pt idx="9">
                  <c:v>47.300000000000004</c:v>
                </c:pt>
                <c:pt idx="10">
                  <c:v>27.400000000000002</c:v>
                </c:pt>
                <c:pt idx="11">
                  <c:v>54.1</c:v>
                </c:pt>
                <c:pt idx="12">
                  <c:v>41.7</c:v>
                </c:pt>
                <c:pt idx="13">
                  <c:v>29.1</c:v>
                </c:pt>
                <c:pt idx="14">
                  <c:v>18.399999999999999</c:v>
                </c:pt>
                <c:pt idx="15">
                  <c:v>30.900000000000002</c:v>
                </c:pt>
                <c:pt idx="16">
                  <c:v>31.7</c:v>
                </c:pt>
                <c:pt idx="17">
                  <c:v>27</c:v>
                </c:pt>
                <c:pt idx="18">
                  <c:v>20.9</c:v>
                </c:pt>
                <c:pt idx="19">
                  <c:v>27.599999999999994</c:v>
                </c:pt>
                <c:pt idx="20">
                  <c:v>73.599999999999994</c:v>
                </c:pt>
                <c:pt idx="21">
                  <c:v>70.8</c:v>
                </c:pt>
                <c:pt idx="22">
                  <c:v>70.2</c:v>
                </c:pt>
                <c:pt idx="23">
                  <c:v>44.6</c:v>
                </c:pt>
                <c:pt idx="24">
                  <c:v>44.70000000000001</c:v>
                </c:pt>
                <c:pt idx="25">
                  <c:v>42.7</c:v>
                </c:pt>
                <c:pt idx="26">
                  <c:v>39.20000000000001</c:v>
                </c:pt>
                <c:pt idx="27">
                  <c:v>52.1</c:v>
                </c:pt>
                <c:pt idx="28">
                  <c:v>34.9</c:v>
                </c:pt>
                <c:pt idx="29">
                  <c:v>47.5</c:v>
                </c:pt>
                <c:pt idx="30">
                  <c:v>27.900000000000002</c:v>
                </c:pt>
                <c:pt idx="31">
                  <c:v>40.700000000000003</c:v>
                </c:pt>
                <c:pt idx="32">
                  <c:v>55.300000000000004</c:v>
                </c:pt>
                <c:pt idx="33">
                  <c:v>77.600000000000009</c:v>
                </c:pt>
                <c:pt idx="34">
                  <c:v>74.5</c:v>
                </c:pt>
                <c:pt idx="35">
                  <c:v>58.4</c:v>
                </c:pt>
                <c:pt idx="36">
                  <c:v>80.8</c:v>
                </c:pt>
                <c:pt idx="37">
                  <c:v>117</c:v>
                </c:pt>
                <c:pt idx="38">
                  <c:v>72.2</c:v>
                </c:pt>
                <c:pt idx="39">
                  <c:v>90.300000000000011</c:v>
                </c:pt>
                <c:pt idx="40">
                  <c:v>38.4</c:v>
                </c:pt>
                <c:pt idx="41">
                  <c:v>47.4</c:v>
                </c:pt>
                <c:pt idx="42">
                  <c:v>37.800000000000011</c:v>
                </c:pt>
                <c:pt idx="43">
                  <c:v>59.7</c:v>
                </c:pt>
              </c:numCache>
            </c:numRef>
          </c:yVal>
          <c:smooth val="0"/>
        </c:ser>
        <c:ser>
          <c:idx val="1"/>
          <c:order val="3"/>
          <c:spPr>
            <a:ln w="28575">
              <a:noFill/>
            </a:ln>
          </c:spPr>
          <c:marker>
            <c:symbol val="none"/>
          </c:marker>
          <c:trendline>
            <c:trendlineType val="linear"/>
            <c:dispRSqr val="0"/>
            <c:dispEq val="0"/>
          </c:trendline>
          <c:xVal>
            <c:numRef>
              <c:f>'Combined model calc TOC'!$U$5:$U$6</c:f>
              <c:numCache>
                <c:formatCode>General</c:formatCode>
                <c:ptCount val="2"/>
                <c:pt idx="0">
                  <c:v>0</c:v>
                </c:pt>
                <c:pt idx="1">
                  <c:v>140</c:v>
                </c:pt>
              </c:numCache>
            </c:numRef>
          </c:xVal>
          <c:yVal>
            <c:numRef>
              <c:f>'Combined model calc TOC'!$V$5:$V$6</c:f>
              <c:numCache>
                <c:formatCode>General</c:formatCode>
                <c:ptCount val="2"/>
                <c:pt idx="0">
                  <c:v>0</c:v>
                </c:pt>
                <c:pt idx="1">
                  <c:v>140</c:v>
                </c:pt>
              </c:numCache>
            </c:numRef>
          </c:yVal>
          <c:smooth val="0"/>
        </c:ser>
        <c:dLbls>
          <c:showLegendKey val="0"/>
          <c:showVal val="0"/>
          <c:showCatName val="0"/>
          <c:showSerName val="0"/>
          <c:showPercent val="0"/>
          <c:showBubbleSize val="0"/>
        </c:dLbls>
        <c:axId val="102019072"/>
        <c:axId val="102020992"/>
      </c:scatterChart>
      <c:valAx>
        <c:axId val="102019072"/>
        <c:scaling>
          <c:orientation val="minMax"/>
          <c:max val="12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2020992"/>
        <c:crosses val="autoZero"/>
        <c:crossBetween val="midCat"/>
      </c:valAx>
      <c:valAx>
        <c:axId val="102020992"/>
        <c:scaling>
          <c:orientation val="minMax"/>
          <c:max val="12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2019072"/>
        <c:crosses val="autoZero"/>
        <c:crossBetween val="midCat"/>
      </c:valAx>
    </c:plotArea>
    <c:legend>
      <c:legendPos val="r"/>
      <c:legendEntry>
        <c:idx val="3"/>
        <c:delete val="1"/>
      </c:legendEntry>
      <c:legendEntry>
        <c:idx val="4"/>
        <c:delete val="1"/>
      </c:legendEntry>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3"/>
          <c:order val="0"/>
          <c:tx>
            <c:v>Fischer Specific (0.80)</c:v>
          </c:tx>
          <c:spPr>
            <a:ln w="28575">
              <a:noFill/>
            </a:ln>
          </c:spPr>
          <c:marker>
            <c:symbol val="diamond"/>
            <c:size val="5"/>
            <c:spPr>
              <a:solidFill>
                <a:schemeClr val="tx1"/>
              </a:solidFill>
              <a:ln>
                <a:solidFill>
                  <a:schemeClr val="tx1"/>
                </a:solidFill>
              </a:ln>
            </c:spPr>
          </c:marker>
          <c:xVal>
            <c:numRef>
              <c:f>'[1]FUD equation'!$R$2:$R$65</c:f>
              <c:numCache>
                <c:formatCode>General</c:formatCode>
                <c:ptCount val="64"/>
                <c:pt idx="0">
                  <c:v>30.378090176141988</c:v>
                </c:pt>
                <c:pt idx="1">
                  <c:v>29.766229027816173</c:v>
                </c:pt>
                <c:pt idx="2">
                  <c:v>29.549835212009906</c:v>
                </c:pt>
                <c:pt idx="3">
                  <c:v>28.964066916873289</c:v>
                </c:pt>
                <c:pt idx="4">
                  <c:v>21.657256239586228</c:v>
                </c:pt>
                <c:pt idx="5">
                  <c:v>30.126190196164934</c:v>
                </c:pt>
                <c:pt idx="6">
                  <c:v>27.796045410993234</c:v>
                </c:pt>
                <c:pt idx="7">
                  <c:v>27.967159892946619</c:v>
                </c:pt>
                <c:pt idx="8">
                  <c:v>43.285696005666821</c:v>
                </c:pt>
                <c:pt idx="9">
                  <c:v>45.024505391860259</c:v>
                </c:pt>
                <c:pt idx="10">
                  <c:v>42.10551672564209</c:v>
                </c:pt>
                <c:pt idx="11">
                  <c:v>48.975256664862592</c:v>
                </c:pt>
                <c:pt idx="12">
                  <c:v>24.984805841786432</c:v>
                </c:pt>
                <c:pt idx="13">
                  <c:v>45.568983953455479</c:v>
                </c:pt>
                <c:pt idx="14">
                  <c:v>39.606544218006754</c:v>
                </c:pt>
                <c:pt idx="15">
                  <c:v>47.28958947220152</c:v>
                </c:pt>
                <c:pt idx="16">
                  <c:v>44.864721507574075</c:v>
                </c:pt>
                <c:pt idx="17">
                  <c:v>48.735764118588058</c:v>
                </c:pt>
                <c:pt idx="18">
                  <c:v>43.641490287718277</c:v>
                </c:pt>
                <c:pt idx="19">
                  <c:v>52.046106315583629</c:v>
                </c:pt>
                <c:pt idx="20">
                  <c:v>30.459143373426926</c:v>
                </c:pt>
                <c:pt idx="21">
                  <c:v>49.325122702643256</c:v>
                </c:pt>
                <c:pt idx="22">
                  <c:v>41.051357381100203</c:v>
                </c:pt>
                <c:pt idx="23">
                  <c:v>50.254744311658222</c:v>
                </c:pt>
                <c:pt idx="24">
                  <c:v>32.622472610730284</c:v>
                </c:pt>
                <c:pt idx="25">
                  <c:v>34.784657646537646</c:v>
                </c:pt>
                <c:pt idx="26">
                  <c:v>31.733024830259836</c:v>
                </c:pt>
                <c:pt idx="27">
                  <c:v>35.369044763720247</c:v>
                </c:pt>
                <c:pt idx="28">
                  <c:v>17.661954485171012</c:v>
                </c:pt>
                <c:pt idx="29">
                  <c:v>35.205306362078979</c:v>
                </c:pt>
                <c:pt idx="30">
                  <c:v>29.849662202230718</c:v>
                </c:pt>
                <c:pt idx="31">
                  <c:v>34.151686398414547</c:v>
                </c:pt>
                <c:pt idx="32">
                  <c:v>34.035923233465191</c:v>
                </c:pt>
                <c:pt idx="33">
                  <c:v>33.032239641724466</c:v>
                </c:pt>
                <c:pt idx="34">
                  <c:v>33.107937892270961</c:v>
                </c:pt>
                <c:pt idx="35">
                  <c:v>32.40471024184545</c:v>
                </c:pt>
                <c:pt idx="36">
                  <c:v>31.711290892119351</c:v>
                </c:pt>
                <c:pt idx="37">
                  <c:v>33.431696474617191</c:v>
                </c:pt>
                <c:pt idx="38">
                  <c:v>31.142973844533763</c:v>
                </c:pt>
                <c:pt idx="39">
                  <c:v>31.289380570044933</c:v>
                </c:pt>
                <c:pt idx="40">
                  <c:v>62.015652786822834</c:v>
                </c:pt>
                <c:pt idx="41">
                  <c:v>61.6439915923456</c:v>
                </c:pt>
                <c:pt idx="42">
                  <c:v>60.324803494561579</c:v>
                </c:pt>
                <c:pt idx="43">
                  <c:v>63.42944397985346</c:v>
                </c:pt>
                <c:pt idx="44">
                  <c:v>50.831960552074094</c:v>
                </c:pt>
                <c:pt idx="45">
                  <c:v>62.389448573628869</c:v>
                </c:pt>
                <c:pt idx="46">
                  <c:v>56.744511951206441</c:v>
                </c:pt>
                <c:pt idx="47">
                  <c:v>61.246281704722755</c:v>
                </c:pt>
                <c:pt idx="48">
                  <c:v>42.17800736696983</c:v>
                </c:pt>
                <c:pt idx="49">
                  <c:v>43.747849659354138</c:v>
                </c:pt>
                <c:pt idx="50">
                  <c:v>41.028029084058268</c:v>
                </c:pt>
                <c:pt idx="51">
                  <c:v>46.867246681014521</c:v>
                </c:pt>
                <c:pt idx="52">
                  <c:v>28.463079345838789</c:v>
                </c:pt>
                <c:pt idx="53">
                  <c:v>44.276889702061993</c:v>
                </c:pt>
                <c:pt idx="54">
                  <c:v>38.593005726155006</c:v>
                </c:pt>
                <c:pt idx="55">
                  <c:v>45.254134560313375</c:v>
                </c:pt>
                <c:pt idx="56">
                  <c:v>54.592263279423506</c:v>
                </c:pt>
                <c:pt idx="57">
                  <c:v>58.488564623724251</c:v>
                </c:pt>
                <c:pt idx="58">
                  <c:v>53.103811806595253</c:v>
                </c:pt>
                <c:pt idx="59">
                  <c:v>62.915793019265344</c:v>
                </c:pt>
                <c:pt idx="60">
                  <c:v>43.005751923404041</c:v>
                </c:pt>
                <c:pt idx="61">
                  <c:v>59.195863221652928</c:v>
                </c:pt>
                <c:pt idx="62">
                  <c:v>49.952087850325469</c:v>
                </c:pt>
                <c:pt idx="63">
                  <c:v>60.750309968945373</c:v>
                </c:pt>
              </c:numCache>
            </c:numRef>
          </c:xVal>
          <c:yVal>
            <c:numRef>
              <c:f>'[1]FUD equation'!$D$2:$D$65</c:f>
              <c:numCache>
                <c:formatCode>General</c:formatCode>
                <c:ptCount val="64"/>
                <c:pt idx="0">
                  <c:v>28.6</c:v>
                </c:pt>
                <c:pt idx="1">
                  <c:v>25.9</c:v>
                </c:pt>
                <c:pt idx="2">
                  <c:v>25.3</c:v>
                </c:pt>
                <c:pt idx="3">
                  <c:v>24.7</c:v>
                </c:pt>
                <c:pt idx="4">
                  <c:v>18.3</c:v>
                </c:pt>
                <c:pt idx="5">
                  <c:v>30.900000000000002</c:v>
                </c:pt>
                <c:pt idx="6">
                  <c:v>21.3</c:v>
                </c:pt>
                <c:pt idx="7">
                  <c:v>30.5</c:v>
                </c:pt>
                <c:pt idx="8">
                  <c:v>46.300000000000004</c:v>
                </c:pt>
                <c:pt idx="9">
                  <c:v>42.9</c:v>
                </c:pt>
                <c:pt idx="10">
                  <c:v>38.4</c:v>
                </c:pt>
                <c:pt idx="11">
                  <c:v>58.9</c:v>
                </c:pt>
                <c:pt idx="12">
                  <c:v>26.3</c:v>
                </c:pt>
                <c:pt idx="13">
                  <c:v>44.8</c:v>
                </c:pt>
                <c:pt idx="14">
                  <c:v>47.300000000000004</c:v>
                </c:pt>
                <c:pt idx="15">
                  <c:v>47.5</c:v>
                </c:pt>
                <c:pt idx="16">
                  <c:v>55.9</c:v>
                </c:pt>
                <c:pt idx="17">
                  <c:v>37.70000000000001</c:v>
                </c:pt>
                <c:pt idx="18">
                  <c:v>40.600000000000009</c:v>
                </c:pt>
                <c:pt idx="19">
                  <c:v>48.2</c:v>
                </c:pt>
                <c:pt idx="20">
                  <c:v>37.5</c:v>
                </c:pt>
                <c:pt idx="21">
                  <c:v>55.7</c:v>
                </c:pt>
                <c:pt idx="22">
                  <c:v>38.800000000000004</c:v>
                </c:pt>
                <c:pt idx="23">
                  <c:v>40.9</c:v>
                </c:pt>
                <c:pt idx="24">
                  <c:v>33.700000000000003</c:v>
                </c:pt>
                <c:pt idx="25">
                  <c:v>31.7</c:v>
                </c:pt>
                <c:pt idx="26">
                  <c:v>29.7</c:v>
                </c:pt>
                <c:pt idx="27">
                  <c:v>36.5</c:v>
                </c:pt>
                <c:pt idx="28">
                  <c:v>21.6</c:v>
                </c:pt>
                <c:pt idx="29">
                  <c:v>27.400000000000002</c:v>
                </c:pt>
                <c:pt idx="30">
                  <c:v>27</c:v>
                </c:pt>
                <c:pt idx="31">
                  <c:v>44.6</c:v>
                </c:pt>
                <c:pt idx="32">
                  <c:v>32</c:v>
                </c:pt>
                <c:pt idx="33">
                  <c:v>35.200000000000003</c:v>
                </c:pt>
                <c:pt idx="34">
                  <c:v>30.900000000000002</c:v>
                </c:pt>
                <c:pt idx="35">
                  <c:v>43.1</c:v>
                </c:pt>
                <c:pt idx="36">
                  <c:v>32</c:v>
                </c:pt>
                <c:pt idx="37">
                  <c:v>33.200000000000003</c:v>
                </c:pt>
                <c:pt idx="38">
                  <c:v>27.799999999999994</c:v>
                </c:pt>
                <c:pt idx="39">
                  <c:v>32.300000000000004</c:v>
                </c:pt>
                <c:pt idx="40">
                  <c:v>59.1</c:v>
                </c:pt>
                <c:pt idx="41">
                  <c:v>56</c:v>
                </c:pt>
                <c:pt idx="42">
                  <c:v>55.9</c:v>
                </c:pt>
                <c:pt idx="43">
                  <c:v>67.400000000000006</c:v>
                </c:pt>
                <c:pt idx="44">
                  <c:v>45.20000000000001</c:v>
                </c:pt>
                <c:pt idx="45">
                  <c:v>56.300000000000004</c:v>
                </c:pt>
                <c:pt idx="46">
                  <c:v>57.4</c:v>
                </c:pt>
                <c:pt idx="47">
                  <c:v>66.900000000000006</c:v>
                </c:pt>
                <c:pt idx="48">
                  <c:v>47</c:v>
                </c:pt>
                <c:pt idx="49">
                  <c:v>38.800000000000004</c:v>
                </c:pt>
                <c:pt idx="50">
                  <c:v>44.2</c:v>
                </c:pt>
                <c:pt idx="51">
                  <c:v>70.400000000000006</c:v>
                </c:pt>
                <c:pt idx="52">
                  <c:v>29.7</c:v>
                </c:pt>
                <c:pt idx="53">
                  <c:v>43.1</c:v>
                </c:pt>
                <c:pt idx="54">
                  <c:v>41.8</c:v>
                </c:pt>
                <c:pt idx="55">
                  <c:v>54.300000000000004</c:v>
                </c:pt>
                <c:pt idx="56">
                  <c:v>66.400000000000006</c:v>
                </c:pt>
                <c:pt idx="57">
                  <c:v>56.4</c:v>
                </c:pt>
                <c:pt idx="58">
                  <c:v>52.70000000000001</c:v>
                </c:pt>
                <c:pt idx="59">
                  <c:v>63.9</c:v>
                </c:pt>
                <c:pt idx="60">
                  <c:v>53.70000000000001</c:v>
                </c:pt>
                <c:pt idx="61">
                  <c:v>57.6</c:v>
                </c:pt>
                <c:pt idx="62">
                  <c:v>58.1</c:v>
                </c:pt>
                <c:pt idx="63">
                  <c:v>50.1</c:v>
                </c:pt>
              </c:numCache>
            </c:numRef>
          </c:yVal>
          <c:smooth val="0"/>
        </c:ser>
        <c:ser>
          <c:idx val="0"/>
          <c:order val="1"/>
          <c:tx>
            <c:v>Fischer General (0.75)</c:v>
          </c:tx>
          <c:spPr>
            <a:ln w="28575">
              <a:noFill/>
            </a:ln>
          </c:spPr>
          <c:marker>
            <c:symbol val="star"/>
            <c:size val="5"/>
            <c:spPr>
              <a:noFill/>
              <a:ln>
                <a:solidFill>
                  <a:schemeClr val="tx1"/>
                </a:solidFill>
              </a:ln>
            </c:spPr>
          </c:marker>
          <c:xVal>
            <c:numRef>
              <c:f>'Combined model calc TOC'!$P$90:$P$153</c:f>
              <c:numCache>
                <c:formatCode>General</c:formatCode>
                <c:ptCount val="64"/>
                <c:pt idx="0">
                  <c:v>32.483418663458494</c:v>
                </c:pt>
                <c:pt idx="1">
                  <c:v>32.803373225304028</c:v>
                </c:pt>
                <c:pt idx="2">
                  <c:v>31.66823833850211</c:v>
                </c:pt>
                <c:pt idx="3">
                  <c:v>33.496430023854501</c:v>
                </c:pt>
                <c:pt idx="4">
                  <c:v>19.471306478772664</c:v>
                </c:pt>
                <c:pt idx="5">
                  <c:v>33.167914152251115</c:v>
                </c:pt>
                <c:pt idx="6">
                  <c:v>29.935976960680225</c:v>
                </c:pt>
                <c:pt idx="7">
                  <c:v>32.43495469097644</c:v>
                </c:pt>
                <c:pt idx="8">
                  <c:v>43.354318675895485</c:v>
                </c:pt>
                <c:pt idx="9">
                  <c:v>45.7227179974523</c:v>
                </c:pt>
                <c:pt idx="10">
                  <c:v>42.266330125409723</c:v>
                </c:pt>
                <c:pt idx="11">
                  <c:v>50.2690753217354</c:v>
                </c:pt>
                <c:pt idx="12">
                  <c:v>30.861818270925614</c:v>
                </c:pt>
                <c:pt idx="13">
                  <c:v>46.230830437195962</c:v>
                </c:pt>
                <c:pt idx="14">
                  <c:v>39.954350201679596</c:v>
                </c:pt>
                <c:pt idx="15">
                  <c:v>48.676088146009199</c:v>
                </c:pt>
                <c:pt idx="16">
                  <c:v>48.165254792702207</c:v>
                </c:pt>
                <c:pt idx="17">
                  <c:v>50.359666497979589</c:v>
                </c:pt>
                <c:pt idx="18">
                  <c:v>46.95653447726044</c:v>
                </c:pt>
                <c:pt idx="19">
                  <c:v>49.269216637421557</c:v>
                </c:pt>
                <c:pt idx="20">
                  <c:v>28.101041952833327</c:v>
                </c:pt>
                <c:pt idx="21">
                  <c:v>50.91930892803795</c:v>
                </c:pt>
                <c:pt idx="22">
                  <c:v>44.387999080947402</c:v>
                </c:pt>
                <c:pt idx="23">
                  <c:v>47.707914191351833</c:v>
                </c:pt>
                <c:pt idx="24">
                  <c:v>31.611441713482236</c:v>
                </c:pt>
                <c:pt idx="25">
                  <c:v>32.391962121394855</c:v>
                </c:pt>
                <c:pt idx="26">
                  <c:v>30.818143889896799</c:v>
                </c:pt>
                <c:pt idx="27">
                  <c:v>34.504876533909957</c:v>
                </c:pt>
                <c:pt idx="28">
                  <c:v>20.486804602987576</c:v>
                </c:pt>
                <c:pt idx="29">
                  <c:v>32.751931073864021</c:v>
                </c:pt>
                <c:pt idx="30">
                  <c:v>29.132382913046985</c:v>
                </c:pt>
                <c:pt idx="31">
                  <c:v>33.411444329980604</c:v>
                </c:pt>
                <c:pt idx="32">
                  <c:v>30.857757998268394</c:v>
                </c:pt>
                <c:pt idx="33">
                  <c:v>30.622955812534187</c:v>
                </c:pt>
                <c:pt idx="34">
                  <c:v>30.083374074794509</c:v>
                </c:pt>
                <c:pt idx="35">
                  <c:v>30.6980949486518</c:v>
                </c:pt>
                <c:pt idx="36">
                  <c:v>27.910818634100849</c:v>
                </c:pt>
                <c:pt idx="37">
                  <c:v>30.963265957502742</c:v>
                </c:pt>
                <c:pt idx="38">
                  <c:v>28.437805209633577</c:v>
                </c:pt>
                <c:pt idx="39">
                  <c:v>29.725296637573965</c:v>
                </c:pt>
                <c:pt idx="40">
                  <c:v>64.285519008370585</c:v>
                </c:pt>
                <c:pt idx="41">
                  <c:v>68.637315929972218</c:v>
                </c:pt>
                <c:pt idx="42">
                  <c:v>62.672256229038041</c:v>
                </c:pt>
                <c:pt idx="43">
                  <c:v>73.322148666268745</c:v>
                </c:pt>
                <c:pt idx="44">
                  <c:v>41.536939407602446</c:v>
                </c:pt>
                <c:pt idx="45">
                  <c:v>69.400076229055472</c:v>
                </c:pt>
                <c:pt idx="46">
                  <c:v>59.244066515228553</c:v>
                </c:pt>
                <c:pt idx="47">
                  <c:v>70.998627858008447</c:v>
                </c:pt>
                <c:pt idx="48">
                  <c:v>58.862993845801547</c:v>
                </c:pt>
                <c:pt idx="49">
                  <c:v>61.368909425900831</c:v>
                </c:pt>
                <c:pt idx="50">
                  <c:v>57.385810826727756</c:v>
                </c:pt>
                <c:pt idx="51">
                  <c:v>61.64211694805585</c:v>
                </c:pt>
                <c:pt idx="52">
                  <c:v>42.36887137703075</c:v>
                </c:pt>
                <c:pt idx="53">
                  <c:v>62.050896579301039</c:v>
                </c:pt>
                <c:pt idx="54">
                  <c:v>54.24679113552898</c:v>
                </c:pt>
                <c:pt idx="55">
                  <c:v>59.688727092475744</c:v>
                </c:pt>
                <c:pt idx="56">
                  <c:v>41.553623542605621</c:v>
                </c:pt>
                <c:pt idx="57">
                  <c:v>44.085405420947879</c:v>
                </c:pt>
                <c:pt idx="58">
                  <c:v>40.510823931717304</c:v>
                </c:pt>
                <c:pt idx="59">
                  <c:v>47.822182952831234</c:v>
                </c:pt>
                <c:pt idx="60">
                  <c:v>26.313768564401087</c:v>
                </c:pt>
                <c:pt idx="61">
                  <c:v>44.57532255375645</c:v>
                </c:pt>
                <c:pt idx="62">
                  <c:v>38.294870681316972</c:v>
                </c:pt>
                <c:pt idx="63">
                  <c:v>46.306735857941987</c:v>
                </c:pt>
              </c:numCache>
            </c:numRef>
          </c:xVal>
          <c:yVal>
            <c:numRef>
              <c:f>'Combined model calc TOC'!$D$90:$D$153</c:f>
              <c:numCache>
                <c:formatCode>General</c:formatCode>
                <c:ptCount val="64"/>
                <c:pt idx="0">
                  <c:v>28.6</c:v>
                </c:pt>
                <c:pt idx="1">
                  <c:v>25.9</c:v>
                </c:pt>
                <c:pt idx="2">
                  <c:v>25.3</c:v>
                </c:pt>
                <c:pt idx="3">
                  <c:v>24.7</c:v>
                </c:pt>
                <c:pt idx="4">
                  <c:v>18.3</c:v>
                </c:pt>
                <c:pt idx="5">
                  <c:v>30.900000000000002</c:v>
                </c:pt>
                <c:pt idx="6">
                  <c:v>21.3</c:v>
                </c:pt>
                <c:pt idx="7">
                  <c:v>30.5</c:v>
                </c:pt>
                <c:pt idx="8">
                  <c:v>46.300000000000004</c:v>
                </c:pt>
                <c:pt idx="9">
                  <c:v>42.9</c:v>
                </c:pt>
                <c:pt idx="10">
                  <c:v>38.4</c:v>
                </c:pt>
                <c:pt idx="11">
                  <c:v>58.9</c:v>
                </c:pt>
                <c:pt idx="12">
                  <c:v>26.3</c:v>
                </c:pt>
                <c:pt idx="13">
                  <c:v>44.8</c:v>
                </c:pt>
                <c:pt idx="14">
                  <c:v>47.300000000000004</c:v>
                </c:pt>
                <c:pt idx="15">
                  <c:v>47.5</c:v>
                </c:pt>
                <c:pt idx="16">
                  <c:v>55.9</c:v>
                </c:pt>
                <c:pt idx="17">
                  <c:v>37.70000000000001</c:v>
                </c:pt>
                <c:pt idx="18">
                  <c:v>40.600000000000009</c:v>
                </c:pt>
                <c:pt idx="19">
                  <c:v>48.2</c:v>
                </c:pt>
                <c:pt idx="20">
                  <c:v>37.5</c:v>
                </c:pt>
                <c:pt idx="21">
                  <c:v>55.7</c:v>
                </c:pt>
                <c:pt idx="22">
                  <c:v>38.800000000000004</c:v>
                </c:pt>
                <c:pt idx="23">
                  <c:v>40.9</c:v>
                </c:pt>
                <c:pt idx="24">
                  <c:v>33.700000000000003</c:v>
                </c:pt>
                <c:pt idx="25">
                  <c:v>31.7</c:v>
                </c:pt>
                <c:pt idx="26">
                  <c:v>29.7</c:v>
                </c:pt>
                <c:pt idx="27">
                  <c:v>36.5</c:v>
                </c:pt>
                <c:pt idx="28">
                  <c:v>21.6</c:v>
                </c:pt>
                <c:pt idx="29">
                  <c:v>27.400000000000002</c:v>
                </c:pt>
                <c:pt idx="30">
                  <c:v>27</c:v>
                </c:pt>
                <c:pt idx="31">
                  <c:v>44.6</c:v>
                </c:pt>
                <c:pt idx="32">
                  <c:v>32</c:v>
                </c:pt>
                <c:pt idx="33">
                  <c:v>35.200000000000003</c:v>
                </c:pt>
                <c:pt idx="34">
                  <c:v>30.900000000000002</c:v>
                </c:pt>
                <c:pt idx="35">
                  <c:v>43.1</c:v>
                </c:pt>
                <c:pt idx="36">
                  <c:v>32</c:v>
                </c:pt>
                <c:pt idx="37">
                  <c:v>33.200000000000003</c:v>
                </c:pt>
                <c:pt idx="38">
                  <c:v>27.799999999999994</c:v>
                </c:pt>
                <c:pt idx="39">
                  <c:v>32.300000000000004</c:v>
                </c:pt>
                <c:pt idx="40">
                  <c:v>59.1</c:v>
                </c:pt>
                <c:pt idx="41">
                  <c:v>56</c:v>
                </c:pt>
                <c:pt idx="42">
                  <c:v>55.9</c:v>
                </c:pt>
                <c:pt idx="43">
                  <c:v>67.400000000000006</c:v>
                </c:pt>
                <c:pt idx="44">
                  <c:v>45.20000000000001</c:v>
                </c:pt>
                <c:pt idx="45">
                  <c:v>56.300000000000004</c:v>
                </c:pt>
                <c:pt idx="46">
                  <c:v>57.4</c:v>
                </c:pt>
                <c:pt idx="47">
                  <c:v>66.900000000000006</c:v>
                </c:pt>
                <c:pt idx="48">
                  <c:v>66.400000000000006</c:v>
                </c:pt>
                <c:pt idx="49">
                  <c:v>56.4</c:v>
                </c:pt>
                <c:pt idx="50">
                  <c:v>52.70000000000001</c:v>
                </c:pt>
                <c:pt idx="51">
                  <c:v>63.9</c:v>
                </c:pt>
                <c:pt idx="52">
                  <c:v>53.70000000000001</c:v>
                </c:pt>
                <c:pt idx="53">
                  <c:v>57.6</c:v>
                </c:pt>
                <c:pt idx="54">
                  <c:v>58.1</c:v>
                </c:pt>
                <c:pt idx="55">
                  <c:v>50.1</c:v>
                </c:pt>
                <c:pt idx="56">
                  <c:v>47</c:v>
                </c:pt>
                <c:pt idx="57">
                  <c:v>38.800000000000004</c:v>
                </c:pt>
                <c:pt idx="58">
                  <c:v>44.2</c:v>
                </c:pt>
                <c:pt idx="59">
                  <c:v>70.400000000000006</c:v>
                </c:pt>
                <c:pt idx="60">
                  <c:v>29.7</c:v>
                </c:pt>
                <c:pt idx="61">
                  <c:v>43.1</c:v>
                </c:pt>
                <c:pt idx="62">
                  <c:v>41.8</c:v>
                </c:pt>
                <c:pt idx="63">
                  <c:v>54.300000000000004</c:v>
                </c:pt>
              </c:numCache>
            </c:numRef>
          </c:yVal>
          <c:smooth val="0"/>
        </c:ser>
        <c:ser>
          <c:idx val="2"/>
          <c:order val="2"/>
          <c:tx>
            <c:v>Rodriguez (0.31)</c:v>
          </c:tx>
          <c:spPr>
            <a:ln w="28575">
              <a:noFill/>
            </a:ln>
          </c:spPr>
          <c:marker>
            <c:symbol val="circle"/>
            <c:size val="5"/>
            <c:spPr>
              <a:noFill/>
              <a:ln>
                <a:solidFill>
                  <a:schemeClr val="tx1"/>
                </a:solidFill>
              </a:ln>
            </c:spPr>
          </c:marker>
          <c:xVal>
            <c:numRef>
              <c:f>'Combined model calc TOC'!$R$90:$R$153</c:f>
              <c:numCache>
                <c:formatCode>General</c:formatCode>
                <c:ptCount val="64"/>
                <c:pt idx="0">
                  <c:v>24.025125151456031</c:v>
                </c:pt>
                <c:pt idx="1">
                  <c:v>24.356224045777651</c:v>
                </c:pt>
                <c:pt idx="2">
                  <c:v>23.108814451202793</c:v>
                </c:pt>
                <c:pt idx="3">
                  <c:v>25.087750019616148</c:v>
                </c:pt>
                <c:pt idx="4">
                  <c:v>12.06875040001767</c:v>
                </c:pt>
                <c:pt idx="5">
                  <c:v>24.771567334991897</c:v>
                </c:pt>
                <c:pt idx="6">
                  <c:v>21.203071582984919</c:v>
                </c:pt>
                <c:pt idx="7">
                  <c:v>23.881640774716292</c:v>
                </c:pt>
                <c:pt idx="8">
                  <c:v>47.337195118215597</c:v>
                </c:pt>
                <c:pt idx="9">
                  <c:v>51.665244125405103</c:v>
                </c:pt>
                <c:pt idx="10">
                  <c:v>45.531769417689418</c:v>
                </c:pt>
                <c:pt idx="11">
                  <c:v>58.532083400713248</c:v>
                </c:pt>
                <c:pt idx="12">
                  <c:v>27.310291835534251</c:v>
                </c:pt>
                <c:pt idx="13">
                  <c:v>52.546284322472225</c:v>
                </c:pt>
                <c:pt idx="14">
                  <c:v>41.776845294328105</c:v>
                </c:pt>
                <c:pt idx="15">
                  <c:v>55.718116948653986</c:v>
                </c:pt>
                <c:pt idx="16">
                  <c:v>54.343028814747548</c:v>
                </c:pt>
                <c:pt idx="17">
                  <c:v>58.554423429284974</c:v>
                </c:pt>
                <c:pt idx="18">
                  <c:v>52.270402825363043</c:v>
                </c:pt>
                <c:pt idx="19">
                  <c:v>58.847133135112209</c:v>
                </c:pt>
                <c:pt idx="20">
                  <c:v>24.681093817815906</c:v>
                </c:pt>
                <c:pt idx="21">
                  <c:v>59.552943839487057</c:v>
                </c:pt>
                <c:pt idx="22">
                  <c:v>47.959755578025529</c:v>
                </c:pt>
                <c:pt idx="23">
                  <c:v>56.018020470380826</c:v>
                </c:pt>
                <c:pt idx="24">
                  <c:v>27.096746020920321</c:v>
                </c:pt>
                <c:pt idx="25">
                  <c:v>28.956474792116577</c:v>
                </c:pt>
                <c:pt idx="26">
                  <c:v>26.063284668919465</c:v>
                </c:pt>
                <c:pt idx="27">
                  <c:v>31.631237990496164</c:v>
                </c:pt>
                <c:pt idx="28">
                  <c:v>13.517884526604291</c:v>
                </c:pt>
                <c:pt idx="29">
                  <c:v>29.450265515243551</c:v>
                </c:pt>
                <c:pt idx="30">
                  <c:v>23.913891891327612</c:v>
                </c:pt>
                <c:pt idx="31">
                  <c:v>30.110546476185991</c:v>
                </c:pt>
                <c:pt idx="32">
                  <c:v>23.203121792599134</c:v>
                </c:pt>
                <c:pt idx="33">
                  <c:v>23.110397595750342</c:v>
                </c:pt>
                <c:pt idx="34">
                  <c:v>22.318162041346842</c:v>
                </c:pt>
                <c:pt idx="35">
                  <c:v>23.681753373548613</c:v>
                </c:pt>
                <c:pt idx="36">
                  <c:v>14.48132571021466</c:v>
                </c:pt>
                <c:pt idx="37">
                  <c:v>23.504495980394328</c:v>
                </c:pt>
                <c:pt idx="38">
                  <c:v>20.477622872544362</c:v>
                </c:pt>
                <c:pt idx="39">
                  <c:v>22.543238295195948</c:v>
                </c:pt>
                <c:pt idx="40">
                  <c:v>67.218971810088448</c:v>
                </c:pt>
                <c:pt idx="41">
                  <c:v>73.242644847686449</c:v>
                </c:pt>
                <c:pt idx="42">
                  <c:v>64.6552614135217</c:v>
                </c:pt>
                <c:pt idx="43">
                  <c:v>83.654526611690301</c:v>
                </c:pt>
                <c:pt idx="44">
                  <c:v>37.309968939842975</c:v>
                </c:pt>
                <c:pt idx="45">
                  <c:v>74.491641447677239</c:v>
                </c:pt>
                <c:pt idx="46">
                  <c:v>59.323256883745081</c:v>
                </c:pt>
                <c:pt idx="47">
                  <c:v>79.632783017896926</c:v>
                </c:pt>
                <c:pt idx="48">
                  <c:v>72.234903505432698</c:v>
                </c:pt>
                <c:pt idx="49">
                  <c:v>74.122733773837993</c:v>
                </c:pt>
                <c:pt idx="50">
                  <c:v>69.4798870550906</c:v>
                </c:pt>
                <c:pt idx="51">
                  <c:v>75.679554626141908</c:v>
                </c:pt>
                <c:pt idx="52">
                  <c:v>39.428289413358982</c:v>
                </c:pt>
                <c:pt idx="53">
                  <c:v>75.38673840745092</c:v>
                </c:pt>
                <c:pt idx="54">
                  <c:v>63.750004221013413</c:v>
                </c:pt>
                <c:pt idx="55">
                  <c:v>72.041212789463756</c:v>
                </c:pt>
                <c:pt idx="56">
                  <c:v>35.125012461705893</c:v>
                </c:pt>
                <c:pt idx="57">
                  <c:v>38.997933644872084</c:v>
                </c:pt>
                <c:pt idx="58">
                  <c:v>33.785355558264577</c:v>
                </c:pt>
                <c:pt idx="59">
                  <c:v>44.428481801411323</c:v>
                </c:pt>
                <c:pt idx="60">
                  <c:v>18.183879600680804</c:v>
                </c:pt>
                <c:pt idx="61">
                  <c:v>39.662959964312108</c:v>
                </c:pt>
                <c:pt idx="62">
                  <c:v>30.999137314947617</c:v>
                </c:pt>
                <c:pt idx="63">
                  <c:v>42.292554801355593</c:v>
                </c:pt>
              </c:numCache>
            </c:numRef>
          </c:xVal>
          <c:yVal>
            <c:numRef>
              <c:f>'Combined model calc TOC'!$D$90:$D$153</c:f>
              <c:numCache>
                <c:formatCode>General</c:formatCode>
                <c:ptCount val="64"/>
                <c:pt idx="0">
                  <c:v>28.6</c:v>
                </c:pt>
                <c:pt idx="1">
                  <c:v>25.9</c:v>
                </c:pt>
                <c:pt idx="2">
                  <c:v>25.3</c:v>
                </c:pt>
                <c:pt idx="3">
                  <c:v>24.7</c:v>
                </c:pt>
                <c:pt idx="4">
                  <c:v>18.3</c:v>
                </c:pt>
                <c:pt idx="5">
                  <c:v>30.900000000000002</c:v>
                </c:pt>
                <c:pt idx="6">
                  <c:v>21.3</c:v>
                </c:pt>
                <c:pt idx="7">
                  <c:v>30.5</c:v>
                </c:pt>
                <c:pt idx="8">
                  <c:v>46.300000000000004</c:v>
                </c:pt>
                <c:pt idx="9">
                  <c:v>42.9</c:v>
                </c:pt>
                <c:pt idx="10">
                  <c:v>38.4</c:v>
                </c:pt>
                <c:pt idx="11">
                  <c:v>58.9</c:v>
                </c:pt>
                <c:pt idx="12">
                  <c:v>26.3</c:v>
                </c:pt>
                <c:pt idx="13">
                  <c:v>44.8</c:v>
                </c:pt>
                <c:pt idx="14">
                  <c:v>47.300000000000004</c:v>
                </c:pt>
                <c:pt idx="15">
                  <c:v>47.5</c:v>
                </c:pt>
                <c:pt idx="16">
                  <c:v>55.9</c:v>
                </c:pt>
                <c:pt idx="17">
                  <c:v>37.70000000000001</c:v>
                </c:pt>
                <c:pt idx="18">
                  <c:v>40.600000000000009</c:v>
                </c:pt>
                <c:pt idx="19">
                  <c:v>48.2</c:v>
                </c:pt>
                <c:pt idx="20">
                  <c:v>37.5</c:v>
                </c:pt>
                <c:pt idx="21">
                  <c:v>55.7</c:v>
                </c:pt>
                <c:pt idx="22">
                  <c:v>38.800000000000004</c:v>
                </c:pt>
                <c:pt idx="23">
                  <c:v>40.9</c:v>
                </c:pt>
                <c:pt idx="24">
                  <c:v>33.700000000000003</c:v>
                </c:pt>
                <c:pt idx="25">
                  <c:v>31.7</c:v>
                </c:pt>
                <c:pt idx="26">
                  <c:v>29.7</c:v>
                </c:pt>
                <c:pt idx="27">
                  <c:v>36.5</c:v>
                </c:pt>
                <c:pt idx="28">
                  <c:v>21.6</c:v>
                </c:pt>
                <c:pt idx="29">
                  <c:v>27.400000000000002</c:v>
                </c:pt>
                <c:pt idx="30">
                  <c:v>27</c:v>
                </c:pt>
                <c:pt idx="31">
                  <c:v>44.6</c:v>
                </c:pt>
                <c:pt idx="32">
                  <c:v>32</c:v>
                </c:pt>
                <c:pt idx="33">
                  <c:v>35.200000000000003</c:v>
                </c:pt>
                <c:pt idx="34">
                  <c:v>30.900000000000002</c:v>
                </c:pt>
                <c:pt idx="35">
                  <c:v>43.1</c:v>
                </c:pt>
                <c:pt idx="36">
                  <c:v>32</c:v>
                </c:pt>
                <c:pt idx="37">
                  <c:v>33.200000000000003</c:v>
                </c:pt>
                <c:pt idx="38">
                  <c:v>27.799999999999994</c:v>
                </c:pt>
                <c:pt idx="39">
                  <c:v>32.300000000000004</c:v>
                </c:pt>
                <c:pt idx="40">
                  <c:v>59.1</c:v>
                </c:pt>
                <c:pt idx="41">
                  <c:v>56</c:v>
                </c:pt>
                <c:pt idx="42">
                  <c:v>55.9</c:v>
                </c:pt>
                <c:pt idx="43">
                  <c:v>67.400000000000006</c:v>
                </c:pt>
                <c:pt idx="44">
                  <c:v>45.20000000000001</c:v>
                </c:pt>
                <c:pt idx="45">
                  <c:v>56.300000000000004</c:v>
                </c:pt>
                <c:pt idx="46">
                  <c:v>57.4</c:v>
                </c:pt>
                <c:pt idx="47">
                  <c:v>66.900000000000006</c:v>
                </c:pt>
                <c:pt idx="48">
                  <c:v>66.400000000000006</c:v>
                </c:pt>
                <c:pt idx="49">
                  <c:v>56.4</c:v>
                </c:pt>
                <c:pt idx="50">
                  <c:v>52.70000000000001</c:v>
                </c:pt>
                <c:pt idx="51">
                  <c:v>63.9</c:v>
                </c:pt>
                <c:pt idx="52">
                  <c:v>53.70000000000001</c:v>
                </c:pt>
                <c:pt idx="53">
                  <c:v>57.6</c:v>
                </c:pt>
                <c:pt idx="54">
                  <c:v>58.1</c:v>
                </c:pt>
                <c:pt idx="55">
                  <c:v>50.1</c:v>
                </c:pt>
                <c:pt idx="56">
                  <c:v>47</c:v>
                </c:pt>
                <c:pt idx="57">
                  <c:v>38.800000000000004</c:v>
                </c:pt>
                <c:pt idx="58">
                  <c:v>44.2</c:v>
                </c:pt>
                <c:pt idx="59">
                  <c:v>70.400000000000006</c:v>
                </c:pt>
                <c:pt idx="60">
                  <c:v>29.7</c:v>
                </c:pt>
                <c:pt idx="61">
                  <c:v>43.1</c:v>
                </c:pt>
                <c:pt idx="62">
                  <c:v>41.8</c:v>
                </c:pt>
                <c:pt idx="63">
                  <c:v>54.300000000000004</c:v>
                </c:pt>
              </c:numCache>
            </c:numRef>
          </c:yVal>
          <c:smooth val="0"/>
        </c:ser>
        <c:ser>
          <c:idx val="1"/>
          <c:order val="3"/>
          <c:spPr>
            <a:ln w="28575">
              <a:noFill/>
            </a:ln>
          </c:spPr>
          <c:marker>
            <c:symbol val="none"/>
          </c:marker>
          <c:trendline>
            <c:trendlineType val="linear"/>
            <c:dispRSqr val="0"/>
            <c:dispEq val="0"/>
          </c:trendline>
          <c:xVal>
            <c:numRef>
              <c:f>'Combined model calc TOC'!$U$5:$U$6</c:f>
              <c:numCache>
                <c:formatCode>General</c:formatCode>
                <c:ptCount val="2"/>
                <c:pt idx="0">
                  <c:v>0</c:v>
                </c:pt>
                <c:pt idx="1">
                  <c:v>140</c:v>
                </c:pt>
              </c:numCache>
            </c:numRef>
          </c:xVal>
          <c:yVal>
            <c:numRef>
              <c:f>'Combined model calc TOC'!$V$5:$V$6</c:f>
              <c:numCache>
                <c:formatCode>General</c:formatCode>
                <c:ptCount val="2"/>
                <c:pt idx="0">
                  <c:v>0</c:v>
                </c:pt>
                <c:pt idx="1">
                  <c:v>140</c:v>
                </c:pt>
              </c:numCache>
            </c:numRef>
          </c:yVal>
          <c:smooth val="0"/>
        </c:ser>
        <c:dLbls>
          <c:showLegendKey val="0"/>
          <c:showVal val="0"/>
          <c:showCatName val="0"/>
          <c:showSerName val="0"/>
          <c:showPercent val="0"/>
          <c:showBubbleSize val="0"/>
        </c:dLbls>
        <c:axId val="100937088"/>
        <c:axId val="100955648"/>
      </c:scatterChart>
      <c:valAx>
        <c:axId val="100937088"/>
        <c:scaling>
          <c:orientation val="minMax"/>
          <c:max val="90"/>
          <c:min val="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0955648"/>
        <c:crosses val="autoZero"/>
        <c:crossBetween val="midCat"/>
      </c:valAx>
      <c:valAx>
        <c:axId val="100955648"/>
        <c:scaling>
          <c:orientation val="minMax"/>
          <c:max val="9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0937088"/>
        <c:crosses val="autoZero"/>
        <c:crossBetween val="midCat"/>
      </c:valAx>
    </c:plotArea>
    <c:legend>
      <c:legendPos val="r"/>
      <c:legendEntry>
        <c:idx val="3"/>
        <c:delete val="1"/>
      </c:legendEntry>
      <c:legendEntry>
        <c:idx val="4"/>
        <c:delete val="1"/>
      </c:legendEntry>
      <c:layout>
        <c:manualLayout>
          <c:xMode val="edge"/>
          <c:yMode val="edge"/>
          <c:x val="0.67912128201083699"/>
          <c:y val="0.33058842390198495"/>
          <c:w val="0.30418652513575456"/>
          <c:h val="0.26892415170891432"/>
        </c:manualLayout>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96685153952387"/>
          <c:y val="3.4475922393064122E-2"/>
          <c:w val="0.6637128294522846"/>
          <c:h val="0.82071972288045758"/>
        </c:manualLayout>
      </c:layout>
      <c:scatterChart>
        <c:scatterStyle val="lineMarker"/>
        <c:varyColors val="0"/>
        <c:ser>
          <c:idx val="0"/>
          <c:order val="0"/>
          <c:tx>
            <c:v>Fischer (0.68)</c:v>
          </c:tx>
          <c:spPr>
            <a:ln w="28575">
              <a:noFill/>
            </a:ln>
          </c:spPr>
          <c:marker>
            <c:symbol val="star"/>
            <c:size val="5"/>
            <c:spPr>
              <a:noFill/>
              <a:ln>
                <a:solidFill>
                  <a:schemeClr val="tx1"/>
                </a:solidFill>
              </a:ln>
            </c:spPr>
          </c:marker>
          <c:xVal>
            <c:numRef>
              <c:f>'Combined model calc TOC'!$P$2:$P$197</c:f>
              <c:numCache>
                <c:formatCode>General</c:formatCode>
                <c:ptCount val="196"/>
                <c:pt idx="0">
                  <c:v>34.854116557658415</c:v>
                </c:pt>
                <c:pt idx="1">
                  <c:v>37.923182192463081</c:v>
                </c:pt>
                <c:pt idx="2">
                  <c:v>27.204048483566321</c:v>
                </c:pt>
                <c:pt idx="3">
                  <c:v>39.597432552920864</c:v>
                </c:pt>
                <c:pt idx="4">
                  <c:v>42.817052449769079</c:v>
                </c:pt>
                <c:pt idx="5">
                  <c:v>38.757659228906391</c:v>
                </c:pt>
                <c:pt idx="6">
                  <c:v>30.941966786741833</c:v>
                </c:pt>
                <c:pt idx="7">
                  <c:v>40.889233056455474</c:v>
                </c:pt>
                <c:pt idx="8">
                  <c:v>39.600369610096735</c:v>
                </c:pt>
                <c:pt idx="9">
                  <c:v>52.41192166173618</c:v>
                </c:pt>
                <c:pt idx="10">
                  <c:v>49.642915867619848</c:v>
                </c:pt>
                <c:pt idx="11">
                  <c:v>57.147643204798044</c:v>
                </c:pt>
                <c:pt idx="12">
                  <c:v>32.772313664827223</c:v>
                </c:pt>
                <c:pt idx="13">
                  <c:v>46.072819310443556</c:v>
                </c:pt>
                <c:pt idx="14">
                  <c:v>42.214252252333701</c:v>
                </c:pt>
                <c:pt idx="15">
                  <c:v>52.473568466319364</c:v>
                </c:pt>
                <c:pt idx="16">
                  <c:v>30.200802513531666</c:v>
                </c:pt>
                <c:pt idx="17">
                  <c:v>42.347929639633357</c:v>
                </c:pt>
                <c:pt idx="18">
                  <c:v>39.042037797261131</c:v>
                </c:pt>
                <c:pt idx="19">
                  <c:v>47.598547274499566</c:v>
                </c:pt>
                <c:pt idx="20">
                  <c:v>39.413698052295608</c:v>
                </c:pt>
                <c:pt idx="21">
                  <c:v>49.049182293288425</c:v>
                </c:pt>
                <c:pt idx="22">
                  <c:v>48.981050130290363</c:v>
                </c:pt>
                <c:pt idx="23">
                  <c:v>53.647803785469776</c:v>
                </c:pt>
                <c:pt idx="24">
                  <c:v>36.181008796946664</c:v>
                </c:pt>
                <c:pt idx="25">
                  <c:v>55.239805555417355</c:v>
                </c:pt>
                <c:pt idx="26">
                  <c:v>64.719681047193404</c:v>
                </c:pt>
                <c:pt idx="27">
                  <c:v>43.943697721792887</c:v>
                </c:pt>
                <c:pt idx="28">
                  <c:v>43.637585618459688</c:v>
                </c:pt>
                <c:pt idx="29">
                  <c:v>38.010876319470711</c:v>
                </c:pt>
                <c:pt idx="30">
                  <c:v>46.735268960191434</c:v>
                </c:pt>
                <c:pt idx="31">
                  <c:v>34.523336064938697</c:v>
                </c:pt>
                <c:pt idx="32">
                  <c:v>34.221428375524916</c:v>
                </c:pt>
                <c:pt idx="33">
                  <c:v>30.357026700517125</c:v>
                </c:pt>
                <c:pt idx="34">
                  <c:v>32.672917903383066</c:v>
                </c:pt>
                <c:pt idx="35">
                  <c:v>60.657132475738173</c:v>
                </c:pt>
                <c:pt idx="36">
                  <c:v>60.126683892270769</c:v>
                </c:pt>
                <c:pt idx="37">
                  <c:v>56.333092178175896</c:v>
                </c:pt>
                <c:pt idx="38">
                  <c:v>51.374119003969348</c:v>
                </c:pt>
                <c:pt idx="39">
                  <c:v>50.924850673267393</c:v>
                </c:pt>
                <c:pt idx="40">
                  <c:v>46.836234318465237</c:v>
                </c:pt>
                <c:pt idx="41">
                  <c:v>57.034325920568811</c:v>
                </c:pt>
                <c:pt idx="42">
                  <c:v>46.333455473909943</c:v>
                </c:pt>
                <c:pt idx="43">
                  <c:v>45.886752284961986</c:v>
                </c:pt>
                <c:pt idx="44">
                  <c:v>33.539817864058371</c:v>
                </c:pt>
                <c:pt idx="45">
                  <c:v>17.923807288488351</c:v>
                </c:pt>
                <c:pt idx="46">
                  <c:v>16.404197938971006</c:v>
                </c:pt>
                <c:pt idx="47">
                  <c:v>16.207545478933604</c:v>
                </c:pt>
                <c:pt idx="48">
                  <c:v>61.917592572424304</c:v>
                </c:pt>
                <c:pt idx="49">
                  <c:v>61.19406239786273</c:v>
                </c:pt>
                <c:pt idx="50">
                  <c:v>46.011395153334142</c:v>
                </c:pt>
                <c:pt idx="51">
                  <c:v>55.334535424906761</c:v>
                </c:pt>
                <c:pt idx="52">
                  <c:v>130.08743891827123</c:v>
                </c:pt>
                <c:pt idx="53">
                  <c:v>74.635768124885345</c:v>
                </c:pt>
                <c:pt idx="54">
                  <c:v>61.30389138404972</c:v>
                </c:pt>
                <c:pt idx="55">
                  <c:v>67.489154885978607</c:v>
                </c:pt>
                <c:pt idx="56">
                  <c:v>64.157801745578823</c:v>
                </c:pt>
                <c:pt idx="57">
                  <c:v>37.442892087238185</c:v>
                </c:pt>
                <c:pt idx="58">
                  <c:v>26.387853585215588</c:v>
                </c:pt>
                <c:pt idx="59">
                  <c:v>33.857615550044045</c:v>
                </c:pt>
                <c:pt idx="60">
                  <c:v>36.852811555331421</c:v>
                </c:pt>
                <c:pt idx="61">
                  <c:v>27.049359761039533</c:v>
                </c:pt>
                <c:pt idx="62">
                  <c:v>19.161028006846806</c:v>
                </c:pt>
                <c:pt idx="63">
                  <c:v>24.459297148583577</c:v>
                </c:pt>
                <c:pt idx="64">
                  <c:v>47.245172872792793</c:v>
                </c:pt>
                <c:pt idx="65">
                  <c:v>42.846424600926319</c:v>
                </c:pt>
                <c:pt idx="66">
                  <c:v>32.689413478299457</c:v>
                </c:pt>
                <c:pt idx="67">
                  <c:v>38.743742562732031</c:v>
                </c:pt>
                <c:pt idx="68">
                  <c:v>83.755849813358637</c:v>
                </c:pt>
                <c:pt idx="69">
                  <c:v>63.062032217045562</c:v>
                </c:pt>
                <c:pt idx="70">
                  <c:v>51.125409728780333</c:v>
                </c:pt>
                <c:pt idx="71">
                  <c:v>57.023641166248069</c:v>
                </c:pt>
                <c:pt idx="72">
                  <c:v>64.739537533414605</c:v>
                </c:pt>
                <c:pt idx="73">
                  <c:v>64.739537533414605</c:v>
                </c:pt>
                <c:pt idx="74">
                  <c:v>49.814864611281713</c:v>
                </c:pt>
                <c:pt idx="75">
                  <c:v>83.49948617031643</c:v>
                </c:pt>
                <c:pt idx="76">
                  <c:v>22.316243030427088</c:v>
                </c:pt>
                <c:pt idx="77">
                  <c:v>22.316243030427088</c:v>
                </c:pt>
                <c:pt idx="78">
                  <c:v>18.69974029033169</c:v>
                </c:pt>
                <c:pt idx="79">
                  <c:v>48.767317880732129</c:v>
                </c:pt>
                <c:pt idx="80">
                  <c:v>49.270008237837281</c:v>
                </c:pt>
                <c:pt idx="81">
                  <c:v>49.270008237837281</c:v>
                </c:pt>
                <c:pt idx="82">
                  <c:v>39.086594095941599</c:v>
                </c:pt>
                <c:pt idx="83">
                  <c:v>63.778317739130379</c:v>
                </c:pt>
                <c:pt idx="84">
                  <c:v>72.828377591269174</c:v>
                </c:pt>
                <c:pt idx="85">
                  <c:v>72.828377591269174</c:v>
                </c:pt>
                <c:pt idx="86">
                  <c:v>57.94586359754345</c:v>
                </c:pt>
                <c:pt idx="87">
                  <c:v>105.59403908656688</c:v>
                </c:pt>
                <c:pt idx="88">
                  <c:v>32.483418663458494</c:v>
                </c:pt>
                <c:pt idx="89">
                  <c:v>32.803373225304028</c:v>
                </c:pt>
                <c:pt idx="90">
                  <c:v>31.66823833850211</c:v>
                </c:pt>
                <c:pt idx="91">
                  <c:v>33.496430023854501</c:v>
                </c:pt>
                <c:pt idx="92">
                  <c:v>19.471306478772664</c:v>
                </c:pt>
                <c:pt idx="93">
                  <c:v>33.167914152251115</c:v>
                </c:pt>
                <c:pt idx="94">
                  <c:v>29.935976960680225</c:v>
                </c:pt>
                <c:pt idx="95">
                  <c:v>32.43495469097644</c:v>
                </c:pt>
                <c:pt idx="96">
                  <c:v>43.354318675895485</c:v>
                </c:pt>
                <c:pt idx="97">
                  <c:v>45.7227179974523</c:v>
                </c:pt>
                <c:pt idx="98">
                  <c:v>42.266330125409723</c:v>
                </c:pt>
                <c:pt idx="99">
                  <c:v>50.2690753217354</c:v>
                </c:pt>
                <c:pt idx="100">
                  <c:v>30.861818270925614</c:v>
                </c:pt>
                <c:pt idx="101">
                  <c:v>46.230830437195962</c:v>
                </c:pt>
                <c:pt idx="102">
                  <c:v>39.954350201679596</c:v>
                </c:pt>
                <c:pt idx="103">
                  <c:v>48.676088146009199</c:v>
                </c:pt>
                <c:pt idx="104">
                  <c:v>48.165254792702207</c:v>
                </c:pt>
                <c:pt idx="105">
                  <c:v>50.359666497979589</c:v>
                </c:pt>
                <c:pt idx="106">
                  <c:v>46.95653447726044</c:v>
                </c:pt>
                <c:pt idx="107">
                  <c:v>49.269216637421557</c:v>
                </c:pt>
                <c:pt idx="108">
                  <c:v>28.101041952833327</c:v>
                </c:pt>
                <c:pt idx="109">
                  <c:v>50.91930892803795</c:v>
                </c:pt>
                <c:pt idx="110">
                  <c:v>44.387999080947402</c:v>
                </c:pt>
                <c:pt idx="111">
                  <c:v>47.707914191351833</c:v>
                </c:pt>
                <c:pt idx="112">
                  <c:v>31.611441713482236</c:v>
                </c:pt>
                <c:pt idx="113">
                  <c:v>32.391962121394855</c:v>
                </c:pt>
                <c:pt idx="114">
                  <c:v>30.818143889896799</c:v>
                </c:pt>
                <c:pt idx="115">
                  <c:v>34.504876533909957</c:v>
                </c:pt>
                <c:pt idx="116">
                  <c:v>20.486804602987576</c:v>
                </c:pt>
                <c:pt idx="117">
                  <c:v>32.751931073864021</c:v>
                </c:pt>
                <c:pt idx="118">
                  <c:v>29.132382913046985</c:v>
                </c:pt>
                <c:pt idx="119">
                  <c:v>33.411444329980604</c:v>
                </c:pt>
                <c:pt idx="120">
                  <c:v>30.857757998268394</c:v>
                </c:pt>
                <c:pt idx="121">
                  <c:v>30.622955812534187</c:v>
                </c:pt>
                <c:pt idx="122">
                  <c:v>30.083374074794509</c:v>
                </c:pt>
                <c:pt idx="123">
                  <c:v>30.6980949486518</c:v>
                </c:pt>
                <c:pt idx="124">
                  <c:v>27.910818634100849</c:v>
                </c:pt>
                <c:pt idx="125">
                  <c:v>30.963265957502742</c:v>
                </c:pt>
                <c:pt idx="126">
                  <c:v>28.437805209633577</c:v>
                </c:pt>
                <c:pt idx="127">
                  <c:v>29.725296637573965</c:v>
                </c:pt>
                <c:pt idx="128">
                  <c:v>64.285519008370585</c:v>
                </c:pt>
                <c:pt idx="129">
                  <c:v>68.637315929972218</c:v>
                </c:pt>
                <c:pt idx="130">
                  <c:v>62.672256229038041</c:v>
                </c:pt>
                <c:pt idx="131">
                  <c:v>73.322148666268745</c:v>
                </c:pt>
                <c:pt idx="132">
                  <c:v>41.536939407602446</c:v>
                </c:pt>
                <c:pt idx="133">
                  <c:v>69.400076229055472</c:v>
                </c:pt>
                <c:pt idx="134">
                  <c:v>59.244066515228553</c:v>
                </c:pt>
                <c:pt idx="135">
                  <c:v>70.998627858008447</c:v>
                </c:pt>
                <c:pt idx="136">
                  <c:v>58.862993845801547</c:v>
                </c:pt>
                <c:pt idx="137">
                  <c:v>61.368909425900831</c:v>
                </c:pt>
                <c:pt idx="138">
                  <c:v>57.385810826727756</c:v>
                </c:pt>
                <c:pt idx="139">
                  <c:v>61.64211694805585</c:v>
                </c:pt>
                <c:pt idx="140">
                  <c:v>42.36887137703075</c:v>
                </c:pt>
                <c:pt idx="141">
                  <c:v>62.050896579301039</c:v>
                </c:pt>
                <c:pt idx="142">
                  <c:v>54.24679113552898</c:v>
                </c:pt>
                <c:pt idx="143">
                  <c:v>59.688727092475744</c:v>
                </c:pt>
                <c:pt idx="144">
                  <c:v>41.553623542605621</c:v>
                </c:pt>
                <c:pt idx="145">
                  <c:v>44.085405420947879</c:v>
                </c:pt>
                <c:pt idx="146">
                  <c:v>40.510823931717304</c:v>
                </c:pt>
                <c:pt idx="147">
                  <c:v>47.822182952831234</c:v>
                </c:pt>
                <c:pt idx="148">
                  <c:v>26.313768564401087</c:v>
                </c:pt>
                <c:pt idx="149">
                  <c:v>44.57532255375645</c:v>
                </c:pt>
                <c:pt idx="150">
                  <c:v>38.294870681316972</c:v>
                </c:pt>
                <c:pt idx="151">
                  <c:v>46.306735857941987</c:v>
                </c:pt>
                <c:pt idx="152">
                  <c:v>33.247875078622627</c:v>
                </c:pt>
                <c:pt idx="153">
                  <c:v>33.388757297071393</c:v>
                </c:pt>
                <c:pt idx="154">
                  <c:v>27.855120970964244</c:v>
                </c:pt>
                <c:pt idx="155">
                  <c:v>43.070728361384504</c:v>
                </c:pt>
                <c:pt idx="156">
                  <c:v>69.718047126649239</c:v>
                </c:pt>
                <c:pt idx="157">
                  <c:v>70.013465499158528</c:v>
                </c:pt>
                <c:pt idx="158">
                  <c:v>56.106147054257058</c:v>
                </c:pt>
                <c:pt idx="159">
                  <c:v>86.647367568737693</c:v>
                </c:pt>
                <c:pt idx="160">
                  <c:v>50.4821586722246</c:v>
                </c:pt>
                <c:pt idx="161">
                  <c:v>50.696068237542903</c:v>
                </c:pt>
                <c:pt idx="162">
                  <c:v>40.292065032434408</c:v>
                </c:pt>
                <c:pt idx="163">
                  <c:v>60.929591416169139</c:v>
                </c:pt>
                <c:pt idx="164">
                  <c:v>30.85108784244439</c:v>
                </c:pt>
                <c:pt idx="165">
                  <c:v>30.981814082437861</c:v>
                </c:pt>
                <c:pt idx="166">
                  <c:v>24.045649657115472</c:v>
                </c:pt>
                <c:pt idx="167">
                  <c:v>38.592928226787599</c:v>
                </c:pt>
                <c:pt idx="168">
                  <c:v>40.710204087107982</c:v>
                </c:pt>
                <c:pt idx="169">
                  <c:v>40.882706656121229</c:v>
                </c:pt>
                <c:pt idx="170">
                  <c:v>29.008483814946423</c:v>
                </c:pt>
                <c:pt idx="171">
                  <c:v>57.698900351657755</c:v>
                </c:pt>
                <c:pt idx="172">
                  <c:v>56.156977875386964</c:v>
                </c:pt>
                <c:pt idx="173">
                  <c:v>56.394933522349497</c:v>
                </c:pt>
                <c:pt idx="174">
                  <c:v>44.430490477149846</c:v>
                </c:pt>
                <c:pt idx="175">
                  <c:v>74.20880397965567</c:v>
                </c:pt>
                <c:pt idx="176">
                  <c:v>38.169015698851489</c:v>
                </c:pt>
                <c:pt idx="177">
                  <c:v>45.114143637196285</c:v>
                </c:pt>
                <c:pt idx="178">
                  <c:v>38.533605288205628</c:v>
                </c:pt>
                <c:pt idx="179">
                  <c:v>37.90313007057086</c:v>
                </c:pt>
                <c:pt idx="180">
                  <c:v>43.048763227801913</c:v>
                </c:pt>
                <c:pt idx="181">
                  <c:v>48.606575424256242</c:v>
                </c:pt>
                <c:pt idx="182">
                  <c:v>41.009450669024552</c:v>
                </c:pt>
                <c:pt idx="183">
                  <c:v>42.748885244365411</c:v>
                </c:pt>
                <c:pt idx="184">
                  <c:v>71.373324717825255</c:v>
                </c:pt>
                <c:pt idx="185">
                  <c:v>80.129997554393697</c:v>
                </c:pt>
                <c:pt idx="186">
                  <c:v>60.156914465249763</c:v>
                </c:pt>
                <c:pt idx="187">
                  <c:v>70.876137642454893</c:v>
                </c:pt>
                <c:pt idx="188">
                  <c:v>62.373851349667923</c:v>
                </c:pt>
                <c:pt idx="189">
                  <c:v>74.214529589873564</c:v>
                </c:pt>
                <c:pt idx="190">
                  <c:v>52.03543372408793</c:v>
                </c:pt>
                <c:pt idx="191">
                  <c:v>61.939354668243453</c:v>
                </c:pt>
                <c:pt idx="192">
                  <c:v>40.47986124415165</c:v>
                </c:pt>
                <c:pt idx="193">
                  <c:v>44.790147955537286</c:v>
                </c:pt>
                <c:pt idx="194">
                  <c:v>35.638871096004472</c:v>
                </c:pt>
                <c:pt idx="195">
                  <c:v>40.197878249763406</c:v>
                </c:pt>
              </c:numCache>
            </c:numRef>
          </c:xVal>
          <c:yVal>
            <c:numRef>
              <c:f>'Combined model calc TOC'!$D$2:$D$197</c:f>
              <c:numCache>
                <c:formatCode>General</c:formatCode>
                <c:ptCount val="196"/>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32.800000000000004</c:v>
                </c:pt>
                <c:pt idx="25">
                  <c:v>61.6</c:v>
                </c:pt>
                <c:pt idx="26">
                  <c:v>66.400000000000006</c:v>
                </c:pt>
                <c:pt idx="27">
                  <c:v>47.6</c:v>
                </c:pt>
                <c:pt idx="28">
                  <c:v>46.300000000000004</c:v>
                </c:pt>
                <c:pt idx="29">
                  <c:v>46.5</c:v>
                </c:pt>
                <c:pt idx="30">
                  <c:v>61.800000000000004</c:v>
                </c:pt>
                <c:pt idx="31">
                  <c:v>34.300000000000011</c:v>
                </c:pt>
                <c:pt idx="32">
                  <c:v>34.6</c:v>
                </c:pt>
                <c:pt idx="33">
                  <c:v>29.2</c:v>
                </c:pt>
                <c:pt idx="34">
                  <c:v>37.300000000000011</c:v>
                </c:pt>
                <c:pt idx="35">
                  <c:v>53</c:v>
                </c:pt>
                <c:pt idx="36">
                  <c:v>50.4</c:v>
                </c:pt>
                <c:pt idx="37">
                  <c:v>58.9</c:v>
                </c:pt>
                <c:pt idx="38">
                  <c:v>49.5</c:v>
                </c:pt>
                <c:pt idx="39">
                  <c:v>52.2</c:v>
                </c:pt>
                <c:pt idx="40">
                  <c:v>34.700000000000003</c:v>
                </c:pt>
                <c:pt idx="41">
                  <c:v>56.100000000000009</c:v>
                </c:pt>
                <c:pt idx="42">
                  <c:v>52.8</c:v>
                </c:pt>
                <c:pt idx="43">
                  <c:v>40.800000000000004</c:v>
                </c:pt>
                <c:pt idx="44">
                  <c:v>38.1</c:v>
                </c:pt>
                <c:pt idx="45">
                  <c:v>10.8</c:v>
                </c:pt>
                <c:pt idx="46">
                  <c:v>31.4</c:v>
                </c:pt>
                <c:pt idx="47">
                  <c:v>11.2</c:v>
                </c:pt>
                <c:pt idx="48">
                  <c:v>80.5</c:v>
                </c:pt>
                <c:pt idx="49">
                  <c:v>59.4</c:v>
                </c:pt>
                <c:pt idx="50">
                  <c:v>62</c:v>
                </c:pt>
                <c:pt idx="51">
                  <c:v>58.9</c:v>
                </c:pt>
                <c:pt idx="52">
                  <c:v>124</c:v>
                </c:pt>
                <c:pt idx="53">
                  <c:v>84.1</c:v>
                </c:pt>
                <c:pt idx="54">
                  <c:v>98.6</c:v>
                </c:pt>
                <c:pt idx="55">
                  <c:v>84.2</c:v>
                </c:pt>
                <c:pt idx="56">
                  <c:v>99.5</c:v>
                </c:pt>
                <c:pt idx="57">
                  <c:v>40</c:v>
                </c:pt>
                <c:pt idx="58">
                  <c:v>35.300000000000011</c:v>
                </c:pt>
                <c:pt idx="59">
                  <c:v>38.5</c:v>
                </c:pt>
                <c:pt idx="60">
                  <c:v>40.800000000000004</c:v>
                </c:pt>
                <c:pt idx="61">
                  <c:v>17.2</c:v>
                </c:pt>
                <c:pt idx="62">
                  <c:v>18.2</c:v>
                </c:pt>
                <c:pt idx="63">
                  <c:v>16.600000000000001</c:v>
                </c:pt>
                <c:pt idx="64">
                  <c:v>60.8</c:v>
                </c:pt>
                <c:pt idx="65">
                  <c:v>35.9</c:v>
                </c:pt>
                <c:pt idx="66">
                  <c:v>31.5</c:v>
                </c:pt>
                <c:pt idx="67">
                  <c:v>27.099999999999994</c:v>
                </c:pt>
                <c:pt idx="68">
                  <c:v>79.399999999999991</c:v>
                </c:pt>
                <c:pt idx="69">
                  <c:v>41.7</c:v>
                </c:pt>
                <c:pt idx="70">
                  <c:v>64.7</c:v>
                </c:pt>
                <c:pt idx="71">
                  <c:v>68.5</c:v>
                </c:pt>
                <c:pt idx="72">
                  <c:v>47.300000000000004</c:v>
                </c:pt>
                <c:pt idx="73">
                  <c:v>51.2</c:v>
                </c:pt>
                <c:pt idx="74">
                  <c:v>41.4</c:v>
                </c:pt>
                <c:pt idx="75">
                  <c:v>102</c:v>
                </c:pt>
                <c:pt idx="76">
                  <c:v>21.4</c:v>
                </c:pt>
                <c:pt idx="77">
                  <c:v>36.6</c:v>
                </c:pt>
                <c:pt idx="78">
                  <c:v>25.2</c:v>
                </c:pt>
                <c:pt idx="79">
                  <c:v>46.6</c:v>
                </c:pt>
                <c:pt idx="80">
                  <c:v>27.599999999999994</c:v>
                </c:pt>
                <c:pt idx="81">
                  <c:v>43</c:v>
                </c:pt>
                <c:pt idx="82">
                  <c:v>21.2</c:v>
                </c:pt>
                <c:pt idx="83">
                  <c:v>56.100000000000009</c:v>
                </c:pt>
                <c:pt idx="84">
                  <c:v>76</c:v>
                </c:pt>
                <c:pt idx="85">
                  <c:v>87.1</c:v>
                </c:pt>
                <c:pt idx="86">
                  <c:v>80</c:v>
                </c:pt>
                <c:pt idx="87">
                  <c:v>121</c:v>
                </c:pt>
                <c:pt idx="88">
                  <c:v>28.6</c:v>
                </c:pt>
                <c:pt idx="89">
                  <c:v>25.9</c:v>
                </c:pt>
                <c:pt idx="90">
                  <c:v>25.3</c:v>
                </c:pt>
                <c:pt idx="91">
                  <c:v>24.7</c:v>
                </c:pt>
                <c:pt idx="92">
                  <c:v>18.3</c:v>
                </c:pt>
                <c:pt idx="93">
                  <c:v>30.900000000000002</c:v>
                </c:pt>
                <c:pt idx="94">
                  <c:v>21.3</c:v>
                </c:pt>
                <c:pt idx="95">
                  <c:v>30.5</c:v>
                </c:pt>
                <c:pt idx="96">
                  <c:v>46.300000000000004</c:v>
                </c:pt>
                <c:pt idx="97">
                  <c:v>42.9</c:v>
                </c:pt>
                <c:pt idx="98">
                  <c:v>38.4</c:v>
                </c:pt>
                <c:pt idx="99">
                  <c:v>58.9</c:v>
                </c:pt>
                <c:pt idx="100">
                  <c:v>26.3</c:v>
                </c:pt>
                <c:pt idx="101">
                  <c:v>44.8</c:v>
                </c:pt>
                <c:pt idx="102">
                  <c:v>47.300000000000004</c:v>
                </c:pt>
                <c:pt idx="103">
                  <c:v>47.5</c:v>
                </c:pt>
                <c:pt idx="104">
                  <c:v>55.9</c:v>
                </c:pt>
                <c:pt idx="105">
                  <c:v>37.70000000000001</c:v>
                </c:pt>
                <c:pt idx="106">
                  <c:v>40.600000000000009</c:v>
                </c:pt>
                <c:pt idx="107">
                  <c:v>48.2</c:v>
                </c:pt>
                <c:pt idx="108">
                  <c:v>37.5</c:v>
                </c:pt>
                <c:pt idx="109">
                  <c:v>55.7</c:v>
                </c:pt>
                <c:pt idx="110">
                  <c:v>38.800000000000004</c:v>
                </c:pt>
                <c:pt idx="111">
                  <c:v>40.9</c:v>
                </c:pt>
                <c:pt idx="112">
                  <c:v>33.700000000000003</c:v>
                </c:pt>
                <c:pt idx="113">
                  <c:v>31.7</c:v>
                </c:pt>
                <c:pt idx="114">
                  <c:v>29.7</c:v>
                </c:pt>
                <c:pt idx="115">
                  <c:v>36.5</c:v>
                </c:pt>
                <c:pt idx="116">
                  <c:v>21.6</c:v>
                </c:pt>
                <c:pt idx="117">
                  <c:v>27.400000000000002</c:v>
                </c:pt>
                <c:pt idx="118">
                  <c:v>27</c:v>
                </c:pt>
                <c:pt idx="119">
                  <c:v>44.6</c:v>
                </c:pt>
                <c:pt idx="120">
                  <c:v>32</c:v>
                </c:pt>
                <c:pt idx="121">
                  <c:v>35.200000000000003</c:v>
                </c:pt>
                <c:pt idx="122">
                  <c:v>30.900000000000002</c:v>
                </c:pt>
                <c:pt idx="123">
                  <c:v>43.1</c:v>
                </c:pt>
                <c:pt idx="124">
                  <c:v>32</c:v>
                </c:pt>
                <c:pt idx="125">
                  <c:v>33.200000000000003</c:v>
                </c:pt>
                <c:pt idx="126">
                  <c:v>27.799999999999994</c:v>
                </c:pt>
                <c:pt idx="127">
                  <c:v>32.300000000000004</c:v>
                </c:pt>
                <c:pt idx="128">
                  <c:v>59.1</c:v>
                </c:pt>
                <c:pt idx="129">
                  <c:v>56</c:v>
                </c:pt>
                <c:pt idx="130">
                  <c:v>55.9</c:v>
                </c:pt>
                <c:pt idx="131">
                  <c:v>67.400000000000006</c:v>
                </c:pt>
                <c:pt idx="132">
                  <c:v>45.20000000000001</c:v>
                </c:pt>
                <c:pt idx="133">
                  <c:v>56.300000000000004</c:v>
                </c:pt>
                <c:pt idx="134">
                  <c:v>57.4</c:v>
                </c:pt>
                <c:pt idx="135">
                  <c:v>66.900000000000006</c:v>
                </c:pt>
                <c:pt idx="136">
                  <c:v>66.400000000000006</c:v>
                </c:pt>
                <c:pt idx="137">
                  <c:v>56.4</c:v>
                </c:pt>
                <c:pt idx="138">
                  <c:v>52.70000000000001</c:v>
                </c:pt>
                <c:pt idx="139">
                  <c:v>63.9</c:v>
                </c:pt>
                <c:pt idx="140">
                  <c:v>53.70000000000001</c:v>
                </c:pt>
                <c:pt idx="141">
                  <c:v>57.6</c:v>
                </c:pt>
                <c:pt idx="142">
                  <c:v>58.1</c:v>
                </c:pt>
                <c:pt idx="143">
                  <c:v>50.1</c:v>
                </c:pt>
                <c:pt idx="144">
                  <c:v>47</c:v>
                </c:pt>
                <c:pt idx="145">
                  <c:v>38.800000000000004</c:v>
                </c:pt>
                <c:pt idx="146">
                  <c:v>44.2</c:v>
                </c:pt>
                <c:pt idx="147">
                  <c:v>70.400000000000006</c:v>
                </c:pt>
                <c:pt idx="148">
                  <c:v>29.7</c:v>
                </c:pt>
                <c:pt idx="149">
                  <c:v>43.1</c:v>
                </c:pt>
                <c:pt idx="150">
                  <c:v>41.8</c:v>
                </c:pt>
                <c:pt idx="151">
                  <c:v>54.300000000000004</c:v>
                </c:pt>
                <c:pt idx="152">
                  <c:v>32.800000000000004</c:v>
                </c:pt>
                <c:pt idx="153">
                  <c:v>30.900000000000002</c:v>
                </c:pt>
                <c:pt idx="154">
                  <c:v>19.3</c:v>
                </c:pt>
                <c:pt idx="155">
                  <c:v>31.6</c:v>
                </c:pt>
                <c:pt idx="156">
                  <c:v>66.600000000000009</c:v>
                </c:pt>
                <c:pt idx="157">
                  <c:v>53.70000000000001</c:v>
                </c:pt>
                <c:pt idx="158">
                  <c:v>34</c:v>
                </c:pt>
                <c:pt idx="159">
                  <c:v>56.5</c:v>
                </c:pt>
                <c:pt idx="160">
                  <c:v>41.300000000000004</c:v>
                </c:pt>
                <c:pt idx="161">
                  <c:v>47.300000000000004</c:v>
                </c:pt>
                <c:pt idx="162">
                  <c:v>27.400000000000002</c:v>
                </c:pt>
                <c:pt idx="163">
                  <c:v>54.1</c:v>
                </c:pt>
                <c:pt idx="164">
                  <c:v>41.7</c:v>
                </c:pt>
                <c:pt idx="165">
                  <c:v>29.1</c:v>
                </c:pt>
                <c:pt idx="166">
                  <c:v>18.399999999999999</c:v>
                </c:pt>
                <c:pt idx="167">
                  <c:v>30.900000000000002</c:v>
                </c:pt>
                <c:pt idx="168">
                  <c:v>31.7</c:v>
                </c:pt>
                <c:pt idx="169">
                  <c:v>27</c:v>
                </c:pt>
                <c:pt idx="170">
                  <c:v>20.9</c:v>
                </c:pt>
                <c:pt idx="171">
                  <c:v>27.599999999999994</c:v>
                </c:pt>
                <c:pt idx="172">
                  <c:v>73.599999999999994</c:v>
                </c:pt>
                <c:pt idx="173">
                  <c:v>70.8</c:v>
                </c:pt>
                <c:pt idx="174">
                  <c:v>70.2</c:v>
                </c:pt>
                <c:pt idx="175">
                  <c:v>44.6</c:v>
                </c:pt>
                <c:pt idx="176">
                  <c:v>44.70000000000001</c:v>
                </c:pt>
                <c:pt idx="177">
                  <c:v>42.7</c:v>
                </c:pt>
                <c:pt idx="178">
                  <c:v>39.20000000000001</c:v>
                </c:pt>
                <c:pt idx="179">
                  <c:v>52.1</c:v>
                </c:pt>
                <c:pt idx="180">
                  <c:v>34.9</c:v>
                </c:pt>
                <c:pt idx="181">
                  <c:v>47.5</c:v>
                </c:pt>
                <c:pt idx="182">
                  <c:v>27.900000000000002</c:v>
                </c:pt>
                <c:pt idx="183">
                  <c:v>40.700000000000003</c:v>
                </c:pt>
                <c:pt idx="184">
                  <c:v>55.300000000000004</c:v>
                </c:pt>
                <c:pt idx="185">
                  <c:v>77.600000000000009</c:v>
                </c:pt>
                <c:pt idx="186">
                  <c:v>74.5</c:v>
                </c:pt>
                <c:pt idx="187">
                  <c:v>58.4</c:v>
                </c:pt>
                <c:pt idx="188">
                  <c:v>80.8</c:v>
                </c:pt>
                <c:pt idx="189">
                  <c:v>117</c:v>
                </c:pt>
                <c:pt idx="190">
                  <c:v>72.2</c:v>
                </c:pt>
                <c:pt idx="191">
                  <c:v>90.300000000000011</c:v>
                </c:pt>
                <c:pt idx="192">
                  <c:v>38.4</c:v>
                </c:pt>
                <c:pt idx="193">
                  <c:v>47.4</c:v>
                </c:pt>
                <c:pt idx="194">
                  <c:v>37.800000000000011</c:v>
                </c:pt>
                <c:pt idx="195">
                  <c:v>59.7</c:v>
                </c:pt>
              </c:numCache>
            </c:numRef>
          </c:yVal>
          <c:smooth val="0"/>
        </c:ser>
        <c:ser>
          <c:idx val="1"/>
          <c:order val="1"/>
          <c:spPr>
            <a:ln w="28575">
              <a:noFill/>
            </a:ln>
          </c:spPr>
          <c:marker>
            <c:symbol val="none"/>
          </c:marker>
          <c:trendline>
            <c:trendlineType val="linear"/>
            <c:dispRSqr val="0"/>
            <c:dispEq val="0"/>
          </c:trendline>
          <c:xVal>
            <c:numRef>
              <c:f>'Combined model calc TOC'!$U$5:$U$6</c:f>
              <c:numCache>
                <c:formatCode>General</c:formatCode>
                <c:ptCount val="2"/>
                <c:pt idx="0">
                  <c:v>0</c:v>
                </c:pt>
                <c:pt idx="1">
                  <c:v>140</c:v>
                </c:pt>
              </c:numCache>
            </c:numRef>
          </c:xVal>
          <c:yVal>
            <c:numRef>
              <c:f>'Combined model calc TOC'!$V$5:$V$6</c:f>
              <c:numCache>
                <c:formatCode>General</c:formatCode>
                <c:ptCount val="2"/>
                <c:pt idx="0">
                  <c:v>0</c:v>
                </c:pt>
                <c:pt idx="1">
                  <c:v>140</c:v>
                </c:pt>
              </c:numCache>
            </c:numRef>
          </c:yVal>
          <c:smooth val="0"/>
        </c:ser>
        <c:ser>
          <c:idx val="2"/>
          <c:order val="2"/>
          <c:tx>
            <c:v>Rodriguez (0.33)</c:v>
          </c:tx>
          <c:spPr>
            <a:ln w="28575">
              <a:noFill/>
            </a:ln>
          </c:spPr>
          <c:marker>
            <c:symbol val="circle"/>
            <c:size val="5"/>
            <c:spPr>
              <a:noFill/>
              <a:ln>
                <a:solidFill>
                  <a:schemeClr val="tx1"/>
                </a:solidFill>
              </a:ln>
            </c:spPr>
          </c:marker>
          <c:xVal>
            <c:numRef>
              <c:f>'Combined model calc TOC'!$R$2:$R$197</c:f>
              <c:numCache>
                <c:formatCode>General</c:formatCode>
                <c:ptCount val="196"/>
                <c:pt idx="0">
                  <c:v>35.719860658359657</c:v>
                </c:pt>
                <c:pt idx="1">
                  <c:v>38.676732633868809</c:v>
                </c:pt>
                <c:pt idx="2">
                  <c:v>22.93272678724669</c:v>
                </c:pt>
                <c:pt idx="3">
                  <c:v>40.334938142582068</c:v>
                </c:pt>
                <c:pt idx="4">
                  <c:v>42.592431962165037</c:v>
                </c:pt>
                <c:pt idx="5">
                  <c:v>38.210114793358962</c:v>
                </c:pt>
                <c:pt idx="6">
                  <c:v>25.595814135855658</c:v>
                </c:pt>
                <c:pt idx="7">
                  <c:v>40.79677574900559</c:v>
                </c:pt>
                <c:pt idx="8">
                  <c:v>34.117945662213778</c:v>
                </c:pt>
                <c:pt idx="9">
                  <c:v>51.194453006987587</c:v>
                </c:pt>
                <c:pt idx="10">
                  <c:v>47.701627877421707</c:v>
                </c:pt>
                <c:pt idx="11">
                  <c:v>57.34216860269494</c:v>
                </c:pt>
                <c:pt idx="12">
                  <c:v>27.351455650461393</c:v>
                </c:pt>
                <c:pt idx="13">
                  <c:v>46.542670446679516</c:v>
                </c:pt>
                <c:pt idx="14">
                  <c:v>41.979600764669421</c:v>
                </c:pt>
                <c:pt idx="15">
                  <c:v>53.063895040848202</c:v>
                </c:pt>
                <c:pt idx="16">
                  <c:v>24.912211131999634</c:v>
                </c:pt>
                <c:pt idx="17">
                  <c:v>39.470146488070654</c:v>
                </c:pt>
                <c:pt idx="18">
                  <c:v>37.75647124788015</c:v>
                </c:pt>
                <c:pt idx="19">
                  <c:v>39.742160869829419</c:v>
                </c:pt>
                <c:pt idx="20">
                  <c:v>27.643895477819822</c:v>
                </c:pt>
                <c:pt idx="21">
                  <c:v>43.886676331456478</c:v>
                </c:pt>
                <c:pt idx="22">
                  <c:v>41.297761544151463</c:v>
                </c:pt>
                <c:pt idx="23">
                  <c:v>47.019373243536158</c:v>
                </c:pt>
                <c:pt idx="24">
                  <c:v>31.553301125104973</c:v>
                </c:pt>
                <c:pt idx="25">
                  <c:v>52.05046726006892</c:v>
                </c:pt>
                <c:pt idx="26">
                  <c:v>56.823288931720761</c:v>
                </c:pt>
                <c:pt idx="27">
                  <c:v>58.331895655252687</c:v>
                </c:pt>
                <c:pt idx="28">
                  <c:v>57.711339335056699</c:v>
                </c:pt>
                <c:pt idx="29">
                  <c:v>50.310205543061997</c:v>
                </c:pt>
                <c:pt idx="30">
                  <c:v>58.61532040238297</c:v>
                </c:pt>
                <c:pt idx="31">
                  <c:v>32.952376535255056</c:v>
                </c:pt>
                <c:pt idx="32">
                  <c:v>32.512497072060974</c:v>
                </c:pt>
                <c:pt idx="33">
                  <c:v>30.030987658894894</c:v>
                </c:pt>
                <c:pt idx="34">
                  <c:v>34.811792063358808</c:v>
                </c:pt>
                <c:pt idx="35">
                  <c:v>46.761087752387468</c:v>
                </c:pt>
                <c:pt idx="36">
                  <c:v>46.136876562129785</c:v>
                </c:pt>
                <c:pt idx="37">
                  <c:v>41.716076868156499</c:v>
                </c:pt>
                <c:pt idx="38">
                  <c:v>51.225865129494743</c:v>
                </c:pt>
                <c:pt idx="39">
                  <c:v>50.542053871429431</c:v>
                </c:pt>
                <c:pt idx="40">
                  <c:v>43.761323308848539</c:v>
                </c:pt>
                <c:pt idx="41">
                  <c:v>57.091369076901088</c:v>
                </c:pt>
                <c:pt idx="42">
                  <c:v>45.193374115297509</c:v>
                </c:pt>
                <c:pt idx="43">
                  <c:v>41.639402023390986</c:v>
                </c:pt>
                <c:pt idx="44">
                  <c:v>23.418421838656457</c:v>
                </c:pt>
                <c:pt idx="45">
                  <c:v>9.0254848572992454</c:v>
                </c:pt>
                <c:pt idx="46">
                  <c:v>8.9282865224409704</c:v>
                </c:pt>
                <c:pt idx="47">
                  <c:v>7.7372948224907727</c:v>
                </c:pt>
                <c:pt idx="48">
                  <c:v>58.275389898287671</c:v>
                </c:pt>
                <c:pt idx="49">
                  <c:v>50.35032062594405</c:v>
                </c:pt>
                <c:pt idx="50">
                  <c:v>30.545817506445324</c:v>
                </c:pt>
                <c:pt idx="51">
                  <c:v>43.163916537381766</c:v>
                </c:pt>
                <c:pt idx="52">
                  <c:v>175.99005327451272</c:v>
                </c:pt>
                <c:pt idx="53">
                  <c:v>77.486938804620479</c:v>
                </c:pt>
                <c:pt idx="54">
                  <c:v>57.253740750889591</c:v>
                </c:pt>
                <c:pt idx="55">
                  <c:v>66.427377576150931</c:v>
                </c:pt>
                <c:pt idx="56">
                  <c:v>57.641130008676676</c:v>
                </c:pt>
                <c:pt idx="57">
                  <c:v>24.527167307052661</c:v>
                </c:pt>
                <c:pt idx="58">
                  <c:v>14.681969948946358</c:v>
                </c:pt>
                <c:pt idx="59">
                  <c:v>21.026452053902272</c:v>
                </c:pt>
                <c:pt idx="60">
                  <c:v>26.397932853648165</c:v>
                </c:pt>
                <c:pt idx="61">
                  <c:v>15.113583387426337</c:v>
                </c:pt>
                <c:pt idx="62">
                  <c:v>9.0402616807718204</c:v>
                </c:pt>
                <c:pt idx="63">
                  <c:v>12.956450799232586</c:v>
                </c:pt>
                <c:pt idx="64">
                  <c:v>35.672389269705491</c:v>
                </c:pt>
                <c:pt idx="65">
                  <c:v>32.879767358698885</c:v>
                </c:pt>
                <c:pt idx="66">
                  <c:v>19.769651148535534</c:v>
                </c:pt>
                <c:pt idx="67">
                  <c:v>28.186901620406481</c:v>
                </c:pt>
                <c:pt idx="68">
                  <c:v>79.907857717350439</c:v>
                </c:pt>
                <c:pt idx="69">
                  <c:v>52.313780928483673</c:v>
                </c:pt>
                <c:pt idx="70">
                  <c:v>36.868186309194805</c:v>
                </c:pt>
                <c:pt idx="71">
                  <c:v>44.847135940350434</c:v>
                </c:pt>
                <c:pt idx="72">
                  <c:v>55.682194212667973</c:v>
                </c:pt>
                <c:pt idx="73">
                  <c:v>55.682194212667973</c:v>
                </c:pt>
                <c:pt idx="74">
                  <c:v>39.283536107456179</c:v>
                </c:pt>
                <c:pt idx="75">
                  <c:v>85.329253591250961</c:v>
                </c:pt>
                <c:pt idx="76">
                  <c:v>8.5081754466194415</c:v>
                </c:pt>
                <c:pt idx="77">
                  <c:v>8.5081754466194415</c:v>
                </c:pt>
                <c:pt idx="78">
                  <c:v>7.9909369404505464</c:v>
                </c:pt>
                <c:pt idx="79">
                  <c:v>43.760344349111307</c:v>
                </c:pt>
                <c:pt idx="80">
                  <c:v>42.82799233290104</c:v>
                </c:pt>
                <c:pt idx="81">
                  <c:v>42.82799233290104</c:v>
                </c:pt>
                <c:pt idx="82">
                  <c:v>30.268387304889387</c:v>
                </c:pt>
                <c:pt idx="83">
                  <c:v>56.938778404430217</c:v>
                </c:pt>
                <c:pt idx="84">
                  <c:v>71.030894466458818</c:v>
                </c:pt>
                <c:pt idx="85">
                  <c:v>71.030894466458818</c:v>
                </c:pt>
                <c:pt idx="86">
                  <c:v>51.791512326311945</c:v>
                </c:pt>
                <c:pt idx="87">
                  <c:v>142.92035368329871</c:v>
                </c:pt>
                <c:pt idx="88">
                  <c:v>24.025125151456031</c:v>
                </c:pt>
                <c:pt idx="89">
                  <c:v>24.356224045777651</c:v>
                </c:pt>
                <c:pt idx="90">
                  <c:v>23.108814451202793</c:v>
                </c:pt>
                <c:pt idx="91">
                  <c:v>25.087750019616148</c:v>
                </c:pt>
                <c:pt idx="92">
                  <c:v>12.06875040001767</c:v>
                </c:pt>
                <c:pt idx="93">
                  <c:v>24.771567334991897</c:v>
                </c:pt>
                <c:pt idx="94">
                  <c:v>21.203071582984919</c:v>
                </c:pt>
                <c:pt idx="95">
                  <c:v>23.881640774716292</c:v>
                </c:pt>
                <c:pt idx="96">
                  <c:v>47.337195118215597</c:v>
                </c:pt>
                <c:pt idx="97">
                  <c:v>51.665244125405103</c:v>
                </c:pt>
                <c:pt idx="98">
                  <c:v>45.531769417689418</c:v>
                </c:pt>
                <c:pt idx="99">
                  <c:v>58.532083400713248</c:v>
                </c:pt>
                <c:pt idx="100">
                  <c:v>27.310291835534251</c:v>
                </c:pt>
                <c:pt idx="101">
                  <c:v>52.546284322472225</c:v>
                </c:pt>
                <c:pt idx="102">
                  <c:v>41.776845294328105</c:v>
                </c:pt>
                <c:pt idx="103">
                  <c:v>55.718116948653986</c:v>
                </c:pt>
                <c:pt idx="104">
                  <c:v>54.343028814747548</c:v>
                </c:pt>
                <c:pt idx="105">
                  <c:v>58.554423429284974</c:v>
                </c:pt>
                <c:pt idx="106">
                  <c:v>52.270402825363043</c:v>
                </c:pt>
                <c:pt idx="107">
                  <c:v>58.847133135112209</c:v>
                </c:pt>
                <c:pt idx="108">
                  <c:v>24.681093817815906</c:v>
                </c:pt>
                <c:pt idx="109">
                  <c:v>59.552943839487057</c:v>
                </c:pt>
                <c:pt idx="110">
                  <c:v>47.959755578025529</c:v>
                </c:pt>
                <c:pt idx="111">
                  <c:v>56.018020470380826</c:v>
                </c:pt>
                <c:pt idx="112">
                  <c:v>27.096746020920321</c:v>
                </c:pt>
                <c:pt idx="113">
                  <c:v>28.956474792116577</c:v>
                </c:pt>
                <c:pt idx="114">
                  <c:v>26.063284668919465</c:v>
                </c:pt>
                <c:pt idx="115">
                  <c:v>31.631237990496164</c:v>
                </c:pt>
                <c:pt idx="116">
                  <c:v>13.517884526604291</c:v>
                </c:pt>
                <c:pt idx="117">
                  <c:v>29.450265515243551</c:v>
                </c:pt>
                <c:pt idx="118">
                  <c:v>23.913891891327612</c:v>
                </c:pt>
                <c:pt idx="119">
                  <c:v>30.110546476185991</c:v>
                </c:pt>
                <c:pt idx="120">
                  <c:v>23.203121792599134</c:v>
                </c:pt>
                <c:pt idx="121">
                  <c:v>23.110397595750342</c:v>
                </c:pt>
                <c:pt idx="122">
                  <c:v>22.318162041346842</c:v>
                </c:pt>
                <c:pt idx="123">
                  <c:v>23.681753373548613</c:v>
                </c:pt>
                <c:pt idx="124">
                  <c:v>14.48132571021466</c:v>
                </c:pt>
                <c:pt idx="125">
                  <c:v>23.504495980394328</c:v>
                </c:pt>
                <c:pt idx="126">
                  <c:v>20.477622872544362</c:v>
                </c:pt>
                <c:pt idx="127">
                  <c:v>22.543238295195948</c:v>
                </c:pt>
                <c:pt idx="128">
                  <c:v>67.218971810088448</c:v>
                </c:pt>
                <c:pt idx="129">
                  <c:v>73.242644847686449</c:v>
                </c:pt>
                <c:pt idx="130">
                  <c:v>64.6552614135217</c:v>
                </c:pt>
                <c:pt idx="131">
                  <c:v>83.654526611690301</c:v>
                </c:pt>
                <c:pt idx="132">
                  <c:v>37.309968939842975</c:v>
                </c:pt>
                <c:pt idx="133">
                  <c:v>74.491641447677239</c:v>
                </c:pt>
                <c:pt idx="134">
                  <c:v>59.323256883745081</c:v>
                </c:pt>
                <c:pt idx="135">
                  <c:v>79.632783017896926</c:v>
                </c:pt>
                <c:pt idx="136">
                  <c:v>72.234903505432698</c:v>
                </c:pt>
                <c:pt idx="137">
                  <c:v>74.122733773837993</c:v>
                </c:pt>
                <c:pt idx="138">
                  <c:v>69.4798870550906</c:v>
                </c:pt>
                <c:pt idx="139">
                  <c:v>75.679554626141908</c:v>
                </c:pt>
                <c:pt idx="140">
                  <c:v>39.428289413358982</c:v>
                </c:pt>
                <c:pt idx="141">
                  <c:v>75.38673840745092</c:v>
                </c:pt>
                <c:pt idx="142">
                  <c:v>63.750004221013413</c:v>
                </c:pt>
                <c:pt idx="143">
                  <c:v>72.041212789463756</c:v>
                </c:pt>
                <c:pt idx="144">
                  <c:v>35.125012461705893</c:v>
                </c:pt>
                <c:pt idx="145">
                  <c:v>38.997933644872084</c:v>
                </c:pt>
                <c:pt idx="146">
                  <c:v>33.785355558264577</c:v>
                </c:pt>
                <c:pt idx="147">
                  <c:v>44.428481801411323</c:v>
                </c:pt>
                <c:pt idx="148">
                  <c:v>18.183879600680804</c:v>
                </c:pt>
                <c:pt idx="149">
                  <c:v>39.662959964312108</c:v>
                </c:pt>
                <c:pt idx="150">
                  <c:v>30.999137314947617</c:v>
                </c:pt>
                <c:pt idx="151">
                  <c:v>42.292554801355593</c:v>
                </c:pt>
                <c:pt idx="152">
                  <c:v>27.239970835906693</c:v>
                </c:pt>
                <c:pt idx="153">
                  <c:v>27.416770141945843</c:v>
                </c:pt>
                <c:pt idx="154">
                  <c:v>20.05344047456796</c:v>
                </c:pt>
                <c:pt idx="155">
                  <c:v>41.637636530102739</c:v>
                </c:pt>
                <c:pt idx="156">
                  <c:v>90.951176949072448</c:v>
                </c:pt>
                <c:pt idx="157">
                  <c:v>91.541489804578276</c:v>
                </c:pt>
                <c:pt idx="158">
                  <c:v>67.772598190145928</c:v>
                </c:pt>
                <c:pt idx="159">
                  <c:v>137.30950344604776</c:v>
                </c:pt>
                <c:pt idx="160">
                  <c:v>45.810505906486242</c:v>
                </c:pt>
                <c:pt idx="161">
                  <c:v>46.107836094626272</c:v>
                </c:pt>
                <c:pt idx="162">
                  <c:v>34.175691859445962</c:v>
                </c:pt>
                <c:pt idx="163">
                  <c:v>57.36098073208229</c:v>
                </c:pt>
                <c:pt idx="164">
                  <c:v>24.381681662883832</c:v>
                </c:pt>
                <c:pt idx="165">
                  <c:v>24.539929424015181</c:v>
                </c:pt>
                <c:pt idx="166">
                  <c:v>16.361198797682036</c:v>
                </c:pt>
                <c:pt idx="167">
                  <c:v>34.92772849343357</c:v>
                </c:pt>
                <c:pt idx="168">
                  <c:v>30.030124932978996</c:v>
                </c:pt>
                <c:pt idx="169">
                  <c:v>30.225033557529407</c:v>
                </c:pt>
                <c:pt idx="170">
                  <c:v>16.79832908674522</c:v>
                </c:pt>
                <c:pt idx="171">
                  <c:v>57.237319054416311</c:v>
                </c:pt>
                <c:pt idx="172">
                  <c:v>62.694561075557147</c:v>
                </c:pt>
                <c:pt idx="173">
                  <c:v>63.101476154775135</c:v>
                </c:pt>
                <c:pt idx="174">
                  <c:v>42.625832447731433</c:v>
                </c:pt>
                <c:pt idx="175">
                  <c:v>119.66373819728948</c:v>
                </c:pt>
                <c:pt idx="176">
                  <c:v>24.25653355751394</c:v>
                </c:pt>
                <c:pt idx="177">
                  <c:v>41.343325312431233</c:v>
                </c:pt>
                <c:pt idx="178">
                  <c:v>29.245697511800458</c:v>
                </c:pt>
                <c:pt idx="179">
                  <c:v>23.998483565548586</c:v>
                </c:pt>
                <c:pt idx="180">
                  <c:v>32.274895699583354</c:v>
                </c:pt>
                <c:pt idx="181">
                  <c:v>41.492720072140571</c:v>
                </c:pt>
                <c:pt idx="182">
                  <c:v>33.587100297487424</c:v>
                </c:pt>
                <c:pt idx="183">
                  <c:v>31.931543400038464</c:v>
                </c:pt>
                <c:pt idx="184">
                  <c:v>94.881281607067976</c:v>
                </c:pt>
                <c:pt idx="185">
                  <c:v>104.27311783127197</c:v>
                </c:pt>
                <c:pt idx="186">
                  <c:v>68.127331639449338</c:v>
                </c:pt>
                <c:pt idx="187">
                  <c:v>93.871899376160442</c:v>
                </c:pt>
                <c:pt idx="188">
                  <c:v>76.718028078456967</c:v>
                </c:pt>
                <c:pt idx="189">
                  <c:v>107.4986424658549</c:v>
                </c:pt>
                <c:pt idx="190">
                  <c:v>55.931179441392338</c:v>
                </c:pt>
                <c:pt idx="191">
                  <c:v>75.901873268772277</c:v>
                </c:pt>
                <c:pt idx="192">
                  <c:v>29.899365101484531</c:v>
                </c:pt>
                <c:pt idx="193">
                  <c:v>39.356959019952747</c:v>
                </c:pt>
                <c:pt idx="194">
                  <c:v>27.325812243691697</c:v>
                </c:pt>
                <c:pt idx="195">
                  <c:v>29.581284576667837</c:v>
                </c:pt>
              </c:numCache>
            </c:numRef>
          </c:xVal>
          <c:yVal>
            <c:numRef>
              <c:f>'Combined model calc TOC'!$D$2:$D$197</c:f>
              <c:numCache>
                <c:formatCode>General</c:formatCode>
                <c:ptCount val="196"/>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32.800000000000004</c:v>
                </c:pt>
                <c:pt idx="25">
                  <c:v>61.6</c:v>
                </c:pt>
                <c:pt idx="26">
                  <c:v>66.400000000000006</c:v>
                </c:pt>
                <c:pt idx="27">
                  <c:v>47.6</c:v>
                </c:pt>
                <c:pt idx="28">
                  <c:v>46.300000000000004</c:v>
                </c:pt>
                <c:pt idx="29">
                  <c:v>46.5</c:v>
                </c:pt>
                <c:pt idx="30">
                  <c:v>61.800000000000004</c:v>
                </c:pt>
                <c:pt idx="31">
                  <c:v>34.300000000000011</c:v>
                </c:pt>
                <c:pt idx="32">
                  <c:v>34.6</c:v>
                </c:pt>
                <c:pt idx="33">
                  <c:v>29.2</c:v>
                </c:pt>
                <c:pt idx="34">
                  <c:v>37.300000000000011</c:v>
                </c:pt>
                <c:pt idx="35">
                  <c:v>53</c:v>
                </c:pt>
                <c:pt idx="36">
                  <c:v>50.4</c:v>
                </c:pt>
                <c:pt idx="37">
                  <c:v>58.9</c:v>
                </c:pt>
                <c:pt idx="38">
                  <c:v>49.5</c:v>
                </c:pt>
                <c:pt idx="39">
                  <c:v>52.2</c:v>
                </c:pt>
                <c:pt idx="40">
                  <c:v>34.700000000000003</c:v>
                </c:pt>
                <c:pt idx="41">
                  <c:v>56.100000000000009</c:v>
                </c:pt>
                <c:pt idx="42">
                  <c:v>52.8</c:v>
                </c:pt>
                <c:pt idx="43">
                  <c:v>40.800000000000004</c:v>
                </c:pt>
                <c:pt idx="44">
                  <c:v>38.1</c:v>
                </c:pt>
                <c:pt idx="45">
                  <c:v>10.8</c:v>
                </c:pt>
                <c:pt idx="46">
                  <c:v>31.4</c:v>
                </c:pt>
                <c:pt idx="47">
                  <c:v>11.2</c:v>
                </c:pt>
                <c:pt idx="48">
                  <c:v>80.5</c:v>
                </c:pt>
                <c:pt idx="49">
                  <c:v>59.4</c:v>
                </c:pt>
                <c:pt idx="50">
                  <c:v>62</c:v>
                </c:pt>
                <c:pt idx="51">
                  <c:v>58.9</c:v>
                </c:pt>
                <c:pt idx="52">
                  <c:v>124</c:v>
                </c:pt>
                <c:pt idx="53">
                  <c:v>84.1</c:v>
                </c:pt>
                <c:pt idx="54">
                  <c:v>98.6</c:v>
                </c:pt>
                <c:pt idx="55">
                  <c:v>84.2</c:v>
                </c:pt>
                <c:pt idx="56">
                  <c:v>99.5</c:v>
                </c:pt>
                <c:pt idx="57">
                  <c:v>40</c:v>
                </c:pt>
                <c:pt idx="58">
                  <c:v>35.300000000000011</c:v>
                </c:pt>
                <c:pt idx="59">
                  <c:v>38.5</c:v>
                </c:pt>
                <c:pt idx="60">
                  <c:v>40.800000000000004</c:v>
                </c:pt>
                <c:pt idx="61">
                  <c:v>17.2</c:v>
                </c:pt>
                <c:pt idx="62">
                  <c:v>18.2</c:v>
                </c:pt>
                <c:pt idx="63">
                  <c:v>16.600000000000001</c:v>
                </c:pt>
                <c:pt idx="64">
                  <c:v>60.8</c:v>
                </c:pt>
                <c:pt idx="65">
                  <c:v>35.9</c:v>
                </c:pt>
                <c:pt idx="66">
                  <c:v>31.5</c:v>
                </c:pt>
                <c:pt idx="67">
                  <c:v>27.099999999999994</c:v>
                </c:pt>
                <c:pt idx="68">
                  <c:v>79.399999999999991</c:v>
                </c:pt>
                <c:pt idx="69">
                  <c:v>41.7</c:v>
                </c:pt>
                <c:pt idx="70">
                  <c:v>64.7</c:v>
                </c:pt>
                <c:pt idx="71">
                  <c:v>68.5</c:v>
                </c:pt>
                <c:pt idx="72">
                  <c:v>47.300000000000004</c:v>
                </c:pt>
                <c:pt idx="73">
                  <c:v>51.2</c:v>
                </c:pt>
                <c:pt idx="74">
                  <c:v>41.4</c:v>
                </c:pt>
                <c:pt idx="75">
                  <c:v>102</c:v>
                </c:pt>
                <c:pt idx="76">
                  <c:v>21.4</c:v>
                </c:pt>
                <c:pt idx="77">
                  <c:v>36.6</c:v>
                </c:pt>
                <c:pt idx="78">
                  <c:v>25.2</c:v>
                </c:pt>
                <c:pt idx="79">
                  <c:v>46.6</c:v>
                </c:pt>
                <c:pt idx="80">
                  <c:v>27.599999999999994</c:v>
                </c:pt>
                <c:pt idx="81">
                  <c:v>43</c:v>
                </c:pt>
                <c:pt idx="82">
                  <c:v>21.2</c:v>
                </c:pt>
                <c:pt idx="83">
                  <c:v>56.100000000000009</c:v>
                </c:pt>
                <c:pt idx="84">
                  <c:v>76</c:v>
                </c:pt>
                <c:pt idx="85">
                  <c:v>87.1</c:v>
                </c:pt>
                <c:pt idx="86">
                  <c:v>80</c:v>
                </c:pt>
                <c:pt idx="87">
                  <c:v>121</c:v>
                </c:pt>
                <c:pt idx="88">
                  <c:v>28.6</c:v>
                </c:pt>
                <c:pt idx="89">
                  <c:v>25.9</c:v>
                </c:pt>
                <c:pt idx="90">
                  <c:v>25.3</c:v>
                </c:pt>
                <c:pt idx="91">
                  <c:v>24.7</c:v>
                </c:pt>
                <c:pt idx="92">
                  <c:v>18.3</c:v>
                </c:pt>
                <c:pt idx="93">
                  <c:v>30.900000000000002</c:v>
                </c:pt>
                <c:pt idx="94">
                  <c:v>21.3</c:v>
                </c:pt>
                <c:pt idx="95">
                  <c:v>30.5</c:v>
                </c:pt>
                <c:pt idx="96">
                  <c:v>46.300000000000004</c:v>
                </c:pt>
                <c:pt idx="97">
                  <c:v>42.9</c:v>
                </c:pt>
                <c:pt idx="98">
                  <c:v>38.4</c:v>
                </c:pt>
                <c:pt idx="99">
                  <c:v>58.9</c:v>
                </c:pt>
                <c:pt idx="100">
                  <c:v>26.3</c:v>
                </c:pt>
                <c:pt idx="101">
                  <c:v>44.8</c:v>
                </c:pt>
                <c:pt idx="102">
                  <c:v>47.300000000000004</c:v>
                </c:pt>
                <c:pt idx="103">
                  <c:v>47.5</c:v>
                </c:pt>
                <c:pt idx="104">
                  <c:v>55.9</c:v>
                </c:pt>
                <c:pt idx="105">
                  <c:v>37.70000000000001</c:v>
                </c:pt>
                <c:pt idx="106">
                  <c:v>40.600000000000009</c:v>
                </c:pt>
                <c:pt idx="107">
                  <c:v>48.2</c:v>
                </c:pt>
                <c:pt idx="108">
                  <c:v>37.5</c:v>
                </c:pt>
                <c:pt idx="109">
                  <c:v>55.7</c:v>
                </c:pt>
                <c:pt idx="110">
                  <c:v>38.800000000000004</c:v>
                </c:pt>
                <c:pt idx="111">
                  <c:v>40.9</c:v>
                </c:pt>
                <c:pt idx="112">
                  <c:v>33.700000000000003</c:v>
                </c:pt>
                <c:pt idx="113">
                  <c:v>31.7</c:v>
                </c:pt>
                <c:pt idx="114">
                  <c:v>29.7</c:v>
                </c:pt>
                <c:pt idx="115">
                  <c:v>36.5</c:v>
                </c:pt>
                <c:pt idx="116">
                  <c:v>21.6</c:v>
                </c:pt>
                <c:pt idx="117">
                  <c:v>27.400000000000002</c:v>
                </c:pt>
                <c:pt idx="118">
                  <c:v>27</c:v>
                </c:pt>
                <c:pt idx="119">
                  <c:v>44.6</c:v>
                </c:pt>
                <c:pt idx="120">
                  <c:v>32</c:v>
                </c:pt>
                <c:pt idx="121">
                  <c:v>35.200000000000003</c:v>
                </c:pt>
                <c:pt idx="122">
                  <c:v>30.900000000000002</c:v>
                </c:pt>
                <c:pt idx="123">
                  <c:v>43.1</c:v>
                </c:pt>
                <c:pt idx="124">
                  <c:v>32</c:v>
                </c:pt>
                <c:pt idx="125">
                  <c:v>33.200000000000003</c:v>
                </c:pt>
                <c:pt idx="126">
                  <c:v>27.799999999999994</c:v>
                </c:pt>
                <c:pt idx="127">
                  <c:v>32.300000000000004</c:v>
                </c:pt>
                <c:pt idx="128">
                  <c:v>59.1</c:v>
                </c:pt>
                <c:pt idx="129">
                  <c:v>56</c:v>
                </c:pt>
                <c:pt idx="130">
                  <c:v>55.9</c:v>
                </c:pt>
                <c:pt idx="131">
                  <c:v>67.400000000000006</c:v>
                </c:pt>
                <c:pt idx="132">
                  <c:v>45.20000000000001</c:v>
                </c:pt>
                <c:pt idx="133">
                  <c:v>56.300000000000004</c:v>
                </c:pt>
                <c:pt idx="134">
                  <c:v>57.4</c:v>
                </c:pt>
                <c:pt idx="135">
                  <c:v>66.900000000000006</c:v>
                </c:pt>
                <c:pt idx="136">
                  <c:v>66.400000000000006</c:v>
                </c:pt>
                <c:pt idx="137">
                  <c:v>56.4</c:v>
                </c:pt>
                <c:pt idx="138">
                  <c:v>52.70000000000001</c:v>
                </c:pt>
                <c:pt idx="139">
                  <c:v>63.9</c:v>
                </c:pt>
                <c:pt idx="140">
                  <c:v>53.70000000000001</c:v>
                </c:pt>
                <c:pt idx="141">
                  <c:v>57.6</c:v>
                </c:pt>
                <c:pt idx="142">
                  <c:v>58.1</c:v>
                </c:pt>
                <c:pt idx="143">
                  <c:v>50.1</c:v>
                </c:pt>
                <c:pt idx="144">
                  <c:v>47</c:v>
                </c:pt>
                <c:pt idx="145">
                  <c:v>38.800000000000004</c:v>
                </c:pt>
                <c:pt idx="146">
                  <c:v>44.2</c:v>
                </c:pt>
                <c:pt idx="147">
                  <c:v>70.400000000000006</c:v>
                </c:pt>
                <c:pt idx="148">
                  <c:v>29.7</c:v>
                </c:pt>
                <c:pt idx="149">
                  <c:v>43.1</c:v>
                </c:pt>
                <c:pt idx="150">
                  <c:v>41.8</c:v>
                </c:pt>
                <c:pt idx="151">
                  <c:v>54.300000000000004</c:v>
                </c:pt>
                <c:pt idx="152">
                  <c:v>32.800000000000004</c:v>
                </c:pt>
                <c:pt idx="153">
                  <c:v>30.900000000000002</c:v>
                </c:pt>
                <c:pt idx="154">
                  <c:v>19.3</c:v>
                </c:pt>
                <c:pt idx="155">
                  <c:v>31.6</c:v>
                </c:pt>
                <c:pt idx="156">
                  <c:v>66.600000000000009</c:v>
                </c:pt>
                <c:pt idx="157">
                  <c:v>53.70000000000001</c:v>
                </c:pt>
                <c:pt idx="158">
                  <c:v>34</c:v>
                </c:pt>
                <c:pt idx="159">
                  <c:v>56.5</c:v>
                </c:pt>
                <c:pt idx="160">
                  <c:v>41.300000000000004</c:v>
                </c:pt>
                <c:pt idx="161">
                  <c:v>47.300000000000004</c:v>
                </c:pt>
                <c:pt idx="162">
                  <c:v>27.400000000000002</c:v>
                </c:pt>
                <c:pt idx="163">
                  <c:v>54.1</c:v>
                </c:pt>
                <c:pt idx="164">
                  <c:v>41.7</c:v>
                </c:pt>
                <c:pt idx="165">
                  <c:v>29.1</c:v>
                </c:pt>
                <c:pt idx="166">
                  <c:v>18.399999999999999</c:v>
                </c:pt>
                <c:pt idx="167">
                  <c:v>30.900000000000002</c:v>
                </c:pt>
                <c:pt idx="168">
                  <c:v>31.7</c:v>
                </c:pt>
                <c:pt idx="169">
                  <c:v>27</c:v>
                </c:pt>
                <c:pt idx="170">
                  <c:v>20.9</c:v>
                </c:pt>
                <c:pt idx="171">
                  <c:v>27.599999999999994</c:v>
                </c:pt>
                <c:pt idx="172">
                  <c:v>73.599999999999994</c:v>
                </c:pt>
                <c:pt idx="173">
                  <c:v>70.8</c:v>
                </c:pt>
                <c:pt idx="174">
                  <c:v>70.2</c:v>
                </c:pt>
                <c:pt idx="175">
                  <c:v>44.6</c:v>
                </c:pt>
                <c:pt idx="176">
                  <c:v>44.70000000000001</c:v>
                </c:pt>
                <c:pt idx="177">
                  <c:v>42.7</c:v>
                </c:pt>
                <c:pt idx="178">
                  <c:v>39.20000000000001</c:v>
                </c:pt>
                <c:pt idx="179">
                  <c:v>52.1</c:v>
                </c:pt>
                <c:pt idx="180">
                  <c:v>34.9</c:v>
                </c:pt>
                <c:pt idx="181">
                  <c:v>47.5</c:v>
                </c:pt>
                <c:pt idx="182">
                  <c:v>27.900000000000002</c:v>
                </c:pt>
                <c:pt idx="183">
                  <c:v>40.700000000000003</c:v>
                </c:pt>
                <c:pt idx="184">
                  <c:v>55.300000000000004</c:v>
                </c:pt>
                <c:pt idx="185">
                  <c:v>77.600000000000009</c:v>
                </c:pt>
                <c:pt idx="186">
                  <c:v>74.5</c:v>
                </c:pt>
                <c:pt idx="187">
                  <c:v>58.4</c:v>
                </c:pt>
                <c:pt idx="188">
                  <c:v>80.8</c:v>
                </c:pt>
                <c:pt idx="189">
                  <c:v>117</c:v>
                </c:pt>
                <c:pt idx="190">
                  <c:v>72.2</c:v>
                </c:pt>
                <c:pt idx="191">
                  <c:v>90.300000000000011</c:v>
                </c:pt>
                <c:pt idx="192">
                  <c:v>38.4</c:v>
                </c:pt>
                <c:pt idx="193">
                  <c:v>47.4</c:v>
                </c:pt>
                <c:pt idx="194">
                  <c:v>37.800000000000011</c:v>
                </c:pt>
                <c:pt idx="195">
                  <c:v>59.7</c:v>
                </c:pt>
              </c:numCache>
            </c:numRef>
          </c:yVal>
          <c:smooth val="0"/>
        </c:ser>
        <c:dLbls>
          <c:showLegendKey val="0"/>
          <c:showVal val="0"/>
          <c:showCatName val="0"/>
          <c:showSerName val="0"/>
          <c:showPercent val="0"/>
          <c:showBubbleSize val="0"/>
        </c:dLbls>
        <c:axId val="102123008"/>
        <c:axId val="102124928"/>
      </c:scatterChart>
      <c:valAx>
        <c:axId val="102123008"/>
        <c:scaling>
          <c:orientation val="minMax"/>
          <c:max val="150"/>
          <c:min val="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2124928"/>
        <c:crosses val="autoZero"/>
        <c:crossBetween val="midCat"/>
      </c:valAx>
      <c:valAx>
        <c:axId val="102124928"/>
        <c:scaling>
          <c:orientation val="minMax"/>
          <c:max val="150"/>
          <c:min val="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2123008"/>
        <c:crosses val="autoZero"/>
        <c:crossBetween val="midCat"/>
      </c:valAx>
    </c:plotArea>
    <c:legend>
      <c:legendPos val="r"/>
      <c:legendEntry>
        <c:idx val="1"/>
        <c:delete val="1"/>
      </c:legendEntry>
      <c:legendEntry>
        <c:idx val="3"/>
        <c:delete val="1"/>
      </c:legendEntry>
      <c:layout>
        <c:manualLayout>
          <c:xMode val="edge"/>
          <c:yMode val="edge"/>
          <c:x val="0.7838160221212146"/>
          <c:y val="0.33834096892939292"/>
          <c:w val="0.20245792168967747"/>
          <c:h val="0.23362642512285808"/>
        </c:manualLayout>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26609858699172"/>
          <c:y val="4.4976786246868031E-2"/>
          <c:w val="0.60970583093740582"/>
          <c:h val="0.75773071408407378"/>
        </c:manualLayout>
      </c:layout>
      <c:scatterChart>
        <c:scatterStyle val="lineMarker"/>
        <c:varyColors val="0"/>
        <c:ser>
          <c:idx val="0"/>
          <c:order val="0"/>
          <c:tx>
            <c:v>Fischer</c:v>
          </c:tx>
          <c:spPr>
            <a:ln w="28575">
              <a:noFill/>
            </a:ln>
          </c:spPr>
          <c:marker>
            <c:symbol val="star"/>
            <c:size val="5"/>
            <c:spPr>
              <a:noFill/>
              <a:ln>
                <a:solidFill>
                  <a:schemeClr val="tx1"/>
                </a:solidFill>
              </a:ln>
            </c:spPr>
          </c:marker>
          <c:xVal>
            <c:numRef>
              <c:f>'Combined model calc TOC'!$P$2:$P$197</c:f>
              <c:numCache>
                <c:formatCode>General</c:formatCode>
                <c:ptCount val="196"/>
                <c:pt idx="0">
                  <c:v>34.854116557658415</c:v>
                </c:pt>
                <c:pt idx="1">
                  <c:v>37.923182192463081</c:v>
                </c:pt>
                <c:pt idx="2">
                  <c:v>27.204048483566321</c:v>
                </c:pt>
                <c:pt idx="3">
                  <c:v>39.597432552920864</c:v>
                </c:pt>
                <c:pt idx="4">
                  <c:v>42.817052449769079</c:v>
                </c:pt>
                <c:pt idx="5">
                  <c:v>38.757659228906391</c:v>
                </c:pt>
                <c:pt idx="6">
                  <c:v>30.941966786741833</c:v>
                </c:pt>
                <c:pt idx="7">
                  <c:v>40.889233056455474</c:v>
                </c:pt>
                <c:pt idx="8">
                  <c:v>39.600369610096735</c:v>
                </c:pt>
                <c:pt idx="9">
                  <c:v>52.41192166173618</c:v>
                </c:pt>
                <c:pt idx="10">
                  <c:v>49.642915867619848</c:v>
                </c:pt>
                <c:pt idx="11">
                  <c:v>57.147643204798044</c:v>
                </c:pt>
                <c:pt idx="12">
                  <c:v>32.772313664827223</c:v>
                </c:pt>
                <c:pt idx="13">
                  <c:v>46.072819310443556</c:v>
                </c:pt>
                <c:pt idx="14">
                  <c:v>42.214252252333701</c:v>
                </c:pt>
                <c:pt idx="15">
                  <c:v>52.473568466319364</c:v>
                </c:pt>
                <c:pt idx="16">
                  <c:v>30.200802513531666</c:v>
                </c:pt>
                <c:pt idx="17">
                  <c:v>42.347929639633357</c:v>
                </c:pt>
                <c:pt idx="18">
                  <c:v>39.042037797261131</c:v>
                </c:pt>
                <c:pt idx="19">
                  <c:v>47.598547274499566</c:v>
                </c:pt>
                <c:pt idx="20">
                  <c:v>39.413698052295608</c:v>
                </c:pt>
                <c:pt idx="21">
                  <c:v>49.049182293288425</c:v>
                </c:pt>
                <c:pt idx="22">
                  <c:v>48.981050130290363</c:v>
                </c:pt>
                <c:pt idx="23">
                  <c:v>53.647803785469776</c:v>
                </c:pt>
                <c:pt idx="24">
                  <c:v>36.181008796946664</c:v>
                </c:pt>
                <c:pt idx="25">
                  <c:v>55.239805555417355</c:v>
                </c:pt>
                <c:pt idx="26">
                  <c:v>64.719681047193404</c:v>
                </c:pt>
                <c:pt idx="27">
                  <c:v>43.943697721792887</c:v>
                </c:pt>
                <c:pt idx="28">
                  <c:v>43.637585618459688</c:v>
                </c:pt>
                <c:pt idx="29">
                  <c:v>38.010876319470711</c:v>
                </c:pt>
                <c:pt idx="30">
                  <c:v>46.735268960191434</c:v>
                </c:pt>
                <c:pt idx="31">
                  <c:v>34.523336064938697</c:v>
                </c:pt>
                <c:pt idx="32">
                  <c:v>34.221428375524916</c:v>
                </c:pt>
                <c:pt idx="33">
                  <c:v>30.357026700517125</c:v>
                </c:pt>
                <c:pt idx="34">
                  <c:v>32.672917903383066</c:v>
                </c:pt>
                <c:pt idx="35">
                  <c:v>60.657132475738173</c:v>
                </c:pt>
                <c:pt idx="36">
                  <c:v>60.126683892270769</c:v>
                </c:pt>
                <c:pt idx="37">
                  <c:v>56.333092178175896</c:v>
                </c:pt>
                <c:pt idx="38">
                  <c:v>51.374119003969348</c:v>
                </c:pt>
                <c:pt idx="39">
                  <c:v>50.924850673267393</c:v>
                </c:pt>
                <c:pt idx="40">
                  <c:v>46.836234318465237</c:v>
                </c:pt>
                <c:pt idx="41">
                  <c:v>57.034325920568811</c:v>
                </c:pt>
                <c:pt idx="42">
                  <c:v>46.333455473909943</c:v>
                </c:pt>
                <c:pt idx="43">
                  <c:v>45.886752284961986</c:v>
                </c:pt>
                <c:pt idx="44">
                  <c:v>33.539817864058371</c:v>
                </c:pt>
                <c:pt idx="45">
                  <c:v>17.923807288488351</c:v>
                </c:pt>
                <c:pt idx="46">
                  <c:v>16.404197938971006</c:v>
                </c:pt>
                <c:pt idx="47">
                  <c:v>16.207545478933604</c:v>
                </c:pt>
                <c:pt idx="48">
                  <c:v>61.917592572424304</c:v>
                </c:pt>
                <c:pt idx="49">
                  <c:v>61.19406239786273</c:v>
                </c:pt>
                <c:pt idx="50">
                  <c:v>46.011395153334142</c:v>
                </c:pt>
                <c:pt idx="51">
                  <c:v>55.334535424906761</c:v>
                </c:pt>
                <c:pt idx="52">
                  <c:v>130.08743891827123</c:v>
                </c:pt>
                <c:pt idx="53">
                  <c:v>74.635768124885345</c:v>
                </c:pt>
                <c:pt idx="54">
                  <c:v>61.30389138404972</c:v>
                </c:pt>
                <c:pt idx="55">
                  <c:v>67.489154885978607</c:v>
                </c:pt>
                <c:pt idx="56">
                  <c:v>64.157801745578823</c:v>
                </c:pt>
                <c:pt idx="57">
                  <c:v>37.442892087238185</c:v>
                </c:pt>
                <c:pt idx="58">
                  <c:v>26.387853585215588</c:v>
                </c:pt>
                <c:pt idx="59">
                  <c:v>33.857615550044045</c:v>
                </c:pt>
                <c:pt idx="60">
                  <c:v>36.852811555331421</c:v>
                </c:pt>
                <c:pt idx="61">
                  <c:v>27.049359761039533</c:v>
                </c:pt>
                <c:pt idx="62">
                  <c:v>19.161028006846806</c:v>
                </c:pt>
                <c:pt idx="63">
                  <c:v>24.459297148583577</c:v>
                </c:pt>
                <c:pt idx="64">
                  <c:v>47.245172872792793</c:v>
                </c:pt>
                <c:pt idx="65">
                  <c:v>42.846424600926319</c:v>
                </c:pt>
                <c:pt idx="66">
                  <c:v>32.689413478299457</c:v>
                </c:pt>
                <c:pt idx="67">
                  <c:v>38.743742562732031</c:v>
                </c:pt>
                <c:pt idx="68">
                  <c:v>83.755849813358637</c:v>
                </c:pt>
                <c:pt idx="69">
                  <c:v>63.062032217045562</c:v>
                </c:pt>
                <c:pt idx="70">
                  <c:v>51.125409728780333</c:v>
                </c:pt>
                <c:pt idx="71">
                  <c:v>57.023641166248069</c:v>
                </c:pt>
                <c:pt idx="72">
                  <c:v>64.739537533414605</c:v>
                </c:pt>
                <c:pt idx="73">
                  <c:v>64.739537533414605</c:v>
                </c:pt>
                <c:pt idx="74">
                  <c:v>49.814864611281713</c:v>
                </c:pt>
                <c:pt idx="75">
                  <c:v>83.49948617031643</c:v>
                </c:pt>
                <c:pt idx="76">
                  <c:v>22.316243030427088</c:v>
                </c:pt>
                <c:pt idx="77">
                  <c:v>22.316243030427088</c:v>
                </c:pt>
                <c:pt idx="78">
                  <c:v>18.69974029033169</c:v>
                </c:pt>
                <c:pt idx="79">
                  <c:v>48.767317880732129</c:v>
                </c:pt>
                <c:pt idx="80">
                  <c:v>49.270008237837281</c:v>
                </c:pt>
                <c:pt idx="81">
                  <c:v>49.270008237837281</c:v>
                </c:pt>
                <c:pt idx="82">
                  <c:v>39.086594095941599</c:v>
                </c:pt>
                <c:pt idx="83">
                  <c:v>63.778317739130379</c:v>
                </c:pt>
                <c:pt idx="84">
                  <c:v>72.828377591269174</c:v>
                </c:pt>
                <c:pt idx="85">
                  <c:v>72.828377591269174</c:v>
                </c:pt>
                <c:pt idx="86">
                  <c:v>57.94586359754345</c:v>
                </c:pt>
                <c:pt idx="87">
                  <c:v>105.59403908656688</c:v>
                </c:pt>
                <c:pt idx="88">
                  <c:v>32.483418663458494</c:v>
                </c:pt>
                <c:pt idx="89">
                  <c:v>32.803373225304028</c:v>
                </c:pt>
                <c:pt idx="90">
                  <c:v>31.66823833850211</c:v>
                </c:pt>
                <c:pt idx="91">
                  <c:v>33.496430023854501</c:v>
                </c:pt>
                <c:pt idx="92">
                  <c:v>19.471306478772664</c:v>
                </c:pt>
                <c:pt idx="93">
                  <c:v>33.167914152251115</c:v>
                </c:pt>
                <c:pt idx="94">
                  <c:v>29.935976960680225</c:v>
                </c:pt>
                <c:pt idx="95">
                  <c:v>32.43495469097644</c:v>
                </c:pt>
                <c:pt idx="96">
                  <c:v>43.354318675895485</c:v>
                </c:pt>
                <c:pt idx="97">
                  <c:v>45.7227179974523</c:v>
                </c:pt>
                <c:pt idx="98">
                  <c:v>42.266330125409723</c:v>
                </c:pt>
                <c:pt idx="99">
                  <c:v>50.2690753217354</c:v>
                </c:pt>
                <c:pt idx="100">
                  <c:v>30.861818270925614</c:v>
                </c:pt>
                <c:pt idx="101">
                  <c:v>46.230830437195962</c:v>
                </c:pt>
                <c:pt idx="102">
                  <c:v>39.954350201679596</c:v>
                </c:pt>
                <c:pt idx="103">
                  <c:v>48.676088146009199</c:v>
                </c:pt>
                <c:pt idx="104">
                  <c:v>48.165254792702207</c:v>
                </c:pt>
                <c:pt idx="105">
                  <c:v>50.359666497979589</c:v>
                </c:pt>
                <c:pt idx="106">
                  <c:v>46.95653447726044</c:v>
                </c:pt>
                <c:pt idx="107">
                  <c:v>49.269216637421557</c:v>
                </c:pt>
                <c:pt idx="108">
                  <c:v>28.101041952833327</c:v>
                </c:pt>
                <c:pt idx="109">
                  <c:v>50.91930892803795</c:v>
                </c:pt>
                <c:pt idx="110">
                  <c:v>44.387999080947402</c:v>
                </c:pt>
                <c:pt idx="111">
                  <c:v>47.707914191351833</c:v>
                </c:pt>
                <c:pt idx="112">
                  <c:v>31.611441713482236</c:v>
                </c:pt>
                <c:pt idx="113">
                  <c:v>32.391962121394855</c:v>
                </c:pt>
                <c:pt idx="114">
                  <c:v>30.818143889896799</c:v>
                </c:pt>
                <c:pt idx="115">
                  <c:v>34.504876533909957</c:v>
                </c:pt>
                <c:pt idx="116">
                  <c:v>20.486804602987576</c:v>
                </c:pt>
                <c:pt idx="117">
                  <c:v>32.751931073864021</c:v>
                </c:pt>
                <c:pt idx="118">
                  <c:v>29.132382913046985</c:v>
                </c:pt>
                <c:pt idx="119">
                  <c:v>33.411444329980604</c:v>
                </c:pt>
                <c:pt idx="120">
                  <c:v>30.857757998268394</c:v>
                </c:pt>
                <c:pt idx="121">
                  <c:v>30.622955812534187</c:v>
                </c:pt>
                <c:pt idx="122">
                  <c:v>30.083374074794509</c:v>
                </c:pt>
                <c:pt idx="123">
                  <c:v>30.6980949486518</c:v>
                </c:pt>
                <c:pt idx="124">
                  <c:v>27.910818634100849</c:v>
                </c:pt>
                <c:pt idx="125">
                  <c:v>30.963265957502742</c:v>
                </c:pt>
                <c:pt idx="126">
                  <c:v>28.437805209633577</c:v>
                </c:pt>
                <c:pt idx="127">
                  <c:v>29.725296637573965</c:v>
                </c:pt>
                <c:pt idx="128">
                  <c:v>64.285519008370585</c:v>
                </c:pt>
                <c:pt idx="129">
                  <c:v>68.637315929972218</c:v>
                </c:pt>
                <c:pt idx="130">
                  <c:v>62.672256229038041</c:v>
                </c:pt>
                <c:pt idx="131">
                  <c:v>73.322148666268745</c:v>
                </c:pt>
                <c:pt idx="132">
                  <c:v>41.536939407602446</c:v>
                </c:pt>
                <c:pt idx="133">
                  <c:v>69.400076229055472</c:v>
                </c:pt>
                <c:pt idx="134">
                  <c:v>59.244066515228553</c:v>
                </c:pt>
                <c:pt idx="135">
                  <c:v>70.998627858008447</c:v>
                </c:pt>
                <c:pt idx="136">
                  <c:v>58.862993845801547</c:v>
                </c:pt>
                <c:pt idx="137">
                  <c:v>61.368909425900831</c:v>
                </c:pt>
                <c:pt idx="138">
                  <c:v>57.385810826727756</c:v>
                </c:pt>
                <c:pt idx="139">
                  <c:v>61.64211694805585</c:v>
                </c:pt>
                <c:pt idx="140">
                  <c:v>42.36887137703075</c:v>
                </c:pt>
                <c:pt idx="141">
                  <c:v>62.050896579301039</c:v>
                </c:pt>
                <c:pt idx="142">
                  <c:v>54.24679113552898</c:v>
                </c:pt>
                <c:pt idx="143">
                  <c:v>59.688727092475744</c:v>
                </c:pt>
                <c:pt idx="144">
                  <c:v>41.553623542605621</c:v>
                </c:pt>
                <c:pt idx="145">
                  <c:v>44.085405420947879</c:v>
                </c:pt>
                <c:pt idx="146">
                  <c:v>40.510823931717304</c:v>
                </c:pt>
                <c:pt idx="147">
                  <c:v>47.822182952831234</c:v>
                </c:pt>
                <c:pt idx="148">
                  <c:v>26.313768564401087</c:v>
                </c:pt>
                <c:pt idx="149">
                  <c:v>44.57532255375645</c:v>
                </c:pt>
                <c:pt idx="150">
                  <c:v>38.294870681316972</c:v>
                </c:pt>
                <c:pt idx="151">
                  <c:v>46.306735857941987</c:v>
                </c:pt>
                <c:pt idx="152">
                  <c:v>33.247875078622627</c:v>
                </c:pt>
                <c:pt idx="153">
                  <c:v>33.388757297071393</c:v>
                </c:pt>
                <c:pt idx="154">
                  <c:v>27.855120970964244</c:v>
                </c:pt>
                <c:pt idx="155">
                  <c:v>43.070728361384504</c:v>
                </c:pt>
                <c:pt idx="156">
                  <c:v>69.718047126649239</c:v>
                </c:pt>
                <c:pt idx="157">
                  <c:v>70.013465499158528</c:v>
                </c:pt>
                <c:pt idx="158">
                  <c:v>56.106147054257058</c:v>
                </c:pt>
                <c:pt idx="159">
                  <c:v>86.647367568737693</c:v>
                </c:pt>
                <c:pt idx="160">
                  <c:v>50.4821586722246</c:v>
                </c:pt>
                <c:pt idx="161">
                  <c:v>50.696068237542903</c:v>
                </c:pt>
                <c:pt idx="162">
                  <c:v>40.292065032434408</c:v>
                </c:pt>
                <c:pt idx="163">
                  <c:v>60.929591416169139</c:v>
                </c:pt>
                <c:pt idx="164">
                  <c:v>30.85108784244439</c:v>
                </c:pt>
                <c:pt idx="165">
                  <c:v>30.981814082437861</c:v>
                </c:pt>
                <c:pt idx="166">
                  <c:v>24.045649657115472</c:v>
                </c:pt>
                <c:pt idx="167">
                  <c:v>38.592928226787599</c:v>
                </c:pt>
                <c:pt idx="168">
                  <c:v>40.710204087107982</c:v>
                </c:pt>
                <c:pt idx="169">
                  <c:v>40.882706656121229</c:v>
                </c:pt>
                <c:pt idx="170">
                  <c:v>29.008483814946423</c:v>
                </c:pt>
                <c:pt idx="171">
                  <c:v>57.698900351657755</c:v>
                </c:pt>
                <c:pt idx="172">
                  <c:v>56.156977875386964</c:v>
                </c:pt>
                <c:pt idx="173">
                  <c:v>56.394933522349497</c:v>
                </c:pt>
                <c:pt idx="174">
                  <c:v>44.430490477149846</c:v>
                </c:pt>
                <c:pt idx="175">
                  <c:v>74.20880397965567</c:v>
                </c:pt>
                <c:pt idx="176">
                  <c:v>38.169015698851489</c:v>
                </c:pt>
                <c:pt idx="177">
                  <c:v>45.114143637196285</c:v>
                </c:pt>
                <c:pt idx="178">
                  <c:v>38.533605288205628</c:v>
                </c:pt>
                <c:pt idx="179">
                  <c:v>37.90313007057086</c:v>
                </c:pt>
                <c:pt idx="180">
                  <c:v>43.048763227801913</c:v>
                </c:pt>
                <c:pt idx="181">
                  <c:v>48.606575424256242</c:v>
                </c:pt>
                <c:pt idx="182">
                  <c:v>41.009450669024552</c:v>
                </c:pt>
                <c:pt idx="183">
                  <c:v>42.748885244365411</c:v>
                </c:pt>
                <c:pt idx="184">
                  <c:v>71.373324717825255</c:v>
                </c:pt>
                <c:pt idx="185">
                  <c:v>80.129997554393697</c:v>
                </c:pt>
                <c:pt idx="186">
                  <c:v>60.156914465249763</c:v>
                </c:pt>
                <c:pt idx="187">
                  <c:v>70.876137642454893</c:v>
                </c:pt>
                <c:pt idx="188">
                  <c:v>62.373851349667923</c:v>
                </c:pt>
                <c:pt idx="189">
                  <c:v>74.214529589873564</c:v>
                </c:pt>
                <c:pt idx="190">
                  <c:v>52.03543372408793</c:v>
                </c:pt>
                <c:pt idx="191">
                  <c:v>61.939354668243453</c:v>
                </c:pt>
                <c:pt idx="192">
                  <c:v>40.47986124415165</c:v>
                </c:pt>
                <c:pt idx="193">
                  <c:v>44.790147955537286</c:v>
                </c:pt>
                <c:pt idx="194">
                  <c:v>35.638871096004472</c:v>
                </c:pt>
                <c:pt idx="195">
                  <c:v>40.197878249763406</c:v>
                </c:pt>
              </c:numCache>
            </c:numRef>
          </c:xVal>
          <c:yVal>
            <c:numRef>
              <c:f>'Combined model calc TOC'!$D$2:$D$197</c:f>
              <c:numCache>
                <c:formatCode>General</c:formatCode>
                <c:ptCount val="196"/>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32.800000000000004</c:v>
                </c:pt>
                <c:pt idx="25">
                  <c:v>61.6</c:v>
                </c:pt>
                <c:pt idx="26">
                  <c:v>66.400000000000006</c:v>
                </c:pt>
                <c:pt idx="27">
                  <c:v>47.6</c:v>
                </c:pt>
                <c:pt idx="28">
                  <c:v>46.300000000000004</c:v>
                </c:pt>
                <c:pt idx="29">
                  <c:v>46.5</c:v>
                </c:pt>
                <c:pt idx="30">
                  <c:v>61.800000000000004</c:v>
                </c:pt>
                <c:pt idx="31">
                  <c:v>34.300000000000011</c:v>
                </c:pt>
                <c:pt idx="32">
                  <c:v>34.6</c:v>
                </c:pt>
                <c:pt idx="33">
                  <c:v>29.2</c:v>
                </c:pt>
                <c:pt idx="34">
                  <c:v>37.300000000000011</c:v>
                </c:pt>
                <c:pt idx="35">
                  <c:v>53</c:v>
                </c:pt>
                <c:pt idx="36">
                  <c:v>50.4</c:v>
                </c:pt>
                <c:pt idx="37">
                  <c:v>58.9</c:v>
                </c:pt>
                <c:pt idx="38">
                  <c:v>49.5</c:v>
                </c:pt>
                <c:pt idx="39">
                  <c:v>52.2</c:v>
                </c:pt>
                <c:pt idx="40">
                  <c:v>34.700000000000003</c:v>
                </c:pt>
                <c:pt idx="41">
                  <c:v>56.100000000000009</c:v>
                </c:pt>
                <c:pt idx="42">
                  <c:v>52.8</c:v>
                </c:pt>
                <c:pt idx="43">
                  <c:v>40.800000000000004</c:v>
                </c:pt>
                <c:pt idx="44">
                  <c:v>38.1</c:v>
                </c:pt>
                <c:pt idx="45">
                  <c:v>10.8</c:v>
                </c:pt>
                <c:pt idx="46">
                  <c:v>31.4</c:v>
                </c:pt>
                <c:pt idx="47">
                  <c:v>11.2</c:v>
                </c:pt>
                <c:pt idx="48">
                  <c:v>80.5</c:v>
                </c:pt>
                <c:pt idx="49">
                  <c:v>59.4</c:v>
                </c:pt>
                <c:pt idx="50">
                  <c:v>62</c:v>
                </c:pt>
                <c:pt idx="51">
                  <c:v>58.9</c:v>
                </c:pt>
                <c:pt idx="52">
                  <c:v>124</c:v>
                </c:pt>
                <c:pt idx="53">
                  <c:v>84.1</c:v>
                </c:pt>
                <c:pt idx="54">
                  <c:v>98.6</c:v>
                </c:pt>
                <c:pt idx="55">
                  <c:v>84.2</c:v>
                </c:pt>
                <c:pt idx="56">
                  <c:v>99.5</c:v>
                </c:pt>
                <c:pt idx="57">
                  <c:v>40</c:v>
                </c:pt>
                <c:pt idx="58">
                  <c:v>35.300000000000011</c:v>
                </c:pt>
                <c:pt idx="59">
                  <c:v>38.5</c:v>
                </c:pt>
                <c:pt idx="60">
                  <c:v>40.800000000000004</c:v>
                </c:pt>
                <c:pt idx="61">
                  <c:v>17.2</c:v>
                </c:pt>
                <c:pt idx="62">
                  <c:v>18.2</c:v>
                </c:pt>
                <c:pt idx="63">
                  <c:v>16.600000000000001</c:v>
                </c:pt>
                <c:pt idx="64">
                  <c:v>60.8</c:v>
                </c:pt>
                <c:pt idx="65">
                  <c:v>35.9</c:v>
                </c:pt>
                <c:pt idx="66">
                  <c:v>31.5</c:v>
                </c:pt>
                <c:pt idx="67">
                  <c:v>27.099999999999994</c:v>
                </c:pt>
                <c:pt idx="68">
                  <c:v>79.399999999999991</c:v>
                </c:pt>
                <c:pt idx="69">
                  <c:v>41.7</c:v>
                </c:pt>
                <c:pt idx="70">
                  <c:v>64.7</c:v>
                </c:pt>
                <c:pt idx="71">
                  <c:v>68.5</c:v>
                </c:pt>
                <c:pt idx="72">
                  <c:v>47.300000000000004</c:v>
                </c:pt>
                <c:pt idx="73">
                  <c:v>51.2</c:v>
                </c:pt>
                <c:pt idx="74">
                  <c:v>41.4</c:v>
                </c:pt>
                <c:pt idx="75">
                  <c:v>102</c:v>
                </c:pt>
                <c:pt idx="76">
                  <c:v>21.4</c:v>
                </c:pt>
                <c:pt idx="77">
                  <c:v>36.6</c:v>
                </c:pt>
                <c:pt idx="78">
                  <c:v>25.2</c:v>
                </c:pt>
                <c:pt idx="79">
                  <c:v>46.6</c:v>
                </c:pt>
                <c:pt idx="80">
                  <c:v>27.599999999999994</c:v>
                </c:pt>
                <c:pt idx="81">
                  <c:v>43</c:v>
                </c:pt>
                <c:pt idx="82">
                  <c:v>21.2</c:v>
                </c:pt>
                <c:pt idx="83">
                  <c:v>56.100000000000009</c:v>
                </c:pt>
                <c:pt idx="84">
                  <c:v>76</c:v>
                </c:pt>
                <c:pt idx="85">
                  <c:v>87.1</c:v>
                </c:pt>
                <c:pt idx="86">
                  <c:v>80</c:v>
                </c:pt>
                <c:pt idx="87">
                  <c:v>121</c:v>
                </c:pt>
                <c:pt idx="88">
                  <c:v>28.6</c:v>
                </c:pt>
                <c:pt idx="89">
                  <c:v>25.9</c:v>
                </c:pt>
                <c:pt idx="90">
                  <c:v>25.3</c:v>
                </c:pt>
                <c:pt idx="91">
                  <c:v>24.7</c:v>
                </c:pt>
                <c:pt idx="92">
                  <c:v>18.3</c:v>
                </c:pt>
                <c:pt idx="93">
                  <c:v>30.900000000000002</c:v>
                </c:pt>
                <c:pt idx="94">
                  <c:v>21.3</c:v>
                </c:pt>
                <c:pt idx="95">
                  <c:v>30.5</c:v>
                </c:pt>
                <c:pt idx="96">
                  <c:v>46.300000000000004</c:v>
                </c:pt>
                <c:pt idx="97">
                  <c:v>42.9</c:v>
                </c:pt>
                <c:pt idx="98">
                  <c:v>38.4</c:v>
                </c:pt>
                <c:pt idx="99">
                  <c:v>58.9</c:v>
                </c:pt>
                <c:pt idx="100">
                  <c:v>26.3</c:v>
                </c:pt>
                <c:pt idx="101">
                  <c:v>44.8</c:v>
                </c:pt>
                <c:pt idx="102">
                  <c:v>47.300000000000004</c:v>
                </c:pt>
                <c:pt idx="103">
                  <c:v>47.5</c:v>
                </c:pt>
                <c:pt idx="104">
                  <c:v>55.9</c:v>
                </c:pt>
                <c:pt idx="105">
                  <c:v>37.70000000000001</c:v>
                </c:pt>
                <c:pt idx="106">
                  <c:v>40.600000000000009</c:v>
                </c:pt>
                <c:pt idx="107">
                  <c:v>48.2</c:v>
                </c:pt>
                <c:pt idx="108">
                  <c:v>37.5</c:v>
                </c:pt>
                <c:pt idx="109">
                  <c:v>55.7</c:v>
                </c:pt>
                <c:pt idx="110">
                  <c:v>38.800000000000004</c:v>
                </c:pt>
                <c:pt idx="111">
                  <c:v>40.9</c:v>
                </c:pt>
                <c:pt idx="112">
                  <c:v>33.700000000000003</c:v>
                </c:pt>
                <c:pt idx="113">
                  <c:v>31.7</c:v>
                </c:pt>
                <c:pt idx="114">
                  <c:v>29.7</c:v>
                </c:pt>
                <c:pt idx="115">
                  <c:v>36.5</c:v>
                </c:pt>
                <c:pt idx="116">
                  <c:v>21.6</c:v>
                </c:pt>
                <c:pt idx="117">
                  <c:v>27.400000000000002</c:v>
                </c:pt>
                <c:pt idx="118">
                  <c:v>27</c:v>
                </c:pt>
                <c:pt idx="119">
                  <c:v>44.6</c:v>
                </c:pt>
                <c:pt idx="120">
                  <c:v>32</c:v>
                </c:pt>
                <c:pt idx="121">
                  <c:v>35.200000000000003</c:v>
                </c:pt>
                <c:pt idx="122">
                  <c:v>30.900000000000002</c:v>
                </c:pt>
                <c:pt idx="123">
                  <c:v>43.1</c:v>
                </c:pt>
                <c:pt idx="124">
                  <c:v>32</c:v>
                </c:pt>
                <c:pt idx="125">
                  <c:v>33.200000000000003</c:v>
                </c:pt>
                <c:pt idx="126">
                  <c:v>27.799999999999994</c:v>
                </c:pt>
                <c:pt idx="127">
                  <c:v>32.300000000000004</c:v>
                </c:pt>
                <c:pt idx="128">
                  <c:v>59.1</c:v>
                </c:pt>
                <c:pt idx="129">
                  <c:v>56</c:v>
                </c:pt>
                <c:pt idx="130">
                  <c:v>55.9</c:v>
                </c:pt>
                <c:pt idx="131">
                  <c:v>67.400000000000006</c:v>
                </c:pt>
                <c:pt idx="132">
                  <c:v>45.20000000000001</c:v>
                </c:pt>
                <c:pt idx="133">
                  <c:v>56.300000000000004</c:v>
                </c:pt>
                <c:pt idx="134">
                  <c:v>57.4</c:v>
                </c:pt>
                <c:pt idx="135">
                  <c:v>66.900000000000006</c:v>
                </c:pt>
                <c:pt idx="136">
                  <c:v>66.400000000000006</c:v>
                </c:pt>
                <c:pt idx="137">
                  <c:v>56.4</c:v>
                </c:pt>
                <c:pt idx="138">
                  <c:v>52.70000000000001</c:v>
                </c:pt>
                <c:pt idx="139">
                  <c:v>63.9</c:v>
                </c:pt>
                <c:pt idx="140">
                  <c:v>53.70000000000001</c:v>
                </c:pt>
                <c:pt idx="141">
                  <c:v>57.6</c:v>
                </c:pt>
                <c:pt idx="142">
                  <c:v>58.1</c:v>
                </c:pt>
                <c:pt idx="143">
                  <c:v>50.1</c:v>
                </c:pt>
                <c:pt idx="144">
                  <c:v>47</c:v>
                </c:pt>
                <c:pt idx="145">
                  <c:v>38.800000000000004</c:v>
                </c:pt>
                <c:pt idx="146">
                  <c:v>44.2</c:v>
                </c:pt>
                <c:pt idx="147">
                  <c:v>70.400000000000006</c:v>
                </c:pt>
                <c:pt idx="148">
                  <c:v>29.7</c:v>
                </c:pt>
                <c:pt idx="149">
                  <c:v>43.1</c:v>
                </c:pt>
                <c:pt idx="150">
                  <c:v>41.8</c:v>
                </c:pt>
                <c:pt idx="151">
                  <c:v>54.300000000000004</c:v>
                </c:pt>
                <c:pt idx="152">
                  <c:v>32.800000000000004</c:v>
                </c:pt>
                <c:pt idx="153">
                  <c:v>30.900000000000002</c:v>
                </c:pt>
                <c:pt idx="154">
                  <c:v>19.3</c:v>
                </c:pt>
                <c:pt idx="155">
                  <c:v>31.6</c:v>
                </c:pt>
                <c:pt idx="156">
                  <c:v>66.600000000000009</c:v>
                </c:pt>
                <c:pt idx="157">
                  <c:v>53.70000000000001</c:v>
                </c:pt>
                <c:pt idx="158">
                  <c:v>34</c:v>
                </c:pt>
                <c:pt idx="159">
                  <c:v>56.5</c:v>
                </c:pt>
                <c:pt idx="160">
                  <c:v>41.300000000000004</c:v>
                </c:pt>
                <c:pt idx="161">
                  <c:v>47.300000000000004</c:v>
                </c:pt>
                <c:pt idx="162">
                  <c:v>27.400000000000002</c:v>
                </c:pt>
                <c:pt idx="163">
                  <c:v>54.1</c:v>
                </c:pt>
                <c:pt idx="164">
                  <c:v>41.7</c:v>
                </c:pt>
                <c:pt idx="165">
                  <c:v>29.1</c:v>
                </c:pt>
                <c:pt idx="166">
                  <c:v>18.399999999999999</c:v>
                </c:pt>
                <c:pt idx="167">
                  <c:v>30.900000000000002</c:v>
                </c:pt>
                <c:pt idx="168">
                  <c:v>31.7</c:v>
                </c:pt>
                <c:pt idx="169">
                  <c:v>27</c:v>
                </c:pt>
                <c:pt idx="170">
                  <c:v>20.9</c:v>
                </c:pt>
                <c:pt idx="171">
                  <c:v>27.599999999999994</c:v>
                </c:pt>
                <c:pt idx="172">
                  <c:v>73.599999999999994</c:v>
                </c:pt>
                <c:pt idx="173">
                  <c:v>70.8</c:v>
                </c:pt>
                <c:pt idx="174">
                  <c:v>70.2</c:v>
                </c:pt>
                <c:pt idx="175">
                  <c:v>44.6</c:v>
                </c:pt>
                <c:pt idx="176">
                  <c:v>44.70000000000001</c:v>
                </c:pt>
                <c:pt idx="177">
                  <c:v>42.7</c:v>
                </c:pt>
                <c:pt idx="178">
                  <c:v>39.20000000000001</c:v>
                </c:pt>
                <c:pt idx="179">
                  <c:v>52.1</c:v>
                </c:pt>
                <c:pt idx="180">
                  <c:v>34.9</c:v>
                </c:pt>
                <c:pt idx="181">
                  <c:v>47.5</c:v>
                </c:pt>
                <c:pt idx="182">
                  <c:v>27.900000000000002</c:v>
                </c:pt>
                <c:pt idx="183">
                  <c:v>40.700000000000003</c:v>
                </c:pt>
                <c:pt idx="184">
                  <c:v>55.300000000000004</c:v>
                </c:pt>
                <c:pt idx="185">
                  <c:v>77.600000000000009</c:v>
                </c:pt>
                <c:pt idx="186">
                  <c:v>74.5</c:v>
                </c:pt>
                <c:pt idx="187">
                  <c:v>58.4</c:v>
                </c:pt>
                <c:pt idx="188">
                  <c:v>80.8</c:v>
                </c:pt>
                <c:pt idx="189">
                  <c:v>117</c:v>
                </c:pt>
                <c:pt idx="190">
                  <c:v>72.2</c:v>
                </c:pt>
                <c:pt idx="191">
                  <c:v>90.300000000000011</c:v>
                </c:pt>
                <c:pt idx="192">
                  <c:v>38.4</c:v>
                </c:pt>
                <c:pt idx="193">
                  <c:v>47.4</c:v>
                </c:pt>
                <c:pt idx="194">
                  <c:v>37.800000000000011</c:v>
                </c:pt>
                <c:pt idx="195">
                  <c:v>59.7</c:v>
                </c:pt>
              </c:numCache>
            </c:numRef>
          </c:yVal>
          <c:smooth val="0"/>
        </c:ser>
        <c:ser>
          <c:idx val="1"/>
          <c:order val="1"/>
          <c:spPr>
            <a:ln w="28575">
              <a:noFill/>
            </a:ln>
          </c:spPr>
          <c:marker>
            <c:symbol val="none"/>
          </c:marker>
          <c:trendline>
            <c:trendlineType val="linear"/>
            <c:dispRSqr val="0"/>
            <c:dispEq val="0"/>
          </c:trendline>
          <c:xVal>
            <c:numRef>
              <c:f>'Combined model calc TOC'!$U$5:$U$6</c:f>
              <c:numCache>
                <c:formatCode>General</c:formatCode>
                <c:ptCount val="2"/>
                <c:pt idx="0">
                  <c:v>0</c:v>
                </c:pt>
                <c:pt idx="1">
                  <c:v>140</c:v>
                </c:pt>
              </c:numCache>
            </c:numRef>
          </c:xVal>
          <c:yVal>
            <c:numRef>
              <c:f>'Combined model calc TOC'!$V$5:$V$6</c:f>
              <c:numCache>
                <c:formatCode>General</c:formatCode>
                <c:ptCount val="2"/>
                <c:pt idx="0">
                  <c:v>0</c:v>
                </c:pt>
                <c:pt idx="1">
                  <c:v>140</c:v>
                </c:pt>
              </c:numCache>
            </c:numRef>
          </c:yVal>
          <c:smooth val="0"/>
        </c:ser>
        <c:ser>
          <c:idx val="2"/>
          <c:order val="2"/>
          <c:tx>
            <c:v>Serodes</c:v>
          </c:tx>
          <c:spPr>
            <a:ln w="28575">
              <a:noFill/>
            </a:ln>
          </c:spPr>
          <c:marker>
            <c:symbol val="circle"/>
            <c:size val="5"/>
            <c:spPr>
              <a:noFill/>
              <a:ln>
                <a:solidFill>
                  <a:schemeClr val="tx1"/>
                </a:solidFill>
              </a:ln>
            </c:spPr>
          </c:marker>
          <c:xVal>
            <c:numRef>
              <c:f>'Combined model calc TOC'!$S$2:$S$197</c:f>
              <c:numCache>
                <c:formatCode>General</c:formatCode>
                <c:ptCount val="196"/>
                <c:pt idx="0">
                  <c:v>177.11903671238616</c:v>
                </c:pt>
                <c:pt idx="1">
                  <c:v>105.38890287585205</c:v>
                </c:pt>
                <c:pt idx="2">
                  <c:v>40.858371603127424</c:v>
                </c:pt>
                <c:pt idx="3">
                  <c:v>140.12983668292853</c:v>
                </c:pt>
                <c:pt idx="4">
                  <c:v>171.90015723517703</c:v>
                </c:pt>
                <c:pt idx="5">
                  <c:v>103.67892955435101</c:v>
                </c:pt>
                <c:pt idx="6">
                  <c:v>37.581622954799855</c:v>
                </c:pt>
                <c:pt idx="7">
                  <c:v>137.89103872941928</c:v>
                </c:pt>
                <c:pt idx="8">
                  <c:v>32.8216020762315</c:v>
                </c:pt>
                <c:pt idx="9">
                  <c:v>131.65758057390781</c:v>
                </c:pt>
                <c:pt idx="10">
                  <c:v>98.120609258547276</c:v>
                </c:pt>
                <c:pt idx="11">
                  <c:v>165.02169464314238</c:v>
                </c:pt>
                <c:pt idx="12">
                  <c:v>35.828373660117371</c:v>
                </c:pt>
                <c:pt idx="13">
                  <c:v>136.72377027005277</c:v>
                </c:pt>
                <c:pt idx="14">
                  <c:v>102.54462976548227</c:v>
                </c:pt>
                <c:pt idx="15">
                  <c:v>168.89895918042689</c:v>
                </c:pt>
                <c:pt idx="16">
                  <c:v>39.368522822239562</c:v>
                </c:pt>
                <c:pt idx="17">
                  <c:v>140.44801274928162</c:v>
                </c:pt>
                <c:pt idx="18">
                  <c:v>104.89801969749985</c:v>
                </c:pt>
                <c:pt idx="19">
                  <c:v>174.79886832978391</c:v>
                </c:pt>
                <c:pt idx="20">
                  <c:v>34.091094172647395</c:v>
                </c:pt>
                <c:pt idx="21">
                  <c:v>136.22916507365176</c:v>
                </c:pt>
                <c:pt idx="22">
                  <c:v>101.58824080175667</c:v>
                </c:pt>
                <c:pt idx="23">
                  <c:v>168.84386705146653</c:v>
                </c:pt>
                <c:pt idx="24">
                  <c:v>32.750799787746097</c:v>
                </c:pt>
                <c:pt idx="25">
                  <c:v>131.57524822476995</c:v>
                </c:pt>
                <c:pt idx="26">
                  <c:v>166.03061799926652</c:v>
                </c:pt>
                <c:pt idx="27">
                  <c:v>163.92043931283362</c:v>
                </c:pt>
                <c:pt idx="28">
                  <c:v>158.2254393128336</c:v>
                </c:pt>
                <c:pt idx="29">
                  <c:v>101.64475257550231</c:v>
                </c:pt>
                <c:pt idx="30">
                  <c:v>170.355382047126</c:v>
                </c:pt>
                <c:pt idx="31">
                  <c:v>143.56591216761723</c:v>
                </c:pt>
                <c:pt idx="32">
                  <c:v>137.87091216761723</c:v>
                </c:pt>
                <c:pt idx="33">
                  <c:v>109.25353827900081</c:v>
                </c:pt>
                <c:pt idx="34">
                  <c:v>172.08426571005359</c:v>
                </c:pt>
                <c:pt idx="35">
                  <c:v>136.9186503621126</c:v>
                </c:pt>
                <c:pt idx="36">
                  <c:v>131.22365036211255</c:v>
                </c:pt>
                <c:pt idx="37">
                  <c:v>102.81060686945689</c:v>
                </c:pt>
                <c:pt idx="38">
                  <c:v>136.25125201316337</c:v>
                </c:pt>
                <c:pt idx="39">
                  <c:v>130.55625201316334</c:v>
                </c:pt>
                <c:pt idx="40">
                  <c:v>101.94051523549163</c:v>
                </c:pt>
                <c:pt idx="41">
                  <c:v>164.39885205513602</c:v>
                </c:pt>
                <c:pt idx="42">
                  <c:v>131.74043384658231</c:v>
                </c:pt>
                <c:pt idx="43">
                  <c:v>103.99568083519878</c:v>
                </c:pt>
                <c:pt idx="44">
                  <c:v>445.20896951543483</c:v>
                </c:pt>
                <c:pt idx="45">
                  <c:v>84.156152604141681</c:v>
                </c:pt>
                <c:pt idx="46">
                  <c:v>54.964469412946357</c:v>
                </c:pt>
                <c:pt idx="47">
                  <c:v>65.932152604141692</c:v>
                </c:pt>
                <c:pt idx="48">
                  <c:v>444.19325709758868</c:v>
                </c:pt>
                <c:pt idx="49">
                  <c:v>66.45336865512823</c:v>
                </c:pt>
                <c:pt idx="50">
                  <c:v>31.15161361890048</c:v>
                </c:pt>
                <c:pt idx="51">
                  <c:v>48.229368655128233</c:v>
                </c:pt>
                <c:pt idx="52">
                  <c:v>448.863707813107</c:v>
                </c:pt>
                <c:pt idx="53">
                  <c:v>85.019381401878576</c:v>
                </c:pt>
                <c:pt idx="54">
                  <c:v>51.794962574416274</c:v>
                </c:pt>
                <c:pt idx="55">
                  <c:v>66.795381401878572</c:v>
                </c:pt>
                <c:pt idx="56">
                  <c:v>448.2884182577335</c:v>
                </c:pt>
                <c:pt idx="57">
                  <c:v>81.653292004086765</c:v>
                </c:pt>
                <c:pt idx="58">
                  <c:v>48.960297115157495</c:v>
                </c:pt>
                <c:pt idx="59">
                  <c:v>63.429292004086783</c:v>
                </c:pt>
                <c:pt idx="60">
                  <c:v>460.69689725144491</c:v>
                </c:pt>
                <c:pt idx="61">
                  <c:v>83.917767002995703</c:v>
                </c:pt>
                <c:pt idx="62">
                  <c:v>51.945835398523791</c:v>
                </c:pt>
                <c:pt idx="63">
                  <c:v>65.693767002995699</c:v>
                </c:pt>
                <c:pt idx="64">
                  <c:v>441.27278955483769</c:v>
                </c:pt>
                <c:pt idx="65">
                  <c:v>80.166389123321764</c:v>
                </c:pt>
                <c:pt idx="66">
                  <c:v>45.17782685471964</c:v>
                </c:pt>
                <c:pt idx="67">
                  <c:v>61.942389123321782</c:v>
                </c:pt>
                <c:pt idx="68">
                  <c:v>434.50625514584459</c:v>
                </c:pt>
                <c:pt idx="69">
                  <c:v>67.18509104549247</c:v>
                </c:pt>
                <c:pt idx="70">
                  <c:v>37.059433826205279</c:v>
                </c:pt>
                <c:pt idx="71">
                  <c:v>48.961091045492488</c:v>
                </c:pt>
                <c:pt idx="72">
                  <c:v>133.35383937998571</c:v>
                </c:pt>
                <c:pt idx="73">
                  <c:v>133.35383937998571</c:v>
                </c:pt>
                <c:pt idx="74">
                  <c:v>69.355844084216002</c:v>
                </c:pt>
                <c:pt idx="75">
                  <c:v>448.34796920927647</c:v>
                </c:pt>
                <c:pt idx="76">
                  <c:v>134.91621028430882</c:v>
                </c:pt>
                <c:pt idx="77">
                  <c:v>134.91621028430882</c:v>
                </c:pt>
                <c:pt idx="78">
                  <c:v>68.895843498551741</c:v>
                </c:pt>
                <c:pt idx="79">
                  <c:v>465.76467612548879</c:v>
                </c:pt>
                <c:pt idx="80">
                  <c:v>128.30998962758116</c:v>
                </c:pt>
                <c:pt idx="81">
                  <c:v>128.30998962758116</c:v>
                </c:pt>
                <c:pt idx="82">
                  <c:v>60.36664971482449</c:v>
                </c:pt>
                <c:pt idx="83">
                  <c:v>443.05117292175328</c:v>
                </c:pt>
                <c:pt idx="84">
                  <c:v>125.05929402297336</c:v>
                </c:pt>
                <c:pt idx="85">
                  <c:v>125.05929402297336</c:v>
                </c:pt>
                <c:pt idx="86">
                  <c:v>58.000215682105043</c:v>
                </c:pt>
                <c:pt idx="87">
                  <c:v>447.72007876324449</c:v>
                </c:pt>
                <c:pt idx="88">
                  <c:v>104.66802</c:v>
                </c:pt>
                <c:pt idx="89">
                  <c:v>123.63571999999998</c:v>
                </c:pt>
                <c:pt idx="90">
                  <c:v>95.556020000000004</c:v>
                </c:pt>
                <c:pt idx="91">
                  <c:v>158.16098666666664</c:v>
                </c:pt>
                <c:pt idx="92">
                  <c:v>44.514130000000002</c:v>
                </c:pt>
                <c:pt idx="93">
                  <c:v>129.33072000000001</c:v>
                </c:pt>
                <c:pt idx="94">
                  <c:v>79.610019999999992</c:v>
                </c:pt>
                <c:pt idx="95">
                  <c:v>137.65898666666666</c:v>
                </c:pt>
                <c:pt idx="96">
                  <c:v>96.44653666666666</c:v>
                </c:pt>
                <c:pt idx="97">
                  <c:v>117.34538333333332</c:v>
                </c:pt>
                <c:pt idx="98">
                  <c:v>87.334536666666651</c:v>
                </c:pt>
                <c:pt idx="99">
                  <c:v>151.19798666666665</c:v>
                </c:pt>
                <c:pt idx="100">
                  <c:v>36.4893</c:v>
                </c:pt>
                <c:pt idx="101">
                  <c:v>123.04038333333334</c:v>
                </c:pt>
                <c:pt idx="102">
                  <c:v>71.388536666666639</c:v>
                </c:pt>
                <c:pt idx="103">
                  <c:v>130.69598666666664</c:v>
                </c:pt>
                <c:pt idx="104">
                  <c:v>89.200846666666649</c:v>
                </c:pt>
                <c:pt idx="105">
                  <c:v>108.99687666666667</c:v>
                </c:pt>
                <c:pt idx="106">
                  <c:v>80.088846666666655</c:v>
                </c:pt>
                <c:pt idx="107">
                  <c:v>141.54608666666664</c:v>
                </c:pt>
                <c:pt idx="108">
                  <c:v>25.31024</c:v>
                </c:pt>
                <c:pt idx="109">
                  <c:v>114.69187666666666</c:v>
                </c:pt>
                <c:pt idx="110">
                  <c:v>64.142846666666642</c:v>
                </c:pt>
                <c:pt idx="111">
                  <c:v>121.04408666666666</c:v>
                </c:pt>
                <c:pt idx="112">
                  <c:v>101.00959</c:v>
                </c:pt>
                <c:pt idx="113">
                  <c:v>121.80835999999998</c:v>
                </c:pt>
                <c:pt idx="114">
                  <c:v>91.897590000000022</c:v>
                </c:pt>
                <c:pt idx="115">
                  <c:v>156.72609666666665</c:v>
                </c:pt>
                <c:pt idx="116">
                  <c:v>40.661020000000001</c:v>
                </c:pt>
                <c:pt idx="117">
                  <c:v>127.50336</c:v>
                </c:pt>
                <c:pt idx="118">
                  <c:v>75.951589999999996</c:v>
                </c:pt>
                <c:pt idx="119">
                  <c:v>136.22409666666664</c:v>
                </c:pt>
                <c:pt idx="120">
                  <c:v>101.2159</c:v>
                </c:pt>
                <c:pt idx="121">
                  <c:v>120.91490666666668</c:v>
                </c:pt>
                <c:pt idx="122">
                  <c:v>92.10390000000001</c:v>
                </c:pt>
                <c:pt idx="123">
                  <c:v>155.42446666666666</c:v>
                </c:pt>
                <c:pt idx="124">
                  <c:v>39.897300000000001</c:v>
                </c:pt>
                <c:pt idx="125">
                  <c:v>126.60990666666666</c:v>
                </c:pt>
                <c:pt idx="126">
                  <c:v>76.157899999999998</c:v>
                </c:pt>
                <c:pt idx="127">
                  <c:v>134.92246666666671</c:v>
                </c:pt>
                <c:pt idx="128">
                  <c:v>88.587556666666657</c:v>
                </c:pt>
                <c:pt idx="129">
                  <c:v>108.65189666666664</c:v>
                </c:pt>
                <c:pt idx="130">
                  <c:v>79.475556666666648</c:v>
                </c:pt>
                <c:pt idx="131">
                  <c:v>145.00057333333334</c:v>
                </c:pt>
                <c:pt idx="132">
                  <c:v>30.990489999999987</c:v>
                </c:pt>
                <c:pt idx="133">
                  <c:v>114.34689666666668</c:v>
                </c:pt>
                <c:pt idx="134">
                  <c:v>63.529556666666643</c:v>
                </c:pt>
                <c:pt idx="135">
                  <c:v>124.49857333333334</c:v>
                </c:pt>
                <c:pt idx="136">
                  <c:v>98.12455333333331</c:v>
                </c:pt>
                <c:pt idx="137">
                  <c:v>114.76576</c:v>
                </c:pt>
                <c:pt idx="138">
                  <c:v>89.012553333333329</c:v>
                </c:pt>
                <c:pt idx="139">
                  <c:v>147.12036000000001</c:v>
                </c:pt>
                <c:pt idx="140">
                  <c:v>33.838509999999999</c:v>
                </c:pt>
                <c:pt idx="141">
                  <c:v>120.46076000000002</c:v>
                </c:pt>
                <c:pt idx="142">
                  <c:v>73.066553333333331</c:v>
                </c:pt>
                <c:pt idx="143">
                  <c:v>126.61836</c:v>
                </c:pt>
                <c:pt idx="144">
                  <c:v>105.04029333333332</c:v>
                </c:pt>
                <c:pt idx="145">
                  <c:v>125.78769333333332</c:v>
                </c:pt>
                <c:pt idx="146">
                  <c:v>95.928293333333329</c:v>
                </c:pt>
                <c:pt idx="147">
                  <c:v>161.10486666666665</c:v>
                </c:pt>
                <c:pt idx="148">
                  <c:v>46.022880000000001</c:v>
                </c:pt>
                <c:pt idx="149">
                  <c:v>131.48269333333337</c:v>
                </c:pt>
                <c:pt idx="150">
                  <c:v>79.982293333333331</c:v>
                </c:pt>
                <c:pt idx="151">
                  <c:v>140.60286666666664</c:v>
                </c:pt>
                <c:pt idx="152">
                  <c:v>90.811023550733623</c:v>
                </c:pt>
                <c:pt idx="153">
                  <c:v>91.950023550733633</c:v>
                </c:pt>
                <c:pt idx="154">
                  <c:v>54.194326478169458</c:v>
                </c:pt>
                <c:pt idx="155">
                  <c:v>214.89555415796428</c:v>
                </c:pt>
                <c:pt idx="156">
                  <c:v>84.234630503402315</c:v>
                </c:pt>
                <c:pt idx="157">
                  <c:v>85.373630503402296</c:v>
                </c:pt>
                <c:pt idx="158">
                  <c:v>52.493527820078896</c:v>
                </c:pt>
                <c:pt idx="159">
                  <c:v>213.24434137650042</c:v>
                </c:pt>
                <c:pt idx="160">
                  <c:v>69.744936178736452</c:v>
                </c:pt>
                <c:pt idx="161">
                  <c:v>70.883936178736434</c:v>
                </c:pt>
                <c:pt idx="162">
                  <c:v>35.955312823501394</c:v>
                </c:pt>
                <c:pt idx="163">
                  <c:v>201.30482078489874</c:v>
                </c:pt>
                <c:pt idx="164">
                  <c:v>89.560286954037267</c:v>
                </c:pt>
                <c:pt idx="165">
                  <c:v>90.699286954037262</c:v>
                </c:pt>
                <c:pt idx="166">
                  <c:v>54.512836861370644</c:v>
                </c:pt>
                <c:pt idx="167">
                  <c:v>210.6949766450777</c:v>
                </c:pt>
                <c:pt idx="168">
                  <c:v>75.077508930339576</c:v>
                </c:pt>
                <c:pt idx="169">
                  <c:v>76.216508930339586</c:v>
                </c:pt>
                <c:pt idx="170">
                  <c:v>39.447467788309901</c:v>
                </c:pt>
                <c:pt idx="171">
                  <c:v>200.42018441758881</c:v>
                </c:pt>
                <c:pt idx="172">
                  <c:v>74.892742780420093</c:v>
                </c:pt>
                <c:pt idx="173">
                  <c:v>76.031742780420117</c:v>
                </c:pt>
                <c:pt idx="174">
                  <c:v>39.364962165334134</c:v>
                </c:pt>
                <c:pt idx="175">
                  <c:v>210.7224692495665</c:v>
                </c:pt>
                <c:pt idx="176">
                  <c:v>144.81133293900552</c:v>
                </c:pt>
                <c:pt idx="177">
                  <c:v>240.6726888921105</c:v>
                </c:pt>
                <c:pt idx="178">
                  <c:v>77.431732881791518</c:v>
                </c:pt>
                <c:pt idx="179">
                  <c:v>140.25533293900548</c:v>
                </c:pt>
                <c:pt idx="180">
                  <c:v>147.67685039047004</c:v>
                </c:pt>
                <c:pt idx="181">
                  <c:v>243.30610741580728</c:v>
                </c:pt>
                <c:pt idx="182">
                  <c:v>83.480788416396194</c:v>
                </c:pt>
                <c:pt idx="183">
                  <c:v>143.12085039047005</c:v>
                </c:pt>
                <c:pt idx="184">
                  <c:v>147.25671751115078</c:v>
                </c:pt>
                <c:pt idx="185">
                  <c:v>235.40214387939386</c:v>
                </c:pt>
                <c:pt idx="186">
                  <c:v>74.599800779119875</c:v>
                </c:pt>
                <c:pt idx="187">
                  <c:v>142.70071751115071</c:v>
                </c:pt>
                <c:pt idx="188">
                  <c:v>144.31143362187476</c:v>
                </c:pt>
                <c:pt idx="189">
                  <c:v>243.65644341224046</c:v>
                </c:pt>
                <c:pt idx="190">
                  <c:v>74.588238425130783</c:v>
                </c:pt>
                <c:pt idx="191">
                  <c:v>139.75543362187474</c:v>
                </c:pt>
                <c:pt idx="192">
                  <c:v>146.81794846357724</c:v>
                </c:pt>
                <c:pt idx="193">
                  <c:v>241.00659941002257</c:v>
                </c:pt>
                <c:pt idx="194">
                  <c:v>81.599706707991473</c:v>
                </c:pt>
                <c:pt idx="195">
                  <c:v>142.26194846357726</c:v>
                </c:pt>
              </c:numCache>
            </c:numRef>
          </c:xVal>
          <c:yVal>
            <c:numRef>
              <c:f>'Combined model calc TOC'!$D$2:$D$197</c:f>
              <c:numCache>
                <c:formatCode>General</c:formatCode>
                <c:ptCount val="196"/>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32.800000000000004</c:v>
                </c:pt>
                <c:pt idx="25">
                  <c:v>61.6</c:v>
                </c:pt>
                <c:pt idx="26">
                  <c:v>66.400000000000006</c:v>
                </c:pt>
                <c:pt idx="27">
                  <c:v>47.6</c:v>
                </c:pt>
                <c:pt idx="28">
                  <c:v>46.300000000000004</c:v>
                </c:pt>
                <c:pt idx="29">
                  <c:v>46.5</c:v>
                </c:pt>
                <c:pt idx="30">
                  <c:v>61.800000000000004</c:v>
                </c:pt>
                <c:pt idx="31">
                  <c:v>34.300000000000011</c:v>
                </c:pt>
                <c:pt idx="32">
                  <c:v>34.6</c:v>
                </c:pt>
                <c:pt idx="33">
                  <c:v>29.2</c:v>
                </c:pt>
                <c:pt idx="34">
                  <c:v>37.300000000000011</c:v>
                </c:pt>
                <c:pt idx="35">
                  <c:v>53</c:v>
                </c:pt>
                <c:pt idx="36">
                  <c:v>50.4</c:v>
                </c:pt>
                <c:pt idx="37">
                  <c:v>58.9</c:v>
                </c:pt>
                <c:pt idx="38">
                  <c:v>49.5</c:v>
                </c:pt>
                <c:pt idx="39">
                  <c:v>52.2</c:v>
                </c:pt>
                <c:pt idx="40">
                  <c:v>34.700000000000003</c:v>
                </c:pt>
                <c:pt idx="41">
                  <c:v>56.100000000000009</c:v>
                </c:pt>
                <c:pt idx="42">
                  <c:v>52.8</c:v>
                </c:pt>
                <c:pt idx="43">
                  <c:v>40.800000000000004</c:v>
                </c:pt>
                <c:pt idx="44">
                  <c:v>38.1</c:v>
                </c:pt>
                <c:pt idx="45">
                  <c:v>10.8</c:v>
                </c:pt>
                <c:pt idx="46">
                  <c:v>31.4</c:v>
                </c:pt>
                <c:pt idx="47">
                  <c:v>11.2</c:v>
                </c:pt>
                <c:pt idx="48">
                  <c:v>80.5</c:v>
                </c:pt>
                <c:pt idx="49">
                  <c:v>59.4</c:v>
                </c:pt>
                <c:pt idx="50">
                  <c:v>62</c:v>
                </c:pt>
                <c:pt idx="51">
                  <c:v>58.9</c:v>
                </c:pt>
                <c:pt idx="52">
                  <c:v>124</c:v>
                </c:pt>
                <c:pt idx="53">
                  <c:v>84.1</c:v>
                </c:pt>
                <c:pt idx="54">
                  <c:v>98.6</c:v>
                </c:pt>
                <c:pt idx="55">
                  <c:v>84.2</c:v>
                </c:pt>
                <c:pt idx="56">
                  <c:v>99.5</c:v>
                </c:pt>
                <c:pt idx="57">
                  <c:v>40</c:v>
                </c:pt>
                <c:pt idx="58">
                  <c:v>35.300000000000011</c:v>
                </c:pt>
                <c:pt idx="59">
                  <c:v>38.5</c:v>
                </c:pt>
                <c:pt idx="60">
                  <c:v>40.800000000000004</c:v>
                </c:pt>
                <c:pt idx="61">
                  <c:v>17.2</c:v>
                </c:pt>
                <c:pt idx="62">
                  <c:v>18.2</c:v>
                </c:pt>
                <c:pt idx="63">
                  <c:v>16.600000000000001</c:v>
                </c:pt>
                <c:pt idx="64">
                  <c:v>60.8</c:v>
                </c:pt>
                <c:pt idx="65">
                  <c:v>35.9</c:v>
                </c:pt>
                <c:pt idx="66">
                  <c:v>31.5</c:v>
                </c:pt>
                <c:pt idx="67">
                  <c:v>27.099999999999994</c:v>
                </c:pt>
                <c:pt idx="68">
                  <c:v>79.399999999999991</c:v>
                </c:pt>
                <c:pt idx="69">
                  <c:v>41.7</c:v>
                </c:pt>
                <c:pt idx="70">
                  <c:v>64.7</c:v>
                </c:pt>
                <c:pt idx="71">
                  <c:v>68.5</c:v>
                </c:pt>
                <c:pt idx="72">
                  <c:v>47.300000000000004</c:v>
                </c:pt>
                <c:pt idx="73">
                  <c:v>51.2</c:v>
                </c:pt>
                <c:pt idx="74">
                  <c:v>41.4</c:v>
                </c:pt>
                <c:pt idx="75">
                  <c:v>102</c:v>
                </c:pt>
                <c:pt idx="76">
                  <c:v>21.4</c:v>
                </c:pt>
                <c:pt idx="77">
                  <c:v>36.6</c:v>
                </c:pt>
                <c:pt idx="78">
                  <c:v>25.2</c:v>
                </c:pt>
                <c:pt idx="79">
                  <c:v>46.6</c:v>
                </c:pt>
                <c:pt idx="80">
                  <c:v>27.599999999999994</c:v>
                </c:pt>
                <c:pt idx="81">
                  <c:v>43</c:v>
                </c:pt>
                <c:pt idx="82">
                  <c:v>21.2</c:v>
                </c:pt>
                <c:pt idx="83">
                  <c:v>56.100000000000009</c:v>
                </c:pt>
                <c:pt idx="84">
                  <c:v>76</c:v>
                </c:pt>
                <c:pt idx="85">
                  <c:v>87.1</c:v>
                </c:pt>
                <c:pt idx="86">
                  <c:v>80</c:v>
                </c:pt>
                <c:pt idx="87">
                  <c:v>121</c:v>
                </c:pt>
                <c:pt idx="88">
                  <c:v>28.6</c:v>
                </c:pt>
                <c:pt idx="89">
                  <c:v>25.9</c:v>
                </c:pt>
                <c:pt idx="90">
                  <c:v>25.3</c:v>
                </c:pt>
                <c:pt idx="91">
                  <c:v>24.7</c:v>
                </c:pt>
                <c:pt idx="92">
                  <c:v>18.3</c:v>
                </c:pt>
                <c:pt idx="93">
                  <c:v>30.900000000000002</c:v>
                </c:pt>
                <c:pt idx="94">
                  <c:v>21.3</c:v>
                </c:pt>
                <c:pt idx="95">
                  <c:v>30.5</c:v>
                </c:pt>
                <c:pt idx="96">
                  <c:v>46.300000000000004</c:v>
                </c:pt>
                <c:pt idx="97">
                  <c:v>42.9</c:v>
                </c:pt>
                <c:pt idx="98">
                  <c:v>38.4</c:v>
                </c:pt>
                <c:pt idx="99">
                  <c:v>58.9</c:v>
                </c:pt>
                <c:pt idx="100">
                  <c:v>26.3</c:v>
                </c:pt>
                <c:pt idx="101">
                  <c:v>44.8</c:v>
                </c:pt>
                <c:pt idx="102">
                  <c:v>47.300000000000004</c:v>
                </c:pt>
                <c:pt idx="103">
                  <c:v>47.5</c:v>
                </c:pt>
                <c:pt idx="104">
                  <c:v>55.9</c:v>
                </c:pt>
                <c:pt idx="105">
                  <c:v>37.70000000000001</c:v>
                </c:pt>
                <c:pt idx="106">
                  <c:v>40.600000000000009</c:v>
                </c:pt>
                <c:pt idx="107">
                  <c:v>48.2</c:v>
                </c:pt>
                <c:pt idx="108">
                  <c:v>37.5</c:v>
                </c:pt>
                <c:pt idx="109">
                  <c:v>55.7</c:v>
                </c:pt>
                <c:pt idx="110">
                  <c:v>38.800000000000004</c:v>
                </c:pt>
                <c:pt idx="111">
                  <c:v>40.9</c:v>
                </c:pt>
                <c:pt idx="112">
                  <c:v>33.700000000000003</c:v>
                </c:pt>
                <c:pt idx="113">
                  <c:v>31.7</c:v>
                </c:pt>
                <c:pt idx="114">
                  <c:v>29.7</c:v>
                </c:pt>
                <c:pt idx="115">
                  <c:v>36.5</c:v>
                </c:pt>
                <c:pt idx="116">
                  <c:v>21.6</c:v>
                </c:pt>
                <c:pt idx="117">
                  <c:v>27.400000000000002</c:v>
                </c:pt>
                <c:pt idx="118">
                  <c:v>27</c:v>
                </c:pt>
                <c:pt idx="119">
                  <c:v>44.6</c:v>
                </c:pt>
                <c:pt idx="120">
                  <c:v>32</c:v>
                </c:pt>
                <c:pt idx="121">
                  <c:v>35.200000000000003</c:v>
                </c:pt>
                <c:pt idx="122">
                  <c:v>30.900000000000002</c:v>
                </c:pt>
                <c:pt idx="123">
                  <c:v>43.1</c:v>
                </c:pt>
                <c:pt idx="124">
                  <c:v>32</c:v>
                </c:pt>
                <c:pt idx="125">
                  <c:v>33.200000000000003</c:v>
                </c:pt>
                <c:pt idx="126">
                  <c:v>27.799999999999994</c:v>
                </c:pt>
                <c:pt idx="127">
                  <c:v>32.300000000000004</c:v>
                </c:pt>
                <c:pt idx="128">
                  <c:v>59.1</c:v>
                </c:pt>
                <c:pt idx="129">
                  <c:v>56</c:v>
                </c:pt>
                <c:pt idx="130">
                  <c:v>55.9</c:v>
                </c:pt>
                <c:pt idx="131">
                  <c:v>67.400000000000006</c:v>
                </c:pt>
                <c:pt idx="132">
                  <c:v>45.20000000000001</c:v>
                </c:pt>
                <c:pt idx="133">
                  <c:v>56.300000000000004</c:v>
                </c:pt>
                <c:pt idx="134">
                  <c:v>57.4</c:v>
                </c:pt>
                <c:pt idx="135">
                  <c:v>66.900000000000006</c:v>
                </c:pt>
                <c:pt idx="136">
                  <c:v>66.400000000000006</c:v>
                </c:pt>
                <c:pt idx="137">
                  <c:v>56.4</c:v>
                </c:pt>
                <c:pt idx="138">
                  <c:v>52.70000000000001</c:v>
                </c:pt>
                <c:pt idx="139">
                  <c:v>63.9</c:v>
                </c:pt>
                <c:pt idx="140">
                  <c:v>53.70000000000001</c:v>
                </c:pt>
                <c:pt idx="141">
                  <c:v>57.6</c:v>
                </c:pt>
                <c:pt idx="142">
                  <c:v>58.1</c:v>
                </c:pt>
                <c:pt idx="143">
                  <c:v>50.1</c:v>
                </c:pt>
                <c:pt idx="144">
                  <c:v>47</c:v>
                </c:pt>
                <c:pt idx="145">
                  <c:v>38.800000000000004</c:v>
                </c:pt>
                <c:pt idx="146">
                  <c:v>44.2</c:v>
                </c:pt>
                <c:pt idx="147">
                  <c:v>70.400000000000006</c:v>
                </c:pt>
                <c:pt idx="148">
                  <c:v>29.7</c:v>
                </c:pt>
                <c:pt idx="149">
                  <c:v>43.1</c:v>
                </c:pt>
                <c:pt idx="150">
                  <c:v>41.8</c:v>
                </c:pt>
                <c:pt idx="151">
                  <c:v>54.300000000000004</c:v>
                </c:pt>
                <c:pt idx="152">
                  <c:v>32.800000000000004</c:v>
                </c:pt>
                <c:pt idx="153">
                  <c:v>30.900000000000002</c:v>
                </c:pt>
                <c:pt idx="154">
                  <c:v>19.3</c:v>
                </c:pt>
                <c:pt idx="155">
                  <c:v>31.6</c:v>
                </c:pt>
                <c:pt idx="156">
                  <c:v>66.600000000000009</c:v>
                </c:pt>
                <c:pt idx="157">
                  <c:v>53.70000000000001</c:v>
                </c:pt>
                <c:pt idx="158">
                  <c:v>34</c:v>
                </c:pt>
                <c:pt idx="159">
                  <c:v>56.5</c:v>
                </c:pt>
                <c:pt idx="160">
                  <c:v>41.300000000000004</c:v>
                </c:pt>
                <c:pt idx="161">
                  <c:v>47.300000000000004</c:v>
                </c:pt>
                <c:pt idx="162">
                  <c:v>27.400000000000002</c:v>
                </c:pt>
                <c:pt idx="163">
                  <c:v>54.1</c:v>
                </c:pt>
                <c:pt idx="164">
                  <c:v>41.7</c:v>
                </c:pt>
                <c:pt idx="165">
                  <c:v>29.1</c:v>
                </c:pt>
                <c:pt idx="166">
                  <c:v>18.399999999999999</c:v>
                </c:pt>
                <c:pt idx="167">
                  <c:v>30.900000000000002</c:v>
                </c:pt>
                <c:pt idx="168">
                  <c:v>31.7</c:v>
                </c:pt>
                <c:pt idx="169">
                  <c:v>27</c:v>
                </c:pt>
                <c:pt idx="170">
                  <c:v>20.9</c:v>
                </c:pt>
                <c:pt idx="171">
                  <c:v>27.599999999999994</c:v>
                </c:pt>
                <c:pt idx="172">
                  <c:v>73.599999999999994</c:v>
                </c:pt>
                <c:pt idx="173">
                  <c:v>70.8</c:v>
                </c:pt>
                <c:pt idx="174">
                  <c:v>70.2</c:v>
                </c:pt>
                <c:pt idx="175">
                  <c:v>44.6</c:v>
                </c:pt>
                <c:pt idx="176">
                  <c:v>44.70000000000001</c:v>
                </c:pt>
                <c:pt idx="177">
                  <c:v>42.7</c:v>
                </c:pt>
                <c:pt idx="178">
                  <c:v>39.20000000000001</c:v>
                </c:pt>
                <c:pt idx="179">
                  <c:v>52.1</c:v>
                </c:pt>
                <c:pt idx="180">
                  <c:v>34.9</c:v>
                </c:pt>
                <c:pt idx="181">
                  <c:v>47.5</c:v>
                </c:pt>
                <c:pt idx="182">
                  <c:v>27.900000000000002</c:v>
                </c:pt>
                <c:pt idx="183">
                  <c:v>40.700000000000003</c:v>
                </c:pt>
                <c:pt idx="184">
                  <c:v>55.300000000000004</c:v>
                </c:pt>
                <c:pt idx="185">
                  <c:v>77.600000000000009</c:v>
                </c:pt>
                <c:pt idx="186">
                  <c:v>74.5</c:v>
                </c:pt>
                <c:pt idx="187">
                  <c:v>58.4</c:v>
                </c:pt>
                <c:pt idx="188">
                  <c:v>80.8</c:v>
                </c:pt>
                <c:pt idx="189">
                  <c:v>117</c:v>
                </c:pt>
                <c:pt idx="190">
                  <c:v>72.2</c:v>
                </c:pt>
                <c:pt idx="191">
                  <c:v>90.300000000000011</c:v>
                </c:pt>
                <c:pt idx="192">
                  <c:v>38.4</c:v>
                </c:pt>
                <c:pt idx="193">
                  <c:v>47.4</c:v>
                </c:pt>
                <c:pt idx="194">
                  <c:v>37.800000000000011</c:v>
                </c:pt>
                <c:pt idx="195">
                  <c:v>59.7</c:v>
                </c:pt>
              </c:numCache>
            </c:numRef>
          </c:yVal>
          <c:smooth val="0"/>
        </c:ser>
        <c:dLbls>
          <c:showLegendKey val="0"/>
          <c:showVal val="0"/>
          <c:showCatName val="0"/>
          <c:showSerName val="0"/>
          <c:showPercent val="0"/>
          <c:showBubbleSize val="0"/>
        </c:dLbls>
        <c:axId val="102047104"/>
        <c:axId val="102069760"/>
      </c:scatterChart>
      <c:valAx>
        <c:axId val="102047104"/>
        <c:scaling>
          <c:orientation val="minMax"/>
          <c:max val="150"/>
          <c:min val="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2069760"/>
        <c:crosses val="autoZero"/>
        <c:crossBetween val="midCat"/>
      </c:valAx>
      <c:valAx>
        <c:axId val="102069760"/>
        <c:scaling>
          <c:orientation val="minMax"/>
          <c:max val="150"/>
          <c:min val="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2047104"/>
        <c:crosses val="autoZero"/>
        <c:crossBetween val="midCat"/>
      </c:valAx>
    </c:plotArea>
    <c:legend>
      <c:legendPos val="r"/>
      <c:legendEntry>
        <c:idx val="1"/>
        <c:delete val="1"/>
      </c:legendEntry>
      <c:legendEntry>
        <c:idx val="3"/>
        <c:delete val="1"/>
      </c:legendEntry>
      <c:layout>
        <c:manualLayout>
          <c:xMode val="edge"/>
          <c:yMode val="edge"/>
          <c:x val="0.79069939561617664"/>
          <c:y val="0.37042228137524957"/>
          <c:w val="0.12968357482218176"/>
          <c:h val="0.19864688779407941"/>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v>SCADA Tank Level</c:v>
          </c:tx>
          <c:spPr>
            <a:ln>
              <a:solidFill>
                <a:sysClr val="windowText" lastClr="000000">
                  <a:lumMod val="75000"/>
                  <a:lumOff val="25000"/>
                </a:sysClr>
              </a:solidFill>
              <a:prstDash val="sysDash"/>
            </a:ln>
          </c:spPr>
          <c:marker>
            <c:symbol val="none"/>
          </c:marker>
          <c:xVal>
            <c:numRef>
              <c:f>'Joe Williams'!$A$10:$A$700</c:f>
              <c:numCache>
                <c:formatCode>m/d/yyyy\ h:mm</c:formatCode>
                <c:ptCount val="691"/>
                <c:pt idx="0">
                  <c:v>41843.68541666666</c:v>
                </c:pt>
                <c:pt idx="1">
                  <c:v>41843.674999999996</c:v>
                </c:pt>
                <c:pt idx="2">
                  <c:v>41843.664583333324</c:v>
                </c:pt>
                <c:pt idx="3">
                  <c:v>41843.65416666666</c:v>
                </c:pt>
                <c:pt idx="4">
                  <c:v>41843.643749999996</c:v>
                </c:pt>
                <c:pt idx="5">
                  <c:v>41843.633333333324</c:v>
                </c:pt>
                <c:pt idx="6">
                  <c:v>41843.62291666666</c:v>
                </c:pt>
                <c:pt idx="7">
                  <c:v>41843.612500000003</c:v>
                </c:pt>
                <c:pt idx="8">
                  <c:v>41843.602083333324</c:v>
                </c:pt>
                <c:pt idx="9">
                  <c:v>41843.591666666653</c:v>
                </c:pt>
                <c:pt idx="10">
                  <c:v>41843.581250000003</c:v>
                </c:pt>
                <c:pt idx="11">
                  <c:v>41843.570833333331</c:v>
                </c:pt>
                <c:pt idx="12">
                  <c:v>41843.56041666666</c:v>
                </c:pt>
                <c:pt idx="13">
                  <c:v>41843.550000000003</c:v>
                </c:pt>
                <c:pt idx="14">
                  <c:v>41843.539583333324</c:v>
                </c:pt>
                <c:pt idx="15">
                  <c:v>41843.529166666653</c:v>
                </c:pt>
                <c:pt idx="16">
                  <c:v>41843.518750000003</c:v>
                </c:pt>
                <c:pt idx="17">
                  <c:v>41843.508333333331</c:v>
                </c:pt>
                <c:pt idx="18">
                  <c:v>41843.49791666666</c:v>
                </c:pt>
                <c:pt idx="19">
                  <c:v>41843.487500000003</c:v>
                </c:pt>
                <c:pt idx="20">
                  <c:v>41843.477083333324</c:v>
                </c:pt>
                <c:pt idx="21">
                  <c:v>41843.46666666666</c:v>
                </c:pt>
                <c:pt idx="22">
                  <c:v>41843.45625000001</c:v>
                </c:pt>
                <c:pt idx="23">
                  <c:v>41843.445833333331</c:v>
                </c:pt>
                <c:pt idx="24">
                  <c:v>41843.43541666666</c:v>
                </c:pt>
                <c:pt idx="25">
                  <c:v>41843.424999999996</c:v>
                </c:pt>
                <c:pt idx="26">
                  <c:v>41843.414583333331</c:v>
                </c:pt>
                <c:pt idx="27">
                  <c:v>41843.40416666666</c:v>
                </c:pt>
                <c:pt idx="28">
                  <c:v>41843.393749999996</c:v>
                </c:pt>
                <c:pt idx="29">
                  <c:v>41843.383333333331</c:v>
                </c:pt>
                <c:pt idx="30">
                  <c:v>41843.372916666667</c:v>
                </c:pt>
                <c:pt idx="31">
                  <c:v>41843.362500000003</c:v>
                </c:pt>
                <c:pt idx="32">
                  <c:v>41843.352083333331</c:v>
                </c:pt>
                <c:pt idx="33">
                  <c:v>41843.34166666666</c:v>
                </c:pt>
                <c:pt idx="34">
                  <c:v>41843.331250000003</c:v>
                </c:pt>
                <c:pt idx="35">
                  <c:v>41843.320833333331</c:v>
                </c:pt>
                <c:pt idx="36">
                  <c:v>41843.310416666667</c:v>
                </c:pt>
                <c:pt idx="37">
                  <c:v>41843.300000000003</c:v>
                </c:pt>
                <c:pt idx="38">
                  <c:v>41843.289583333324</c:v>
                </c:pt>
                <c:pt idx="39">
                  <c:v>41843.279166666653</c:v>
                </c:pt>
                <c:pt idx="40">
                  <c:v>41843.268749999996</c:v>
                </c:pt>
                <c:pt idx="41">
                  <c:v>41843.258333333331</c:v>
                </c:pt>
                <c:pt idx="42">
                  <c:v>41843.24791666666</c:v>
                </c:pt>
                <c:pt idx="43">
                  <c:v>41843.237499999996</c:v>
                </c:pt>
                <c:pt idx="44">
                  <c:v>41843.227083333317</c:v>
                </c:pt>
                <c:pt idx="45">
                  <c:v>41843.21666666666</c:v>
                </c:pt>
                <c:pt idx="46">
                  <c:v>41843.206250000003</c:v>
                </c:pt>
                <c:pt idx="47">
                  <c:v>41843.195833333324</c:v>
                </c:pt>
                <c:pt idx="48">
                  <c:v>41843.18541666666</c:v>
                </c:pt>
                <c:pt idx="49">
                  <c:v>41843.174999999996</c:v>
                </c:pt>
                <c:pt idx="50">
                  <c:v>41843.164583333324</c:v>
                </c:pt>
                <c:pt idx="51">
                  <c:v>41843.15416666666</c:v>
                </c:pt>
                <c:pt idx="52">
                  <c:v>41843.143749999996</c:v>
                </c:pt>
                <c:pt idx="53">
                  <c:v>41843.133333333324</c:v>
                </c:pt>
                <c:pt idx="54">
                  <c:v>41843.12291666666</c:v>
                </c:pt>
                <c:pt idx="55">
                  <c:v>41843.112500000003</c:v>
                </c:pt>
                <c:pt idx="56">
                  <c:v>41843.102083333324</c:v>
                </c:pt>
                <c:pt idx="57">
                  <c:v>41843.091666666653</c:v>
                </c:pt>
                <c:pt idx="58">
                  <c:v>41843.081250000003</c:v>
                </c:pt>
                <c:pt idx="59">
                  <c:v>41843.070833333331</c:v>
                </c:pt>
                <c:pt idx="60">
                  <c:v>41843.06041666666</c:v>
                </c:pt>
                <c:pt idx="61">
                  <c:v>41843.050000000003</c:v>
                </c:pt>
                <c:pt idx="62">
                  <c:v>41843.039583333324</c:v>
                </c:pt>
                <c:pt idx="63">
                  <c:v>41843.029166666653</c:v>
                </c:pt>
                <c:pt idx="64">
                  <c:v>41843.018750000003</c:v>
                </c:pt>
                <c:pt idx="65">
                  <c:v>41843.008333333331</c:v>
                </c:pt>
                <c:pt idx="66">
                  <c:v>41842.99791666666</c:v>
                </c:pt>
                <c:pt idx="67">
                  <c:v>41842.987500000003</c:v>
                </c:pt>
                <c:pt idx="68">
                  <c:v>41842.977083333324</c:v>
                </c:pt>
                <c:pt idx="69">
                  <c:v>41842.96666666666</c:v>
                </c:pt>
                <c:pt idx="70">
                  <c:v>41842.95625000001</c:v>
                </c:pt>
                <c:pt idx="71">
                  <c:v>41842.945833333331</c:v>
                </c:pt>
                <c:pt idx="72">
                  <c:v>41842.93541666666</c:v>
                </c:pt>
                <c:pt idx="73">
                  <c:v>41842.924999999996</c:v>
                </c:pt>
                <c:pt idx="74">
                  <c:v>41842.914583333331</c:v>
                </c:pt>
                <c:pt idx="75">
                  <c:v>41842.90416666666</c:v>
                </c:pt>
                <c:pt idx="76">
                  <c:v>41842.893749999996</c:v>
                </c:pt>
                <c:pt idx="77">
                  <c:v>41842.883333333331</c:v>
                </c:pt>
                <c:pt idx="78">
                  <c:v>41842.872916666667</c:v>
                </c:pt>
                <c:pt idx="79">
                  <c:v>41842.862500000003</c:v>
                </c:pt>
                <c:pt idx="80">
                  <c:v>41842.852083333331</c:v>
                </c:pt>
                <c:pt idx="81">
                  <c:v>41842.84166666666</c:v>
                </c:pt>
                <c:pt idx="82">
                  <c:v>41842.831250000003</c:v>
                </c:pt>
                <c:pt idx="83">
                  <c:v>41842.831250000003</c:v>
                </c:pt>
                <c:pt idx="84">
                  <c:v>41842.820833333331</c:v>
                </c:pt>
                <c:pt idx="85">
                  <c:v>41842.810416666667</c:v>
                </c:pt>
                <c:pt idx="86">
                  <c:v>41842.800000000003</c:v>
                </c:pt>
                <c:pt idx="87">
                  <c:v>41842.789583333324</c:v>
                </c:pt>
                <c:pt idx="88">
                  <c:v>41842.779861111107</c:v>
                </c:pt>
                <c:pt idx="89">
                  <c:v>41842.779166666653</c:v>
                </c:pt>
                <c:pt idx="90">
                  <c:v>41842.779166666653</c:v>
                </c:pt>
                <c:pt idx="91">
                  <c:v>41842.768749999996</c:v>
                </c:pt>
                <c:pt idx="92">
                  <c:v>41842.758333333331</c:v>
                </c:pt>
                <c:pt idx="93">
                  <c:v>41842.74791666666</c:v>
                </c:pt>
                <c:pt idx="94">
                  <c:v>41842.737499999996</c:v>
                </c:pt>
                <c:pt idx="95">
                  <c:v>41842.727083333317</c:v>
                </c:pt>
                <c:pt idx="96">
                  <c:v>41842.71666666666</c:v>
                </c:pt>
                <c:pt idx="97">
                  <c:v>41842.706250000003</c:v>
                </c:pt>
                <c:pt idx="98">
                  <c:v>41842.695833333324</c:v>
                </c:pt>
                <c:pt idx="99">
                  <c:v>41842.68541666666</c:v>
                </c:pt>
                <c:pt idx="100">
                  <c:v>41842.674999999996</c:v>
                </c:pt>
                <c:pt idx="101">
                  <c:v>41842.664583333324</c:v>
                </c:pt>
                <c:pt idx="102">
                  <c:v>41842.65416666666</c:v>
                </c:pt>
                <c:pt idx="103">
                  <c:v>41842.643749999996</c:v>
                </c:pt>
                <c:pt idx="104">
                  <c:v>41842.633333333324</c:v>
                </c:pt>
                <c:pt idx="105">
                  <c:v>41842.62291666666</c:v>
                </c:pt>
                <c:pt idx="106">
                  <c:v>41842.612500000003</c:v>
                </c:pt>
                <c:pt idx="107">
                  <c:v>41842.602083333324</c:v>
                </c:pt>
                <c:pt idx="108">
                  <c:v>41842.591666666653</c:v>
                </c:pt>
                <c:pt idx="109">
                  <c:v>41842.581250000003</c:v>
                </c:pt>
                <c:pt idx="110">
                  <c:v>41842.570833333331</c:v>
                </c:pt>
                <c:pt idx="111">
                  <c:v>41842.561111111107</c:v>
                </c:pt>
                <c:pt idx="112">
                  <c:v>41842.56041666666</c:v>
                </c:pt>
                <c:pt idx="113">
                  <c:v>41842.550000000003</c:v>
                </c:pt>
                <c:pt idx="114">
                  <c:v>41842.539583333324</c:v>
                </c:pt>
                <c:pt idx="115">
                  <c:v>41842.529166666653</c:v>
                </c:pt>
                <c:pt idx="116">
                  <c:v>41842.518750000003</c:v>
                </c:pt>
                <c:pt idx="117">
                  <c:v>41842.508333333331</c:v>
                </c:pt>
                <c:pt idx="118">
                  <c:v>41842.49791666666</c:v>
                </c:pt>
                <c:pt idx="119">
                  <c:v>41842.487500000003</c:v>
                </c:pt>
                <c:pt idx="120">
                  <c:v>41842.477083333324</c:v>
                </c:pt>
                <c:pt idx="121">
                  <c:v>41842.46666666666</c:v>
                </c:pt>
                <c:pt idx="122">
                  <c:v>41842.45625000001</c:v>
                </c:pt>
                <c:pt idx="123">
                  <c:v>41842.445833333331</c:v>
                </c:pt>
                <c:pt idx="124">
                  <c:v>41842.43541666666</c:v>
                </c:pt>
                <c:pt idx="125">
                  <c:v>41842.424999999996</c:v>
                </c:pt>
                <c:pt idx="126">
                  <c:v>41842.414583333331</c:v>
                </c:pt>
                <c:pt idx="127">
                  <c:v>41842.40416666666</c:v>
                </c:pt>
                <c:pt idx="128">
                  <c:v>41842.393749999996</c:v>
                </c:pt>
                <c:pt idx="129">
                  <c:v>41842.383333333331</c:v>
                </c:pt>
                <c:pt idx="130">
                  <c:v>41842.372916666667</c:v>
                </c:pt>
                <c:pt idx="131">
                  <c:v>41842.362500000003</c:v>
                </c:pt>
                <c:pt idx="132">
                  <c:v>41842.352083333331</c:v>
                </c:pt>
                <c:pt idx="133">
                  <c:v>41842.34166666666</c:v>
                </c:pt>
                <c:pt idx="134">
                  <c:v>41842.331250000003</c:v>
                </c:pt>
                <c:pt idx="135">
                  <c:v>41842.320833333331</c:v>
                </c:pt>
                <c:pt idx="136">
                  <c:v>41842.310416666667</c:v>
                </c:pt>
                <c:pt idx="137">
                  <c:v>41842.300000000003</c:v>
                </c:pt>
                <c:pt idx="138">
                  <c:v>41842.289583333324</c:v>
                </c:pt>
                <c:pt idx="139">
                  <c:v>41842.279166666653</c:v>
                </c:pt>
                <c:pt idx="140">
                  <c:v>41842.268749999996</c:v>
                </c:pt>
                <c:pt idx="141">
                  <c:v>41842.258333333331</c:v>
                </c:pt>
                <c:pt idx="142">
                  <c:v>41842.24791666666</c:v>
                </c:pt>
                <c:pt idx="143">
                  <c:v>41842.237499999996</c:v>
                </c:pt>
                <c:pt idx="144">
                  <c:v>41842.227083333317</c:v>
                </c:pt>
                <c:pt idx="145">
                  <c:v>41842.21666666666</c:v>
                </c:pt>
                <c:pt idx="146">
                  <c:v>41842.206250000003</c:v>
                </c:pt>
                <c:pt idx="147">
                  <c:v>41842.195833333324</c:v>
                </c:pt>
                <c:pt idx="148">
                  <c:v>41842.18541666666</c:v>
                </c:pt>
                <c:pt idx="149">
                  <c:v>41842.174999999996</c:v>
                </c:pt>
                <c:pt idx="150">
                  <c:v>41842.164583333324</c:v>
                </c:pt>
                <c:pt idx="151">
                  <c:v>41842.15416666666</c:v>
                </c:pt>
                <c:pt idx="152">
                  <c:v>41842.143749999996</c:v>
                </c:pt>
                <c:pt idx="153">
                  <c:v>41842.133333333324</c:v>
                </c:pt>
                <c:pt idx="154">
                  <c:v>41842.12291666666</c:v>
                </c:pt>
                <c:pt idx="155">
                  <c:v>41842.112500000003</c:v>
                </c:pt>
                <c:pt idx="156">
                  <c:v>41842.102083333324</c:v>
                </c:pt>
                <c:pt idx="157">
                  <c:v>41842.091666666653</c:v>
                </c:pt>
                <c:pt idx="158">
                  <c:v>41842.081250000003</c:v>
                </c:pt>
                <c:pt idx="159">
                  <c:v>41842.070833333331</c:v>
                </c:pt>
                <c:pt idx="160">
                  <c:v>41842.06041666666</c:v>
                </c:pt>
                <c:pt idx="161">
                  <c:v>41842.050000000003</c:v>
                </c:pt>
                <c:pt idx="162">
                  <c:v>41842.039583333324</c:v>
                </c:pt>
                <c:pt idx="163">
                  <c:v>41842.029166666653</c:v>
                </c:pt>
                <c:pt idx="164">
                  <c:v>41842.018750000003</c:v>
                </c:pt>
                <c:pt idx="165">
                  <c:v>41842.008333333331</c:v>
                </c:pt>
                <c:pt idx="166">
                  <c:v>41841.99791666666</c:v>
                </c:pt>
                <c:pt idx="167">
                  <c:v>41841.987500000003</c:v>
                </c:pt>
                <c:pt idx="168">
                  <c:v>41841.980555555565</c:v>
                </c:pt>
                <c:pt idx="169">
                  <c:v>41841.977083333324</c:v>
                </c:pt>
                <c:pt idx="170">
                  <c:v>41841.96666666666</c:v>
                </c:pt>
                <c:pt idx="171">
                  <c:v>41841.95625000001</c:v>
                </c:pt>
                <c:pt idx="172">
                  <c:v>41841.945833333331</c:v>
                </c:pt>
                <c:pt idx="173">
                  <c:v>41841.93541666666</c:v>
                </c:pt>
                <c:pt idx="174">
                  <c:v>41841.924999999996</c:v>
                </c:pt>
                <c:pt idx="175">
                  <c:v>41841.914583333331</c:v>
                </c:pt>
                <c:pt idx="176">
                  <c:v>41841.90416666666</c:v>
                </c:pt>
                <c:pt idx="177">
                  <c:v>41841.893749999996</c:v>
                </c:pt>
                <c:pt idx="178">
                  <c:v>41841.883333333331</c:v>
                </c:pt>
                <c:pt idx="179">
                  <c:v>41841.872916666667</c:v>
                </c:pt>
                <c:pt idx="180">
                  <c:v>41841.862500000003</c:v>
                </c:pt>
                <c:pt idx="181">
                  <c:v>41841.852083333331</c:v>
                </c:pt>
                <c:pt idx="182">
                  <c:v>41841.84166666666</c:v>
                </c:pt>
                <c:pt idx="183">
                  <c:v>41841.831250000003</c:v>
                </c:pt>
                <c:pt idx="184">
                  <c:v>41841.820833333331</c:v>
                </c:pt>
                <c:pt idx="185">
                  <c:v>41841.810416666667</c:v>
                </c:pt>
                <c:pt idx="186">
                  <c:v>41841.800000000003</c:v>
                </c:pt>
                <c:pt idx="187">
                  <c:v>41841.789583333324</c:v>
                </c:pt>
                <c:pt idx="188">
                  <c:v>41841.779166666653</c:v>
                </c:pt>
                <c:pt idx="189">
                  <c:v>41841.768749999996</c:v>
                </c:pt>
                <c:pt idx="190">
                  <c:v>41841.758333333331</c:v>
                </c:pt>
                <c:pt idx="191">
                  <c:v>41841.74791666666</c:v>
                </c:pt>
                <c:pt idx="192">
                  <c:v>41841.737499999996</c:v>
                </c:pt>
                <c:pt idx="193">
                  <c:v>41841.727083333317</c:v>
                </c:pt>
                <c:pt idx="194">
                  <c:v>41841.71666666666</c:v>
                </c:pt>
                <c:pt idx="195">
                  <c:v>41841.706250000003</c:v>
                </c:pt>
                <c:pt idx="196">
                  <c:v>41841.695833333324</c:v>
                </c:pt>
                <c:pt idx="197">
                  <c:v>41841.68541666666</c:v>
                </c:pt>
                <c:pt idx="198">
                  <c:v>41841.674999999996</c:v>
                </c:pt>
                <c:pt idx="199">
                  <c:v>41841.664583333324</c:v>
                </c:pt>
                <c:pt idx="200">
                  <c:v>41841.65416666666</c:v>
                </c:pt>
                <c:pt idx="201">
                  <c:v>41841.643749999996</c:v>
                </c:pt>
                <c:pt idx="202">
                  <c:v>41841.633333333324</c:v>
                </c:pt>
                <c:pt idx="203">
                  <c:v>41841.62291666666</c:v>
                </c:pt>
                <c:pt idx="204">
                  <c:v>41841.612500000003</c:v>
                </c:pt>
                <c:pt idx="205">
                  <c:v>41841.602083333324</c:v>
                </c:pt>
                <c:pt idx="206">
                  <c:v>41841.591666666653</c:v>
                </c:pt>
                <c:pt idx="207">
                  <c:v>41841.581944444442</c:v>
                </c:pt>
                <c:pt idx="208">
                  <c:v>41841.581250000003</c:v>
                </c:pt>
                <c:pt idx="209">
                  <c:v>41841.570833333331</c:v>
                </c:pt>
                <c:pt idx="210">
                  <c:v>41841.56041666666</c:v>
                </c:pt>
                <c:pt idx="211">
                  <c:v>41841.550000000003</c:v>
                </c:pt>
                <c:pt idx="212">
                  <c:v>41841.539583333324</c:v>
                </c:pt>
                <c:pt idx="213">
                  <c:v>41841.529166666653</c:v>
                </c:pt>
                <c:pt idx="214">
                  <c:v>41841.527083333327</c:v>
                </c:pt>
                <c:pt idx="215">
                  <c:v>41841.518750000003</c:v>
                </c:pt>
                <c:pt idx="216">
                  <c:v>41841.508333333331</c:v>
                </c:pt>
                <c:pt idx="217">
                  <c:v>41841.49791666666</c:v>
                </c:pt>
                <c:pt idx="218">
                  <c:v>41841.487500000003</c:v>
                </c:pt>
                <c:pt idx="219">
                  <c:v>41841.477083333324</c:v>
                </c:pt>
                <c:pt idx="220">
                  <c:v>41841.46666666666</c:v>
                </c:pt>
                <c:pt idx="221">
                  <c:v>41841.45625000001</c:v>
                </c:pt>
                <c:pt idx="222">
                  <c:v>41841.445833333331</c:v>
                </c:pt>
                <c:pt idx="223">
                  <c:v>41841.43541666666</c:v>
                </c:pt>
                <c:pt idx="224">
                  <c:v>41841.424999999996</c:v>
                </c:pt>
                <c:pt idx="225">
                  <c:v>41841.414583333331</c:v>
                </c:pt>
                <c:pt idx="226">
                  <c:v>41841.40416666666</c:v>
                </c:pt>
                <c:pt idx="227">
                  <c:v>41841.393749999996</c:v>
                </c:pt>
                <c:pt idx="228">
                  <c:v>41841.384027777785</c:v>
                </c:pt>
                <c:pt idx="229">
                  <c:v>41841.383333333331</c:v>
                </c:pt>
                <c:pt idx="230">
                  <c:v>41841.372916666667</c:v>
                </c:pt>
                <c:pt idx="231">
                  <c:v>41841.362500000003</c:v>
                </c:pt>
                <c:pt idx="232">
                  <c:v>41841.352083333331</c:v>
                </c:pt>
                <c:pt idx="233">
                  <c:v>41841.34166666666</c:v>
                </c:pt>
                <c:pt idx="234">
                  <c:v>41841.331250000003</c:v>
                </c:pt>
                <c:pt idx="235">
                  <c:v>41841.320833333331</c:v>
                </c:pt>
                <c:pt idx="236">
                  <c:v>41841.310416666667</c:v>
                </c:pt>
                <c:pt idx="237">
                  <c:v>41841.300000000003</c:v>
                </c:pt>
                <c:pt idx="238">
                  <c:v>41841.289583333324</c:v>
                </c:pt>
                <c:pt idx="239">
                  <c:v>41841.279166666653</c:v>
                </c:pt>
                <c:pt idx="240">
                  <c:v>41841.268749999996</c:v>
                </c:pt>
                <c:pt idx="241">
                  <c:v>41841.258333333331</c:v>
                </c:pt>
                <c:pt idx="242">
                  <c:v>41841.24791666666</c:v>
                </c:pt>
                <c:pt idx="243">
                  <c:v>41841.237499999996</c:v>
                </c:pt>
                <c:pt idx="244">
                  <c:v>41841.227083333317</c:v>
                </c:pt>
                <c:pt idx="245">
                  <c:v>41841.21666666666</c:v>
                </c:pt>
                <c:pt idx="246">
                  <c:v>41841.206250000003</c:v>
                </c:pt>
                <c:pt idx="247">
                  <c:v>41841.195833333324</c:v>
                </c:pt>
                <c:pt idx="248">
                  <c:v>41841.18541666666</c:v>
                </c:pt>
                <c:pt idx="249">
                  <c:v>41841.174999999996</c:v>
                </c:pt>
                <c:pt idx="250">
                  <c:v>41841.164583333324</c:v>
                </c:pt>
                <c:pt idx="251">
                  <c:v>41841.15416666666</c:v>
                </c:pt>
                <c:pt idx="252">
                  <c:v>41841.143749999996</c:v>
                </c:pt>
                <c:pt idx="253">
                  <c:v>41841.133333333324</c:v>
                </c:pt>
                <c:pt idx="254">
                  <c:v>41841.12291666666</c:v>
                </c:pt>
                <c:pt idx="255">
                  <c:v>41841.112500000003</c:v>
                </c:pt>
                <c:pt idx="256">
                  <c:v>41841.102083333324</c:v>
                </c:pt>
                <c:pt idx="257">
                  <c:v>41841.091666666653</c:v>
                </c:pt>
                <c:pt idx="258">
                  <c:v>41841.081250000003</c:v>
                </c:pt>
                <c:pt idx="259">
                  <c:v>41841.070833333331</c:v>
                </c:pt>
                <c:pt idx="260">
                  <c:v>41841.06041666666</c:v>
                </c:pt>
                <c:pt idx="261">
                  <c:v>41841.050000000003</c:v>
                </c:pt>
                <c:pt idx="262">
                  <c:v>41841.039583333324</c:v>
                </c:pt>
                <c:pt idx="263">
                  <c:v>41841.029166666653</c:v>
                </c:pt>
                <c:pt idx="264">
                  <c:v>41841.018750000003</c:v>
                </c:pt>
                <c:pt idx="265">
                  <c:v>41841.008333333331</c:v>
                </c:pt>
                <c:pt idx="266">
                  <c:v>41840.99791666666</c:v>
                </c:pt>
                <c:pt idx="267">
                  <c:v>41840.987500000003</c:v>
                </c:pt>
                <c:pt idx="268">
                  <c:v>41840.977083333324</c:v>
                </c:pt>
                <c:pt idx="269">
                  <c:v>41840.96666666666</c:v>
                </c:pt>
                <c:pt idx="270">
                  <c:v>41840.95625000001</c:v>
                </c:pt>
                <c:pt idx="271">
                  <c:v>41840.945833333331</c:v>
                </c:pt>
                <c:pt idx="272">
                  <c:v>41840.93541666666</c:v>
                </c:pt>
                <c:pt idx="273">
                  <c:v>41840.924999999996</c:v>
                </c:pt>
                <c:pt idx="274">
                  <c:v>41840.914583333331</c:v>
                </c:pt>
                <c:pt idx="275">
                  <c:v>41840.90416666666</c:v>
                </c:pt>
                <c:pt idx="276">
                  <c:v>41840.893749999996</c:v>
                </c:pt>
                <c:pt idx="277">
                  <c:v>41840.883333333331</c:v>
                </c:pt>
                <c:pt idx="278">
                  <c:v>41840.872916666667</c:v>
                </c:pt>
                <c:pt idx="279">
                  <c:v>41840.862500000003</c:v>
                </c:pt>
                <c:pt idx="280">
                  <c:v>41840.852083333331</c:v>
                </c:pt>
                <c:pt idx="281">
                  <c:v>41840.84166666666</c:v>
                </c:pt>
                <c:pt idx="282">
                  <c:v>41840.831250000003</c:v>
                </c:pt>
                <c:pt idx="283">
                  <c:v>41840.820833333331</c:v>
                </c:pt>
                <c:pt idx="284">
                  <c:v>41840.810416666667</c:v>
                </c:pt>
                <c:pt idx="285">
                  <c:v>41840.800000000003</c:v>
                </c:pt>
                <c:pt idx="286">
                  <c:v>41840.789583333324</c:v>
                </c:pt>
                <c:pt idx="287">
                  <c:v>41840.779166666653</c:v>
                </c:pt>
                <c:pt idx="288">
                  <c:v>41840.768749999996</c:v>
                </c:pt>
                <c:pt idx="289">
                  <c:v>41840.758333333331</c:v>
                </c:pt>
                <c:pt idx="290">
                  <c:v>41840.74791666666</c:v>
                </c:pt>
                <c:pt idx="291">
                  <c:v>41840.737499999996</c:v>
                </c:pt>
                <c:pt idx="292">
                  <c:v>41840.727083333317</c:v>
                </c:pt>
                <c:pt idx="293">
                  <c:v>41840.71666666666</c:v>
                </c:pt>
                <c:pt idx="294">
                  <c:v>41840.706250000003</c:v>
                </c:pt>
                <c:pt idx="295">
                  <c:v>41840.695833333324</c:v>
                </c:pt>
                <c:pt idx="296">
                  <c:v>41840.68541666666</c:v>
                </c:pt>
                <c:pt idx="297">
                  <c:v>41840.674999999996</c:v>
                </c:pt>
                <c:pt idx="298">
                  <c:v>41840.664583333324</c:v>
                </c:pt>
                <c:pt idx="299">
                  <c:v>41840.65416666666</c:v>
                </c:pt>
                <c:pt idx="300">
                  <c:v>41840.643749999996</c:v>
                </c:pt>
                <c:pt idx="301">
                  <c:v>41840.633333333324</c:v>
                </c:pt>
                <c:pt idx="302">
                  <c:v>41840.62291666666</c:v>
                </c:pt>
                <c:pt idx="303">
                  <c:v>41840.612500000003</c:v>
                </c:pt>
                <c:pt idx="304">
                  <c:v>41840.602083333324</c:v>
                </c:pt>
                <c:pt idx="305">
                  <c:v>41840.591666666653</c:v>
                </c:pt>
                <c:pt idx="306">
                  <c:v>41840.581250000003</c:v>
                </c:pt>
                <c:pt idx="307">
                  <c:v>41840.570833333331</c:v>
                </c:pt>
                <c:pt idx="308">
                  <c:v>41840.56041666666</c:v>
                </c:pt>
                <c:pt idx="309">
                  <c:v>41840.550000000003</c:v>
                </c:pt>
                <c:pt idx="310">
                  <c:v>41840.539583333324</c:v>
                </c:pt>
                <c:pt idx="311">
                  <c:v>41840.529166666653</c:v>
                </c:pt>
                <c:pt idx="312">
                  <c:v>41840.518750000003</c:v>
                </c:pt>
                <c:pt idx="313">
                  <c:v>41840.508333333331</c:v>
                </c:pt>
                <c:pt idx="314">
                  <c:v>41840.49791666666</c:v>
                </c:pt>
                <c:pt idx="315">
                  <c:v>41840.487500000003</c:v>
                </c:pt>
                <c:pt idx="316">
                  <c:v>41840.477083333324</c:v>
                </c:pt>
                <c:pt idx="317">
                  <c:v>41840.475694444453</c:v>
                </c:pt>
                <c:pt idx="318">
                  <c:v>41840.46666666666</c:v>
                </c:pt>
                <c:pt idx="319">
                  <c:v>41840.45625000001</c:v>
                </c:pt>
                <c:pt idx="320">
                  <c:v>41840.445833333331</c:v>
                </c:pt>
                <c:pt idx="321">
                  <c:v>41840.43541666666</c:v>
                </c:pt>
                <c:pt idx="322">
                  <c:v>41840.424999999996</c:v>
                </c:pt>
                <c:pt idx="323">
                  <c:v>41840.414583333331</c:v>
                </c:pt>
                <c:pt idx="324">
                  <c:v>41840.404861111114</c:v>
                </c:pt>
                <c:pt idx="325">
                  <c:v>41840.40416666666</c:v>
                </c:pt>
                <c:pt idx="326">
                  <c:v>41840.393749999996</c:v>
                </c:pt>
                <c:pt idx="327">
                  <c:v>41840.383333333331</c:v>
                </c:pt>
                <c:pt idx="328">
                  <c:v>41840.372916666667</c:v>
                </c:pt>
                <c:pt idx="329">
                  <c:v>41840.362500000003</c:v>
                </c:pt>
                <c:pt idx="330">
                  <c:v>41840.352083333331</c:v>
                </c:pt>
                <c:pt idx="331">
                  <c:v>41840.34166666666</c:v>
                </c:pt>
                <c:pt idx="332">
                  <c:v>41840.331250000003</c:v>
                </c:pt>
                <c:pt idx="333">
                  <c:v>41840.320833333331</c:v>
                </c:pt>
                <c:pt idx="334">
                  <c:v>41840.310416666667</c:v>
                </c:pt>
                <c:pt idx="335">
                  <c:v>41840.300000000003</c:v>
                </c:pt>
                <c:pt idx="336">
                  <c:v>41840.289583333324</c:v>
                </c:pt>
                <c:pt idx="337">
                  <c:v>41840.279166666653</c:v>
                </c:pt>
                <c:pt idx="338">
                  <c:v>41840.268749999996</c:v>
                </c:pt>
                <c:pt idx="339">
                  <c:v>41840.258333333331</c:v>
                </c:pt>
                <c:pt idx="340">
                  <c:v>41840.24791666666</c:v>
                </c:pt>
                <c:pt idx="341">
                  <c:v>41840.237499999996</c:v>
                </c:pt>
                <c:pt idx="342">
                  <c:v>41840.227083333317</c:v>
                </c:pt>
                <c:pt idx="343">
                  <c:v>41840.21666666666</c:v>
                </c:pt>
                <c:pt idx="344">
                  <c:v>41840.206944444442</c:v>
                </c:pt>
                <c:pt idx="345">
                  <c:v>41840.206250000003</c:v>
                </c:pt>
                <c:pt idx="346">
                  <c:v>41840.195833333324</c:v>
                </c:pt>
                <c:pt idx="347">
                  <c:v>41840.18541666666</c:v>
                </c:pt>
                <c:pt idx="348">
                  <c:v>41840.174999999996</c:v>
                </c:pt>
                <c:pt idx="349">
                  <c:v>41840.164583333324</c:v>
                </c:pt>
                <c:pt idx="350">
                  <c:v>41840.15416666666</c:v>
                </c:pt>
                <c:pt idx="351">
                  <c:v>41840.143749999996</c:v>
                </c:pt>
                <c:pt idx="352">
                  <c:v>41840.133333333324</c:v>
                </c:pt>
                <c:pt idx="353">
                  <c:v>41840.12291666666</c:v>
                </c:pt>
                <c:pt idx="354">
                  <c:v>41840.112500000003</c:v>
                </c:pt>
                <c:pt idx="355">
                  <c:v>41840.102083333324</c:v>
                </c:pt>
                <c:pt idx="356">
                  <c:v>41840.091666666653</c:v>
                </c:pt>
                <c:pt idx="357">
                  <c:v>41840.081250000003</c:v>
                </c:pt>
                <c:pt idx="358">
                  <c:v>41840.070833333331</c:v>
                </c:pt>
                <c:pt idx="359">
                  <c:v>41840.06041666666</c:v>
                </c:pt>
                <c:pt idx="360">
                  <c:v>41840.050000000003</c:v>
                </c:pt>
                <c:pt idx="361">
                  <c:v>41840.039583333324</c:v>
                </c:pt>
                <c:pt idx="362">
                  <c:v>41840.029166666653</c:v>
                </c:pt>
                <c:pt idx="363">
                  <c:v>41840.018750000003</c:v>
                </c:pt>
                <c:pt idx="364">
                  <c:v>41840.008333333331</c:v>
                </c:pt>
                <c:pt idx="365">
                  <c:v>41839.99791666666</c:v>
                </c:pt>
                <c:pt idx="366">
                  <c:v>41839.987500000003</c:v>
                </c:pt>
                <c:pt idx="367">
                  <c:v>41839.977083333324</c:v>
                </c:pt>
                <c:pt idx="368">
                  <c:v>41839.96666666666</c:v>
                </c:pt>
                <c:pt idx="369">
                  <c:v>41839.95625000001</c:v>
                </c:pt>
                <c:pt idx="370">
                  <c:v>41839.945833333331</c:v>
                </c:pt>
                <c:pt idx="371">
                  <c:v>41839.93541666666</c:v>
                </c:pt>
                <c:pt idx="372">
                  <c:v>41839.924999999996</c:v>
                </c:pt>
                <c:pt idx="373">
                  <c:v>41839.914583333331</c:v>
                </c:pt>
                <c:pt idx="374">
                  <c:v>41839.90416666666</c:v>
                </c:pt>
                <c:pt idx="375">
                  <c:v>41839.893749999996</c:v>
                </c:pt>
                <c:pt idx="376">
                  <c:v>41839.883333333331</c:v>
                </c:pt>
                <c:pt idx="377">
                  <c:v>41839.872916666667</c:v>
                </c:pt>
                <c:pt idx="378">
                  <c:v>41839.862500000003</c:v>
                </c:pt>
                <c:pt idx="379">
                  <c:v>41839.852083333331</c:v>
                </c:pt>
                <c:pt idx="380">
                  <c:v>41839.84166666666</c:v>
                </c:pt>
                <c:pt idx="381">
                  <c:v>41839.831250000003</c:v>
                </c:pt>
                <c:pt idx="382">
                  <c:v>41839.820833333331</c:v>
                </c:pt>
                <c:pt idx="383">
                  <c:v>41839.810416666667</c:v>
                </c:pt>
                <c:pt idx="384">
                  <c:v>41839.800000000003</c:v>
                </c:pt>
                <c:pt idx="385">
                  <c:v>41839.789583333324</c:v>
                </c:pt>
                <c:pt idx="386">
                  <c:v>41839.779166666653</c:v>
                </c:pt>
                <c:pt idx="387">
                  <c:v>41839.768749999996</c:v>
                </c:pt>
                <c:pt idx="388">
                  <c:v>41839.758333333331</c:v>
                </c:pt>
                <c:pt idx="389">
                  <c:v>41839.74791666666</c:v>
                </c:pt>
                <c:pt idx="390">
                  <c:v>41839.737499999996</c:v>
                </c:pt>
                <c:pt idx="391">
                  <c:v>41839.727083333317</c:v>
                </c:pt>
                <c:pt idx="392">
                  <c:v>41839.71666666666</c:v>
                </c:pt>
                <c:pt idx="393">
                  <c:v>41839.706250000003</c:v>
                </c:pt>
                <c:pt idx="394">
                  <c:v>41839.695833333324</c:v>
                </c:pt>
                <c:pt idx="395">
                  <c:v>41839.68541666666</c:v>
                </c:pt>
                <c:pt idx="396">
                  <c:v>41839.674999999996</c:v>
                </c:pt>
                <c:pt idx="397">
                  <c:v>41839.664583333324</c:v>
                </c:pt>
                <c:pt idx="398">
                  <c:v>41839.65416666666</c:v>
                </c:pt>
                <c:pt idx="399">
                  <c:v>41839.643749999996</c:v>
                </c:pt>
                <c:pt idx="400">
                  <c:v>41839.633333333324</c:v>
                </c:pt>
                <c:pt idx="401">
                  <c:v>41839.62291666666</c:v>
                </c:pt>
                <c:pt idx="402">
                  <c:v>41839.612500000003</c:v>
                </c:pt>
                <c:pt idx="403">
                  <c:v>41839.602083333324</c:v>
                </c:pt>
                <c:pt idx="404">
                  <c:v>41839.591666666653</c:v>
                </c:pt>
                <c:pt idx="405">
                  <c:v>41839.581250000003</c:v>
                </c:pt>
                <c:pt idx="406">
                  <c:v>41839.570833333331</c:v>
                </c:pt>
                <c:pt idx="407">
                  <c:v>41839.56041666666</c:v>
                </c:pt>
                <c:pt idx="408">
                  <c:v>41839.550000000003</c:v>
                </c:pt>
                <c:pt idx="409">
                  <c:v>41839.539583333324</c:v>
                </c:pt>
                <c:pt idx="410">
                  <c:v>41839.529166666653</c:v>
                </c:pt>
                <c:pt idx="411">
                  <c:v>41839.518750000003</c:v>
                </c:pt>
                <c:pt idx="412">
                  <c:v>41839.508333333331</c:v>
                </c:pt>
                <c:pt idx="413">
                  <c:v>41839.49791666666</c:v>
                </c:pt>
                <c:pt idx="414">
                  <c:v>41839.487500000003</c:v>
                </c:pt>
                <c:pt idx="415">
                  <c:v>41839.477083333324</c:v>
                </c:pt>
                <c:pt idx="416">
                  <c:v>41839.46666666666</c:v>
                </c:pt>
                <c:pt idx="417">
                  <c:v>41839.45625000001</c:v>
                </c:pt>
                <c:pt idx="418">
                  <c:v>41839.445833333331</c:v>
                </c:pt>
                <c:pt idx="419">
                  <c:v>41839.43541666666</c:v>
                </c:pt>
                <c:pt idx="420">
                  <c:v>41839.424999999996</c:v>
                </c:pt>
                <c:pt idx="421">
                  <c:v>41839.414583333331</c:v>
                </c:pt>
                <c:pt idx="422">
                  <c:v>41839.40416666666</c:v>
                </c:pt>
                <c:pt idx="423">
                  <c:v>41839.393749999996</c:v>
                </c:pt>
                <c:pt idx="424">
                  <c:v>41839.383333333331</c:v>
                </c:pt>
                <c:pt idx="425">
                  <c:v>41839.372916666667</c:v>
                </c:pt>
                <c:pt idx="426">
                  <c:v>41839.362500000003</c:v>
                </c:pt>
                <c:pt idx="427">
                  <c:v>41839.352083333331</c:v>
                </c:pt>
                <c:pt idx="428">
                  <c:v>41839.34166666666</c:v>
                </c:pt>
                <c:pt idx="429">
                  <c:v>41839.331250000003</c:v>
                </c:pt>
                <c:pt idx="430">
                  <c:v>41839.320833333331</c:v>
                </c:pt>
                <c:pt idx="431">
                  <c:v>41839.310416666667</c:v>
                </c:pt>
                <c:pt idx="432">
                  <c:v>41839.300000000003</c:v>
                </c:pt>
                <c:pt idx="433">
                  <c:v>41839.289583333324</c:v>
                </c:pt>
                <c:pt idx="434">
                  <c:v>41839.284722222212</c:v>
                </c:pt>
                <c:pt idx="435">
                  <c:v>41839.279166666653</c:v>
                </c:pt>
                <c:pt idx="436">
                  <c:v>41839.268749999996</c:v>
                </c:pt>
                <c:pt idx="437">
                  <c:v>41839.258333333331</c:v>
                </c:pt>
                <c:pt idx="438">
                  <c:v>41839.24791666666</c:v>
                </c:pt>
                <c:pt idx="439">
                  <c:v>41839.237499999996</c:v>
                </c:pt>
                <c:pt idx="440">
                  <c:v>41839.227083333317</c:v>
                </c:pt>
                <c:pt idx="441">
                  <c:v>41839.21666666666</c:v>
                </c:pt>
                <c:pt idx="442">
                  <c:v>41839.206250000003</c:v>
                </c:pt>
                <c:pt idx="443">
                  <c:v>41839.195833333324</c:v>
                </c:pt>
                <c:pt idx="444">
                  <c:v>41839.18541666666</c:v>
                </c:pt>
                <c:pt idx="445">
                  <c:v>41839.174999999996</c:v>
                </c:pt>
                <c:pt idx="446">
                  <c:v>41839.164583333324</c:v>
                </c:pt>
                <c:pt idx="447">
                  <c:v>41839.15416666666</c:v>
                </c:pt>
                <c:pt idx="448">
                  <c:v>41839.143749999996</c:v>
                </c:pt>
                <c:pt idx="449">
                  <c:v>41839.133333333324</c:v>
                </c:pt>
                <c:pt idx="450">
                  <c:v>41839.12291666666</c:v>
                </c:pt>
                <c:pt idx="451">
                  <c:v>41839.113194444442</c:v>
                </c:pt>
                <c:pt idx="452">
                  <c:v>41839.112500000003</c:v>
                </c:pt>
                <c:pt idx="453">
                  <c:v>41839.102083333324</c:v>
                </c:pt>
                <c:pt idx="454">
                  <c:v>41839.091666666653</c:v>
                </c:pt>
                <c:pt idx="455">
                  <c:v>41839.081250000003</c:v>
                </c:pt>
                <c:pt idx="456">
                  <c:v>41839.070833333331</c:v>
                </c:pt>
                <c:pt idx="457">
                  <c:v>41839.06041666666</c:v>
                </c:pt>
                <c:pt idx="458">
                  <c:v>41839.050000000003</c:v>
                </c:pt>
                <c:pt idx="459">
                  <c:v>41839.039583333324</c:v>
                </c:pt>
                <c:pt idx="460">
                  <c:v>41839.029166666653</c:v>
                </c:pt>
                <c:pt idx="461">
                  <c:v>41839.018750000003</c:v>
                </c:pt>
                <c:pt idx="462">
                  <c:v>41839.008333333331</c:v>
                </c:pt>
                <c:pt idx="463">
                  <c:v>41838.99791666666</c:v>
                </c:pt>
                <c:pt idx="464">
                  <c:v>41838.987500000003</c:v>
                </c:pt>
                <c:pt idx="465">
                  <c:v>41838.977083333324</c:v>
                </c:pt>
                <c:pt idx="466">
                  <c:v>41838.96666666666</c:v>
                </c:pt>
                <c:pt idx="467">
                  <c:v>41838.95625000001</c:v>
                </c:pt>
                <c:pt idx="468">
                  <c:v>41838.945833333331</c:v>
                </c:pt>
                <c:pt idx="469">
                  <c:v>41838.93541666666</c:v>
                </c:pt>
                <c:pt idx="470">
                  <c:v>41838.925694444442</c:v>
                </c:pt>
                <c:pt idx="471">
                  <c:v>41838.924999999996</c:v>
                </c:pt>
                <c:pt idx="472">
                  <c:v>41838.914583333331</c:v>
                </c:pt>
                <c:pt idx="473">
                  <c:v>41838.90416666666</c:v>
                </c:pt>
                <c:pt idx="474">
                  <c:v>41838.893749999996</c:v>
                </c:pt>
                <c:pt idx="475">
                  <c:v>41838.883333333331</c:v>
                </c:pt>
                <c:pt idx="476">
                  <c:v>41838.872916666667</c:v>
                </c:pt>
                <c:pt idx="477">
                  <c:v>41838.862500000003</c:v>
                </c:pt>
                <c:pt idx="478">
                  <c:v>41838.852083333331</c:v>
                </c:pt>
                <c:pt idx="479">
                  <c:v>41838.84166666666</c:v>
                </c:pt>
                <c:pt idx="480">
                  <c:v>41838.831250000003</c:v>
                </c:pt>
                <c:pt idx="481">
                  <c:v>41838.820833333331</c:v>
                </c:pt>
                <c:pt idx="482">
                  <c:v>41838.810416666667</c:v>
                </c:pt>
                <c:pt idx="483">
                  <c:v>41838.800000000003</c:v>
                </c:pt>
                <c:pt idx="484">
                  <c:v>41838.789583333324</c:v>
                </c:pt>
                <c:pt idx="485">
                  <c:v>41838.779166666653</c:v>
                </c:pt>
                <c:pt idx="486">
                  <c:v>41838.768749999996</c:v>
                </c:pt>
                <c:pt idx="487">
                  <c:v>41838.758333333331</c:v>
                </c:pt>
                <c:pt idx="488">
                  <c:v>41838.74791666666</c:v>
                </c:pt>
                <c:pt idx="489">
                  <c:v>41838.737499999996</c:v>
                </c:pt>
                <c:pt idx="490">
                  <c:v>41838.727083333317</c:v>
                </c:pt>
                <c:pt idx="491">
                  <c:v>41838.71666666666</c:v>
                </c:pt>
                <c:pt idx="492">
                  <c:v>41838.706250000003</c:v>
                </c:pt>
                <c:pt idx="493">
                  <c:v>41838.695833333324</c:v>
                </c:pt>
                <c:pt idx="494">
                  <c:v>41838.68541666666</c:v>
                </c:pt>
                <c:pt idx="495">
                  <c:v>41838.674999999996</c:v>
                </c:pt>
                <c:pt idx="496">
                  <c:v>41838.664583333324</c:v>
                </c:pt>
                <c:pt idx="497">
                  <c:v>41838.65416666666</c:v>
                </c:pt>
                <c:pt idx="498">
                  <c:v>41838.643749999996</c:v>
                </c:pt>
                <c:pt idx="499">
                  <c:v>41838.633333333324</c:v>
                </c:pt>
                <c:pt idx="500">
                  <c:v>41838.62291666666</c:v>
                </c:pt>
                <c:pt idx="501">
                  <c:v>41838.612500000003</c:v>
                </c:pt>
                <c:pt idx="502">
                  <c:v>41838.602083333324</c:v>
                </c:pt>
                <c:pt idx="503">
                  <c:v>41838.591666666653</c:v>
                </c:pt>
                <c:pt idx="504">
                  <c:v>41838.581250000003</c:v>
                </c:pt>
                <c:pt idx="505">
                  <c:v>41838.570833333331</c:v>
                </c:pt>
                <c:pt idx="506">
                  <c:v>41838.56041666666</c:v>
                </c:pt>
                <c:pt idx="507">
                  <c:v>41838.550000000003</c:v>
                </c:pt>
                <c:pt idx="508">
                  <c:v>41838.539583333324</c:v>
                </c:pt>
                <c:pt idx="509">
                  <c:v>41838.529166666653</c:v>
                </c:pt>
                <c:pt idx="510">
                  <c:v>41838.518750000003</c:v>
                </c:pt>
                <c:pt idx="511">
                  <c:v>41838.508333333331</c:v>
                </c:pt>
                <c:pt idx="512">
                  <c:v>41838.49791666666</c:v>
                </c:pt>
                <c:pt idx="513">
                  <c:v>41838.487500000003</c:v>
                </c:pt>
                <c:pt idx="514">
                  <c:v>41838.477083333324</c:v>
                </c:pt>
                <c:pt idx="515">
                  <c:v>41838.46666666666</c:v>
                </c:pt>
                <c:pt idx="516">
                  <c:v>41838.45625000001</c:v>
                </c:pt>
                <c:pt idx="517">
                  <c:v>41838.445833333331</c:v>
                </c:pt>
                <c:pt idx="518">
                  <c:v>41838.43541666666</c:v>
                </c:pt>
                <c:pt idx="519">
                  <c:v>41838.424999999996</c:v>
                </c:pt>
                <c:pt idx="520">
                  <c:v>41838.414583333331</c:v>
                </c:pt>
                <c:pt idx="521">
                  <c:v>41838.40416666666</c:v>
                </c:pt>
                <c:pt idx="522">
                  <c:v>41838.393749999996</c:v>
                </c:pt>
                <c:pt idx="523">
                  <c:v>41838.383333333331</c:v>
                </c:pt>
                <c:pt idx="524">
                  <c:v>41838.372916666667</c:v>
                </c:pt>
                <c:pt idx="525">
                  <c:v>41838.362500000003</c:v>
                </c:pt>
                <c:pt idx="526">
                  <c:v>41838.352083333331</c:v>
                </c:pt>
                <c:pt idx="527">
                  <c:v>41838.34166666666</c:v>
                </c:pt>
                <c:pt idx="528">
                  <c:v>41838.331250000003</c:v>
                </c:pt>
                <c:pt idx="529">
                  <c:v>41838.320833333331</c:v>
                </c:pt>
                <c:pt idx="530">
                  <c:v>41838.310416666667</c:v>
                </c:pt>
                <c:pt idx="531">
                  <c:v>41838.300000000003</c:v>
                </c:pt>
                <c:pt idx="532">
                  <c:v>41838.289583333324</c:v>
                </c:pt>
                <c:pt idx="533">
                  <c:v>41838.279166666653</c:v>
                </c:pt>
                <c:pt idx="534">
                  <c:v>41838.268749999996</c:v>
                </c:pt>
                <c:pt idx="535">
                  <c:v>41838.258333333331</c:v>
                </c:pt>
                <c:pt idx="536">
                  <c:v>41838.24791666666</c:v>
                </c:pt>
                <c:pt idx="537">
                  <c:v>41838.237499999996</c:v>
                </c:pt>
                <c:pt idx="538">
                  <c:v>41838.227083333317</c:v>
                </c:pt>
                <c:pt idx="539">
                  <c:v>41838.21666666666</c:v>
                </c:pt>
                <c:pt idx="540">
                  <c:v>41838.206250000003</c:v>
                </c:pt>
                <c:pt idx="541">
                  <c:v>41838.195833333324</c:v>
                </c:pt>
                <c:pt idx="542">
                  <c:v>41838.18541666666</c:v>
                </c:pt>
                <c:pt idx="543">
                  <c:v>41838.174999999996</c:v>
                </c:pt>
                <c:pt idx="544">
                  <c:v>41838.164583333324</c:v>
                </c:pt>
                <c:pt idx="545">
                  <c:v>41838.15416666666</c:v>
                </c:pt>
                <c:pt idx="546">
                  <c:v>41838.143749999996</c:v>
                </c:pt>
                <c:pt idx="547">
                  <c:v>41838.133333333324</c:v>
                </c:pt>
                <c:pt idx="548">
                  <c:v>41838.12291666666</c:v>
                </c:pt>
                <c:pt idx="549">
                  <c:v>41838.112500000003</c:v>
                </c:pt>
                <c:pt idx="550">
                  <c:v>41838.102083333324</c:v>
                </c:pt>
                <c:pt idx="551">
                  <c:v>41838.091666666653</c:v>
                </c:pt>
                <c:pt idx="552">
                  <c:v>41838.081250000003</c:v>
                </c:pt>
                <c:pt idx="553">
                  <c:v>41838.079166666663</c:v>
                </c:pt>
                <c:pt idx="554">
                  <c:v>41838.070833333331</c:v>
                </c:pt>
                <c:pt idx="555">
                  <c:v>41838.06041666666</c:v>
                </c:pt>
                <c:pt idx="556">
                  <c:v>41838.050000000003</c:v>
                </c:pt>
                <c:pt idx="557">
                  <c:v>41838.039583333324</c:v>
                </c:pt>
                <c:pt idx="558">
                  <c:v>41838.029166666653</c:v>
                </c:pt>
                <c:pt idx="559">
                  <c:v>41838.018750000003</c:v>
                </c:pt>
                <c:pt idx="560">
                  <c:v>41838.008333333331</c:v>
                </c:pt>
                <c:pt idx="561">
                  <c:v>41837.99791666666</c:v>
                </c:pt>
                <c:pt idx="562">
                  <c:v>41837.98819444445</c:v>
                </c:pt>
                <c:pt idx="563">
                  <c:v>41837.98819444445</c:v>
                </c:pt>
                <c:pt idx="564">
                  <c:v>41837.987500000003</c:v>
                </c:pt>
                <c:pt idx="565">
                  <c:v>41837.977083333324</c:v>
                </c:pt>
                <c:pt idx="566">
                  <c:v>41837.96666666666</c:v>
                </c:pt>
                <c:pt idx="567">
                  <c:v>41837.95625000001</c:v>
                </c:pt>
                <c:pt idx="568">
                  <c:v>41837.945833333331</c:v>
                </c:pt>
                <c:pt idx="569">
                  <c:v>41837.93541666666</c:v>
                </c:pt>
                <c:pt idx="570">
                  <c:v>41837.924999999996</c:v>
                </c:pt>
                <c:pt idx="571">
                  <c:v>41837.914583333331</c:v>
                </c:pt>
                <c:pt idx="572">
                  <c:v>41837.90416666666</c:v>
                </c:pt>
                <c:pt idx="573">
                  <c:v>41837.893749999996</c:v>
                </c:pt>
                <c:pt idx="574">
                  <c:v>41837.883333333331</c:v>
                </c:pt>
                <c:pt idx="575">
                  <c:v>41837.872916666667</c:v>
                </c:pt>
                <c:pt idx="576">
                  <c:v>41837.862500000003</c:v>
                </c:pt>
                <c:pt idx="577">
                  <c:v>41837.852083333331</c:v>
                </c:pt>
                <c:pt idx="578">
                  <c:v>41837.84166666666</c:v>
                </c:pt>
                <c:pt idx="579">
                  <c:v>41837.831250000003</c:v>
                </c:pt>
                <c:pt idx="580">
                  <c:v>41837.820833333331</c:v>
                </c:pt>
                <c:pt idx="581">
                  <c:v>41837.810416666667</c:v>
                </c:pt>
                <c:pt idx="582">
                  <c:v>41837.800000000003</c:v>
                </c:pt>
                <c:pt idx="583">
                  <c:v>41837.789583333324</c:v>
                </c:pt>
                <c:pt idx="584">
                  <c:v>41837.779861111107</c:v>
                </c:pt>
                <c:pt idx="585">
                  <c:v>41837.779166666653</c:v>
                </c:pt>
                <c:pt idx="586">
                  <c:v>41837.768749999996</c:v>
                </c:pt>
                <c:pt idx="587">
                  <c:v>41837.758333333331</c:v>
                </c:pt>
                <c:pt idx="588">
                  <c:v>41837.74791666666</c:v>
                </c:pt>
                <c:pt idx="589">
                  <c:v>41837.737499999996</c:v>
                </c:pt>
                <c:pt idx="590">
                  <c:v>41837.727083333317</c:v>
                </c:pt>
                <c:pt idx="591">
                  <c:v>41837.71666666666</c:v>
                </c:pt>
                <c:pt idx="592">
                  <c:v>41837.706250000003</c:v>
                </c:pt>
                <c:pt idx="593">
                  <c:v>41837.695833333324</c:v>
                </c:pt>
                <c:pt idx="594">
                  <c:v>41837.68541666666</c:v>
                </c:pt>
                <c:pt idx="595">
                  <c:v>41837.674999999996</c:v>
                </c:pt>
                <c:pt idx="596">
                  <c:v>41837.664583333324</c:v>
                </c:pt>
                <c:pt idx="597">
                  <c:v>41837.65416666666</c:v>
                </c:pt>
                <c:pt idx="598">
                  <c:v>41837.643749999996</c:v>
                </c:pt>
                <c:pt idx="599">
                  <c:v>41837.633333333324</c:v>
                </c:pt>
                <c:pt idx="600">
                  <c:v>41837.62291666666</c:v>
                </c:pt>
                <c:pt idx="601">
                  <c:v>41837.612500000003</c:v>
                </c:pt>
                <c:pt idx="602">
                  <c:v>41837.602083333324</c:v>
                </c:pt>
                <c:pt idx="603">
                  <c:v>41837.591666666653</c:v>
                </c:pt>
                <c:pt idx="604">
                  <c:v>41837.581250000003</c:v>
                </c:pt>
                <c:pt idx="605">
                  <c:v>41837.570833333331</c:v>
                </c:pt>
                <c:pt idx="606">
                  <c:v>41837.56041666666</c:v>
                </c:pt>
                <c:pt idx="607">
                  <c:v>41837.550000000003</c:v>
                </c:pt>
                <c:pt idx="608">
                  <c:v>41837.539583333324</c:v>
                </c:pt>
                <c:pt idx="609">
                  <c:v>41837.529166666653</c:v>
                </c:pt>
                <c:pt idx="610">
                  <c:v>41837.518750000003</c:v>
                </c:pt>
                <c:pt idx="611">
                  <c:v>41837.508333333331</c:v>
                </c:pt>
                <c:pt idx="612">
                  <c:v>41837.49791666666</c:v>
                </c:pt>
                <c:pt idx="613">
                  <c:v>41837.487500000003</c:v>
                </c:pt>
                <c:pt idx="614">
                  <c:v>41837.477083333324</c:v>
                </c:pt>
                <c:pt idx="615">
                  <c:v>41837.46666666666</c:v>
                </c:pt>
                <c:pt idx="616">
                  <c:v>41837.45625000001</c:v>
                </c:pt>
                <c:pt idx="617">
                  <c:v>41837.445833333331</c:v>
                </c:pt>
                <c:pt idx="618">
                  <c:v>41837.43541666666</c:v>
                </c:pt>
                <c:pt idx="619">
                  <c:v>41837.424999999996</c:v>
                </c:pt>
                <c:pt idx="620">
                  <c:v>41837.414583333331</c:v>
                </c:pt>
                <c:pt idx="621">
                  <c:v>41837.40416666666</c:v>
                </c:pt>
                <c:pt idx="622">
                  <c:v>41837.393749999996</c:v>
                </c:pt>
                <c:pt idx="623">
                  <c:v>41837.383333333331</c:v>
                </c:pt>
                <c:pt idx="624">
                  <c:v>41837.372916666667</c:v>
                </c:pt>
                <c:pt idx="625">
                  <c:v>41837.362500000003</c:v>
                </c:pt>
                <c:pt idx="626">
                  <c:v>41837.352083333331</c:v>
                </c:pt>
                <c:pt idx="627">
                  <c:v>41837.34166666666</c:v>
                </c:pt>
                <c:pt idx="628">
                  <c:v>41837.331250000003</c:v>
                </c:pt>
                <c:pt idx="629">
                  <c:v>41837.320833333331</c:v>
                </c:pt>
                <c:pt idx="630">
                  <c:v>41837.310416666667</c:v>
                </c:pt>
                <c:pt idx="631">
                  <c:v>41837.300000000003</c:v>
                </c:pt>
                <c:pt idx="632">
                  <c:v>41837.289583333324</c:v>
                </c:pt>
                <c:pt idx="633">
                  <c:v>41837.279166666653</c:v>
                </c:pt>
                <c:pt idx="634">
                  <c:v>41837.268749999996</c:v>
                </c:pt>
                <c:pt idx="635">
                  <c:v>41837.258333333331</c:v>
                </c:pt>
                <c:pt idx="636">
                  <c:v>41837.24791666666</c:v>
                </c:pt>
                <c:pt idx="637">
                  <c:v>41837.237499999996</c:v>
                </c:pt>
                <c:pt idx="638">
                  <c:v>41837.227083333317</c:v>
                </c:pt>
                <c:pt idx="639">
                  <c:v>41837.21666666666</c:v>
                </c:pt>
                <c:pt idx="640">
                  <c:v>41837.206250000003</c:v>
                </c:pt>
                <c:pt idx="641">
                  <c:v>41837.195833333324</c:v>
                </c:pt>
                <c:pt idx="642">
                  <c:v>41837.18541666666</c:v>
                </c:pt>
                <c:pt idx="643">
                  <c:v>41837.174999999996</c:v>
                </c:pt>
                <c:pt idx="644">
                  <c:v>41837.164583333324</c:v>
                </c:pt>
                <c:pt idx="645">
                  <c:v>41837.15416666666</c:v>
                </c:pt>
                <c:pt idx="646">
                  <c:v>41837.143749999996</c:v>
                </c:pt>
                <c:pt idx="647">
                  <c:v>41837.133333333324</c:v>
                </c:pt>
                <c:pt idx="648">
                  <c:v>41837.12291666666</c:v>
                </c:pt>
                <c:pt idx="649">
                  <c:v>41837.112500000003</c:v>
                </c:pt>
                <c:pt idx="650">
                  <c:v>41837.102083333324</c:v>
                </c:pt>
                <c:pt idx="651">
                  <c:v>41837.091666666653</c:v>
                </c:pt>
                <c:pt idx="652">
                  <c:v>41837.081250000003</c:v>
                </c:pt>
                <c:pt idx="653">
                  <c:v>41837.070833333331</c:v>
                </c:pt>
                <c:pt idx="654">
                  <c:v>41837.06041666666</c:v>
                </c:pt>
                <c:pt idx="655">
                  <c:v>41837.050000000003</c:v>
                </c:pt>
                <c:pt idx="656">
                  <c:v>41837.039583333324</c:v>
                </c:pt>
                <c:pt idx="657">
                  <c:v>41837.029166666653</c:v>
                </c:pt>
                <c:pt idx="658">
                  <c:v>41837.018750000003</c:v>
                </c:pt>
                <c:pt idx="659">
                  <c:v>41837.008333333331</c:v>
                </c:pt>
                <c:pt idx="660">
                  <c:v>41836.99791666666</c:v>
                </c:pt>
                <c:pt idx="661">
                  <c:v>41836.987500000003</c:v>
                </c:pt>
                <c:pt idx="662">
                  <c:v>41836.977083333324</c:v>
                </c:pt>
                <c:pt idx="663">
                  <c:v>41836.96666666666</c:v>
                </c:pt>
                <c:pt idx="664">
                  <c:v>41836.95625000001</c:v>
                </c:pt>
                <c:pt idx="665">
                  <c:v>41836.945833333331</c:v>
                </c:pt>
                <c:pt idx="666">
                  <c:v>41836.93541666666</c:v>
                </c:pt>
                <c:pt idx="667">
                  <c:v>41836.924999999996</c:v>
                </c:pt>
                <c:pt idx="668">
                  <c:v>41836.914583333331</c:v>
                </c:pt>
                <c:pt idx="669">
                  <c:v>41836.90416666666</c:v>
                </c:pt>
                <c:pt idx="670">
                  <c:v>41836.893749999996</c:v>
                </c:pt>
                <c:pt idx="671">
                  <c:v>41836.883333333331</c:v>
                </c:pt>
                <c:pt idx="672">
                  <c:v>41836.872916666667</c:v>
                </c:pt>
                <c:pt idx="673">
                  <c:v>41836.862500000003</c:v>
                </c:pt>
                <c:pt idx="674">
                  <c:v>41836.852083333331</c:v>
                </c:pt>
                <c:pt idx="675">
                  <c:v>41836.84166666666</c:v>
                </c:pt>
                <c:pt idx="676">
                  <c:v>41836.831250000003</c:v>
                </c:pt>
                <c:pt idx="677">
                  <c:v>41836.820833333331</c:v>
                </c:pt>
                <c:pt idx="678">
                  <c:v>41836.810416666667</c:v>
                </c:pt>
                <c:pt idx="679">
                  <c:v>41836.800000000003</c:v>
                </c:pt>
                <c:pt idx="680">
                  <c:v>41836.789583333324</c:v>
                </c:pt>
                <c:pt idx="681">
                  <c:v>41836.779166666653</c:v>
                </c:pt>
                <c:pt idx="682">
                  <c:v>41836.768749999996</c:v>
                </c:pt>
                <c:pt idx="683">
                  <c:v>41836.758333333331</c:v>
                </c:pt>
                <c:pt idx="684">
                  <c:v>41836.74791666666</c:v>
                </c:pt>
                <c:pt idx="685">
                  <c:v>41836.738194444442</c:v>
                </c:pt>
                <c:pt idx="686">
                  <c:v>41836.737499999996</c:v>
                </c:pt>
                <c:pt idx="687">
                  <c:v>41836.727083333317</c:v>
                </c:pt>
                <c:pt idx="688">
                  <c:v>41836.71666666666</c:v>
                </c:pt>
                <c:pt idx="689">
                  <c:v>41836.706250000003</c:v>
                </c:pt>
                <c:pt idx="690">
                  <c:v>41836.695833333324</c:v>
                </c:pt>
              </c:numCache>
            </c:numRef>
          </c:xVal>
          <c:yVal>
            <c:numRef>
              <c:f>'Joe Williams'!$B$10:$B$700</c:f>
              <c:numCache>
                <c:formatCode>General</c:formatCode>
                <c:ptCount val="691"/>
                <c:pt idx="0">
                  <c:v>20.18</c:v>
                </c:pt>
                <c:pt idx="1">
                  <c:v>20.36</c:v>
                </c:pt>
                <c:pt idx="2">
                  <c:v>20.420000000000002</c:v>
                </c:pt>
                <c:pt idx="3">
                  <c:v>20.610000000000003</c:v>
                </c:pt>
                <c:pt idx="4">
                  <c:v>20.67</c:v>
                </c:pt>
                <c:pt idx="5">
                  <c:v>20.85</c:v>
                </c:pt>
                <c:pt idx="6">
                  <c:v>21.1</c:v>
                </c:pt>
                <c:pt idx="7">
                  <c:v>21.16</c:v>
                </c:pt>
                <c:pt idx="8">
                  <c:v>21.34</c:v>
                </c:pt>
                <c:pt idx="9">
                  <c:v>21.53</c:v>
                </c:pt>
                <c:pt idx="10">
                  <c:v>21.71</c:v>
                </c:pt>
                <c:pt idx="11">
                  <c:v>21.959999999999997</c:v>
                </c:pt>
                <c:pt idx="12">
                  <c:v>22.14</c:v>
                </c:pt>
                <c:pt idx="13">
                  <c:v>22.330000000000002</c:v>
                </c:pt>
                <c:pt idx="14">
                  <c:v>22.39</c:v>
                </c:pt>
                <c:pt idx="15">
                  <c:v>22.45</c:v>
                </c:pt>
                <c:pt idx="16">
                  <c:v>22.51</c:v>
                </c:pt>
                <c:pt idx="17">
                  <c:v>22.82</c:v>
                </c:pt>
                <c:pt idx="18">
                  <c:v>23.06</c:v>
                </c:pt>
                <c:pt idx="19">
                  <c:v>23.25</c:v>
                </c:pt>
                <c:pt idx="20">
                  <c:v>23.310000000000002</c:v>
                </c:pt>
                <c:pt idx="21">
                  <c:v>23.43</c:v>
                </c:pt>
                <c:pt idx="22">
                  <c:v>23.49</c:v>
                </c:pt>
                <c:pt idx="23">
                  <c:v>23.62</c:v>
                </c:pt>
                <c:pt idx="24">
                  <c:v>24.05</c:v>
                </c:pt>
                <c:pt idx="25">
                  <c:v>24.41</c:v>
                </c:pt>
                <c:pt idx="26">
                  <c:v>24.72</c:v>
                </c:pt>
                <c:pt idx="27">
                  <c:v>25.150000000000002</c:v>
                </c:pt>
                <c:pt idx="28">
                  <c:v>25.459999999999997</c:v>
                </c:pt>
                <c:pt idx="29">
                  <c:v>25.7</c:v>
                </c:pt>
                <c:pt idx="30">
                  <c:v>26.01</c:v>
                </c:pt>
                <c:pt idx="31">
                  <c:v>26.07</c:v>
                </c:pt>
                <c:pt idx="32">
                  <c:v>26.2</c:v>
                </c:pt>
                <c:pt idx="33">
                  <c:v>26.439999999999998</c:v>
                </c:pt>
                <c:pt idx="34">
                  <c:v>26.630000000000003</c:v>
                </c:pt>
                <c:pt idx="35">
                  <c:v>26.99</c:v>
                </c:pt>
                <c:pt idx="36">
                  <c:v>27.18</c:v>
                </c:pt>
                <c:pt idx="37">
                  <c:v>27.49</c:v>
                </c:pt>
                <c:pt idx="38">
                  <c:v>27.979999999999997</c:v>
                </c:pt>
                <c:pt idx="39">
                  <c:v>28.04</c:v>
                </c:pt>
                <c:pt idx="40">
                  <c:v>28.279999999999998</c:v>
                </c:pt>
                <c:pt idx="41">
                  <c:v>28.650000000000002</c:v>
                </c:pt>
                <c:pt idx="42">
                  <c:v>28.959999999999997</c:v>
                </c:pt>
                <c:pt idx="43">
                  <c:v>29.27</c:v>
                </c:pt>
                <c:pt idx="44">
                  <c:v>29.51</c:v>
                </c:pt>
                <c:pt idx="45">
                  <c:v>29.82</c:v>
                </c:pt>
                <c:pt idx="46">
                  <c:v>29.939999999999998</c:v>
                </c:pt>
                <c:pt idx="47">
                  <c:v>29.939999999999998</c:v>
                </c:pt>
                <c:pt idx="48">
                  <c:v>29.939999999999998</c:v>
                </c:pt>
                <c:pt idx="49">
                  <c:v>30</c:v>
                </c:pt>
                <c:pt idx="50">
                  <c:v>30</c:v>
                </c:pt>
                <c:pt idx="51">
                  <c:v>30.130000000000003</c:v>
                </c:pt>
                <c:pt idx="52">
                  <c:v>30.25</c:v>
                </c:pt>
                <c:pt idx="53">
                  <c:v>30.25</c:v>
                </c:pt>
                <c:pt idx="54">
                  <c:v>30.25</c:v>
                </c:pt>
                <c:pt idx="55">
                  <c:v>30.310000000000002</c:v>
                </c:pt>
                <c:pt idx="56">
                  <c:v>30.37</c:v>
                </c:pt>
                <c:pt idx="57">
                  <c:v>30.37</c:v>
                </c:pt>
                <c:pt idx="58">
                  <c:v>30.37</c:v>
                </c:pt>
                <c:pt idx="59">
                  <c:v>30.62</c:v>
                </c:pt>
                <c:pt idx="60">
                  <c:v>30.8</c:v>
                </c:pt>
                <c:pt idx="61">
                  <c:v>30.919999999999998</c:v>
                </c:pt>
                <c:pt idx="62">
                  <c:v>30.919999999999998</c:v>
                </c:pt>
                <c:pt idx="63">
                  <c:v>30.99</c:v>
                </c:pt>
                <c:pt idx="64">
                  <c:v>31.110000000000003</c:v>
                </c:pt>
                <c:pt idx="65">
                  <c:v>31.17</c:v>
                </c:pt>
                <c:pt idx="66">
                  <c:v>31.23</c:v>
                </c:pt>
                <c:pt idx="67">
                  <c:v>31.35</c:v>
                </c:pt>
                <c:pt idx="68">
                  <c:v>31.479999999999997</c:v>
                </c:pt>
                <c:pt idx="69">
                  <c:v>31.91</c:v>
                </c:pt>
                <c:pt idx="70">
                  <c:v>31.91</c:v>
                </c:pt>
                <c:pt idx="71">
                  <c:v>32.090000000000003</c:v>
                </c:pt>
                <c:pt idx="72">
                  <c:v>32.090000000000003</c:v>
                </c:pt>
                <c:pt idx="73">
                  <c:v>32.21</c:v>
                </c:pt>
                <c:pt idx="74">
                  <c:v>32.339999999999996</c:v>
                </c:pt>
                <c:pt idx="75">
                  <c:v>32.46</c:v>
                </c:pt>
                <c:pt idx="76">
                  <c:v>32.89</c:v>
                </c:pt>
                <c:pt idx="77">
                  <c:v>32.949999999999996</c:v>
                </c:pt>
                <c:pt idx="78">
                  <c:v>32.949999999999996</c:v>
                </c:pt>
                <c:pt idx="79">
                  <c:v>33.200000000000003</c:v>
                </c:pt>
                <c:pt idx="80">
                  <c:v>33.260000000000005</c:v>
                </c:pt>
                <c:pt idx="81">
                  <c:v>33.44</c:v>
                </c:pt>
                <c:pt idx="82">
                  <c:v>33.809999999999995</c:v>
                </c:pt>
                <c:pt idx="83">
                  <c:v>33.690000000000005</c:v>
                </c:pt>
                <c:pt idx="84">
                  <c:v>33.870000000000005</c:v>
                </c:pt>
                <c:pt idx="85">
                  <c:v>33.93</c:v>
                </c:pt>
                <c:pt idx="86">
                  <c:v>34</c:v>
                </c:pt>
                <c:pt idx="87">
                  <c:v>34.18</c:v>
                </c:pt>
                <c:pt idx="89">
                  <c:v>34.49</c:v>
                </c:pt>
                <c:pt idx="90">
                  <c:v>34.67</c:v>
                </c:pt>
                <c:pt idx="91">
                  <c:v>33.93</c:v>
                </c:pt>
                <c:pt idx="92">
                  <c:v>33.07</c:v>
                </c:pt>
                <c:pt idx="93">
                  <c:v>32.339999999999996</c:v>
                </c:pt>
                <c:pt idx="94">
                  <c:v>31.91</c:v>
                </c:pt>
                <c:pt idx="95">
                  <c:v>30.99</c:v>
                </c:pt>
                <c:pt idx="96">
                  <c:v>30.25</c:v>
                </c:pt>
                <c:pt idx="97">
                  <c:v>29.39</c:v>
                </c:pt>
                <c:pt idx="98">
                  <c:v>28.84</c:v>
                </c:pt>
                <c:pt idx="99">
                  <c:v>27.979999999999997</c:v>
                </c:pt>
                <c:pt idx="100">
                  <c:v>27.06</c:v>
                </c:pt>
                <c:pt idx="101">
                  <c:v>26.32</c:v>
                </c:pt>
                <c:pt idx="102">
                  <c:v>25.95</c:v>
                </c:pt>
                <c:pt idx="103">
                  <c:v>25.09</c:v>
                </c:pt>
                <c:pt idx="104">
                  <c:v>24.479999999999997</c:v>
                </c:pt>
                <c:pt idx="105">
                  <c:v>23.919999999999998</c:v>
                </c:pt>
                <c:pt idx="106">
                  <c:v>23.25</c:v>
                </c:pt>
                <c:pt idx="107">
                  <c:v>22.45</c:v>
                </c:pt>
                <c:pt idx="108">
                  <c:v>22.02</c:v>
                </c:pt>
                <c:pt idx="109">
                  <c:v>21.16</c:v>
                </c:pt>
                <c:pt idx="110">
                  <c:v>20.420000000000002</c:v>
                </c:pt>
                <c:pt idx="112">
                  <c:v>19.989999999999991</c:v>
                </c:pt>
                <c:pt idx="113">
                  <c:v>20.239999999999995</c:v>
                </c:pt>
                <c:pt idx="114">
                  <c:v>20.54</c:v>
                </c:pt>
                <c:pt idx="115">
                  <c:v>20.85</c:v>
                </c:pt>
                <c:pt idx="116">
                  <c:v>21.1</c:v>
                </c:pt>
                <c:pt idx="117">
                  <c:v>21.22</c:v>
                </c:pt>
                <c:pt idx="118">
                  <c:v>21.34</c:v>
                </c:pt>
                <c:pt idx="119">
                  <c:v>21.47</c:v>
                </c:pt>
                <c:pt idx="120">
                  <c:v>21.59</c:v>
                </c:pt>
                <c:pt idx="121">
                  <c:v>21.830000000000002</c:v>
                </c:pt>
                <c:pt idx="122">
                  <c:v>22.08</c:v>
                </c:pt>
                <c:pt idx="123">
                  <c:v>22.259999999999998</c:v>
                </c:pt>
                <c:pt idx="124">
                  <c:v>22.45</c:v>
                </c:pt>
                <c:pt idx="125">
                  <c:v>22.82</c:v>
                </c:pt>
                <c:pt idx="126">
                  <c:v>23.19</c:v>
                </c:pt>
                <c:pt idx="127">
                  <c:v>23.55</c:v>
                </c:pt>
                <c:pt idx="128">
                  <c:v>23.979999999999997</c:v>
                </c:pt>
                <c:pt idx="129">
                  <c:v>24.110000000000003</c:v>
                </c:pt>
                <c:pt idx="130">
                  <c:v>24.17</c:v>
                </c:pt>
                <c:pt idx="131">
                  <c:v>24.35</c:v>
                </c:pt>
                <c:pt idx="132">
                  <c:v>24.479999999999997</c:v>
                </c:pt>
                <c:pt idx="133">
                  <c:v>24.66</c:v>
                </c:pt>
                <c:pt idx="134">
                  <c:v>25.03</c:v>
                </c:pt>
                <c:pt idx="135">
                  <c:v>25.09</c:v>
                </c:pt>
                <c:pt idx="136">
                  <c:v>25.27</c:v>
                </c:pt>
                <c:pt idx="137">
                  <c:v>25.52</c:v>
                </c:pt>
                <c:pt idx="138">
                  <c:v>26.01</c:v>
                </c:pt>
                <c:pt idx="139">
                  <c:v>26.07</c:v>
                </c:pt>
                <c:pt idx="140">
                  <c:v>26.259999999999998</c:v>
                </c:pt>
                <c:pt idx="141">
                  <c:v>26.38</c:v>
                </c:pt>
                <c:pt idx="142">
                  <c:v>26.439999999999998</c:v>
                </c:pt>
                <c:pt idx="143">
                  <c:v>26.439999999999998</c:v>
                </c:pt>
                <c:pt idx="144">
                  <c:v>26.69</c:v>
                </c:pt>
                <c:pt idx="145">
                  <c:v>26.93</c:v>
                </c:pt>
                <c:pt idx="146">
                  <c:v>26.99</c:v>
                </c:pt>
                <c:pt idx="147">
                  <c:v>26.99</c:v>
                </c:pt>
                <c:pt idx="148">
                  <c:v>26.99</c:v>
                </c:pt>
                <c:pt idx="149">
                  <c:v>27.06</c:v>
                </c:pt>
                <c:pt idx="150">
                  <c:v>27.06</c:v>
                </c:pt>
                <c:pt idx="151">
                  <c:v>27.12</c:v>
                </c:pt>
                <c:pt idx="152">
                  <c:v>27.18</c:v>
                </c:pt>
                <c:pt idx="153">
                  <c:v>27.24</c:v>
                </c:pt>
                <c:pt idx="154">
                  <c:v>27.3</c:v>
                </c:pt>
                <c:pt idx="155">
                  <c:v>27.36</c:v>
                </c:pt>
                <c:pt idx="156">
                  <c:v>27.419999999999998</c:v>
                </c:pt>
                <c:pt idx="157">
                  <c:v>27.55</c:v>
                </c:pt>
                <c:pt idx="158">
                  <c:v>27.67</c:v>
                </c:pt>
                <c:pt idx="159">
                  <c:v>27.85</c:v>
                </c:pt>
                <c:pt idx="160">
                  <c:v>27.979999999999997</c:v>
                </c:pt>
                <c:pt idx="161">
                  <c:v>28.04</c:v>
                </c:pt>
                <c:pt idx="162">
                  <c:v>28.04</c:v>
                </c:pt>
                <c:pt idx="163">
                  <c:v>28.16</c:v>
                </c:pt>
                <c:pt idx="164">
                  <c:v>28.279999999999998</c:v>
                </c:pt>
                <c:pt idx="165">
                  <c:v>28.279999999999998</c:v>
                </c:pt>
                <c:pt idx="166">
                  <c:v>28.47</c:v>
                </c:pt>
                <c:pt idx="167">
                  <c:v>28.59</c:v>
                </c:pt>
                <c:pt idx="169">
                  <c:v>28.959999999999997</c:v>
                </c:pt>
                <c:pt idx="170">
                  <c:v>28.959999999999997</c:v>
                </c:pt>
                <c:pt idx="171">
                  <c:v>29.02</c:v>
                </c:pt>
                <c:pt idx="172">
                  <c:v>29.14</c:v>
                </c:pt>
                <c:pt idx="173">
                  <c:v>29.27</c:v>
                </c:pt>
                <c:pt idx="174">
                  <c:v>29.39</c:v>
                </c:pt>
                <c:pt idx="175">
                  <c:v>29.51</c:v>
                </c:pt>
                <c:pt idx="176">
                  <c:v>29.939999999999998</c:v>
                </c:pt>
                <c:pt idx="177">
                  <c:v>30</c:v>
                </c:pt>
                <c:pt idx="178">
                  <c:v>30.130000000000003</c:v>
                </c:pt>
                <c:pt idx="179">
                  <c:v>30.25</c:v>
                </c:pt>
                <c:pt idx="180">
                  <c:v>30.37</c:v>
                </c:pt>
                <c:pt idx="181">
                  <c:v>30.49</c:v>
                </c:pt>
                <c:pt idx="182">
                  <c:v>30.68</c:v>
                </c:pt>
                <c:pt idx="183">
                  <c:v>30.919999999999998</c:v>
                </c:pt>
                <c:pt idx="184">
                  <c:v>31.05</c:v>
                </c:pt>
                <c:pt idx="185">
                  <c:v>31.110000000000003</c:v>
                </c:pt>
                <c:pt idx="186">
                  <c:v>31.23</c:v>
                </c:pt>
                <c:pt idx="187">
                  <c:v>31.479999999999997</c:v>
                </c:pt>
                <c:pt idx="188">
                  <c:v>31.6</c:v>
                </c:pt>
                <c:pt idx="189">
                  <c:v>31.91</c:v>
                </c:pt>
                <c:pt idx="190">
                  <c:v>31.91</c:v>
                </c:pt>
                <c:pt idx="191">
                  <c:v>32.15</c:v>
                </c:pt>
                <c:pt idx="192">
                  <c:v>32.28</c:v>
                </c:pt>
                <c:pt idx="193">
                  <c:v>32.339999999999996</c:v>
                </c:pt>
                <c:pt idx="194">
                  <c:v>32.71</c:v>
                </c:pt>
                <c:pt idx="195">
                  <c:v>32.89</c:v>
                </c:pt>
                <c:pt idx="196">
                  <c:v>32.89</c:v>
                </c:pt>
                <c:pt idx="197">
                  <c:v>33.01</c:v>
                </c:pt>
                <c:pt idx="198">
                  <c:v>33.200000000000003</c:v>
                </c:pt>
                <c:pt idx="199">
                  <c:v>33.200000000000003</c:v>
                </c:pt>
                <c:pt idx="200">
                  <c:v>33.44</c:v>
                </c:pt>
                <c:pt idx="201">
                  <c:v>33.5</c:v>
                </c:pt>
                <c:pt idx="202">
                  <c:v>33.870000000000005</c:v>
                </c:pt>
                <c:pt idx="203">
                  <c:v>33.870000000000005</c:v>
                </c:pt>
                <c:pt idx="204">
                  <c:v>33.93</c:v>
                </c:pt>
                <c:pt idx="205">
                  <c:v>34.06</c:v>
                </c:pt>
                <c:pt idx="206">
                  <c:v>34.300000000000011</c:v>
                </c:pt>
                <c:pt idx="208">
                  <c:v>34.300000000000011</c:v>
                </c:pt>
                <c:pt idx="209">
                  <c:v>33.870000000000005</c:v>
                </c:pt>
                <c:pt idx="210">
                  <c:v>32.949999999999996</c:v>
                </c:pt>
                <c:pt idx="211">
                  <c:v>32.15</c:v>
                </c:pt>
                <c:pt idx="212">
                  <c:v>31.35</c:v>
                </c:pt>
                <c:pt idx="213">
                  <c:v>30.62</c:v>
                </c:pt>
                <c:pt idx="215">
                  <c:v>29.939999999999998</c:v>
                </c:pt>
                <c:pt idx="216">
                  <c:v>29.08</c:v>
                </c:pt>
                <c:pt idx="217">
                  <c:v>28.35</c:v>
                </c:pt>
                <c:pt idx="218">
                  <c:v>27.610000000000003</c:v>
                </c:pt>
                <c:pt idx="219">
                  <c:v>26.810000000000002</c:v>
                </c:pt>
                <c:pt idx="220">
                  <c:v>26.07</c:v>
                </c:pt>
                <c:pt idx="221">
                  <c:v>25.34</c:v>
                </c:pt>
                <c:pt idx="222">
                  <c:v>24.479999999999997</c:v>
                </c:pt>
                <c:pt idx="223">
                  <c:v>23.8</c:v>
                </c:pt>
                <c:pt idx="224">
                  <c:v>23.06</c:v>
                </c:pt>
                <c:pt idx="225">
                  <c:v>22.2</c:v>
                </c:pt>
                <c:pt idx="226">
                  <c:v>21.47</c:v>
                </c:pt>
                <c:pt idx="227">
                  <c:v>20.610000000000003</c:v>
                </c:pt>
                <c:pt idx="229">
                  <c:v>19.989999999999991</c:v>
                </c:pt>
                <c:pt idx="230">
                  <c:v>20.110000000000003</c:v>
                </c:pt>
                <c:pt idx="231">
                  <c:v>20.239999999999995</c:v>
                </c:pt>
                <c:pt idx="232">
                  <c:v>20.420000000000002</c:v>
                </c:pt>
                <c:pt idx="233">
                  <c:v>20.479999999999997</c:v>
                </c:pt>
                <c:pt idx="234">
                  <c:v>20.67</c:v>
                </c:pt>
                <c:pt idx="235">
                  <c:v>20.97</c:v>
                </c:pt>
                <c:pt idx="236">
                  <c:v>21.16</c:v>
                </c:pt>
                <c:pt idx="237">
                  <c:v>21.53</c:v>
                </c:pt>
                <c:pt idx="238">
                  <c:v>21.77</c:v>
                </c:pt>
                <c:pt idx="239">
                  <c:v>22.08</c:v>
                </c:pt>
                <c:pt idx="240">
                  <c:v>22.39</c:v>
                </c:pt>
                <c:pt idx="241">
                  <c:v>22.630000000000003</c:v>
                </c:pt>
                <c:pt idx="242">
                  <c:v>23.06</c:v>
                </c:pt>
                <c:pt idx="243">
                  <c:v>23.37</c:v>
                </c:pt>
                <c:pt idx="244">
                  <c:v>23.62</c:v>
                </c:pt>
                <c:pt idx="245">
                  <c:v>23.74</c:v>
                </c:pt>
                <c:pt idx="246">
                  <c:v>23.979999999999997</c:v>
                </c:pt>
                <c:pt idx="247">
                  <c:v>24.05</c:v>
                </c:pt>
                <c:pt idx="248">
                  <c:v>24.05</c:v>
                </c:pt>
                <c:pt idx="249">
                  <c:v>24.05</c:v>
                </c:pt>
                <c:pt idx="250">
                  <c:v>24.110000000000003</c:v>
                </c:pt>
                <c:pt idx="251">
                  <c:v>24.110000000000003</c:v>
                </c:pt>
                <c:pt idx="252">
                  <c:v>24.17</c:v>
                </c:pt>
                <c:pt idx="253">
                  <c:v>24.23</c:v>
                </c:pt>
                <c:pt idx="254">
                  <c:v>24.35</c:v>
                </c:pt>
                <c:pt idx="255">
                  <c:v>24.35</c:v>
                </c:pt>
                <c:pt idx="256">
                  <c:v>24.479999999999997</c:v>
                </c:pt>
                <c:pt idx="257">
                  <c:v>24.479999999999997</c:v>
                </c:pt>
                <c:pt idx="258">
                  <c:v>24.479999999999997</c:v>
                </c:pt>
                <c:pt idx="259">
                  <c:v>24.66</c:v>
                </c:pt>
                <c:pt idx="260">
                  <c:v>24.6</c:v>
                </c:pt>
                <c:pt idx="261">
                  <c:v>24.72</c:v>
                </c:pt>
                <c:pt idx="262">
                  <c:v>24.779999999999998</c:v>
                </c:pt>
                <c:pt idx="263">
                  <c:v>25.03</c:v>
                </c:pt>
                <c:pt idx="264">
                  <c:v>25.03</c:v>
                </c:pt>
                <c:pt idx="265">
                  <c:v>25.03</c:v>
                </c:pt>
                <c:pt idx="266">
                  <c:v>25.150000000000002</c:v>
                </c:pt>
                <c:pt idx="267">
                  <c:v>25.21</c:v>
                </c:pt>
                <c:pt idx="268">
                  <c:v>25.34</c:v>
                </c:pt>
                <c:pt idx="269">
                  <c:v>25.459999999999997</c:v>
                </c:pt>
                <c:pt idx="270">
                  <c:v>25.58</c:v>
                </c:pt>
                <c:pt idx="271">
                  <c:v>25.7</c:v>
                </c:pt>
                <c:pt idx="272">
                  <c:v>25.89</c:v>
                </c:pt>
                <c:pt idx="273">
                  <c:v>26.01</c:v>
                </c:pt>
                <c:pt idx="274">
                  <c:v>26.07</c:v>
                </c:pt>
                <c:pt idx="275">
                  <c:v>26.32</c:v>
                </c:pt>
                <c:pt idx="276">
                  <c:v>26.439999999999998</c:v>
                </c:pt>
                <c:pt idx="277">
                  <c:v>26.56</c:v>
                </c:pt>
                <c:pt idx="278">
                  <c:v>26.69</c:v>
                </c:pt>
                <c:pt idx="279">
                  <c:v>26.99</c:v>
                </c:pt>
                <c:pt idx="280">
                  <c:v>27.18</c:v>
                </c:pt>
                <c:pt idx="281">
                  <c:v>27.3</c:v>
                </c:pt>
                <c:pt idx="282">
                  <c:v>27.419999999999998</c:v>
                </c:pt>
                <c:pt idx="283">
                  <c:v>27.55</c:v>
                </c:pt>
                <c:pt idx="284">
                  <c:v>27.919999999999998</c:v>
                </c:pt>
                <c:pt idx="285">
                  <c:v>27.979999999999997</c:v>
                </c:pt>
                <c:pt idx="286">
                  <c:v>28.04</c:v>
                </c:pt>
                <c:pt idx="287">
                  <c:v>28.22</c:v>
                </c:pt>
                <c:pt idx="288">
                  <c:v>28.279999999999998</c:v>
                </c:pt>
                <c:pt idx="289">
                  <c:v>28.47</c:v>
                </c:pt>
                <c:pt idx="290">
                  <c:v>28.59</c:v>
                </c:pt>
                <c:pt idx="291">
                  <c:v>28.77</c:v>
                </c:pt>
                <c:pt idx="292">
                  <c:v>28.959999999999997</c:v>
                </c:pt>
                <c:pt idx="293">
                  <c:v>29.02</c:v>
                </c:pt>
                <c:pt idx="294">
                  <c:v>29.08</c:v>
                </c:pt>
                <c:pt idx="295">
                  <c:v>29.2</c:v>
                </c:pt>
                <c:pt idx="296">
                  <c:v>29.39</c:v>
                </c:pt>
                <c:pt idx="297">
                  <c:v>29.51</c:v>
                </c:pt>
                <c:pt idx="298">
                  <c:v>29.939999999999998</c:v>
                </c:pt>
                <c:pt idx="299">
                  <c:v>29.939999999999998</c:v>
                </c:pt>
                <c:pt idx="300">
                  <c:v>30.25</c:v>
                </c:pt>
                <c:pt idx="301">
                  <c:v>30.37</c:v>
                </c:pt>
                <c:pt idx="302">
                  <c:v>30.919999999999998</c:v>
                </c:pt>
                <c:pt idx="303">
                  <c:v>31.05</c:v>
                </c:pt>
                <c:pt idx="304">
                  <c:v>31.110000000000003</c:v>
                </c:pt>
                <c:pt idx="305">
                  <c:v>31.479999999999997</c:v>
                </c:pt>
                <c:pt idx="306">
                  <c:v>31.479999999999997</c:v>
                </c:pt>
                <c:pt idx="307">
                  <c:v>31.91</c:v>
                </c:pt>
                <c:pt idx="308">
                  <c:v>31.91</c:v>
                </c:pt>
                <c:pt idx="309">
                  <c:v>31.97</c:v>
                </c:pt>
                <c:pt idx="310">
                  <c:v>32.03</c:v>
                </c:pt>
                <c:pt idx="311">
                  <c:v>32.21</c:v>
                </c:pt>
                <c:pt idx="312">
                  <c:v>32.339999999999996</c:v>
                </c:pt>
                <c:pt idx="313">
                  <c:v>32.520000000000003</c:v>
                </c:pt>
                <c:pt idx="314">
                  <c:v>32.89</c:v>
                </c:pt>
                <c:pt idx="315">
                  <c:v>32.949999999999996</c:v>
                </c:pt>
                <c:pt idx="316">
                  <c:v>33.07</c:v>
                </c:pt>
                <c:pt idx="318">
                  <c:v>33.200000000000003</c:v>
                </c:pt>
                <c:pt idx="319">
                  <c:v>33.32</c:v>
                </c:pt>
                <c:pt idx="320">
                  <c:v>33.57</c:v>
                </c:pt>
                <c:pt idx="321">
                  <c:v>33.870000000000005</c:v>
                </c:pt>
                <c:pt idx="322">
                  <c:v>33.870000000000005</c:v>
                </c:pt>
                <c:pt idx="323">
                  <c:v>34</c:v>
                </c:pt>
                <c:pt idx="325">
                  <c:v>34.18</c:v>
                </c:pt>
                <c:pt idx="326">
                  <c:v>33.44</c:v>
                </c:pt>
                <c:pt idx="327">
                  <c:v>32.89</c:v>
                </c:pt>
                <c:pt idx="328">
                  <c:v>32.339999999999996</c:v>
                </c:pt>
                <c:pt idx="329">
                  <c:v>31.6</c:v>
                </c:pt>
                <c:pt idx="330">
                  <c:v>30.99</c:v>
                </c:pt>
                <c:pt idx="331">
                  <c:v>30.37</c:v>
                </c:pt>
                <c:pt idx="332">
                  <c:v>29.939999999999998</c:v>
                </c:pt>
                <c:pt idx="333">
                  <c:v>29.02</c:v>
                </c:pt>
                <c:pt idx="334">
                  <c:v>28.22</c:v>
                </c:pt>
                <c:pt idx="335">
                  <c:v>27.419999999999998</c:v>
                </c:pt>
                <c:pt idx="336">
                  <c:v>26.439999999999998</c:v>
                </c:pt>
                <c:pt idx="337">
                  <c:v>25.77</c:v>
                </c:pt>
                <c:pt idx="338">
                  <c:v>25.03</c:v>
                </c:pt>
                <c:pt idx="339">
                  <c:v>24.110000000000003</c:v>
                </c:pt>
                <c:pt idx="340">
                  <c:v>23.310000000000002</c:v>
                </c:pt>
                <c:pt idx="341">
                  <c:v>22.39</c:v>
                </c:pt>
                <c:pt idx="342">
                  <c:v>21.59</c:v>
                </c:pt>
                <c:pt idx="343">
                  <c:v>20.67</c:v>
                </c:pt>
                <c:pt idx="345">
                  <c:v>19.93</c:v>
                </c:pt>
                <c:pt idx="346">
                  <c:v>20.110000000000003</c:v>
                </c:pt>
                <c:pt idx="347">
                  <c:v>20.110000000000003</c:v>
                </c:pt>
                <c:pt idx="348">
                  <c:v>20.110000000000003</c:v>
                </c:pt>
                <c:pt idx="349">
                  <c:v>20.18</c:v>
                </c:pt>
                <c:pt idx="350">
                  <c:v>20.18</c:v>
                </c:pt>
                <c:pt idx="351">
                  <c:v>20.239999999999995</c:v>
                </c:pt>
                <c:pt idx="352">
                  <c:v>20.3</c:v>
                </c:pt>
                <c:pt idx="353">
                  <c:v>20.420000000000002</c:v>
                </c:pt>
                <c:pt idx="354">
                  <c:v>20.420000000000002</c:v>
                </c:pt>
                <c:pt idx="355">
                  <c:v>20.54</c:v>
                </c:pt>
                <c:pt idx="356">
                  <c:v>20.54</c:v>
                </c:pt>
                <c:pt idx="357">
                  <c:v>20.67</c:v>
                </c:pt>
                <c:pt idx="358">
                  <c:v>20.67</c:v>
                </c:pt>
                <c:pt idx="359">
                  <c:v>20.79</c:v>
                </c:pt>
                <c:pt idx="360">
                  <c:v>20.85</c:v>
                </c:pt>
                <c:pt idx="361">
                  <c:v>21.1</c:v>
                </c:pt>
                <c:pt idx="362">
                  <c:v>21.1</c:v>
                </c:pt>
                <c:pt idx="363">
                  <c:v>21.1</c:v>
                </c:pt>
                <c:pt idx="364">
                  <c:v>21.16</c:v>
                </c:pt>
                <c:pt idx="365">
                  <c:v>21.279999999999998</c:v>
                </c:pt>
                <c:pt idx="366">
                  <c:v>21.4</c:v>
                </c:pt>
                <c:pt idx="367">
                  <c:v>21.650000000000002</c:v>
                </c:pt>
                <c:pt idx="368">
                  <c:v>21.650000000000002</c:v>
                </c:pt>
                <c:pt idx="369">
                  <c:v>21.830000000000002</c:v>
                </c:pt>
                <c:pt idx="370">
                  <c:v>22.08</c:v>
                </c:pt>
                <c:pt idx="371">
                  <c:v>22.08</c:v>
                </c:pt>
                <c:pt idx="372">
                  <c:v>22.08</c:v>
                </c:pt>
                <c:pt idx="373">
                  <c:v>22.14</c:v>
                </c:pt>
                <c:pt idx="374">
                  <c:v>22.330000000000002</c:v>
                </c:pt>
                <c:pt idx="375">
                  <c:v>22.51</c:v>
                </c:pt>
                <c:pt idx="376">
                  <c:v>22.759999999999998</c:v>
                </c:pt>
                <c:pt idx="377">
                  <c:v>23.06</c:v>
                </c:pt>
                <c:pt idx="378">
                  <c:v>23.12</c:v>
                </c:pt>
                <c:pt idx="379">
                  <c:v>23.25</c:v>
                </c:pt>
                <c:pt idx="380">
                  <c:v>23.49</c:v>
                </c:pt>
                <c:pt idx="381">
                  <c:v>23.62</c:v>
                </c:pt>
                <c:pt idx="382">
                  <c:v>23.68</c:v>
                </c:pt>
                <c:pt idx="383">
                  <c:v>23.8</c:v>
                </c:pt>
                <c:pt idx="384">
                  <c:v>24.05</c:v>
                </c:pt>
                <c:pt idx="385">
                  <c:v>24.110000000000003</c:v>
                </c:pt>
                <c:pt idx="386">
                  <c:v>24.23</c:v>
                </c:pt>
                <c:pt idx="387">
                  <c:v>24.29</c:v>
                </c:pt>
                <c:pt idx="388">
                  <c:v>24.41</c:v>
                </c:pt>
                <c:pt idx="389">
                  <c:v>24.6</c:v>
                </c:pt>
                <c:pt idx="390">
                  <c:v>25.03</c:v>
                </c:pt>
                <c:pt idx="391">
                  <c:v>25.09</c:v>
                </c:pt>
                <c:pt idx="392">
                  <c:v>25.34</c:v>
                </c:pt>
                <c:pt idx="393">
                  <c:v>25.459999999999997</c:v>
                </c:pt>
                <c:pt idx="394">
                  <c:v>25.7</c:v>
                </c:pt>
                <c:pt idx="395">
                  <c:v>25.95</c:v>
                </c:pt>
                <c:pt idx="396">
                  <c:v>26.01</c:v>
                </c:pt>
                <c:pt idx="397">
                  <c:v>26.130000000000003</c:v>
                </c:pt>
                <c:pt idx="398">
                  <c:v>26.439999999999998</c:v>
                </c:pt>
                <c:pt idx="399">
                  <c:v>26.69</c:v>
                </c:pt>
                <c:pt idx="400">
                  <c:v>26.99</c:v>
                </c:pt>
                <c:pt idx="401">
                  <c:v>27.18</c:v>
                </c:pt>
                <c:pt idx="402">
                  <c:v>27.36</c:v>
                </c:pt>
                <c:pt idx="403">
                  <c:v>27.419999999999998</c:v>
                </c:pt>
                <c:pt idx="404">
                  <c:v>27.85</c:v>
                </c:pt>
                <c:pt idx="405">
                  <c:v>28.04</c:v>
                </c:pt>
                <c:pt idx="406">
                  <c:v>28.16</c:v>
                </c:pt>
                <c:pt idx="407">
                  <c:v>28.41</c:v>
                </c:pt>
                <c:pt idx="408">
                  <c:v>28.650000000000002</c:v>
                </c:pt>
                <c:pt idx="409">
                  <c:v>28.959999999999997</c:v>
                </c:pt>
                <c:pt idx="410">
                  <c:v>29.14</c:v>
                </c:pt>
                <c:pt idx="411">
                  <c:v>29.2</c:v>
                </c:pt>
                <c:pt idx="412">
                  <c:v>29.39</c:v>
                </c:pt>
                <c:pt idx="413">
                  <c:v>29.7</c:v>
                </c:pt>
                <c:pt idx="414">
                  <c:v>29.939999999999998</c:v>
                </c:pt>
                <c:pt idx="415">
                  <c:v>30.06</c:v>
                </c:pt>
                <c:pt idx="416">
                  <c:v>30.25</c:v>
                </c:pt>
                <c:pt idx="417">
                  <c:v>30.37</c:v>
                </c:pt>
                <c:pt idx="418">
                  <c:v>30.74</c:v>
                </c:pt>
                <c:pt idx="419">
                  <c:v>30.99</c:v>
                </c:pt>
                <c:pt idx="420">
                  <c:v>31.35</c:v>
                </c:pt>
                <c:pt idx="421">
                  <c:v>31.479999999999997</c:v>
                </c:pt>
                <c:pt idx="422">
                  <c:v>31.85</c:v>
                </c:pt>
                <c:pt idx="423">
                  <c:v>31.91</c:v>
                </c:pt>
                <c:pt idx="424">
                  <c:v>32.090000000000003</c:v>
                </c:pt>
                <c:pt idx="425">
                  <c:v>32.15</c:v>
                </c:pt>
                <c:pt idx="426">
                  <c:v>32.28</c:v>
                </c:pt>
                <c:pt idx="427">
                  <c:v>32.4</c:v>
                </c:pt>
                <c:pt idx="428">
                  <c:v>32.520000000000003</c:v>
                </c:pt>
                <c:pt idx="429">
                  <c:v>32.83</c:v>
                </c:pt>
                <c:pt idx="430">
                  <c:v>32.949999999999996</c:v>
                </c:pt>
                <c:pt idx="431">
                  <c:v>32.949999999999996</c:v>
                </c:pt>
                <c:pt idx="432">
                  <c:v>33.07</c:v>
                </c:pt>
                <c:pt idx="433">
                  <c:v>33.200000000000003</c:v>
                </c:pt>
                <c:pt idx="435">
                  <c:v>33.260000000000005</c:v>
                </c:pt>
                <c:pt idx="436">
                  <c:v>33.260000000000005</c:v>
                </c:pt>
                <c:pt idx="437">
                  <c:v>33.379999999999995</c:v>
                </c:pt>
                <c:pt idx="438">
                  <c:v>33.379999999999995</c:v>
                </c:pt>
                <c:pt idx="439">
                  <c:v>33.57</c:v>
                </c:pt>
                <c:pt idx="440">
                  <c:v>33.630000000000003</c:v>
                </c:pt>
                <c:pt idx="441">
                  <c:v>33.809999999999995</c:v>
                </c:pt>
                <c:pt idx="442">
                  <c:v>33.870000000000005</c:v>
                </c:pt>
                <c:pt idx="443">
                  <c:v>33.870000000000005</c:v>
                </c:pt>
                <c:pt idx="444">
                  <c:v>33.93</c:v>
                </c:pt>
                <c:pt idx="445">
                  <c:v>33.93</c:v>
                </c:pt>
                <c:pt idx="446">
                  <c:v>34.06</c:v>
                </c:pt>
                <c:pt idx="447">
                  <c:v>34.120000000000005</c:v>
                </c:pt>
                <c:pt idx="448">
                  <c:v>34.18</c:v>
                </c:pt>
                <c:pt idx="449">
                  <c:v>34.24</c:v>
                </c:pt>
                <c:pt idx="450">
                  <c:v>34.300000000000011</c:v>
                </c:pt>
                <c:pt idx="452">
                  <c:v>34.300000000000011</c:v>
                </c:pt>
                <c:pt idx="453">
                  <c:v>33.57</c:v>
                </c:pt>
                <c:pt idx="454">
                  <c:v>32.89</c:v>
                </c:pt>
                <c:pt idx="455">
                  <c:v>31.97</c:v>
                </c:pt>
                <c:pt idx="456">
                  <c:v>31.05</c:v>
                </c:pt>
                <c:pt idx="457">
                  <c:v>30.25</c:v>
                </c:pt>
                <c:pt idx="458">
                  <c:v>29.39</c:v>
                </c:pt>
                <c:pt idx="459">
                  <c:v>28.59</c:v>
                </c:pt>
                <c:pt idx="460">
                  <c:v>27.73</c:v>
                </c:pt>
                <c:pt idx="461">
                  <c:v>26.99</c:v>
                </c:pt>
                <c:pt idx="462">
                  <c:v>26.2</c:v>
                </c:pt>
                <c:pt idx="463">
                  <c:v>25.4</c:v>
                </c:pt>
                <c:pt idx="464">
                  <c:v>24.479999999999997</c:v>
                </c:pt>
                <c:pt idx="465">
                  <c:v>23.8</c:v>
                </c:pt>
                <c:pt idx="466">
                  <c:v>23.06</c:v>
                </c:pt>
                <c:pt idx="467">
                  <c:v>22.259999999999998</c:v>
                </c:pt>
                <c:pt idx="468">
                  <c:v>21.4</c:v>
                </c:pt>
                <c:pt idx="469">
                  <c:v>20.67</c:v>
                </c:pt>
                <c:pt idx="471">
                  <c:v>19.93</c:v>
                </c:pt>
                <c:pt idx="472">
                  <c:v>20.110000000000003</c:v>
                </c:pt>
                <c:pt idx="473">
                  <c:v>20.18</c:v>
                </c:pt>
                <c:pt idx="474">
                  <c:v>20.3</c:v>
                </c:pt>
                <c:pt idx="475">
                  <c:v>20.54</c:v>
                </c:pt>
                <c:pt idx="476">
                  <c:v>20.67</c:v>
                </c:pt>
                <c:pt idx="477">
                  <c:v>20.79</c:v>
                </c:pt>
                <c:pt idx="478">
                  <c:v>21.04</c:v>
                </c:pt>
                <c:pt idx="479">
                  <c:v>21.16</c:v>
                </c:pt>
                <c:pt idx="480">
                  <c:v>21.34</c:v>
                </c:pt>
                <c:pt idx="481">
                  <c:v>21.53</c:v>
                </c:pt>
                <c:pt idx="482">
                  <c:v>21.650000000000002</c:v>
                </c:pt>
                <c:pt idx="483">
                  <c:v>21.9</c:v>
                </c:pt>
                <c:pt idx="484">
                  <c:v>22.08</c:v>
                </c:pt>
                <c:pt idx="485">
                  <c:v>22.14</c:v>
                </c:pt>
                <c:pt idx="486">
                  <c:v>22.259999999999998</c:v>
                </c:pt>
                <c:pt idx="487">
                  <c:v>22.39</c:v>
                </c:pt>
                <c:pt idx="488">
                  <c:v>22.51</c:v>
                </c:pt>
                <c:pt idx="489">
                  <c:v>22.57</c:v>
                </c:pt>
                <c:pt idx="490">
                  <c:v>22.82</c:v>
                </c:pt>
                <c:pt idx="491">
                  <c:v>23.06</c:v>
                </c:pt>
                <c:pt idx="492">
                  <c:v>23.06</c:v>
                </c:pt>
                <c:pt idx="493">
                  <c:v>23.310000000000002</c:v>
                </c:pt>
                <c:pt idx="494">
                  <c:v>23.37</c:v>
                </c:pt>
                <c:pt idx="495">
                  <c:v>23.49</c:v>
                </c:pt>
                <c:pt idx="496">
                  <c:v>23.62</c:v>
                </c:pt>
                <c:pt idx="497">
                  <c:v>23.68</c:v>
                </c:pt>
                <c:pt idx="498">
                  <c:v>24.05</c:v>
                </c:pt>
                <c:pt idx="499">
                  <c:v>24.05</c:v>
                </c:pt>
                <c:pt idx="500">
                  <c:v>24.110000000000003</c:v>
                </c:pt>
                <c:pt idx="501">
                  <c:v>24.17</c:v>
                </c:pt>
                <c:pt idx="502">
                  <c:v>24.35</c:v>
                </c:pt>
                <c:pt idx="503">
                  <c:v>24.479999999999997</c:v>
                </c:pt>
                <c:pt idx="504">
                  <c:v>24.72</c:v>
                </c:pt>
                <c:pt idx="505">
                  <c:v>24.91</c:v>
                </c:pt>
                <c:pt idx="506">
                  <c:v>25.03</c:v>
                </c:pt>
                <c:pt idx="507">
                  <c:v>25.09</c:v>
                </c:pt>
                <c:pt idx="508">
                  <c:v>25.150000000000002</c:v>
                </c:pt>
                <c:pt idx="509">
                  <c:v>25.459999999999997</c:v>
                </c:pt>
                <c:pt idx="510">
                  <c:v>25.52</c:v>
                </c:pt>
                <c:pt idx="511">
                  <c:v>25.77</c:v>
                </c:pt>
                <c:pt idx="512">
                  <c:v>26.01</c:v>
                </c:pt>
                <c:pt idx="513">
                  <c:v>26.07</c:v>
                </c:pt>
                <c:pt idx="514">
                  <c:v>26.32</c:v>
                </c:pt>
                <c:pt idx="515">
                  <c:v>26.38</c:v>
                </c:pt>
                <c:pt idx="516">
                  <c:v>26.38</c:v>
                </c:pt>
                <c:pt idx="517">
                  <c:v>26.69</c:v>
                </c:pt>
                <c:pt idx="518">
                  <c:v>27.06</c:v>
                </c:pt>
                <c:pt idx="519">
                  <c:v>27.3</c:v>
                </c:pt>
                <c:pt idx="520">
                  <c:v>27.67</c:v>
                </c:pt>
                <c:pt idx="521">
                  <c:v>28.04</c:v>
                </c:pt>
                <c:pt idx="522">
                  <c:v>28.22</c:v>
                </c:pt>
                <c:pt idx="523">
                  <c:v>28.47</c:v>
                </c:pt>
                <c:pt idx="524">
                  <c:v>28.959999999999997</c:v>
                </c:pt>
                <c:pt idx="525">
                  <c:v>29.27</c:v>
                </c:pt>
                <c:pt idx="526">
                  <c:v>29.39</c:v>
                </c:pt>
                <c:pt idx="527">
                  <c:v>29.57</c:v>
                </c:pt>
                <c:pt idx="528">
                  <c:v>29.630000000000003</c:v>
                </c:pt>
                <c:pt idx="529">
                  <c:v>29.88</c:v>
                </c:pt>
                <c:pt idx="530">
                  <c:v>30</c:v>
                </c:pt>
                <c:pt idx="531">
                  <c:v>30.37</c:v>
                </c:pt>
                <c:pt idx="532">
                  <c:v>30.56</c:v>
                </c:pt>
                <c:pt idx="533">
                  <c:v>30.99</c:v>
                </c:pt>
                <c:pt idx="534">
                  <c:v>31.29</c:v>
                </c:pt>
                <c:pt idx="535">
                  <c:v>31.85</c:v>
                </c:pt>
                <c:pt idx="536">
                  <c:v>31.97</c:v>
                </c:pt>
                <c:pt idx="537">
                  <c:v>32.28</c:v>
                </c:pt>
                <c:pt idx="538">
                  <c:v>32.58</c:v>
                </c:pt>
                <c:pt idx="539">
                  <c:v>32.89</c:v>
                </c:pt>
                <c:pt idx="540">
                  <c:v>32.949999999999996</c:v>
                </c:pt>
                <c:pt idx="541">
                  <c:v>32.949999999999996</c:v>
                </c:pt>
                <c:pt idx="542">
                  <c:v>33.07</c:v>
                </c:pt>
                <c:pt idx="543">
                  <c:v>33.07</c:v>
                </c:pt>
                <c:pt idx="544">
                  <c:v>33.14</c:v>
                </c:pt>
                <c:pt idx="545">
                  <c:v>33.200000000000003</c:v>
                </c:pt>
                <c:pt idx="546">
                  <c:v>33.260000000000005</c:v>
                </c:pt>
                <c:pt idx="547">
                  <c:v>33.32</c:v>
                </c:pt>
                <c:pt idx="548">
                  <c:v>33.44</c:v>
                </c:pt>
                <c:pt idx="549">
                  <c:v>33.44</c:v>
                </c:pt>
                <c:pt idx="550">
                  <c:v>33.5</c:v>
                </c:pt>
                <c:pt idx="551">
                  <c:v>33.57</c:v>
                </c:pt>
                <c:pt idx="552">
                  <c:v>33.630000000000003</c:v>
                </c:pt>
                <c:pt idx="553">
                  <c:v>33.75</c:v>
                </c:pt>
                <c:pt idx="554">
                  <c:v>33.870000000000005</c:v>
                </c:pt>
                <c:pt idx="555">
                  <c:v>33.870000000000005</c:v>
                </c:pt>
                <c:pt idx="556">
                  <c:v>33.93</c:v>
                </c:pt>
                <c:pt idx="557">
                  <c:v>33.93</c:v>
                </c:pt>
                <c:pt idx="558">
                  <c:v>34.06</c:v>
                </c:pt>
                <c:pt idx="559">
                  <c:v>34.18</c:v>
                </c:pt>
                <c:pt idx="560">
                  <c:v>34.18</c:v>
                </c:pt>
                <c:pt idx="561">
                  <c:v>34.24</c:v>
                </c:pt>
                <c:pt idx="563">
                  <c:v>34.67</c:v>
                </c:pt>
                <c:pt idx="564">
                  <c:v>34.550000000000004</c:v>
                </c:pt>
                <c:pt idx="565">
                  <c:v>33.870000000000005</c:v>
                </c:pt>
                <c:pt idx="566">
                  <c:v>32.949999999999996</c:v>
                </c:pt>
                <c:pt idx="567">
                  <c:v>32.21</c:v>
                </c:pt>
                <c:pt idx="568">
                  <c:v>31.419999999999998</c:v>
                </c:pt>
                <c:pt idx="569">
                  <c:v>30.68</c:v>
                </c:pt>
                <c:pt idx="570">
                  <c:v>30</c:v>
                </c:pt>
                <c:pt idx="571">
                  <c:v>29.27</c:v>
                </c:pt>
                <c:pt idx="572">
                  <c:v>28.53</c:v>
                </c:pt>
                <c:pt idx="573">
                  <c:v>27.979999999999997</c:v>
                </c:pt>
                <c:pt idx="574">
                  <c:v>27.06</c:v>
                </c:pt>
                <c:pt idx="575">
                  <c:v>26.32</c:v>
                </c:pt>
                <c:pt idx="576">
                  <c:v>25.459999999999997</c:v>
                </c:pt>
                <c:pt idx="577">
                  <c:v>24.72</c:v>
                </c:pt>
                <c:pt idx="578">
                  <c:v>24.05</c:v>
                </c:pt>
                <c:pt idx="579">
                  <c:v>23.25</c:v>
                </c:pt>
                <c:pt idx="580">
                  <c:v>22.51</c:v>
                </c:pt>
                <c:pt idx="581">
                  <c:v>21.71</c:v>
                </c:pt>
                <c:pt idx="582">
                  <c:v>21.16</c:v>
                </c:pt>
                <c:pt idx="583">
                  <c:v>20.420000000000002</c:v>
                </c:pt>
                <c:pt idx="585">
                  <c:v>19.87</c:v>
                </c:pt>
                <c:pt idx="586">
                  <c:v>20.110000000000003</c:v>
                </c:pt>
                <c:pt idx="587">
                  <c:v>20.36</c:v>
                </c:pt>
                <c:pt idx="588">
                  <c:v>20.420000000000002</c:v>
                </c:pt>
                <c:pt idx="589">
                  <c:v>20.610000000000003</c:v>
                </c:pt>
                <c:pt idx="590">
                  <c:v>20.79</c:v>
                </c:pt>
                <c:pt idx="591">
                  <c:v>20.85</c:v>
                </c:pt>
                <c:pt idx="592">
                  <c:v>21.1</c:v>
                </c:pt>
                <c:pt idx="593">
                  <c:v>21.16</c:v>
                </c:pt>
                <c:pt idx="594">
                  <c:v>21.22</c:v>
                </c:pt>
                <c:pt idx="595">
                  <c:v>21.4</c:v>
                </c:pt>
                <c:pt idx="596">
                  <c:v>21.77</c:v>
                </c:pt>
                <c:pt idx="597">
                  <c:v>22.08</c:v>
                </c:pt>
                <c:pt idx="598">
                  <c:v>22.330000000000002</c:v>
                </c:pt>
                <c:pt idx="599">
                  <c:v>22.45</c:v>
                </c:pt>
                <c:pt idx="600">
                  <c:v>22.57</c:v>
                </c:pt>
                <c:pt idx="601">
                  <c:v>22.939999999999998</c:v>
                </c:pt>
                <c:pt idx="602">
                  <c:v>23.06</c:v>
                </c:pt>
                <c:pt idx="603">
                  <c:v>23.37</c:v>
                </c:pt>
                <c:pt idx="604">
                  <c:v>23.49</c:v>
                </c:pt>
                <c:pt idx="605">
                  <c:v>23.62</c:v>
                </c:pt>
                <c:pt idx="606">
                  <c:v>23.68</c:v>
                </c:pt>
                <c:pt idx="607">
                  <c:v>24.05</c:v>
                </c:pt>
                <c:pt idx="608">
                  <c:v>24.05</c:v>
                </c:pt>
                <c:pt idx="609">
                  <c:v>24.29</c:v>
                </c:pt>
                <c:pt idx="610">
                  <c:v>24.35</c:v>
                </c:pt>
                <c:pt idx="611">
                  <c:v>24.479999999999997</c:v>
                </c:pt>
                <c:pt idx="612">
                  <c:v>24.6</c:v>
                </c:pt>
                <c:pt idx="613">
                  <c:v>24.72</c:v>
                </c:pt>
                <c:pt idx="614">
                  <c:v>25.03</c:v>
                </c:pt>
                <c:pt idx="615">
                  <c:v>25.09</c:v>
                </c:pt>
                <c:pt idx="616">
                  <c:v>25.21</c:v>
                </c:pt>
                <c:pt idx="617">
                  <c:v>25.34</c:v>
                </c:pt>
                <c:pt idx="618">
                  <c:v>25.459999999999997</c:v>
                </c:pt>
                <c:pt idx="619">
                  <c:v>25.58</c:v>
                </c:pt>
                <c:pt idx="620">
                  <c:v>25.830000000000002</c:v>
                </c:pt>
                <c:pt idx="621">
                  <c:v>26.01</c:v>
                </c:pt>
                <c:pt idx="622">
                  <c:v>26.07</c:v>
                </c:pt>
                <c:pt idx="623">
                  <c:v>26.2</c:v>
                </c:pt>
                <c:pt idx="624">
                  <c:v>26.38</c:v>
                </c:pt>
                <c:pt idx="625">
                  <c:v>26.439999999999998</c:v>
                </c:pt>
                <c:pt idx="626">
                  <c:v>26.75</c:v>
                </c:pt>
                <c:pt idx="627">
                  <c:v>27.06</c:v>
                </c:pt>
                <c:pt idx="628">
                  <c:v>27.36</c:v>
                </c:pt>
                <c:pt idx="629">
                  <c:v>27.85</c:v>
                </c:pt>
                <c:pt idx="630">
                  <c:v>28.1</c:v>
                </c:pt>
                <c:pt idx="631">
                  <c:v>28.22</c:v>
                </c:pt>
                <c:pt idx="632">
                  <c:v>28.35</c:v>
                </c:pt>
                <c:pt idx="633">
                  <c:v>28.47</c:v>
                </c:pt>
                <c:pt idx="634">
                  <c:v>28.59</c:v>
                </c:pt>
                <c:pt idx="635">
                  <c:v>28.84</c:v>
                </c:pt>
                <c:pt idx="636">
                  <c:v>29.02</c:v>
                </c:pt>
                <c:pt idx="637">
                  <c:v>29.2</c:v>
                </c:pt>
                <c:pt idx="638">
                  <c:v>29.27</c:v>
                </c:pt>
                <c:pt idx="639">
                  <c:v>29.39</c:v>
                </c:pt>
                <c:pt idx="640">
                  <c:v>29.39</c:v>
                </c:pt>
                <c:pt idx="641">
                  <c:v>29.51</c:v>
                </c:pt>
                <c:pt idx="642">
                  <c:v>29.51</c:v>
                </c:pt>
                <c:pt idx="643">
                  <c:v>29.630000000000003</c:v>
                </c:pt>
                <c:pt idx="644">
                  <c:v>29.630000000000003</c:v>
                </c:pt>
                <c:pt idx="645">
                  <c:v>29.88</c:v>
                </c:pt>
                <c:pt idx="646">
                  <c:v>29.939999999999998</c:v>
                </c:pt>
                <c:pt idx="647">
                  <c:v>29.939999999999998</c:v>
                </c:pt>
                <c:pt idx="648">
                  <c:v>29.939999999999998</c:v>
                </c:pt>
                <c:pt idx="649">
                  <c:v>30</c:v>
                </c:pt>
                <c:pt idx="650">
                  <c:v>30</c:v>
                </c:pt>
                <c:pt idx="651">
                  <c:v>30.130000000000003</c:v>
                </c:pt>
                <c:pt idx="652">
                  <c:v>30.130000000000003</c:v>
                </c:pt>
                <c:pt idx="653">
                  <c:v>30.310000000000002</c:v>
                </c:pt>
                <c:pt idx="654">
                  <c:v>30.310000000000002</c:v>
                </c:pt>
                <c:pt idx="655">
                  <c:v>30.37</c:v>
                </c:pt>
                <c:pt idx="656">
                  <c:v>30.37</c:v>
                </c:pt>
                <c:pt idx="657">
                  <c:v>30.56</c:v>
                </c:pt>
                <c:pt idx="658">
                  <c:v>30.62</c:v>
                </c:pt>
                <c:pt idx="659">
                  <c:v>30.8</c:v>
                </c:pt>
                <c:pt idx="660">
                  <c:v>30.919999999999998</c:v>
                </c:pt>
                <c:pt idx="661">
                  <c:v>30.99</c:v>
                </c:pt>
                <c:pt idx="662">
                  <c:v>31.110000000000003</c:v>
                </c:pt>
                <c:pt idx="663">
                  <c:v>31.110000000000003</c:v>
                </c:pt>
                <c:pt idx="664">
                  <c:v>31.23</c:v>
                </c:pt>
                <c:pt idx="665">
                  <c:v>31.35</c:v>
                </c:pt>
                <c:pt idx="666">
                  <c:v>31.479999999999997</c:v>
                </c:pt>
                <c:pt idx="667">
                  <c:v>31.6</c:v>
                </c:pt>
                <c:pt idx="668">
                  <c:v>31.91</c:v>
                </c:pt>
                <c:pt idx="669">
                  <c:v>31.97</c:v>
                </c:pt>
                <c:pt idx="670">
                  <c:v>32.090000000000003</c:v>
                </c:pt>
                <c:pt idx="671">
                  <c:v>32.21</c:v>
                </c:pt>
                <c:pt idx="672">
                  <c:v>32.339999999999996</c:v>
                </c:pt>
                <c:pt idx="673">
                  <c:v>32.520000000000003</c:v>
                </c:pt>
                <c:pt idx="674">
                  <c:v>32.770000000000003</c:v>
                </c:pt>
                <c:pt idx="675">
                  <c:v>32.89</c:v>
                </c:pt>
                <c:pt idx="676">
                  <c:v>33.01</c:v>
                </c:pt>
                <c:pt idx="677">
                  <c:v>33.01</c:v>
                </c:pt>
                <c:pt idx="678">
                  <c:v>33.200000000000003</c:v>
                </c:pt>
                <c:pt idx="679">
                  <c:v>33.32</c:v>
                </c:pt>
                <c:pt idx="680">
                  <c:v>33.5</c:v>
                </c:pt>
                <c:pt idx="681">
                  <c:v>33.690000000000005</c:v>
                </c:pt>
                <c:pt idx="682">
                  <c:v>33.870000000000005</c:v>
                </c:pt>
                <c:pt idx="683">
                  <c:v>34.06</c:v>
                </c:pt>
                <c:pt idx="684">
                  <c:v>34.18</c:v>
                </c:pt>
                <c:pt idx="686">
                  <c:v>34.300000000000011</c:v>
                </c:pt>
                <c:pt idx="687">
                  <c:v>33.690000000000005</c:v>
                </c:pt>
                <c:pt idx="688">
                  <c:v>32.89</c:v>
                </c:pt>
                <c:pt idx="689">
                  <c:v>32.21</c:v>
                </c:pt>
                <c:pt idx="690">
                  <c:v>31.479999999999997</c:v>
                </c:pt>
              </c:numCache>
            </c:numRef>
          </c:yVal>
          <c:smooth val="1"/>
        </c:ser>
        <c:ser>
          <c:idx val="2"/>
          <c:order val="1"/>
          <c:tx>
            <c:v>Model Tank Level</c:v>
          </c:tx>
          <c:spPr>
            <a:ln>
              <a:solidFill>
                <a:sysClr val="windowText" lastClr="000000"/>
              </a:solidFill>
            </a:ln>
          </c:spPr>
          <c:marker>
            <c:symbol val="none"/>
          </c:marker>
          <c:xVal>
            <c:numRef>
              <c:f>'Joe Williams'!$BT$10:$BT$682</c:f>
              <c:numCache>
                <c:formatCode>m/d/yyyy\ h:mm</c:formatCode>
                <c:ptCount val="673"/>
                <c:pt idx="0">
                  <c:v>41836.697916666657</c:v>
                </c:pt>
                <c:pt idx="1">
                  <c:v>41836.708333333336</c:v>
                </c:pt>
                <c:pt idx="2">
                  <c:v>41836.718750057873</c:v>
                </c:pt>
                <c:pt idx="3">
                  <c:v>41836.729166782396</c:v>
                </c:pt>
                <c:pt idx="4">
                  <c:v>41836.73958350694</c:v>
                </c:pt>
                <c:pt idx="5">
                  <c:v>41836.750000231485</c:v>
                </c:pt>
                <c:pt idx="6">
                  <c:v>41836.760416956022</c:v>
                </c:pt>
                <c:pt idx="7">
                  <c:v>41836.770833680559</c:v>
                </c:pt>
                <c:pt idx="8">
                  <c:v>41836.781250405096</c:v>
                </c:pt>
                <c:pt idx="9">
                  <c:v>41836.791667129619</c:v>
                </c:pt>
                <c:pt idx="10">
                  <c:v>41836.802083854163</c:v>
                </c:pt>
                <c:pt idx="11">
                  <c:v>41836.812500578708</c:v>
                </c:pt>
                <c:pt idx="12">
                  <c:v>41836.822917303238</c:v>
                </c:pt>
                <c:pt idx="13">
                  <c:v>41836.833334027782</c:v>
                </c:pt>
                <c:pt idx="14">
                  <c:v>41836.843750752305</c:v>
                </c:pt>
                <c:pt idx="15">
                  <c:v>41836.854167476857</c:v>
                </c:pt>
                <c:pt idx="16">
                  <c:v>41836.864584201387</c:v>
                </c:pt>
                <c:pt idx="17">
                  <c:v>41836.875000925931</c:v>
                </c:pt>
                <c:pt idx="18">
                  <c:v>41836.885417650461</c:v>
                </c:pt>
                <c:pt idx="19">
                  <c:v>41836.895834375006</c:v>
                </c:pt>
                <c:pt idx="20">
                  <c:v>41836.90625109955</c:v>
                </c:pt>
                <c:pt idx="21">
                  <c:v>41836.91666782408</c:v>
                </c:pt>
                <c:pt idx="22">
                  <c:v>41836.927084548603</c:v>
                </c:pt>
                <c:pt idx="23">
                  <c:v>41836.937501273147</c:v>
                </c:pt>
                <c:pt idx="24">
                  <c:v>41836.947917997692</c:v>
                </c:pt>
                <c:pt idx="25">
                  <c:v>41836.958334722229</c:v>
                </c:pt>
                <c:pt idx="26">
                  <c:v>41836.968751446766</c:v>
                </c:pt>
                <c:pt idx="27">
                  <c:v>41836.979168171289</c:v>
                </c:pt>
                <c:pt idx="28">
                  <c:v>41836.989584895833</c:v>
                </c:pt>
                <c:pt idx="29">
                  <c:v>41837.00000162037</c:v>
                </c:pt>
                <c:pt idx="30">
                  <c:v>41837.010418344922</c:v>
                </c:pt>
                <c:pt idx="31">
                  <c:v>41837.020835069445</c:v>
                </c:pt>
                <c:pt idx="32">
                  <c:v>41837.031251793982</c:v>
                </c:pt>
                <c:pt idx="33">
                  <c:v>41837.041668518512</c:v>
                </c:pt>
                <c:pt idx="34">
                  <c:v>41837.052085243064</c:v>
                </c:pt>
                <c:pt idx="35">
                  <c:v>41837.062501967594</c:v>
                </c:pt>
                <c:pt idx="36">
                  <c:v>41837.072918692138</c:v>
                </c:pt>
                <c:pt idx="37">
                  <c:v>41837.083335416668</c:v>
                </c:pt>
                <c:pt idx="38">
                  <c:v>41837.093752141198</c:v>
                </c:pt>
                <c:pt idx="39">
                  <c:v>41837.104168865728</c:v>
                </c:pt>
                <c:pt idx="40">
                  <c:v>41837.11458559028</c:v>
                </c:pt>
                <c:pt idx="41">
                  <c:v>41837.12500231481</c:v>
                </c:pt>
                <c:pt idx="42">
                  <c:v>41837.135419039354</c:v>
                </c:pt>
                <c:pt idx="43">
                  <c:v>41837.145835763884</c:v>
                </c:pt>
                <c:pt idx="44">
                  <c:v>41837.156252488443</c:v>
                </c:pt>
                <c:pt idx="45">
                  <c:v>41837.166669212966</c:v>
                </c:pt>
                <c:pt idx="46">
                  <c:v>41837.177085937496</c:v>
                </c:pt>
                <c:pt idx="47">
                  <c:v>41837.187502662033</c:v>
                </c:pt>
                <c:pt idx="48">
                  <c:v>41837.197919386585</c:v>
                </c:pt>
                <c:pt idx="49">
                  <c:v>41837.208336111114</c:v>
                </c:pt>
                <c:pt idx="50">
                  <c:v>41837.218752835644</c:v>
                </c:pt>
                <c:pt idx="51">
                  <c:v>41837.229169560167</c:v>
                </c:pt>
                <c:pt idx="52">
                  <c:v>41837.239586284712</c:v>
                </c:pt>
                <c:pt idx="53">
                  <c:v>41837.250003009256</c:v>
                </c:pt>
                <c:pt idx="54">
                  <c:v>41837.260419733779</c:v>
                </c:pt>
                <c:pt idx="55">
                  <c:v>41837.270836458338</c:v>
                </c:pt>
                <c:pt idx="56">
                  <c:v>41837.281253182868</c:v>
                </c:pt>
                <c:pt idx="57">
                  <c:v>41837.291669907398</c:v>
                </c:pt>
                <c:pt idx="58">
                  <c:v>41837.302086631935</c:v>
                </c:pt>
                <c:pt idx="59">
                  <c:v>41837.312503356494</c:v>
                </c:pt>
                <c:pt idx="60">
                  <c:v>41837.322920081009</c:v>
                </c:pt>
                <c:pt idx="61">
                  <c:v>41837.333336805561</c:v>
                </c:pt>
                <c:pt idx="62">
                  <c:v>41837.343753530084</c:v>
                </c:pt>
                <c:pt idx="63">
                  <c:v>41837.354170254635</c:v>
                </c:pt>
                <c:pt idx="64">
                  <c:v>41837.364586979173</c:v>
                </c:pt>
                <c:pt idx="65">
                  <c:v>41837.375003703695</c:v>
                </c:pt>
                <c:pt idx="66">
                  <c:v>41837.38542042824</c:v>
                </c:pt>
                <c:pt idx="67">
                  <c:v>41837.395837152784</c:v>
                </c:pt>
                <c:pt idx="68">
                  <c:v>41837.406253877321</c:v>
                </c:pt>
                <c:pt idx="69">
                  <c:v>41837.416670601851</c:v>
                </c:pt>
                <c:pt idx="70">
                  <c:v>41837.427087326389</c:v>
                </c:pt>
                <c:pt idx="71">
                  <c:v>41837.437504050933</c:v>
                </c:pt>
                <c:pt idx="72">
                  <c:v>41837.447920775456</c:v>
                </c:pt>
                <c:pt idx="73">
                  <c:v>41837.458337500007</c:v>
                </c:pt>
                <c:pt idx="74">
                  <c:v>41837.468754224545</c:v>
                </c:pt>
                <c:pt idx="75">
                  <c:v>41837.479170949082</c:v>
                </c:pt>
                <c:pt idx="76">
                  <c:v>41837.489587673605</c:v>
                </c:pt>
                <c:pt idx="77">
                  <c:v>41837.500004398156</c:v>
                </c:pt>
                <c:pt idx="78">
                  <c:v>41837.510421122686</c:v>
                </c:pt>
                <c:pt idx="79">
                  <c:v>41837.520837847223</c:v>
                </c:pt>
                <c:pt idx="80">
                  <c:v>41837.531254571753</c:v>
                </c:pt>
                <c:pt idx="81">
                  <c:v>41837.541671296298</c:v>
                </c:pt>
                <c:pt idx="82">
                  <c:v>41837.552088020842</c:v>
                </c:pt>
                <c:pt idx="83">
                  <c:v>41837.562504745372</c:v>
                </c:pt>
                <c:pt idx="84">
                  <c:v>41837.572921469909</c:v>
                </c:pt>
                <c:pt idx="85">
                  <c:v>41837.583338194454</c:v>
                </c:pt>
                <c:pt idx="86">
                  <c:v>41837.593754918984</c:v>
                </c:pt>
                <c:pt idx="87">
                  <c:v>41837.604171643521</c:v>
                </c:pt>
                <c:pt idx="88">
                  <c:v>41837.614588368066</c:v>
                </c:pt>
                <c:pt idx="89">
                  <c:v>41837.625005092596</c:v>
                </c:pt>
                <c:pt idx="90">
                  <c:v>41837.635421817118</c:v>
                </c:pt>
                <c:pt idx="91">
                  <c:v>41837.64583854167</c:v>
                </c:pt>
                <c:pt idx="92">
                  <c:v>41837.656255266214</c:v>
                </c:pt>
                <c:pt idx="93">
                  <c:v>41837.666671990744</c:v>
                </c:pt>
                <c:pt idx="94">
                  <c:v>41837.677088715267</c:v>
                </c:pt>
                <c:pt idx="95">
                  <c:v>41837.687505439812</c:v>
                </c:pt>
                <c:pt idx="96">
                  <c:v>41837.697922164334</c:v>
                </c:pt>
                <c:pt idx="97">
                  <c:v>41837.708338888893</c:v>
                </c:pt>
                <c:pt idx="98">
                  <c:v>41837.718755613416</c:v>
                </c:pt>
                <c:pt idx="99">
                  <c:v>41837.729172337953</c:v>
                </c:pt>
                <c:pt idx="100">
                  <c:v>41837.73958906249</c:v>
                </c:pt>
                <c:pt idx="101">
                  <c:v>41837.750005787035</c:v>
                </c:pt>
                <c:pt idx="102">
                  <c:v>41837.760422511557</c:v>
                </c:pt>
                <c:pt idx="103">
                  <c:v>41837.770839236116</c:v>
                </c:pt>
                <c:pt idx="104">
                  <c:v>41837.781255960639</c:v>
                </c:pt>
                <c:pt idx="105">
                  <c:v>41837.791672685176</c:v>
                </c:pt>
                <c:pt idx="106">
                  <c:v>41837.802089409728</c:v>
                </c:pt>
                <c:pt idx="107">
                  <c:v>41837.812506134265</c:v>
                </c:pt>
                <c:pt idx="108">
                  <c:v>41837.822922858795</c:v>
                </c:pt>
                <c:pt idx="109">
                  <c:v>41837.833339583325</c:v>
                </c:pt>
                <c:pt idx="110">
                  <c:v>41837.843756307877</c:v>
                </c:pt>
                <c:pt idx="111">
                  <c:v>41837.854173032414</c:v>
                </c:pt>
                <c:pt idx="112">
                  <c:v>41837.864589756951</c:v>
                </c:pt>
                <c:pt idx="113">
                  <c:v>41837.875006481481</c:v>
                </c:pt>
                <c:pt idx="114">
                  <c:v>41837.885423206018</c:v>
                </c:pt>
                <c:pt idx="115">
                  <c:v>41837.895839930563</c:v>
                </c:pt>
                <c:pt idx="116">
                  <c:v>41837.906256655093</c:v>
                </c:pt>
                <c:pt idx="117">
                  <c:v>41837.916673379637</c:v>
                </c:pt>
                <c:pt idx="118">
                  <c:v>41837.927090104167</c:v>
                </c:pt>
                <c:pt idx="119">
                  <c:v>41837.937506828712</c:v>
                </c:pt>
                <c:pt idx="120">
                  <c:v>41837.947923553227</c:v>
                </c:pt>
                <c:pt idx="121">
                  <c:v>41837.958340277786</c:v>
                </c:pt>
                <c:pt idx="122">
                  <c:v>41837.968757002316</c:v>
                </c:pt>
                <c:pt idx="123">
                  <c:v>41837.979173726853</c:v>
                </c:pt>
                <c:pt idx="124">
                  <c:v>41837.989590451391</c:v>
                </c:pt>
                <c:pt idx="125">
                  <c:v>41838.000007175935</c:v>
                </c:pt>
                <c:pt idx="126">
                  <c:v>41838.010423900465</c:v>
                </c:pt>
                <c:pt idx="127">
                  <c:v>41838.020840624995</c:v>
                </c:pt>
                <c:pt idx="128">
                  <c:v>41838.031257349547</c:v>
                </c:pt>
                <c:pt idx="129">
                  <c:v>41838.041674074084</c:v>
                </c:pt>
                <c:pt idx="130">
                  <c:v>41838.052090798621</c:v>
                </c:pt>
                <c:pt idx="131">
                  <c:v>41838.062507523151</c:v>
                </c:pt>
                <c:pt idx="132">
                  <c:v>41838.072924247688</c:v>
                </c:pt>
                <c:pt idx="133">
                  <c:v>41838.083340972225</c:v>
                </c:pt>
                <c:pt idx="134">
                  <c:v>41838.093757696755</c:v>
                </c:pt>
                <c:pt idx="135">
                  <c:v>41838.1041744213</c:v>
                </c:pt>
                <c:pt idx="136">
                  <c:v>41838.114591145837</c:v>
                </c:pt>
                <c:pt idx="137">
                  <c:v>41838.12500787036</c:v>
                </c:pt>
                <c:pt idx="138">
                  <c:v>41838.135424594904</c:v>
                </c:pt>
                <c:pt idx="139">
                  <c:v>41838.145841319434</c:v>
                </c:pt>
                <c:pt idx="140">
                  <c:v>41838.156258043993</c:v>
                </c:pt>
                <c:pt idx="141">
                  <c:v>41838.166674768516</c:v>
                </c:pt>
                <c:pt idx="142">
                  <c:v>41838.177091493053</c:v>
                </c:pt>
                <c:pt idx="143">
                  <c:v>41838.18750821759</c:v>
                </c:pt>
                <c:pt idx="144">
                  <c:v>41838.197924942127</c:v>
                </c:pt>
                <c:pt idx="145">
                  <c:v>41838.208341666657</c:v>
                </c:pt>
                <c:pt idx="146">
                  <c:v>41838.218758391202</c:v>
                </c:pt>
                <c:pt idx="147">
                  <c:v>41838.229175115725</c:v>
                </c:pt>
                <c:pt idx="148">
                  <c:v>41838.239591840276</c:v>
                </c:pt>
                <c:pt idx="149">
                  <c:v>41838.250008564806</c:v>
                </c:pt>
                <c:pt idx="150">
                  <c:v>41838.260425289343</c:v>
                </c:pt>
                <c:pt idx="151">
                  <c:v>41838.270842013881</c:v>
                </c:pt>
                <c:pt idx="152">
                  <c:v>41838.281258738432</c:v>
                </c:pt>
                <c:pt idx="153">
                  <c:v>41838.291675462955</c:v>
                </c:pt>
                <c:pt idx="154">
                  <c:v>41838.302092187507</c:v>
                </c:pt>
                <c:pt idx="155">
                  <c:v>41838.312508912044</c:v>
                </c:pt>
                <c:pt idx="156">
                  <c:v>41838.322925636581</c:v>
                </c:pt>
                <c:pt idx="157">
                  <c:v>41838.333342361104</c:v>
                </c:pt>
                <c:pt idx="158">
                  <c:v>41838.343759085641</c:v>
                </c:pt>
                <c:pt idx="159">
                  <c:v>41838.354175810193</c:v>
                </c:pt>
                <c:pt idx="160">
                  <c:v>41838.364592534723</c:v>
                </c:pt>
                <c:pt idx="161">
                  <c:v>41838.37500925926</c:v>
                </c:pt>
                <c:pt idx="162">
                  <c:v>41838.38542598379</c:v>
                </c:pt>
                <c:pt idx="163">
                  <c:v>41838.395842708334</c:v>
                </c:pt>
                <c:pt idx="164">
                  <c:v>41838.406259432886</c:v>
                </c:pt>
                <c:pt idx="165">
                  <c:v>41838.416676157416</c:v>
                </c:pt>
                <c:pt idx="166">
                  <c:v>41838.427092881939</c:v>
                </c:pt>
                <c:pt idx="167">
                  <c:v>41838.437509606483</c:v>
                </c:pt>
                <c:pt idx="168">
                  <c:v>41838.44792633102</c:v>
                </c:pt>
                <c:pt idx="169">
                  <c:v>41838.458343055565</c:v>
                </c:pt>
                <c:pt idx="170">
                  <c:v>41838.468759780095</c:v>
                </c:pt>
                <c:pt idx="171">
                  <c:v>41838.479176504625</c:v>
                </c:pt>
                <c:pt idx="172">
                  <c:v>41838.489593229177</c:v>
                </c:pt>
                <c:pt idx="173">
                  <c:v>41838.500009953706</c:v>
                </c:pt>
                <c:pt idx="174">
                  <c:v>41838.510426678244</c:v>
                </c:pt>
                <c:pt idx="175">
                  <c:v>41838.520843402781</c:v>
                </c:pt>
                <c:pt idx="176">
                  <c:v>41838.531260127311</c:v>
                </c:pt>
                <c:pt idx="177">
                  <c:v>41838.541676851855</c:v>
                </c:pt>
                <c:pt idx="178">
                  <c:v>41838.552093576393</c:v>
                </c:pt>
                <c:pt idx="179">
                  <c:v>41838.56251030093</c:v>
                </c:pt>
                <c:pt idx="180">
                  <c:v>41838.57292702546</c:v>
                </c:pt>
                <c:pt idx="181">
                  <c:v>41838.583343749997</c:v>
                </c:pt>
                <c:pt idx="182">
                  <c:v>41838.593760474534</c:v>
                </c:pt>
                <c:pt idx="183">
                  <c:v>41838.604177199079</c:v>
                </c:pt>
                <c:pt idx="184">
                  <c:v>41838.614593923608</c:v>
                </c:pt>
                <c:pt idx="185">
                  <c:v>41838.625010648146</c:v>
                </c:pt>
                <c:pt idx="186">
                  <c:v>41838.635427372676</c:v>
                </c:pt>
                <c:pt idx="187">
                  <c:v>41838.64584409722</c:v>
                </c:pt>
                <c:pt idx="188">
                  <c:v>41838.656260821757</c:v>
                </c:pt>
                <c:pt idx="189">
                  <c:v>41838.666677546295</c:v>
                </c:pt>
                <c:pt idx="190">
                  <c:v>41838.677094270832</c:v>
                </c:pt>
                <c:pt idx="191">
                  <c:v>41838.687510995369</c:v>
                </c:pt>
                <c:pt idx="192">
                  <c:v>41838.697927719899</c:v>
                </c:pt>
                <c:pt idx="193">
                  <c:v>41838.708344444443</c:v>
                </c:pt>
                <c:pt idx="194">
                  <c:v>41838.718761168981</c:v>
                </c:pt>
                <c:pt idx="195">
                  <c:v>41838.72917789351</c:v>
                </c:pt>
                <c:pt idx="196">
                  <c:v>41838.739594618055</c:v>
                </c:pt>
                <c:pt idx="197">
                  <c:v>41838.750011342599</c:v>
                </c:pt>
                <c:pt idx="198">
                  <c:v>41838.760428067122</c:v>
                </c:pt>
                <c:pt idx="199">
                  <c:v>41838.770844791659</c:v>
                </c:pt>
                <c:pt idx="200">
                  <c:v>41838.781261516197</c:v>
                </c:pt>
                <c:pt idx="201">
                  <c:v>41838.791678240734</c:v>
                </c:pt>
                <c:pt idx="202">
                  <c:v>41838.802094965278</c:v>
                </c:pt>
                <c:pt idx="203">
                  <c:v>41838.812511689823</c:v>
                </c:pt>
                <c:pt idx="204">
                  <c:v>41838.822928414353</c:v>
                </c:pt>
                <c:pt idx="205">
                  <c:v>41838.83334513889</c:v>
                </c:pt>
                <c:pt idx="206">
                  <c:v>41838.84376186342</c:v>
                </c:pt>
                <c:pt idx="207">
                  <c:v>41838.854178587972</c:v>
                </c:pt>
                <c:pt idx="208">
                  <c:v>41838.864595312509</c:v>
                </c:pt>
                <c:pt idx="209">
                  <c:v>41838.875012037039</c:v>
                </c:pt>
                <c:pt idx="210">
                  <c:v>41838.885428761576</c:v>
                </c:pt>
                <c:pt idx="211">
                  <c:v>41838.895845486113</c:v>
                </c:pt>
                <c:pt idx="212">
                  <c:v>41838.90626221065</c:v>
                </c:pt>
                <c:pt idx="213">
                  <c:v>41838.916678935195</c:v>
                </c:pt>
                <c:pt idx="214">
                  <c:v>41838.927095659725</c:v>
                </c:pt>
                <c:pt idx="215">
                  <c:v>41838.937512384262</c:v>
                </c:pt>
                <c:pt idx="216">
                  <c:v>41838.947929108799</c:v>
                </c:pt>
                <c:pt idx="217">
                  <c:v>41838.958345833336</c:v>
                </c:pt>
                <c:pt idx="218">
                  <c:v>41838.968762557874</c:v>
                </c:pt>
                <c:pt idx="219">
                  <c:v>41838.979179282411</c:v>
                </c:pt>
                <c:pt idx="220">
                  <c:v>41838.989596006955</c:v>
                </c:pt>
                <c:pt idx="221">
                  <c:v>41839.000012731478</c:v>
                </c:pt>
                <c:pt idx="222">
                  <c:v>41839.010429456022</c:v>
                </c:pt>
                <c:pt idx="223">
                  <c:v>41839.020846180552</c:v>
                </c:pt>
                <c:pt idx="224">
                  <c:v>41839.031262905082</c:v>
                </c:pt>
                <c:pt idx="225">
                  <c:v>41839.041679629627</c:v>
                </c:pt>
                <c:pt idx="226">
                  <c:v>41839.052096354179</c:v>
                </c:pt>
                <c:pt idx="227">
                  <c:v>41839.062513078708</c:v>
                </c:pt>
                <c:pt idx="228">
                  <c:v>41839.072929803231</c:v>
                </c:pt>
                <c:pt idx="229">
                  <c:v>41839.083346527776</c:v>
                </c:pt>
                <c:pt idx="230">
                  <c:v>41839.093763252298</c:v>
                </c:pt>
                <c:pt idx="231">
                  <c:v>41839.104179976857</c:v>
                </c:pt>
                <c:pt idx="232">
                  <c:v>41839.114596701387</c:v>
                </c:pt>
                <c:pt idx="233">
                  <c:v>41839.125013425932</c:v>
                </c:pt>
                <c:pt idx="234">
                  <c:v>41839.135430150454</c:v>
                </c:pt>
                <c:pt idx="235">
                  <c:v>41839.145846874999</c:v>
                </c:pt>
                <c:pt idx="236">
                  <c:v>41839.156263599543</c:v>
                </c:pt>
                <c:pt idx="237">
                  <c:v>41839.166680324073</c:v>
                </c:pt>
                <c:pt idx="238">
                  <c:v>41839.17709704861</c:v>
                </c:pt>
                <c:pt idx="239">
                  <c:v>41839.187513773148</c:v>
                </c:pt>
                <c:pt idx="240">
                  <c:v>41839.197930497685</c:v>
                </c:pt>
                <c:pt idx="241">
                  <c:v>41839.208347222222</c:v>
                </c:pt>
                <c:pt idx="242">
                  <c:v>41839.218763946759</c:v>
                </c:pt>
                <c:pt idx="243">
                  <c:v>41839.229180671275</c:v>
                </c:pt>
                <c:pt idx="244">
                  <c:v>41839.239597395841</c:v>
                </c:pt>
                <c:pt idx="245">
                  <c:v>41839.250014120378</c:v>
                </c:pt>
                <c:pt idx="246">
                  <c:v>41839.260430844908</c:v>
                </c:pt>
                <c:pt idx="247">
                  <c:v>41839.270847569438</c:v>
                </c:pt>
                <c:pt idx="248">
                  <c:v>41839.281264293983</c:v>
                </c:pt>
                <c:pt idx="249">
                  <c:v>41839.291681018512</c:v>
                </c:pt>
                <c:pt idx="250">
                  <c:v>41839.302097743064</c:v>
                </c:pt>
                <c:pt idx="251">
                  <c:v>41839.312514467609</c:v>
                </c:pt>
                <c:pt idx="252">
                  <c:v>41839.322931192139</c:v>
                </c:pt>
                <c:pt idx="253">
                  <c:v>41839.333347916661</c:v>
                </c:pt>
                <c:pt idx="254">
                  <c:v>41839.343764641199</c:v>
                </c:pt>
                <c:pt idx="255">
                  <c:v>41839.354181365736</c:v>
                </c:pt>
                <c:pt idx="256">
                  <c:v>41839.364598090287</c:v>
                </c:pt>
                <c:pt idx="257">
                  <c:v>41839.375014814817</c:v>
                </c:pt>
                <c:pt idx="258">
                  <c:v>41839.385431539355</c:v>
                </c:pt>
                <c:pt idx="259">
                  <c:v>41839.395848263885</c:v>
                </c:pt>
                <c:pt idx="260">
                  <c:v>41839.406264988436</c:v>
                </c:pt>
                <c:pt idx="261">
                  <c:v>41839.416681712966</c:v>
                </c:pt>
                <c:pt idx="262">
                  <c:v>41839.427098437503</c:v>
                </c:pt>
                <c:pt idx="263">
                  <c:v>41839.437515162041</c:v>
                </c:pt>
                <c:pt idx="264">
                  <c:v>41839.447931886578</c:v>
                </c:pt>
                <c:pt idx="265">
                  <c:v>41839.458348611108</c:v>
                </c:pt>
                <c:pt idx="266">
                  <c:v>41839.468765335638</c:v>
                </c:pt>
                <c:pt idx="267">
                  <c:v>41839.479182060175</c:v>
                </c:pt>
                <c:pt idx="268">
                  <c:v>41839.489598784719</c:v>
                </c:pt>
                <c:pt idx="269">
                  <c:v>41839.500015509257</c:v>
                </c:pt>
                <c:pt idx="270">
                  <c:v>41839.510432233794</c:v>
                </c:pt>
                <c:pt idx="271">
                  <c:v>41839.520848958331</c:v>
                </c:pt>
                <c:pt idx="272">
                  <c:v>41839.531265682861</c:v>
                </c:pt>
                <c:pt idx="273">
                  <c:v>41839.541682407405</c:v>
                </c:pt>
                <c:pt idx="274">
                  <c:v>41839.552099131943</c:v>
                </c:pt>
                <c:pt idx="275">
                  <c:v>41839.562515856487</c:v>
                </c:pt>
                <c:pt idx="276">
                  <c:v>41839.57293258101</c:v>
                </c:pt>
                <c:pt idx="277">
                  <c:v>41839.583349305562</c:v>
                </c:pt>
                <c:pt idx="278">
                  <c:v>41839.593766030077</c:v>
                </c:pt>
                <c:pt idx="279">
                  <c:v>41839.604182754621</c:v>
                </c:pt>
                <c:pt idx="280">
                  <c:v>41839.61459947918</c:v>
                </c:pt>
                <c:pt idx="281">
                  <c:v>41839.625016203696</c:v>
                </c:pt>
                <c:pt idx="282">
                  <c:v>41839.635432928233</c:v>
                </c:pt>
                <c:pt idx="283">
                  <c:v>41839.645849652778</c:v>
                </c:pt>
                <c:pt idx="284">
                  <c:v>41839.656266377322</c:v>
                </c:pt>
                <c:pt idx="285">
                  <c:v>41839.666683101845</c:v>
                </c:pt>
                <c:pt idx="286">
                  <c:v>41839.677099826389</c:v>
                </c:pt>
                <c:pt idx="287">
                  <c:v>41839.687516550934</c:v>
                </c:pt>
                <c:pt idx="288">
                  <c:v>41839.697933275464</c:v>
                </c:pt>
                <c:pt idx="289">
                  <c:v>41839.708350000001</c:v>
                </c:pt>
                <c:pt idx="290">
                  <c:v>41839.718766724538</c:v>
                </c:pt>
                <c:pt idx="291">
                  <c:v>41839.729183449075</c:v>
                </c:pt>
                <c:pt idx="292">
                  <c:v>41839.739600173598</c:v>
                </c:pt>
                <c:pt idx="293">
                  <c:v>41839.750016898164</c:v>
                </c:pt>
                <c:pt idx="294">
                  <c:v>41839.76043362268</c:v>
                </c:pt>
                <c:pt idx="295">
                  <c:v>41839.770850347231</c:v>
                </c:pt>
                <c:pt idx="296">
                  <c:v>41839.781267071754</c:v>
                </c:pt>
                <c:pt idx="297">
                  <c:v>41839.791683796284</c:v>
                </c:pt>
                <c:pt idx="298">
                  <c:v>41839.802100520836</c:v>
                </c:pt>
                <c:pt idx="299">
                  <c:v>41839.812517245387</c:v>
                </c:pt>
                <c:pt idx="300">
                  <c:v>41839.82293396991</c:v>
                </c:pt>
                <c:pt idx="301">
                  <c:v>41839.833350694447</c:v>
                </c:pt>
                <c:pt idx="302">
                  <c:v>41839.843767418992</c:v>
                </c:pt>
                <c:pt idx="303">
                  <c:v>41839.854184143529</c:v>
                </c:pt>
                <c:pt idx="304">
                  <c:v>41839.864600868059</c:v>
                </c:pt>
                <c:pt idx="305">
                  <c:v>41839.875017592603</c:v>
                </c:pt>
                <c:pt idx="306">
                  <c:v>41839.885434317133</c:v>
                </c:pt>
                <c:pt idx="307">
                  <c:v>41839.895851041656</c:v>
                </c:pt>
                <c:pt idx="308">
                  <c:v>41839.9062677662</c:v>
                </c:pt>
                <c:pt idx="309">
                  <c:v>41839.916684490745</c:v>
                </c:pt>
                <c:pt idx="310">
                  <c:v>41839.927101215268</c:v>
                </c:pt>
                <c:pt idx="311">
                  <c:v>41839.937517939812</c:v>
                </c:pt>
                <c:pt idx="312">
                  <c:v>41839.947934664342</c:v>
                </c:pt>
                <c:pt idx="313">
                  <c:v>41839.958351388901</c:v>
                </c:pt>
                <c:pt idx="314">
                  <c:v>41839.968768113424</c:v>
                </c:pt>
                <c:pt idx="315">
                  <c:v>41839.979184837954</c:v>
                </c:pt>
                <c:pt idx="316">
                  <c:v>41839.989601562491</c:v>
                </c:pt>
                <c:pt idx="317">
                  <c:v>41840.000018287043</c:v>
                </c:pt>
                <c:pt idx="318">
                  <c:v>41840.010435011573</c:v>
                </c:pt>
                <c:pt idx="319">
                  <c:v>41840.02085173611</c:v>
                </c:pt>
                <c:pt idx="320">
                  <c:v>41840.03126846064</c:v>
                </c:pt>
                <c:pt idx="321">
                  <c:v>41840.041685185184</c:v>
                </c:pt>
                <c:pt idx="322">
                  <c:v>41840.052101909721</c:v>
                </c:pt>
                <c:pt idx="323">
                  <c:v>41840.062518634259</c:v>
                </c:pt>
                <c:pt idx="324">
                  <c:v>41840.072935358803</c:v>
                </c:pt>
                <c:pt idx="325">
                  <c:v>41840.083352083326</c:v>
                </c:pt>
                <c:pt idx="326">
                  <c:v>41840.093768807863</c:v>
                </c:pt>
                <c:pt idx="327">
                  <c:v>41840.1041855324</c:v>
                </c:pt>
                <c:pt idx="328">
                  <c:v>41840.114602256952</c:v>
                </c:pt>
                <c:pt idx="329">
                  <c:v>41840.125018981475</c:v>
                </c:pt>
                <c:pt idx="330">
                  <c:v>41840.135435706012</c:v>
                </c:pt>
                <c:pt idx="331">
                  <c:v>41840.145852430564</c:v>
                </c:pt>
                <c:pt idx="332">
                  <c:v>41840.156269155093</c:v>
                </c:pt>
                <c:pt idx="333">
                  <c:v>41840.166685879623</c:v>
                </c:pt>
                <c:pt idx="334">
                  <c:v>41840.177102604161</c:v>
                </c:pt>
                <c:pt idx="335">
                  <c:v>41840.18751932872</c:v>
                </c:pt>
                <c:pt idx="336">
                  <c:v>41840.197936053228</c:v>
                </c:pt>
                <c:pt idx="337">
                  <c:v>41840.20835277778</c:v>
                </c:pt>
                <c:pt idx="338">
                  <c:v>41840.218769502309</c:v>
                </c:pt>
                <c:pt idx="339">
                  <c:v>41840.229186226854</c:v>
                </c:pt>
                <c:pt idx="340">
                  <c:v>41840.239602951377</c:v>
                </c:pt>
                <c:pt idx="341">
                  <c:v>41840.250019675936</c:v>
                </c:pt>
                <c:pt idx="342">
                  <c:v>41840.260436400466</c:v>
                </c:pt>
                <c:pt idx="343">
                  <c:v>41840.270853125003</c:v>
                </c:pt>
                <c:pt idx="344">
                  <c:v>41840.28126984954</c:v>
                </c:pt>
                <c:pt idx="345">
                  <c:v>41840.29168657407</c:v>
                </c:pt>
                <c:pt idx="346">
                  <c:v>41840.302103298622</c:v>
                </c:pt>
                <c:pt idx="347">
                  <c:v>41840.312520023159</c:v>
                </c:pt>
                <c:pt idx="348">
                  <c:v>41840.322936747689</c:v>
                </c:pt>
                <c:pt idx="349">
                  <c:v>41840.333353472219</c:v>
                </c:pt>
                <c:pt idx="350">
                  <c:v>41840.343770196763</c:v>
                </c:pt>
                <c:pt idx="351">
                  <c:v>41840.354186921286</c:v>
                </c:pt>
                <c:pt idx="352">
                  <c:v>41840.36460364583</c:v>
                </c:pt>
                <c:pt idx="353">
                  <c:v>41840.375020370368</c:v>
                </c:pt>
                <c:pt idx="354">
                  <c:v>41840.385437094919</c:v>
                </c:pt>
                <c:pt idx="355">
                  <c:v>41840.395853819435</c:v>
                </c:pt>
                <c:pt idx="356">
                  <c:v>41840.406270543986</c:v>
                </c:pt>
                <c:pt idx="357">
                  <c:v>41840.416687268524</c:v>
                </c:pt>
                <c:pt idx="358">
                  <c:v>41840.427103993054</c:v>
                </c:pt>
                <c:pt idx="359">
                  <c:v>41840.437520717584</c:v>
                </c:pt>
                <c:pt idx="360">
                  <c:v>41840.447937442143</c:v>
                </c:pt>
                <c:pt idx="361">
                  <c:v>41840.458354166673</c:v>
                </c:pt>
                <c:pt idx="362">
                  <c:v>41840.468770891195</c:v>
                </c:pt>
                <c:pt idx="363">
                  <c:v>41840.479187615725</c:v>
                </c:pt>
                <c:pt idx="364">
                  <c:v>41840.489604340284</c:v>
                </c:pt>
                <c:pt idx="365">
                  <c:v>41840.500021064814</c:v>
                </c:pt>
                <c:pt idx="366">
                  <c:v>41840.510437789351</c:v>
                </c:pt>
                <c:pt idx="367">
                  <c:v>41840.520854513881</c:v>
                </c:pt>
                <c:pt idx="368">
                  <c:v>41840.531271238433</c:v>
                </c:pt>
                <c:pt idx="369">
                  <c:v>41840.541687962956</c:v>
                </c:pt>
                <c:pt idx="370">
                  <c:v>41840.5521046875</c:v>
                </c:pt>
                <c:pt idx="371">
                  <c:v>41840.562521412037</c:v>
                </c:pt>
                <c:pt idx="372">
                  <c:v>41840.572938136589</c:v>
                </c:pt>
                <c:pt idx="373">
                  <c:v>41840.583354861104</c:v>
                </c:pt>
                <c:pt idx="374">
                  <c:v>41840.593771585627</c:v>
                </c:pt>
                <c:pt idx="375">
                  <c:v>41840.604188310186</c:v>
                </c:pt>
                <c:pt idx="376">
                  <c:v>41840.614605034723</c:v>
                </c:pt>
                <c:pt idx="377">
                  <c:v>41840.625021759246</c:v>
                </c:pt>
                <c:pt idx="378">
                  <c:v>41840.63543848379</c:v>
                </c:pt>
                <c:pt idx="379">
                  <c:v>41840.645855208342</c:v>
                </c:pt>
                <c:pt idx="380">
                  <c:v>41840.656271932879</c:v>
                </c:pt>
                <c:pt idx="381">
                  <c:v>41840.666688657402</c:v>
                </c:pt>
                <c:pt idx="382">
                  <c:v>41840.677105381939</c:v>
                </c:pt>
                <c:pt idx="383">
                  <c:v>41840.687522106491</c:v>
                </c:pt>
                <c:pt idx="384">
                  <c:v>41840.697938831014</c:v>
                </c:pt>
                <c:pt idx="385">
                  <c:v>41840.708355555558</c:v>
                </c:pt>
                <c:pt idx="386">
                  <c:v>41840.718772280095</c:v>
                </c:pt>
                <c:pt idx="387">
                  <c:v>41840.729189004618</c:v>
                </c:pt>
                <c:pt idx="388">
                  <c:v>41840.73960572917</c:v>
                </c:pt>
                <c:pt idx="389">
                  <c:v>41840.750022453707</c:v>
                </c:pt>
                <c:pt idx="390">
                  <c:v>41840.760439178244</c:v>
                </c:pt>
                <c:pt idx="391">
                  <c:v>41840.770855902781</c:v>
                </c:pt>
                <c:pt idx="392">
                  <c:v>41840.781272627304</c:v>
                </c:pt>
                <c:pt idx="393">
                  <c:v>41840.791689351834</c:v>
                </c:pt>
                <c:pt idx="394">
                  <c:v>41840.802106076393</c:v>
                </c:pt>
                <c:pt idx="395">
                  <c:v>41840.81252280093</c:v>
                </c:pt>
                <c:pt idx="396">
                  <c:v>41840.82293952546</c:v>
                </c:pt>
                <c:pt idx="397">
                  <c:v>41840.833356250005</c:v>
                </c:pt>
                <c:pt idx="398">
                  <c:v>41840.843772974542</c:v>
                </c:pt>
                <c:pt idx="399">
                  <c:v>41840.854189699079</c:v>
                </c:pt>
                <c:pt idx="400">
                  <c:v>41840.864606423609</c:v>
                </c:pt>
                <c:pt idx="401">
                  <c:v>41840.875023148154</c:v>
                </c:pt>
                <c:pt idx="402">
                  <c:v>41840.885439872683</c:v>
                </c:pt>
                <c:pt idx="403">
                  <c:v>41840.895856597221</c:v>
                </c:pt>
                <c:pt idx="404">
                  <c:v>41840.906273321765</c:v>
                </c:pt>
                <c:pt idx="405">
                  <c:v>41840.916690046302</c:v>
                </c:pt>
                <c:pt idx="406">
                  <c:v>41840.927106770825</c:v>
                </c:pt>
                <c:pt idx="407">
                  <c:v>41840.937523495377</c:v>
                </c:pt>
                <c:pt idx="408">
                  <c:v>41840.947940219907</c:v>
                </c:pt>
                <c:pt idx="409">
                  <c:v>41840.958356944459</c:v>
                </c:pt>
                <c:pt idx="410">
                  <c:v>41840.968773668981</c:v>
                </c:pt>
                <c:pt idx="411">
                  <c:v>41840.979190393518</c:v>
                </c:pt>
                <c:pt idx="412">
                  <c:v>41840.989607118063</c:v>
                </c:pt>
                <c:pt idx="413">
                  <c:v>41841.000023842593</c:v>
                </c:pt>
                <c:pt idx="414">
                  <c:v>41841.010440567123</c:v>
                </c:pt>
                <c:pt idx="415">
                  <c:v>41841.020857291667</c:v>
                </c:pt>
                <c:pt idx="416">
                  <c:v>41841.031274016204</c:v>
                </c:pt>
                <c:pt idx="417">
                  <c:v>41841.041690740734</c:v>
                </c:pt>
                <c:pt idx="418">
                  <c:v>41841.052107465279</c:v>
                </c:pt>
                <c:pt idx="419">
                  <c:v>41841.062524189816</c:v>
                </c:pt>
                <c:pt idx="420">
                  <c:v>41841.072940914346</c:v>
                </c:pt>
                <c:pt idx="421">
                  <c:v>41841.08335763889</c:v>
                </c:pt>
                <c:pt idx="422">
                  <c:v>41841.09377436342</c:v>
                </c:pt>
                <c:pt idx="423">
                  <c:v>41841.104191087965</c:v>
                </c:pt>
                <c:pt idx="424">
                  <c:v>41841.114607812502</c:v>
                </c:pt>
                <c:pt idx="425">
                  <c:v>41841.125024537025</c:v>
                </c:pt>
                <c:pt idx="426">
                  <c:v>41841.135441261569</c:v>
                </c:pt>
                <c:pt idx="427">
                  <c:v>41841.145857986121</c:v>
                </c:pt>
                <c:pt idx="428">
                  <c:v>41841.156274710651</c:v>
                </c:pt>
                <c:pt idx="429">
                  <c:v>41841.166691435188</c:v>
                </c:pt>
                <c:pt idx="430">
                  <c:v>41841.177108159725</c:v>
                </c:pt>
                <c:pt idx="431">
                  <c:v>41841.187524884255</c:v>
                </c:pt>
                <c:pt idx="432">
                  <c:v>41841.197941608792</c:v>
                </c:pt>
                <c:pt idx="433">
                  <c:v>41841.208358333337</c:v>
                </c:pt>
                <c:pt idx="434">
                  <c:v>41841.218775057867</c:v>
                </c:pt>
                <c:pt idx="435">
                  <c:v>41841.229191782397</c:v>
                </c:pt>
                <c:pt idx="436">
                  <c:v>41841.239608506934</c:v>
                </c:pt>
                <c:pt idx="437">
                  <c:v>41841.250025231479</c:v>
                </c:pt>
                <c:pt idx="438">
                  <c:v>41841.260441956008</c:v>
                </c:pt>
                <c:pt idx="439">
                  <c:v>41841.270858680553</c:v>
                </c:pt>
                <c:pt idx="440">
                  <c:v>41841.28127540509</c:v>
                </c:pt>
                <c:pt idx="441">
                  <c:v>41841.29169212962</c:v>
                </c:pt>
                <c:pt idx="442">
                  <c:v>41841.302108854172</c:v>
                </c:pt>
                <c:pt idx="443">
                  <c:v>41841.312525578709</c:v>
                </c:pt>
                <c:pt idx="444">
                  <c:v>41841.322942303232</c:v>
                </c:pt>
                <c:pt idx="445">
                  <c:v>41841.333359027783</c:v>
                </c:pt>
                <c:pt idx="446">
                  <c:v>41841.343775752306</c:v>
                </c:pt>
                <c:pt idx="447">
                  <c:v>41841.354192476865</c:v>
                </c:pt>
                <c:pt idx="448">
                  <c:v>41841.364609201388</c:v>
                </c:pt>
                <c:pt idx="449">
                  <c:v>41841.375025925932</c:v>
                </c:pt>
                <c:pt idx="450">
                  <c:v>41841.385442650455</c:v>
                </c:pt>
                <c:pt idx="451">
                  <c:v>41841.395859375007</c:v>
                </c:pt>
                <c:pt idx="452">
                  <c:v>41841.406276099551</c:v>
                </c:pt>
                <c:pt idx="453">
                  <c:v>41841.416692824088</c:v>
                </c:pt>
                <c:pt idx="454">
                  <c:v>41841.427109548604</c:v>
                </c:pt>
                <c:pt idx="455">
                  <c:v>41841.437526273148</c:v>
                </c:pt>
                <c:pt idx="456">
                  <c:v>41841.447942997685</c:v>
                </c:pt>
                <c:pt idx="457">
                  <c:v>41841.45835972223</c:v>
                </c:pt>
                <c:pt idx="458">
                  <c:v>41841.468776446767</c:v>
                </c:pt>
                <c:pt idx="459">
                  <c:v>41841.47919317129</c:v>
                </c:pt>
                <c:pt idx="460">
                  <c:v>41841.489609895842</c:v>
                </c:pt>
                <c:pt idx="461">
                  <c:v>41841.500026620372</c:v>
                </c:pt>
                <c:pt idx="462">
                  <c:v>41841.510443344916</c:v>
                </c:pt>
                <c:pt idx="463">
                  <c:v>41841.520860069439</c:v>
                </c:pt>
                <c:pt idx="464">
                  <c:v>41841.531276793983</c:v>
                </c:pt>
                <c:pt idx="465">
                  <c:v>41841.54169351852</c:v>
                </c:pt>
                <c:pt idx="466">
                  <c:v>41841.552110243065</c:v>
                </c:pt>
                <c:pt idx="467">
                  <c:v>41841.562526967595</c:v>
                </c:pt>
                <c:pt idx="468">
                  <c:v>41841.572943692132</c:v>
                </c:pt>
                <c:pt idx="469">
                  <c:v>41841.583360416662</c:v>
                </c:pt>
                <c:pt idx="470">
                  <c:v>41841.593777141199</c:v>
                </c:pt>
                <c:pt idx="471">
                  <c:v>41841.604193865736</c:v>
                </c:pt>
                <c:pt idx="472">
                  <c:v>41841.614610590281</c:v>
                </c:pt>
                <c:pt idx="473">
                  <c:v>41841.625027314811</c:v>
                </c:pt>
                <c:pt idx="474">
                  <c:v>41841.635444039348</c:v>
                </c:pt>
                <c:pt idx="475">
                  <c:v>41841.645860763878</c:v>
                </c:pt>
                <c:pt idx="476">
                  <c:v>41841.656277488437</c:v>
                </c:pt>
                <c:pt idx="477">
                  <c:v>41841.66669421296</c:v>
                </c:pt>
                <c:pt idx="478">
                  <c:v>41841.677110937489</c:v>
                </c:pt>
                <c:pt idx="479">
                  <c:v>41841.687527662034</c:v>
                </c:pt>
                <c:pt idx="480">
                  <c:v>41841.697944386571</c:v>
                </c:pt>
                <c:pt idx="481">
                  <c:v>41841.708361111101</c:v>
                </c:pt>
                <c:pt idx="482">
                  <c:v>41841.718777835638</c:v>
                </c:pt>
                <c:pt idx="483">
                  <c:v>41841.729194560168</c:v>
                </c:pt>
                <c:pt idx="484">
                  <c:v>41841.73961128472</c:v>
                </c:pt>
                <c:pt idx="485">
                  <c:v>41841.750028009257</c:v>
                </c:pt>
                <c:pt idx="486">
                  <c:v>41841.76044473378</c:v>
                </c:pt>
                <c:pt idx="487">
                  <c:v>41841.770861458332</c:v>
                </c:pt>
                <c:pt idx="488">
                  <c:v>41841.781278182869</c:v>
                </c:pt>
                <c:pt idx="489">
                  <c:v>41841.791694907399</c:v>
                </c:pt>
                <c:pt idx="490">
                  <c:v>41841.802111631936</c:v>
                </c:pt>
                <c:pt idx="491">
                  <c:v>41841.812528356495</c:v>
                </c:pt>
                <c:pt idx="492">
                  <c:v>41841.82294508101</c:v>
                </c:pt>
                <c:pt idx="493">
                  <c:v>41841.833361805555</c:v>
                </c:pt>
                <c:pt idx="494">
                  <c:v>41841.843778530085</c:v>
                </c:pt>
                <c:pt idx="495">
                  <c:v>41841.854195254637</c:v>
                </c:pt>
                <c:pt idx="496">
                  <c:v>41841.864611979174</c:v>
                </c:pt>
                <c:pt idx="497">
                  <c:v>41841.875028703704</c:v>
                </c:pt>
                <c:pt idx="498">
                  <c:v>41841.885445428241</c:v>
                </c:pt>
                <c:pt idx="499">
                  <c:v>41841.895862152778</c:v>
                </c:pt>
                <c:pt idx="500">
                  <c:v>41841.906278877323</c:v>
                </c:pt>
                <c:pt idx="501">
                  <c:v>41841.916695601853</c:v>
                </c:pt>
                <c:pt idx="502">
                  <c:v>41841.92711232639</c:v>
                </c:pt>
                <c:pt idx="503">
                  <c:v>41841.937529050934</c:v>
                </c:pt>
                <c:pt idx="504">
                  <c:v>41841.947945775464</c:v>
                </c:pt>
                <c:pt idx="505">
                  <c:v>41841.958362500001</c:v>
                </c:pt>
                <c:pt idx="506">
                  <c:v>41841.968779224546</c:v>
                </c:pt>
                <c:pt idx="507">
                  <c:v>41841.979195949083</c:v>
                </c:pt>
                <c:pt idx="508">
                  <c:v>41841.989612673606</c:v>
                </c:pt>
                <c:pt idx="509">
                  <c:v>41842.000029398165</c:v>
                </c:pt>
                <c:pt idx="510">
                  <c:v>41842.010446122687</c:v>
                </c:pt>
                <c:pt idx="511">
                  <c:v>41842.020862847225</c:v>
                </c:pt>
                <c:pt idx="512">
                  <c:v>41842.031279571755</c:v>
                </c:pt>
                <c:pt idx="513">
                  <c:v>41842.041696296299</c:v>
                </c:pt>
                <c:pt idx="514">
                  <c:v>41842.052113020844</c:v>
                </c:pt>
                <c:pt idx="515">
                  <c:v>41842.062529745373</c:v>
                </c:pt>
                <c:pt idx="516">
                  <c:v>41842.072946469911</c:v>
                </c:pt>
                <c:pt idx="517">
                  <c:v>41842.083363194448</c:v>
                </c:pt>
                <c:pt idx="518">
                  <c:v>41842.093779918985</c:v>
                </c:pt>
                <c:pt idx="519">
                  <c:v>41842.104196643515</c:v>
                </c:pt>
                <c:pt idx="520">
                  <c:v>41842.11461336806</c:v>
                </c:pt>
                <c:pt idx="521">
                  <c:v>41842.125030092589</c:v>
                </c:pt>
                <c:pt idx="522">
                  <c:v>41842.135446817119</c:v>
                </c:pt>
                <c:pt idx="523">
                  <c:v>41842.145863541657</c:v>
                </c:pt>
                <c:pt idx="524">
                  <c:v>41842.156280266201</c:v>
                </c:pt>
                <c:pt idx="525">
                  <c:v>41842.166696990738</c:v>
                </c:pt>
                <c:pt idx="526">
                  <c:v>41842.177113715268</c:v>
                </c:pt>
                <c:pt idx="527">
                  <c:v>41842.187530439813</c:v>
                </c:pt>
                <c:pt idx="528">
                  <c:v>41842.197947164343</c:v>
                </c:pt>
                <c:pt idx="529">
                  <c:v>41842.208363888887</c:v>
                </c:pt>
                <c:pt idx="530">
                  <c:v>41842.218780613417</c:v>
                </c:pt>
                <c:pt idx="531">
                  <c:v>41842.229197337954</c:v>
                </c:pt>
                <c:pt idx="532">
                  <c:v>41842.239614062491</c:v>
                </c:pt>
                <c:pt idx="533">
                  <c:v>41842.250030787036</c:v>
                </c:pt>
                <c:pt idx="534">
                  <c:v>41842.260447511559</c:v>
                </c:pt>
                <c:pt idx="535">
                  <c:v>41842.27086423611</c:v>
                </c:pt>
                <c:pt idx="536">
                  <c:v>41842.281280960633</c:v>
                </c:pt>
                <c:pt idx="537">
                  <c:v>41842.291697685177</c:v>
                </c:pt>
                <c:pt idx="538">
                  <c:v>41842.302114409729</c:v>
                </c:pt>
                <c:pt idx="539">
                  <c:v>41842.312531134266</c:v>
                </c:pt>
                <c:pt idx="540">
                  <c:v>41842.322947858796</c:v>
                </c:pt>
                <c:pt idx="541">
                  <c:v>41842.333364583326</c:v>
                </c:pt>
                <c:pt idx="542">
                  <c:v>41842.343781307871</c:v>
                </c:pt>
                <c:pt idx="543">
                  <c:v>41842.354198032415</c:v>
                </c:pt>
                <c:pt idx="544">
                  <c:v>41842.364614756953</c:v>
                </c:pt>
                <c:pt idx="545">
                  <c:v>41842.375031481482</c:v>
                </c:pt>
                <c:pt idx="546">
                  <c:v>41842.385448206027</c:v>
                </c:pt>
                <c:pt idx="547">
                  <c:v>41842.395864930557</c:v>
                </c:pt>
                <c:pt idx="548">
                  <c:v>41842.406281655094</c:v>
                </c:pt>
                <c:pt idx="549">
                  <c:v>41842.416698379639</c:v>
                </c:pt>
                <c:pt idx="550">
                  <c:v>41842.427115104168</c:v>
                </c:pt>
                <c:pt idx="551">
                  <c:v>41842.437531828713</c:v>
                </c:pt>
                <c:pt idx="552">
                  <c:v>41842.447948553228</c:v>
                </c:pt>
                <c:pt idx="553">
                  <c:v>41842.458365277787</c:v>
                </c:pt>
                <c:pt idx="554">
                  <c:v>41842.46878200231</c:v>
                </c:pt>
                <c:pt idx="555">
                  <c:v>41842.479198726862</c:v>
                </c:pt>
                <c:pt idx="556">
                  <c:v>41842.489615451392</c:v>
                </c:pt>
                <c:pt idx="557">
                  <c:v>41842.500032175936</c:v>
                </c:pt>
                <c:pt idx="558">
                  <c:v>41842.510448900466</c:v>
                </c:pt>
                <c:pt idx="559">
                  <c:v>41842.520865624996</c:v>
                </c:pt>
                <c:pt idx="560">
                  <c:v>41842.531282349541</c:v>
                </c:pt>
                <c:pt idx="561">
                  <c:v>41842.541699074078</c:v>
                </c:pt>
                <c:pt idx="562">
                  <c:v>41842.552115798615</c:v>
                </c:pt>
                <c:pt idx="563">
                  <c:v>41842.562532523145</c:v>
                </c:pt>
                <c:pt idx="564">
                  <c:v>41842.572949247682</c:v>
                </c:pt>
                <c:pt idx="565">
                  <c:v>41842.583365972212</c:v>
                </c:pt>
                <c:pt idx="566">
                  <c:v>41842.593782696749</c:v>
                </c:pt>
                <c:pt idx="567">
                  <c:v>41842.604199421294</c:v>
                </c:pt>
                <c:pt idx="568">
                  <c:v>41842.614616145838</c:v>
                </c:pt>
                <c:pt idx="569">
                  <c:v>41842.625032870361</c:v>
                </c:pt>
                <c:pt idx="570">
                  <c:v>41842.635449594905</c:v>
                </c:pt>
                <c:pt idx="571">
                  <c:v>41842.645866319435</c:v>
                </c:pt>
                <c:pt idx="572">
                  <c:v>41842.656283043987</c:v>
                </c:pt>
                <c:pt idx="573">
                  <c:v>41842.666699768517</c:v>
                </c:pt>
                <c:pt idx="574">
                  <c:v>41842.677116493061</c:v>
                </c:pt>
                <c:pt idx="575">
                  <c:v>41842.687533217591</c:v>
                </c:pt>
                <c:pt idx="576">
                  <c:v>41842.697949942129</c:v>
                </c:pt>
                <c:pt idx="577">
                  <c:v>41842.708366666659</c:v>
                </c:pt>
                <c:pt idx="578">
                  <c:v>41842.718783391196</c:v>
                </c:pt>
                <c:pt idx="579">
                  <c:v>41842.729200115726</c:v>
                </c:pt>
                <c:pt idx="580">
                  <c:v>41842.739616840277</c:v>
                </c:pt>
                <c:pt idx="581">
                  <c:v>41842.750033564815</c:v>
                </c:pt>
                <c:pt idx="582">
                  <c:v>41842.760450289345</c:v>
                </c:pt>
                <c:pt idx="583">
                  <c:v>41842.770867013882</c:v>
                </c:pt>
                <c:pt idx="584">
                  <c:v>41842.781283738426</c:v>
                </c:pt>
                <c:pt idx="585">
                  <c:v>41842.791700462949</c:v>
                </c:pt>
                <c:pt idx="586">
                  <c:v>41842.802117187508</c:v>
                </c:pt>
                <c:pt idx="587">
                  <c:v>41842.812533912045</c:v>
                </c:pt>
                <c:pt idx="588">
                  <c:v>41842.822950636582</c:v>
                </c:pt>
                <c:pt idx="589">
                  <c:v>41842.833367361105</c:v>
                </c:pt>
                <c:pt idx="590">
                  <c:v>41842.843784085642</c:v>
                </c:pt>
                <c:pt idx="591">
                  <c:v>41842.854200810194</c:v>
                </c:pt>
                <c:pt idx="592">
                  <c:v>41842.864617534731</c:v>
                </c:pt>
                <c:pt idx="593">
                  <c:v>41842.875034259261</c:v>
                </c:pt>
                <c:pt idx="594">
                  <c:v>41842.885450983791</c:v>
                </c:pt>
                <c:pt idx="595">
                  <c:v>41842.895867708336</c:v>
                </c:pt>
                <c:pt idx="596">
                  <c:v>41842.90628443288</c:v>
                </c:pt>
                <c:pt idx="597">
                  <c:v>41842.91670115741</c:v>
                </c:pt>
                <c:pt idx="598">
                  <c:v>41842.92711788194</c:v>
                </c:pt>
                <c:pt idx="599">
                  <c:v>41842.937534606492</c:v>
                </c:pt>
                <c:pt idx="600">
                  <c:v>41842.947951331022</c:v>
                </c:pt>
                <c:pt idx="601">
                  <c:v>41842.958368055566</c:v>
                </c:pt>
                <c:pt idx="602">
                  <c:v>41842.968784780089</c:v>
                </c:pt>
                <c:pt idx="603">
                  <c:v>41842.979201504626</c:v>
                </c:pt>
                <c:pt idx="604">
                  <c:v>41842.98961822917</c:v>
                </c:pt>
                <c:pt idx="605">
                  <c:v>41843.0000349537</c:v>
                </c:pt>
                <c:pt idx="606">
                  <c:v>41843.010451678238</c:v>
                </c:pt>
                <c:pt idx="607">
                  <c:v>41843.020868402782</c:v>
                </c:pt>
                <c:pt idx="608">
                  <c:v>41843.031285127305</c:v>
                </c:pt>
                <c:pt idx="609">
                  <c:v>41843.041701851835</c:v>
                </c:pt>
                <c:pt idx="610">
                  <c:v>41843.052118576394</c:v>
                </c:pt>
                <c:pt idx="611">
                  <c:v>41843.062535300938</c:v>
                </c:pt>
                <c:pt idx="612">
                  <c:v>41843.072952025461</c:v>
                </c:pt>
                <c:pt idx="613">
                  <c:v>41843.083368749998</c:v>
                </c:pt>
                <c:pt idx="614">
                  <c:v>41843.093785474535</c:v>
                </c:pt>
                <c:pt idx="615">
                  <c:v>41843.10420219908</c:v>
                </c:pt>
                <c:pt idx="616">
                  <c:v>41843.11461892361</c:v>
                </c:pt>
                <c:pt idx="617">
                  <c:v>41843.125035648147</c:v>
                </c:pt>
                <c:pt idx="618">
                  <c:v>41843.135452372684</c:v>
                </c:pt>
                <c:pt idx="619">
                  <c:v>41843.145869097221</c:v>
                </c:pt>
                <c:pt idx="620">
                  <c:v>41843.156285821759</c:v>
                </c:pt>
                <c:pt idx="621">
                  <c:v>41843.166702546288</c:v>
                </c:pt>
                <c:pt idx="622">
                  <c:v>41843.177119270833</c:v>
                </c:pt>
                <c:pt idx="623">
                  <c:v>41843.187535995377</c:v>
                </c:pt>
                <c:pt idx="624">
                  <c:v>41843.1979527199</c:v>
                </c:pt>
                <c:pt idx="625">
                  <c:v>41843.208369444452</c:v>
                </c:pt>
                <c:pt idx="626">
                  <c:v>41843.218786168982</c:v>
                </c:pt>
                <c:pt idx="627">
                  <c:v>41843.229202893512</c:v>
                </c:pt>
                <c:pt idx="628">
                  <c:v>41843.239619618056</c:v>
                </c:pt>
                <c:pt idx="629">
                  <c:v>41843.250036342601</c:v>
                </c:pt>
                <c:pt idx="630">
                  <c:v>41843.260453067123</c:v>
                </c:pt>
                <c:pt idx="631">
                  <c:v>41843.270869791661</c:v>
                </c:pt>
                <c:pt idx="632">
                  <c:v>41843.281286516198</c:v>
                </c:pt>
                <c:pt idx="633">
                  <c:v>41843.291703240728</c:v>
                </c:pt>
                <c:pt idx="634">
                  <c:v>41843.302119965279</c:v>
                </c:pt>
                <c:pt idx="635">
                  <c:v>41843.312536689824</c:v>
                </c:pt>
                <c:pt idx="636">
                  <c:v>41843.322953414361</c:v>
                </c:pt>
                <c:pt idx="637">
                  <c:v>41843.333370138891</c:v>
                </c:pt>
                <c:pt idx="638">
                  <c:v>41843.343786863421</c:v>
                </c:pt>
                <c:pt idx="639">
                  <c:v>41843.354203587973</c:v>
                </c:pt>
                <c:pt idx="640">
                  <c:v>41843.364620312503</c:v>
                </c:pt>
                <c:pt idx="641">
                  <c:v>41843.37503703704</c:v>
                </c:pt>
                <c:pt idx="642">
                  <c:v>41843.385453761577</c:v>
                </c:pt>
                <c:pt idx="643">
                  <c:v>41843.395870486122</c:v>
                </c:pt>
                <c:pt idx="644">
                  <c:v>41843.406287210651</c:v>
                </c:pt>
                <c:pt idx="645">
                  <c:v>41843.416703935189</c:v>
                </c:pt>
                <c:pt idx="646">
                  <c:v>41843.427120659704</c:v>
                </c:pt>
                <c:pt idx="647">
                  <c:v>41843.437537384263</c:v>
                </c:pt>
                <c:pt idx="648">
                  <c:v>41843.447954108793</c:v>
                </c:pt>
                <c:pt idx="649">
                  <c:v>41843.45837083333</c:v>
                </c:pt>
                <c:pt idx="650">
                  <c:v>41843.46878755786</c:v>
                </c:pt>
                <c:pt idx="651">
                  <c:v>41843.479204282412</c:v>
                </c:pt>
                <c:pt idx="652">
                  <c:v>41843.489621006942</c:v>
                </c:pt>
                <c:pt idx="653">
                  <c:v>41843.500037731479</c:v>
                </c:pt>
                <c:pt idx="654">
                  <c:v>41843.510454456024</c:v>
                </c:pt>
                <c:pt idx="655">
                  <c:v>41843.520871180561</c:v>
                </c:pt>
                <c:pt idx="656">
                  <c:v>41843.531287905083</c:v>
                </c:pt>
                <c:pt idx="657">
                  <c:v>41843.541704629621</c:v>
                </c:pt>
                <c:pt idx="658">
                  <c:v>41843.552121354172</c:v>
                </c:pt>
                <c:pt idx="659">
                  <c:v>41843.56253807871</c:v>
                </c:pt>
                <c:pt idx="660">
                  <c:v>41843.572954803232</c:v>
                </c:pt>
                <c:pt idx="661">
                  <c:v>41843.583371527777</c:v>
                </c:pt>
                <c:pt idx="662">
                  <c:v>41843.593788252307</c:v>
                </c:pt>
                <c:pt idx="663">
                  <c:v>41843.604204976858</c:v>
                </c:pt>
                <c:pt idx="664">
                  <c:v>41843.614621701381</c:v>
                </c:pt>
                <c:pt idx="665">
                  <c:v>41843.625038425933</c:v>
                </c:pt>
                <c:pt idx="666">
                  <c:v>41843.635455150456</c:v>
                </c:pt>
                <c:pt idx="667">
                  <c:v>41843.645871875</c:v>
                </c:pt>
                <c:pt idx="668">
                  <c:v>41843.656288599544</c:v>
                </c:pt>
                <c:pt idx="669">
                  <c:v>41843.666705324082</c:v>
                </c:pt>
                <c:pt idx="670">
                  <c:v>41843.677122048604</c:v>
                </c:pt>
                <c:pt idx="671">
                  <c:v>41843.687538773149</c:v>
                </c:pt>
                <c:pt idx="672">
                  <c:v>41843.697955497686</c:v>
                </c:pt>
              </c:numCache>
            </c:numRef>
          </c:xVal>
          <c:yVal>
            <c:numRef>
              <c:f>'Joe Williams'!$BX$10:$BX$682</c:f>
              <c:numCache>
                <c:formatCode>General</c:formatCode>
                <c:ptCount val="673"/>
                <c:pt idx="0">
                  <c:v>30</c:v>
                </c:pt>
                <c:pt idx="1">
                  <c:v>30.82</c:v>
                </c:pt>
                <c:pt idx="2">
                  <c:v>31.630000000000003</c:v>
                </c:pt>
                <c:pt idx="3">
                  <c:v>32.44</c:v>
                </c:pt>
                <c:pt idx="4">
                  <c:v>33.25</c:v>
                </c:pt>
                <c:pt idx="5">
                  <c:v>34.050000000000004</c:v>
                </c:pt>
                <c:pt idx="6">
                  <c:v>34.44</c:v>
                </c:pt>
                <c:pt idx="7">
                  <c:v>34.309999999999995</c:v>
                </c:pt>
                <c:pt idx="8">
                  <c:v>34.17</c:v>
                </c:pt>
                <c:pt idx="9">
                  <c:v>34.020000000000003</c:v>
                </c:pt>
                <c:pt idx="10">
                  <c:v>33.879999999999995</c:v>
                </c:pt>
                <c:pt idx="11">
                  <c:v>33.730000000000011</c:v>
                </c:pt>
                <c:pt idx="12">
                  <c:v>33.58</c:v>
                </c:pt>
                <c:pt idx="13">
                  <c:v>33.410000000000004</c:v>
                </c:pt>
                <c:pt idx="14">
                  <c:v>33.25</c:v>
                </c:pt>
                <c:pt idx="15">
                  <c:v>33.090000000000003</c:v>
                </c:pt>
                <c:pt idx="16">
                  <c:v>32.92</c:v>
                </c:pt>
                <c:pt idx="17">
                  <c:v>32.74</c:v>
                </c:pt>
                <c:pt idx="18">
                  <c:v>32.56</c:v>
                </c:pt>
                <c:pt idx="19">
                  <c:v>32.39</c:v>
                </c:pt>
                <c:pt idx="20">
                  <c:v>32.21</c:v>
                </c:pt>
                <c:pt idx="21">
                  <c:v>32.01</c:v>
                </c:pt>
                <c:pt idx="22">
                  <c:v>31.82</c:v>
                </c:pt>
                <c:pt idx="23">
                  <c:v>31.62</c:v>
                </c:pt>
                <c:pt idx="24">
                  <c:v>31.43</c:v>
                </c:pt>
                <c:pt idx="25">
                  <c:v>31.25</c:v>
                </c:pt>
                <c:pt idx="26">
                  <c:v>31.08</c:v>
                </c:pt>
                <c:pt idx="27">
                  <c:v>30.91</c:v>
                </c:pt>
                <c:pt idx="28">
                  <c:v>30.74</c:v>
                </c:pt>
                <c:pt idx="29">
                  <c:v>30.59</c:v>
                </c:pt>
                <c:pt idx="30">
                  <c:v>30.43</c:v>
                </c:pt>
                <c:pt idx="31">
                  <c:v>30.279999999999998</c:v>
                </c:pt>
                <c:pt idx="32">
                  <c:v>30.12</c:v>
                </c:pt>
                <c:pt idx="33">
                  <c:v>30</c:v>
                </c:pt>
                <c:pt idx="34">
                  <c:v>29.88</c:v>
                </c:pt>
                <c:pt idx="35">
                  <c:v>29.759999999999998</c:v>
                </c:pt>
                <c:pt idx="36">
                  <c:v>29.64</c:v>
                </c:pt>
                <c:pt idx="37">
                  <c:v>29.57</c:v>
                </c:pt>
                <c:pt idx="38">
                  <c:v>29.49</c:v>
                </c:pt>
                <c:pt idx="39">
                  <c:v>29.419999999999998</c:v>
                </c:pt>
                <c:pt idx="40">
                  <c:v>29.34</c:v>
                </c:pt>
                <c:pt idx="41">
                  <c:v>29.27</c:v>
                </c:pt>
                <c:pt idx="42">
                  <c:v>29.21</c:v>
                </c:pt>
                <c:pt idx="43">
                  <c:v>29.14</c:v>
                </c:pt>
                <c:pt idx="44">
                  <c:v>29.07</c:v>
                </c:pt>
                <c:pt idx="45">
                  <c:v>29.02</c:v>
                </c:pt>
                <c:pt idx="46">
                  <c:v>28.97</c:v>
                </c:pt>
                <c:pt idx="47">
                  <c:v>28.91</c:v>
                </c:pt>
                <c:pt idx="48">
                  <c:v>28.86</c:v>
                </c:pt>
                <c:pt idx="49">
                  <c:v>28.82</c:v>
                </c:pt>
                <c:pt idx="50">
                  <c:v>28.77</c:v>
                </c:pt>
                <c:pt idx="51">
                  <c:v>28.73</c:v>
                </c:pt>
                <c:pt idx="52">
                  <c:v>28.68</c:v>
                </c:pt>
                <c:pt idx="53">
                  <c:v>28.58</c:v>
                </c:pt>
                <c:pt idx="54">
                  <c:v>28.479999999999997</c:v>
                </c:pt>
                <c:pt idx="55">
                  <c:v>28.37</c:v>
                </c:pt>
                <c:pt idx="56">
                  <c:v>28.27</c:v>
                </c:pt>
                <c:pt idx="57">
                  <c:v>28.1</c:v>
                </c:pt>
                <c:pt idx="58">
                  <c:v>27.939999999999998</c:v>
                </c:pt>
                <c:pt idx="59">
                  <c:v>27.77</c:v>
                </c:pt>
                <c:pt idx="60">
                  <c:v>27.610000000000003</c:v>
                </c:pt>
                <c:pt idx="61">
                  <c:v>27.419999999999998</c:v>
                </c:pt>
                <c:pt idx="62">
                  <c:v>27.22</c:v>
                </c:pt>
                <c:pt idx="63">
                  <c:v>27.03</c:v>
                </c:pt>
                <c:pt idx="64">
                  <c:v>26.84</c:v>
                </c:pt>
                <c:pt idx="65">
                  <c:v>26.610000000000003</c:v>
                </c:pt>
                <c:pt idx="66">
                  <c:v>26.38</c:v>
                </c:pt>
                <c:pt idx="67">
                  <c:v>26.16</c:v>
                </c:pt>
                <c:pt idx="68">
                  <c:v>25.93</c:v>
                </c:pt>
                <c:pt idx="69">
                  <c:v>25.71</c:v>
                </c:pt>
                <c:pt idx="70">
                  <c:v>25.479999999999997</c:v>
                </c:pt>
                <c:pt idx="71">
                  <c:v>25.259999999999998</c:v>
                </c:pt>
                <c:pt idx="72">
                  <c:v>25.04</c:v>
                </c:pt>
                <c:pt idx="73">
                  <c:v>24.830000000000002</c:v>
                </c:pt>
                <c:pt idx="74">
                  <c:v>24.62</c:v>
                </c:pt>
                <c:pt idx="75">
                  <c:v>24.41</c:v>
                </c:pt>
                <c:pt idx="76">
                  <c:v>24.2</c:v>
                </c:pt>
                <c:pt idx="77">
                  <c:v>24.01</c:v>
                </c:pt>
                <c:pt idx="78">
                  <c:v>23.810000000000002</c:v>
                </c:pt>
                <c:pt idx="79">
                  <c:v>23.62</c:v>
                </c:pt>
                <c:pt idx="80">
                  <c:v>23.43</c:v>
                </c:pt>
                <c:pt idx="81">
                  <c:v>23.25</c:v>
                </c:pt>
                <c:pt idx="82">
                  <c:v>23.07</c:v>
                </c:pt>
                <c:pt idx="83">
                  <c:v>22.89</c:v>
                </c:pt>
                <c:pt idx="84">
                  <c:v>22.71</c:v>
                </c:pt>
                <c:pt idx="85">
                  <c:v>22.55</c:v>
                </c:pt>
                <c:pt idx="86">
                  <c:v>22.38</c:v>
                </c:pt>
                <c:pt idx="87">
                  <c:v>22.22</c:v>
                </c:pt>
                <c:pt idx="88">
                  <c:v>22.06</c:v>
                </c:pt>
                <c:pt idx="89">
                  <c:v>21.91</c:v>
                </c:pt>
                <c:pt idx="90">
                  <c:v>21.759999999999998</c:v>
                </c:pt>
                <c:pt idx="91">
                  <c:v>21.610000000000003</c:v>
                </c:pt>
                <c:pt idx="92">
                  <c:v>21.459999999999997</c:v>
                </c:pt>
                <c:pt idx="93">
                  <c:v>21.330000000000002</c:v>
                </c:pt>
                <c:pt idx="94">
                  <c:v>21.19</c:v>
                </c:pt>
                <c:pt idx="95">
                  <c:v>21.06</c:v>
                </c:pt>
                <c:pt idx="96">
                  <c:v>20.919999999999998</c:v>
                </c:pt>
                <c:pt idx="97">
                  <c:v>20.79</c:v>
                </c:pt>
                <c:pt idx="98">
                  <c:v>20.66</c:v>
                </c:pt>
                <c:pt idx="99">
                  <c:v>20.53</c:v>
                </c:pt>
                <c:pt idx="100">
                  <c:v>20.399999999999999</c:v>
                </c:pt>
                <c:pt idx="101">
                  <c:v>20.27</c:v>
                </c:pt>
                <c:pt idx="102">
                  <c:v>20.14</c:v>
                </c:pt>
                <c:pt idx="103">
                  <c:v>20</c:v>
                </c:pt>
                <c:pt idx="104">
                  <c:v>20.82</c:v>
                </c:pt>
                <c:pt idx="105">
                  <c:v>21.630000000000003</c:v>
                </c:pt>
                <c:pt idx="106">
                  <c:v>22.439999999999998</c:v>
                </c:pt>
                <c:pt idx="107">
                  <c:v>23.25</c:v>
                </c:pt>
                <c:pt idx="108">
                  <c:v>24.05</c:v>
                </c:pt>
                <c:pt idx="109">
                  <c:v>24.830000000000002</c:v>
                </c:pt>
                <c:pt idx="110">
                  <c:v>25.62</c:v>
                </c:pt>
                <c:pt idx="111">
                  <c:v>26.39</c:v>
                </c:pt>
                <c:pt idx="112">
                  <c:v>27.17</c:v>
                </c:pt>
                <c:pt idx="113">
                  <c:v>27.93</c:v>
                </c:pt>
                <c:pt idx="114">
                  <c:v>28.68</c:v>
                </c:pt>
                <c:pt idx="115">
                  <c:v>29.43</c:v>
                </c:pt>
                <c:pt idx="116">
                  <c:v>30.18</c:v>
                </c:pt>
                <c:pt idx="117">
                  <c:v>30.91</c:v>
                </c:pt>
                <c:pt idx="118">
                  <c:v>31.64</c:v>
                </c:pt>
                <c:pt idx="119">
                  <c:v>32.36</c:v>
                </c:pt>
                <c:pt idx="120">
                  <c:v>33.08</c:v>
                </c:pt>
                <c:pt idx="121">
                  <c:v>33.82</c:v>
                </c:pt>
                <c:pt idx="122">
                  <c:v>34.49</c:v>
                </c:pt>
                <c:pt idx="123">
                  <c:v>34.309999999999995</c:v>
                </c:pt>
                <c:pt idx="124">
                  <c:v>34.14</c:v>
                </c:pt>
                <c:pt idx="125">
                  <c:v>33.99</c:v>
                </c:pt>
                <c:pt idx="126">
                  <c:v>33.83</c:v>
                </c:pt>
                <c:pt idx="127">
                  <c:v>33.68</c:v>
                </c:pt>
                <c:pt idx="128">
                  <c:v>33.520000000000003</c:v>
                </c:pt>
                <c:pt idx="129">
                  <c:v>33.4</c:v>
                </c:pt>
                <c:pt idx="130">
                  <c:v>33.290000000000006</c:v>
                </c:pt>
                <c:pt idx="131">
                  <c:v>33.17</c:v>
                </c:pt>
                <c:pt idx="132">
                  <c:v>33.050000000000004</c:v>
                </c:pt>
                <c:pt idx="133">
                  <c:v>32.97</c:v>
                </c:pt>
                <c:pt idx="134">
                  <c:v>32.89</c:v>
                </c:pt>
                <c:pt idx="135">
                  <c:v>32.82</c:v>
                </c:pt>
                <c:pt idx="136">
                  <c:v>32.74</c:v>
                </c:pt>
                <c:pt idx="137">
                  <c:v>32.68</c:v>
                </c:pt>
                <c:pt idx="138">
                  <c:v>32.61</c:v>
                </c:pt>
                <c:pt idx="139">
                  <c:v>32.54</c:v>
                </c:pt>
                <c:pt idx="140">
                  <c:v>32.47</c:v>
                </c:pt>
                <c:pt idx="141">
                  <c:v>32.42</c:v>
                </c:pt>
                <c:pt idx="142">
                  <c:v>32.370000000000005</c:v>
                </c:pt>
                <c:pt idx="143">
                  <c:v>32.32</c:v>
                </c:pt>
                <c:pt idx="144">
                  <c:v>32.270000000000003</c:v>
                </c:pt>
                <c:pt idx="145">
                  <c:v>32.220000000000006</c:v>
                </c:pt>
                <c:pt idx="146">
                  <c:v>32.18</c:v>
                </c:pt>
                <c:pt idx="147">
                  <c:v>32.130000000000003</c:v>
                </c:pt>
                <c:pt idx="148">
                  <c:v>32.090000000000003</c:v>
                </c:pt>
                <c:pt idx="149">
                  <c:v>31.979999999999997</c:v>
                </c:pt>
                <c:pt idx="150">
                  <c:v>31.88</c:v>
                </c:pt>
                <c:pt idx="151">
                  <c:v>31.77</c:v>
                </c:pt>
                <c:pt idx="152">
                  <c:v>31.67</c:v>
                </c:pt>
                <c:pt idx="153">
                  <c:v>31.51</c:v>
                </c:pt>
                <c:pt idx="154">
                  <c:v>31.34</c:v>
                </c:pt>
                <c:pt idx="155">
                  <c:v>31.18</c:v>
                </c:pt>
                <c:pt idx="156">
                  <c:v>31.01</c:v>
                </c:pt>
                <c:pt idx="157">
                  <c:v>30.82</c:v>
                </c:pt>
                <c:pt idx="158">
                  <c:v>30.630000000000003</c:v>
                </c:pt>
                <c:pt idx="159">
                  <c:v>30.43</c:v>
                </c:pt>
                <c:pt idx="160">
                  <c:v>30.24</c:v>
                </c:pt>
                <c:pt idx="161">
                  <c:v>30.01</c:v>
                </c:pt>
                <c:pt idx="162">
                  <c:v>29.79</c:v>
                </c:pt>
                <c:pt idx="163">
                  <c:v>29.56</c:v>
                </c:pt>
                <c:pt idx="164">
                  <c:v>29.330000000000002</c:v>
                </c:pt>
                <c:pt idx="165">
                  <c:v>29.110000000000003</c:v>
                </c:pt>
                <c:pt idx="166">
                  <c:v>28.89</c:v>
                </c:pt>
                <c:pt idx="167">
                  <c:v>28.66</c:v>
                </c:pt>
                <c:pt idx="168">
                  <c:v>28.439999999999998</c:v>
                </c:pt>
                <c:pt idx="169">
                  <c:v>28.23</c:v>
                </c:pt>
                <c:pt idx="170">
                  <c:v>28.02</c:v>
                </c:pt>
                <c:pt idx="171">
                  <c:v>27.810000000000002</c:v>
                </c:pt>
                <c:pt idx="172">
                  <c:v>27.6</c:v>
                </c:pt>
                <c:pt idx="173">
                  <c:v>27.41</c:v>
                </c:pt>
                <c:pt idx="174">
                  <c:v>27.22</c:v>
                </c:pt>
                <c:pt idx="175">
                  <c:v>27.02</c:v>
                </c:pt>
                <c:pt idx="176">
                  <c:v>26.830000000000002</c:v>
                </c:pt>
                <c:pt idx="177">
                  <c:v>26.650000000000002</c:v>
                </c:pt>
                <c:pt idx="178">
                  <c:v>26.47</c:v>
                </c:pt>
                <c:pt idx="179">
                  <c:v>26.29</c:v>
                </c:pt>
                <c:pt idx="180">
                  <c:v>26.110000000000003</c:v>
                </c:pt>
                <c:pt idx="181">
                  <c:v>25.95</c:v>
                </c:pt>
                <c:pt idx="182">
                  <c:v>25.79</c:v>
                </c:pt>
                <c:pt idx="183">
                  <c:v>25.62</c:v>
                </c:pt>
                <c:pt idx="184">
                  <c:v>25.459999999999997</c:v>
                </c:pt>
                <c:pt idx="185">
                  <c:v>25.310000000000002</c:v>
                </c:pt>
                <c:pt idx="186">
                  <c:v>25.16</c:v>
                </c:pt>
                <c:pt idx="187">
                  <c:v>25.01</c:v>
                </c:pt>
                <c:pt idx="188">
                  <c:v>24.86</c:v>
                </c:pt>
                <c:pt idx="189">
                  <c:v>24.73</c:v>
                </c:pt>
                <c:pt idx="190">
                  <c:v>24.59</c:v>
                </c:pt>
                <c:pt idx="191">
                  <c:v>24.459999999999997</c:v>
                </c:pt>
                <c:pt idx="192">
                  <c:v>24.330000000000002</c:v>
                </c:pt>
                <c:pt idx="193">
                  <c:v>24.2</c:v>
                </c:pt>
                <c:pt idx="194">
                  <c:v>24.07</c:v>
                </c:pt>
                <c:pt idx="195">
                  <c:v>23.939999999999998</c:v>
                </c:pt>
                <c:pt idx="196">
                  <c:v>23.810000000000002</c:v>
                </c:pt>
                <c:pt idx="197">
                  <c:v>23.67</c:v>
                </c:pt>
                <c:pt idx="198">
                  <c:v>23.54</c:v>
                </c:pt>
                <c:pt idx="199">
                  <c:v>23.41</c:v>
                </c:pt>
                <c:pt idx="200">
                  <c:v>23.27</c:v>
                </c:pt>
                <c:pt idx="201">
                  <c:v>23.12</c:v>
                </c:pt>
                <c:pt idx="202">
                  <c:v>22.97</c:v>
                </c:pt>
                <c:pt idx="203">
                  <c:v>22.82</c:v>
                </c:pt>
                <c:pt idx="204">
                  <c:v>22.67</c:v>
                </c:pt>
                <c:pt idx="205">
                  <c:v>22.51</c:v>
                </c:pt>
                <c:pt idx="206">
                  <c:v>22.35</c:v>
                </c:pt>
                <c:pt idx="207">
                  <c:v>22.18</c:v>
                </c:pt>
                <c:pt idx="208">
                  <c:v>22.02</c:v>
                </c:pt>
                <c:pt idx="209">
                  <c:v>21.84</c:v>
                </c:pt>
                <c:pt idx="210">
                  <c:v>21.66</c:v>
                </c:pt>
                <c:pt idx="211">
                  <c:v>21.479999999999997</c:v>
                </c:pt>
                <c:pt idx="212">
                  <c:v>21.3</c:v>
                </c:pt>
                <c:pt idx="213">
                  <c:v>21.110000000000003</c:v>
                </c:pt>
                <c:pt idx="214">
                  <c:v>20.91</c:v>
                </c:pt>
                <c:pt idx="215">
                  <c:v>20.72</c:v>
                </c:pt>
                <c:pt idx="216">
                  <c:v>20.52</c:v>
                </c:pt>
                <c:pt idx="217">
                  <c:v>20.350000000000001</c:v>
                </c:pt>
                <c:pt idx="218">
                  <c:v>20.18</c:v>
                </c:pt>
                <c:pt idx="219">
                  <c:v>20.010000000000005</c:v>
                </c:pt>
                <c:pt idx="220">
                  <c:v>20.75</c:v>
                </c:pt>
                <c:pt idx="221">
                  <c:v>21.55</c:v>
                </c:pt>
                <c:pt idx="222">
                  <c:v>22.35</c:v>
                </c:pt>
                <c:pt idx="223">
                  <c:v>23.14</c:v>
                </c:pt>
                <c:pt idx="224">
                  <c:v>23.93</c:v>
                </c:pt>
                <c:pt idx="225">
                  <c:v>24.759999999999998</c:v>
                </c:pt>
                <c:pt idx="226">
                  <c:v>25.58</c:v>
                </c:pt>
                <c:pt idx="227">
                  <c:v>26.4</c:v>
                </c:pt>
                <c:pt idx="228">
                  <c:v>27.22</c:v>
                </c:pt>
                <c:pt idx="229">
                  <c:v>28.07</c:v>
                </c:pt>
                <c:pt idx="230">
                  <c:v>28.93</c:v>
                </c:pt>
                <c:pt idx="231">
                  <c:v>29.779999999999998</c:v>
                </c:pt>
                <c:pt idx="232">
                  <c:v>30.630000000000003</c:v>
                </c:pt>
                <c:pt idx="233">
                  <c:v>31.479999999999997</c:v>
                </c:pt>
                <c:pt idx="234">
                  <c:v>32.33</c:v>
                </c:pt>
                <c:pt idx="235">
                  <c:v>33.18</c:v>
                </c:pt>
                <c:pt idx="236">
                  <c:v>34.03</c:v>
                </c:pt>
                <c:pt idx="237">
                  <c:v>34.480000000000004</c:v>
                </c:pt>
                <c:pt idx="238">
                  <c:v>34.42</c:v>
                </c:pt>
                <c:pt idx="239">
                  <c:v>34.370000000000005</c:v>
                </c:pt>
                <c:pt idx="240">
                  <c:v>34.32</c:v>
                </c:pt>
                <c:pt idx="241">
                  <c:v>34.28</c:v>
                </c:pt>
                <c:pt idx="242">
                  <c:v>34.230000000000011</c:v>
                </c:pt>
                <c:pt idx="243">
                  <c:v>34.190000000000005</c:v>
                </c:pt>
                <c:pt idx="244">
                  <c:v>34.14</c:v>
                </c:pt>
                <c:pt idx="245">
                  <c:v>34.04</c:v>
                </c:pt>
                <c:pt idx="246">
                  <c:v>33.93</c:v>
                </c:pt>
                <c:pt idx="247">
                  <c:v>33.83</c:v>
                </c:pt>
                <c:pt idx="248">
                  <c:v>33.720000000000006</c:v>
                </c:pt>
                <c:pt idx="249">
                  <c:v>33.56</c:v>
                </c:pt>
                <c:pt idx="250">
                  <c:v>33.4</c:v>
                </c:pt>
                <c:pt idx="251">
                  <c:v>33.230000000000011</c:v>
                </c:pt>
                <c:pt idx="252">
                  <c:v>33.07</c:v>
                </c:pt>
                <c:pt idx="253">
                  <c:v>32.870000000000005</c:v>
                </c:pt>
                <c:pt idx="254">
                  <c:v>32.68</c:v>
                </c:pt>
                <c:pt idx="255">
                  <c:v>32.49</c:v>
                </c:pt>
                <c:pt idx="256">
                  <c:v>32.290000000000006</c:v>
                </c:pt>
                <c:pt idx="257">
                  <c:v>32.07</c:v>
                </c:pt>
                <c:pt idx="258">
                  <c:v>31.84</c:v>
                </c:pt>
                <c:pt idx="259">
                  <c:v>31.610000000000003</c:v>
                </c:pt>
                <c:pt idx="260">
                  <c:v>31.39</c:v>
                </c:pt>
                <c:pt idx="261">
                  <c:v>31.16</c:v>
                </c:pt>
                <c:pt idx="262">
                  <c:v>30.939999999999998</c:v>
                </c:pt>
                <c:pt idx="263">
                  <c:v>30.72</c:v>
                </c:pt>
                <c:pt idx="264">
                  <c:v>30.49</c:v>
                </c:pt>
                <c:pt idx="265">
                  <c:v>30.279999999999998</c:v>
                </c:pt>
                <c:pt idx="266">
                  <c:v>30.08</c:v>
                </c:pt>
                <c:pt idx="267">
                  <c:v>29.87</c:v>
                </c:pt>
                <c:pt idx="268">
                  <c:v>29.66</c:v>
                </c:pt>
                <c:pt idx="269">
                  <c:v>29.47</c:v>
                </c:pt>
                <c:pt idx="270">
                  <c:v>29.27</c:v>
                </c:pt>
                <c:pt idx="271">
                  <c:v>29.08</c:v>
                </c:pt>
                <c:pt idx="272">
                  <c:v>28.88</c:v>
                </c:pt>
                <c:pt idx="273">
                  <c:v>28.71</c:v>
                </c:pt>
                <c:pt idx="274">
                  <c:v>28.53</c:v>
                </c:pt>
                <c:pt idx="275">
                  <c:v>28.35</c:v>
                </c:pt>
                <c:pt idx="276">
                  <c:v>28.17</c:v>
                </c:pt>
                <c:pt idx="277">
                  <c:v>28</c:v>
                </c:pt>
                <c:pt idx="278">
                  <c:v>27.84</c:v>
                </c:pt>
                <c:pt idx="279">
                  <c:v>27.68</c:v>
                </c:pt>
                <c:pt idx="280">
                  <c:v>27.51</c:v>
                </c:pt>
                <c:pt idx="281">
                  <c:v>27.36</c:v>
                </c:pt>
                <c:pt idx="282">
                  <c:v>27.22</c:v>
                </c:pt>
                <c:pt idx="283">
                  <c:v>27.07</c:v>
                </c:pt>
                <c:pt idx="284">
                  <c:v>26.919999999999998</c:v>
                </c:pt>
                <c:pt idx="285">
                  <c:v>26.779999999999998</c:v>
                </c:pt>
                <c:pt idx="286">
                  <c:v>26.650000000000002</c:v>
                </c:pt>
                <c:pt idx="287">
                  <c:v>26.51</c:v>
                </c:pt>
                <c:pt idx="288">
                  <c:v>26.38</c:v>
                </c:pt>
                <c:pt idx="289">
                  <c:v>26.25</c:v>
                </c:pt>
                <c:pt idx="290">
                  <c:v>26.12</c:v>
                </c:pt>
                <c:pt idx="291">
                  <c:v>25.99</c:v>
                </c:pt>
                <c:pt idx="292">
                  <c:v>25.86</c:v>
                </c:pt>
                <c:pt idx="293">
                  <c:v>25.73</c:v>
                </c:pt>
                <c:pt idx="294">
                  <c:v>25.59</c:v>
                </c:pt>
                <c:pt idx="295">
                  <c:v>25.459999999999997</c:v>
                </c:pt>
                <c:pt idx="296">
                  <c:v>25.330000000000002</c:v>
                </c:pt>
                <c:pt idx="297">
                  <c:v>25.18</c:v>
                </c:pt>
                <c:pt idx="298">
                  <c:v>25.03</c:v>
                </c:pt>
                <c:pt idx="299">
                  <c:v>24.88</c:v>
                </c:pt>
                <c:pt idx="300">
                  <c:v>24.73</c:v>
                </c:pt>
                <c:pt idx="301">
                  <c:v>24.57</c:v>
                </c:pt>
                <c:pt idx="302">
                  <c:v>24.4</c:v>
                </c:pt>
                <c:pt idx="303">
                  <c:v>24.24</c:v>
                </c:pt>
                <c:pt idx="304">
                  <c:v>24.07</c:v>
                </c:pt>
                <c:pt idx="305">
                  <c:v>23.89</c:v>
                </c:pt>
                <c:pt idx="306">
                  <c:v>23.72</c:v>
                </c:pt>
                <c:pt idx="307">
                  <c:v>23.54</c:v>
                </c:pt>
                <c:pt idx="308">
                  <c:v>23.36</c:v>
                </c:pt>
                <c:pt idx="309">
                  <c:v>23.16</c:v>
                </c:pt>
                <c:pt idx="310">
                  <c:v>22.97</c:v>
                </c:pt>
                <c:pt idx="311">
                  <c:v>22.77</c:v>
                </c:pt>
                <c:pt idx="312">
                  <c:v>22.58</c:v>
                </c:pt>
                <c:pt idx="313">
                  <c:v>22.41</c:v>
                </c:pt>
                <c:pt idx="314">
                  <c:v>22.23</c:v>
                </c:pt>
                <c:pt idx="315">
                  <c:v>22.06</c:v>
                </c:pt>
                <c:pt idx="316">
                  <c:v>21.89</c:v>
                </c:pt>
                <c:pt idx="317">
                  <c:v>21.74</c:v>
                </c:pt>
                <c:pt idx="318">
                  <c:v>21.58</c:v>
                </c:pt>
                <c:pt idx="319">
                  <c:v>21.43</c:v>
                </c:pt>
                <c:pt idx="320">
                  <c:v>21.27</c:v>
                </c:pt>
                <c:pt idx="321">
                  <c:v>21.150000000000002</c:v>
                </c:pt>
                <c:pt idx="322">
                  <c:v>21.03</c:v>
                </c:pt>
                <c:pt idx="323">
                  <c:v>20.91</c:v>
                </c:pt>
                <c:pt idx="324">
                  <c:v>20.8</c:v>
                </c:pt>
                <c:pt idx="325">
                  <c:v>20.72</c:v>
                </c:pt>
                <c:pt idx="326">
                  <c:v>20.64</c:v>
                </c:pt>
                <c:pt idx="327">
                  <c:v>20.57</c:v>
                </c:pt>
                <c:pt idx="328">
                  <c:v>20.49</c:v>
                </c:pt>
                <c:pt idx="329">
                  <c:v>20.420000000000002</c:v>
                </c:pt>
                <c:pt idx="330">
                  <c:v>20.36</c:v>
                </c:pt>
                <c:pt idx="331">
                  <c:v>20.29</c:v>
                </c:pt>
                <c:pt idx="332">
                  <c:v>20.22</c:v>
                </c:pt>
                <c:pt idx="333">
                  <c:v>20.170000000000005</c:v>
                </c:pt>
                <c:pt idx="334">
                  <c:v>20.12</c:v>
                </c:pt>
                <c:pt idx="335">
                  <c:v>20.07</c:v>
                </c:pt>
                <c:pt idx="336">
                  <c:v>20.010000000000005</c:v>
                </c:pt>
                <c:pt idx="337">
                  <c:v>20.630000000000003</c:v>
                </c:pt>
                <c:pt idx="338">
                  <c:v>21.55</c:v>
                </c:pt>
                <c:pt idx="339">
                  <c:v>22.459999999999997</c:v>
                </c:pt>
                <c:pt idx="340">
                  <c:v>23.37</c:v>
                </c:pt>
                <c:pt idx="341">
                  <c:v>24.22</c:v>
                </c:pt>
                <c:pt idx="342">
                  <c:v>25.07</c:v>
                </c:pt>
                <c:pt idx="343">
                  <c:v>25.919999999999998</c:v>
                </c:pt>
                <c:pt idx="344">
                  <c:v>26.759999999999998</c:v>
                </c:pt>
                <c:pt idx="345">
                  <c:v>27.54</c:v>
                </c:pt>
                <c:pt idx="346">
                  <c:v>28.310000000000002</c:v>
                </c:pt>
                <c:pt idx="347">
                  <c:v>29.09</c:v>
                </c:pt>
                <c:pt idx="348">
                  <c:v>29.86</c:v>
                </c:pt>
                <c:pt idx="349">
                  <c:v>30.59</c:v>
                </c:pt>
                <c:pt idx="350">
                  <c:v>31.32</c:v>
                </c:pt>
                <c:pt idx="351">
                  <c:v>32.050000000000004</c:v>
                </c:pt>
                <c:pt idx="352">
                  <c:v>32.78</c:v>
                </c:pt>
                <c:pt idx="353">
                  <c:v>33.47</c:v>
                </c:pt>
                <c:pt idx="354">
                  <c:v>34.160000000000004</c:v>
                </c:pt>
                <c:pt idx="355">
                  <c:v>34.39</c:v>
                </c:pt>
                <c:pt idx="356">
                  <c:v>34.160000000000004</c:v>
                </c:pt>
                <c:pt idx="357">
                  <c:v>33.94</c:v>
                </c:pt>
                <c:pt idx="358">
                  <c:v>33.71</c:v>
                </c:pt>
                <c:pt idx="359">
                  <c:v>33.49</c:v>
                </c:pt>
                <c:pt idx="360">
                  <c:v>33.270000000000003</c:v>
                </c:pt>
                <c:pt idx="361">
                  <c:v>33.06</c:v>
                </c:pt>
                <c:pt idx="362">
                  <c:v>32.849999999999994</c:v>
                </c:pt>
                <c:pt idx="363">
                  <c:v>32.64</c:v>
                </c:pt>
                <c:pt idx="364">
                  <c:v>32.43</c:v>
                </c:pt>
                <c:pt idx="365">
                  <c:v>32.24</c:v>
                </c:pt>
                <c:pt idx="366">
                  <c:v>32.04</c:v>
                </c:pt>
                <c:pt idx="367">
                  <c:v>31.85</c:v>
                </c:pt>
                <c:pt idx="368">
                  <c:v>31.66</c:v>
                </c:pt>
                <c:pt idx="369">
                  <c:v>31.479999999999997</c:v>
                </c:pt>
                <c:pt idx="370">
                  <c:v>31.3</c:v>
                </c:pt>
                <c:pt idx="371">
                  <c:v>31.12</c:v>
                </c:pt>
                <c:pt idx="372">
                  <c:v>30.939999999999998</c:v>
                </c:pt>
                <c:pt idx="373">
                  <c:v>30.779999999999998</c:v>
                </c:pt>
                <c:pt idx="374">
                  <c:v>30.610000000000003</c:v>
                </c:pt>
                <c:pt idx="375">
                  <c:v>30.45</c:v>
                </c:pt>
                <c:pt idx="376">
                  <c:v>30.29</c:v>
                </c:pt>
                <c:pt idx="377">
                  <c:v>30.14</c:v>
                </c:pt>
                <c:pt idx="378">
                  <c:v>29.99</c:v>
                </c:pt>
                <c:pt idx="379">
                  <c:v>29.84</c:v>
                </c:pt>
                <c:pt idx="380">
                  <c:v>29.69</c:v>
                </c:pt>
                <c:pt idx="381">
                  <c:v>29.56</c:v>
                </c:pt>
                <c:pt idx="382">
                  <c:v>29.419999999999998</c:v>
                </c:pt>
                <c:pt idx="383">
                  <c:v>29.29</c:v>
                </c:pt>
                <c:pt idx="384">
                  <c:v>29.150000000000002</c:v>
                </c:pt>
                <c:pt idx="385">
                  <c:v>29.02</c:v>
                </c:pt>
                <c:pt idx="386">
                  <c:v>28.89</c:v>
                </c:pt>
                <c:pt idx="387">
                  <c:v>28.759999999999998</c:v>
                </c:pt>
                <c:pt idx="388">
                  <c:v>28.64</c:v>
                </c:pt>
                <c:pt idx="389">
                  <c:v>28.5</c:v>
                </c:pt>
                <c:pt idx="390">
                  <c:v>28.37</c:v>
                </c:pt>
                <c:pt idx="391">
                  <c:v>28.23</c:v>
                </c:pt>
                <c:pt idx="392">
                  <c:v>28.1</c:v>
                </c:pt>
                <c:pt idx="393">
                  <c:v>27.95</c:v>
                </c:pt>
                <c:pt idx="394">
                  <c:v>27.8</c:v>
                </c:pt>
                <c:pt idx="395">
                  <c:v>27.650000000000002</c:v>
                </c:pt>
                <c:pt idx="396">
                  <c:v>27.5</c:v>
                </c:pt>
                <c:pt idx="397">
                  <c:v>27.34</c:v>
                </c:pt>
                <c:pt idx="398">
                  <c:v>27.17</c:v>
                </c:pt>
                <c:pt idx="399">
                  <c:v>27.01</c:v>
                </c:pt>
                <c:pt idx="400">
                  <c:v>26.85</c:v>
                </c:pt>
                <c:pt idx="401">
                  <c:v>26.67</c:v>
                </c:pt>
                <c:pt idx="402">
                  <c:v>26.49</c:v>
                </c:pt>
                <c:pt idx="403">
                  <c:v>26.310000000000002</c:v>
                </c:pt>
                <c:pt idx="404">
                  <c:v>26.130000000000003</c:v>
                </c:pt>
                <c:pt idx="405">
                  <c:v>25.939999999999998</c:v>
                </c:pt>
                <c:pt idx="406">
                  <c:v>25.74</c:v>
                </c:pt>
                <c:pt idx="407">
                  <c:v>25.55</c:v>
                </c:pt>
                <c:pt idx="408">
                  <c:v>25.35</c:v>
                </c:pt>
                <c:pt idx="409">
                  <c:v>25.18</c:v>
                </c:pt>
                <c:pt idx="410">
                  <c:v>25.01</c:v>
                </c:pt>
                <c:pt idx="411">
                  <c:v>24.84</c:v>
                </c:pt>
                <c:pt idx="412">
                  <c:v>24.67</c:v>
                </c:pt>
                <c:pt idx="413">
                  <c:v>24.51</c:v>
                </c:pt>
                <c:pt idx="414">
                  <c:v>24.36</c:v>
                </c:pt>
                <c:pt idx="415">
                  <c:v>24.2</c:v>
                </c:pt>
                <c:pt idx="416">
                  <c:v>24.05</c:v>
                </c:pt>
                <c:pt idx="417">
                  <c:v>23.93</c:v>
                </c:pt>
                <c:pt idx="418">
                  <c:v>23.810000000000002</c:v>
                </c:pt>
                <c:pt idx="419">
                  <c:v>23.69</c:v>
                </c:pt>
                <c:pt idx="420">
                  <c:v>23.57</c:v>
                </c:pt>
                <c:pt idx="421">
                  <c:v>23.49</c:v>
                </c:pt>
                <c:pt idx="422">
                  <c:v>23.419999999999998</c:v>
                </c:pt>
                <c:pt idx="423">
                  <c:v>23.34</c:v>
                </c:pt>
                <c:pt idx="424">
                  <c:v>23.259999999999998</c:v>
                </c:pt>
                <c:pt idx="425">
                  <c:v>23.2</c:v>
                </c:pt>
                <c:pt idx="426">
                  <c:v>23.130000000000003</c:v>
                </c:pt>
                <c:pt idx="427">
                  <c:v>23.06</c:v>
                </c:pt>
                <c:pt idx="428">
                  <c:v>23</c:v>
                </c:pt>
                <c:pt idx="429">
                  <c:v>22.939999999999998</c:v>
                </c:pt>
                <c:pt idx="430">
                  <c:v>22.89</c:v>
                </c:pt>
                <c:pt idx="431">
                  <c:v>22.84</c:v>
                </c:pt>
                <c:pt idx="432">
                  <c:v>22.79</c:v>
                </c:pt>
                <c:pt idx="433">
                  <c:v>22.74</c:v>
                </c:pt>
                <c:pt idx="434">
                  <c:v>22.7</c:v>
                </c:pt>
                <c:pt idx="435">
                  <c:v>22.650000000000002</c:v>
                </c:pt>
                <c:pt idx="436">
                  <c:v>22.610000000000003</c:v>
                </c:pt>
                <c:pt idx="437">
                  <c:v>22.5</c:v>
                </c:pt>
                <c:pt idx="438">
                  <c:v>22.4</c:v>
                </c:pt>
                <c:pt idx="439">
                  <c:v>22.3</c:v>
                </c:pt>
                <c:pt idx="440">
                  <c:v>22.19</c:v>
                </c:pt>
                <c:pt idx="441">
                  <c:v>22.03</c:v>
                </c:pt>
                <c:pt idx="442">
                  <c:v>21.86</c:v>
                </c:pt>
                <c:pt idx="443">
                  <c:v>21.7</c:v>
                </c:pt>
                <c:pt idx="444">
                  <c:v>21.54</c:v>
                </c:pt>
                <c:pt idx="445">
                  <c:v>21.34</c:v>
                </c:pt>
                <c:pt idx="446">
                  <c:v>21.150000000000002</c:v>
                </c:pt>
                <c:pt idx="447">
                  <c:v>20.95</c:v>
                </c:pt>
                <c:pt idx="448">
                  <c:v>20.759999999999998</c:v>
                </c:pt>
                <c:pt idx="449">
                  <c:v>20.53</c:v>
                </c:pt>
                <c:pt idx="450">
                  <c:v>20.309999999999999</c:v>
                </c:pt>
                <c:pt idx="451">
                  <c:v>20.079999999999995</c:v>
                </c:pt>
                <c:pt idx="452">
                  <c:v>20.47</c:v>
                </c:pt>
                <c:pt idx="453">
                  <c:v>21.21</c:v>
                </c:pt>
                <c:pt idx="454">
                  <c:v>21.939999999999998</c:v>
                </c:pt>
                <c:pt idx="455">
                  <c:v>22.67</c:v>
                </c:pt>
                <c:pt idx="456">
                  <c:v>23.39</c:v>
                </c:pt>
                <c:pt idx="457">
                  <c:v>24.130000000000003</c:v>
                </c:pt>
                <c:pt idx="458">
                  <c:v>24.86</c:v>
                </c:pt>
                <c:pt idx="459">
                  <c:v>25.59</c:v>
                </c:pt>
                <c:pt idx="460">
                  <c:v>26.32</c:v>
                </c:pt>
                <c:pt idx="461">
                  <c:v>27.06</c:v>
                </c:pt>
                <c:pt idx="462">
                  <c:v>27.8</c:v>
                </c:pt>
                <c:pt idx="463">
                  <c:v>28.53</c:v>
                </c:pt>
                <c:pt idx="464">
                  <c:v>29.259999999999998</c:v>
                </c:pt>
                <c:pt idx="465">
                  <c:v>30</c:v>
                </c:pt>
                <c:pt idx="466">
                  <c:v>30.74</c:v>
                </c:pt>
                <c:pt idx="467">
                  <c:v>31.47</c:v>
                </c:pt>
                <c:pt idx="468">
                  <c:v>32.21</c:v>
                </c:pt>
                <c:pt idx="469">
                  <c:v>32.949999999999996</c:v>
                </c:pt>
                <c:pt idx="470">
                  <c:v>33.690000000000005</c:v>
                </c:pt>
                <c:pt idx="471">
                  <c:v>34.43</c:v>
                </c:pt>
                <c:pt idx="472">
                  <c:v>34.349999999999994</c:v>
                </c:pt>
                <c:pt idx="473">
                  <c:v>34.200000000000003</c:v>
                </c:pt>
                <c:pt idx="474">
                  <c:v>34.050000000000004</c:v>
                </c:pt>
                <c:pt idx="475">
                  <c:v>33.910000000000004</c:v>
                </c:pt>
                <c:pt idx="476">
                  <c:v>33.760000000000005</c:v>
                </c:pt>
                <c:pt idx="477">
                  <c:v>33.620000000000005</c:v>
                </c:pt>
                <c:pt idx="478">
                  <c:v>33.49</c:v>
                </c:pt>
                <c:pt idx="479">
                  <c:v>33.349999999999994</c:v>
                </c:pt>
                <c:pt idx="480">
                  <c:v>33.220000000000006</c:v>
                </c:pt>
                <c:pt idx="481">
                  <c:v>33.090000000000003</c:v>
                </c:pt>
                <c:pt idx="482">
                  <c:v>32.96</c:v>
                </c:pt>
                <c:pt idx="483">
                  <c:v>32.83</c:v>
                </c:pt>
                <c:pt idx="484">
                  <c:v>32.700000000000003</c:v>
                </c:pt>
                <c:pt idx="485">
                  <c:v>32.57</c:v>
                </c:pt>
                <c:pt idx="486">
                  <c:v>32.43</c:v>
                </c:pt>
                <c:pt idx="487">
                  <c:v>32.300000000000011</c:v>
                </c:pt>
                <c:pt idx="488">
                  <c:v>32.160000000000004</c:v>
                </c:pt>
                <c:pt idx="489">
                  <c:v>32.020000000000003</c:v>
                </c:pt>
                <c:pt idx="490">
                  <c:v>31.87</c:v>
                </c:pt>
                <c:pt idx="491">
                  <c:v>31.72</c:v>
                </c:pt>
                <c:pt idx="492">
                  <c:v>31.57</c:v>
                </c:pt>
                <c:pt idx="493">
                  <c:v>31.4</c:v>
                </c:pt>
                <c:pt idx="494">
                  <c:v>31.24</c:v>
                </c:pt>
                <c:pt idx="495">
                  <c:v>31.08</c:v>
                </c:pt>
                <c:pt idx="496">
                  <c:v>30.91</c:v>
                </c:pt>
                <c:pt idx="497">
                  <c:v>30.73</c:v>
                </c:pt>
                <c:pt idx="498">
                  <c:v>30.56</c:v>
                </c:pt>
                <c:pt idx="499">
                  <c:v>30.38</c:v>
                </c:pt>
                <c:pt idx="500">
                  <c:v>30.2</c:v>
                </c:pt>
                <c:pt idx="501">
                  <c:v>30</c:v>
                </c:pt>
                <c:pt idx="502">
                  <c:v>29.810000000000002</c:v>
                </c:pt>
                <c:pt idx="503">
                  <c:v>29.610000000000003</c:v>
                </c:pt>
                <c:pt idx="504">
                  <c:v>29.419999999999998</c:v>
                </c:pt>
                <c:pt idx="505">
                  <c:v>29.25</c:v>
                </c:pt>
                <c:pt idx="506">
                  <c:v>29.07</c:v>
                </c:pt>
                <c:pt idx="507">
                  <c:v>28.9</c:v>
                </c:pt>
                <c:pt idx="508">
                  <c:v>28.73</c:v>
                </c:pt>
                <c:pt idx="509">
                  <c:v>28.58</c:v>
                </c:pt>
                <c:pt idx="510">
                  <c:v>28.419999999999998</c:v>
                </c:pt>
                <c:pt idx="511">
                  <c:v>28.27</c:v>
                </c:pt>
                <c:pt idx="512">
                  <c:v>28.110000000000003</c:v>
                </c:pt>
                <c:pt idx="513">
                  <c:v>27.99</c:v>
                </c:pt>
                <c:pt idx="514">
                  <c:v>27.87</c:v>
                </c:pt>
                <c:pt idx="515">
                  <c:v>27.75</c:v>
                </c:pt>
                <c:pt idx="516">
                  <c:v>27.630000000000003</c:v>
                </c:pt>
                <c:pt idx="517">
                  <c:v>27.56</c:v>
                </c:pt>
                <c:pt idx="518">
                  <c:v>27.479999999999997</c:v>
                </c:pt>
                <c:pt idx="519">
                  <c:v>27.41</c:v>
                </c:pt>
                <c:pt idx="520">
                  <c:v>27.330000000000002</c:v>
                </c:pt>
                <c:pt idx="521">
                  <c:v>27.259999999999998</c:v>
                </c:pt>
                <c:pt idx="522">
                  <c:v>27.2</c:v>
                </c:pt>
                <c:pt idx="523">
                  <c:v>27.130000000000003</c:v>
                </c:pt>
                <c:pt idx="524">
                  <c:v>27.06</c:v>
                </c:pt>
                <c:pt idx="525">
                  <c:v>27.01</c:v>
                </c:pt>
                <c:pt idx="526">
                  <c:v>26.959999999999997</c:v>
                </c:pt>
                <c:pt idx="527">
                  <c:v>26.91</c:v>
                </c:pt>
                <c:pt idx="528">
                  <c:v>26.85</c:v>
                </c:pt>
                <c:pt idx="529">
                  <c:v>26.810000000000002</c:v>
                </c:pt>
                <c:pt idx="530">
                  <c:v>26.759999999999998</c:v>
                </c:pt>
                <c:pt idx="531">
                  <c:v>26.72</c:v>
                </c:pt>
                <c:pt idx="532">
                  <c:v>26.67</c:v>
                </c:pt>
                <c:pt idx="533">
                  <c:v>26.57</c:v>
                </c:pt>
                <c:pt idx="534">
                  <c:v>26.47</c:v>
                </c:pt>
                <c:pt idx="535">
                  <c:v>26.36</c:v>
                </c:pt>
                <c:pt idx="536">
                  <c:v>26.259999999999998</c:v>
                </c:pt>
                <c:pt idx="537">
                  <c:v>26.09</c:v>
                </c:pt>
                <c:pt idx="538">
                  <c:v>25.93</c:v>
                </c:pt>
                <c:pt idx="539">
                  <c:v>25.77</c:v>
                </c:pt>
                <c:pt idx="540">
                  <c:v>25.6</c:v>
                </c:pt>
                <c:pt idx="541">
                  <c:v>25.41</c:v>
                </c:pt>
                <c:pt idx="542">
                  <c:v>25.21</c:v>
                </c:pt>
                <c:pt idx="543">
                  <c:v>25.02</c:v>
                </c:pt>
                <c:pt idx="544">
                  <c:v>24.830000000000002</c:v>
                </c:pt>
                <c:pt idx="545">
                  <c:v>24.6</c:v>
                </c:pt>
                <c:pt idx="546">
                  <c:v>24.37</c:v>
                </c:pt>
                <c:pt idx="547">
                  <c:v>24.150000000000002</c:v>
                </c:pt>
                <c:pt idx="548">
                  <c:v>23.919999999999998</c:v>
                </c:pt>
                <c:pt idx="549">
                  <c:v>23.7</c:v>
                </c:pt>
                <c:pt idx="550">
                  <c:v>23.47</c:v>
                </c:pt>
                <c:pt idx="551">
                  <c:v>23.25</c:v>
                </c:pt>
                <c:pt idx="552">
                  <c:v>23.03</c:v>
                </c:pt>
                <c:pt idx="553">
                  <c:v>22.82</c:v>
                </c:pt>
                <c:pt idx="554">
                  <c:v>22.610000000000003</c:v>
                </c:pt>
                <c:pt idx="555">
                  <c:v>22.4</c:v>
                </c:pt>
                <c:pt idx="556">
                  <c:v>22.19</c:v>
                </c:pt>
                <c:pt idx="557">
                  <c:v>22</c:v>
                </c:pt>
                <c:pt idx="558">
                  <c:v>21.8</c:v>
                </c:pt>
                <c:pt idx="559">
                  <c:v>21.610000000000003</c:v>
                </c:pt>
                <c:pt idx="560">
                  <c:v>21.419999999999998</c:v>
                </c:pt>
                <c:pt idx="561">
                  <c:v>21.24</c:v>
                </c:pt>
                <c:pt idx="562">
                  <c:v>21.06</c:v>
                </c:pt>
                <c:pt idx="563">
                  <c:v>20.88</c:v>
                </c:pt>
                <c:pt idx="564">
                  <c:v>20.7</c:v>
                </c:pt>
                <c:pt idx="565">
                  <c:v>20.54</c:v>
                </c:pt>
                <c:pt idx="566">
                  <c:v>20.37</c:v>
                </c:pt>
                <c:pt idx="567">
                  <c:v>20.21</c:v>
                </c:pt>
                <c:pt idx="568">
                  <c:v>20.05</c:v>
                </c:pt>
                <c:pt idx="569">
                  <c:v>20.55</c:v>
                </c:pt>
                <c:pt idx="570">
                  <c:v>21.35</c:v>
                </c:pt>
                <c:pt idx="571">
                  <c:v>22.150000000000002</c:v>
                </c:pt>
                <c:pt idx="572">
                  <c:v>22.939999999999998</c:v>
                </c:pt>
                <c:pt idx="573">
                  <c:v>23.74</c:v>
                </c:pt>
                <c:pt idx="574">
                  <c:v>24.55</c:v>
                </c:pt>
                <c:pt idx="575">
                  <c:v>25.35</c:v>
                </c:pt>
                <c:pt idx="576">
                  <c:v>26.14</c:v>
                </c:pt>
                <c:pt idx="577">
                  <c:v>26.939999999999998</c:v>
                </c:pt>
                <c:pt idx="578">
                  <c:v>27.74</c:v>
                </c:pt>
                <c:pt idx="579">
                  <c:v>28.53</c:v>
                </c:pt>
                <c:pt idx="580">
                  <c:v>29.330000000000002</c:v>
                </c:pt>
                <c:pt idx="581">
                  <c:v>30.110000000000003</c:v>
                </c:pt>
                <c:pt idx="582">
                  <c:v>30.89</c:v>
                </c:pt>
                <c:pt idx="583">
                  <c:v>31.67</c:v>
                </c:pt>
                <c:pt idx="584">
                  <c:v>32.449999999999996</c:v>
                </c:pt>
                <c:pt idx="585">
                  <c:v>33.21</c:v>
                </c:pt>
                <c:pt idx="586">
                  <c:v>33.97</c:v>
                </c:pt>
                <c:pt idx="587">
                  <c:v>34.449999999999996</c:v>
                </c:pt>
                <c:pt idx="588">
                  <c:v>34.309999999999995</c:v>
                </c:pt>
                <c:pt idx="589">
                  <c:v>34.14</c:v>
                </c:pt>
                <c:pt idx="590">
                  <c:v>33.980000000000004</c:v>
                </c:pt>
                <c:pt idx="591">
                  <c:v>33.809999999999995</c:v>
                </c:pt>
                <c:pt idx="592">
                  <c:v>33.65</c:v>
                </c:pt>
                <c:pt idx="593">
                  <c:v>33.47</c:v>
                </c:pt>
                <c:pt idx="594">
                  <c:v>33.290000000000006</c:v>
                </c:pt>
                <c:pt idx="595">
                  <c:v>33.11</c:v>
                </c:pt>
                <c:pt idx="596">
                  <c:v>32.93</c:v>
                </c:pt>
                <c:pt idx="597">
                  <c:v>32.74</c:v>
                </c:pt>
                <c:pt idx="598">
                  <c:v>32.54</c:v>
                </c:pt>
                <c:pt idx="599">
                  <c:v>32.349999999999994</c:v>
                </c:pt>
                <c:pt idx="600">
                  <c:v>32.15</c:v>
                </c:pt>
                <c:pt idx="601">
                  <c:v>31.979999999999997</c:v>
                </c:pt>
                <c:pt idx="602">
                  <c:v>31.810000000000002</c:v>
                </c:pt>
                <c:pt idx="603">
                  <c:v>31.64</c:v>
                </c:pt>
                <c:pt idx="604">
                  <c:v>31.47</c:v>
                </c:pt>
                <c:pt idx="605">
                  <c:v>31.310000000000002</c:v>
                </c:pt>
                <c:pt idx="606">
                  <c:v>31.16</c:v>
                </c:pt>
                <c:pt idx="607">
                  <c:v>31</c:v>
                </c:pt>
                <c:pt idx="608">
                  <c:v>30.85</c:v>
                </c:pt>
                <c:pt idx="609">
                  <c:v>30.73</c:v>
                </c:pt>
                <c:pt idx="610">
                  <c:v>30.610000000000003</c:v>
                </c:pt>
                <c:pt idx="611">
                  <c:v>30.49</c:v>
                </c:pt>
                <c:pt idx="612">
                  <c:v>30.37</c:v>
                </c:pt>
                <c:pt idx="613">
                  <c:v>30.3</c:v>
                </c:pt>
                <c:pt idx="614">
                  <c:v>30.22</c:v>
                </c:pt>
                <c:pt idx="615">
                  <c:v>30.14</c:v>
                </c:pt>
                <c:pt idx="616">
                  <c:v>30.07</c:v>
                </c:pt>
                <c:pt idx="617">
                  <c:v>30</c:v>
                </c:pt>
                <c:pt idx="618">
                  <c:v>29.93</c:v>
                </c:pt>
                <c:pt idx="619">
                  <c:v>29.87</c:v>
                </c:pt>
                <c:pt idx="620">
                  <c:v>29.8</c:v>
                </c:pt>
                <c:pt idx="621">
                  <c:v>29.75</c:v>
                </c:pt>
                <c:pt idx="622">
                  <c:v>29.69</c:v>
                </c:pt>
                <c:pt idx="623">
                  <c:v>29.64</c:v>
                </c:pt>
                <c:pt idx="624">
                  <c:v>29.59</c:v>
                </c:pt>
                <c:pt idx="625">
                  <c:v>29.55</c:v>
                </c:pt>
                <c:pt idx="626">
                  <c:v>29.5</c:v>
                </c:pt>
                <c:pt idx="627">
                  <c:v>29.459999999999997</c:v>
                </c:pt>
                <c:pt idx="628">
                  <c:v>29.41</c:v>
                </c:pt>
                <c:pt idx="629">
                  <c:v>29.310000000000002</c:v>
                </c:pt>
                <c:pt idx="630">
                  <c:v>29.2</c:v>
                </c:pt>
                <c:pt idx="631">
                  <c:v>29.1</c:v>
                </c:pt>
                <c:pt idx="632">
                  <c:v>28.99</c:v>
                </c:pt>
                <c:pt idx="633">
                  <c:v>28.830000000000002</c:v>
                </c:pt>
                <c:pt idx="634">
                  <c:v>28.67</c:v>
                </c:pt>
                <c:pt idx="635">
                  <c:v>28.5</c:v>
                </c:pt>
                <c:pt idx="636">
                  <c:v>28.34</c:v>
                </c:pt>
                <c:pt idx="637">
                  <c:v>28.14</c:v>
                </c:pt>
                <c:pt idx="638">
                  <c:v>27.95</c:v>
                </c:pt>
                <c:pt idx="639">
                  <c:v>27.759999999999998</c:v>
                </c:pt>
                <c:pt idx="640">
                  <c:v>27.56</c:v>
                </c:pt>
                <c:pt idx="641">
                  <c:v>27.34</c:v>
                </c:pt>
                <c:pt idx="642">
                  <c:v>27.110000000000003</c:v>
                </c:pt>
                <c:pt idx="643">
                  <c:v>26.88</c:v>
                </c:pt>
                <c:pt idx="644">
                  <c:v>26.66</c:v>
                </c:pt>
                <c:pt idx="645">
                  <c:v>26.43</c:v>
                </c:pt>
                <c:pt idx="646">
                  <c:v>26.21</c:v>
                </c:pt>
                <c:pt idx="647">
                  <c:v>25.99</c:v>
                </c:pt>
                <c:pt idx="648">
                  <c:v>25.759999999999998</c:v>
                </c:pt>
                <c:pt idx="649">
                  <c:v>25.56</c:v>
                </c:pt>
                <c:pt idx="650">
                  <c:v>25.35</c:v>
                </c:pt>
                <c:pt idx="651">
                  <c:v>25.14</c:v>
                </c:pt>
                <c:pt idx="652">
                  <c:v>24.93</c:v>
                </c:pt>
                <c:pt idx="653">
                  <c:v>24.74</c:v>
                </c:pt>
                <c:pt idx="654">
                  <c:v>24.54</c:v>
                </c:pt>
                <c:pt idx="655">
                  <c:v>24.35</c:v>
                </c:pt>
                <c:pt idx="656">
                  <c:v>24.150000000000002</c:v>
                </c:pt>
                <c:pt idx="657">
                  <c:v>23.979999999999997</c:v>
                </c:pt>
                <c:pt idx="658">
                  <c:v>23.8</c:v>
                </c:pt>
                <c:pt idx="659">
                  <c:v>23.62</c:v>
                </c:pt>
                <c:pt idx="660">
                  <c:v>23.439999999999998</c:v>
                </c:pt>
                <c:pt idx="661">
                  <c:v>23.279999999999998</c:v>
                </c:pt>
                <c:pt idx="662">
                  <c:v>23.110000000000003</c:v>
                </c:pt>
                <c:pt idx="663">
                  <c:v>22.95</c:v>
                </c:pt>
                <c:pt idx="664">
                  <c:v>22.779999999999998</c:v>
                </c:pt>
                <c:pt idx="665">
                  <c:v>22.630000000000003</c:v>
                </c:pt>
                <c:pt idx="666">
                  <c:v>22.49</c:v>
                </c:pt>
                <c:pt idx="667">
                  <c:v>22.34</c:v>
                </c:pt>
                <c:pt idx="668">
                  <c:v>22.19</c:v>
                </c:pt>
                <c:pt idx="669">
                  <c:v>22.05</c:v>
                </c:pt>
                <c:pt idx="670">
                  <c:v>21.919999999999998</c:v>
                </c:pt>
                <c:pt idx="671">
                  <c:v>21.779999999999998</c:v>
                </c:pt>
                <c:pt idx="672">
                  <c:v>21.650000000000002</c:v>
                </c:pt>
              </c:numCache>
            </c:numRef>
          </c:yVal>
          <c:smooth val="1"/>
        </c:ser>
        <c:dLbls>
          <c:showLegendKey val="0"/>
          <c:showVal val="0"/>
          <c:showCatName val="0"/>
          <c:showSerName val="0"/>
          <c:showPercent val="0"/>
          <c:showBubbleSize val="0"/>
        </c:dLbls>
        <c:axId val="93643904"/>
        <c:axId val="93645824"/>
      </c:scatterChart>
      <c:valAx>
        <c:axId val="93643904"/>
        <c:scaling>
          <c:orientation val="minMax"/>
          <c:max val="41844"/>
          <c:min val="41836"/>
        </c:scaling>
        <c:delete val="0"/>
        <c:axPos val="b"/>
        <c:majorGridlines/>
        <c:minorGridlines/>
        <c:title>
          <c:tx>
            <c:rich>
              <a:bodyPr/>
              <a:lstStyle/>
              <a:p>
                <a:pPr>
                  <a:defRPr/>
                </a:pPr>
                <a:r>
                  <a:rPr lang="en-US"/>
                  <a:t>Date </a:t>
                </a:r>
              </a:p>
            </c:rich>
          </c:tx>
          <c:layout/>
          <c:overlay val="0"/>
        </c:title>
        <c:numFmt formatCode="m/d/yyyy" sourceLinked="0"/>
        <c:majorTickMark val="out"/>
        <c:minorTickMark val="none"/>
        <c:tickLblPos val="nextTo"/>
        <c:crossAx val="93645824"/>
        <c:crossesAt val="-100"/>
        <c:crossBetween val="midCat"/>
        <c:majorUnit val="2"/>
        <c:minorUnit val="1"/>
      </c:valAx>
      <c:valAx>
        <c:axId val="93645824"/>
        <c:scaling>
          <c:orientation val="minMax"/>
          <c:min val="15"/>
        </c:scaling>
        <c:delete val="0"/>
        <c:axPos val="l"/>
        <c:majorGridlines/>
        <c:title>
          <c:tx>
            <c:rich>
              <a:bodyPr rot="-5400000" vert="horz"/>
              <a:lstStyle/>
              <a:p>
                <a:pPr>
                  <a:defRPr/>
                </a:pPr>
                <a:r>
                  <a:rPr lang="en-US"/>
                  <a:t>Tank Level (ft)</a:t>
                </a:r>
              </a:p>
            </c:rich>
          </c:tx>
          <c:layout/>
          <c:overlay val="0"/>
        </c:title>
        <c:numFmt formatCode="General" sourceLinked="1"/>
        <c:majorTickMark val="out"/>
        <c:minorTickMark val="none"/>
        <c:tickLblPos val="nextTo"/>
        <c:crossAx val="93643904"/>
        <c:crossesAt val="-100"/>
        <c:crossBetween val="midCat"/>
      </c:valAx>
    </c:plotArea>
    <c:legend>
      <c:legendPos val="b"/>
      <c:layout/>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46982434887944"/>
          <c:y val="4.3762395289867459E-2"/>
          <c:w val="0.63686027861901884"/>
          <c:h val="0.76427208029820082"/>
        </c:manualLayout>
      </c:layout>
      <c:scatterChart>
        <c:scatterStyle val="lineMarker"/>
        <c:varyColors val="0"/>
        <c:ser>
          <c:idx val="0"/>
          <c:order val="0"/>
          <c:tx>
            <c:v>Fischer</c:v>
          </c:tx>
          <c:spPr>
            <a:ln w="28575">
              <a:noFill/>
            </a:ln>
          </c:spPr>
          <c:marker>
            <c:symbol val="star"/>
            <c:size val="5"/>
            <c:spPr>
              <a:noFill/>
              <a:ln>
                <a:solidFill>
                  <a:schemeClr val="tx1">
                    <a:lumMod val="75000"/>
                    <a:lumOff val="25000"/>
                  </a:schemeClr>
                </a:solidFill>
              </a:ln>
            </c:spPr>
          </c:marker>
          <c:dPt>
            <c:idx val="55"/>
            <c:marker>
              <c:spPr>
                <a:noFill/>
                <a:ln>
                  <a:solidFill>
                    <a:schemeClr val="tx1"/>
                  </a:solidFill>
                </a:ln>
              </c:spPr>
            </c:marker>
            <c:bubble3D val="0"/>
          </c:dPt>
          <c:dPt>
            <c:idx val="87"/>
            <c:bubble3D val="0"/>
          </c:dPt>
          <c:xVal>
            <c:numRef>
              <c:f>'Combined model calc TOC'!$P$2:$P$197</c:f>
              <c:numCache>
                <c:formatCode>General</c:formatCode>
                <c:ptCount val="196"/>
                <c:pt idx="0">
                  <c:v>34.854116557658415</c:v>
                </c:pt>
                <c:pt idx="1">
                  <c:v>37.923182192463081</c:v>
                </c:pt>
                <c:pt idx="2">
                  <c:v>27.204048483566321</c:v>
                </c:pt>
                <c:pt idx="3">
                  <c:v>39.597432552920864</c:v>
                </c:pt>
                <c:pt idx="4">
                  <c:v>42.817052449769079</c:v>
                </c:pt>
                <c:pt idx="5">
                  <c:v>38.757659228906391</c:v>
                </c:pt>
                <c:pt idx="6">
                  <c:v>30.941966786741833</c:v>
                </c:pt>
                <c:pt idx="7">
                  <c:v>40.889233056455474</c:v>
                </c:pt>
                <c:pt idx="8">
                  <c:v>39.600369610096735</c:v>
                </c:pt>
                <c:pt idx="9">
                  <c:v>52.41192166173618</c:v>
                </c:pt>
                <c:pt idx="10">
                  <c:v>49.642915867619848</c:v>
                </c:pt>
                <c:pt idx="11">
                  <c:v>57.147643204798044</c:v>
                </c:pt>
                <c:pt idx="12">
                  <c:v>32.772313664827223</c:v>
                </c:pt>
                <c:pt idx="13">
                  <c:v>46.072819310443556</c:v>
                </c:pt>
                <c:pt idx="14">
                  <c:v>42.214252252333701</c:v>
                </c:pt>
                <c:pt idx="15">
                  <c:v>52.473568466319364</c:v>
                </c:pt>
                <c:pt idx="16">
                  <c:v>30.200802513531666</c:v>
                </c:pt>
                <c:pt idx="17">
                  <c:v>42.347929639633357</c:v>
                </c:pt>
                <c:pt idx="18">
                  <c:v>39.042037797261131</c:v>
                </c:pt>
                <c:pt idx="19">
                  <c:v>47.598547274499566</c:v>
                </c:pt>
                <c:pt idx="20">
                  <c:v>39.413698052295608</c:v>
                </c:pt>
                <c:pt idx="21">
                  <c:v>49.049182293288425</c:v>
                </c:pt>
                <c:pt idx="22">
                  <c:v>48.981050130290363</c:v>
                </c:pt>
                <c:pt idx="23">
                  <c:v>53.647803785469776</c:v>
                </c:pt>
                <c:pt idx="24">
                  <c:v>36.181008796946664</c:v>
                </c:pt>
                <c:pt idx="25">
                  <c:v>55.239805555417355</c:v>
                </c:pt>
                <c:pt idx="26">
                  <c:v>64.719681047193404</c:v>
                </c:pt>
                <c:pt idx="27">
                  <c:v>43.943697721792887</c:v>
                </c:pt>
                <c:pt idx="28">
                  <c:v>43.637585618459688</c:v>
                </c:pt>
                <c:pt idx="29">
                  <c:v>38.010876319470711</c:v>
                </c:pt>
                <c:pt idx="30">
                  <c:v>46.735268960191434</c:v>
                </c:pt>
                <c:pt idx="31">
                  <c:v>34.523336064938697</c:v>
                </c:pt>
                <c:pt idx="32">
                  <c:v>34.221428375524916</c:v>
                </c:pt>
                <c:pt idx="33">
                  <c:v>30.357026700517125</c:v>
                </c:pt>
                <c:pt idx="34">
                  <c:v>32.672917903383066</c:v>
                </c:pt>
                <c:pt idx="35">
                  <c:v>60.657132475738173</c:v>
                </c:pt>
                <c:pt idx="36">
                  <c:v>60.126683892270769</c:v>
                </c:pt>
                <c:pt idx="37">
                  <c:v>56.333092178175896</c:v>
                </c:pt>
                <c:pt idx="38">
                  <c:v>51.374119003969348</c:v>
                </c:pt>
                <c:pt idx="39">
                  <c:v>50.924850673267393</c:v>
                </c:pt>
                <c:pt idx="40">
                  <c:v>46.836234318465237</c:v>
                </c:pt>
                <c:pt idx="41">
                  <c:v>57.034325920568811</c:v>
                </c:pt>
                <c:pt idx="42">
                  <c:v>46.333455473909943</c:v>
                </c:pt>
                <c:pt idx="43">
                  <c:v>45.886752284961986</c:v>
                </c:pt>
                <c:pt idx="44">
                  <c:v>33.539817864058371</c:v>
                </c:pt>
                <c:pt idx="45">
                  <c:v>17.923807288488351</c:v>
                </c:pt>
                <c:pt idx="46">
                  <c:v>16.404197938971006</c:v>
                </c:pt>
                <c:pt idx="47">
                  <c:v>16.207545478933604</c:v>
                </c:pt>
                <c:pt idx="48">
                  <c:v>61.917592572424304</c:v>
                </c:pt>
                <c:pt idx="49">
                  <c:v>61.19406239786273</c:v>
                </c:pt>
                <c:pt idx="50">
                  <c:v>46.011395153334142</c:v>
                </c:pt>
                <c:pt idx="51">
                  <c:v>55.334535424906761</c:v>
                </c:pt>
                <c:pt idx="52">
                  <c:v>130.08743891827123</c:v>
                </c:pt>
                <c:pt idx="53">
                  <c:v>74.635768124885345</c:v>
                </c:pt>
                <c:pt idx="54">
                  <c:v>61.30389138404972</c:v>
                </c:pt>
                <c:pt idx="55">
                  <c:v>67.489154885978607</c:v>
                </c:pt>
                <c:pt idx="56">
                  <c:v>64.157801745578823</c:v>
                </c:pt>
                <c:pt idx="57">
                  <c:v>37.442892087238185</c:v>
                </c:pt>
                <c:pt idx="58">
                  <c:v>26.387853585215588</c:v>
                </c:pt>
                <c:pt idx="59">
                  <c:v>33.857615550044045</c:v>
                </c:pt>
                <c:pt idx="60">
                  <c:v>36.852811555331421</c:v>
                </c:pt>
                <c:pt idx="61">
                  <c:v>27.049359761039533</c:v>
                </c:pt>
                <c:pt idx="62">
                  <c:v>19.161028006846806</c:v>
                </c:pt>
                <c:pt idx="63">
                  <c:v>24.459297148583577</c:v>
                </c:pt>
                <c:pt idx="64">
                  <c:v>47.245172872792793</c:v>
                </c:pt>
                <c:pt idx="65">
                  <c:v>42.846424600926319</c:v>
                </c:pt>
                <c:pt idx="66">
                  <c:v>32.689413478299457</c:v>
                </c:pt>
                <c:pt idx="67">
                  <c:v>38.743742562732031</c:v>
                </c:pt>
                <c:pt idx="68">
                  <c:v>83.755849813358637</c:v>
                </c:pt>
                <c:pt idx="69">
                  <c:v>63.062032217045562</c:v>
                </c:pt>
                <c:pt idx="70">
                  <c:v>51.125409728780333</c:v>
                </c:pt>
                <c:pt idx="71">
                  <c:v>57.023641166248069</c:v>
                </c:pt>
                <c:pt idx="72">
                  <c:v>64.739537533414605</c:v>
                </c:pt>
                <c:pt idx="73">
                  <c:v>64.739537533414605</c:v>
                </c:pt>
                <c:pt idx="74">
                  <c:v>49.814864611281713</c:v>
                </c:pt>
                <c:pt idx="75">
                  <c:v>83.49948617031643</c:v>
                </c:pt>
                <c:pt idx="76">
                  <c:v>22.316243030427088</c:v>
                </c:pt>
                <c:pt idx="77">
                  <c:v>22.316243030427088</c:v>
                </c:pt>
                <c:pt idx="78">
                  <c:v>18.69974029033169</c:v>
                </c:pt>
                <c:pt idx="79">
                  <c:v>48.767317880732129</c:v>
                </c:pt>
                <c:pt idx="80">
                  <c:v>49.270008237837281</c:v>
                </c:pt>
                <c:pt idx="81">
                  <c:v>49.270008237837281</c:v>
                </c:pt>
                <c:pt idx="82">
                  <c:v>39.086594095941599</c:v>
                </c:pt>
                <c:pt idx="83">
                  <c:v>63.778317739130379</c:v>
                </c:pt>
                <c:pt idx="84">
                  <c:v>72.828377591269174</c:v>
                </c:pt>
                <c:pt idx="85">
                  <c:v>72.828377591269174</c:v>
                </c:pt>
                <c:pt idx="86">
                  <c:v>57.94586359754345</c:v>
                </c:pt>
                <c:pt idx="87">
                  <c:v>105.59403908656688</c:v>
                </c:pt>
                <c:pt idx="88">
                  <c:v>32.483418663458494</c:v>
                </c:pt>
                <c:pt idx="89">
                  <c:v>32.803373225304028</c:v>
                </c:pt>
                <c:pt idx="90">
                  <c:v>31.66823833850211</c:v>
                </c:pt>
                <c:pt idx="91">
                  <c:v>33.496430023854501</c:v>
                </c:pt>
                <c:pt idx="92">
                  <c:v>19.471306478772664</c:v>
                </c:pt>
                <c:pt idx="93">
                  <c:v>33.167914152251115</c:v>
                </c:pt>
                <c:pt idx="94">
                  <c:v>29.935976960680225</c:v>
                </c:pt>
                <c:pt idx="95">
                  <c:v>32.43495469097644</c:v>
                </c:pt>
                <c:pt idx="96">
                  <c:v>43.354318675895485</c:v>
                </c:pt>
                <c:pt idx="97">
                  <c:v>45.7227179974523</c:v>
                </c:pt>
                <c:pt idx="98">
                  <c:v>42.266330125409723</c:v>
                </c:pt>
                <c:pt idx="99">
                  <c:v>50.2690753217354</c:v>
                </c:pt>
                <c:pt idx="100">
                  <c:v>30.861818270925614</c:v>
                </c:pt>
                <c:pt idx="101">
                  <c:v>46.230830437195962</c:v>
                </c:pt>
                <c:pt idx="102">
                  <c:v>39.954350201679596</c:v>
                </c:pt>
                <c:pt idx="103">
                  <c:v>48.676088146009199</c:v>
                </c:pt>
                <c:pt idx="104">
                  <c:v>48.165254792702207</c:v>
                </c:pt>
                <c:pt idx="105">
                  <c:v>50.359666497979589</c:v>
                </c:pt>
                <c:pt idx="106">
                  <c:v>46.95653447726044</c:v>
                </c:pt>
                <c:pt idx="107">
                  <c:v>49.269216637421557</c:v>
                </c:pt>
                <c:pt idx="108">
                  <c:v>28.101041952833327</c:v>
                </c:pt>
                <c:pt idx="109">
                  <c:v>50.91930892803795</c:v>
                </c:pt>
                <c:pt idx="110">
                  <c:v>44.387999080947402</c:v>
                </c:pt>
                <c:pt idx="111">
                  <c:v>47.707914191351833</c:v>
                </c:pt>
                <c:pt idx="112">
                  <c:v>31.611441713482236</c:v>
                </c:pt>
                <c:pt idx="113">
                  <c:v>32.391962121394855</c:v>
                </c:pt>
                <c:pt idx="114">
                  <c:v>30.818143889896799</c:v>
                </c:pt>
                <c:pt idx="115">
                  <c:v>34.504876533909957</c:v>
                </c:pt>
                <c:pt idx="116">
                  <c:v>20.486804602987576</c:v>
                </c:pt>
                <c:pt idx="117">
                  <c:v>32.751931073864021</c:v>
                </c:pt>
                <c:pt idx="118">
                  <c:v>29.132382913046985</c:v>
                </c:pt>
                <c:pt idx="119">
                  <c:v>33.411444329980604</c:v>
                </c:pt>
                <c:pt idx="120">
                  <c:v>30.857757998268394</c:v>
                </c:pt>
                <c:pt idx="121">
                  <c:v>30.622955812534187</c:v>
                </c:pt>
                <c:pt idx="122">
                  <c:v>30.083374074794509</c:v>
                </c:pt>
                <c:pt idx="123">
                  <c:v>30.6980949486518</c:v>
                </c:pt>
                <c:pt idx="124">
                  <c:v>27.910818634100849</c:v>
                </c:pt>
                <c:pt idx="125">
                  <c:v>30.963265957502742</c:v>
                </c:pt>
                <c:pt idx="126">
                  <c:v>28.437805209633577</c:v>
                </c:pt>
                <c:pt idx="127">
                  <c:v>29.725296637573965</c:v>
                </c:pt>
                <c:pt idx="128">
                  <c:v>64.285519008370585</c:v>
                </c:pt>
                <c:pt idx="129">
                  <c:v>68.637315929972218</c:v>
                </c:pt>
                <c:pt idx="130">
                  <c:v>62.672256229038041</c:v>
                </c:pt>
                <c:pt idx="131">
                  <c:v>73.322148666268745</c:v>
                </c:pt>
                <c:pt idx="132">
                  <c:v>41.536939407602446</c:v>
                </c:pt>
                <c:pt idx="133">
                  <c:v>69.400076229055472</c:v>
                </c:pt>
                <c:pt idx="134">
                  <c:v>59.244066515228553</c:v>
                </c:pt>
                <c:pt idx="135">
                  <c:v>70.998627858008447</c:v>
                </c:pt>
                <c:pt idx="136">
                  <c:v>58.862993845801547</c:v>
                </c:pt>
                <c:pt idx="137">
                  <c:v>61.368909425900831</c:v>
                </c:pt>
                <c:pt idx="138">
                  <c:v>57.385810826727756</c:v>
                </c:pt>
                <c:pt idx="139">
                  <c:v>61.64211694805585</c:v>
                </c:pt>
                <c:pt idx="140">
                  <c:v>42.36887137703075</c:v>
                </c:pt>
                <c:pt idx="141">
                  <c:v>62.050896579301039</c:v>
                </c:pt>
                <c:pt idx="142">
                  <c:v>54.24679113552898</c:v>
                </c:pt>
                <c:pt idx="143">
                  <c:v>59.688727092475744</c:v>
                </c:pt>
                <c:pt idx="144">
                  <c:v>41.553623542605621</c:v>
                </c:pt>
                <c:pt idx="145">
                  <c:v>44.085405420947879</c:v>
                </c:pt>
                <c:pt idx="146">
                  <c:v>40.510823931717304</c:v>
                </c:pt>
                <c:pt idx="147">
                  <c:v>47.822182952831234</c:v>
                </c:pt>
                <c:pt idx="148">
                  <c:v>26.313768564401087</c:v>
                </c:pt>
                <c:pt idx="149">
                  <c:v>44.57532255375645</c:v>
                </c:pt>
                <c:pt idx="150">
                  <c:v>38.294870681316972</c:v>
                </c:pt>
                <c:pt idx="151">
                  <c:v>46.306735857941987</c:v>
                </c:pt>
                <c:pt idx="152">
                  <c:v>33.247875078622627</c:v>
                </c:pt>
                <c:pt idx="153">
                  <c:v>33.388757297071393</c:v>
                </c:pt>
                <c:pt idx="154">
                  <c:v>27.855120970964244</c:v>
                </c:pt>
                <c:pt idx="155">
                  <c:v>43.070728361384504</c:v>
                </c:pt>
                <c:pt idx="156">
                  <c:v>69.718047126649239</c:v>
                </c:pt>
                <c:pt idx="157">
                  <c:v>70.013465499158528</c:v>
                </c:pt>
                <c:pt idx="158">
                  <c:v>56.106147054257058</c:v>
                </c:pt>
                <c:pt idx="159">
                  <c:v>86.647367568737693</c:v>
                </c:pt>
                <c:pt idx="160">
                  <c:v>50.4821586722246</c:v>
                </c:pt>
                <c:pt idx="161">
                  <c:v>50.696068237542903</c:v>
                </c:pt>
                <c:pt idx="162">
                  <c:v>40.292065032434408</c:v>
                </c:pt>
                <c:pt idx="163">
                  <c:v>60.929591416169139</c:v>
                </c:pt>
                <c:pt idx="164">
                  <c:v>30.85108784244439</c:v>
                </c:pt>
                <c:pt idx="165">
                  <c:v>30.981814082437861</c:v>
                </c:pt>
                <c:pt idx="166">
                  <c:v>24.045649657115472</c:v>
                </c:pt>
                <c:pt idx="167">
                  <c:v>38.592928226787599</c:v>
                </c:pt>
                <c:pt idx="168">
                  <c:v>40.710204087107982</c:v>
                </c:pt>
                <c:pt idx="169">
                  <c:v>40.882706656121229</c:v>
                </c:pt>
                <c:pt idx="170">
                  <c:v>29.008483814946423</c:v>
                </c:pt>
                <c:pt idx="171">
                  <c:v>57.698900351657755</c:v>
                </c:pt>
                <c:pt idx="172">
                  <c:v>56.156977875386964</c:v>
                </c:pt>
                <c:pt idx="173">
                  <c:v>56.394933522349497</c:v>
                </c:pt>
                <c:pt idx="174">
                  <c:v>44.430490477149846</c:v>
                </c:pt>
                <c:pt idx="175">
                  <c:v>74.20880397965567</c:v>
                </c:pt>
                <c:pt idx="176">
                  <c:v>38.169015698851489</c:v>
                </c:pt>
                <c:pt idx="177">
                  <c:v>45.114143637196285</c:v>
                </c:pt>
                <c:pt idx="178">
                  <c:v>38.533605288205628</c:v>
                </c:pt>
                <c:pt idx="179">
                  <c:v>37.90313007057086</c:v>
                </c:pt>
                <c:pt idx="180">
                  <c:v>43.048763227801913</c:v>
                </c:pt>
                <c:pt idx="181">
                  <c:v>48.606575424256242</c:v>
                </c:pt>
                <c:pt idx="182">
                  <c:v>41.009450669024552</c:v>
                </c:pt>
                <c:pt idx="183">
                  <c:v>42.748885244365411</c:v>
                </c:pt>
                <c:pt idx="184">
                  <c:v>71.373324717825255</c:v>
                </c:pt>
                <c:pt idx="185">
                  <c:v>80.129997554393697</c:v>
                </c:pt>
                <c:pt idx="186">
                  <c:v>60.156914465249763</c:v>
                </c:pt>
                <c:pt idx="187">
                  <c:v>70.876137642454893</c:v>
                </c:pt>
                <c:pt idx="188">
                  <c:v>62.373851349667923</c:v>
                </c:pt>
                <c:pt idx="189">
                  <c:v>74.214529589873564</c:v>
                </c:pt>
                <c:pt idx="190">
                  <c:v>52.03543372408793</c:v>
                </c:pt>
                <c:pt idx="191">
                  <c:v>61.939354668243453</c:v>
                </c:pt>
                <c:pt idx="192">
                  <c:v>40.47986124415165</c:v>
                </c:pt>
                <c:pt idx="193">
                  <c:v>44.790147955537286</c:v>
                </c:pt>
                <c:pt idx="194">
                  <c:v>35.638871096004472</c:v>
                </c:pt>
                <c:pt idx="195">
                  <c:v>40.197878249763406</c:v>
                </c:pt>
              </c:numCache>
            </c:numRef>
          </c:xVal>
          <c:yVal>
            <c:numRef>
              <c:f>'Combined model calc TOC'!$D$2:$D$197</c:f>
              <c:numCache>
                <c:formatCode>General</c:formatCode>
                <c:ptCount val="196"/>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32.800000000000004</c:v>
                </c:pt>
                <c:pt idx="25">
                  <c:v>61.6</c:v>
                </c:pt>
                <c:pt idx="26">
                  <c:v>66.400000000000006</c:v>
                </c:pt>
                <c:pt idx="27">
                  <c:v>47.6</c:v>
                </c:pt>
                <c:pt idx="28">
                  <c:v>46.300000000000004</c:v>
                </c:pt>
                <c:pt idx="29">
                  <c:v>46.5</c:v>
                </c:pt>
                <c:pt idx="30">
                  <c:v>61.800000000000004</c:v>
                </c:pt>
                <c:pt idx="31">
                  <c:v>34.300000000000011</c:v>
                </c:pt>
                <c:pt idx="32">
                  <c:v>34.6</c:v>
                </c:pt>
                <c:pt idx="33">
                  <c:v>29.2</c:v>
                </c:pt>
                <c:pt idx="34">
                  <c:v>37.300000000000011</c:v>
                </c:pt>
                <c:pt idx="35">
                  <c:v>53</c:v>
                </c:pt>
                <c:pt idx="36">
                  <c:v>50.4</c:v>
                </c:pt>
                <c:pt idx="37">
                  <c:v>58.9</c:v>
                </c:pt>
                <c:pt idx="38">
                  <c:v>49.5</c:v>
                </c:pt>
                <c:pt idx="39">
                  <c:v>52.2</c:v>
                </c:pt>
                <c:pt idx="40">
                  <c:v>34.700000000000003</c:v>
                </c:pt>
                <c:pt idx="41">
                  <c:v>56.100000000000009</c:v>
                </c:pt>
                <c:pt idx="42">
                  <c:v>52.8</c:v>
                </c:pt>
                <c:pt idx="43">
                  <c:v>40.800000000000004</c:v>
                </c:pt>
                <c:pt idx="44">
                  <c:v>38.1</c:v>
                </c:pt>
                <c:pt idx="45">
                  <c:v>10.8</c:v>
                </c:pt>
                <c:pt idx="46">
                  <c:v>31.4</c:v>
                </c:pt>
                <c:pt idx="47">
                  <c:v>11.2</c:v>
                </c:pt>
                <c:pt idx="48">
                  <c:v>80.5</c:v>
                </c:pt>
                <c:pt idx="49">
                  <c:v>59.4</c:v>
                </c:pt>
                <c:pt idx="50">
                  <c:v>62</c:v>
                </c:pt>
                <c:pt idx="51">
                  <c:v>58.9</c:v>
                </c:pt>
                <c:pt idx="52">
                  <c:v>124</c:v>
                </c:pt>
                <c:pt idx="53">
                  <c:v>84.1</c:v>
                </c:pt>
                <c:pt idx="54">
                  <c:v>98.6</c:v>
                </c:pt>
                <c:pt idx="55">
                  <c:v>84.2</c:v>
                </c:pt>
                <c:pt idx="56">
                  <c:v>99.5</c:v>
                </c:pt>
                <c:pt idx="57">
                  <c:v>40</c:v>
                </c:pt>
                <c:pt idx="58">
                  <c:v>35.300000000000011</c:v>
                </c:pt>
                <c:pt idx="59">
                  <c:v>38.5</c:v>
                </c:pt>
                <c:pt idx="60">
                  <c:v>40.800000000000004</c:v>
                </c:pt>
                <c:pt idx="61">
                  <c:v>17.2</c:v>
                </c:pt>
                <c:pt idx="62">
                  <c:v>18.2</c:v>
                </c:pt>
                <c:pt idx="63">
                  <c:v>16.600000000000001</c:v>
                </c:pt>
                <c:pt idx="64">
                  <c:v>60.8</c:v>
                </c:pt>
                <c:pt idx="65">
                  <c:v>35.9</c:v>
                </c:pt>
                <c:pt idx="66">
                  <c:v>31.5</c:v>
                </c:pt>
                <c:pt idx="67">
                  <c:v>27.099999999999994</c:v>
                </c:pt>
                <c:pt idx="68">
                  <c:v>79.399999999999991</c:v>
                </c:pt>
                <c:pt idx="69">
                  <c:v>41.7</c:v>
                </c:pt>
                <c:pt idx="70">
                  <c:v>64.7</c:v>
                </c:pt>
                <c:pt idx="71">
                  <c:v>68.5</c:v>
                </c:pt>
                <c:pt idx="72">
                  <c:v>47.300000000000004</c:v>
                </c:pt>
                <c:pt idx="73">
                  <c:v>51.2</c:v>
                </c:pt>
                <c:pt idx="74">
                  <c:v>41.4</c:v>
                </c:pt>
                <c:pt idx="75">
                  <c:v>102</c:v>
                </c:pt>
                <c:pt idx="76">
                  <c:v>21.4</c:v>
                </c:pt>
                <c:pt idx="77">
                  <c:v>36.6</c:v>
                </c:pt>
                <c:pt idx="78">
                  <c:v>25.2</c:v>
                </c:pt>
                <c:pt idx="79">
                  <c:v>46.6</c:v>
                </c:pt>
                <c:pt idx="80">
                  <c:v>27.599999999999994</c:v>
                </c:pt>
                <c:pt idx="81">
                  <c:v>43</c:v>
                </c:pt>
                <c:pt idx="82">
                  <c:v>21.2</c:v>
                </c:pt>
                <c:pt idx="83">
                  <c:v>56.100000000000009</c:v>
                </c:pt>
                <c:pt idx="84">
                  <c:v>76</c:v>
                </c:pt>
                <c:pt idx="85">
                  <c:v>87.1</c:v>
                </c:pt>
                <c:pt idx="86">
                  <c:v>80</c:v>
                </c:pt>
                <c:pt idx="87">
                  <c:v>121</c:v>
                </c:pt>
                <c:pt idx="88">
                  <c:v>28.6</c:v>
                </c:pt>
                <c:pt idx="89">
                  <c:v>25.9</c:v>
                </c:pt>
                <c:pt idx="90">
                  <c:v>25.3</c:v>
                </c:pt>
                <c:pt idx="91">
                  <c:v>24.7</c:v>
                </c:pt>
                <c:pt idx="92">
                  <c:v>18.3</c:v>
                </c:pt>
                <c:pt idx="93">
                  <c:v>30.900000000000002</c:v>
                </c:pt>
                <c:pt idx="94">
                  <c:v>21.3</c:v>
                </c:pt>
                <c:pt idx="95">
                  <c:v>30.5</c:v>
                </c:pt>
                <c:pt idx="96">
                  <c:v>46.300000000000004</c:v>
                </c:pt>
                <c:pt idx="97">
                  <c:v>42.9</c:v>
                </c:pt>
                <c:pt idx="98">
                  <c:v>38.4</c:v>
                </c:pt>
                <c:pt idx="99">
                  <c:v>58.9</c:v>
                </c:pt>
                <c:pt idx="100">
                  <c:v>26.3</c:v>
                </c:pt>
                <c:pt idx="101">
                  <c:v>44.8</c:v>
                </c:pt>
                <c:pt idx="102">
                  <c:v>47.300000000000004</c:v>
                </c:pt>
                <c:pt idx="103">
                  <c:v>47.5</c:v>
                </c:pt>
                <c:pt idx="104">
                  <c:v>55.9</c:v>
                </c:pt>
                <c:pt idx="105">
                  <c:v>37.70000000000001</c:v>
                </c:pt>
                <c:pt idx="106">
                  <c:v>40.600000000000009</c:v>
                </c:pt>
                <c:pt idx="107">
                  <c:v>48.2</c:v>
                </c:pt>
                <c:pt idx="108">
                  <c:v>37.5</c:v>
                </c:pt>
                <c:pt idx="109">
                  <c:v>55.7</c:v>
                </c:pt>
                <c:pt idx="110">
                  <c:v>38.800000000000004</c:v>
                </c:pt>
                <c:pt idx="111">
                  <c:v>40.9</c:v>
                </c:pt>
                <c:pt idx="112">
                  <c:v>33.700000000000003</c:v>
                </c:pt>
                <c:pt idx="113">
                  <c:v>31.7</c:v>
                </c:pt>
                <c:pt idx="114">
                  <c:v>29.7</c:v>
                </c:pt>
                <c:pt idx="115">
                  <c:v>36.5</c:v>
                </c:pt>
                <c:pt idx="116">
                  <c:v>21.6</c:v>
                </c:pt>
                <c:pt idx="117">
                  <c:v>27.400000000000002</c:v>
                </c:pt>
                <c:pt idx="118">
                  <c:v>27</c:v>
                </c:pt>
                <c:pt idx="119">
                  <c:v>44.6</c:v>
                </c:pt>
                <c:pt idx="120">
                  <c:v>32</c:v>
                </c:pt>
                <c:pt idx="121">
                  <c:v>35.200000000000003</c:v>
                </c:pt>
                <c:pt idx="122">
                  <c:v>30.900000000000002</c:v>
                </c:pt>
                <c:pt idx="123">
                  <c:v>43.1</c:v>
                </c:pt>
                <c:pt idx="124">
                  <c:v>32</c:v>
                </c:pt>
                <c:pt idx="125">
                  <c:v>33.200000000000003</c:v>
                </c:pt>
                <c:pt idx="126">
                  <c:v>27.799999999999994</c:v>
                </c:pt>
                <c:pt idx="127">
                  <c:v>32.300000000000004</c:v>
                </c:pt>
                <c:pt idx="128">
                  <c:v>59.1</c:v>
                </c:pt>
                <c:pt idx="129">
                  <c:v>56</c:v>
                </c:pt>
                <c:pt idx="130">
                  <c:v>55.9</c:v>
                </c:pt>
                <c:pt idx="131">
                  <c:v>67.400000000000006</c:v>
                </c:pt>
                <c:pt idx="132">
                  <c:v>45.20000000000001</c:v>
                </c:pt>
                <c:pt idx="133">
                  <c:v>56.300000000000004</c:v>
                </c:pt>
                <c:pt idx="134">
                  <c:v>57.4</c:v>
                </c:pt>
                <c:pt idx="135">
                  <c:v>66.900000000000006</c:v>
                </c:pt>
                <c:pt idx="136">
                  <c:v>66.400000000000006</c:v>
                </c:pt>
                <c:pt idx="137">
                  <c:v>56.4</c:v>
                </c:pt>
                <c:pt idx="138">
                  <c:v>52.70000000000001</c:v>
                </c:pt>
                <c:pt idx="139">
                  <c:v>63.9</c:v>
                </c:pt>
                <c:pt idx="140">
                  <c:v>53.70000000000001</c:v>
                </c:pt>
                <c:pt idx="141">
                  <c:v>57.6</c:v>
                </c:pt>
                <c:pt idx="142">
                  <c:v>58.1</c:v>
                </c:pt>
                <c:pt idx="143">
                  <c:v>50.1</c:v>
                </c:pt>
                <c:pt idx="144">
                  <c:v>47</c:v>
                </c:pt>
                <c:pt idx="145">
                  <c:v>38.800000000000004</c:v>
                </c:pt>
                <c:pt idx="146">
                  <c:v>44.2</c:v>
                </c:pt>
                <c:pt idx="147">
                  <c:v>70.400000000000006</c:v>
                </c:pt>
                <c:pt idx="148">
                  <c:v>29.7</c:v>
                </c:pt>
                <c:pt idx="149">
                  <c:v>43.1</c:v>
                </c:pt>
                <c:pt idx="150">
                  <c:v>41.8</c:v>
                </c:pt>
                <c:pt idx="151">
                  <c:v>54.300000000000004</c:v>
                </c:pt>
                <c:pt idx="152">
                  <c:v>32.800000000000004</c:v>
                </c:pt>
                <c:pt idx="153">
                  <c:v>30.900000000000002</c:v>
                </c:pt>
                <c:pt idx="154">
                  <c:v>19.3</c:v>
                </c:pt>
                <c:pt idx="155">
                  <c:v>31.6</c:v>
                </c:pt>
                <c:pt idx="156">
                  <c:v>66.600000000000009</c:v>
                </c:pt>
                <c:pt idx="157">
                  <c:v>53.70000000000001</c:v>
                </c:pt>
                <c:pt idx="158">
                  <c:v>34</c:v>
                </c:pt>
                <c:pt idx="159">
                  <c:v>56.5</c:v>
                </c:pt>
                <c:pt idx="160">
                  <c:v>41.300000000000004</c:v>
                </c:pt>
                <c:pt idx="161">
                  <c:v>47.300000000000004</c:v>
                </c:pt>
                <c:pt idx="162">
                  <c:v>27.400000000000002</c:v>
                </c:pt>
                <c:pt idx="163">
                  <c:v>54.1</c:v>
                </c:pt>
                <c:pt idx="164">
                  <c:v>41.7</c:v>
                </c:pt>
                <c:pt idx="165">
                  <c:v>29.1</c:v>
                </c:pt>
                <c:pt idx="166">
                  <c:v>18.399999999999999</c:v>
                </c:pt>
                <c:pt idx="167">
                  <c:v>30.900000000000002</c:v>
                </c:pt>
                <c:pt idx="168">
                  <c:v>31.7</c:v>
                </c:pt>
                <c:pt idx="169">
                  <c:v>27</c:v>
                </c:pt>
                <c:pt idx="170">
                  <c:v>20.9</c:v>
                </c:pt>
                <c:pt idx="171">
                  <c:v>27.599999999999994</c:v>
                </c:pt>
                <c:pt idx="172">
                  <c:v>73.599999999999994</c:v>
                </c:pt>
                <c:pt idx="173">
                  <c:v>70.8</c:v>
                </c:pt>
                <c:pt idx="174">
                  <c:v>70.2</c:v>
                </c:pt>
                <c:pt idx="175">
                  <c:v>44.6</c:v>
                </c:pt>
                <c:pt idx="176">
                  <c:v>44.70000000000001</c:v>
                </c:pt>
                <c:pt idx="177">
                  <c:v>42.7</c:v>
                </c:pt>
                <c:pt idx="178">
                  <c:v>39.20000000000001</c:v>
                </c:pt>
                <c:pt idx="179">
                  <c:v>52.1</c:v>
                </c:pt>
                <c:pt idx="180">
                  <c:v>34.9</c:v>
                </c:pt>
                <c:pt idx="181">
                  <c:v>47.5</c:v>
                </c:pt>
                <c:pt idx="182">
                  <c:v>27.900000000000002</c:v>
                </c:pt>
                <c:pt idx="183">
                  <c:v>40.700000000000003</c:v>
                </c:pt>
                <c:pt idx="184">
                  <c:v>55.300000000000004</c:v>
                </c:pt>
                <c:pt idx="185">
                  <c:v>77.600000000000009</c:v>
                </c:pt>
                <c:pt idx="186">
                  <c:v>74.5</c:v>
                </c:pt>
                <c:pt idx="187">
                  <c:v>58.4</c:v>
                </c:pt>
                <c:pt idx="188">
                  <c:v>80.8</c:v>
                </c:pt>
                <c:pt idx="189">
                  <c:v>117</c:v>
                </c:pt>
                <c:pt idx="190">
                  <c:v>72.2</c:v>
                </c:pt>
                <c:pt idx="191">
                  <c:v>90.300000000000011</c:v>
                </c:pt>
                <c:pt idx="192">
                  <c:v>38.4</c:v>
                </c:pt>
                <c:pt idx="193">
                  <c:v>47.4</c:v>
                </c:pt>
                <c:pt idx="194">
                  <c:v>37.800000000000011</c:v>
                </c:pt>
                <c:pt idx="195">
                  <c:v>59.7</c:v>
                </c:pt>
              </c:numCache>
            </c:numRef>
          </c:yVal>
          <c:smooth val="0"/>
        </c:ser>
        <c:ser>
          <c:idx val="1"/>
          <c:order val="1"/>
          <c:spPr>
            <a:ln w="28575">
              <a:noFill/>
            </a:ln>
          </c:spPr>
          <c:marker>
            <c:symbol val="none"/>
          </c:marker>
          <c:trendline>
            <c:trendlineType val="linear"/>
            <c:dispRSqr val="0"/>
            <c:dispEq val="0"/>
          </c:trendline>
          <c:xVal>
            <c:numRef>
              <c:f>'Combined model calc TOC'!$U$5:$U$6</c:f>
              <c:numCache>
                <c:formatCode>General</c:formatCode>
                <c:ptCount val="2"/>
                <c:pt idx="0">
                  <c:v>0</c:v>
                </c:pt>
                <c:pt idx="1">
                  <c:v>140</c:v>
                </c:pt>
              </c:numCache>
            </c:numRef>
          </c:xVal>
          <c:yVal>
            <c:numRef>
              <c:f>'Combined model calc TOC'!$V$5:$V$6</c:f>
              <c:numCache>
                <c:formatCode>General</c:formatCode>
                <c:ptCount val="2"/>
                <c:pt idx="0">
                  <c:v>0</c:v>
                </c:pt>
                <c:pt idx="1">
                  <c:v>140</c:v>
                </c:pt>
              </c:numCache>
            </c:numRef>
          </c:yVal>
          <c:smooth val="0"/>
        </c:ser>
        <c:ser>
          <c:idx val="2"/>
          <c:order val="2"/>
          <c:tx>
            <c:v>Chang</c:v>
          </c:tx>
          <c:spPr>
            <a:ln w="28575">
              <a:noFill/>
            </a:ln>
          </c:spPr>
          <c:marker>
            <c:symbol val="circle"/>
            <c:size val="5"/>
            <c:spPr>
              <a:noFill/>
              <a:ln>
                <a:solidFill>
                  <a:schemeClr val="tx1"/>
                </a:solidFill>
              </a:ln>
            </c:spPr>
          </c:marker>
          <c:xVal>
            <c:numRef>
              <c:f>'Combined model calc TOC'!$T$2:$T$197</c:f>
              <c:numCache>
                <c:formatCode>General</c:formatCode>
                <c:ptCount val="196"/>
                <c:pt idx="0">
                  <c:v>46.344832329244298</c:v>
                </c:pt>
                <c:pt idx="1">
                  <c:v>39.182998181586051</c:v>
                </c:pt>
                <c:pt idx="2">
                  <c:v>24.967214236631417</c:v>
                </c:pt>
                <c:pt idx="3">
                  <c:v>43.21783286099749</c:v>
                </c:pt>
                <c:pt idx="4">
                  <c:v>47.019470122171924</c:v>
                </c:pt>
                <c:pt idx="5">
                  <c:v>39.466994416766667</c:v>
                </c:pt>
                <c:pt idx="6">
                  <c:v>25.094059066455845</c:v>
                </c:pt>
                <c:pt idx="7">
                  <c:v>43.591142008038709</c:v>
                </c:pt>
                <c:pt idx="8">
                  <c:v>24.985151237367987</c:v>
                </c:pt>
                <c:pt idx="9">
                  <c:v>44.108605485606219</c:v>
                </c:pt>
                <c:pt idx="10">
                  <c:v>39.808243310743549</c:v>
                </c:pt>
                <c:pt idx="11">
                  <c:v>47.381749983665003</c:v>
                </c:pt>
                <c:pt idx="12">
                  <c:v>25.228921809440067</c:v>
                </c:pt>
                <c:pt idx="13">
                  <c:v>43.468879797836124</c:v>
                </c:pt>
                <c:pt idx="14">
                  <c:v>39.46677421504652</c:v>
                </c:pt>
                <c:pt idx="15">
                  <c:v>46.85624201525755</c:v>
                </c:pt>
                <c:pt idx="16">
                  <c:v>25.037660249229653</c:v>
                </c:pt>
                <c:pt idx="17">
                  <c:v>43.36046053506486</c:v>
                </c:pt>
                <c:pt idx="18">
                  <c:v>39.440679808599931</c:v>
                </c:pt>
                <c:pt idx="19">
                  <c:v>46.76886727425115</c:v>
                </c:pt>
                <c:pt idx="20">
                  <c:v>25.371504017884696</c:v>
                </c:pt>
                <c:pt idx="21">
                  <c:v>43.645228759361999</c:v>
                </c:pt>
                <c:pt idx="22">
                  <c:v>39.655075555240728</c:v>
                </c:pt>
                <c:pt idx="23">
                  <c:v>47.193417223627058</c:v>
                </c:pt>
                <c:pt idx="24">
                  <c:v>24.999122271885266</c:v>
                </c:pt>
                <c:pt idx="25">
                  <c:v>43.687395270620833</c:v>
                </c:pt>
                <c:pt idx="26">
                  <c:v>46.794482210890699</c:v>
                </c:pt>
                <c:pt idx="27">
                  <c:v>45.594820936384941</c:v>
                </c:pt>
                <c:pt idx="28">
                  <c:v>45.093196145031079</c:v>
                </c:pt>
                <c:pt idx="29">
                  <c:v>38.967326601699199</c:v>
                </c:pt>
                <c:pt idx="30">
                  <c:v>45.972819981036729</c:v>
                </c:pt>
                <c:pt idx="31">
                  <c:v>43.330203545618588</c:v>
                </c:pt>
                <c:pt idx="32">
                  <c:v>42.732059672974344</c:v>
                </c:pt>
                <c:pt idx="33">
                  <c:v>39.380995129492568</c:v>
                </c:pt>
                <c:pt idx="34">
                  <c:v>46.016152859274676</c:v>
                </c:pt>
                <c:pt idx="35">
                  <c:v>43.277001061855294</c:v>
                </c:pt>
                <c:pt idx="36">
                  <c:v>42.679591613170977</c:v>
                </c:pt>
                <c:pt idx="37">
                  <c:v>39.384426814806673</c:v>
                </c:pt>
                <c:pt idx="38">
                  <c:v>42.905290779801881</c:v>
                </c:pt>
                <c:pt idx="39">
                  <c:v>42.313012537745159</c:v>
                </c:pt>
                <c:pt idx="40">
                  <c:v>39.195280811612925</c:v>
                </c:pt>
                <c:pt idx="41">
                  <c:v>45.564533009765391</c:v>
                </c:pt>
                <c:pt idx="42">
                  <c:v>42.757271035231042</c:v>
                </c:pt>
                <c:pt idx="43">
                  <c:v>39.256957022438456</c:v>
                </c:pt>
                <c:pt idx="44">
                  <c:v>57.329000185673834</c:v>
                </c:pt>
                <c:pt idx="45">
                  <c:v>29.89911647119197</c:v>
                </c:pt>
                <c:pt idx="46">
                  <c:v>22.58824112939017</c:v>
                </c:pt>
                <c:pt idx="47">
                  <c:v>25.496437698639127</c:v>
                </c:pt>
                <c:pt idx="48">
                  <c:v>58.30359713522742</c:v>
                </c:pt>
                <c:pt idx="49">
                  <c:v>32.760491444564082</c:v>
                </c:pt>
                <c:pt idx="50">
                  <c:v>21.339638976909811</c:v>
                </c:pt>
                <c:pt idx="51">
                  <c:v>27.936471965582097</c:v>
                </c:pt>
                <c:pt idx="52">
                  <c:v>63.245219003497532</c:v>
                </c:pt>
                <c:pt idx="53">
                  <c:v>33.480607003795946</c:v>
                </c:pt>
                <c:pt idx="54">
                  <c:v>22.995409706502784</c:v>
                </c:pt>
                <c:pt idx="55">
                  <c:v>28.550549692911147</c:v>
                </c:pt>
                <c:pt idx="56">
                  <c:v>59.027874883193213</c:v>
                </c:pt>
                <c:pt idx="57">
                  <c:v>31.968913330194734</c:v>
                </c:pt>
                <c:pt idx="58">
                  <c:v>20.35244658988082</c:v>
                </c:pt>
                <c:pt idx="59">
                  <c:v>27.261454625318216</c:v>
                </c:pt>
                <c:pt idx="60">
                  <c:v>64.841609750707761</c:v>
                </c:pt>
                <c:pt idx="61">
                  <c:v>31.594233333959359</c:v>
                </c:pt>
                <c:pt idx="62">
                  <c:v>20.821225994330291</c:v>
                </c:pt>
                <c:pt idx="63">
                  <c:v>26.941946682996697</c:v>
                </c:pt>
                <c:pt idx="64">
                  <c:v>55.3784617339604</c:v>
                </c:pt>
                <c:pt idx="65">
                  <c:v>30.641003088689374</c:v>
                </c:pt>
                <c:pt idx="66">
                  <c:v>20.179777253152377</c:v>
                </c:pt>
                <c:pt idx="67">
                  <c:v>26.129080671240075</c:v>
                </c:pt>
                <c:pt idx="68">
                  <c:v>56.610416689750856</c:v>
                </c:pt>
                <c:pt idx="69">
                  <c:v>31.936393067894134</c:v>
                </c:pt>
                <c:pt idx="70">
                  <c:v>21.451695322006078</c:v>
                </c:pt>
                <c:pt idx="71">
                  <c:v>27.233723008482986</c:v>
                </c:pt>
                <c:pt idx="72">
                  <c:v>43.261243301161237</c:v>
                </c:pt>
                <c:pt idx="73">
                  <c:v>43.261243301161237</c:v>
                </c:pt>
                <c:pt idx="74">
                  <c:v>30.495414794156652</c:v>
                </c:pt>
                <c:pt idx="75">
                  <c:v>62.97579451273176</c:v>
                </c:pt>
                <c:pt idx="76">
                  <c:v>40.806869179856513</c:v>
                </c:pt>
                <c:pt idx="77">
                  <c:v>40.806869179856513</c:v>
                </c:pt>
                <c:pt idx="78">
                  <c:v>29.522551298209354</c:v>
                </c:pt>
                <c:pt idx="79">
                  <c:v>71.38259798115898</c:v>
                </c:pt>
                <c:pt idx="80">
                  <c:v>42.176420059648557</c:v>
                </c:pt>
                <c:pt idx="81">
                  <c:v>42.176420059648557</c:v>
                </c:pt>
                <c:pt idx="82">
                  <c:v>29.191194427472198</c:v>
                </c:pt>
                <c:pt idx="83">
                  <c:v>59.315057402715667</c:v>
                </c:pt>
                <c:pt idx="84">
                  <c:v>38.936648136340814</c:v>
                </c:pt>
                <c:pt idx="85">
                  <c:v>38.936648136340814</c:v>
                </c:pt>
                <c:pt idx="86">
                  <c:v>27.225747060156319</c:v>
                </c:pt>
                <c:pt idx="87">
                  <c:v>65.107712419493708</c:v>
                </c:pt>
                <c:pt idx="88">
                  <c:v>37.488444144870371</c:v>
                </c:pt>
                <c:pt idx="89">
                  <c:v>39.952383312680254</c:v>
                </c:pt>
                <c:pt idx="90">
                  <c:v>36.010512436816782</c:v>
                </c:pt>
                <c:pt idx="91">
                  <c:v>43.648517309526412</c:v>
                </c:pt>
                <c:pt idx="92">
                  <c:v>18.84311432380763</c:v>
                </c:pt>
                <c:pt idx="93">
                  <c:v>40.657294526841468</c:v>
                </c:pt>
                <c:pt idx="94">
                  <c:v>32.943247420304303</c:v>
                </c:pt>
                <c:pt idx="95">
                  <c:v>41.47982478476959</c:v>
                </c:pt>
                <c:pt idx="96">
                  <c:v>37.453986562649867</c:v>
                </c:pt>
                <c:pt idx="97">
                  <c:v>40.245899091025159</c:v>
                </c:pt>
                <c:pt idx="98">
                  <c:v>35.97741329863171</c:v>
                </c:pt>
                <c:pt idx="99">
                  <c:v>44.47170750038196</c:v>
                </c:pt>
                <c:pt idx="100">
                  <c:v>19.924438090663084</c:v>
                </c:pt>
                <c:pt idx="101">
                  <c:v>40.955989034126503</c:v>
                </c:pt>
                <c:pt idx="102">
                  <c:v>32.91296756520525</c:v>
                </c:pt>
                <c:pt idx="103">
                  <c:v>42.262114470329607</c:v>
                </c:pt>
                <c:pt idx="104">
                  <c:v>36.538261189091912</c:v>
                </c:pt>
                <c:pt idx="105">
                  <c:v>39.18653196132653</c:v>
                </c:pt>
                <c:pt idx="106">
                  <c:v>35.097789171639775</c:v>
                </c:pt>
                <c:pt idx="107">
                  <c:v>42.140319172857915</c:v>
                </c:pt>
                <c:pt idx="108">
                  <c:v>18.31957267916566</c:v>
                </c:pt>
                <c:pt idx="109">
                  <c:v>39.87793065980815</c:v>
                </c:pt>
                <c:pt idx="110">
                  <c:v>32.108267123821435</c:v>
                </c:pt>
                <c:pt idx="111">
                  <c:v>40.046562023377426</c:v>
                </c:pt>
                <c:pt idx="112">
                  <c:v>36.484245178738952</c:v>
                </c:pt>
                <c:pt idx="113">
                  <c:v>38.898733004022304</c:v>
                </c:pt>
                <c:pt idx="114">
                  <c:v>35.045902670159869</c:v>
                </c:pt>
                <c:pt idx="115">
                  <c:v>43.048956889449173</c:v>
                </c:pt>
                <c:pt idx="116">
                  <c:v>19.125717546703449</c:v>
                </c:pt>
                <c:pt idx="117">
                  <c:v>39.585053839918352</c:v>
                </c:pt>
                <c:pt idx="118">
                  <c:v>32.060800155418079</c:v>
                </c:pt>
                <c:pt idx="119">
                  <c:v>40.910053743148005</c:v>
                </c:pt>
                <c:pt idx="120">
                  <c:v>36.066369440958631</c:v>
                </c:pt>
                <c:pt idx="121">
                  <c:v>38.579863596387831</c:v>
                </c:pt>
                <c:pt idx="122">
                  <c:v>34.644501123746487</c:v>
                </c:pt>
                <c:pt idx="123">
                  <c:v>42.127894284435676</c:v>
                </c:pt>
                <c:pt idx="124">
                  <c:v>21.90290653309707</c:v>
                </c:pt>
                <c:pt idx="125">
                  <c:v>39.260558369389599</c:v>
                </c:pt>
                <c:pt idx="126">
                  <c:v>31.693588761756576</c:v>
                </c:pt>
                <c:pt idx="127">
                  <c:v>40.034754470074532</c:v>
                </c:pt>
                <c:pt idx="128">
                  <c:v>38.3225666962623</c:v>
                </c:pt>
                <c:pt idx="129">
                  <c:v>41.658157086440575</c:v>
                </c:pt>
                <c:pt idx="130">
                  <c:v>36.811750823628799</c:v>
                </c:pt>
                <c:pt idx="131">
                  <c:v>45.523738393462182</c:v>
                </c:pt>
                <c:pt idx="132">
                  <c:v>19.187516826049059</c:v>
                </c:pt>
                <c:pt idx="133">
                  <c:v>42.393164604307515</c:v>
                </c:pt>
                <c:pt idx="134">
                  <c:v>33.676238778472481</c:v>
                </c:pt>
                <c:pt idx="135">
                  <c:v>43.261874824242184</c:v>
                </c:pt>
                <c:pt idx="136">
                  <c:v>36.886193019624955</c:v>
                </c:pt>
                <c:pt idx="137">
                  <c:v>39.007712498147505</c:v>
                </c:pt>
                <c:pt idx="138">
                  <c:v>35.432004255684248</c:v>
                </c:pt>
                <c:pt idx="139">
                  <c:v>42.36914535319908</c:v>
                </c:pt>
                <c:pt idx="140">
                  <c:v>19.564653738780692</c:v>
                </c:pt>
                <c:pt idx="141">
                  <c:v>39.695956144678462</c:v>
                </c:pt>
                <c:pt idx="142">
                  <c:v>32.414014791938975</c:v>
                </c:pt>
                <c:pt idx="143">
                  <c:v>40.264018891371641</c:v>
                </c:pt>
                <c:pt idx="144">
                  <c:v>38.078173450251271</c:v>
                </c:pt>
                <c:pt idx="145">
                  <c:v>41.218144590857762</c:v>
                </c:pt>
                <c:pt idx="146">
                  <c:v>36.576992454064431</c:v>
                </c:pt>
                <c:pt idx="147">
                  <c:v>45.448474076421199</c:v>
                </c:pt>
                <c:pt idx="148">
                  <c:v>19.240785700695664</c:v>
                </c:pt>
                <c:pt idx="149">
                  <c:v>41.945388623375656</c:v>
                </c:pt>
                <c:pt idx="150">
                  <c:v>33.461476406897908</c:v>
                </c:pt>
                <c:pt idx="151">
                  <c:v>43.190350042283015</c:v>
                </c:pt>
                <c:pt idx="152">
                  <c:v>37.190442100037984</c:v>
                </c:pt>
                <c:pt idx="153">
                  <c:v>37.440143840044001</c:v>
                </c:pt>
                <c:pt idx="154">
                  <c:v>25.389289227410874</c:v>
                </c:pt>
                <c:pt idx="155">
                  <c:v>52.855947179182387</c:v>
                </c:pt>
                <c:pt idx="156">
                  <c:v>40.372147820710602</c:v>
                </c:pt>
                <c:pt idx="157">
                  <c:v>40.64321197024384</c:v>
                </c:pt>
                <c:pt idx="158">
                  <c:v>28.128390918644474</c:v>
                </c:pt>
                <c:pt idx="159">
                  <c:v>59.611790959566825</c:v>
                </c:pt>
                <c:pt idx="160">
                  <c:v>33.818399943198408</c:v>
                </c:pt>
                <c:pt idx="161">
                  <c:v>34.045461328683444</c:v>
                </c:pt>
                <c:pt idx="162">
                  <c:v>23.463554445430812</c:v>
                </c:pt>
                <c:pt idx="163">
                  <c:v>48.463579663336091</c:v>
                </c:pt>
                <c:pt idx="164">
                  <c:v>36.770430007189091</c:v>
                </c:pt>
                <c:pt idx="165">
                  <c:v>37.017311728273953</c:v>
                </c:pt>
                <c:pt idx="166">
                  <c:v>24.832794555620382</c:v>
                </c:pt>
                <c:pt idx="167">
                  <c:v>51.119057255638069</c:v>
                </c:pt>
                <c:pt idx="168">
                  <c:v>33.463982094632975</c:v>
                </c:pt>
                <c:pt idx="169">
                  <c:v>33.688663869968778</c:v>
                </c:pt>
                <c:pt idx="170">
                  <c:v>22.009932583736013</c:v>
                </c:pt>
                <c:pt idx="171">
                  <c:v>49.877816575875357</c:v>
                </c:pt>
                <c:pt idx="172">
                  <c:v>35.76214502186091</c:v>
                </c:pt>
                <c:pt idx="173">
                  <c:v>36.002256978967672</c:v>
                </c:pt>
                <c:pt idx="174">
                  <c:v>24.739723243648417</c:v>
                </c:pt>
                <c:pt idx="175">
                  <c:v>55.873956964820792</c:v>
                </c:pt>
                <c:pt idx="176">
                  <c:v>39.980697681654213</c:v>
                </c:pt>
                <c:pt idx="177">
                  <c:v>51.855580332483505</c:v>
                </c:pt>
                <c:pt idx="178">
                  <c:v>33.512566927746711</c:v>
                </c:pt>
                <c:pt idx="179">
                  <c:v>39.54083831340003</c:v>
                </c:pt>
                <c:pt idx="180">
                  <c:v>43.154044334510374</c:v>
                </c:pt>
                <c:pt idx="181">
                  <c:v>53.347469692910472</c:v>
                </c:pt>
                <c:pt idx="182">
                  <c:v>35.825597285611757</c:v>
                </c:pt>
                <c:pt idx="183">
                  <c:v>42.679272462600252</c:v>
                </c:pt>
                <c:pt idx="184">
                  <c:v>48.901022310471411</c:v>
                </c:pt>
                <c:pt idx="185">
                  <c:v>55.525602984467106</c:v>
                </c:pt>
                <c:pt idx="186">
                  <c:v>37.264542788180258</c:v>
                </c:pt>
                <c:pt idx="187">
                  <c:v>48.363023375291775</c:v>
                </c:pt>
                <c:pt idx="188">
                  <c:v>44.361818985577202</c:v>
                </c:pt>
                <c:pt idx="189">
                  <c:v>57.126632422836522</c:v>
                </c:pt>
                <c:pt idx="190">
                  <c:v>34.569469023349349</c:v>
                </c:pt>
                <c:pt idx="191">
                  <c:v>43.873759426712674</c:v>
                </c:pt>
                <c:pt idx="192">
                  <c:v>42.41297158402557</c:v>
                </c:pt>
                <c:pt idx="193">
                  <c:v>51.11698555748395</c:v>
                </c:pt>
                <c:pt idx="194">
                  <c:v>34.648843010252413</c:v>
                </c:pt>
                <c:pt idx="195">
                  <c:v>41.946352841269281</c:v>
                </c:pt>
              </c:numCache>
            </c:numRef>
          </c:xVal>
          <c:yVal>
            <c:numRef>
              <c:f>'Combined model calc TOC'!$D$2:$D$197</c:f>
              <c:numCache>
                <c:formatCode>General</c:formatCode>
                <c:ptCount val="196"/>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32.800000000000004</c:v>
                </c:pt>
                <c:pt idx="25">
                  <c:v>61.6</c:v>
                </c:pt>
                <c:pt idx="26">
                  <c:v>66.400000000000006</c:v>
                </c:pt>
                <c:pt idx="27">
                  <c:v>47.6</c:v>
                </c:pt>
                <c:pt idx="28">
                  <c:v>46.300000000000004</c:v>
                </c:pt>
                <c:pt idx="29">
                  <c:v>46.5</c:v>
                </c:pt>
                <c:pt idx="30">
                  <c:v>61.800000000000004</c:v>
                </c:pt>
                <c:pt idx="31">
                  <c:v>34.300000000000011</c:v>
                </c:pt>
                <c:pt idx="32">
                  <c:v>34.6</c:v>
                </c:pt>
                <c:pt idx="33">
                  <c:v>29.2</c:v>
                </c:pt>
                <c:pt idx="34">
                  <c:v>37.300000000000011</c:v>
                </c:pt>
                <c:pt idx="35">
                  <c:v>53</c:v>
                </c:pt>
                <c:pt idx="36">
                  <c:v>50.4</c:v>
                </c:pt>
                <c:pt idx="37">
                  <c:v>58.9</c:v>
                </c:pt>
                <c:pt idx="38">
                  <c:v>49.5</c:v>
                </c:pt>
                <c:pt idx="39">
                  <c:v>52.2</c:v>
                </c:pt>
                <c:pt idx="40">
                  <c:v>34.700000000000003</c:v>
                </c:pt>
                <c:pt idx="41">
                  <c:v>56.100000000000009</c:v>
                </c:pt>
                <c:pt idx="42">
                  <c:v>52.8</c:v>
                </c:pt>
                <c:pt idx="43">
                  <c:v>40.800000000000004</c:v>
                </c:pt>
                <c:pt idx="44">
                  <c:v>38.1</c:v>
                </c:pt>
                <c:pt idx="45">
                  <c:v>10.8</c:v>
                </c:pt>
                <c:pt idx="46">
                  <c:v>31.4</c:v>
                </c:pt>
                <c:pt idx="47">
                  <c:v>11.2</c:v>
                </c:pt>
                <c:pt idx="48">
                  <c:v>80.5</c:v>
                </c:pt>
                <c:pt idx="49">
                  <c:v>59.4</c:v>
                </c:pt>
                <c:pt idx="50">
                  <c:v>62</c:v>
                </c:pt>
                <c:pt idx="51">
                  <c:v>58.9</c:v>
                </c:pt>
                <c:pt idx="52">
                  <c:v>124</c:v>
                </c:pt>
                <c:pt idx="53">
                  <c:v>84.1</c:v>
                </c:pt>
                <c:pt idx="54">
                  <c:v>98.6</c:v>
                </c:pt>
                <c:pt idx="55">
                  <c:v>84.2</c:v>
                </c:pt>
                <c:pt idx="56">
                  <c:v>99.5</c:v>
                </c:pt>
                <c:pt idx="57">
                  <c:v>40</c:v>
                </c:pt>
                <c:pt idx="58">
                  <c:v>35.300000000000011</c:v>
                </c:pt>
                <c:pt idx="59">
                  <c:v>38.5</c:v>
                </c:pt>
                <c:pt idx="60">
                  <c:v>40.800000000000004</c:v>
                </c:pt>
                <c:pt idx="61">
                  <c:v>17.2</c:v>
                </c:pt>
                <c:pt idx="62">
                  <c:v>18.2</c:v>
                </c:pt>
                <c:pt idx="63">
                  <c:v>16.600000000000001</c:v>
                </c:pt>
                <c:pt idx="64">
                  <c:v>60.8</c:v>
                </c:pt>
                <c:pt idx="65">
                  <c:v>35.9</c:v>
                </c:pt>
                <c:pt idx="66">
                  <c:v>31.5</c:v>
                </c:pt>
                <c:pt idx="67">
                  <c:v>27.099999999999994</c:v>
                </c:pt>
                <c:pt idx="68">
                  <c:v>79.399999999999991</c:v>
                </c:pt>
                <c:pt idx="69">
                  <c:v>41.7</c:v>
                </c:pt>
                <c:pt idx="70">
                  <c:v>64.7</c:v>
                </c:pt>
                <c:pt idx="71">
                  <c:v>68.5</c:v>
                </c:pt>
                <c:pt idx="72">
                  <c:v>47.300000000000004</c:v>
                </c:pt>
                <c:pt idx="73">
                  <c:v>51.2</c:v>
                </c:pt>
                <c:pt idx="74">
                  <c:v>41.4</c:v>
                </c:pt>
                <c:pt idx="75">
                  <c:v>102</c:v>
                </c:pt>
                <c:pt idx="76">
                  <c:v>21.4</c:v>
                </c:pt>
                <c:pt idx="77">
                  <c:v>36.6</c:v>
                </c:pt>
                <c:pt idx="78">
                  <c:v>25.2</c:v>
                </c:pt>
                <c:pt idx="79">
                  <c:v>46.6</c:v>
                </c:pt>
                <c:pt idx="80">
                  <c:v>27.599999999999994</c:v>
                </c:pt>
                <c:pt idx="81">
                  <c:v>43</c:v>
                </c:pt>
                <c:pt idx="82">
                  <c:v>21.2</c:v>
                </c:pt>
                <c:pt idx="83">
                  <c:v>56.100000000000009</c:v>
                </c:pt>
                <c:pt idx="84">
                  <c:v>76</c:v>
                </c:pt>
                <c:pt idx="85">
                  <c:v>87.1</c:v>
                </c:pt>
                <c:pt idx="86">
                  <c:v>80</c:v>
                </c:pt>
                <c:pt idx="87">
                  <c:v>121</c:v>
                </c:pt>
                <c:pt idx="88">
                  <c:v>28.6</c:v>
                </c:pt>
                <c:pt idx="89">
                  <c:v>25.9</c:v>
                </c:pt>
                <c:pt idx="90">
                  <c:v>25.3</c:v>
                </c:pt>
                <c:pt idx="91">
                  <c:v>24.7</c:v>
                </c:pt>
                <c:pt idx="92">
                  <c:v>18.3</c:v>
                </c:pt>
                <c:pt idx="93">
                  <c:v>30.900000000000002</c:v>
                </c:pt>
                <c:pt idx="94">
                  <c:v>21.3</c:v>
                </c:pt>
                <c:pt idx="95">
                  <c:v>30.5</c:v>
                </c:pt>
                <c:pt idx="96">
                  <c:v>46.300000000000004</c:v>
                </c:pt>
                <c:pt idx="97">
                  <c:v>42.9</c:v>
                </c:pt>
                <c:pt idx="98">
                  <c:v>38.4</c:v>
                </c:pt>
                <c:pt idx="99">
                  <c:v>58.9</c:v>
                </c:pt>
                <c:pt idx="100">
                  <c:v>26.3</c:v>
                </c:pt>
                <c:pt idx="101">
                  <c:v>44.8</c:v>
                </c:pt>
                <c:pt idx="102">
                  <c:v>47.300000000000004</c:v>
                </c:pt>
                <c:pt idx="103">
                  <c:v>47.5</c:v>
                </c:pt>
                <c:pt idx="104">
                  <c:v>55.9</c:v>
                </c:pt>
                <c:pt idx="105">
                  <c:v>37.70000000000001</c:v>
                </c:pt>
                <c:pt idx="106">
                  <c:v>40.600000000000009</c:v>
                </c:pt>
                <c:pt idx="107">
                  <c:v>48.2</c:v>
                </c:pt>
                <c:pt idx="108">
                  <c:v>37.5</c:v>
                </c:pt>
                <c:pt idx="109">
                  <c:v>55.7</c:v>
                </c:pt>
                <c:pt idx="110">
                  <c:v>38.800000000000004</c:v>
                </c:pt>
                <c:pt idx="111">
                  <c:v>40.9</c:v>
                </c:pt>
                <c:pt idx="112">
                  <c:v>33.700000000000003</c:v>
                </c:pt>
                <c:pt idx="113">
                  <c:v>31.7</c:v>
                </c:pt>
                <c:pt idx="114">
                  <c:v>29.7</c:v>
                </c:pt>
                <c:pt idx="115">
                  <c:v>36.5</c:v>
                </c:pt>
                <c:pt idx="116">
                  <c:v>21.6</c:v>
                </c:pt>
                <c:pt idx="117">
                  <c:v>27.400000000000002</c:v>
                </c:pt>
                <c:pt idx="118">
                  <c:v>27</c:v>
                </c:pt>
                <c:pt idx="119">
                  <c:v>44.6</c:v>
                </c:pt>
                <c:pt idx="120">
                  <c:v>32</c:v>
                </c:pt>
                <c:pt idx="121">
                  <c:v>35.200000000000003</c:v>
                </c:pt>
                <c:pt idx="122">
                  <c:v>30.900000000000002</c:v>
                </c:pt>
                <c:pt idx="123">
                  <c:v>43.1</c:v>
                </c:pt>
                <c:pt idx="124">
                  <c:v>32</c:v>
                </c:pt>
                <c:pt idx="125">
                  <c:v>33.200000000000003</c:v>
                </c:pt>
                <c:pt idx="126">
                  <c:v>27.799999999999994</c:v>
                </c:pt>
                <c:pt idx="127">
                  <c:v>32.300000000000004</c:v>
                </c:pt>
                <c:pt idx="128">
                  <c:v>59.1</c:v>
                </c:pt>
                <c:pt idx="129">
                  <c:v>56</c:v>
                </c:pt>
                <c:pt idx="130">
                  <c:v>55.9</c:v>
                </c:pt>
                <c:pt idx="131">
                  <c:v>67.400000000000006</c:v>
                </c:pt>
                <c:pt idx="132">
                  <c:v>45.20000000000001</c:v>
                </c:pt>
                <c:pt idx="133">
                  <c:v>56.300000000000004</c:v>
                </c:pt>
                <c:pt idx="134">
                  <c:v>57.4</c:v>
                </c:pt>
                <c:pt idx="135">
                  <c:v>66.900000000000006</c:v>
                </c:pt>
                <c:pt idx="136">
                  <c:v>66.400000000000006</c:v>
                </c:pt>
                <c:pt idx="137">
                  <c:v>56.4</c:v>
                </c:pt>
                <c:pt idx="138">
                  <c:v>52.70000000000001</c:v>
                </c:pt>
                <c:pt idx="139">
                  <c:v>63.9</c:v>
                </c:pt>
                <c:pt idx="140">
                  <c:v>53.70000000000001</c:v>
                </c:pt>
                <c:pt idx="141">
                  <c:v>57.6</c:v>
                </c:pt>
                <c:pt idx="142">
                  <c:v>58.1</c:v>
                </c:pt>
                <c:pt idx="143">
                  <c:v>50.1</c:v>
                </c:pt>
                <c:pt idx="144">
                  <c:v>47</c:v>
                </c:pt>
                <c:pt idx="145">
                  <c:v>38.800000000000004</c:v>
                </c:pt>
                <c:pt idx="146">
                  <c:v>44.2</c:v>
                </c:pt>
                <c:pt idx="147">
                  <c:v>70.400000000000006</c:v>
                </c:pt>
                <c:pt idx="148">
                  <c:v>29.7</c:v>
                </c:pt>
                <c:pt idx="149">
                  <c:v>43.1</c:v>
                </c:pt>
                <c:pt idx="150">
                  <c:v>41.8</c:v>
                </c:pt>
                <c:pt idx="151">
                  <c:v>54.300000000000004</c:v>
                </c:pt>
                <c:pt idx="152">
                  <c:v>32.800000000000004</c:v>
                </c:pt>
                <c:pt idx="153">
                  <c:v>30.900000000000002</c:v>
                </c:pt>
                <c:pt idx="154">
                  <c:v>19.3</c:v>
                </c:pt>
                <c:pt idx="155">
                  <c:v>31.6</c:v>
                </c:pt>
                <c:pt idx="156">
                  <c:v>66.600000000000009</c:v>
                </c:pt>
                <c:pt idx="157">
                  <c:v>53.70000000000001</c:v>
                </c:pt>
                <c:pt idx="158">
                  <c:v>34</c:v>
                </c:pt>
                <c:pt idx="159">
                  <c:v>56.5</c:v>
                </c:pt>
                <c:pt idx="160">
                  <c:v>41.300000000000004</c:v>
                </c:pt>
                <c:pt idx="161">
                  <c:v>47.300000000000004</c:v>
                </c:pt>
                <c:pt idx="162">
                  <c:v>27.400000000000002</c:v>
                </c:pt>
                <c:pt idx="163">
                  <c:v>54.1</c:v>
                </c:pt>
                <c:pt idx="164">
                  <c:v>41.7</c:v>
                </c:pt>
                <c:pt idx="165">
                  <c:v>29.1</c:v>
                </c:pt>
                <c:pt idx="166">
                  <c:v>18.399999999999999</c:v>
                </c:pt>
                <c:pt idx="167">
                  <c:v>30.900000000000002</c:v>
                </c:pt>
                <c:pt idx="168">
                  <c:v>31.7</c:v>
                </c:pt>
                <c:pt idx="169">
                  <c:v>27</c:v>
                </c:pt>
                <c:pt idx="170">
                  <c:v>20.9</c:v>
                </c:pt>
                <c:pt idx="171">
                  <c:v>27.599999999999994</c:v>
                </c:pt>
                <c:pt idx="172">
                  <c:v>73.599999999999994</c:v>
                </c:pt>
                <c:pt idx="173">
                  <c:v>70.8</c:v>
                </c:pt>
                <c:pt idx="174">
                  <c:v>70.2</c:v>
                </c:pt>
                <c:pt idx="175">
                  <c:v>44.6</c:v>
                </c:pt>
                <c:pt idx="176">
                  <c:v>44.70000000000001</c:v>
                </c:pt>
                <c:pt idx="177">
                  <c:v>42.7</c:v>
                </c:pt>
                <c:pt idx="178">
                  <c:v>39.20000000000001</c:v>
                </c:pt>
                <c:pt idx="179">
                  <c:v>52.1</c:v>
                </c:pt>
                <c:pt idx="180">
                  <c:v>34.9</c:v>
                </c:pt>
                <c:pt idx="181">
                  <c:v>47.5</c:v>
                </c:pt>
                <c:pt idx="182">
                  <c:v>27.900000000000002</c:v>
                </c:pt>
                <c:pt idx="183">
                  <c:v>40.700000000000003</c:v>
                </c:pt>
                <c:pt idx="184">
                  <c:v>55.300000000000004</c:v>
                </c:pt>
                <c:pt idx="185">
                  <c:v>77.600000000000009</c:v>
                </c:pt>
                <c:pt idx="186">
                  <c:v>74.5</c:v>
                </c:pt>
                <c:pt idx="187">
                  <c:v>58.4</c:v>
                </c:pt>
                <c:pt idx="188">
                  <c:v>80.8</c:v>
                </c:pt>
                <c:pt idx="189">
                  <c:v>117</c:v>
                </c:pt>
                <c:pt idx="190">
                  <c:v>72.2</c:v>
                </c:pt>
                <c:pt idx="191">
                  <c:v>90.300000000000011</c:v>
                </c:pt>
                <c:pt idx="192">
                  <c:v>38.4</c:v>
                </c:pt>
                <c:pt idx="193">
                  <c:v>47.4</c:v>
                </c:pt>
                <c:pt idx="194">
                  <c:v>37.800000000000011</c:v>
                </c:pt>
                <c:pt idx="195">
                  <c:v>59.7</c:v>
                </c:pt>
              </c:numCache>
            </c:numRef>
          </c:yVal>
          <c:smooth val="0"/>
        </c:ser>
        <c:dLbls>
          <c:showLegendKey val="0"/>
          <c:showVal val="0"/>
          <c:showCatName val="0"/>
          <c:showSerName val="0"/>
          <c:showPercent val="0"/>
          <c:showBubbleSize val="0"/>
        </c:dLbls>
        <c:axId val="101651968"/>
        <c:axId val="101653888"/>
      </c:scatterChart>
      <c:valAx>
        <c:axId val="101651968"/>
        <c:scaling>
          <c:orientation val="minMax"/>
          <c:max val="150"/>
          <c:min val="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1653888"/>
        <c:crosses val="autoZero"/>
        <c:crossBetween val="midCat"/>
      </c:valAx>
      <c:valAx>
        <c:axId val="101653888"/>
        <c:scaling>
          <c:orientation val="minMax"/>
          <c:max val="150"/>
          <c:min val="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1651968"/>
        <c:crosses val="autoZero"/>
        <c:crossBetween val="midCat"/>
      </c:valAx>
    </c:plotArea>
    <c:legend>
      <c:legendPos val="r"/>
      <c:legendEntry>
        <c:idx val="1"/>
        <c:delete val="1"/>
      </c:legendEntry>
      <c:legendEntry>
        <c:idx val="3"/>
        <c:delete val="1"/>
      </c:legendEntry>
      <c:layout>
        <c:manualLayout>
          <c:xMode val="edge"/>
          <c:yMode val="edge"/>
          <c:x val="0.77480552165585359"/>
          <c:y val="0.4636088256015693"/>
          <c:w val="0.17245358324859214"/>
          <c:h val="0.20708288976688322"/>
        </c:manualLayout>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Fischer</c:v>
          </c:tx>
          <c:spPr>
            <a:ln w="28575">
              <a:noFill/>
            </a:ln>
          </c:spPr>
          <c:marker>
            <c:symbol val="star"/>
            <c:size val="5"/>
            <c:spPr>
              <a:noFill/>
              <a:ln>
                <a:solidFill>
                  <a:schemeClr val="tx1"/>
                </a:solidFill>
              </a:ln>
            </c:spPr>
          </c:marker>
          <c:xVal>
            <c:numRef>
              <c:f>'HAA model comparison'!$T$2:$T$205</c:f>
              <c:numCache>
                <c:formatCode>General</c:formatCode>
                <c:ptCount val="204"/>
                <c:pt idx="0">
                  <c:v>31.361565329599145</c:v>
                </c:pt>
                <c:pt idx="1">
                  <c:v>29.317735917125656</c:v>
                </c:pt>
                <c:pt idx="2">
                  <c:v>21.493157442283032</c:v>
                </c:pt>
                <c:pt idx="3">
                  <c:v>29.39951940231327</c:v>
                </c:pt>
                <c:pt idx="4">
                  <c:v>26.125449806862783</c:v>
                </c:pt>
                <c:pt idx="5">
                  <c:v>26.565375549336149</c:v>
                </c:pt>
                <c:pt idx="6">
                  <c:v>18.512114692803706</c:v>
                </c:pt>
                <c:pt idx="7">
                  <c:v>27.476043148078201</c:v>
                </c:pt>
                <c:pt idx="8">
                  <c:v>22.909284485864891</c:v>
                </c:pt>
                <c:pt idx="9">
                  <c:v>21.330167964817552</c:v>
                </c:pt>
                <c:pt idx="10">
                  <c:v>23.051793585410667</c:v>
                </c:pt>
                <c:pt idx="12">
                  <c:v>18.342171518317922</c:v>
                </c:pt>
                <c:pt idx="13">
                  <c:v>33.891525536028361</c:v>
                </c:pt>
                <c:pt idx="14">
                  <c:v>31.363867714936507</c:v>
                </c:pt>
                <c:pt idx="15">
                  <c:v>31.700503184813432</c:v>
                </c:pt>
                <c:pt idx="16">
                  <c:v>21.179659155784531</c:v>
                </c:pt>
                <c:pt idx="17">
                  <c:v>36.418610796704002</c:v>
                </c:pt>
                <c:pt idx="18">
                  <c:v>33.947696282431593</c:v>
                </c:pt>
                <c:pt idx="19">
                  <c:v>33.205467033488276</c:v>
                </c:pt>
                <c:pt idx="20">
                  <c:v>17.254126962693963</c:v>
                </c:pt>
                <c:pt idx="21">
                  <c:v>30.641737171701479</c:v>
                </c:pt>
                <c:pt idx="22">
                  <c:v>28.65144420956258</c:v>
                </c:pt>
                <c:pt idx="23">
                  <c:v>27.757277069180891</c:v>
                </c:pt>
                <c:pt idx="24">
                  <c:v>25.532687446917041</c:v>
                </c:pt>
                <c:pt idx="28">
                  <c:v>49.035082048393384</c:v>
                </c:pt>
                <c:pt idx="29">
                  <c:v>48.698740973834539</c:v>
                </c:pt>
                <c:pt idx="30">
                  <c:v>44.261297010641734</c:v>
                </c:pt>
                <c:pt idx="31">
                  <c:v>52.158749504532075</c:v>
                </c:pt>
                <c:pt idx="32">
                  <c:v>32.748924900146264</c:v>
                </c:pt>
                <c:pt idx="33">
                  <c:v>32.466922022898537</c:v>
                </c:pt>
                <c:pt idx="34">
                  <c:v>32.469406257832439</c:v>
                </c:pt>
                <c:pt idx="35">
                  <c:v>34.353207348852834</c:v>
                </c:pt>
                <c:pt idx="36">
                  <c:v>33.959748423682846</c:v>
                </c:pt>
                <c:pt idx="37">
                  <c:v>33.667319075382473</c:v>
                </c:pt>
                <c:pt idx="39">
                  <c:v>39.872397565288374</c:v>
                </c:pt>
                <c:pt idx="40">
                  <c:v>40.180494542116527</c:v>
                </c:pt>
                <c:pt idx="41">
                  <c:v>39.834497990942324</c:v>
                </c:pt>
                <c:pt idx="42">
                  <c:v>34.517740403668022</c:v>
                </c:pt>
                <c:pt idx="43">
                  <c:v>44.360615774999104</c:v>
                </c:pt>
                <c:pt idx="44">
                  <c:v>35.84810767414173</c:v>
                </c:pt>
                <c:pt idx="45">
                  <c:v>35.539417555647191</c:v>
                </c:pt>
                <c:pt idx="46">
                  <c:v>36.214716948306361</c:v>
                </c:pt>
                <c:pt idx="47">
                  <c:v>35.140134021399248</c:v>
                </c:pt>
                <c:pt idx="48">
                  <c:v>12.965493533024878</c:v>
                </c:pt>
                <c:pt idx="49">
                  <c:v>13.019585524679547</c:v>
                </c:pt>
                <c:pt idx="50">
                  <c:v>9.8231516082417638</c:v>
                </c:pt>
                <c:pt idx="51">
                  <c:v>15.779987661611242</c:v>
                </c:pt>
                <c:pt idx="52">
                  <c:v>17.516402105352114</c:v>
                </c:pt>
                <c:pt idx="53">
                  <c:v>17.589480470945297</c:v>
                </c:pt>
                <c:pt idx="54">
                  <c:v>14.656723867707882</c:v>
                </c:pt>
                <c:pt idx="55">
                  <c:v>21.136396791534221</c:v>
                </c:pt>
                <c:pt idx="56">
                  <c:v>18.273587646121204</c:v>
                </c:pt>
                <c:pt idx="57">
                  <c:v>18.349824987024363</c:v>
                </c:pt>
                <c:pt idx="58">
                  <c:v>14.793218089727432</c:v>
                </c:pt>
                <c:pt idx="59">
                  <c:v>20.036354038603104</c:v>
                </c:pt>
                <c:pt idx="60">
                  <c:v>16.748157183767766</c:v>
                </c:pt>
                <c:pt idx="61">
                  <c:v>16.818030434354636</c:v>
                </c:pt>
                <c:pt idx="62">
                  <c:v>12.998542889324382</c:v>
                </c:pt>
                <c:pt idx="63">
                  <c:v>21.372267442788747</c:v>
                </c:pt>
                <c:pt idx="64">
                  <c:v>11.790264452564239</c:v>
                </c:pt>
                <c:pt idx="65">
                  <c:v>11.839453392788533</c:v>
                </c:pt>
                <c:pt idx="66">
                  <c:v>9.6126840721103264</c:v>
                </c:pt>
                <c:pt idx="67">
                  <c:v>14.427393511057724</c:v>
                </c:pt>
                <c:pt idx="68">
                  <c:v>14.447369779185529</c:v>
                </c:pt>
                <c:pt idx="69">
                  <c:v>14.507644153125645</c:v>
                </c:pt>
                <c:pt idx="70">
                  <c:v>11.030866215148146</c:v>
                </c:pt>
                <c:pt idx="71">
                  <c:v>18.977318556689951</c:v>
                </c:pt>
                <c:pt idx="72">
                  <c:v>21.942470637968764</c:v>
                </c:pt>
                <c:pt idx="73">
                  <c:v>22.034014545310868</c:v>
                </c:pt>
                <c:pt idx="74">
                  <c:v>15.334121836883062</c:v>
                </c:pt>
                <c:pt idx="75">
                  <c:v>28.584374069055237</c:v>
                </c:pt>
                <c:pt idx="76">
                  <c:v>18.497308575741997</c:v>
                </c:pt>
                <c:pt idx="77">
                  <c:v>18.399925869703399</c:v>
                </c:pt>
                <c:pt idx="78">
                  <c:v>15.632660711879625</c:v>
                </c:pt>
                <c:pt idx="79">
                  <c:v>18.370431972646447</c:v>
                </c:pt>
                <c:pt idx="80">
                  <c:v>16.087896584305646</c:v>
                </c:pt>
                <c:pt idx="81">
                  <c:v>15.408446733209299</c:v>
                </c:pt>
                <c:pt idx="82">
                  <c:v>13.883704165408513</c:v>
                </c:pt>
                <c:pt idx="83">
                  <c:v>15.977546602241445</c:v>
                </c:pt>
                <c:pt idx="84">
                  <c:v>21.715206897337342</c:v>
                </c:pt>
                <c:pt idx="85">
                  <c:v>24.985569885821103</c:v>
                </c:pt>
                <c:pt idx="86">
                  <c:v>16.484348965595228</c:v>
                </c:pt>
                <c:pt idx="87">
                  <c:v>21.566258109714031</c:v>
                </c:pt>
                <c:pt idx="88">
                  <c:v>34.454277562348906</c:v>
                </c:pt>
                <c:pt idx="89">
                  <c:v>28.547901785116977</c:v>
                </c:pt>
                <c:pt idx="90">
                  <c:v>24.446748487893444</c:v>
                </c:pt>
                <c:pt idx="91">
                  <c:v>34.217949034805464</c:v>
                </c:pt>
                <c:pt idx="92">
                  <c:v>17.551274008924743</c:v>
                </c:pt>
                <c:pt idx="93">
                  <c:v>18.906335479367126</c:v>
                </c:pt>
                <c:pt idx="94">
                  <c:v>14.48115371094978</c:v>
                </c:pt>
                <c:pt idx="95">
                  <c:v>17.430886439180025</c:v>
                </c:pt>
                <c:pt idx="96">
                  <c:v>18.285604775717772</c:v>
                </c:pt>
                <c:pt idx="97">
                  <c:v>18.027663803790201</c:v>
                </c:pt>
                <c:pt idx="98">
                  <c:v>9.6711100929340432</c:v>
                </c:pt>
                <c:pt idx="99">
                  <c:v>16.326723032541544</c:v>
                </c:pt>
                <c:pt idx="100">
                  <c:v>45.486439158441165</c:v>
                </c:pt>
                <c:pt idx="101">
                  <c:v>28.057894316894714</c:v>
                </c:pt>
                <c:pt idx="102">
                  <c:v>19.366131044053859</c:v>
                </c:pt>
                <c:pt idx="103">
                  <c:v>25.410584220677009</c:v>
                </c:pt>
                <c:pt idx="104">
                  <c:v>105.28132845124019</c:v>
                </c:pt>
                <c:pt idx="105">
                  <c:v>77.759638272031864</c:v>
                </c:pt>
                <c:pt idx="106">
                  <c:v>53.367790469950641</c:v>
                </c:pt>
                <c:pt idx="107">
                  <c:v>70.422884018458618</c:v>
                </c:pt>
                <c:pt idx="108">
                  <c:v>50.505652780544587</c:v>
                </c:pt>
                <c:pt idx="109">
                  <c:v>23.616580707237844</c:v>
                </c:pt>
                <c:pt idx="110">
                  <c:v>24.603839337243819</c:v>
                </c:pt>
                <c:pt idx="111">
                  <c:v>21.38831611124623</c:v>
                </c:pt>
                <c:pt idx="112">
                  <c:v>25.931269176347314</c:v>
                </c:pt>
                <c:pt idx="113">
                  <c:v>23.292536203263147</c:v>
                </c:pt>
                <c:pt idx="114">
                  <c:v>17.683827036770786</c:v>
                </c:pt>
                <c:pt idx="115">
                  <c:v>21.094845757894088</c:v>
                </c:pt>
                <c:pt idx="116">
                  <c:v>30.200244857910338</c:v>
                </c:pt>
                <c:pt idx="117">
                  <c:v>46.221383782415067</c:v>
                </c:pt>
                <c:pt idx="118">
                  <c:v>28.794609117236739</c:v>
                </c:pt>
                <c:pt idx="119">
                  <c:v>41.860317532526842</c:v>
                </c:pt>
                <c:pt idx="120">
                  <c:v>69.934775076293832</c:v>
                </c:pt>
                <c:pt idx="121">
                  <c:v>39.200898925597102</c:v>
                </c:pt>
                <c:pt idx="122">
                  <c:v>30.671466127090035</c:v>
                </c:pt>
                <c:pt idx="123">
                  <c:v>35.50222737403827</c:v>
                </c:pt>
                <c:pt idx="124">
                  <c:v>36.779403201386025</c:v>
                </c:pt>
                <c:pt idx="125">
                  <c:v>36.779403201386025</c:v>
                </c:pt>
                <c:pt idx="126">
                  <c:v>27.640097546131265</c:v>
                </c:pt>
                <c:pt idx="127">
                  <c:v>60.205284632432246</c:v>
                </c:pt>
                <c:pt idx="128">
                  <c:v>12.907373290707541</c:v>
                </c:pt>
                <c:pt idx="129">
                  <c:v>12.907373290707541</c:v>
                </c:pt>
                <c:pt idx="130">
                  <c:v>9.6895191908895857</c:v>
                </c:pt>
                <c:pt idx="131">
                  <c:v>24.542691693739489</c:v>
                </c:pt>
                <c:pt idx="132">
                  <c:v>31.664816728775605</c:v>
                </c:pt>
                <c:pt idx="133">
                  <c:v>31.664816728775605</c:v>
                </c:pt>
                <c:pt idx="134">
                  <c:v>22.613092209924119</c:v>
                </c:pt>
                <c:pt idx="135">
                  <c:v>41.636206777270928</c:v>
                </c:pt>
                <c:pt idx="136">
                  <c:v>69.735097627113234</c:v>
                </c:pt>
                <c:pt idx="137">
                  <c:v>69.735097627113234</c:v>
                </c:pt>
                <c:pt idx="138">
                  <c:v>55.228767632134463</c:v>
                </c:pt>
                <c:pt idx="139">
                  <c:v>67.139385117389111</c:v>
                </c:pt>
                <c:pt idx="140">
                  <c:v>15.999311939843357</c:v>
                </c:pt>
                <c:pt idx="141">
                  <c:v>16.260379882705099</c:v>
                </c:pt>
                <c:pt idx="142">
                  <c:v>15.603905630600202</c:v>
                </c:pt>
                <c:pt idx="143">
                  <c:v>16.907303816392446</c:v>
                </c:pt>
                <c:pt idx="144">
                  <c:v>12.998600692409214</c:v>
                </c:pt>
                <c:pt idx="145">
                  <c:v>16.438284513464609</c:v>
                </c:pt>
                <c:pt idx="146">
                  <c:v>14.763140282963555</c:v>
                </c:pt>
                <c:pt idx="147">
                  <c:v>16.379638525108515</c:v>
                </c:pt>
                <c:pt idx="148">
                  <c:v>26.590977191597975</c:v>
                </c:pt>
                <c:pt idx="149">
                  <c:v>29.250780485837314</c:v>
                </c:pt>
                <c:pt idx="150">
                  <c:v>25.933808921485372</c:v>
                </c:pt>
                <c:pt idx="151">
                  <c:v>30.173962763735233</c:v>
                </c:pt>
                <c:pt idx="152">
                  <c:v>16.478314125446136</c:v>
                </c:pt>
                <c:pt idx="153">
                  <c:v>29.570812941370228</c:v>
                </c:pt>
                <c:pt idx="154">
                  <c:v>24.536450568416669</c:v>
                </c:pt>
                <c:pt idx="155">
                  <c:v>29.232254196608178</c:v>
                </c:pt>
                <c:pt idx="156">
                  <c:v>27.354427482596215</c:v>
                </c:pt>
                <c:pt idx="157">
                  <c:v>29.901952629068727</c:v>
                </c:pt>
                <c:pt idx="158">
                  <c:v>26.678391334728033</c:v>
                </c:pt>
                <c:pt idx="159">
                  <c:v>30.916075373858138</c:v>
                </c:pt>
                <c:pt idx="160">
                  <c:v>15.9521225384087</c:v>
                </c:pt>
                <c:pt idx="161">
                  <c:v>30.229109551590607</c:v>
                </c:pt>
                <c:pt idx="162">
                  <c:v>25.240913597042802</c:v>
                </c:pt>
                <c:pt idx="163">
                  <c:v>29.951205983997987</c:v>
                </c:pt>
                <c:pt idx="164">
                  <c:v>19.185288292245186</c:v>
                </c:pt>
                <c:pt idx="165">
                  <c:v>22.571424396903257</c:v>
                </c:pt>
                <c:pt idx="166">
                  <c:v>18.71114390004097</c:v>
                </c:pt>
                <c:pt idx="167">
                  <c:v>23.351144139068303</c:v>
                </c:pt>
                <c:pt idx="168">
                  <c:v>10.340842684014607</c:v>
                </c:pt>
                <c:pt idx="169">
                  <c:v>22.818378093681172</c:v>
                </c:pt>
                <c:pt idx="170">
                  <c:v>17.702955195352423</c:v>
                </c:pt>
                <c:pt idx="171">
                  <c:v>22.6223710355763</c:v>
                </c:pt>
                <c:pt idx="172">
                  <c:v>19.288361447318245</c:v>
                </c:pt>
                <c:pt idx="173">
                  <c:v>19.704443961818896</c:v>
                </c:pt>
                <c:pt idx="174">
                  <c:v>18.811669709579252</c:v>
                </c:pt>
                <c:pt idx="175">
                  <c:v>20.399398275822772</c:v>
                </c:pt>
                <c:pt idx="176">
                  <c:v>3.0808312682464161</c:v>
                </c:pt>
                <c:pt idx="177">
                  <c:v>19.920030058369885</c:v>
                </c:pt>
                <c:pt idx="178">
                  <c:v>17.798064500894601</c:v>
                </c:pt>
                <c:pt idx="179">
                  <c:v>19.762747124928286</c:v>
                </c:pt>
                <c:pt idx="180">
                  <c:v>23.466062936548063</c:v>
                </c:pt>
                <c:pt idx="181">
                  <c:v>23.662723920847384</c:v>
                </c:pt>
                <c:pt idx="182">
                  <c:v>22.88612366334085</c:v>
                </c:pt>
                <c:pt idx="183">
                  <c:v>29.662470672604002</c:v>
                </c:pt>
                <c:pt idx="184">
                  <c:v>22.646352784413146</c:v>
                </c:pt>
                <c:pt idx="185">
                  <c:v>23.921617513264618</c:v>
                </c:pt>
                <c:pt idx="186">
                  <c:v>21.652979848363557</c:v>
                </c:pt>
                <c:pt idx="187">
                  <c:v>28.736725420869337</c:v>
                </c:pt>
                <c:pt idx="188">
                  <c:v>57.257374048974206</c:v>
                </c:pt>
                <c:pt idx="189">
                  <c:v>53.133107774518741</c:v>
                </c:pt>
                <c:pt idx="190">
                  <c:v>55.842317761879805</c:v>
                </c:pt>
                <c:pt idx="191">
                  <c:v>52.414268054219804</c:v>
                </c:pt>
                <c:pt idx="192">
                  <c:v>26.396496869597222</c:v>
                </c:pt>
                <c:pt idx="193">
                  <c:v>53.714436500410592</c:v>
                </c:pt>
                <c:pt idx="194">
                  <c:v>52.833437368894685</c:v>
                </c:pt>
                <c:pt idx="195">
                  <c:v>50.778454897928818</c:v>
                </c:pt>
                <c:pt idx="196">
                  <c:v>20.666363844201427</c:v>
                </c:pt>
                <c:pt idx="197">
                  <c:v>22.875965872146075</c:v>
                </c:pt>
                <c:pt idx="198">
                  <c:v>20.15561621431354</c:v>
                </c:pt>
                <c:pt idx="199">
                  <c:v>25.376139234308241</c:v>
                </c:pt>
                <c:pt idx="200">
                  <c:v>17.30266818428537</c:v>
                </c:pt>
                <c:pt idx="201">
                  <c:v>23.126251553729677</c:v>
                </c:pt>
                <c:pt idx="202">
                  <c:v>19.069596850031701</c:v>
                </c:pt>
                <c:pt idx="203">
                  <c:v>24.584167430515937</c:v>
                </c:pt>
              </c:numCache>
            </c:numRef>
          </c:xVal>
          <c:yVal>
            <c:numRef>
              <c:f>'HAA model comparison'!$D$2:$D$205</c:f>
              <c:numCache>
                <c:formatCode>General</c:formatCode>
                <c:ptCount val="204"/>
                <c:pt idx="0">
                  <c:v>43.7</c:v>
                </c:pt>
                <c:pt idx="1">
                  <c:v>26.700000000000003</c:v>
                </c:pt>
                <c:pt idx="2">
                  <c:v>22.4</c:v>
                </c:pt>
                <c:pt idx="3">
                  <c:v>38.6</c:v>
                </c:pt>
                <c:pt idx="4">
                  <c:v>36.900000000000006</c:v>
                </c:pt>
                <c:pt idx="5">
                  <c:v>28.299999999999994</c:v>
                </c:pt>
                <c:pt idx="6">
                  <c:v>22.700000000000003</c:v>
                </c:pt>
                <c:pt idx="7">
                  <c:v>39.9</c:v>
                </c:pt>
                <c:pt idx="8">
                  <c:v>17.100000000000001</c:v>
                </c:pt>
                <c:pt idx="9">
                  <c:v>32.5</c:v>
                </c:pt>
                <c:pt idx="10">
                  <c:v>31.6</c:v>
                </c:pt>
                <c:pt idx="12">
                  <c:v>21.8</c:v>
                </c:pt>
                <c:pt idx="13">
                  <c:v>31.9</c:v>
                </c:pt>
                <c:pt idx="14">
                  <c:v>25.7</c:v>
                </c:pt>
                <c:pt idx="15">
                  <c:v>35.9</c:v>
                </c:pt>
                <c:pt idx="16">
                  <c:v>22.5</c:v>
                </c:pt>
                <c:pt idx="17">
                  <c:v>31</c:v>
                </c:pt>
                <c:pt idx="18">
                  <c:v>29.6</c:v>
                </c:pt>
                <c:pt idx="19">
                  <c:v>35.800000000000011</c:v>
                </c:pt>
                <c:pt idx="20">
                  <c:v>24</c:v>
                </c:pt>
                <c:pt idx="21">
                  <c:v>26.5</c:v>
                </c:pt>
                <c:pt idx="22">
                  <c:v>27.3</c:v>
                </c:pt>
                <c:pt idx="23">
                  <c:v>34.6</c:v>
                </c:pt>
                <c:pt idx="24">
                  <c:v>23.8</c:v>
                </c:pt>
                <c:pt idx="28">
                  <c:v>32.700000000000003</c:v>
                </c:pt>
                <c:pt idx="29">
                  <c:v>35.800000000000011</c:v>
                </c:pt>
                <c:pt idx="30">
                  <c:v>32</c:v>
                </c:pt>
                <c:pt idx="31">
                  <c:v>33.800000000000011</c:v>
                </c:pt>
                <c:pt idx="32">
                  <c:v>36.700000000000003</c:v>
                </c:pt>
                <c:pt idx="33">
                  <c:v>37.20000000000001</c:v>
                </c:pt>
                <c:pt idx="34">
                  <c:v>29.2</c:v>
                </c:pt>
                <c:pt idx="35">
                  <c:v>33.4</c:v>
                </c:pt>
                <c:pt idx="36">
                  <c:v>35.300000000000011</c:v>
                </c:pt>
                <c:pt idx="37">
                  <c:v>36.4</c:v>
                </c:pt>
                <c:pt idx="39">
                  <c:v>36.5</c:v>
                </c:pt>
                <c:pt idx="40">
                  <c:v>33</c:v>
                </c:pt>
                <c:pt idx="41">
                  <c:v>31.4</c:v>
                </c:pt>
                <c:pt idx="42">
                  <c:v>27.099999999999994</c:v>
                </c:pt>
                <c:pt idx="43">
                  <c:v>35.800000000000011</c:v>
                </c:pt>
                <c:pt idx="44">
                  <c:v>32.9</c:v>
                </c:pt>
                <c:pt idx="45">
                  <c:v>34.800000000000011</c:v>
                </c:pt>
                <c:pt idx="46">
                  <c:v>29.3</c:v>
                </c:pt>
                <c:pt idx="47">
                  <c:v>33.4</c:v>
                </c:pt>
                <c:pt idx="48">
                  <c:v>12.200000000000001</c:v>
                </c:pt>
                <c:pt idx="49">
                  <c:v>10.5</c:v>
                </c:pt>
                <c:pt idx="50">
                  <c:v>8.5</c:v>
                </c:pt>
                <c:pt idx="51">
                  <c:v>13.4</c:v>
                </c:pt>
                <c:pt idx="52">
                  <c:v>28.9</c:v>
                </c:pt>
                <c:pt idx="53">
                  <c:v>8</c:v>
                </c:pt>
                <c:pt idx="54">
                  <c:v>14.7</c:v>
                </c:pt>
                <c:pt idx="55">
                  <c:v>26.700000000000003</c:v>
                </c:pt>
                <c:pt idx="56">
                  <c:v>13.6</c:v>
                </c:pt>
                <c:pt idx="57">
                  <c:v>15.4</c:v>
                </c:pt>
                <c:pt idx="58">
                  <c:v>8.9</c:v>
                </c:pt>
                <c:pt idx="59">
                  <c:v>14.8</c:v>
                </c:pt>
                <c:pt idx="60">
                  <c:v>9.7000000000000011</c:v>
                </c:pt>
                <c:pt idx="61">
                  <c:v>8.1</c:v>
                </c:pt>
                <c:pt idx="62">
                  <c:v>5.4</c:v>
                </c:pt>
                <c:pt idx="63">
                  <c:v>11.4</c:v>
                </c:pt>
                <c:pt idx="64">
                  <c:v>13.8</c:v>
                </c:pt>
                <c:pt idx="65">
                  <c:v>9.2000000000000011</c:v>
                </c:pt>
                <c:pt idx="66">
                  <c:v>7.1000000000000005</c:v>
                </c:pt>
                <c:pt idx="67">
                  <c:v>11.700000000000001</c:v>
                </c:pt>
                <c:pt idx="68">
                  <c:v>20.5</c:v>
                </c:pt>
                <c:pt idx="69">
                  <c:v>13.4</c:v>
                </c:pt>
                <c:pt idx="70">
                  <c:v>9.8000000000000025</c:v>
                </c:pt>
                <c:pt idx="71">
                  <c:v>21.3</c:v>
                </c:pt>
                <c:pt idx="72">
                  <c:v>21</c:v>
                </c:pt>
                <c:pt idx="73">
                  <c:v>18</c:v>
                </c:pt>
                <c:pt idx="74">
                  <c:v>19.400000000000002</c:v>
                </c:pt>
                <c:pt idx="75">
                  <c:v>17.399999999999999</c:v>
                </c:pt>
                <c:pt idx="76">
                  <c:v>12.8</c:v>
                </c:pt>
                <c:pt idx="77">
                  <c:v>12.200000000000001</c:v>
                </c:pt>
                <c:pt idx="78">
                  <c:v>12.9</c:v>
                </c:pt>
                <c:pt idx="79">
                  <c:v>15.8</c:v>
                </c:pt>
                <c:pt idx="80">
                  <c:v>15.7</c:v>
                </c:pt>
                <c:pt idx="81">
                  <c:v>22.700000000000003</c:v>
                </c:pt>
                <c:pt idx="82">
                  <c:v>15.4</c:v>
                </c:pt>
                <c:pt idx="83">
                  <c:v>23.3</c:v>
                </c:pt>
                <c:pt idx="84">
                  <c:v>23.400000000000002</c:v>
                </c:pt>
                <c:pt idx="85">
                  <c:v>36.800000000000011</c:v>
                </c:pt>
                <c:pt idx="86">
                  <c:v>37.400000000000006</c:v>
                </c:pt>
                <c:pt idx="87">
                  <c:v>31.099999999999994</c:v>
                </c:pt>
                <c:pt idx="88">
                  <c:v>26.8</c:v>
                </c:pt>
                <c:pt idx="89">
                  <c:v>33.100000000000009</c:v>
                </c:pt>
                <c:pt idx="90">
                  <c:v>28.400000000000002</c:v>
                </c:pt>
                <c:pt idx="91">
                  <c:v>32.600000000000009</c:v>
                </c:pt>
                <c:pt idx="92">
                  <c:v>10.9</c:v>
                </c:pt>
                <c:pt idx="93">
                  <c:v>12.200000000000001</c:v>
                </c:pt>
                <c:pt idx="94">
                  <c:v>13.100000000000001</c:v>
                </c:pt>
                <c:pt idx="95">
                  <c:v>17.899999999999999</c:v>
                </c:pt>
                <c:pt idx="96">
                  <c:v>25</c:v>
                </c:pt>
                <c:pt idx="97">
                  <c:v>7.3599999999999994</c:v>
                </c:pt>
                <c:pt idx="98">
                  <c:v>23.8</c:v>
                </c:pt>
                <c:pt idx="99">
                  <c:v>6.88</c:v>
                </c:pt>
                <c:pt idx="100">
                  <c:v>55.20000000000001</c:v>
                </c:pt>
                <c:pt idx="101">
                  <c:v>45.3</c:v>
                </c:pt>
                <c:pt idx="102">
                  <c:v>38.800000000000004</c:v>
                </c:pt>
                <c:pt idx="103">
                  <c:v>39.800000000000004</c:v>
                </c:pt>
                <c:pt idx="104">
                  <c:v>86.5</c:v>
                </c:pt>
                <c:pt idx="105">
                  <c:v>73.400000000000006</c:v>
                </c:pt>
                <c:pt idx="106">
                  <c:v>77.7</c:v>
                </c:pt>
                <c:pt idx="107">
                  <c:v>77.2</c:v>
                </c:pt>
                <c:pt idx="108">
                  <c:v>68.2</c:v>
                </c:pt>
                <c:pt idx="109">
                  <c:v>32.4</c:v>
                </c:pt>
                <c:pt idx="110">
                  <c:v>27.5</c:v>
                </c:pt>
                <c:pt idx="111">
                  <c:v>27.900000000000002</c:v>
                </c:pt>
                <c:pt idx="112">
                  <c:v>35.4</c:v>
                </c:pt>
                <c:pt idx="113">
                  <c:v>16.600000000000001</c:v>
                </c:pt>
                <c:pt idx="114">
                  <c:v>18.700000000000003</c:v>
                </c:pt>
                <c:pt idx="115">
                  <c:v>13.3</c:v>
                </c:pt>
                <c:pt idx="116">
                  <c:v>50.8</c:v>
                </c:pt>
                <c:pt idx="117">
                  <c:v>35.200000000000003</c:v>
                </c:pt>
                <c:pt idx="118">
                  <c:v>28.2</c:v>
                </c:pt>
                <c:pt idx="119">
                  <c:v>24.5</c:v>
                </c:pt>
                <c:pt idx="120">
                  <c:v>60.900000000000006</c:v>
                </c:pt>
                <c:pt idx="121">
                  <c:v>35</c:v>
                </c:pt>
                <c:pt idx="122">
                  <c:v>39.20000000000001</c:v>
                </c:pt>
                <c:pt idx="123">
                  <c:v>58.1</c:v>
                </c:pt>
                <c:pt idx="124">
                  <c:v>45.8</c:v>
                </c:pt>
                <c:pt idx="125">
                  <c:v>51.8</c:v>
                </c:pt>
                <c:pt idx="126">
                  <c:v>38.800000000000004</c:v>
                </c:pt>
                <c:pt idx="127">
                  <c:v>49.3</c:v>
                </c:pt>
                <c:pt idx="128">
                  <c:v>15</c:v>
                </c:pt>
                <c:pt idx="129">
                  <c:v>18.399999999999999</c:v>
                </c:pt>
                <c:pt idx="130">
                  <c:v>22.4</c:v>
                </c:pt>
                <c:pt idx="131">
                  <c:v>39.70000000000001</c:v>
                </c:pt>
                <c:pt idx="132">
                  <c:v>22.8</c:v>
                </c:pt>
                <c:pt idx="133">
                  <c:v>40.100000000000009</c:v>
                </c:pt>
                <c:pt idx="134">
                  <c:v>18.599999999999994</c:v>
                </c:pt>
                <c:pt idx="135">
                  <c:v>46.20000000000001</c:v>
                </c:pt>
                <c:pt idx="136">
                  <c:v>75.800000000000011</c:v>
                </c:pt>
                <c:pt idx="137">
                  <c:v>86.2</c:v>
                </c:pt>
                <c:pt idx="138">
                  <c:v>85</c:v>
                </c:pt>
                <c:pt idx="139">
                  <c:v>92.8</c:v>
                </c:pt>
                <c:pt idx="140">
                  <c:v>20.8</c:v>
                </c:pt>
                <c:pt idx="141">
                  <c:v>17.399999999999999</c:v>
                </c:pt>
                <c:pt idx="142">
                  <c:v>16.299999999999994</c:v>
                </c:pt>
                <c:pt idx="143">
                  <c:v>16.600000000000001</c:v>
                </c:pt>
                <c:pt idx="144">
                  <c:v>12.6</c:v>
                </c:pt>
                <c:pt idx="145">
                  <c:v>18.899999999999999</c:v>
                </c:pt>
                <c:pt idx="146">
                  <c:v>14.8</c:v>
                </c:pt>
                <c:pt idx="147">
                  <c:v>17.600000000000001</c:v>
                </c:pt>
                <c:pt idx="148">
                  <c:v>23.900000000000002</c:v>
                </c:pt>
                <c:pt idx="149">
                  <c:v>21.8</c:v>
                </c:pt>
                <c:pt idx="150">
                  <c:v>19.2</c:v>
                </c:pt>
                <c:pt idx="151">
                  <c:v>31.3</c:v>
                </c:pt>
                <c:pt idx="152">
                  <c:v>13.700000000000001</c:v>
                </c:pt>
                <c:pt idx="153">
                  <c:v>22.8</c:v>
                </c:pt>
                <c:pt idx="154">
                  <c:v>22.8</c:v>
                </c:pt>
                <c:pt idx="155">
                  <c:v>22.8</c:v>
                </c:pt>
                <c:pt idx="156">
                  <c:v>47.9</c:v>
                </c:pt>
                <c:pt idx="157">
                  <c:v>21.4</c:v>
                </c:pt>
                <c:pt idx="158">
                  <c:v>22.2</c:v>
                </c:pt>
                <c:pt idx="159">
                  <c:v>25.6</c:v>
                </c:pt>
                <c:pt idx="160">
                  <c:v>22.599999999999994</c:v>
                </c:pt>
                <c:pt idx="161">
                  <c:v>40.200000000000003</c:v>
                </c:pt>
                <c:pt idx="162">
                  <c:v>23.5</c:v>
                </c:pt>
                <c:pt idx="163">
                  <c:v>24.8</c:v>
                </c:pt>
                <c:pt idx="164">
                  <c:v>24.2</c:v>
                </c:pt>
                <c:pt idx="165">
                  <c:v>19.8</c:v>
                </c:pt>
                <c:pt idx="166">
                  <c:v>16.8</c:v>
                </c:pt>
                <c:pt idx="167">
                  <c:v>23.099999999999994</c:v>
                </c:pt>
                <c:pt idx="168">
                  <c:v>17</c:v>
                </c:pt>
                <c:pt idx="169">
                  <c:v>20.100000000000001</c:v>
                </c:pt>
                <c:pt idx="170">
                  <c:v>18</c:v>
                </c:pt>
                <c:pt idx="171">
                  <c:v>24.400000000000002</c:v>
                </c:pt>
                <c:pt idx="172">
                  <c:v>19.599999999999994</c:v>
                </c:pt>
                <c:pt idx="173">
                  <c:v>21.2</c:v>
                </c:pt>
                <c:pt idx="174">
                  <c:v>17.7</c:v>
                </c:pt>
                <c:pt idx="175">
                  <c:v>25.8</c:v>
                </c:pt>
                <c:pt idx="176">
                  <c:v>21</c:v>
                </c:pt>
                <c:pt idx="177">
                  <c:v>18.8</c:v>
                </c:pt>
                <c:pt idx="178">
                  <c:v>14.6</c:v>
                </c:pt>
                <c:pt idx="179">
                  <c:v>17.3</c:v>
                </c:pt>
                <c:pt idx="180">
                  <c:v>26.200000000000003</c:v>
                </c:pt>
                <c:pt idx="181">
                  <c:v>23.8</c:v>
                </c:pt>
                <c:pt idx="182">
                  <c:v>22.4</c:v>
                </c:pt>
                <c:pt idx="183">
                  <c:v>29.5</c:v>
                </c:pt>
                <c:pt idx="184">
                  <c:v>17.600000000000001</c:v>
                </c:pt>
                <c:pt idx="185">
                  <c:v>21.7</c:v>
                </c:pt>
                <c:pt idx="186">
                  <c:v>23.8</c:v>
                </c:pt>
                <c:pt idx="187">
                  <c:v>24.5</c:v>
                </c:pt>
                <c:pt idx="188">
                  <c:v>31.3</c:v>
                </c:pt>
                <c:pt idx="189">
                  <c:v>25.5</c:v>
                </c:pt>
                <c:pt idx="190">
                  <c:v>21</c:v>
                </c:pt>
                <c:pt idx="191">
                  <c:v>25.6</c:v>
                </c:pt>
                <c:pt idx="192">
                  <c:v>19.900000000000002</c:v>
                </c:pt>
                <c:pt idx="193">
                  <c:v>22.599999999999994</c:v>
                </c:pt>
                <c:pt idx="194">
                  <c:v>24.2</c:v>
                </c:pt>
                <c:pt idx="195">
                  <c:v>21.2</c:v>
                </c:pt>
                <c:pt idx="196">
                  <c:v>29.1</c:v>
                </c:pt>
                <c:pt idx="197">
                  <c:v>26.200000000000003</c:v>
                </c:pt>
                <c:pt idx="198">
                  <c:v>25.9</c:v>
                </c:pt>
                <c:pt idx="199">
                  <c:v>32.700000000000003</c:v>
                </c:pt>
                <c:pt idx="200">
                  <c:v>21.5</c:v>
                </c:pt>
                <c:pt idx="201">
                  <c:v>24.400000000000002</c:v>
                </c:pt>
                <c:pt idx="202">
                  <c:v>30.5</c:v>
                </c:pt>
                <c:pt idx="203">
                  <c:v>33.700000000000003</c:v>
                </c:pt>
              </c:numCache>
            </c:numRef>
          </c:yVal>
          <c:smooth val="0"/>
        </c:ser>
        <c:ser>
          <c:idx val="1"/>
          <c:order val="1"/>
          <c:spPr>
            <a:ln w="28575">
              <a:noFill/>
            </a:ln>
          </c:spPr>
          <c:marker>
            <c:symbol val="none"/>
          </c:marker>
          <c:trendline>
            <c:trendlineType val="linear"/>
            <c:dispRSqr val="0"/>
            <c:dispEq val="0"/>
          </c:trendline>
          <c:xVal>
            <c:numRef>
              <c:f>'HAA model comparison'!$AA$5:$AA$6</c:f>
              <c:numCache>
                <c:formatCode>General</c:formatCode>
                <c:ptCount val="2"/>
                <c:pt idx="0">
                  <c:v>0</c:v>
                </c:pt>
                <c:pt idx="1">
                  <c:v>140</c:v>
                </c:pt>
              </c:numCache>
            </c:numRef>
          </c:xVal>
          <c:yVal>
            <c:numRef>
              <c:f>'HAA model comparison'!$AB$5:$AB$6</c:f>
              <c:numCache>
                <c:formatCode>General</c:formatCode>
                <c:ptCount val="2"/>
                <c:pt idx="0">
                  <c:v>0</c:v>
                </c:pt>
                <c:pt idx="1">
                  <c:v>140</c:v>
                </c:pt>
              </c:numCache>
            </c:numRef>
          </c:yVal>
          <c:smooth val="0"/>
        </c:ser>
        <c:ser>
          <c:idx val="2"/>
          <c:order val="2"/>
          <c:tx>
            <c:v>Serodes</c:v>
          </c:tx>
          <c:spPr>
            <a:ln w="28575">
              <a:noFill/>
            </a:ln>
          </c:spPr>
          <c:marker>
            <c:symbol val="circle"/>
            <c:size val="5"/>
            <c:spPr>
              <a:noFill/>
              <a:ln>
                <a:solidFill>
                  <a:schemeClr val="tx1"/>
                </a:solidFill>
              </a:ln>
            </c:spPr>
          </c:marker>
          <c:xVal>
            <c:numRef>
              <c:f>'HAA model comparison'!$W$2:$W$205</c:f>
              <c:numCache>
                <c:formatCode>General</c:formatCode>
                <c:ptCount val="204"/>
                <c:pt idx="0">
                  <c:v>48.125205139542835</c:v>
                </c:pt>
                <c:pt idx="1">
                  <c:v>26.289921641540289</c:v>
                </c:pt>
                <c:pt idx="2">
                  <c:v>5.3063430244330192</c:v>
                </c:pt>
                <c:pt idx="3">
                  <c:v>37.150995247702234</c:v>
                </c:pt>
                <c:pt idx="4">
                  <c:v>47.549726052618688</c:v>
                </c:pt>
                <c:pt idx="5">
                  <c:v>25.98747153381489</c:v>
                </c:pt>
                <c:pt idx="6">
                  <c:v>5.1069693194951071</c:v>
                </c:pt>
                <c:pt idx="7">
                  <c:v>36.800799633045635</c:v>
                </c:pt>
                <c:pt idx="8">
                  <c:v>5.2772278355745046</c:v>
                </c:pt>
                <c:pt idx="9">
                  <c:v>36.38355756080896</c:v>
                </c:pt>
                <c:pt idx="10">
                  <c:v>25.664394922943742</c:v>
                </c:pt>
                <c:pt idx="12">
                  <c:v>4.9108209292267517</c:v>
                </c:pt>
                <c:pt idx="13">
                  <c:v>36.910593640965843</c:v>
                </c:pt>
                <c:pt idx="14">
                  <c:v>25.987693685764626</c:v>
                </c:pt>
                <c:pt idx="15">
                  <c:v>47.677837968360805</c:v>
                </c:pt>
                <c:pt idx="16">
                  <c:v>5.1937621969925445</c:v>
                </c:pt>
                <c:pt idx="17">
                  <c:v>37.011877862305965</c:v>
                </c:pt>
                <c:pt idx="18">
                  <c:v>26.014150328854289</c:v>
                </c:pt>
                <c:pt idx="19">
                  <c:v>47.749193597849491</c:v>
                </c:pt>
                <c:pt idx="20">
                  <c:v>4.7197391876461969</c:v>
                </c:pt>
                <c:pt idx="21">
                  <c:v>36.753673101101334</c:v>
                </c:pt>
                <c:pt idx="22">
                  <c:v>25.80429730769804</c:v>
                </c:pt>
                <c:pt idx="23">
                  <c:v>47.420295934074822</c:v>
                </c:pt>
                <c:pt idx="24">
                  <c:v>5.2547648015958588</c:v>
                </c:pt>
                <c:pt idx="28">
                  <c:v>46.56527803447235</c:v>
                </c:pt>
                <c:pt idx="29">
                  <c:v>44.745278034472349</c:v>
                </c:pt>
                <c:pt idx="30">
                  <c:v>26.542416288642336</c:v>
                </c:pt>
                <c:pt idx="31">
                  <c:v>48.50000376487607</c:v>
                </c:pt>
                <c:pt idx="32">
                  <c:v>37.040822751582077</c:v>
                </c:pt>
                <c:pt idx="33">
                  <c:v>35.220822751582084</c:v>
                </c:pt>
                <c:pt idx="34">
                  <c:v>26.075652608553131</c:v>
                </c:pt>
                <c:pt idx="35">
                  <c:v>46.154577280110402</c:v>
                </c:pt>
                <c:pt idx="36">
                  <c:v>37.092453760561796</c:v>
                </c:pt>
                <c:pt idx="37">
                  <c:v>35.272453760561795</c:v>
                </c:pt>
                <c:pt idx="39">
                  <c:v>46.28854011250688</c:v>
                </c:pt>
                <c:pt idx="40">
                  <c:v>37.480870313305509</c:v>
                </c:pt>
                <c:pt idx="41">
                  <c:v>35.660870313305516</c:v>
                </c:pt>
                <c:pt idx="42">
                  <c:v>26.276156294960124</c:v>
                </c:pt>
                <c:pt idx="43">
                  <c:v>46.597029651719843</c:v>
                </c:pt>
                <c:pt idx="44">
                  <c:v>37.016347405981065</c:v>
                </c:pt>
                <c:pt idx="45">
                  <c:v>35.196347405981072</c:v>
                </c:pt>
                <c:pt idx="46">
                  <c:v>26.207997023038367</c:v>
                </c:pt>
                <c:pt idx="47">
                  <c:v>46.044751799232372</c:v>
                </c:pt>
                <c:pt idx="48">
                  <c:v>18.472043172257454</c:v>
                </c:pt>
                <c:pt idx="49">
                  <c:v>18.836043172257458</c:v>
                </c:pt>
                <c:pt idx="50">
                  <c:v>7.1469117387322774</c:v>
                </c:pt>
                <c:pt idx="51">
                  <c:v>58.495197322358074</c:v>
                </c:pt>
                <c:pt idx="52">
                  <c:v>21.425694704713052</c:v>
                </c:pt>
                <c:pt idx="53">
                  <c:v>21.789694704713053</c:v>
                </c:pt>
                <c:pt idx="54">
                  <c:v>11.248739115864137</c:v>
                </c:pt>
                <c:pt idx="55">
                  <c:v>62.476190184207574</c:v>
                </c:pt>
                <c:pt idx="56">
                  <c:v>16.683489152485528</c:v>
                </c:pt>
                <c:pt idx="57">
                  <c:v>17.047489152485532</c:v>
                </c:pt>
                <c:pt idx="58">
                  <c:v>6.1132091938827831</c:v>
                </c:pt>
                <c:pt idx="59">
                  <c:v>58.016712798110397</c:v>
                </c:pt>
                <c:pt idx="60">
                  <c:v>16.841775256798773</c:v>
                </c:pt>
                <c:pt idx="61">
                  <c:v>17.205775256798773</c:v>
                </c:pt>
                <c:pt idx="62">
                  <c:v>5.9926746900468224</c:v>
                </c:pt>
                <c:pt idx="63">
                  <c:v>60.100071224368506</c:v>
                </c:pt>
                <c:pt idx="64">
                  <c:v>17.971732249687019</c:v>
                </c:pt>
                <c:pt idx="65">
                  <c:v>18.33573224968702</c:v>
                </c:pt>
                <c:pt idx="66">
                  <c:v>6.7898834207421803</c:v>
                </c:pt>
                <c:pt idx="67">
                  <c:v>57.206596851460326</c:v>
                </c:pt>
                <c:pt idx="68">
                  <c:v>15.871194121376194</c:v>
                </c:pt>
                <c:pt idx="69">
                  <c:v>16.235194121376193</c:v>
                </c:pt>
                <c:pt idx="70">
                  <c:v>4.1623276765901869</c:v>
                </c:pt>
                <c:pt idx="71">
                  <c:v>56.849578280666165</c:v>
                </c:pt>
                <c:pt idx="72">
                  <c:v>18.730691808204995</c:v>
                </c:pt>
                <c:pt idx="73">
                  <c:v>19.094691808204999</c:v>
                </c:pt>
                <c:pt idx="74">
                  <c:v>7.3799165784112235</c:v>
                </c:pt>
                <c:pt idx="75">
                  <c:v>61.753252304460247</c:v>
                </c:pt>
                <c:pt idx="76">
                  <c:v>36.882660748087602</c:v>
                </c:pt>
                <c:pt idx="77">
                  <c:v>67.912524047828384</c:v>
                </c:pt>
                <c:pt idx="78">
                  <c:v>16.252498708935359</c:v>
                </c:pt>
                <c:pt idx="79">
                  <c:v>35.426660748087606</c:v>
                </c:pt>
                <c:pt idx="80">
                  <c:v>37.856702907982815</c:v>
                </c:pt>
                <c:pt idx="81">
                  <c:v>68.125809111513988</c:v>
                </c:pt>
                <c:pt idx="82">
                  <c:v>17.509484370814313</c:v>
                </c:pt>
                <c:pt idx="83">
                  <c:v>36.400702907982819</c:v>
                </c:pt>
                <c:pt idx="84">
                  <c:v>41.775704691437703</c:v>
                </c:pt>
                <c:pt idx="85">
                  <c:v>70.238770712504234</c:v>
                </c:pt>
                <c:pt idx="86">
                  <c:v>18.724714014897025</c:v>
                </c:pt>
                <c:pt idx="87">
                  <c:v>40.3197046914377</c:v>
                </c:pt>
                <c:pt idx="88">
                  <c:v>40.816314362837176</c:v>
                </c:pt>
                <c:pt idx="89">
                  <c:v>71.849085439485279</c:v>
                </c:pt>
                <c:pt idx="90">
                  <c:v>18.305680075396261</c:v>
                </c:pt>
                <c:pt idx="91">
                  <c:v>39.360314362837187</c:v>
                </c:pt>
                <c:pt idx="92">
                  <c:v>37.597982964598323</c:v>
                </c:pt>
                <c:pt idx="93">
                  <c:v>67.789421777536518</c:v>
                </c:pt>
                <c:pt idx="94">
                  <c:v>16.707068448356445</c:v>
                </c:pt>
                <c:pt idx="95">
                  <c:v>36.141982964598327</c:v>
                </c:pt>
                <c:pt idx="96">
                  <c:v>131.54571449683482</c:v>
                </c:pt>
                <c:pt idx="97">
                  <c:v>14.945216169687319</c:v>
                </c:pt>
                <c:pt idx="98">
                  <c:v>5.7567805865223054</c:v>
                </c:pt>
                <c:pt idx="99">
                  <c:v>9.1212161696873206</c:v>
                </c:pt>
                <c:pt idx="100">
                  <c:v>134.30821850642974</c:v>
                </c:pt>
                <c:pt idx="101">
                  <c:v>16.219870681266531</c:v>
                </c:pt>
                <c:pt idx="102">
                  <c:v>5.0904253739945151</c:v>
                </c:pt>
                <c:pt idx="103">
                  <c:v>10.395870681266532</c:v>
                </c:pt>
                <c:pt idx="104">
                  <c:v>140.23446901186597</c:v>
                </c:pt>
                <c:pt idx="105">
                  <c:v>22.277316655171948</c:v>
                </c:pt>
                <c:pt idx="106">
                  <c:v>11.872255605696882</c:v>
                </c:pt>
                <c:pt idx="107">
                  <c:v>16.453316655171946</c:v>
                </c:pt>
                <c:pt idx="108">
                  <c:v>134.87390285670415</c:v>
                </c:pt>
                <c:pt idx="109">
                  <c:v>16.495650414150099</c:v>
                </c:pt>
                <c:pt idx="110">
                  <c:v>6.0811346816291767</c:v>
                </c:pt>
                <c:pt idx="111">
                  <c:v>10.671650414150099</c:v>
                </c:pt>
                <c:pt idx="112">
                  <c:v>135.13555541516342</c:v>
                </c:pt>
                <c:pt idx="113">
                  <c:v>15.669481726218162</c:v>
                </c:pt>
                <c:pt idx="114">
                  <c:v>5.2205697490865735</c:v>
                </c:pt>
                <c:pt idx="115">
                  <c:v>9.8454817262181624</c:v>
                </c:pt>
                <c:pt idx="116">
                  <c:v>132.11095655625496</c:v>
                </c:pt>
                <c:pt idx="117">
                  <c:v>17.604989502164454</c:v>
                </c:pt>
                <c:pt idx="118">
                  <c:v>6.3251192334537443</c:v>
                </c:pt>
                <c:pt idx="119">
                  <c:v>11.780989502164456</c:v>
                </c:pt>
                <c:pt idx="120">
                  <c:v>134.13630742218101</c:v>
                </c:pt>
                <c:pt idx="121">
                  <c:v>16.705457309806807</c:v>
                </c:pt>
                <c:pt idx="122">
                  <c:v>6.9428806942148107</c:v>
                </c:pt>
                <c:pt idx="123">
                  <c:v>10.881457309806809</c:v>
                </c:pt>
                <c:pt idx="124">
                  <c:v>34.604842911006727</c:v>
                </c:pt>
                <c:pt idx="125">
                  <c:v>34.604842911006727</c:v>
                </c:pt>
                <c:pt idx="126">
                  <c:v>13.628236235477265</c:v>
                </c:pt>
                <c:pt idx="127">
                  <c:v>136.15113746118718</c:v>
                </c:pt>
                <c:pt idx="128">
                  <c:v>30.394095778638274</c:v>
                </c:pt>
                <c:pt idx="129">
                  <c:v>30.394095778638274</c:v>
                </c:pt>
                <c:pt idx="130">
                  <c:v>9.4834893081651686</c:v>
                </c:pt>
                <c:pt idx="131">
                  <c:v>137.22925158458241</c:v>
                </c:pt>
                <c:pt idx="132">
                  <c:v>32.569468537880859</c:v>
                </c:pt>
                <c:pt idx="133">
                  <c:v>32.569468537880859</c:v>
                </c:pt>
                <c:pt idx="134">
                  <c:v>10.848019682314003</c:v>
                </c:pt>
                <c:pt idx="135">
                  <c:v>133.58091785779547</c:v>
                </c:pt>
                <c:pt idx="136">
                  <c:v>35.176778555877711</c:v>
                </c:pt>
                <c:pt idx="137">
                  <c:v>35.176778555877711</c:v>
                </c:pt>
                <c:pt idx="138">
                  <c:v>13.726147718953115</c:v>
                </c:pt>
                <c:pt idx="139">
                  <c:v>138.41909859045558</c:v>
                </c:pt>
                <c:pt idx="140">
                  <c:v>23.295327054999991</c:v>
                </c:pt>
                <c:pt idx="141">
                  <c:v>29.256548130000002</c:v>
                </c:pt>
                <c:pt idx="142">
                  <c:v>20.383327054999995</c:v>
                </c:pt>
                <c:pt idx="143">
                  <c:v>40.099876559999998</c:v>
                </c:pt>
                <c:pt idx="144">
                  <c:v>4.0976034199999987</c:v>
                </c:pt>
                <c:pt idx="145">
                  <c:v>31.076548129999999</c:v>
                </c:pt>
                <c:pt idx="146">
                  <c:v>15.287327054999999</c:v>
                </c:pt>
                <c:pt idx="147">
                  <c:v>33.547876559999992</c:v>
                </c:pt>
                <c:pt idx="148">
                  <c:v>24.538634904999988</c:v>
                </c:pt>
                <c:pt idx="149">
                  <c:v>31.076538044999996</c:v>
                </c:pt>
                <c:pt idx="150">
                  <c:v>21.626634904999992</c:v>
                </c:pt>
                <c:pt idx="151">
                  <c:v>42.009206970000001</c:v>
                </c:pt>
                <c:pt idx="152">
                  <c:v>5.5286963899999986</c:v>
                </c:pt>
                <c:pt idx="153">
                  <c:v>32.896538045000007</c:v>
                </c:pt>
                <c:pt idx="154">
                  <c:v>16.530634904999996</c:v>
                </c:pt>
                <c:pt idx="155">
                  <c:v>35.457206969999994</c:v>
                </c:pt>
                <c:pt idx="156">
                  <c:v>23.908260774999995</c:v>
                </c:pt>
                <c:pt idx="157">
                  <c:v>30.208306559999997</c:v>
                </c:pt>
                <c:pt idx="158">
                  <c:v>20.996260775</c:v>
                </c:pt>
                <c:pt idx="159">
                  <c:v>40.619411355000004</c:v>
                </c:pt>
                <c:pt idx="160">
                  <c:v>3.5023292899999992</c:v>
                </c:pt>
                <c:pt idx="161">
                  <c:v>32.028306560000004</c:v>
                </c:pt>
                <c:pt idx="162">
                  <c:v>15.900260775</c:v>
                </c:pt>
                <c:pt idx="163">
                  <c:v>34.067411355000004</c:v>
                </c:pt>
                <c:pt idx="164">
                  <c:v>23.102880279999994</c:v>
                </c:pt>
                <c:pt idx="165">
                  <c:v>29.63837028</c:v>
                </c:pt>
                <c:pt idx="166">
                  <c:v>20.190880279999995</c:v>
                </c:pt>
                <c:pt idx="167">
                  <c:v>40.679574990000006</c:v>
                </c:pt>
                <c:pt idx="168">
                  <c:v>3.591340774999999</c:v>
                </c:pt>
                <c:pt idx="169">
                  <c:v>31.45837027999999</c:v>
                </c:pt>
                <c:pt idx="170">
                  <c:v>15.094880280000002</c:v>
                </c:pt>
                <c:pt idx="171">
                  <c:v>34.127574990000006</c:v>
                </c:pt>
                <c:pt idx="172">
                  <c:v>22.533492429999992</c:v>
                </c:pt>
                <c:pt idx="173">
                  <c:v>28.602700859999995</c:v>
                </c:pt>
                <c:pt idx="174">
                  <c:v>19.621492429999996</c:v>
                </c:pt>
                <c:pt idx="175">
                  <c:v>39.453049289999996</c:v>
                </c:pt>
                <c:pt idx="176">
                  <c:v>3.1650405199999989</c:v>
                </c:pt>
                <c:pt idx="177">
                  <c:v>30.422700859999992</c:v>
                </c:pt>
                <c:pt idx="178">
                  <c:v>14.525492429999998</c:v>
                </c:pt>
                <c:pt idx="179">
                  <c:v>32.901049289999996</c:v>
                </c:pt>
                <c:pt idx="180">
                  <c:v>23.908425399999995</c:v>
                </c:pt>
                <c:pt idx="181">
                  <c:v>30.258927464999999</c:v>
                </c:pt>
                <c:pt idx="182">
                  <c:v>20.9964254</c:v>
                </c:pt>
                <c:pt idx="183">
                  <c:v>41.851476389999995</c:v>
                </c:pt>
                <c:pt idx="184">
                  <c:v>5.5765749049999984</c:v>
                </c:pt>
                <c:pt idx="185">
                  <c:v>32.078927464999992</c:v>
                </c:pt>
                <c:pt idx="186">
                  <c:v>15.9004254</c:v>
                </c:pt>
                <c:pt idx="187">
                  <c:v>35.299476390000009</c:v>
                </c:pt>
                <c:pt idx="188">
                  <c:v>26.790135399999993</c:v>
                </c:pt>
                <c:pt idx="189">
                  <c:v>32.191950195000011</c:v>
                </c:pt>
                <c:pt idx="190">
                  <c:v>23.878135399999994</c:v>
                </c:pt>
                <c:pt idx="191">
                  <c:v>42.594663915000005</c:v>
                </c:pt>
                <c:pt idx="192">
                  <c:v>6.4561590349999989</c:v>
                </c:pt>
                <c:pt idx="193">
                  <c:v>34.011950195000004</c:v>
                </c:pt>
                <c:pt idx="194">
                  <c:v>18.782135399999991</c:v>
                </c:pt>
                <c:pt idx="195">
                  <c:v>36.042663915000006</c:v>
                </c:pt>
                <c:pt idx="196">
                  <c:v>24.291015399999999</c:v>
                </c:pt>
                <c:pt idx="197">
                  <c:v>30.894237465000003</c:v>
                </c:pt>
                <c:pt idx="198">
                  <c:v>21.379015400000004</c:v>
                </c:pt>
                <c:pt idx="199">
                  <c:v>42.180867959999993</c:v>
                </c:pt>
                <c:pt idx="200">
                  <c:v>5.3765049049999982</c:v>
                </c:pt>
                <c:pt idx="201">
                  <c:v>32.714237464999997</c:v>
                </c:pt>
                <c:pt idx="202">
                  <c:v>16.283015399999993</c:v>
                </c:pt>
                <c:pt idx="203">
                  <c:v>35.628867960000001</c:v>
                </c:pt>
              </c:numCache>
            </c:numRef>
          </c:xVal>
          <c:yVal>
            <c:numRef>
              <c:f>'HAA model comparison'!$D$2:$D$205</c:f>
              <c:numCache>
                <c:formatCode>General</c:formatCode>
                <c:ptCount val="204"/>
                <c:pt idx="0">
                  <c:v>43.7</c:v>
                </c:pt>
                <c:pt idx="1">
                  <c:v>26.700000000000003</c:v>
                </c:pt>
                <c:pt idx="2">
                  <c:v>22.4</c:v>
                </c:pt>
                <c:pt idx="3">
                  <c:v>38.6</c:v>
                </c:pt>
                <c:pt idx="4">
                  <c:v>36.900000000000006</c:v>
                </c:pt>
                <c:pt idx="5">
                  <c:v>28.299999999999994</c:v>
                </c:pt>
                <c:pt idx="6">
                  <c:v>22.700000000000003</c:v>
                </c:pt>
                <c:pt idx="7">
                  <c:v>39.9</c:v>
                </c:pt>
                <c:pt idx="8">
                  <c:v>17.100000000000001</c:v>
                </c:pt>
                <c:pt idx="9">
                  <c:v>32.5</c:v>
                </c:pt>
                <c:pt idx="10">
                  <c:v>31.6</c:v>
                </c:pt>
                <c:pt idx="12">
                  <c:v>21.8</c:v>
                </c:pt>
                <c:pt idx="13">
                  <c:v>31.9</c:v>
                </c:pt>
                <c:pt idx="14">
                  <c:v>25.7</c:v>
                </c:pt>
                <c:pt idx="15">
                  <c:v>35.9</c:v>
                </c:pt>
                <c:pt idx="16">
                  <c:v>22.5</c:v>
                </c:pt>
                <c:pt idx="17">
                  <c:v>31</c:v>
                </c:pt>
                <c:pt idx="18">
                  <c:v>29.6</c:v>
                </c:pt>
                <c:pt idx="19">
                  <c:v>35.800000000000011</c:v>
                </c:pt>
                <c:pt idx="20">
                  <c:v>24</c:v>
                </c:pt>
                <c:pt idx="21">
                  <c:v>26.5</c:v>
                </c:pt>
                <c:pt idx="22">
                  <c:v>27.3</c:v>
                </c:pt>
                <c:pt idx="23">
                  <c:v>34.6</c:v>
                </c:pt>
                <c:pt idx="24">
                  <c:v>23.8</c:v>
                </c:pt>
                <c:pt idx="28">
                  <c:v>32.700000000000003</c:v>
                </c:pt>
                <c:pt idx="29">
                  <c:v>35.800000000000011</c:v>
                </c:pt>
                <c:pt idx="30">
                  <c:v>32</c:v>
                </c:pt>
                <c:pt idx="31">
                  <c:v>33.800000000000011</c:v>
                </c:pt>
                <c:pt idx="32">
                  <c:v>36.700000000000003</c:v>
                </c:pt>
                <c:pt idx="33">
                  <c:v>37.20000000000001</c:v>
                </c:pt>
                <c:pt idx="34">
                  <c:v>29.2</c:v>
                </c:pt>
                <c:pt idx="35">
                  <c:v>33.4</c:v>
                </c:pt>
                <c:pt idx="36">
                  <c:v>35.300000000000011</c:v>
                </c:pt>
                <c:pt idx="37">
                  <c:v>36.4</c:v>
                </c:pt>
                <c:pt idx="39">
                  <c:v>36.5</c:v>
                </c:pt>
                <c:pt idx="40">
                  <c:v>33</c:v>
                </c:pt>
                <c:pt idx="41">
                  <c:v>31.4</c:v>
                </c:pt>
                <c:pt idx="42">
                  <c:v>27.099999999999994</c:v>
                </c:pt>
                <c:pt idx="43">
                  <c:v>35.800000000000011</c:v>
                </c:pt>
                <c:pt idx="44">
                  <c:v>32.9</c:v>
                </c:pt>
                <c:pt idx="45">
                  <c:v>34.800000000000011</c:v>
                </c:pt>
                <c:pt idx="46">
                  <c:v>29.3</c:v>
                </c:pt>
                <c:pt idx="47">
                  <c:v>33.4</c:v>
                </c:pt>
                <c:pt idx="48">
                  <c:v>12.200000000000001</c:v>
                </c:pt>
                <c:pt idx="49">
                  <c:v>10.5</c:v>
                </c:pt>
                <c:pt idx="50">
                  <c:v>8.5</c:v>
                </c:pt>
                <c:pt idx="51">
                  <c:v>13.4</c:v>
                </c:pt>
                <c:pt idx="52">
                  <c:v>28.9</c:v>
                </c:pt>
                <c:pt idx="53">
                  <c:v>8</c:v>
                </c:pt>
                <c:pt idx="54">
                  <c:v>14.7</c:v>
                </c:pt>
                <c:pt idx="55">
                  <c:v>26.700000000000003</c:v>
                </c:pt>
                <c:pt idx="56">
                  <c:v>13.6</c:v>
                </c:pt>
                <c:pt idx="57">
                  <c:v>15.4</c:v>
                </c:pt>
                <c:pt idx="58">
                  <c:v>8.9</c:v>
                </c:pt>
                <c:pt idx="59">
                  <c:v>14.8</c:v>
                </c:pt>
                <c:pt idx="60">
                  <c:v>9.7000000000000011</c:v>
                </c:pt>
                <c:pt idx="61">
                  <c:v>8.1</c:v>
                </c:pt>
                <c:pt idx="62">
                  <c:v>5.4</c:v>
                </c:pt>
                <c:pt idx="63">
                  <c:v>11.4</c:v>
                </c:pt>
                <c:pt idx="64">
                  <c:v>13.8</c:v>
                </c:pt>
                <c:pt idx="65">
                  <c:v>9.2000000000000011</c:v>
                </c:pt>
                <c:pt idx="66">
                  <c:v>7.1000000000000005</c:v>
                </c:pt>
                <c:pt idx="67">
                  <c:v>11.700000000000001</c:v>
                </c:pt>
                <c:pt idx="68">
                  <c:v>20.5</c:v>
                </c:pt>
                <c:pt idx="69">
                  <c:v>13.4</c:v>
                </c:pt>
                <c:pt idx="70">
                  <c:v>9.8000000000000025</c:v>
                </c:pt>
                <c:pt idx="71">
                  <c:v>21.3</c:v>
                </c:pt>
                <c:pt idx="72">
                  <c:v>21</c:v>
                </c:pt>
                <c:pt idx="73">
                  <c:v>18</c:v>
                </c:pt>
                <c:pt idx="74">
                  <c:v>19.400000000000002</c:v>
                </c:pt>
                <c:pt idx="75">
                  <c:v>17.399999999999999</c:v>
                </c:pt>
                <c:pt idx="76">
                  <c:v>12.8</c:v>
                </c:pt>
                <c:pt idx="77">
                  <c:v>12.200000000000001</c:v>
                </c:pt>
                <c:pt idx="78">
                  <c:v>12.9</c:v>
                </c:pt>
                <c:pt idx="79">
                  <c:v>15.8</c:v>
                </c:pt>
                <c:pt idx="80">
                  <c:v>15.7</c:v>
                </c:pt>
                <c:pt idx="81">
                  <c:v>22.700000000000003</c:v>
                </c:pt>
                <c:pt idx="82">
                  <c:v>15.4</c:v>
                </c:pt>
                <c:pt idx="83">
                  <c:v>23.3</c:v>
                </c:pt>
                <c:pt idx="84">
                  <c:v>23.400000000000002</c:v>
                </c:pt>
                <c:pt idx="85">
                  <c:v>36.800000000000011</c:v>
                </c:pt>
                <c:pt idx="86">
                  <c:v>37.400000000000006</c:v>
                </c:pt>
                <c:pt idx="87">
                  <c:v>31.099999999999994</c:v>
                </c:pt>
                <c:pt idx="88">
                  <c:v>26.8</c:v>
                </c:pt>
                <c:pt idx="89">
                  <c:v>33.100000000000009</c:v>
                </c:pt>
                <c:pt idx="90">
                  <c:v>28.400000000000002</c:v>
                </c:pt>
                <c:pt idx="91">
                  <c:v>32.600000000000009</c:v>
                </c:pt>
                <c:pt idx="92">
                  <c:v>10.9</c:v>
                </c:pt>
                <c:pt idx="93">
                  <c:v>12.200000000000001</c:v>
                </c:pt>
                <c:pt idx="94">
                  <c:v>13.100000000000001</c:v>
                </c:pt>
                <c:pt idx="95">
                  <c:v>17.899999999999999</c:v>
                </c:pt>
                <c:pt idx="96">
                  <c:v>25</c:v>
                </c:pt>
                <c:pt idx="97">
                  <c:v>7.3599999999999994</c:v>
                </c:pt>
                <c:pt idx="98">
                  <c:v>23.8</c:v>
                </c:pt>
                <c:pt idx="99">
                  <c:v>6.88</c:v>
                </c:pt>
                <c:pt idx="100">
                  <c:v>55.20000000000001</c:v>
                </c:pt>
                <c:pt idx="101">
                  <c:v>45.3</c:v>
                </c:pt>
                <c:pt idx="102">
                  <c:v>38.800000000000004</c:v>
                </c:pt>
                <c:pt idx="103">
                  <c:v>39.800000000000004</c:v>
                </c:pt>
                <c:pt idx="104">
                  <c:v>86.5</c:v>
                </c:pt>
                <c:pt idx="105">
                  <c:v>73.400000000000006</c:v>
                </c:pt>
                <c:pt idx="106">
                  <c:v>77.7</c:v>
                </c:pt>
                <c:pt idx="107">
                  <c:v>77.2</c:v>
                </c:pt>
                <c:pt idx="108">
                  <c:v>68.2</c:v>
                </c:pt>
                <c:pt idx="109">
                  <c:v>32.4</c:v>
                </c:pt>
                <c:pt idx="110">
                  <c:v>27.5</c:v>
                </c:pt>
                <c:pt idx="111">
                  <c:v>27.900000000000002</c:v>
                </c:pt>
                <c:pt idx="112">
                  <c:v>35.4</c:v>
                </c:pt>
                <c:pt idx="113">
                  <c:v>16.600000000000001</c:v>
                </c:pt>
                <c:pt idx="114">
                  <c:v>18.700000000000003</c:v>
                </c:pt>
                <c:pt idx="115">
                  <c:v>13.3</c:v>
                </c:pt>
                <c:pt idx="116">
                  <c:v>50.8</c:v>
                </c:pt>
                <c:pt idx="117">
                  <c:v>35.200000000000003</c:v>
                </c:pt>
                <c:pt idx="118">
                  <c:v>28.2</c:v>
                </c:pt>
                <c:pt idx="119">
                  <c:v>24.5</c:v>
                </c:pt>
                <c:pt idx="120">
                  <c:v>60.900000000000006</c:v>
                </c:pt>
                <c:pt idx="121">
                  <c:v>35</c:v>
                </c:pt>
                <c:pt idx="122">
                  <c:v>39.20000000000001</c:v>
                </c:pt>
                <c:pt idx="123">
                  <c:v>58.1</c:v>
                </c:pt>
                <c:pt idx="124">
                  <c:v>45.8</c:v>
                </c:pt>
                <c:pt idx="125">
                  <c:v>51.8</c:v>
                </c:pt>
                <c:pt idx="126">
                  <c:v>38.800000000000004</c:v>
                </c:pt>
                <c:pt idx="127">
                  <c:v>49.3</c:v>
                </c:pt>
                <c:pt idx="128">
                  <c:v>15</c:v>
                </c:pt>
                <c:pt idx="129">
                  <c:v>18.399999999999999</c:v>
                </c:pt>
                <c:pt idx="130">
                  <c:v>22.4</c:v>
                </c:pt>
                <c:pt idx="131">
                  <c:v>39.70000000000001</c:v>
                </c:pt>
                <c:pt idx="132">
                  <c:v>22.8</c:v>
                </c:pt>
                <c:pt idx="133">
                  <c:v>40.100000000000009</c:v>
                </c:pt>
                <c:pt idx="134">
                  <c:v>18.599999999999994</c:v>
                </c:pt>
                <c:pt idx="135">
                  <c:v>46.20000000000001</c:v>
                </c:pt>
                <c:pt idx="136">
                  <c:v>75.800000000000011</c:v>
                </c:pt>
                <c:pt idx="137">
                  <c:v>86.2</c:v>
                </c:pt>
                <c:pt idx="138">
                  <c:v>85</c:v>
                </c:pt>
                <c:pt idx="139">
                  <c:v>92.8</c:v>
                </c:pt>
                <c:pt idx="140">
                  <c:v>20.8</c:v>
                </c:pt>
                <c:pt idx="141">
                  <c:v>17.399999999999999</c:v>
                </c:pt>
                <c:pt idx="142">
                  <c:v>16.299999999999994</c:v>
                </c:pt>
                <c:pt idx="143">
                  <c:v>16.600000000000001</c:v>
                </c:pt>
                <c:pt idx="144">
                  <c:v>12.6</c:v>
                </c:pt>
                <c:pt idx="145">
                  <c:v>18.899999999999999</c:v>
                </c:pt>
                <c:pt idx="146">
                  <c:v>14.8</c:v>
                </c:pt>
                <c:pt idx="147">
                  <c:v>17.600000000000001</c:v>
                </c:pt>
                <c:pt idx="148">
                  <c:v>23.900000000000002</c:v>
                </c:pt>
                <c:pt idx="149">
                  <c:v>21.8</c:v>
                </c:pt>
                <c:pt idx="150">
                  <c:v>19.2</c:v>
                </c:pt>
                <c:pt idx="151">
                  <c:v>31.3</c:v>
                </c:pt>
                <c:pt idx="152">
                  <c:v>13.700000000000001</c:v>
                </c:pt>
                <c:pt idx="153">
                  <c:v>22.8</c:v>
                </c:pt>
                <c:pt idx="154">
                  <c:v>22.8</c:v>
                </c:pt>
                <c:pt idx="155">
                  <c:v>22.8</c:v>
                </c:pt>
                <c:pt idx="156">
                  <c:v>47.9</c:v>
                </c:pt>
                <c:pt idx="157">
                  <c:v>21.4</c:v>
                </c:pt>
                <c:pt idx="158">
                  <c:v>22.2</c:v>
                </c:pt>
                <c:pt idx="159">
                  <c:v>25.6</c:v>
                </c:pt>
                <c:pt idx="160">
                  <c:v>22.599999999999994</c:v>
                </c:pt>
                <c:pt idx="161">
                  <c:v>40.200000000000003</c:v>
                </c:pt>
                <c:pt idx="162">
                  <c:v>23.5</c:v>
                </c:pt>
                <c:pt idx="163">
                  <c:v>24.8</c:v>
                </c:pt>
                <c:pt idx="164">
                  <c:v>24.2</c:v>
                </c:pt>
                <c:pt idx="165">
                  <c:v>19.8</c:v>
                </c:pt>
                <c:pt idx="166">
                  <c:v>16.8</c:v>
                </c:pt>
                <c:pt idx="167">
                  <c:v>23.099999999999994</c:v>
                </c:pt>
                <c:pt idx="168">
                  <c:v>17</c:v>
                </c:pt>
                <c:pt idx="169">
                  <c:v>20.100000000000001</c:v>
                </c:pt>
                <c:pt idx="170">
                  <c:v>18</c:v>
                </c:pt>
                <c:pt idx="171">
                  <c:v>24.400000000000002</c:v>
                </c:pt>
                <c:pt idx="172">
                  <c:v>19.599999999999994</c:v>
                </c:pt>
                <c:pt idx="173">
                  <c:v>21.2</c:v>
                </c:pt>
                <c:pt idx="174">
                  <c:v>17.7</c:v>
                </c:pt>
                <c:pt idx="175">
                  <c:v>25.8</c:v>
                </c:pt>
                <c:pt idx="176">
                  <c:v>21</c:v>
                </c:pt>
                <c:pt idx="177">
                  <c:v>18.8</c:v>
                </c:pt>
                <c:pt idx="178">
                  <c:v>14.6</c:v>
                </c:pt>
                <c:pt idx="179">
                  <c:v>17.3</c:v>
                </c:pt>
                <c:pt idx="180">
                  <c:v>26.200000000000003</c:v>
                </c:pt>
                <c:pt idx="181">
                  <c:v>23.8</c:v>
                </c:pt>
                <c:pt idx="182">
                  <c:v>22.4</c:v>
                </c:pt>
                <c:pt idx="183">
                  <c:v>29.5</c:v>
                </c:pt>
                <c:pt idx="184">
                  <c:v>17.600000000000001</c:v>
                </c:pt>
                <c:pt idx="185">
                  <c:v>21.7</c:v>
                </c:pt>
                <c:pt idx="186">
                  <c:v>23.8</c:v>
                </c:pt>
                <c:pt idx="187">
                  <c:v>24.5</c:v>
                </c:pt>
                <c:pt idx="188">
                  <c:v>31.3</c:v>
                </c:pt>
                <c:pt idx="189">
                  <c:v>25.5</c:v>
                </c:pt>
                <c:pt idx="190">
                  <c:v>21</c:v>
                </c:pt>
                <c:pt idx="191">
                  <c:v>25.6</c:v>
                </c:pt>
                <c:pt idx="192">
                  <c:v>19.900000000000002</c:v>
                </c:pt>
                <c:pt idx="193">
                  <c:v>22.599999999999994</c:v>
                </c:pt>
                <c:pt idx="194">
                  <c:v>24.2</c:v>
                </c:pt>
                <c:pt idx="195">
                  <c:v>21.2</c:v>
                </c:pt>
                <c:pt idx="196">
                  <c:v>29.1</c:v>
                </c:pt>
                <c:pt idx="197">
                  <c:v>26.200000000000003</c:v>
                </c:pt>
                <c:pt idx="198">
                  <c:v>25.9</c:v>
                </c:pt>
                <c:pt idx="199">
                  <c:v>32.700000000000003</c:v>
                </c:pt>
                <c:pt idx="200">
                  <c:v>21.5</c:v>
                </c:pt>
                <c:pt idx="201">
                  <c:v>24.400000000000002</c:v>
                </c:pt>
                <c:pt idx="202">
                  <c:v>30.5</c:v>
                </c:pt>
                <c:pt idx="203">
                  <c:v>33.700000000000003</c:v>
                </c:pt>
              </c:numCache>
            </c:numRef>
          </c:yVal>
          <c:smooth val="0"/>
        </c:ser>
        <c:dLbls>
          <c:showLegendKey val="0"/>
          <c:showVal val="0"/>
          <c:showCatName val="0"/>
          <c:showSerName val="0"/>
          <c:showPercent val="0"/>
          <c:showBubbleSize val="0"/>
        </c:dLbls>
        <c:axId val="101691776"/>
        <c:axId val="101693696"/>
      </c:scatterChart>
      <c:valAx>
        <c:axId val="101691776"/>
        <c:scaling>
          <c:orientation val="minMax"/>
          <c:max val="120"/>
        </c:scaling>
        <c:delete val="0"/>
        <c:axPos val="b"/>
        <c:title>
          <c:tx>
            <c:rich>
              <a:bodyPr/>
              <a:lstStyle/>
              <a:p>
                <a:pPr>
                  <a:defRPr/>
                </a:pPr>
                <a:r>
                  <a:rPr lang="en-US" sz="1200" b="1" i="0" baseline="0">
                    <a:effectLst/>
                  </a:rPr>
                  <a:t>Predicted HAAs (µg/L) </a:t>
                </a:r>
                <a:endParaRPr lang="en-US" sz="1200">
                  <a:effectLst/>
                </a:endParaRPr>
              </a:p>
            </c:rich>
          </c:tx>
          <c:layout/>
          <c:overlay val="0"/>
        </c:title>
        <c:numFmt formatCode="General" sourceLinked="1"/>
        <c:majorTickMark val="out"/>
        <c:minorTickMark val="none"/>
        <c:tickLblPos val="nextTo"/>
        <c:crossAx val="101693696"/>
        <c:crosses val="autoZero"/>
        <c:crossBetween val="midCat"/>
      </c:valAx>
      <c:valAx>
        <c:axId val="101693696"/>
        <c:scaling>
          <c:orientation val="minMax"/>
          <c:max val="120"/>
        </c:scaling>
        <c:delete val="0"/>
        <c:axPos val="l"/>
        <c:majorGridlines/>
        <c:title>
          <c:tx>
            <c:rich>
              <a:bodyPr rot="-5400000" vert="horz"/>
              <a:lstStyle/>
              <a:p>
                <a:pPr>
                  <a:defRPr/>
                </a:pPr>
                <a:r>
                  <a:rPr lang="en-US"/>
                  <a:t>Actual HAAs (µg/L) </a:t>
                </a:r>
              </a:p>
            </c:rich>
          </c:tx>
          <c:layout/>
          <c:overlay val="0"/>
        </c:title>
        <c:numFmt formatCode="General" sourceLinked="1"/>
        <c:majorTickMark val="out"/>
        <c:minorTickMark val="none"/>
        <c:tickLblPos val="nextTo"/>
        <c:crossAx val="101691776"/>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Water Age</c:v>
          </c:tx>
          <c:spPr>
            <a:ln w="15875">
              <a:solidFill>
                <a:schemeClr val="tx1">
                  <a:lumMod val="75000"/>
                  <a:lumOff val="25000"/>
                </a:schemeClr>
              </a:solidFill>
              <a:prstDash val="solid"/>
            </a:ln>
          </c:spPr>
          <c:marker>
            <c:symbol val="none"/>
          </c:marker>
          <c:xVal>
            <c:numRef>
              <c:f>Sheet1!$C$2:$C$722</c:f>
              <c:numCache>
                <c:formatCode>General</c:formatCode>
                <c:ptCount val="7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numCache>
            </c:numRef>
          </c:xVal>
          <c:yVal>
            <c:numRef>
              <c:f>Sheet1!$G$2:$G$722</c:f>
              <c:numCache>
                <c:formatCode>General</c:formatCode>
                <c:ptCount val="7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20.260000000000002</c:v>
                </c:pt>
                <c:pt idx="23">
                  <c:v>22.86</c:v>
                </c:pt>
                <c:pt idx="24">
                  <c:v>23.919999999999995</c:v>
                </c:pt>
                <c:pt idx="25">
                  <c:v>24.34</c:v>
                </c:pt>
                <c:pt idx="26">
                  <c:v>25.47</c:v>
                </c:pt>
                <c:pt idx="27">
                  <c:v>26.59</c:v>
                </c:pt>
                <c:pt idx="28">
                  <c:v>27.51</c:v>
                </c:pt>
                <c:pt idx="29">
                  <c:v>28.57</c:v>
                </c:pt>
                <c:pt idx="30">
                  <c:v>29.82</c:v>
                </c:pt>
                <c:pt idx="31">
                  <c:v>30.82</c:v>
                </c:pt>
                <c:pt idx="32">
                  <c:v>31.82</c:v>
                </c:pt>
                <c:pt idx="33">
                  <c:v>32.82</c:v>
                </c:pt>
                <c:pt idx="34">
                  <c:v>33.82</c:v>
                </c:pt>
                <c:pt idx="35">
                  <c:v>34.82</c:v>
                </c:pt>
                <c:pt idx="36">
                  <c:v>35.82</c:v>
                </c:pt>
                <c:pt idx="37">
                  <c:v>36.82</c:v>
                </c:pt>
                <c:pt idx="38">
                  <c:v>37.82</c:v>
                </c:pt>
                <c:pt idx="39">
                  <c:v>38.82</c:v>
                </c:pt>
                <c:pt idx="40">
                  <c:v>39.82</c:v>
                </c:pt>
                <c:pt idx="41">
                  <c:v>40.82</c:v>
                </c:pt>
                <c:pt idx="42">
                  <c:v>41.82</c:v>
                </c:pt>
                <c:pt idx="43">
                  <c:v>42.82</c:v>
                </c:pt>
                <c:pt idx="44">
                  <c:v>43.88</c:v>
                </c:pt>
                <c:pt idx="45">
                  <c:v>44.82</c:v>
                </c:pt>
                <c:pt idx="46">
                  <c:v>45.82</c:v>
                </c:pt>
                <c:pt idx="47">
                  <c:v>43.9</c:v>
                </c:pt>
                <c:pt idx="48">
                  <c:v>42.17</c:v>
                </c:pt>
                <c:pt idx="49">
                  <c:v>43.620000000000012</c:v>
                </c:pt>
                <c:pt idx="50">
                  <c:v>42.94</c:v>
                </c:pt>
                <c:pt idx="51">
                  <c:v>44.94</c:v>
                </c:pt>
                <c:pt idx="52">
                  <c:v>45.46</c:v>
                </c:pt>
                <c:pt idx="53">
                  <c:v>47.49</c:v>
                </c:pt>
                <c:pt idx="54">
                  <c:v>52.120000000000012</c:v>
                </c:pt>
                <c:pt idx="55">
                  <c:v>53.120000000000012</c:v>
                </c:pt>
                <c:pt idx="56">
                  <c:v>54.120000000000012</c:v>
                </c:pt>
                <c:pt idx="57">
                  <c:v>55.120000000000012</c:v>
                </c:pt>
                <c:pt idx="58">
                  <c:v>56.120000000000012</c:v>
                </c:pt>
                <c:pt idx="59">
                  <c:v>57.120000000000012</c:v>
                </c:pt>
                <c:pt idx="60">
                  <c:v>58.120000000000012</c:v>
                </c:pt>
                <c:pt idx="61">
                  <c:v>59.120000000000012</c:v>
                </c:pt>
                <c:pt idx="62">
                  <c:v>60.120000000000012</c:v>
                </c:pt>
                <c:pt idx="63">
                  <c:v>61.120000000000012</c:v>
                </c:pt>
                <c:pt idx="64">
                  <c:v>62.120000000000012</c:v>
                </c:pt>
                <c:pt idx="65">
                  <c:v>63.120000000000012</c:v>
                </c:pt>
                <c:pt idx="66">
                  <c:v>64.11999999999999</c:v>
                </c:pt>
                <c:pt idx="67">
                  <c:v>65.11999999999999</c:v>
                </c:pt>
                <c:pt idx="68">
                  <c:v>66.11999999999999</c:v>
                </c:pt>
                <c:pt idx="69">
                  <c:v>67.11999999999999</c:v>
                </c:pt>
                <c:pt idx="70">
                  <c:v>68.11999999999999</c:v>
                </c:pt>
                <c:pt idx="71">
                  <c:v>60.89</c:v>
                </c:pt>
                <c:pt idx="72">
                  <c:v>56.03</c:v>
                </c:pt>
                <c:pt idx="73">
                  <c:v>54.7</c:v>
                </c:pt>
                <c:pt idx="74">
                  <c:v>50.65</c:v>
                </c:pt>
                <c:pt idx="75">
                  <c:v>57.91</c:v>
                </c:pt>
                <c:pt idx="76">
                  <c:v>57.120000000000012</c:v>
                </c:pt>
                <c:pt idx="77">
                  <c:v>61.230000000000011</c:v>
                </c:pt>
                <c:pt idx="78">
                  <c:v>71.36999999999999</c:v>
                </c:pt>
                <c:pt idx="79">
                  <c:v>72.440000000000026</c:v>
                </c:pt>
                <c:pt idx="80">
                  <c:v>73.440000000000026</c:v>
                </c:pt>
                <c:pt idx="81">
                  <c:v>74.440000000000026</c:v>
                </c:pt>
                <c:pt idx="82">
                  <c:v>75.440000000000026</c:v>
                </c:pt>
                <c:pt idx="83">
                  <c:v>76.440000000000026</c:v>
                </c:pt>
                <c:pt idx="84">
                  <c:v>77.440000000000026</c:v>
                </c:pt>
                <c:pt idx="85">
                  <c:v>78.440000000000026</c:v>
                </c:pt>
                <c:pt idx="86">
                  <c:v>79.440000000000026</c:v>
                </c:pt>
                <c:pt idx="87">
                  <c:v>80.440000000000026</c:v>
                </c:pt>
                <c:pt idx="88">
                  <c:v>81.440000000000026</c:v>
                </c:pt>
                <c:pt idx="89">
                  <c:v>82.440000000000026</c:v>
                </c:pt>
                <c:pt idx="90">
                  <c:v>83.440000000000026</c:v>
                </c:pt>
                <c:pt idx="91">
                  <c:v>84.440000000000026</c:v>
                </c:pt>
                <c:pt idx="92">
                  <c:v>85.440000000000026</c:v>
                </c:pt>
                <c:pt idx="93">
                  <c:v>86.440000000000026</c:v>
                </c:pt>
                <c:pt idx="94">
                  <c:v>87.440000000000026</c:v>
                </c:pt>
                <c:pt idx="95">
                  <c:v>71.61999999999999</c:v>
                </c:pt>
                <c:pt idx="96">
                  <c:v>68.78</c:v>
                </c:pt>
                <c:pt idx="97">
                  <c:v>66.410000000000025</c:v>
                </c:pt>
                <c:pt idx="98">
                  <c:v>57.57</c:v>
                </c:pt>
                <c:pt idx="99">
                  <c:v>63.38</c:v>
                </c:pt>
                <c:pt idx="100">
                  <c:v>69.64</c:v>
                </c:pt>
                <c:pt idx="101">
                  <c:v>71</c:v>
                </c:pt>
                <c:pt idx="102">
                  <c:v>81.940000000000026</c:v>
                </c:pt>
                <c:pt idx="103">
                  <c:v>88.82</c:v>
                </c:pt>
                <c:pt idx="104">
                  <c:v>89.82</c:v>
                </c:pt>
                <c:pt idx="105">
                  <c:v>90.82</c:v>
                </c:pt>
                <c:pt idx="106">
                  <c:v>91.82</c:v>
                </c:pt>
                <c:pt idx="107">
                  <c:v>92.82</c:v>
                </c:pt>
                <c:pt idx="108">
                  <c:v>93.82</c:v>
                </c:pt>
                <c:pt idx="109">
                  <c:v>94.82</c:v>
                </c:pt>
                <c:pt idx="110">
                  <c:v>95.82</c:v>
                </c:pt>
                <c:pt idx="111">
                  <c:v>96.82</c:v>
                </c:pt>
                <c:pt idx="112">
                  <c:v>97.82</c:v>
                </c:pt>
                <c:pt idx="113">
                  <c:v>98.82</c:v>
                </c:pt>
                <c:pt idx="114">
                  <c:v>99.82</c:v>
                </c:pt>
                <c:pt idx="115">
                  <c:v>100.82</c:v>
                </c:pt>
                <c:pt idx="116">
                  <c:v>101.82</c:v>
                </c:pt>
                <c:pt idx="117">
                  <c:v>102.82</c:v>
                </c:pt>
                <c:pt idx="118">
                  <c:v>103.82</c:v>
                </c:pt>
                <c:pt idx="119">
                  <c:v>84.08</c:v>
                </c:pt>
                <c:pt idx="120">
                  <c:v>78.569999999999993</c:v>
                </c:pt>
                <c:pt idx="121">
                  <c:v>76.47</c:v>
                </c:pt>
                <c:pt idx="122">
                  <c:v>65.47</c:v>
                </c:pt>
                <c:pt idx="123">
                  <c:v>70.349999999999994</c:v>
                </c:pt>
                <c:pt idx="124">
                  <c:v>79.73</c:v>
                </c:pt>
                <c:pt idx="125">
                  <c:v>80.73</c:v>
                </c:pt>
                <c:pt idx="126">
                  <c:v>88.61999999999999</c:v>
                </c:pt>
                <c:pt idx="127">
                  <c:v>102.73</c:v>
                </c:pt>
                <c:pt idx="128">
                  <c:v>103.73</c:v>
                </c:pt>
                <c:pt idx="129">
                  <c:v>104.73</c:v>
                </c:pt>
                <c:pt idx="130">
                  <c:v>105.73</c:v>
                </c:pt>
                <c:pt idx="131">
                  <c:v>106.73</c:v>
                </c:pt>
                <c:pt idx="132">
                  <c:v>107.73</c:v>
                </c:pt>
                <c:pt idx="133">
                  <c:v>108.73</c:v>
                </c:pt>
                <c:pt idx="134">
                  <c:v>109.73</c:v>
                </c:pt>
                <c:pt idx="135">
                  <c:v>110.73</c:v>
                </c:pt>
                <c:pt idx="136">
                  <c:v>111.73</c:v>
                </c:pt>
                <c:pt idx="137">
                  <c:v>112.73</c:v>
                </c:pt>
                <c:pt idx="138">
                  <c:v>113.73</c:v>
                </c:pt>
                <c:pt idx="139">
                  <c:v>114.73</c:v>
                </c:pt>
                <c:pt idx="140">
                  <c:v>115.73</c:v>
                </c:pt>
                <c:pt idx="141">
                  <c:v>116.73</c:v>
                </c:pt>
                <c:pt idx="142">
                  <c:v>117.73</c:v>
                </c:pt>
                <c:pt idx="143">
                  <c:v>86.08</c:v>
                </c:pt>
                <c:pt idx="144">
                  <c:v>92.4</c:v>
                </c:pt>
                <c:pt idx="145">
                  <c:v>86.28</c:v>
                </c:pt>
                <c:pt idx="146">
                  <c:v>76.099999999999994</c:v>
                </c:pt>
                <c:pt idx="147">
                  <c:v>78.459999999999994</c:v>
                </c:pt>
                <c:pt idx="148">
                  <c:v>88.7</c:v>
                </c:pt>
                <c:pt idx="149">
                  <c:v>88.13</c:v>
                </c:pt>
                <c:pt idx="150">
                  <c:v>91.64</c:v>
                </c:pt>
                <c:pt idx="151">
                  <c:v>115.31</c:v>
                </c:pt>
                <c:pt idx="152">
                  <c:v>116.31</c:v>
                </c:pt>
                <c:pt idx="153">
                  <c:v>117.31</c:v>
                </c:pt>
                <c:pt idx="154">
                  <c:v>118.31</c:v>
                </c:pt>
                <c:pt idx="155">
                  <c:v>119.31</c:v>
                </c:pt>
                <c:pt idx="156">
                  <c:v>120.31</c:v>
                </c:pt>
                <c:pt idx="157">
                  <c:v>121.31</c:v>
                </c:pt>
                <c:pt idx="158">
                  <c:v>122.31</c:v>
                </c:pt>
                <c:pt idx="159">
                  <c:v>123.31</c:v>
                </c:pt>
                <c:pt idx="160">
                  <c:v>124.31</c:v>
                </c:pt>
                <c:pt idx="161">
                  <c:v>125.31</c:v>
                </c:pt>
                <c:pt idx="162">
                  <c:v>126.31</c:v>
                </c:pt>
                <c:pt idx="163">
                  <c:v>127.31</c:v>
                </c:pt>
                <c:pt idx="164">
                  <c:v>128.31</c:v>
                </c:pt>
                <c:pt idx="165">
                  <c:v>129.31</c:v>
                </c:pt>
                <c:pt idx="166">
                  <c:v>130.31</c:v>
                </c:pt>
                <c:pt idx="167">
                  <c:v>96.410000000000025</c:v>
                </c:pt>
                <c:pt idx="168">
                  <c:v>100.29</c:v>
                </c:pt>
                <c:pt idx="169">
                  <c:v>88.55</c:v>
                </c:pt>
                <c:pt idx="170">
                  <c:v>74.48</c:v>
                </c:pt>
                <c:pt idx="171">
                  <c:v>79.959999999999994</c:v>
                </c:pt>
                <c:pt idx="172">
                  <c:v>91.34</c:v>
                </c:pt>
                <c:pt idx="173">
                  <c:v>91.72</c:v>
                </c:pt>
                <c:pt idx="174">
                  <c:v>97.27</c:v>
                </c:pt>
                <c:pt idx="175">
                  <c:v>125.23</c:v>
                </c:pt>
                <c:pt idx="176">
                  <c:v>126.23</c:v>
                </c:pt>
                <c:pt idx="177">
                  <c:v>127.23</c:v>
                </c:pt>
                <c:pt idx="178">
                  <c:v>128.22999999999999</c:v>
                </c:pt>
                <c:pt idx="179">
                  <c:v>129.22999999999999</c:v>
                </c:pt>
                <c:pt idx="180">
                  <c:v>130.22999999999999</c:v>
                </c:pt>
                <c:pt idx="181">
                  <c:v>131.22999999999999</c:v>
                </c:pt>
                <c:pt idx="182">
                  <c:v>132.22999999999999</c:v>
                </c:pt>
                <c:pt idx="183">
                  <c:v>133.22999999999999</c:v>
                </c:pt>
                <c:pt idx="184">
                  <c:v>134.22999999999999</c:v>
                </c:pt>
                <c:pt idx="185">
                  <c:v>135.22999999999999</c:v>
                </c:pt>
                <c:pt idx="186">
                  <c:v>136.22999999999999</c:v>
                </c:pt>
                <c:pt idx="187">
                  <c:v>137.22999999999999</c:v>
                </c:pt>
                <c:pt idx="188">
                  <c:v>138.22999999999999</c:v>
                </c:pt>
                <c:pt idx="189">
                  <c:v>139.22999999999999</c:v>
                </c:pt>
                <c:pt idx="190">
                  <c:v>140.22999999999999</c:v>
                </c:pt>
                <c:pt idx="191">
                  <c:v>98.179999999999978</c:v>
                </c:pt>
                <c:pt idx="192">
                  <c:v>108.19</c:v>
                </c:pt>
                <c:pt idx="193">
                  <c:v>92.28</c:v>
                </c:pt>
                <c:pt idx="194">
                  <c:v>75.410000000000025</c:v>
                </c:pt>
                <c:pt idx="195">
                  <c:v>81.679999999999978</c:v>
                </c:pt>
                <c:pt idx="196">
                  <c:v>97.7</c:v>
                </c:pt>
                <c:pt idx="197">
                  <c:v>95.36999999999999</c:v>
                </c:pt>
                <c:pt idx="198">
                  <c:v>100.04</c:v>
                </c:pt>
                <c:pt idx="199">
                  <c:v>133.1</c:v>
                </c:pt>
                <c:pt idx="200">
                  <c:v>134.1</c:v>
                </c:pt>
                <c:pt idx="201">
                  <c:v>135.1</c:v>
                </c:pt>
                <c:pt idx="202">
                  <c:v>136.1</c:v>
                </c:pt>
                <c:pt idx="203">
                  <c:v>137.1</c:v>
                </c:pt>
                <c:pt idx="204">
                  <c:v>138.1</c:v>
                </c:pt>
                <c:pt idx="205">
                  <c:v>139.1</c:v>
                </c:pt>
                <c:pt idx="206">
                  <c:v>140.1</c:v>
                </c:pt>
                <c:pt idx="207">
                  <c:v>141.1</c:v>
                </c:pt>
                <c:pt idx="208">
                  <c:v>142.1</c:v>
                </c:pt>
                <c:pt idx="209">
                  <c:v>143.1</c:v>
                </c:pt>
                <c:pt idx="210">
                  <c:v>144.1</c:v>
                </c:pt>
                <c:pt idx="211">
                  <c:v>145.1</c:v>
                </c:pt>
                <c:pt idx="212">
                  <c:v>146.1</c:v>
                </c:pt>
                <c:pt idx="213">
                  <c:v>147.1</c:v>
                </c:pt>
                <c:pt idx="214">
                  <c:v>148.1</c:v>
                </c:pt>
                <c:pt idx="215">
                  <c:v>105.22</c:v>
                </c:pt>
                <c:pt idx="216">
                  <c:v>113.44000000000003</c:v>
                </c:pt>
                <c:pt idx="217">
                  <c:v>89.38</c:v>
                </c:pt>
                <c:pt idx="218">
                  <c:v>82.79</c:v>
                </c:pt>
                <c:pt idx="219">
                  <c:v>84.34</c:v>
                </c:pt>
                <c:pt idx="220">
                  <c:v>102.73</c:v>
                </c:pt>
                <c:pt idx="221">
                  <c:v>99.410000000000025</c:v>
                </c:pt>
                <c:pt idx="222">
                  <c:v>104.47</c:v>
                </c:pt>
                <c:pt idx="223">
                  <c:v>139.68</c:v>
                </c:pt>
                <c:pt idx="224">
                  <c:v>140.68</c:v>
                </c:pt>
                <c:pt idx="225">
                  <c:v>141.68</c:v>
                </c:pt>
                <c:pt idx="226">
                  <c:v>142.68</c:v>
                </c:pt>
                <c:pt idx="227">
                  <c:v>143.68</c:v>
                </c:pt>
                <c:pt idx="228">
                  <c:v>144.68</c:v>
                </c:pt>
                <c:pt idx="229">
                  <c:v>145.68</c:v>
                </c:pt>
                <c:pt idx="230">
                  <c:v>146.68</c:v>
                </c:pt>
                <c:pt idx="231">
                  <c:v>147.68</c:v>
                </c:pt>
                <c:pt idx="232">
                  <c:v>148.68</c:v>
                </c:pt>
                <c:pt idx="233">
                  <c:v>149.68</c:v>
                </c:pt>
                <c:pt idx="234">
                  <c:v>150.68</c:v>
                </c:pt>
                <c:pt idx="235">
                  <c:v>151.68</c:v>
                </c:pt>
                <c:pt idx="236">
                  <c:v>152.68</c:v>
                </c:pt>
                <c:pt idx="237">
                  <c:v>153.68</c:v>
                </c:pt>
                <c:pt idx="238">
                  <c:v>154.68</c:v>
                </c:pt>
                <c:pt idx="239">
                  <c:v>136.87</c:v>
                </c:pt>
                <c:pt idx="240">
                  <c:v>118.27</c:v>
                </c:pt>
                <c:pt idx="241">
                  <c:v>90.82</c:v>
                </c:pt>
                <c:pt idx="242">
                  <c:v>85.25</c:v>
                </c:pt>
                <c:pt idx="243">
                  <c:v>87.33</c:v>
                </c:pt>
                <c:pt idx="244">
                  <c:v>104.73</c:v>
                </c:pt>
                <c:pt idx="245">
                  <c:v>101.08</c:v>
                </c:pt>
                <c:pt idx="246">
                  <c:v>106.47</c:v>
                </c:pt>
                <c:pt idx="247">
                  <c:v>145.04</c:v>
                </c:pt>
                <c:pt idx="248">
                  <c:v>146.04</c:v>
                </c:pt>
                <c:pt idx="249">
                  <c:v>147.04</c:v>
                </c:pt>
                <c:pt idx="250">
                  <c:v>148.04</c:v>
                </c:pt>
                <c:pt idx="251">
                  <c:v>149.04</c:v>
                </c:pt>
                <c:pt idx="252">
                  <c:v>150.04</c:v>
                </c:pt>
                <c:pt idx="253">
                  <c:v>151.04</c:v>
                </c:pt>
                <c:pt idx="254">
                  <c:v>152.04</c:v>
                </c:pt>
                <c:pt idx="255">
                  <c:v>153.04</c:v>
                </c:pt>
                <c:pt idx="256">
                  <c:v>154.04</c:v>
                </c:pt>
                <c:pt idx="257">
                  <c:v>155.04</c:v>
                </c:pt>
                <c:pt idx="258">
                  <c:v>156.04</c:v>
                </c:pt>
                <c:pt idx="259">
                  <c:v>157.04</c:v>
                </c:pt>
                <c:pt idx="260">
                  <c:v>158.04</c:v>
                </c:pt>
                <c:pt idx="261">
                  <c:v>159.04</c:v>
                </c:pt>
                <c:pt idx="262">
                  <c:v>160.04</c:v>
                </c:pt>
                <c:pt idx="263">
                  <c:v>121.14</c:v>
                </c:pt>
                <c:pt idx="264">
                  <c:v>121.99000000000002</c:v>
                </c:pt>
                <c:pt idx="265">
                  <c:v>93.83</c:v>
                </c:pt>
                <c:pt idx="266">
                  <c:v>86.78</c:v>
                </c:pt>
                <c:pt idx="267">
                  <c:v>87.910000000000025</c:v>
                </c:pt>
                <c:pt idx="268">
                  <c:v>107.31</c:v>
                </c:pt>
                <c:pt idx="269">
                  <c:v>104.7</c:v>
                </c:pt>
                <c:pt idx="270">
                  <c:v>109.1</c:v>
                </c:pt>
                <c:pt idx="271">
                  <c:v>149.9</c:v>
                </c:pt>
                <c:pt idx="272">
                  <c:v>150.9</c:v>
                </c:pt>
                <c:pt idx="273">
                  <c:v>151.9</c:v>
                </c:pt>
                <c:pt idx="274">
                  <c:v>152.9</c:v>
                </c:pt>
                <c:pt idx="275">
                  <c:v>153.9</c:v>
                </c:pt>
                <c:pt idx="276">
                  <c:v>154.9</c:v>
                </c:pt>
                <c:pt idx="277">
                  <c:v>155.9</c:v>
                </c:pt>
                <c:pt idx="278">
                  <c:v>156.9</c:v>
                </c:pt>
                <c:pt idx="279">
                  <c:v>157.9</c:v>
                </c:pt>
                <c:pt idx="280">
                  <c:v>158.9</c:v>
                </c:pt>
                <c:pt idx="281">
                  <c:v>159.9</c:v>
                </c:pt>
                <c:pt idx="282">
                  <c:v>160.9</c:v>
                </c:pt>
                <c:pt idx="283">
                  <c:v>161.9</c:v>
                </c:pt>
                <c:pt idx="284">
                  <c:v>162.9</c:v>
                </c:pt>
                <c:pt idx="285">
                  <c:v>163.9</c:v>
                </c:pt>
                <c:pt idx="286">
                  <c:v>164.9</c:v>
                </c:pt>
                <c:pt idx="287">
                  <c:v>128.78</c:v>
                </c:pt>
                <c:pt idx="288">
                  <c:v>124.14</c:v>
                </c:pt>
                <c:pt idx="289">
                  <c:v>95.27</c:v>
                </c:pt>
                <c:pt idx="290">
                  <c:v>85.89</c:v>
                </c:pt>
                <c:pt idx="291">
                  <c:v>88.11999999999999</c:v>
                </c:pt>
                <c:pt idx="292">
                  <c:v>108.38</c:v>
                </c:pt>
                <c:pt idx="293">
                  <c:v>104.73</c:v>
                </c:pt>
                <c:pt idx="294">
                  <c:v>109.39</c:v>
                </c:pt>
                <c:pt idx="295">
                  <c:v>153.38000000000005</c:v>
                </c:pt>
                <c:pt idx="296">
                  <c:v>154.38000000000005</c:v>
                </c:pt>
                <c:pt idx="297">
                  <c:v>155.38000000000005</c:v>
                </c:pt>
                <c:pt idx="298">
                  <c:v>156.38000000000005</c:v>
                </c:pt>
                <c:pt idx="299">
                  <c:v>157.38000000000005</c:v>
                </c:pt>
                <c:pt idx="300">
                  <c:v>158.38000000000005</c:v>
                </c:pt>
                <c:pt idx="301">
                  <c:v>159.38000000000005</c:v>
                </c:pt>
                <c:pt idx="302">
                  <c:v>160.38000000000005</c:v>
                </c:pt>
                <c:pt idx="303">
                  <c:v>161.38000000000005</c:v>
                </c:pt>
                <c:pt idx="304">
                  <c:v>162.38000000000005</c:v>
                </c:pt>
                <c:pt idx="305">
                  <c:v>163.38000000000005</c:v>
                </c:pt>
                <c:pt idx="306">
                  <c:v>164.38000000000005</c:v>
                </c:pt>
                <c:pt idx="307">
                  <c:v>165.38000000000005</c:v>
                </c:pt>
                <c:pt idx="308">
                  <c:v>166.38000000000005</c:v>
                </c:pt>
                <c:pt idx="309">
                  <c:v>167.38000000000005</c:v>
                </c:pt>
                <c:pt idx="310">
                  <c:v>168.38000000000005</c:v>
                </c:pt>
                <c:pt idx="311">
                  <c:v>144.41999999999999</c:v>
                </c:pt>
                <c:pt idx="312">
                  <c:v>124.39</c:v>
                </c:pt>
                <c:pt idx="313">
                  <c:v>96.02</c:v>
                </c:pt>
                <c:pt idx="314">
                  <c:v>88.490000000000023</c:v>
                </c:pt>
                <c:pt idx="315">
                  <c:v>89.1</c:v>
                </c:pt>
                <c:pt idx="316">
                  <c:v>109.34</c:v>
                </c:pt>
                <c:pt idx="317">
                  <c:v>105.6</c:v>
                </c:pt>
                <c:pt idx="318">
                  <c:v>112.09</c:v>
                </c:pt>
                <c:pt idx="319">
                  <c:v>156.12</c:v>
                </c:pt>
                <c:pt idx="320">
                  <c:v>157.12</c:v>
                </c:pt>
                <c:pt idx="321">
                  <c:v>158.12</c:v>
                </c:pt>
                <c:pt idx="322">
                  <c:v>159.12</c:v>
                </c:pt>
                <c:pt idx="323">
                  <c:v>160.12</c:v>
                </c:pt>
                <c:pt idx="324">
                  <c:v>161.12</c:v>
                </c:pt>
                <c:pt idx="325">
                  <c:v>162.12</c:v>
                </c:pt>
                <c:pt idx="326">
                  <c:v>163.12</c:v>
                </c:pt>
                <c:pt idx="327">
                  <c:v>164.12</c:v>
                </c:pt>
                <c:pt idx="328">
                  <c:v>165.12</c:v>
                </c:pt>
                <c:pt idx="329">
                  <c:v>166.12</c:v>
                </c:pt>
                <c:pt idx="330">
                  <c:v>167.12</c:v>
                </c:pt>
                <c:pt idx="331">
                  <c:v>168.12</c:v>
                </c:pt>
                <c:pt idx="332">
                  <c:v>169.12</c:v>
                </c:pt>
                <c:pt idx="333">
                  <c:v>170.12</c:v>
                </c:pt>
                <c:pt idx="334">
                  <c:v>171.12</c:v>
                </c:pt>
                <c:pt idx="335">
                  <c:v>161.75</c:v>
                </c:pt>
                <c:pt idx="336">
                  <c:v>128.09</c:v>
                </c:pt>
                <c:pt idx="337">
                  <c:v>100.86999999999999</c:v>
                </c:pt>
                <c:pt idx="338">
                  <c:v>97.13</c:v>
                </c:pt>
                <c:pt idx="339">
                  <c:v>98.88</c:v>
                </c:pt>
                <c:pt idx="340">
                  <c:v>111.45</c:v>
                </c:pt>
                <c:pt idx="341">
                  <c:v>108.64999999999999</c:v>
                </c:pt>
                <c:pt idx="342">
                  <c:v>114.04</c:v>
                </c:pt>
                <c:pt idx="343">
                  <c:v>159.94</c:v>
                </c:pt>
                <c:pt idx="344">
                  <c:v>160.94</c:v>
                </c:pt>
                <c:pt idx="345">
                  <c:v>161.94</c:v>
                </c:pt>
                <c:pt idx="346">
                  <c:v>162.94</c:v>
                </c:pt>
                <c:pt idx="347">
                  <c:v>163.94</c:v>
                </c:pt>
                <c:pt idx="348">
                  <c:v>164.94</c:v>
                </c:pt>
                <c:pt idx="349">
                  <c:v>165.94</c:v>
                </c:pt>
                <c:pt idx="350">
                  <c:v>166.94</c:v>
                </c:pt>
                <c:pt idx="351">
                  <c:v>167.94</c:v>
                </c:pt>
                <c:pt idx="352">
                  <c:v>168.94</c:v>
                </c:pt>
                <c:pt idx="353">
                  <c:v>169.94</c:v>
                </c:pt>
                <c:pt idx="354">
                  <c:v>170.94</c:v>
                </c:pt>
                <c:pt idx="355">
                  <c:v>171.94</c:v>
                </c:pt>
                <c:pt idx="356">
                  <c:v>172.94</c:v>
                </c:pt>
                <c:pt idx="357">
                  <c:v>173.94</c:v>
                </c:pt>
                <c:pt idx="358">
                  <c:v>174.94</c:v>
                </c:pt>
                <c:pt idx="359">
                  <c:v>154.65</c:v>
                </c:pt>
                <c:pt idx="360">
                  <c:v>131.75</c:v>
                </c:pt>
                <c:pt idx="361">
                  <c:v>99.34</c:v>
                </c:pt>
                <c:pt idx="362">
                  <c:v>89.08</c:v>
                </c:pt>
                <c:pt idx="363">
                  <c:v>92.3</c:v>
                </c:pt>
                <c:pt idx="364">
                  <c:v>112.36</c:v>
                </c:pt>
                <c:pt idx="365">
                  <c:v>107.95</c:v>
                </c:pt>
                <c:pt idx="366">
                  <c:v>113.43</c:v>
                </c:pt>
                <c:pt idx="367">
                  <c:v>161.91</c:v>
                </c:pt>
                <c:pt idx="368">
                  <c:v>162.91</c:v>
                </c:pt>
                <c:pt idx="369">
                  <c:v>163.91</c:v>
                </c:pt>
                <c:pt idx="370">
                  <c:v>164.91</c:v>
                </c:pt>
                <c:pt idx="371">
                  <c:v>165.91</c:v>
                </c:pt>
                <c:pt idx="372">
                  <c:v>166.91</c:v>
                </c:pt>
                <c:pt idx="373">
                  <c:v>167.91</c:v>
                </c:pt>
                <c:pt idx="374">
                  <c:v>168.91</c:v>
                </c:pt>
                <c:pt idx="375">
                  <c:v>169.91</c:v>
                </c:pt>
                <c:pt idx="376">
                  <c:v>170.91</c:v>
                </c:pt>
                <c:pt idx="377">
                  <c:v>171.91</c:v>
                </c:pt>
                <c:pt idx="378">
                  <c:v>172.91</c:v>
                </c:pt>
                <c:pt idx="379">
                  <c:v>173.91</c:v>
                </c:pt>
                <c:pt idx="380">
                  <c:v>174.91</c:v>
                </c:pt>
                <c:pt idx="381">
                  <c:v>175.91</c:v>
                </c:pt>
                <c:pt idx="382">
                  <c:v>176.91</c:v>
                </c:pt>
                <c:pt idx="383">
                  <c:v>163.82000000000005</c:v>
                </c:pt>
                <c:pt idx="384">
                  <c:v>129.94999999999999</c:v>
                </c:pt>
                <c:pt idx="385">
                  <c:v>97.25</c:v>
                </c:pt>
                <c:pt idx="386">
                  <c:v>90.35</c:v>
                </c:pt>
                <c:pt idx="387">
                  <c:v>90.33</c:v>
                </c:pt>
                <c:pt idx="388">
                  <c:v>112.81</c:v>
                </c:pt>
                <c:pt idx="389">
                  <c:v>108.69</c:v>
                </c:pt>
                <c:pt idx="390">
                  <c:v>114.6</c:v>
                </c:pt>
                <c:pt idx="391">
                  <c:v>163.01</c:v>
                </c:pt>
                <c:pt idx="392">
                  <c:v>164.01</c:v>
                </c:pt>
                <c:pt idx="393">
                  <c:v>165.01</c:v>
                </c:pt>
                <c:pt idx="394">
                  <c:v>166.01</c:v>
                </c:pt>
                <c:pt idx="395">
                  <c:v>167.01</c:v>
                </c:pt>
                <c:pt idx="396">
                  <c:v>168.01</c:v>
                </c:pt>
                <c:pt idx="397">
                  <c:v>169.01</c:v>
                </c:pt>
                <c:pt idx="398">
                  <c:v>170.01</c:v>
                </c:pt>
                <c:pt idx="399">
                  <c:v>171.01</c:v>
                </c:pt>
                <c:pt idx="400">
                  <c:v>172.01</c:v>
                </c:pt>
                <c:pt idx="401">
                  <c:v>173.01</c:v>
                </c:pt>
                <c:pt idx="402">
                  <c:v>174.01</c:v>
                </c:pt>
                <c:pt idx="403">
                  <c:v>175.01</c:v>
                </c:pt>
                <c:pt idx="404">
                  <c:v>176.01</c:v>
                </c:pt>
                <c:pt idx="405">
                  <c:v>177.01</c:v>
                </c:pt>
                <c:pt idx="406">
                  <c:v>178.01</c:v>
                </c:pt>
                <c:pt idx="407">
                  <c:v>171.59</c:v>
                </c:pt>
                <c:pt idx="408">
                  <c:v>131.68</c:v>
                </c:pt>
                <c:pt idx="409">
                  <c:v>97.33</c:v>
                </c:pt>
                <c:pt idx="410">
                  <c:v>89.36999999999999</c:v>
                </c:pt>
                <c:pt idx="411">
                  <c:v>91.22</c:v>
                </c:pt>
                <c:pt idx="412">
                  <c:v>112.75</c:v>
                </c:pt>
                <c:pt idx="413">
                  <c:v>108.45</c:v>
                </c:pt>
                <c:pt idx="414">
                  <c:v>114.73</c:v>
                </c:pt>
                <c:pt idx="415">
                  <c:v>163.87</c:v>
                </c:pt>
                <c:pt idx="416">
                  <c:v>164.87</c:v>
                </c:pt>
                <c:pt idx="417">
                  <c:v>165.87</c:v>
                </c:pt>
                <c:pt idx="418">
                  <c:v>166.87</c:v>
                </c:pt>
                <c:pt idx="419">
                  <c:v>167.87</c:v>
                </c:pt>
                <c:pt idx="420">
                  <c:v>168.87</c:v>
                </c:pt>
                <c:pt idx="421">
                  <c:v>169.87</c:v>
                </c:pt>
                <c:pt idx="422">
                  <c:v>170.87</c:v>
                </c:pt>
                <c:pt idx="423">
                  <c:v>171.87</c:v>
                </c:pt>
                <c:pt idx="424">
                  <c:v>172.87</c:v>
                </c:pt>
                <c:pt idx="425">
                  <c:v>173.87</c:v>
                </c:pt>
                <c:pt idx="426">
                  <c:v>174.87</c:v>
                </c:pt>
                <c:pt idx="427">
                  <c:v>175.87</c:v>
                </c:pt>
                <c:pt idx="428">
                  <c:v>176.87</c:v>
                </c:pt>
                <c:pt idx="429">
                  <c:v>177.87</c:v>
                </c:pt>
                <c:pt idx="430">
                  <c:v>178.87</c:v>
                </c:pt>
                <c:pt idx="431">
                  <c:v>177.98000000000005</c:v>
                </c:pt>
                <c:pt idx="432">
                  <c:v>132.87</c:v>
                </c:pt>
                <c:pt idx="433">
                  <c:v>95.53</c:v>
                </c:pt>
                <c:pt idx="434">
                  <c:v>88.56</c:v>
                </c:pt>
                <c:pt idx="435">
                  <c:v>93.86999999999999</c:v>
                </c:pt>
                <c:pt idx="436">
                  <c:v>111.84</c:v>
                </c:pt>
                <c:pt idx="437">
                  <c:v>109.95</c:v>
                </c:pt>
                <c:pt idx="438">
                  <c:v>115.57</c:v>
                </c:pt>
                <c:pt idx="439">
                  <c:v>164.73</c:v>
                </c:pt>
                <c:pt idx="440">
                  <c:v>165.73</c:v>
                </c:pt>
                <c:pt idx="441">
                  <c:v>166.73</c:v>
                </c:pt>
                <c:pt idx="442">
                  <c:v>167.73</c:v>
                </c:pt>
                <c:pt idx="443">
                  <c:v>168.73</c:v>
                </c:pt>
                <c:pt idx="444">
                  <c:v>169.73</c:v>
                </c:pt>
                <c:pt idx="445">
                  <c:v>170.73</c:v>
                </c:pt>
                <c:pt idx="446">
                  <c:v>171.73</c:v>
                </c:pt>
                <c:pt idx="447">
                  <c:v>172.73</c:v>
                </c:pt>
                <c:pt idx="448">
                  <c:v>173.73</c:v>
                </c:pt>
                <c:pt idx="449">
                  <c:v>174.73</c:v>
                </c:pt>
                <c:pt idx="450">
                  <c:v>175.73</c:v>
                </c:pt>
                <c:pt idx="451">
                  <c:v>176.73</c:v>
                </c:pt>
                <c:pt idx="452">
                  <c:v>177.73</c:v>
                </c:pt>
                <c:pt idx="453">
                  <c:v>178.73</c:v>
                </c:pt>
                <c:pt idx="454">
                  <c:v>179.73</c:v>
                </c:pt>
                <c:pt idx="455">
                  <c:v>172.06</c:v>
                </c:pt>
                <c:pt idx="456">
                  <c:v>134.62</c:v>
                </c:pt>
                <c:pt idx="457">
                  <c:v>99.240000000000023</c:v>
                </c:pt>
                <c:pt idx="458">
                  <c:v>89.490000000000023</c:v>
                </c:pt>
                <c:pt idx="459">
                  <c:v>93.25</c:v>
                </c:pt>
                <c:pt idx="460">
                  <c:v>114.17999999999998</c:v>
                </c:pt>
                <c:pt idx="461">
                  <c:v>109.42</c:v>
                </c:pt>
                <c:pt idx="462">
                  <c:v>115.56</c:v>
                </c:pt>
                <c:pt idx="463">
                  <c:v>165.69</c:v>
                </c:pt>
                <c:pt idx="464">
                  <c:v>166.69</c:v>
                </c:pt>
                <c:pt idx="465">
                  <c:v>167.69</c:v>
                </c:pt>
                <c:pt idx="466">
                  <c:v>168.69</c:v>
                </c:pt>
                <c:pt idx="467">
                  <c:v>169.69</c:v>
                </c:pt>
                <c:pt idx="468">
                  <c:v>170.69</c:v>
                </c:pt>
                <c:pt idx="469">
                  <c:v>171.69</c:v>
                </c:pt>
                <c:pt idx="470">
                  <c:v>172.69</c:v>
                </c:pt>
                <c:pt idx="471">
                  <c:v>173.69</c:v>
                </c:pt>
                <c:pt idx="472">
                  <c:v>174.69</c:v>
                </c:pt>
                <c:pt idx="473">
                  <c:v>175.69</c:v>
                </c:pt>
                <c:pt idx="474">
                  <c:v>176.69</c:v>
                </c:pt>
                <c:pt idx="475">
                  <c:v>177.69</c:v>
                </c:pt>
                <c:pt idx="476">
                  <c:v>178.69</c:v>
                </c:pt>
                <c:pt idx="477">
                  <c:v>179.69</c:v>
                </c:pt>
                <c:pt idx="478">
                  <c:v>180.69</c:v>
                </c:pt>
                <c:pt idx="479">
                  <c:v>173.91</c:v>
                </c:pt>
                <c:pt idx="480">
                  <c:v>133.12</c:v>
                </c:pt>
                <c:pt idx="481">
                  <c:v>97.92</c:v>
                </c:pt>
                <c:pt idx="482">
                  <c:v>88.28</c:v>
                </c:pt>
                <c:pt idx="483">
                  <c:v>90.86999999999999</c:v>
                </c:pt>
                <c:pt idx="484">
                  <c:v>112.61</c:v>
                </c:pt>
                <c:pt idx="485">
                  <c:v>109.26</c:v>
                </c:pt>
                <c:pt idx="486">
                  <c:v>115.84</c:v>
                </c:pt>
                <c:pt idx="487">
                  <c:v>166.26999999999998</c:v>
                </c:pt>
                <c:pt idx="488">
                  <c:v>167.26999999999998</c:v>
                </c:pt>
                <c:pt idx="489">
                  <c:v>168.26999999999998</c:v>
                </c:pt>
                <c:pt idx="490">
                  <c:v>169.26999999999998</c:v>
                </c:pt>
                <c:pt idx="491">
                  <c:v>170.26999999999998</c:v>
                </c:pt>
                <c:pt idx="492">
                  <c:v>171.26999999999998</c:v>
                </c:pt>
                <c:pt idx="493">
                  <c:v>172.26999999999998</c:v>
                </c:pt>
                <c:pt idx="494">
                  <c:v>173.26999999999998</c:v>
                </c:pt>
                <c:pt idx="495">
                  <c:v>174.26999999999998</c:v>
                </c:pt>
                <c:pt idx="496">
                  <c:v>175.26999999999998</c:v>
                </c:pt>
                <c:pt idx="497">
                  <c:v>176.26999999999998</c:v>
                </c:pt>
                <c:pt idx="498">
                  <c:v>177.26999999999998</c:v>
                </c:pt>
                <c:pt idx="499">
                  <c:v>178.26999999999998</c:v>
                </c:pt>
                <c:pt idx="500">
                  <c:v>179.26999999999998</c:v>
                </c:pt>
                <c:pt idx="501">
                  <c:v>180.26999999999998</c:v>
                </c:pt>
                <c:pt idx="502">
                  <c:v>181.26999999999998</c:v>
                </c:pt>
                <c:pt idx="503">
                  <c:v>177.6</c:v>
                </c:pt>
                <c:pt idx="504">
                  <c:v>134.70999999999998</c:v>
                </c:pt>
                <c:pt idx="505">
                  <c:v>97.78</c:v>
                </c:pt>
                <c:pt idx="506">
                  <c:v>90.740000000000023</c:v>
                </c:pt>
                <c:pt idx="507">
                  <c:v>89.240000000000023</c:v>
                </c:pt>
                <c:pt idx="508">
                  <c:v>112.96000000000002</c:v>
                </c:pt>
                <c:pt idx="509">
                  <c:v>110.11999999999999</c:v>
                </c:pt>
                <c:pt idx="510">
                  <c:v>116.36999999999999</c:v>
                </c:pt>
                <c:pt idx="511">
                  <c:v>166.54</c:v>
                </c:pt>
                <c:pt idx="512">
                  <c:v>167.54</c:v>
                </c:pt>
                <c:pt idx="513">
                  <c:v>168.54</c:v>
                </c:pt>
                <c:pt idx="514">
                  <c:v>169.54</c:v>
                </c:pt>
                <c:pt idx="515">
                  <c:v>170.54</c:v>
                </c:pt>
                <c:pt idx="516">
                  <c:v>171.54</c:v>
                </c:pt>
                <c:pt idx="517">
                  <c:v>172.54</c:v>
                </c:pt>
                <c:pt idx="518">
                  <c:v>173.54</c:v>
                </c:pt>
                <c:pt idx="519">
                  <c:v>174.54</c:v>
                </c:pt>
                <c:pt idx="520">
                  <c:v>175.54</c:v>
                </c:pt>
                <c:pt idx="521">
                  <c:v>176.54</c:v>
                </c:pt>
                <c:pt idx="522">
                  <c:v>177.54</c:v>
                </c:pt>
                <c:pt idx="523">
                  <c:v>178.54</c:v>
                </c:pt>
                <c:pt idx="524">
                  <c:v>179.54</c:v>
                </c:pt>
                <c:pt idx="525">
                  <c:v>180.54</c:v>
                </c:pt>
                <c:pt idx="526">
                  <c:v>181.54</c:v>
                </c:pt>
                <c:pt idx="527">
                  <c:v>182.54</c:v>
                </c:pt>
                <c:pt idx="528">
                  <c:v>133.96</c:v>
                </c:pt>
                <c:pt idx="529">
                  <c:v>95.83</c:v>
                </c:pt>
                <c:pt idx="530">
                  <c:v>92.82</c:v>
                </c:pt>
                <c:pt idx="531">
                  <c:v>91.23</c:v>
                </c:pt>
                <c:pt idx="532">
                  <c:v>111.28</c:v>
                </c:pt>
                <c:pt idx="533">
                  <c:v>108.75</c:v>
                </c:pt>
                <c:pt idx="534">
                  <c:v>116.08</c:v>
                </c:pt>
                <c:pt idx="535">
                  <c:v>166.83</c:v>
                </c:pt>
                <c:pt idx="536">
                  <c:v>167.83</c:v>
                </c:pt>
                <c:pt idx="537">
                  <c:v>168.83</c:v>
                </c:pt>
                <c:pt idx="538">
                  <c:v>169.83</c:v>
                </c:pt>
                <c:pt idx="539">
                  <c:v>170.83</c:v>
                </c:pt>
                <c:pt idx="540">
                  <c:v>171.83</c:v>
                </c:pt>
                <c:pt idx="541">
                  <c:v>172.83</c:v>
                </c:pt>
                <c:pt idx="542">
                  <c:v>173.83</c:v>
                </c:pt>
                <c:pt idx="543">
                  <c:v>174.83</c:v>
                </c:pt>
                <c:pt idx="544">
                  <c:v>175.83</c:v>
                </c:pt>
                <c:pt idx="545">
                  <c:v>176.83</c:v>
                </c:pt>
                <c:pt idx="546">
                  <c:v>177.83</c:v>
                </c:pt>
                <c:pt idx="547">
                  <c:v>178.83</c:v>
                </c:pt>
                <c:pt idx="548">
                  <c:v>179.83</c:v>
                </c:pt>
                <c:pt idx="549">
                  <c:v>180.83</c:v>
                </c:pt>
                <c:pt idx="550">
                  <c:v>181.83</c:v>
                </c:pt>
                <c:pt idx="551">
                  <c:v>180.22</c:v>
                </c:pt>
                <c:pt idx="552">
                  <c:v>135.63</c:v>
                </c:pt>
                <c:pt idx="553">
                  <c:v>97.25</c:v>
                </c:pt>
                <c:pt idx="554">
                  <c:v>89.34</c:v>
                </c:pt>
                <c:pt idx="555">
                  <c:v>90.84</c:v>
                </c:pt>
                <c:pt idx="556">
                  <c:v>113.11</c:v>
                </c:pt>
                <c:pt idx="557">
                  <c:v>109.27</c:v>
                </c:pt>
                <c:pt idx="558">
                  <c:v>115.01</c:v>
                </c:pt>
                <c:pt idx="559">
                  <c:v>167.3</c:v>
                </c:pt>
                <c:pt idx="560">
                  <c:v>168.3</c:v>
                </c:pt>
                <c:pt idx="561">
                  <c:v>169.3</c:v>
                </c:pt>
                <c:pt idx="562">
                  <c:v>170.3</c:v>
                </c:pt>
                <c:pt idx="563">
                  <c:v>171.3</c:v>
                </c:pt>
                <c:pt idx="564">
                  <c:v>172.3</c:v>
                </c:pt>
                <c:pt idx="565">
                  <c:v>173.3</c:v>
                </c:pt>
                <c:pt idx="566">
                  <c:v>174.3</c:v>
                </c:pt>
                <c:pt idx="567">
                  <c:v>175.3</c:v>
                </c:pt>
                <c:pt idx="568">
                  <c:v>176.3</c:v>
                </c:pt>
                <c:pt idx="569">
                  <c:v>177.3</c:v>
                </c:pt>
                <c:pt idx="570">
                  <c:v>178.3</c:v>
                </c:pt>
                <c:pt idx="571">
                  <c:v>179.3</c:v>
                </c:pt>
                <c:pt idx="572">
                  <c:v>180.3</c:v>
                </c:pt>
                <c:pt idx="573">
                  <c:v>181.3</c:v>
                </c:pt>
                <c:pt idx="574">
                  <c:v>182.3</c:v>
                </c:pt>
                <c:pt idx="575">
                  <c:v>182.19</c:v>
                </c:pt>
                <c:pt idx="576">
                  <c:v>134.68</c:v>
                </c:pt>
                <c:pt idx="577">
                  <c:v>96.410000000000025</c:v>
                </c:pt>
                <c:pt idx="578">
                  <c:v>89.09</c:v>
                </c:pt>
                <c:pt idx="579">
                  <c:v>91.36999999999999</c:v>
                </c:pt>
                <c:pt idx="580">
                  <c:v>110.83</c:v>
                </c:pt>
                <c:pt idx="581">
                  <c:v>109.92</c:v>
                </c:pt>
                <c:pt idx="582">
                  <c:v>116.01</c:v>
                </c:pt>
                <c:pt idx="583">
                  <c:v>167.7</c:v>
                </c:pt>
                <c:pt idx="584">
                  <c:v>168.7</c:v>
                </c:pt>
                <c:pt idx="585">
                  <c:v>169.7</c:v>
                </c:pt>
                <c:pt idx="586">
                  <c:v>170.7</c:v>
                </c:pt>
                <c:pt idx="587">
                  <c:v>171.7</c:v>
                </c:pt>
                <c:pt idx="588">
                  <c:v>172.7</c:v>
                </c:pt>
                <c:pt idx="589">
                  <c:v>173.7</c:v>
                </c:pt>
                <c:pt idx="590">
                  <c:v>174.7</c:v>
                </c:pt>
                <c:pt idx="591">
                  <c:v>175.7</c:v>
                </c:pt>
                <c:pt idx="592">
                  <c:v>176.7</c:v>
                </c:pt>
                <c:pt idx="593">
                  <c:v>177.7</c:v>
                </c:pt>
                <c:pt idx="594">
                  <c:v>178.7</c:v>
                </c:pt>
                <c:pt idx="595">
                  <c:v>179.7</c:v>
                </c:pt>
                <c:pt idx="596">
                  <c:v>180.7</c:v>
                </c:pt>
                <c:pt idx="597">
                  <c:v>181.7</c:v>
                </c:pt>
                <c:pt idx="598">
                  <c:v>182.7</c:v>
                </c:pt>
                <c:pt idx="599">
                  <c:v>183.36</c:v>
                </c:pt>
                <c:pt idx="600">
                  <c:v>134.68</c:v>
                </c:pt>
                <c:pt idx="601">
                  <c:v>94.710000000000022</c:v>
                </c:pt>
                <c:pt idx="602">
                  <c:v>94.83</c:v>
                </c:pt>
                <c:pt idx="603">
                  <c:v>90.64</c:v>
                </c:pt>
                <c:pt idx="604">
                  <c:v>110.42</c:v>
                </c:pt>
                <c:pt idx="605">
                  <c:v>108.31</c:v>
                </c:pt>
                <c:pt idx="606">
                  <c:v>116.1</c:v>
                </c:pt>
                <c:pt idx="607">
                  <c:v>167.75</c:v>
                </c:pt>
                <c:pt idx="608">
                  <c:v>168.75</c:v>
                </c:pt>
                <c:pt idx="609">
                  <c:v>169.75</c:v>
                </c:pt>
                <c:pt idx="610">
                  <c:v>170.75</c:v>
                </c:pt>
                <c:pt idx="611">
                  <c:v>171.75</c:v>
                </c:pt>
                <c:pt idx="612">
                  <c:v>172.75</c:v>
                </c:pt>
                <c:pt idx="613">
                  <c:v>173.75</c:v>
                </c:pt>
                <c:pt idx="614">
                  <c:v>174.75</c:v>
                </c:pt>
                <c:pt idx="615">
                  <c:v>175.75</c:v>
                </c:pt>
                <c:pt idx="616">
                  <c:v>176.75</c:v>
                </c:pt>
                <c:pt idx="617">
                  <c:v>177.75</c:v>
                </c:pt>
                <c:pt idx="618">
                  <c:v>178.75</c:v>
                </c:pt>
                <c:pt idx="619">
                  <c:v>179.75</c:v>
                </c:pt>
                <c:pt idx="620">
                  <c:v>180.75</c:v>
                </c:pt>
                <c:pt idx="621">
                  <c:v>181.75</c:v>
                </c:pt>
                <c:pt idx="622">
                  <c:v>182.75</c:v>
                </c:pt>
                <c:pt idx="623">
                  <c:v>183.75</c:v>
                </c:pt>
                <c:pt idx="624">
                  <c:v>134.22999999999999</c:v>
                </c:pt>
                <c:pt idx="625">
                  <c:v>95.76</c:v>
                </c:pt>
                <c:pt idx="626">
                  <c:v>96.57</c:v>
                </c:pt>
                <c:pt idx="627">
                  <c:v>90.19</c:v>
                </c:pt>
                <c:pt idx="628">
                  <c:v>106.92</c:v>
                </c:pt>
                <c:pt idx="629">
                  <c:v>107.8</c:v>
                </c:pt>
                <c:pt idx="630">
                  <c:v>115.55</c:v>
                </c:pt>
                <c:pt idx="631">
                  <c:v>167.99</c:v>
                </c:pt>
                <c:pt idx="632">
                  <c:v>168.99</c:v>
                </c:pt>
                <c:pt idx="633">
                  <c:v>169.99</c:v>
                </c:pt>
                <c:pt idx="634">
                  <c:v>170.99</c:v>
                </c:pt>
                <c:pt idx="635">
                  <c:v>171.99</c:v>
                </c:pt>
                <c:pt idx="636">
                  <c:v>172.99</c:v>
                </c:pt>
                <c:pt idx="637">
                  <c:v>173.99</c:v>
                </c:pt>
                <c:pt idx="638">
                  <c:v>174.99</c:v>
                </c:pt>
                <c:pt idx="639">
                  <c:v>175.99</c:v>
                </c:pt>
                <c:pt idx="640">
                  <c:v>176.99</c:v>
                </c:pt>
                <c:pt idx="641">
                  <c:v>177.99</c:v>
                </c:pt>
                <c:pt idx="642">
                  <c:v>178.99</c:v>
                </c:pt>
                <c:pt idx="643">
                  <c:v>179.99</c:v>
                </c:pt>
                <c:pt idx="644">
                  <c:v>180.99</c:v>
                </c:pt>
                <c:pt idx="645">
                  <c:v>181.99</c:v>
                </c:pt>
                <c:pt idx="646">
                  <c:v>182.99</c:v>
                </c:pt>
                <c:pt idx="647">
                  <c:v>183.91</c:v>
                </c:pt>
                <c:pt idx="648">
                  <c:v>134.6</c:v>
                </c:pt>
                <c:pt idx="649">
                  <c:v>97.4</c:v>
                </c:pt>
                <c:pt idx="650">
                  <c:v>95.410000000000025</c:v>
                </c:pt>
                <c:pt idx="651">
                  <c:v>91.84</c:v>
                </c:pt>
                <c:pt idx="652">
                  <c:v>110.55</c:v>
                </c:pt>
                <c:pt idx="653">
                  <c:v>106.92</c:v>
                </c:pt>
                <c:pt idx="654">
                  <c:v>115.75</c:v>
                </c:pt>
                <c:pt idx="655">
                  <c:v>168.47</c:v>
                </c:pt>
                <c:pt idx="656">
                  <c:v>169.47</c:v>
                </c:pt>
                <c:pt idx="657">
                  <c:v>170.47</c:v>
                </c:pt>
                <c:pt idx="658">
                  <c:v>171.47</c:v>
                </c:pt>
                <c:pt idx="659">
                  <c:v>172.47</c:v>
                </c:pt>
                <c:pt idx="660">
                  <c:v>173.47</c:v>
                </c:pt>
                <c:pt idx="661">
                  <c:v>174.47</c:v>
                </c:pt>
                <c:pt idx="662">
                  <c:v>175.47</c:v>
                </c:pt>
                <c:pt idx="663">
                  <c:v>176.47</c:v>
                </c:pt>
                <c:pt idx="664">
                  <c:v>177.47</c:v>
                </c:pt>
                <c:pt idx="665">
                  <c:v>178.47</c:v>
                </c:pt>
                <c:pt idx="666">
                  <c:v>179.47</c:v>
                </c:pt>
                <c:pt idx="667">
                  <c:v>180.47</c:v>
                </c:pt>
                <c:pt idx="668">
                  <c:v>181.47</c:v>
                </c:pt>
                <c:pt idx="669">
                  <c:v>182.47</c:v>
                </c:pt>
                <c:pt idx="670">
                  <c:v>183.47</c:v>
                </c:pt>
                <c:pt idx="671">
                  <c:v>184.44</c:v>
                </c:pt>
                <c:pt idx="672">
                  <c:v>133.93</c:v>
                </c:pt>
                <c:pt idx="673">
                  <c:v>96.47</c:v>
                </c:pt>
                <c:pt idx="674">
                  <c:v>97.29</c:v>
                </c:pt>
                <c:pt idx="675">
                  <c:v>88.54</c:v>
                </c:pt>
                <c:pt idx="676">
                  <c:v>106.81</c:v>
                </c:pt>
                <c:pt idx="677">
                  <c:v>108.35</c:v>
                </c:pt>
                <c:pt idx="678">
                  <c:v>115.97</c:v>
                </c:pt>
                <c:pt idx="679">
                  <c:v>169.05</c:v>
                </c:pt>
                <c:pt idx="680">
                  <c:v>170.05</c:v>
                </c:pt>
                <c:pt idx="681">
                  <c:v>171.05</c:v>
                </c:pt>
                <c:pt idx="682">
                  <c:v>172.05</c:v>
                </c:pt>
                <c:pt idx="683">
                  <c:v>173.05</c:v>
                </c:pt>
                <c:pt idx="684">
                  <c:v>174.05</c:v>
                </c:pt>
                <c:pt idx="685">
                  <c:v>175.05</c:v>
                </c:pt>
                <c:pt idx="686">
                  <c:v>176.05</c:v>
                </c:pt>
                <c:pt idx="687">
                  <c:v>177.05</c:v>
                </c:pt>
                <c:pt idx="688">
                  <c:v>178.05</c:v>
                </c:pt>
                <c:pt idx="689">
                  <c:v>179.05</c:v>
                </c:pt>
                <c:pt idx="690">
                  <c:v>180.05</c:v>
                </c:pt>
                <c:pt idx="691">
                  <c:v>181.05</c:v>
                </c:pt>
                <c:pt idx="692">
                  <c:v>182.05</c:v>
                </c:pt>
                <c:pt idx="693">
                  <c:v>183.05</c:v>
                </c:pt>
                <c:pt idx="694">
                  <c:v>184.05</c:v>
                </c:pt>
                <c:pt idx="695">
                  <c:v>185.05</c:v>
                </c:pt>
                <c:pt idx="696">
                  <c:v>134.18</c:v>
                </c:pt>
                <c:pt idx="697">
                  <c:v>95.11999999999999</c:v>
                </c:pt>
                <c:pt idx="698">
                  <c:v>97.19</c:v>
                </c:pt>
                <c:pt idx="699">
                  <c:v>88.06</c:v>
                </c:pt>
                <c:pt idx="700">
                  <c:v>105.25</c:v>
                </c:pt>
                <c:pt idx="701">
                  <c:v>105.3</c:v>
                </c:pt>
                <c:pt idx="702">
                  <c:v>115.06</c:v>
                </c:pt>
                <c:pt idx="703">
                  <c:v>169.07</c:v>
                </c:pt>
                <c:pt idx="704">
                  <c:v>170.07</c:v>
                </c:pt>
                <c:pt idx="705">
                  <c:v>171.07</c:v>
                </c:pt>
                <c:pt idx="706">
                  <c:v>172.07</c:v>
                </c:pt>
                <c:pt idx="707">
                  <c:v>173.07</c:v>
                </c:pt>
                <c:pt idx="708">
                  <c:v>174.07</c:v>
                </c:pt>
                <c:pt idx="709">
                  <c:v>175.07</c:v>
                </c:pt>
                <c:pt idx="710">
                  <c:v>176.07</c:v>
                </c:pt>
                <c:pt idx="711">
                  <c:v>177.07</c:v>
                </c:pt>
                <c:pt idx="712">
                  <c:v>178.07</c:v>
                </c:pt>
                <c:pt idx="713">
                  <c:v>179.07</c:v>
                </c:pt>
                <c:pt idx="714">
                  <c:v>180.07</c:v>
                </c:pt>
                <c:pt idx="715">
                  <c:v>181.07</c:v>
                </c:pt>
                <c:pt idx="716">
                  <c:v>182.07</c:v>
                </c:pt>
                <c:pt idx="717">
                  <c:v>183.07</c:v>
                </c:pt>
                <c:pt idx="718">
                  <c:v>184.07</c:v>
                </c:pt>
                <c:pt idx="719">
                  <c:v>185.07</c:v>
                </c:pt>
                <c:pt idx="720">
                  <c:v>135.59</c:v>
                </c:pt>
              </c:numCache>
            </c:numRef>
          </c:yVal>
          <c:smooth val="0"/>
        </c:ser>
        <c:ser>
          <c:idx val="1"/>
          <c:order val="1"/>
          <c:tx>
            <c:v>Averaged Age</c:v>
          </c:tx>
          <c:spPr>
            <a:ln>
              <a:solidFill>
                <a:schemeClr val="tx1"/>
              </a:solidFill>
            </a:ln>
          </c:spPr>
          <c:marker>
            <c:symbol val="none"/>
          </c:marker>
          <c:xVal>
            <c:numRef>
              <c:f>Sheet1!$C$651:$C$722</c:f>
              <c:numCache>
                <c:formatCode>General</c:formatCode>
                <c:ptCount val="72"/>
                <c:pt idx="0">
                  <c:v>649</c:v>
                </c:pt>
                <c:pt idx="1">
                  <c:v>650</c:v>
                </c:pt>
                <c:pt idx="2">
                  <c:v>651</c:v>
                </c:pt>
                <c:pt idx="3">
                  <c:v>652</c:v>
                </c:pt>
                <c:pt idx="4">
                  <c:v>653</c:v>
                </c:pt>
                <c:pt idx="5">
                  <c:v>654</c:v>
                </c:pt>
                <c:pt idx="6">
                  <c:v>655</c:v>
                </c:pt>
                <c:pt idx="7">
                  <c:v>656</c:v>
                </c:pt>
                <c:pt idx="8">
                  <c:v>657</c:v>
                </c:pt>
                <c:pt idx="9">
                  <c:v>658</c:v>
                </c:pt>
                <c:pt idx="10">
                  <c:v>659</c:v>
                </c:pt>
                <c:pt idx="11">
                  <c:v>660</c:v>
                </c:pt>
                <c:pt idx="12">
                  <c:v>661</c:v>
                </c:pt>
                <c:pt idx="13">
                  <c:v>662</c:v>
                </c:pt>
                <c:pt idx="14">
                  <c:v>663</c:v>
                </c:pt>
                <c:pt idx="15">
                  <c:v>664</c:v>
                </c:pt>
                <c:pt idx="16">
                  <c:v>665</c:v>
                </c:pt>
                <c:pt idx="17">
                  <c:v>666</c:v>
                </c:pt>
                <c:pt idx="18">
                  <c:v>667</c:v>
                </c:pt>
                <c:pt idx="19">
                  <c:v>668</c:v>
                </c:pt>
                <c:pt idx="20">
                  <c:v>669</c:v>
                </c:pt>
                <c:pt idx="21">
                  <c:v>670</c:v>
                </c:pt>
                <c:pt idx="22">
                  <c:v>671</c:v>
                </c:pt>
                <c:pt idx="23">
                  <c:v>672</c:v>
                </c:pt>
                <c:pt idx="24">
                  <c:v>673</c:v>
                </c:pt>
                <c:pt idx="25">
                  <c:v>674</c:v>
                </c:pt>
                <c:pt idx="26">
                  <c:v>675</c:v>
                </c:pt>
                <c:pt idx="27">
                  <c:v>676</c:v>
                </c:pt>
                <c:pt idx="28">
                  <c:v>677</c:v>
                </c:pt>
                <c:pt idx="29">
                  <c:v>678</c:v>
                </c:pt>
                <c:pt idx="30">
                  <c:v>679</c:v>
                </c:pt>
                <c:pt idx="31">
                  <c:v>680</c:v>
                </c:pt>
                <c:pt idx="32">
                  <c:v>681</c:v>
                </c:pt>
                <c:pt idx="33">
                  <c:v>682</c:v>
                </c:pt>
                <c:pt idx="34">
                  <c:v>683</c:v>
                </c:pt>
                <c:pt idx="35">
                  <c:v>684</c:v>
                </c:pt>
                <c:pt idx="36">
                  <c:v>685</c:v>
                </c:pt>
                <c:pt idx="37">
                  <c:v>686</c:v>
                </c:pt>
                <c:pt idx="38">
                  <c:v>687</c:v>
                </c:pt>
                <c:pt idx="39">
                  <c:v>688</c:v>
                </c:pt>
                <c:pt idx="40">
                  <c:v>689</c:v>
                </c:pt>
                <c:pt idx="41">
                  <c:v>690</c:v>
                </c:pt>
                <c:pt idx="42">
                  <c:v>691</c:v>
                </c:pt>
                <c:pt idx="43">
                  <c:v>692</c:v>
                </c:pt>
                <c:pt idx="44">
                  <c:v>693</c:v>
                </c:pt>
                <c:pt idx="45">
                  <c:v>694</c:v>
                </c:pt>
                <c:pt idx="46">
                  <c:v>695</c:v>
                </c:pt>
                <c:pt idx="47">
                  <c:v>696</c:v>
                </c:pt>
                <c:pt idx="48">
                  <c:v>697</c:v>
                </c:pt>
                <c:pt idx="49">
                  <c:v>698</c:v>
                </c:pt>
                <c:pt idx="50">
                  <c:v>699</c:v>
                </c:pt>
                <c:pt idx="51">
                  <c:v>700</c:v>
                </c:pt>
                <c:pt idx="52">
                  <c:v>701</c:v>
                </c:pt>
                <c:pt idx="53">
                  <c:v>702</c:v>
                </c:pt>
                <c:pt idx="54">
                  <c:v>703</c:v>
                </c:pt>
                <c:pt idx="55">
                  <c:v>704</c:v>
                </c:pt>
                <c:pt idx="56">
                  <c:v>705</c:v>
                </c:pt>
                <c:pt idx="57">
                  <c:v>706</c:v>
                </c:pt>
                <c:pt idx="58">
                  <c:v>707</c:v>
                </c:pt>
                <c:pt idx="59">
                  <c:v>708</c:v>
                </c:pt>
                <c:pt idx="60">
                  <c:v>709</c:v>
                </c:pt>
                <c:pt idx="61">
                  <c:v>710</c:v>
                </c:pt>
                <c:pt idx="62">
                  <c:v>711</c:v>
                </c:pt>
                <c:pt idx="63">
                  <c:v>712</c:v>
                </c:pt>
                <c:pt idx="64">
                  <c:v>713</c:v>
                </c:pt>
                <c:pt idx="65">
                  <c:v>714</c:v>
                </c:pt>
                <c:pt idx="66">
                  <c:v>715</c:v>
                </c:pt>
                <c:pt idx="67">
                  <c:v>716</c:v>
                </c:pt>
                <c:pt idx="68">
                  <c:v>717</c:v>
                </c:pt>
                <c:pt idx="69">
                  <c:v>718</c:v>
                </c:pt>
                <c:pt idx="70">
                  <c:v>719</c:v>
                </c:pt>
                <c:pt idx="71">
                  <c:v>720</c:v>
                </c:pt>
              </c:numCache>
            </c:numRef>
          </c:xVal>
          <c:yVal>
            <c:numRef>
              <c:f>Sheet1!$G$651:$G$722</c:f>
              <c:numCache>
                <c:formatCode>General</c:formatCode>
                <c:ptCount val="72"/>
                <c:pt idx="0">
                  <c:v>97.4</c:v>
                </c:pt>
                <c:pt idx="1">
                  <c:v>95.410000000000025</c:v>
                </c:pt>
                <c:pt idx="2">
                  <c:v>91.84</c:v>
                </c:pt>
                <c:pt idx="3">
                  <c:v>110.55</c:v>
                </c:pt>
                <c:pt idx="4">
                  <c:v>106.92</c:v>
                </c:pt>
                <c:pt idx="5">
                  <c:v>115.75</c:v>
                </c:pt>
                <c:pt idx="6">
                  <c:v>168.47</c:v>
                </c:pt>
                <c:pt idx="7">
                  <c:v>169.47</c:v>
                </c:pt>
                <c:pt idx="8">
                  <c:v>170.47</c:v>
                </c:pt>
                <c:pt idx="9">
                  <c:v>171.47</c:v>
                </c:pt>
                <c:pt idx="10">
                  <c:v>172.47</c:v>
                </c:pt>
                <c:pt idx="11">
                  <c:v>173.47</c:v>
                </c:pt>
                <c:pt idx="12">
                  <c:v>174.47</c:v>
                </c:pt>
                <c:pt idx="13">
                  <c:v>175.47</c:v>
                </c:pt>
                <c:pt idx="14">
                  <c:v>176.47</c:v>
                </c:pt>
                <c:pt idx="15">
                  <c:v>177.47</c:v>
                </c:pt>
                <c:pt idx="16">
                  <c:v>178.47</c:v>
                </c:pt>
                <c:pt idx="17">
                  <c:v>179.47</c:v>
                </c:pt>
                <c:pt idx="18">
                  <c:v>180.47</c:v>
                </c:pt>
                <c:pt idx="19">
                  <c:v>181.47</c:v>
                </c:pt>
                <c:pt idx="20">
                  <c:v>182.47</c:v>
                </c:pt>
                <c:pt idx="21">
                  <c:v>183.47</c:v>
                </c:pt>
                <c:pt idx="22">
                  <c:v>184.44</c:v>
                </c:pt>
                <c:pt idx="23">
                  <c:v>133.93</c:v>
                </c:pt>
                <c:pt idx="24">
                  <c:v>96.47</c:v>
                </c:pt>
                <c:pt idx="25">
                  <c:v>97.29</c:v>
                </c:pt>
                <c:pt idx="26">
                  <c:v>88.54</c:v>
                </c:pt>
                <c:pt idx="27">
                  <c:v>106.81</c:v>
                </c:pt>
                <c:pt idx="28">
                  <c:v>108.35</c:v>
                </c:pt>
                <c:pt idx="29">
                  <c:v>115.97</c:v>
                </c:pt>
                <c:pt idx="30">
                  <c:v>169.05</c:v>
                </c:pt>
                <c:pt idx="31">
                  <c:v>170.05</c:v>
                </c:pt>
                <c:pt idx="32">
                  <c:v>171.05</c:v>
                </c:pt>
                <c:pt idx="33">
                  <c:v>172.05</c:v>
                </c:pt>
                <c:pt idx="34">
                  <c:v>173.05</c:v>
                </c:pt>
                <c:pt idx="35">
                  <c:v>174.05</c:v>
                </c:pt>
                <c:pt idx="36">
                  <c:v>175.05</c:v>
                </c:pt>
                <c:pt idx="37">
                  <c:v>176.05</c:v>
                </c:pt>
                <c:pt idx="38">
                  <c:v>177.05</c:v>
                </c:pt>
                <c:pt idx="39">
                  <c:v>178.05</c:v>
                </c:pt>
                <c:pt idx="40">
                  <c:v>179.05</c:v>
                </c:pt>
                <c:pt idx="41">
                  <c:v>180.05</c:v>
                </c:pt>
                <c:pt idx="42">
                  <c:v>181.05</c:v>
                </c:pt>
                <c:pt idx="43">
                  <c:v>182.05</c:v>
                </c:pt>
                <c:pt idx="44">
                  <c:v>183.05</c:v>
                </c:pt>
                <c:pt idx="45">
                  <c:v>184.05</c:v>
                </c:pt>
                <c:pt idx="46">
                  <c:v>185.05</c:v>
                </c:pt>
                <c:pt idx="47">
                  <c:v>134.18</c:v>
                </c:pt>
                <c:pt idx="48">
                  <c:v>95.11999999999999</c:v>
                </c:pt>
                <c:pt idx="49">
                  <c:v>97.19</c:v>
                </c:pt>
                <c:pt idx="50">
                  <c:v>88.06</c:v>
                </c:pt>
                <c:pt idx="51">
                  <c:v>105.25</c:v>
                </c:pt>
                <c:pt idx="52">
                  <c:v>105.3</c:v>
                </c:pt>
                <c:pt idx="53">
                  <c:v>115.06</c:v>
                </c:pt>
                <c:pt idx="54">
                  <c:v>169.07</c:v>
                </c:pt>
                <c:pt idx="55">
                  <c:v>170.07</c:v>
                </c:pt>
                <c:pt idx="56">
                  <c:v>171.07</c:v>
                </c:pt>
                <c:pt idx="57">
                  <c:v>172.07</c:v>
                </c:pt>
                <c:pt idx="58">
                  <c:v>173.07</c:v>
                </c:pt>
                <c:pt idx="59">
                  <c:v>174.07</c:v>
                </c:pt>
                <c:pt idx="60">
                  <c:v>175.07</c:v>
                </c:pt>
                <c:pt idx="61">
                  <c:v>176.07</c:v>
                </c:pt>
                <c:pt idx="62">
                  <c:v>177.07</c:v>
                </c:pt>
                <c:pt idx="63">
                  <c:v>178.07</c:v>
                </c:pt>
                <c:pt idx="64">
                  <c:v>179.07</c:v>
                </c:pt>
                <c:pt idx="65">
                  <c:v>180.07</c:v>
                </c:pt>
                <c:pt idx="66">
                  <c:v>181.07</c:v>
                </c:pt>
                <c:pt idx="67">
                  <c:v>182.07</c:v>
                </c:pt>
                <c:pt idx="68">
                  <c:v>183.07</c:v>
                </c:pt>
                <c:pt idx="69">
                  <c:v>184.07</c:v>
                </c:pt>
                <c:pt idx="70">
                  <c:v>185.07</c:v>
                </c:pt>
                <c:pt idx="71">
                  <c:v>135.59</c:v>
                </c:pt>
              </c:numCache>
            </c:numRef>
          </c:yVal>
          <c:smooth val="0"/>
        </c:ser>
        <c:dLbls>
          <c:showLegendKey val="0"/>
          <c:showVal val="0"/>
          <c:showCatName val="0"/>
          <c:showSerName val="0"/>
          <c:showPercent val="0"/>
          <c:showBubbleSize val="0"/>
        </c:dLbls>
        <c:axId val="100127488"/>
        <c:axId val="100129408"/>
      </c:scatterChart>
      <c:valAx>
        <c:axId val="100127488"/>
        <c:scaling>
          <c:orientation val="minMax"/>
        </c:scaling>
        <c:delete val="0"/>
        <c:axPos val="b"/>
        <c:title>
          <c:tx>
            <c:rich>
              <a:bodyPr/>
              <a:lstStyle/>
              <a:p>
                <a:pPr>
                  <a:defRPr sz="1100"/>
                </a:pPr>
                <a:r>
                  <a:rPr lang="en-US" sz="1100"/>
                  <a:t>Time (hours)</a:t>
                </a:r>
              </a:p>
            </c:rich>
          </c:tx>
          <c:layout/>
          <c:overlay val="0"/>
        </c:title>
        <c:numFmt formatCode="General" sourceLinked="1"/>
        <c:majorTickMark val="out"/>
        <c:minorTickMark val="none"/>
        <c:tickLblPos val="nextTo"/>
        <c:txPr>
          <a:bodyPr/>
          <a:lstStyle/>
          <a:p>
            <a:pPr>
              <a:defRPr sz="1100"/>
            </a:pPr>
            <a:endParaRPr lang="en-US"/>
          </a:p>
        </c:txPr>
        <c:crossAx val="100129408"/>
        <c:crosses val="autoZero"/>
        <c:crossBetween val="midCat"/>
      </c:valAx>
      <c:valAx>
        <c:axId val="100129408"/>
        <c:scaling>
          <c:orientation val="minMax"/>
        </c:scaling>
        <c:delete val="0"/>
        <c:axPos val="l"/>
        <c:majorGridlines/>
        <c:title>
          <c:tx>
            <c:rich>
              <a:bodyPr rot="-5400000" vert="horz"/>
              <a:lstStyle/>
              <a:p>
                <a:pPr>
                  <a:defRPr sz="1100"/>
                </a:pPr>
                <a:r>
                  <a:rPr lang="en-US" sz="1100"/>
                  <a:t>Water Age (hours)</a:t>
                </a:r>
              </a:p>
            </c:rich>
          </c:tx>
          <c:layout/>
          <c:overlay val="0"/>
        </c:title>
        <c:numFmt formatCode="General" sourceLinked="1"/>
        <c:majorTickMark val="out"/>
        <c:minorTickMark val="none"/>
        <c:tickLblPos val="nextTo"/>
        <c:txPr>
          <a:bodyPr/>
          <a:lstStyle/>
          <a:p>
            <a:pPr>
              <a:defRPr sz="1100"/>
            </a:pPr>
            <a:endParaRPr lang="en-US"/>
          </a:p>
        </c:txPr>
        <c:crossAx val="100127488"/>
        <c:crosses val="autoZero"/>
        <c:crossBetween val="midCat"/>
      </c:valAx>
    </c:plotArea>
    <c:legend>
      <c:legendPos val="b"/>
      <c:layout/>
      <c:overlay val="0"/>
      <c:txPr>
        <a:bodyPr/>
        <a:lstStyle/>
        <a:p>
          <a:pPr>
            <a:defRPr sz="11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Training Set</c:v>
          </c:tx>
          <c:spPr>
            <a:ln w="28575">
              <a:noFill/>
            </a:ln>
          </c:spPr>
          <c:marker>
            <c:symbol val="star"/>
            <c:size val="4"/>
            <c:spPr>
              <a:noFill/>
              <a:ln>
                <a:solidFill>
                  <a:schemeClr val="tx1"/>
                </a:solidFill>
              </a:ln>
            </c:spPr>
          </c:marker>
          <c:xVal>
            <c:numRef>
              <c:f>'SBCUD equation'!$R$2:$R$45</c:f>
              <c:numCache>
                <c:formatCode>General</c:formatCode>
                <c:ptCount val="44"/>
                <c:pt idx="0">
                  <c:v>41.899650386205863</c:v>
                </c:pt>
                <c:pt idx="1">
                  <c:v>40.332780919905858</c:v>
                </c:pt>
                <c:pt idx="2">
                  <c:v>28.212729045981312</c:v>
                </c:pt>
                <c:pt idx="3">
                  <c:v>43.039203182399831</c:v>
                </c:pt>
                <c:pt idx="4">
                  <c:v>53.090083515346983</c:v>
                </c:pt>
                <c:pt idx="5">
                  <c:v>45.499976476297498</c:v>
                </c:pt>
                <c:pt idx="6">
                  <c:v>28.382136229924342</c:v>
                </c:pt>
                <c:pt idx="7">
                  <c:v>51.366611809135797</c:v>
                </c:pt>
                <c:pt idx="8">
                  <c:v>33.014905870058918</c:v>
                </c:pt>
                <c:pt idx="9">
                  <c:v>54.993551765383025</c:v>
                </c:pt>
                <c:pt idx="10">
                  <c:v>53.304582322480734</c:v>
                </c:pt>
                <c:pt idx="11">
                  <c:v>53.911329759669592</c:v>
                </c:pt>
                <c:pt idx="12">
                  <c:v>29.73186853577921</c:v>
                </c:pt>
                <c:pt idx="13">
                  <c:v>47.932202681867082</c:v>
                </c:pt>
                <c:pt idx="14">
                  <c:v>41.936638910906836</c:v>
                </c:pt>
                <c:pt idx="15">
                  <c:v>62.638820058685297</c:v>
                </c:pt>
                <c:pt idx="16">
                  <c:v>27.252859907276672</c:v>
                </c:pt>
                <c:pt idx="17">
                  <c:v>40.658421336383867</c:v>
                </c:pt>
                <c:pt idx="18">
                  <c:v>40.037331346801075</c:v>
                </c:pt>
                <c:pt idx="19">
                  <c:v>42.489568899545432</c:v>
                </c:pt>
                <c:pt idx="20">
                  <c:v>32.825476918525489</c:v>
                </c:pt>
                <c:pt idx="21">
                  <c:v>43.615497723211597</c:v>
                </c:pt>
                <c:pt idx="22">
                  <c:v>41.579760186426562</c:v>
                </c:pt>
                <c:pt idx="23">
                  <c:v>52.213487072555409</c:v>
                </c:pt>
                <c:pt idx="24">
                  <c:v>49.803896543832302</c:v>
                </c:pt>
                <c:pt idx="25">
                  <c:v>49.371946315532647</c:v>
                </c:pt>
                <c:pt idx="26">
                  <c:v>45.340261814671024</c:v>
                </c:pt>
                <c:pt idx="27">
                  <c:v>48.56872631285276</c:v>
                </c:pt>
                <c:pt idx="28">
                  <c:v>32.853837176943223</c:v>
                </c:pt>
                <c:pt idx="29">
                  <c:v>32.496203462495281</c:v>
                </c:pt>
                <c:pt idx="30">
                  <c:v>30.250415106816241</c:v>
                </c:pt>
                <c:pt idx="31">
                  <c:v>39.361102196687625</c:v>
                </c:pt>
                <c:pt idx="32">
                  <c:v>50.48167816395388</c:v>
                </c:pt>
                <c:pt idx="33">
                  <c:v>49.932154831987937</c:v>
                </c:pt>
                <c:pt idx="34">
                  <c:v>43.881700362505576</c:v>
                </c:pt>
                <c:pt idx="36">
                  <c:v>52.065243849876062</c:v>
                </c:pt>
                <c:pt idx="37">
                  <c:v>51.498482456027759</c:v>
                </c:pt>
                <c:pt idx="38">
                  <c:v>47.214932645909045</c:v>
                </c:pt>
                <c:pt idx="39">
                  <c:v>54.471260032622808</c:v>
                </c:pt>
                <c:pt idx="41">
                  <c:v>48.108893265847996</c:v>
                </c:pt>
                <c:pt idx="42">
                  <c:v>44.206105122929522</c:v>
                </c:pt>
              </c:numCache>
            </c:numRef>
          </c:xVal>
          <c:yVal>
            <c:numRef>
              <c:f>'SBCUD equation'!$E$2:$E$45</c:f>
              <c:numCache>
                <c:formatCode>General</c:formatCode>
                <c:ptCount val="44"/>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47.6</c:v>
                </c:pt>
                <c:pt idx="25">
                  <c:v>46.300000000000004</c:v>
                </c:pt>
                <c:pt idx="26">
                  <c:v>46.5</c:v>
                </c:pt>
                <c:pt idx="27">
                  <c:v>61.800000000000004</c:v>
                </c:pt>
                <c:pt idx="28">
                  <c:v>34.300000000000011</c:v>
                </c:pt>
                <c:pt idx="29">
                  <c:v>34.6</c:v>
                </c:pt>
                <c:pt idx="30">
                  <c:v>29.2</c:v>
                </c:pt>
                <c:pt idx="31">
                  <c:v>37.300000000000011</c:v>
                </c:pt>
                <c:pt idx="32">
                  <c:v>53</c:v>
                </c:pt>
                <c:pt idx="33">
                  <c:v>50.4</c:v>
                </c:pt>
                <c:pt idx="34">
                  <c:v>58.9</c:v>
                </c:pt>
                <c:pt idx="36">
                  <c:v>49.5</c:v>
                </c:pt>
                <c:pt idx="37">
                  <c:v>52.2</c:v>
                </c:pt>
                <c:pt idx="38">
                  <c:v>34.700000000000003</c:v>
                </c:pt>
                <c:pt idx="39">
                  <c:v>56.100000000000009</c:v>
                </c:pt>
                <c:pt idx="41">
                  <c:v>52.8</c:v>
                </c:pt>
                <c:pt idx="42">
                  <c:v>40.800000000000004</c:v>
                </c:pt>
              </c:numCache>
            </c:numRef>
          </c:yVal>
          <c:smooth val="0"/>
        </c:ser>
        <c:ser>
          <c:idx val="1"/>
          <c:order val="1"/>
          <c:spPr>
            <a:ln w="28575">
              <a:noFill/>
            </a:ln>
          </c:spPr>
          <c:marker>
            <c:symbol val="none"/>
          </c:marker>
          <c:trendline>
            <c:trendlineType val="linear"/>
            <c:dispRSqr val="0"/>
            <c:dispEq val="0"/>
          </c:trendline>
          <c:xVal>
            <c:numRef>
              <c:f>'SBCUD equation'!$X$4:$X$5</c:f>
              <c:numCache>
                <c:formatCode>General</c:formatCode>
                <c:ptCount val="2"/>
                <c:pt idx="0">
                  <c:v>0</c:v>
                </c:pt>
                <c:pt idx="1">
                  <c:v>80</c:v>
                </c:pt>
              </c:numCache>
            </c:numRef>
          </c:xVal>
          <c:yVal>
            <c:numRef>
              <c:f>'SBCUD equation'!$Y$4:$Y$6</c:f>
              <c:numCache>
                <c:formatCode>General</c:formatCode>
                <c:ptCount val="3"/>
                <c:pt idx="0">
                  <c:v>0</c:v>
                </c:pt>
                <c:pt idx="1">
                  <c:v>80</c:v>
                </c:pt>
              </c:numCache>
            </c:numRef>
          </c:yVal>
          <c:smooth val="0"/>
        </c:ser>
        <c:ser>
          <c:idx val="2"/>
          <c:order val="2"/>
          <c:tx>
            <c:v>Validation Set</c:v>
          </c:tx>
          <c:spPr>
            <a:ln w="28575">
              <a:noFill/>
            </a:ln>
          </c:spPr>
          <c:marker>
            <c:symbol val="circle"/>
            <c:size val="4"/>
            <c:spPr>
              <a:noFill/>
              <a:ln>
                <a:solidFill>
                  <a:schemeClr val="tx1"/>
                </a:solidFill>
              </a:ln>
            </c:spPr>
          </c:marker>
          <c:xVal>
            <c:numRef>
              <c:f>'SBCUD equation'!$R$46:$R$49</c:f>
              <c:numCache>
                <c:formatCode>General</c:formatCode>
                <c:ptCount val="4"/>
                <c:pt idx="0">
                  <c:v>35.064862012376302</c:v>
                </c:pt>
                <c:pt idx="1">
                  <c:v>51.082927272711395</c:v>
                </c:pt>
                <c:pt idx="3">
                  <c:v>57.006715311024514</c:v>
                </c:pt>
              </c:numCache>
            </c:numRef>
          </c:xVal>
          <c:yVal>
            <c:numRef>
              <c:f>'SBCUD equation'!$E$46:$E$49</c:f>
              <c:numCache>
                <c:formatCode>General</c:formatCode>
                <c:ptCount val="4"/>
                <c:pt idx="0">
                  <c:v>32.800000000000004</c:v>
                </c:pt>
                <c:pt idx="1">
                  <c:v>61.6</c:v>
                </c:pt>
                <c:pt idx="3">
                  <c:v>66.400000000000006</c:v>
                </c:pt>
              </c:numCache>
            </c:numRef>
          </c:yVal>
          <c:smooth val="0"/>
        </c:ser>
        <c:dLbls>
          <c:showLegendKey val="0"/>
          <c:showVal val="0"/>
          <c:showCatName val="0"/>
          <c:showSerName val="0"/>
          <c:showPercent val="0"/>
          <c:showBubbleSize val="0"/>
        </c:dLbls>
        <c:axId val="100056064"/>
        <c:axId val="100066432"/>
      </c:scatterChart>
      <c:valAx>
        <c:axId val="100056064"/>
        <c:scaling>
          <c:orientation val="minMax"/>
          <c:max val="8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0066432"/>
        <c:crosses val="autoZero"/>
        <c:crossBetween val="midCat"/>
      </c:valAx>
      <c:valAx>
        <c:axId val="100066432"/>
        <c:scaling>
          <c:orientation val="minMax"/>
          <c:max val="8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0056064"/>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Training Set</c:v>
          </c:tx>
          <c:spPr>
            <a:ln w="28575">
              <a:noFill/>
            </a:ln>
          </c:spPr>
          <c:marker>
            <c:symbol val="star"/>
            <c:size val="5"/>
            <c:spPr>
              <a:noFill/>
              <a:ln>
                <a:solidFill>
                  <a:schemeClr val="tx1"/>
                </a:solidFill>
              </a:ln>
            </c:spPr>
          </c:marker>
          <c:xVal>
            <c:numRef>
              <c:f>'HUB equation'!$P$2:$P$41</c:f>
              <c:numCache>
                <c:formatCode>General</c:formatCode>
                <c:ptCount val="40"/>
                <c:pt idx="0">
                  <c:v>33.645349986732917</c:v>
                </c:pt>
                <c:pt idx="1">
                  <c:v>16.357381785813608</c:v>
                </c:pt>
                <c:pt idx="2">
                  <c:v>19.316526333546026</c:v>
                </c:pt>
                <c:pt idx="3">
                  <c:v>14.708233688030989</c:v>
                </c:pt>
                <c:pt idx="4">
                  <c:v>72.725437051368857</c:v>
                </c:pt>
                <c:pt idx="5">
                  <c:v>76.818033258848715</c:v>
                </c:pt>
                <c:pt idx="6">
                  <c:v>56.903683951261037</c:v>
                </c:pt>
                <c:pt idx="7">
                  <c:v>69.073253863034751</c:v>
                </c:pt>
                <c:pt idx="8">
                  <c:v>127.5922301437819</c:v>
                </c:pt>
                <c:pt idx="9">
                  <c:v>79.877429210231952</c:v>
                </c:pt>
                <c:pt idx="10">
                  <c:v>65.773838399461724</c:v>
                </c:pt>
                <c:pt idx="11">
                  <c:v>71.82420210074028</c:v>
                </c:pt>
                <c:pt idx="12">
                  <c:v>71.740282461125787</c:v>
                </c:pt>
                <c:pt idx="13">
                  <c:v>39.602297101241277</c:v>
                </c:pt>
                <c:pt idx="14">
                  <c:v>27.549692822151098</c:v>
                </c:pt>
                <c:pt idx="15">
                  <c:v>35.609601094782846</c:v>
                </c:pt>
                <c:pt idx="16">
                  <c:v>36.365281847015645</c:v>
                </c:pt>
                <c:pt idx="17">
                  <c:v>25.040892597080823</c:v>
                </c:pt>
                <c:pt idx="18">
                  <c:v>17.448941766666461</c:v>
                </c:pt>
                <c:pt idx="19">
                  <c:v>22.516274602954788</c:v>
                </c:pt>
                <c:pt idx="20">
                  <c:v>43.534364114305227</c:v>
                </c:pt>
                <c:pt idx="21">
                  <c:v>41.029923251838966</c:v>
                </c:pt>
                <c:pt idx="22">
                  <c:v>30.12006368328953</c:v>
                </c:pt>
                <c:pt idx="23">
                  <c:v>36.893294250391989</c:v>
                </c:pt>
                <c:pt idx="24">
                  <c:v>74.544980746046761</c:v>
                </c:pt>
                <c:pt idx="25">
                  <c:v>57.755055691433292</c:v>
                </c:pt>
                <c:pt idx="26">
                  <c:v>46.112732333388124</c:v>
                </c:pt>
                <c:pt idx="27">
                  <c:v>51.932202041745811</c:v>
                </c:pt>
                <c:pt idx="28">
                  <c:v>72.95601852953061</c:v>
                </c:pt>
                <c:pt idx="29">
                  <c:v>57.737728360271859</c:v>
                </c:pt>
                <c:pt idx="30">
                  <c:v>97.054872030757025</c:v>
                </c:pt>
                <c:pt idx="31">
                  <c:v>16.764990721317925</c:v>
                </c:pt>
                <c:pt idx="32">
                  <c:v>15.785868105770447</c:v>
                </c:pt>
                <c:pt idx="33">
                  <c:v>47.849845014237793</c:v>
                </c:pt>
                <c:pt idx="34">
                  <c:v>50.148849296342014</c:v>
                </c:pt>
                <c:pt idx="35">
                  <c:v>41.206065375356275</c:v>
                </c:pt>
                <c:pt idx="36">
                  <c:v>57.130316544242007</c:v>
                </c:pt>
                <c:pt idx="37">
                  <c:v>67.255094198228903</c:v>
                </c:pt>
                <c:pt idx="38">
                  <c:v>54.218883524697539</c:v>
                </c:pt>
                <c:pt idx="39">
                  <c:v>109.9231347498683</c:v>
                </c:pt>
              </c:numCache>
            </c:numRef>
          </c:xVal>
          <c:yVal>
            <c:numRef>
              <c:f>'HUB equation'!$B$2:$B$41</c:f>
              <c:numCache>
                <c:formatCode>General</c:formatCode>
                <c:ptCount val="40"/>
                <c:pt idx="0">
                  <c:v>38.1</c:v>
                </c:pt>
                <c:pt idx="1">
                  <c:v>10.8</c:v>
                </c:pt>
                <c:pt idx="2">
                  <c:v>31.4</c:v>
                </c:pt>
                <c:pt idx="3">
                  <c:v>11.2</c:v>
                </c:pt>
                <c:pt idx="4">
                  <c:v>80.5</c:v>
                </c:pt>
                <c:pt idx="5">
                  <c:v>59.4</c:v>
                </c:pt>
                <c:pt idx="6">
                  <c:v>62</c:v>
                </c:pt>
                <c:pt idx="7">
                  <c:v>58.9</c:v>
                </c:pt>
                <c:pt idx="8">
                  <c:v>124</c:v>
                </c:pt>
                <c:pt idx="9">
                  <c:v>84.1</c:v>
                </c:pt>
                <c:pt idx="10">
                  <c:v>98.6</c:v>
                </c:pt>
                <c:pt idx="11">
                  <c:v>84.2</c:v>
                </c:pt>
                <c:pt idx="12">
                  <c:v>99.5</c:v>
                </c:pt>
                <c:pt idx="13">
                  <c:v>40</c:v>
                </c:pt>
                <c:pt idx="14">
                  <c:v>35.300000000000011</c:v>
                </c:pt>
                <c:pt idx="15">
                  <c:v>38.5</c:v>
                </c:pt>
                <c:pt idx="16">
                  <c:v>40.800000000000004</c:v>
                </c:pt>
                <c:pt idx="17">
                  <c:v>17.2</c:v>
                </c:pt>
                <c:pt idx="18">
                  <c:v>18.2</c:v>
                </c:pt>
                <c:pt idx="19">
                  <c:v>16.600000000000001</c:v>
                </c:pt>
                <c:pt idx="20">
                  <c:v>60.8</c:v>
                </c:pt>
                <c:pt idx="21">
                  <c:v>35.9</c:v>
                </c:pt>
                <c:pt idx="22">
                  <c:v>31.5</c:v>
                </c:pt>
                <c:pt idx="23">
                  <c:v>27.099999999999994</c:v>
                </c:pt>
                <c:pt idx="24">
                  <c:v>79.399999999999991</c:v>
                </c:pt>
                <c:pt idx="25">
                  <c:v>41.7</c:v>
                </c:pt>
                <c:pt idx="26">
                  <c:v>64.7</c:v>
                </c:pt>
                <c:pt idx="27">
                  <c:v>68.5</c:v>
                </c:pt>
                <c:pt idx="28">
                  <c:v>47.300000000000004</c:v>
                </c:pt>
                <c:pt idx="29">
                  <c:v>41.4</c:v>
                </c:pt>
                <c:pt idx="30">
                  <c:v>102</c:v>
                </c:pt>
                <c:pt idx="31">
                  <c:v>21.4</c:v>
                </c:pt>
                <c:pt idx="32">
                  <c:v>25.2</c:v>
                </c:pt>
                <c:pt idx="33">
                  <c:v>46.6</c:v>
                </c:pt>
                <c:pt idx="34">
                  <c:v>27.599999999999994</c:v>
                </c:pt>
                <c:pt idx="35">
                  <c:v>21.2</c:v>
                </c:pt>
                <c:pt idx="36">
                  <c:v>56.100000000000009</c:v>
                </c:pt>
                <c:pt idx="37">
                  <c:v>76</c:v>
                </c:pt>
                <c:pt idx="38">
                  <c:v>80</c:v>
                </c:pt>
                <c:pt idx="39">
                  <c:v>121</c:v>
                </c:pt>
              </c:numCache>
            </c:numRef>
          </c:yVal>
          <c:smooth val="0"/>
        </c:ser>
        <c:ser>
          <c:idx val="1"/>
          <c:order val="1"/>
          <c:spPr>
            <a:ln w="28575">
              <a:noFill/>
            </a:ln>
          </c:spPr>
          <c:marker>
            <c:symbol val="none"/>
          </c:marker>
          <c:trendline>
            <c:trendlineType val="linear"/>
            <c:dispRSqr val="0"/>
            <c:dispEq val="0"/>
          </c:trendline>
          <c:xVal>
            <c:numRef>
              <c:f>'HUB equation'!$S$5:$S$6</c:f>
              <c:numCache>
                <c:formatCode>General</c:formatCode>
                <c:ptCount val="2"/>
                <c:pt idx="0">
                  <c:v>0</c:v>
                </c:pt>
                <c:pt idx="1">
                  <c:v>130</c:v>
                </c:pt>
              </c:numCache>
            </c:numRef>
          </c:xVal>
          <c:yVal>
            <c:numRef>
              <c:f>'HUB equation'!$T$5:$T$7</c:f>
              <c:numCache>
                <c:formatCode>General</c:formatCode>
                <c:ptCount val="3"/>
                <c:pt idx="0">
                  <c:v>0</c:v>
                </c:pt>
                <c:pt idx="1">
                  <c:v>130</c:v>
                </c:pt>
              </c:numCache>
            </c:numRef>
          </c:yVal>
          <c:smooth val="0"/>
        </c:ser>
        <c:ser>
          <c:idx val="2"/>
          <c:order val="2"/>
          <c:tx>
            <c:v>Validation Set</c:v>
          </c:tx>
          <c:spPr>
            <a:ln w="28575">
              <a:noFill/>
            </a:ln>
          </c:spPr>
          <c:marker>
            <c:symbol val="circle"/>
            <c:size val="5"/>
            <c:spPr>
              <a:noFill/>
              <a:ln>
                <a:solidFill>
                  <a:schemeClr val="tx1"/>
                </a:solidFill>
              </a:ln>
            </c:spPr>
          </c:marker>
          <c:xVal>
            <c:numRef>
              <c:f>'HUB equation'!$P$42:$P$45</c:f>
              <c:numCache>
                <c:formatCode>General</c:formatCode>
                <c:ptCount val="4"/>
                <c:pt idx="0">
                  <c:v>72.95601852953061</c:v>
                </c:pt>
                <c:pt idx="1">
                  <c:v>16.764990721317925</c:v>
                </c:pt>
                <c:pt idx="2">
                  <c:v>50.148849296342014</c:v>
                </c:pt>
                <c:pt idx="3">
                  <c:v>67.255094198228903</c:v>
                </c:pt>
              </c:numCache>
            </c:numRef>
          </c:xVal>
          <c:yVal>
            <c:numRef>
              <c:f>'HUB equation'!$B$42:$B$45</c:f>
              <c:numCache>
                <c:formatCode>General</c:formatCode>
                <c:ptCount val="4"/>
                <c:pt idx="0">
                  <c:v>51.2</c:v>
                </c:pt>
                <c:pt idx="1">
                  <c:v>36.6</c:v>
                </c:pt>
                <c:pt idx="2">
                  <c:v>43</c:v>
                </c:pt>
                <c:pt idx="3">
                  <c:v>87.1</c:v>
                </c:pt>
              </c:numCache>
            </c:numRef>
          </c:yVal>
          <c:smooth val="0"/>
        </c:ser>
        <c:dLbls>
          <c:showLegendKey val="0"/>
          <c:showVal val="0"/>
          <c:showCatName val="0"/>
          <c:showSerName val="0"/>
          <c:showPercent val="0"/>
          <c:showBubbleSize val="0"/>
        </c:dLbls>
        <c:axId val="100366592"/>
        <c:axId val="100372864"/>
      </c:scatterChart>
      <c:valAx>
        <c:axId val="100366592"/>
        <c:scaling>
          <c:orientation val="minMax"/>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0372864"/>
        <c:crosses val="autoZero"/>
        <c:crossBetween val="midCat"/>
      </c:valAx>
      <c:valAx>
        <c:axId val="100372864"/>
        <c:scaling>
          <c:orientation val="minMax"/>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0366592"/>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Training Set</c:v>
          </c:tx>
          <c:spPr>
            <a:ln w="28575">
              <a:noFill/>
            </a:ln>
          </c:spPr>
          <c:marker>
            <c:symbol val="star"/>
            <c:size val="5"/>
            <c:spPr>
              <a:noFill/>
              <a:ln>
                <a:solidFill>
                  <a:schemeClr val="tx1"/>
                </a:solidFill>
              </a:ln>
            </c:spPr>
          </c:marker>
          <c:xVal>
            <c:numRef>
              <c:f>'NEKUD equation'!$R$2:$R$39</c:f>
              <c:numCache>
                <c:formatCode>General</c:formatCode>
                <c:ptCount val="38"/>
                <c:pt idx="0">
                  <c:v>32.226346533730968</c:v>
                </c:pt>
                <c:pt idx="1">
                  <c:v>32.42909824415932</c:v>
                </c:pt>
                <c:pt idx="2">
                  <c:v>21.990176534647858</c:v>
                </c:pt>
                <c:pt idx="3">
                  <c:v>54.698913814545669</c:v>
                </c:pt>
                <c:pt idx="4">
                  <c:v>55.043051438798628</c:v>
                </c:pt>
                <c:pt idx="5">
                  <c:v>40.771271172860615</c:v>
                </c:pt>
                <c:pt idx="6">
                  <c:v>48.479378772826763</c:v>
                </c:pt>
                <c:pt idx="7">
                  <c:v>48.784386259679344</c:v>
                </c:pt>
                <c:pt idx="8">
                  <c:v>36.13214226710226</c:v>
                </c:pt>
                <c:pt idx="9">
                  <c:v>29.831742192231729</c:v>
                </c:pt>
                <c:pt idx="10">
                  <c:v>30.019428275362547</c:v>
                </c:pt>
                <c:pt idx="11">
                  <c:v>21.687558910650651</c:v>
                </c:pt>
                <c:pt idx="12">
                  <c:v>34.736531164318983</c:v>
                </c:pt>
                <c:pt idx="13">
                  <c:v>34.955075674182709</c:v>
                </c:pt>
                <c:pt idx="14">
                  <c:v>22.812127736858638</c:v>
                </c:pt>
                <c:pt idx="15">
                  <c:v>63.441681343878244</c:v>
                </c:pt>
                <c:pt idx="16">
                  <c:v>63.840823995418248</c:v>
                </c:pt>
                <c:pt idx="17">
                  <c:v>38.609679248555615</c:v>
                </c:pt>
                <c:pt idx="18">
                  <c:v>41.588053407248296</c:v>
                </c:pt>
                <c:pt idx="19">
                  <c:v>50.886528008804305</c:v>
                </c:pt>
                <c:pt idx="20">
                  <c:v>37.558420198997325</c:v>
                </c:pt>
                <c:pt idx="21">
                  <c:v>41.159073396218226</c:v>
                </c:pt>
                <c:pt idx="22">
                  <c:v>40.337827286481826</c:v>
                </c:pt>
                <c:pt idx="23">
                  <c:v>43.711360746140841</c:v>
                </c:pt>
                <c:pt idx="24">
                  <c:v>35.754367158404378</c:v>
                </c:pt>
                <c:pt idx="25">
                  <c:v>39.921743335044255</c:v>
                </c:pt>
                <c:pt idx="26">
                  <c:v>73.237665333628513</c:v>
                </c:pt>
                <c:pt idx="27">
                  <c:v>82.922614211870325</c:v>
                </c:pt>
                <c:pt idx="28">
                  <c:v>50.206151330143335</c:v>
                </c:pt>
                <c:pt idx="29">
                  <c:v>72.482220153855778</c:v>
                </c:pt>
                <c:pt idx="30">
                  <c:v>97.98305381283231</c:v>
                </c:pt>
                <c:pt idx="31">
                  <c:v>97.361152848733155</c:v>
                </c:pt>
                <c:pt idx="32">
                  <c:v>66.366031969556389</c:v>
                </c:pt>
                <c:pt idx="33">
                  <c:v>96.972360403025718</c:v>
                </c:pt>
                <c:pt idx="34">
                  <c:v>40.611685320837275</c:v>
                </c:pt>
                <c:pt idx="35">
                  <c:v>51.784532902949536</c:v>
                </c:pt>
                <c:pt idx="36">
                  <c:v>33.689111604703534</c:v>
                </c:pt>
                <c:pt idx="37">
                  <c:v>40.192776528779063</c:v>
                </c:pt>
              </c:numCache>
            </c:numRef>
          </c:xVal>
          <c:yVal>
            <c:numRef>
              <c:f>'NEKUD equation'!$E$2:$E$39</c:f>
              <c:numCache>
                <c:formatCode>General</c:formatCode>
                <c:ptCount val="38"/>
                <c:pt idx="0">
                  <c:v>32.800000000000004</c:v>
                </c:pt>
                <c:pt idx="1">
                  <c:v>30.900000000000002</c:v>
                </c:pt>
                <c:pt idx="2">
                  <c:v>19.3</c:v>
                </c:pt>
                <c:pt idx="3">
                  <c:v>66.600000000000009</c:v>
                </c:pt>
                <c:pt idx="4">
                  <c:v>53.70000000000001</c:v>
                </c:pt>
                <c:pt idx="5">
                  <c:v>34</c:v>
                </c:pt>
                <c:pt idx="6">
                  <c:v>41.300000000000004</c:v>
                </c:pt>
                <c:pt idx="7">
                  <c:v>47.300000000000004</c:v>
                </c:pt>
                <c:pt idx="8">
                  <c:v>27.400000000000002</c:v>
                </c:pt>
                <c:pt idx="9">
                  <c:v>41.7</c:v>
                </c:pt>
                <c:pt idx="10">
                  <c:v>29.1</c:v>
                </c:pt>
                <c:pt idx="11">
                  <c:v>18.399999999999999</c:v>
                </c:pt>
                <c:pt idx="12">
                  <c:v>31.7</c:v>
                </c:pt>
                <c:pt idx="13">
                  <c:v>27</c:v>
                </c:pt>
                <c:pt idx="14">
                  <c:v>20.9</c:v>
                </c:pt>
                <c:pt idx="15">
                  <c:v>73.599999999999994</c:v>
                </c:pt>
                <c:pt idx="16">
                  <c:v>70.8</c:v>
                </c:pt>
                <c:pt idx="17">
                  <c:v>70.2</c:v>
                </c:pt>
                <c:pt idx="18">
                  <c:v>44.70000000000001</c:v>
                </c:pt>
                <c:pt idx="19">
                  <c:v>42.7</c:v>
                </c:pt>
                <c:pt idx="20">
                  <c:v>39.20000000000001</c:v>
                </c:pt>
                <c:pt idx="21">
                  <c:v>52.1</c:v>
                </c:pt>
                <c:pt idx="22">
                  <c:v>34.9</c:v>
                </c:pt>
                <c:pt idx="23">
                  <c:v>47.5</c:v>
                </c:pt>
                <c:pt idx="24">
                  <c:v>27.900000000000002</c:v>
                </c:pt>
                <c:pt idx="25">
                  <c:v>40.700000000000003</c:v>
                </c:pt>
                <c:pt idx="26">
                  <c:v>55.300000000000004</c:v>
                </c:pt>
                <c:pt idx="27">
                  <c:v>77.600000000000009</c:v>
                </c:pt>
                <c:pt idx="28">
                  <c:v>74.5</c:v>
                </c:pt>
                <c:pt idx="29">
                  <c:v>58.4</c:v>
                </c:pt>
                <c:pt idx="30">
                  <c:v>80.8</c:v>
                </c:pt>
                <c:pt idx="31">
                  <c:v>117</c:v>
                </c:pt>
                <c:pt idx="32">
                  <c:v>72.2</c:v>
                </c:pt>
                <c:pt idx="33">
                  <c:v>90.300000000000011</c:v>
                </c:pt>
                <c:pt idx="34">
                  <c:v>38.4</c:v>
                </c:pt>
                <c:pt idx="35">
                  <c:v>47.4</c:v>
                </c:pt>
                <c:pt idx="36">
                  <c:v>37.800000000000011</c:v>
                </c:pt>
                <c:pt idx="37">
                  <c:v>59.7</c:v>
                </c:pt>
              </c:numCache>
            </c:numRef>
          </c:yVal>
          <c:smooth val="0"/>
        </c:ser>
        <c:ser>
          <c:idx val="1"/>
          <c:order val="1"/>
          <c:spPr>
            <a:ln w="28575">
              <a:noFill/>
            </a:ln>
          </c:spPr>
          <c:marker>
            <c:symbol val="none"/>
          </c:marker>
          <c:trendline>
            <c:trendlineType val="linear"/>
            <c:dispRSqr val="0"/>
            <c:dispEq val="0"/>
          </c:trendline>
          <c:xVal>
            <c:numRef>
              <c:f>'NEKUD equation'!$U$4:$U$40</c:f>
              <c:numCache>
                <c:formatCode>General</c:formatCode>
                <c:ptCount val="37"/>
                <c:pt idx="0">
                  <c:v>0</c:v>
                </c:pt>
                <c:pt idx="1">
                  <c:v>120</c:v>
                </c:pt>
                <c:pt idx="36">
                  <c:v>80</c:v>
                </c:pt>
              </c:numCache>
            </c:numRef>
          </c:xVal>
          <c:yVal>
            <c:numRef>
              <c:f>'NEKUD equation'!$V$4:$V$5</c:f>
              <c:numCache>
                <c:formatCode>General</c:formatCode>
                <c:ptCount val="2"/>
                <c:pt idx="0">
                  <c:v>0</c:v>
                </c:pt>
                <c:pt idx="1">
                  <c:v>120</c:v>
                </c:pt>
              </c:numCache>
            </c:numRef>
          </c:yVal>
          <c:smooth val="0"/>
        </c:ser>
        <c:ser>
          <c:idx val="2"/>
          <c:order val="2"/>
          <c:tx>
            <c:v>Validation Set</c:v>
          </c:tx>
          <c:spPr>
            <a:ln w="28575">
              <a:noFill/>
            </a:ln>
          </c:spPr>
          <c:marker>
            <c:symbol val="circle"/>
            <c:size val="5"/>
            <c:spPr>
              <a:noFill/>
              <a:ln>
                <a:solidFill>
                  <a:schemeClr val="tx1"/>
                </a:solidFill>
              </a:ln>
            </c:spPr>
          </c:marker>
          <c:xVal>
            <c:numRef>
              <c:f>'NEKUD equation'!$R$40:$R$45</c:f>
              <c:numCache>
                <c:formatCode>General</c:formatCode>
                <c:ptCount val="6"/>
                <c:pt idx="0">
                  <c:v>44.037009763608935</c:v>
                </c:pt>
                <c:pt idx="1">
                  <c:v>67.059683301478117</c:v>
                </c:pt>
                <c:pt idx="2">
                  <c:v>52.572305886893197</c:v>
                </c:pt>
                <c:pt idx="3">
                  <c:v>37.920138672134634</c:v>
                </c:pt>
                <c:pt idx="4">
                  <c:v>49.760313050139644</c:v>
                </c:pt>
                <c:pt idx="5">
                  <c:v>92.727034769126874</c:v>
                </c:pt>
              </c:numCache>
            </c:numRef>
          </c:xVal>
          <c:yVal>
            <c:numRef>
              <c:f>'NEKUD equation'!$E$40:$E$45</c:f>
              <c:numCache>
                <c:formatCode>General</c:formatCode>
                <c:ptCount val="6"/>
                <c:pt idx="0">
                  <c:v>31.6</c:v>
                </c:pt>
                <c:pt idx="1">
                  <c:v>56.5</c:v>
                </c:pt>
                <c:pt idx="2">
                  <c:v>54.1</c:v>
                </c:pt>
                <c:pt idx="3">
                  <c:v>30.900000000000002</c:v>
                </c:pt>
                <c:pt idx="4">
                  <c:v>27.599999999999994</c:v>
                </c:pt>
                <c:pt idx="5">
                  <c:v>44.6</c:v>
                </c:pt>
              </c:numCache>
            </c:numRef>
          </c:yVal>
          <c:smooth val="0"/>
        </c:ser>
        <c:dLbls>
          <c:showLegendKey val="0"/>
          <c:showVal val="0"/>
          <c:showCatName val="0"/>
          <c:showSerName val="0"/>
          <c:showPercent val="0"/>
          <c:showBubbleSize val="0"/>
        </c:dLbls>
        <c:axId val="100419072"/>
        <c:axId val="100420992"/>
      </c:scatterChart>
      <c:valAx>
        <c:axId val="100419072"/>
        <c:scaling>
          <c:orientation val="minMax"/>
          <c:max val="12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0420992"/>
        <c:crosses val="autoZero"/>
        <c:crossBetween val="midCat"/>
      </c:valAx>
      <c:valAx>
        <c:axId val="100420992"/>
        <c:scaling>
          <c:orientation val="minMax"/>
          <c:max val="12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0419072"/>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spPr>
    <a:ln w="19050"/>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Training Set</c:v>
          </c:tx>
          <c:spPr>
            <a:ln w="28575">
              <a:noFill/>
            </a:ln>
          </c:spPr>
          <c:marker>
            <c:symbol val="star"/>
            <c:size val="5"/>
            <c:spPr>
              <a:noFill/>
              <a:ln>
                <a:solidFill>
                  <a:schemeClr val="tx1"/>
                </a:solidFill>
              </a:ln>
            </c:spPr>
          </c:marker>
          <c:xVal>
            <c:numRef>
              <c:f>'FUD equation'!$R$2:$R$57</c:f>
              <c:numCache>
                <c:formatCode>General</c:formatCode>
                <c:ptCount val="56"/>
                <c:pt idx="0">
                  <c:v>30.378090176141988</c:v>
                </c:pt>
                <c:pt idx="1">
                  <c:v>29.766229027816173</c:v>
                </c:pt>
                <c:pt idx="2">
                  <c:v>29.549835212009906</c:v>
                </c:pt>
                <c:pt idx="3">
                  <c:v>28.964066916873289</c:v>
                </c:pt>
                <c:pt idx="4">
                  <c:v>21.657256239586228</c:v>
                </c:pt>
                <c:pt idx="5">
                  <c:v>30.126190196164934</c:v>
                </c:pt>
                <c:pt idx="6">
                  <c:v>27.796045410993234</c:v>
                </c:pt>
                <c:pt idx="7">
                  <c:v>27.967159892946619</c:v>
                </c:pt>
                <c:pt idx="8">
                  <c:v>43.285696005666821</c:v>
                </c:pt>
                <c:pt idx="9">
                  <c:v>45.024505391860259</c:v>
                </c:pt>
                <c:pt idx="10">
                  <c:v>42.10551672564209</c:v>
                </c:pt>
                <c:pt idx="11">
                  <c:v>48.975256664862592</c:v>
                </c:pt>
                <c:pt idx="12">
                  <c:v>24.984805841786432</c:v>
                </c:pt>
                <c:pt idx="13">
                  <c:v>45.568983953455479</c:v>
                </c:pt>
                <c:pt idx="14">
                  <c:v>39.606544218006754</c:v>
                </c:pt>
                <c:pt idx="15">
                  <c:v>47.28958947220152</c:v>
                </c:pt>
                <c:pt idx="16">
                  <c:v>44.864721507574075</c:v>
                </c:pt>
                <c:pt idx="17">
                  <c:v>48.735764118588058</c:v>
                </c:pt>
                <c:pt idx="18">
                  <c:v>43.641490287718277</c:v>
                </c:pt>
                <c:pt idx="19">
                  <c:v>52.046106315583629</c:v>
                </c:pt>
                <c:pt idx="20">
                  <c:v>30.459143373426926</c:v>
                </c:pt>
                <c:pt idx="21">
                  <c:v>49.325122702643256</c:v>
                </c:pt>
                <c:pt idx="22">
                  <c:v>41.051357381100203</c:v>
                </c:pt>
                <c:pt idx="23">
                  <c:v>50.254744311658222</c:v>
                </c:pt>
                <c:pt idx="24">
                  <c:v>32.622472610730284</c:v>
                </c:pt>
                <c:pt idx="25">
                  <c:v>34.784657646537646</c:v>
                </c:pt>
                <c:pt idx="26">
                  <c:v>31.733024830259836</c:v>
                </c:pt>
                <c:pt idx="27">
                  <c:v>35.369044763720247</c:v>
                </c:pt>
                <c:pt idx="28">
                  <c:v>17.661954485171012</c:v>
                </c:pt>
                <c:pt idx="29">
                  <c:v>35.205306362078979</c:v>
                </c:pt>
                <c:pt idx="30">
                  <c:v>29.849662202230718</c:v>
                </c:pt>
                <c:pt idx="31">
                  <c:v>34.151686398414547</c:v>
                </c:pt>
                <c:pt idx="32">
                  <c:v>34.035923233465191</c:v>
                </c:pt>
                <c:pt idx="33">
                  <c:v>33.032239641724466</c:v>
                </c:pt>
                <c:pt idx="34">
                  <c:v>33.107937892270961</c:v>
                </c:pt>
                <c:pt idx="35">
                  <c:v>32.40471024184545</c:v>
                </c:pt>
                <c:pt idx="36">
                  <c:v>31.711290892119351</c:v>
                </c:pt>
                <c:pt idx="37">
                  <c:v>33.431696474617191</c:v>
                </c:pt>
                <c:pt idx="38">
                  <c:v>31.142973844533763</c:v>
                </c:pt>
                <c:pt idx="39">
                  <c:v>31.289380570044933</c:v>
                </c:pt>
                <c:pt idx="40">
                  <c:v>62.015652786822834</c:v>
                </c:pt>
                <c:pt idx="41">
                  <c:v>61.6439915923456</c:v>
                </c:pt>
                <c:pt idx="42">
                  <c:v>60.324803494561579</c:v>
                </c:pt>
                <c:pt idx="43">
                  <c:v>63.42944397985346</c:v>
                </c:pt>
                <c:pt idx="44">
                  <c:v>50.831960552074094</c:v>
                </c:pt>
                <c:pt idx="45">
                  <c:v>62.389448573628869</c:v>
                </c:pt>
                <c:pt idx="46">
                  <c:v>56.744511951206441</c:v>
                </c:pt>
                <c:pt idx="47">
                  <c:v>61.246281704722755</c:v>
                </c:pt>
                <c:pt idx="48">
                  <c:v>42.17800736696983</c:v>
                </c:pt>
                <c:pt idx="49">
                  <c:v>43.747849659354138</c:v>
                </c:pt>
                <c:pt idx="50">
                  <c:v>41.028029084058268</c:v>
                </c:pt>
                <c:pt idx="51">
                  <c:v>46.867246681014521</c:v>
                </c:pt>
                <c:pt idx="52">
                  <c:v>28.463079345838789</c:v>
                </c:pt>
                <c:pt idx="53">
                  <c:v>44.276889702061993</c:v>
                </c:pt>
                <c:pt idx="54">
                  <c:v>38.593005726155006</c:v>
                </c:pt>
                <c:pt idx="55">
                  <c:v>45.254134560313375</c:v>
                </c:pt>
              </c:numCache>
            </c:numRef>
          </c:xVal>
          <c:yVal>
            <c:numRef>
              <c:f>'FUD equation'!$D$2:$D$57</c:f>
              <c:numCache>
                <c:formatCode>General</c:formatCode>
                <c:ptCount val="56"/>
                <c:pt idx="0">
                  <c:v>28.6</c:v>
                </c:pt>
                <c:pt idx="1">
                  <c:v>25.9</c:v>
                </c:pt>
                <c:pt idx="2">
                  <c:v>25.3</c:v>
                </c:pt>
                <c:pt idx="3">
                  <c:v>24.7</c:v>
                </c:pt>
                <c:pt idx="4">
                  <c:v>18.3</c:v>
                </c:pt>
                <c:pt idx="5">
                  <c:v>30.900000000000002</c:v>
                </c:pt>
                <c:pt idx="6">
                  <c:v>21.3</c:v>
                </c:pt>
                <c:pt idx="7">
                  <c:v>30.5</c:v>
                </c:pt>
                <c:pt idx="8">
                  <c:v>46.300000000000004</c:v>
                </c:pt>
                <c:pt idx="9">
                  <c:v>42.9</c:v>
                </c:pt>
                <c:pt idx="10">
                  <c:v>38.4</c:v>
                </c:pt>
                <c:pt idx="11">
                  <c:v>58.9</c:v>
                </c:pt>
                <c:pt idx="12">
                  <c:v>26.3</c:v>
                </c:pt>
                <c:pt idx="13">
                  <c:v>44.8</c:v>
                </c:pt>
                <c:pt idx="14">
                  <c:v>47.300000000000004</c:v>
                </c:pt>
                <c:pt idx="15">
                  <c:v>47.5</c:v>
                </c:pt>
                <c:pt idx="16">
                  <c:v>55.9</c:v>
                </c:pt>
                <c:pt idx="17">
                  <c:v>37.70000000000001</c:v>
                </c:pt>
                <c:pt idx="18">
                  <c:v>40.600000000000009</c:v>
                </c:pt>
                <c:pt idx="19">
                  <c:v>48.2</c:v>
                </c:pt>
                <c:pt idx="20">
                  <c:v>37.5</c:v>
                </c:pt>
                <c:pt idx="21">
                  <c:v>55.7</c:v>
                </c:pt>
                <c:pt idx="22">
                  <c:v>38.800000000000004</c:v>
                </c:pt>
                <c:pt idx="23">
                  <c:v>40.9</c:v>
                </c:pt>
                <c:pt idx="24">
                  <c:v>33.700000000000003</c:v>
                </c:pt>
                <c:pt idx="25">
                  <c:v>31.7</c:v>
                </c:pt>
                <c:pt idx="26">
                  <c:v>29.7</c:v>
                </c:pt>
                <c:pt idx="27">
                  <c:v>36.5</c:v>
                </c:pt>
                <c:pt idx="28">
                  <c:v>21.6</c:v>
                </c:pt>
                <c:pt idx="29">
                  <c:v>27.400000000000002</c:v>
                </c:pt>
                <c:pt idx="30">
                  <c:v>27</c:v>
                </c:pt>
                <c:pt idx="31">
                  <c:v>44.6</c:v>
                </c:pt>
                <c:pt idx="32">
                  <c:v>32</c:v>
                </c:pt>
                <c:pt idx="33">
                  <c:v>35.200000000000003</c:v>
                </c:pt>
                <c:pt idx="34">
                  <c:v>30.900000000000002</c:v>
                </c:pt>
                <c:pt idx="35">
                  <c:v>43.1</c:v>
                </c:pt>
                <c:pt idx="36">
                  <c:v>32</c:v>
                </c:pt>
                <c:pt idx="37">
                  <c:v>33.200000000000003</c:v>
                </c:pt>
                <c:pt idx="38">
                  <c:v>27.799999999999994</c:v>
                </c:pt>
                <c:pt idx="39">
                  <c:v>32.300000000000004</c:v>
                </c:pt>
                <c:pt idx="40">
                  <c:v>59.1</c:v>
                </c:pt>
                <c:pt idx="41">
                  <c:v>56</c:v>
                </c:pt>
                <c:pt idx="42">
                  <c:v>55.9</c:v>
                </c:pt>
                <c:pt idx="43">
                  <c:v>67.400000000000006</c:v>
                </c:pt>
                <c:pt idx="44">
                  <c:v>45.20000000000001</c:v>
                </c:pt>
                <c:pt idx="45">
                  <c:v>56.300000000000004</c:v>
                </c:pt>
                <c:pt idx="46">
                  <c:v>57.4</c:v>
                </c:pt>
                <c:pt idx="47">
                  <c:v>66.900000000000006</c:v>
                </c:pt>
                <c:pt idx="48">
                  <c:v>47</c:v>
                </c:pt>
                <c:pt idx="49">
                  <c:v>38.800000000000004</c:v>
                </c:pt>
                <c:pt idx="50">
                  <c:v>44.2</c:v>
                </c:pt>
                <c:pt idx="51">
                  <c:v>70.400000000000006</c:v>
                </c:pt>
                <c:pt idx="52">
                  <c:v>29.7</c:v>
                </c:pt>
                <c:pt idx="53">
                  <c:v>43.1</c:v>
                </c:pt>
                <c:pt idx="54">
                  <c:v>41.8</c:v>
                </c:pt>
                <c:pt idx="55">
                  <c:v>54.300000000000004</c:v>
                </c:pt>
              </c:numCache>
            </c:numRef>
          </c:yVal>
          <c:smooth val="0"/>
        </c:ser>
        <c:ser>
          <c:idx val="1"/>
          <c:order val="1"/>
          <c:spPr>
            <a:ln w="28575">
              <a:noFill/>
            </a:ln>
          </c:spPr>
          <c:marker>
            <c:symbol val="none"/>
          </c:marker>
          <c:trendline>
            <c:trendlineType val="linear"/>
            <c:dispRSqr val="0"/>
            <c:dispEq val="0"/>
          </c:trendline>
          <c:xVal>
            <c:numRef>
              <c:f>'FUD equation'!$U$5:$U$6</c:f>
              <c:numCache>
                <c:formatCode>General</c:formatCode>
                <c:ptCount val="2"/>
                <c:pt idx="0">
                  <c:v>0</c:v>
                </c:pt>
                <c:pt idx="1">
                  <c:v>80</c:v>
                </c:pt>
              </c:numCache>
            </c:numRef>
          </c:xVal>
          <c:yVal>
            <c:numRef>
              <c:f>'FUD equation'!$V$5:$V$7</c:f>
              <c:numCache>
                <c:formatCode>General</c:formatCode>
                <c:ptCount val="3"/>
                <c:pt idx="0">
                  <c:v>0</c:v>
                </c:pt>
                <c:pt idx="1">
                  <c:v>80</c:v>
                </c:pt>
              </c:numCache>
            </c:numRef>
          </c:yVal>
          <c:smooth val="0"/>
        </c:ser>
        <c:ser>
          <c:idx val="2"/>
          <c:order val="2"/>
          <c:tx>
            <c:v>Validation Set</c:v>
          </c:tx>
          <c:spPr>
            <a:ln w="28575">
              <a:noFill/>
            </a:ln>
          </c:spPr>
          <c:marker>
            <c:symbol val="circle"/>
            <c:size val="5"/>
            <c:spPr>
              <a:noFill/>
              <a:ln>
                <a:solidFill>
                  <a:schemeClr val="tx1"/>
                </a:solidFill>
              </a:ln>
            </c:spPr>
          </c:marker>
          <c:xVal>
            <c:numRef>
              <c:f>'FUD equation'!$R$58:$R$66</c:f>
              <c:numCache>
                <c:formatCode>General</c:formatCode>
                <c:ptCount val="9"/>
                <c:pt idx="0">
                  <c:v>54.592263279423506</c:v>
                </c:pt>
                <c:pt idx="1">
                  <c:v>58.488564623724251</c:v>
                </c:pt>
                <c:pt idx="2">
                  <c:v>53.103811806595253</c:v>
                </c:pt>
                <c:pt idx="3">
                  <c:v>62.915793019265344</c:v>
                </c:pt>
                <c:pt idx="4">
                  <c:v>43.005751923404041</c:v>
                </c:pt>
                <c:pt idx="5">
                  <c:v>59.195863221652928</c:v>
                </c:pt>
                <c:pt idx="6">
                  <c:v>49.952087850325469</c:v>
                </c:pt>
                <c:pt idx="7">
                  <c:v>60.750309968945373</c:v>
                </c:pt>
              </c:numCache>
            </c:numRef>
          </c:xVal>
          <c:yVal>
            <c:numRef>
              <c:f>'FUD equation'!$D$58:$D$66</c:f>
              <c:numCache>
                <c:formatCode>General</c:formatCode>
                <c:ptCount val="9"/>
                <c:pt idx="0">
                  <c:v>66.400000000000006</c:v>
                </c:pt>
                <c:pt idx="1">
                  <c:v>56.4</c:v>
                </c:pt>
                <c:pt idx="2">
                  <c:v>52.70000000000001</c:v>
                </c:pt>
                <c:pt idx="3">
                  <c:v>63.9</c:v>
                </c:pt>
                <c:pt idx="4">
                  <c:v>53.70000000000001</c:v>
                </c:pt>
                <c:pt idx="5">
                  <c:v>57.6</c:v>
                </c:pt>
                <c:pt idx="6">
                  <c:v>58.1</c:v>
                </c:pt>
                <c:pt idx="7">
                  <c:v>50.1</c:v>
                </c:pt>
              </c:numCache>
            </c:numRef>
          </c:yVal>
          <c:smooth val="0"/>
        </c:ser>
        <c:dLbls>
          <c:showLegendKey val="0"/>
          <c:showVal val="0"/>
          <c:showCatName val="0"/>
          <c:showSerName val="0"/>
          <c:showPercent val="0"/>
          <c:showBubbleSize val="0"/>
        </c:dLbls>
        <c:axId val="100549376"/>
        <c:axId val="100551296"/>
      </c:scatterChart>
      <c:valAx>
        <c:axId val="100549376"/>
        <c:scaling>
          <c:orientation val="minMax"/>
          <c:max val="8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0551296"/>
        <c:crosses val="autoZero"/>
        <c:crossBetween val="midCat"/>
      </c:valAx>
      <c:valAx>
        <c:axId val="100551296"/>
        <c:scaling>
          <c:orientation val="minMax"/>
          <c:max val="8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0549376"/>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Training Set</c:v>
          </c:tx>
          <c:spPr>
            <a:ln w="28575">
              <a:noFill/>
            </a:ln>
          </c:spPr>
          <c:marker>
            <c:symbol val="star"/>
            <c:size val="5"/>
            <c:spPr>
              <a:noFill/>
              <a:ln>
                <a:solidFill>
                  <a:schemeClr val="tx1">
                    <a:alpha val="65000"/>
                  </a:schemeClr>
                </a:solidFill>
              </a:ln>
            </c:spPr>
          </c:marker>
          <c:xVal>
            <c:numRef>
              <c:f>'Combined THM equation'!$R$2:$R$153</c:f>
              <c:numCache>
                <c:formatCode>General</c:formatCode>
                <c:ptCount val="152"/>
                <c:pt idx="0">
                  <c:v>34.854116557658415</c:v>
                </c:pt>
                <c:pt idx="1">
                  <c:v>37.923182192463081</c:v>
                </c:pt>
                <c:pt idx="2">
                  <c:v>27.204048483566321</c:v>
                </c:pt>
                <c:pt idx="3">
                  <c:v>39.597432552920864</c:v>
                </c:pt>
                <c:pt idx="4">
                  <c:v>42.817052449769079</c:v>
                </c:pt>
                <c:pt idx="5">
                  <c:v>38.757659228906391</c:v>
                </c:pt>
                <c:pt idx="6">
                  <c:v>30.941966786741833</c:v>
                </c:pt>
                <c:pt idx="7">
                  <c:v>40.889233056455474</c:v>
                </c:pt>
                <c:pt idx="8">
                  <c:v>39.600369610096735</c:v>
                </c:pt>
                <c:pt idx="9">
                  <c:v>52.41192166173618</c:v>
                </c:pt>
                <c:pt idx="10">
                  <c:v>49.642915867619848</c:v>
                </c:pt>
                <c:pt idx="11">
                  <c:v>57.147643204798044</c:v>
                </c:pt>
                <c:pt idx="12">
                  <c:v>32.772313664827223</c:v>
                </c:pt>
                <c:pt idx="13">
                  <c:v>46.072819310443556</c:v>
                </c:pt>
                <c:pt idx="14">
                  <c:v>42.214252252333701</c:v>
                </c:pt>
                <c:pt idx="15">
                  <c:v>52.473568466319364</c:v>
                </c:pt>
                <c:pt idx="16">
                  <c:v>30.200802513531666</c:v>
                </c:pt>
                <c:pt idx="17">
                  <c:v>42.347929639633357</c:v>
                </c:pt>
                <c:pt idx="18">
                  <c:v>39.042037797261131</c:v>
                </c:pt>
                <c:pt idx="19">
                  <c:v>47.598547274499566</c:v>
                </c:pt>
                <c:pt idx="20">
                  <c:v>39.413698052295608</c:v>
                </c:pt>
                <c:pt idx="21">
                  <c:v>49.049182293288425</c:v>
                </c:pt>
                <c:pt idx="22">
                  <c:v>48.981050130290363</c:v>
                </c:pt>
                <c:pt idx="23">
                  <c:v>53.647803785469776</c:v>
                </c:pt>
                <c:pt idx="24">
                  <c:v>36.181008796946664</c:v>
                </c:pt>
                <c:pt idx="25">
                  <c:v>55.239805555417355</c:v>
                </c:pt>
                <c:pt idx="26">
                  <c:v>64.719681047193404</c:v>
                </c:pt>
                <c:pt idx="27">
                  <c:v>43.943697721792887</c:v>
                </c:pt>
                <c:pt idx="28">
                  <c:v>43.637585618459688</c:v>
                </c:pt>
                <c:pt idx="29">
                  <c:v>38.010876319470711</c:v>
                </c:pt>
                <c:pt idx="30">
                  <c:v>46.735268960191434</c:v>
                </c:pt>
                <c:pt idx="31">
                  <c:v>34.523336064938697</c:v>
                </c:pt>
                <c:pt idx="32">
                  <c:v>34.221428375524916</c:v>
                </c:pt>
                <c:pt idx="33">
                  <c:v>30.357026700517125</c:v>
                </c:pt>
                <c:pt idx="34">
                  <c:v>32.672917903383066</c:v>
                </c:pt>
                <c:pt idx="35">
                  <c:v>60.657132475738173</c:v>
                </c:pt>
                <c:pt idx="36">
                  <c:v>60.126683892270769</c:v>
                </c:pt>
                <c:pt idx="37">
                  <c:v>56.333092178175896</c:v>
                </c:pt>
                <c:pt idx="38">
                  <c:v>51.374119003969348</c:v>
                </c:pt>
                <c:pt idx="39">
                  <c:v>50.924850673267393</c:v>
                </c:pt>
                <c:pt idx="40">
                  <c:v>46.836234318465237</c:v>
                </c:pt>
                <c:pt idx="41">
                  <c:v>57.034325920568811</c:v>
                </c:pt>
                <c:pt idx="42">
                  <c:v>46.333455473909943</c:v>
                </c:pt>
                <c:pt idx="43">
                  <c:v>45.886752284961986</c:v>
                </c:pt>
                <c:pt idx="44">
                  <c:v>33.539817864058371</c:v>
                </c:pt>
                <c:pt idx="45">
                  <c:v>17.923807288488351</c:v>
                </c:pt>
                <c:pt idx="46">
                  <c:v>16.404197938971006</c:v>
                </c:pt>
                <c:pt idx="47">
                  <c:v>16.207545478933604</c:v>
                </c:pt>
                <c:pt idx="48">
                  <c:v>61.917592572424304</c:v>
                </c:pt>
                <c:pt idx="49">
                  <c:v>61.19406239786273</c:v>
                </c:pt>
                <c:pt idx="50">
                  <c:v>46.011395153334142</c:v>
                </c:pt>
                <c:pt idx="51">
                  <c:v>55.334535424906761</c:v>
                </c:pt>
                <c:pt idx="52">
                  <c:v>130.08743891827123</c:v>
                </c:pt>
                <c:pt idx="53">
                  <c:v>74.635768124885345</c:v>
                </c:pt>
                <c:pt idx="54">
                  <c:v>61.30389138404972</c:v>
                </c:pt>
                <c:pt idx="55">
                  <c:v>67.489154885978607</c:v>
                </c:pt>
                <c:pt idx="56">
                  <c:v>64.157801745578823</c:v>
                </c:pt>
                <c:pt idx="57">
                  <c:v>37.442892087238185</c:v>
                </c:pt>
                <c:pt idx="58">
                  <c:v>26.387853585215588</c:v>
                </c:pt>
                <c:pt idx="59">
                  <c:v>33.857615550044045</c:v>
                </c:pt>
                <c:pt idx="60">
                  <c:v>36.852811555331421</c:v>
                </c:pt>
                <c:pt idx="61">
                  <c:v>27.049359761039533</c:v>
                </c:pt>
                <c:pt idx="62">
                  <c:v>19.161028006846806</c:v>
                </c:pt>
                <c:pt idx="63">
                  <c:v>24.459297148583577</c:v>
                </c:pt>
                <c:pt idx="64">
                  <c:v>47.245172872792793</c:v>
                </c:pt>
                <c:pt idx="65">
                  <c:v>42.846424600926319</c:v>
                </c:pt>
                <c:pt idx="66">
                  <c:v>32.689413478299457</c:v>
                </c:pt>
                <c:pt idx="67">
                  <c:v>38.743742562732031</c:v>
                </c:pt>
                <c:pt idx="68">
                  <c:v>83.755849813358637</c:v>
                </c:pt>
                <c:pt idx="69">
                  <c:v>63.062032217045562</c:v>
                </c:pt>
                <c:pt idx="70">
                  <c:v>51.125409728780333</c:v>
                </c:pt>
                <c:pt idx="71">
                  <c:v>57.023641166248069</c:v>
                </c:pt>
                <c:pt idx="72">
                  <c:v>64.739537533414605</c:v>
                </c:pt>
                <c:pt idx="73">
                  <c:v>64.739537533414605</c:v>
                </c:pt>
                <c:pt idx="74">
                  <c:v>49.814864611281713</c:v>
                </c:pt>
                <c:pt idx="75">
                  <c:v>83.49948617031643</c:v>
                </c:pt>
                <c:pt idx="76">
                  <c:v>22.316243030427088</c:v>
                </c:pt>
                <c:pt idx="77">
                  <c:v>22.316243030427088</c:v>
                </c:pt>
                <c:pt idx="78">
                  <c:v>18.69974029033169</c:v>
                </c:pt>
                <c:pt idx="79">
                  <c:v>48.767317880732129</c:v>
                </c:pt>
                <c:pt idx="80">
                  <c:v>49.270008237837281</c:v>
                </c:pt>
                <c:pt idx="81">
                  <c:v>49.270008237837281</c:v>
                </c:pt>
                <c:pt idx="82">
                  <c:v>39.086594095941599</c:v>
                </c:pt>
                <c:pt idx="83">
                  <c:v>63.778317739130379</c:v>
                </c:pt>
                <c:pt idx="84">
                  <c:v>72.828377591269174</c:v>
                </c:pt>
                <c:pt idx="85">
                  <c:v>72.828377591269174</c:v>
                </c:pt>
                <c:pt idx="86">
                  <c:v>57.94586359754345</c:v>
                </c:pt>
                <c:pt idx="87">
                  <c:v>105.59403908656688</c:v>
                </c:pt>
                <c:pt idx="88">
                  <c:v>32.483418663458494</c:v>
                </c:pt>
                <c:pt idx="89">
                  <c:v>32.803373225304028</c:v>
                </c:pt>
                <c:pt idx="90">
                  <c:v>31.66823833850211</c:v>
                </c:pt>
                <c:pt idx="91">
                  <c:v>33.496430023854501</c:v>
                </c:pt>
                <c:pt idx="92">
                  <c:v>19.471306478772664</c:v>
                </c:pt>
                <c:pt idx="93">
                  <c:v>33.167914152251115</c:v>
                </c:pt>
                <c:pt idx="94">
                  <c:v>29.935976960680225</c:v>
                </c:pt>
                <c:pt idx="95">
                  <c:v>32.43495469097644</c:v>
                </c:pt>
                <c:pt idx="96">
                  <c:v>43.354318675895485</c:v>
                </c:pt>
                <c:pt idx="97">
                  <c:v>45.7227179974523</c:v>
                </c:pt>
                <c:pt idx="98">
                  <c:v>42.266330125409723</c:v>
                </c:pt>
                <c:pt idx="99">
                  <c:v>50.2690753217354</c:v>
                </c:pt>
                <c:pt idx="100">
                  <c:v>30.861818270925614</c:v>
                </c:pt>
                <c:pt idx="101">
                  <c:v>46.230830437195962</c:v>
                </c:pt>
                <c:pt idx="102">
                  <c:v>39.954350201679596</c:v>
                </c:pt>
                <c:pt idx="103">
                  <c:v>48.676088146009199</c:v>
                </c:pt>
                <c:pt idx="104">
                  <c:v>48.165254792702207</c:v>
                </c:pt>
                <c:pt idx="105">
                  <c:v>50.359666497979589</c:v>
                </c:pt>
                <c:pt idx="106">
                  <c:v>46.95653447726044</c:v>
                </c:pt>
                <c:pt idx="107">
                  <c:v>49.269216637421557</c:v>
                </c:pt>
                <c:pt idx="108">
                  <c:v>28.101041952833327</c:v>
                </c:pt>
                <c:pt idx="109">
                  <c:v>50.91930892803795</c:v>
                </c:pt>
                <c:pt idx="110">
                  <c:v>44.387999080947402</c:v>
                </c:pt>
                <c:pt idx="111">
                  <c:v>47.707914191351833</c:v>
                </c:pt>
                <c:pt idx="112">
                  <c:v>31.611441713482236</c:v>
                </c:pt>
                <c:pt idx="113">
                  <c:v>32.391962121394855</c:v>
                </c:pt>
                <c:pt idx="114">
                  <c:v>30.818143889896799</c:v>
                </c:pt>
                <c:pt idx="115">
                  <c:v>34.504876533909957</c:v>
                </c:pt>
                <c:pt idx="116">
                  <c:v>20.486804602987576</c:v>
                </c:pt>
                <c:pt idx="117">
                  <c:v>32.751931073864021</c:v>
                </c:pt>
                <c:pt idx="118">
                  <c:v>29.132382913046985</c:v>
                </c:pt>
                <c:pt idx="119">
                  <c:v>33.411444329980604</c:v>
                </c:pt>
                <c:pt idx="120">
                  <c:v>30.857757998268394</c:v>
                </c:pt>
                <c:pt idx="121">
                  <c:v>30.622955812534187</c:v>
                </c:pt>
                <c:pt idx="122">
                  <c:v>30.083374074794509</c:v>
                </c:pt>
                <c:pt idx="123">
                  <c:v>30.6980949486518</c:v>
                </c:pt>
                <c:pt idx="124">
                  <c:v>27.910818634100849</c:v>
                </c:pt>
                <c:pt idx="125">
                  <c:v>30.963265957502742</c:v>
                </c:pt>
                <c:pt idx="126">
                  <c:v>28.437805209633577</c:v>
                </c:pt>
                <c:pt idx="127">
                  <c:v>29.725296637573965</c:v>
                </c:pt>
                <c:pt idx="128">
                  <c:v>64.285519008370585</c:v>
                </c:pt>
                <c:pt idx="129">
                  <c:v>68.637315929972218</c:v>
                </c:pt>
                <c:pt idx="130">
                  <c:v>62.672256229038041</c:v>
                </c:pt>
                <c:pt idx="131">
                  <c:v>73.322148666268745</c:v>
                </c:pt>
                <c:pt idx="132">
                  <c:v>41.536939407602446</c:v>
                </c:pt>
                <c:pt idx="133">
                  <c:v>69.400076229055472</c:v>
                </c:pt>
                <c:pt idx="134">
                  <c:v>59.244066515228553</c:v>
                </c:pt>
                <c:pt idx="135">
                  <c:v>70.998627858008447</c:v>
                </c:pt>
                <c:pt idx="136">
                  <c:v>58.862993845801547</c:v>
                </c:pt>
                <c:pt idx="137">
                  <c:v>61.368909425900831</c:v>
                </c:pt>
                <c:pt idx="138">
                  <c:v>57.385810826727756</c:v>
                </c:pt>
                <c:pt idx="139">
                  <c:v>61.64211694805585</c:v>
                </c:pt>
                <c:pt idx="140">
                  <c:v>42.36887137703075</c:v>
                </c:pt>
                <c:pt idx="141">
                  <c:v>62.050896579301039</c:v>
                </c:pt>
                <c:pt idx="142">
                  <c:v>54.24679113552898</c:v>
                </c:pt>
                <c:pt idx="143">
                  <c:v>59.688727092475744</c:v>
                </c:pt>
                <c:pt idx="144">
                  <c:v>41.553623542605621</c:v>
                </c:pt>
                <c:pt idx="145">
                  <c:v>44.085405420947879</c:v>
                </c:pt>
                <c:pt idx="146">
                  <c:v>40.510823931717304</c:v>
                </c:pt>
                <c:pt idx="147">
                  <c:v>47.822182952831234</c:v>
                </c:pt>
                <c:pt idx="148">
                  <c:v>26.313768564401087</c:v>
                </c:pt>
                <c:pt idx="149">
                  <c:v>44.57532255375645</c:v>
                </c:pt>
                <c:pt idx="150">
                  <c:v>38.294870681316972</c:v>
                </c:pt>
                <c:pt idx="151">
                  <c:v>46.306735857941987</c:v>
                </c:pt>
              </c:numCache>
            </c:numRef>
          </c:xVal>
          <c:yVal>
            <c:numRef>
              <c:f>'Combined THM equation'!$D$2:$D$153</c:f>
              <c:numCache>
                <c:formatCode>General</c:formatCode>
                <c:ptCount val="152"/>
                <c:pt idx="0">
                  <c:v>43.6</c:v>
                </c:pt>
                <c:pt idx="1">
                  <c:v>28.1</c:v>
                </c:pt>
                <c:pt idx="2">
                  <c:v>24.400000000000002</c:v>
                </c:pt>
                <c:pt idx="3">
                  <c:v>39.300000000000004</c:v>
                </c:pt>
                <c:pt idx="4">
                  <c:v>58</c:v>
                </c:pt>
                <c:pt idx="5">
                  <c:v>40.600000000000009</c:v>
                </c:pt>
                <c:pt idx="6">
                  <c:v>29.6</c:v>
                </c:pt>
                <c:pt idx="7">
                  <c:v>57.6</c:v>
                </c:pt>
                <c:pt idx="8">
                  <c:v>31.5</c:v>
                </c:pt>
                <c:pt idx="9">
                  <c:v>61.9</c:v>
                </c:pt>
                <c:pt idx="10">
                  <c:v>67</c:v>
                </c:pt>
                <c:pt idx="11">
                  <c:v>44.2</c:v>
                </c:pt>
                <c:pt idx="12">
                  <c:v>29.2</c:v>
                </c:pt>
                <c:pt idx="13">
                  <c:v>51.5</c:v>
                </c:pt>
                <c:pt idx="14">
                  <c:v>38.20000000000001</c:v>
                </c:pt>
                <c:pt idx="15">
                  <c:v>55.800000000000004</c:v>
                </c:pt>
                <c:pt idx="16">
                  <c:v>33.200000000000003</c:v>
                </c:pt>
                <c:pt idx="17">
                  <c:v>41.8</c:v>
                </c:pt>
                <c:pt idx="18">
                  <c:v>42.3</c:v>
                </c:pt>
                <c:pt idx="19">
                  <c:v>43.4</c:v>
                </c:pt>
                <c:pt idx="20">
                  <c:v>33.800000000000011</c:v>
                </c:pt>
                <c:pt idx="21">
                  <c:v>45.20000000000001</c:v>
                </c:pt>
                <c:pt idx="22">
                  <c:v>39.9</c:v>
                </c:pt>
                <c:pt idx="23">
                  <c:v>48.800000000000004</c:v>
                </c:pt>
                <c:pt idx="24">
                  <c:v>32.800000000000004</c:v>
                </c:pt>
                <c:pt idx="25">
                  <c:v>61.6</c:v>
                </c:pt>
                <c:pt idx="26">
                  <c:v>66.400000000000006</c:v>
                </c:pt>
                <c:pt idx="27">
                  <c:v>47.6</c:v>
                </c:pt>
                <c:pt idx="28">
                  <c:v>46.300000000000004</c:v>
                </c:pt>
                <c:pt idx="29">
                  <c:v>46.5</c:v>
                </c:pt>
                <c:pt idx="30">
                  <c:v>61.800000000000004</c:v>
                </c:pt>
                <c:pt idx="31">
                  <c:v>34.300000000000011</c:v>
                </c:pt>
                <c:pt idx="32">
                  <c:v>34.6</c:v>
                </c:pt>
                <c:pt idx="33">
                  <c:v>29.2</c:v>
                </c:pt>
                <c:pt idx="34">
                  <c:v>37.300000000000011</c:v>
                </c:pt>
                <c:pt idx="35">
                  <c:v>53</c:v>
                </c:pt>
                <c:pt idx="36">
                  <c:v>50.4</c:v>
                </c:pt>
                <c:pt idx="37">
                  <c:v>58.9</c:v>
                </c:pt>
                <c:pt idx="38">
                  <c:v>49.5</c:v>
                </c:pt>
                <c:pt idx="39">
                  <c:v>52.2</c:v>
                </c:pt>
                <c:pt idx="40">
                  <c:v>34.700000000000003</c:v>
                </c:pt>
                <c:pt idx="41">
                  <c:v>56.100000000000009</c:v>
                </c:pt>
                <c:pt idx="42">
                  <c:v>52.8</c:v>
                </c:pt>
                <c:pt idx="43">
                  <c:v>40.800000000000004</c:v>
                </c:pt>
                <c:pt idx="44">
                  <c:v>38.1</c:v>
                </c:pt>
                <c:pt idx="45">
                  <c:v>10.8</c:v>
                </c:pt>
                <c:pt idx="46">
                  <c:v>31.4</c:v>
                </c:pt>
                <c:pt idx="47">
                  <c:v>11.2</c:v>
                </c:pt>
                <c:pt idx="48">
                  <c:v>80.5</c:v>
                </c:pt>
                <c:pt idx="49">
                  <c:v>59.4</c:v>
                </c:pt>
                <c:pt idx="50">
                  <c:v>62</c:v>
                </c:pt>
                <c:pt idx="51">
                  <c:v>58.9</c:v>
                </c:pt>
                <c:pt idx="52">
                  <c:v>124</c:v>
                </c:pt>
                <c:pt idx="53">
                  <c:v>84.1</c:v>
                </c:pt>
                <c:pt idx="54">
                  <c:v>98.6</c:v>
                </c:pt>
                <c:pt idx="55">
                  <c:v>84.2</c:v>
                </c:pt>
                <c:pt idx="56">
                  <c:v>99.5</c:v>
                </c:pt>
                <c:pt idx="57">
                  <c:v>40</c:v>
                </c:pt>
                <c:pt idx="58">
                  <c:v>35.300000000000011</c:v>
                </c:pt>
                <c:pt idx="59">
                  <c:v>38.5</c:v>
                </c:pt>
                <c:pt idx="60">
                  <c:v>40.800000000000004</c:v>
                </c:pt>
                <c:pt idx="61">
                  <c:v>17.2</c:v>
                </c:pt>
                <c:pt idx="62">
                  <c:v>18.2</c:v>
                </c:pt>
                <c:pt idx="63">
                  <c:v>16.600000000000001</c:v>
                </c:pt>
                <c:pt idx="64">
                  <c:v>60.8</c:v>
                </c:pt>
                <c:pt idx="65">
                  <c:v>35.9</c:v>
                </c:pt>
                <c:pt idx="66">
                  <c:v>31.5</c:v>
                </c:pt>
                <c:pt idx="67">
                  <c:v>27.099999999999994</c:v>
                </c:pt>
                <c:pt idx="68">
                  <c:v>79.399999999999991</c:v>
                </c:pt>
                <c:pt idx="69">
                  <c:v>41.7</c:v>
                </c:pt>
                <c:pt idx="70">
                  <c:v>64.7</c:v>
                </c:pt>
                <c:pt idx="71">
                  <c:v>68.5</c:v>
                </c:pt>
                <c:pt idx="72">
                  <c:v>47.300000000000004</c:v>
                </c:pt>
                <c:pt idx="73">
                  <c:v>51.2</c:v>
                </c:pt>
                <c:pt idx="74">
                  <c:v>41.4</c:v>
                </c:pt>
                <c:pt idx="75">
                  <c:v>102</c:v>
                </c:pt>
                <c:pt idx="76">
                  <c:v>21.4</c:v>
                </c:pt>
                <c:pt idx="77">
                  <c:v>36.6</c:v>
                </c:pt>
                <c:pt idx="78">
                  <c:v>25.2</c:v>
                </c:pt>
                <c:pt idx="79">
                  <c:v>46.6</c:v>
                </c:pt>
                <c:pt idx="80">
                  <c:v>27.599999999999994</c:v>
                </c:pt>
                <c:pt idx="81">
                  <c:v>43</c:v>
                </c:pt>
                <c:pt idx="82">
                  <c:v>21.2</c:v>
                </c:pt>
                <c:pt idx="83">
                  <c:v>56.100000000000009</c:v>
                </c:pt>
                <c:pt idx="84">
                  <c:v>76</c:v>
                </c:pt>
                <c:pt idx="85">
                  <c:v>87.1</c:v>
                </c:pt>
                <c:pt idx="86">
                  <c:v>80</c:v>
                </c:pt>
                <c:pt idx="87">
                  <c:v>121</c:v>
                </c:pt>
                <c:pt idx="88">
                  <c:v>28.6</c:v>
                </c:pt>
                <c:pt idx="89">
                  <c:v>25.9</c:v>
                </c:pt>
                <c:pt idx="90">
                  <c:v>25.3</c:v>
                </c:pt>
                <c:pt idx="91">
                  <c:v>24.7</c:v>
                </c:pt>
                <c:pt idx="92">
                  <c:v>18.3</c:v>
                </c:pt>
                <c:pt idx="93">
                  <c:v>30.900000000000002</c:v>
                </c:pt>
                <c:pt idx="94">
                  <c:v>21.3</c:v>
                </c:pt>
                <c:pt idx="95">
                  <c:v>30.5</c:v>
                </c:pt>
                <c:pt idx="96">
                  <c:v>46.300000000000004</c:v>
                </c:pt>
                <c:pt idx="97">
                  <c:v>42.9</c:v>
                </c:pt>
                <c:pt idx="98">
                  <c:v>38.4</c:v>
                </c:pt>
                <c:pt idx="99">
                  <c:v>58.9</c:v>
                </c:pt>
                <c:pt idx="100">
                  <c:v>26.3</c:v>
                </c:pt>
                <c:pt idx="101">
                  <c:v>44.8</c:v>
                </c:pt>
                <c:pt idx="102">
                  <c:v>47.300000000000004</c:v>
                </c:pt>
                <c:pt idx="103">
                  <c:v>47.5</c:v>
                </c:pt>
                <c:pt idx="104">
                  <c:v>55.9</c:v>
                </c:pt>
                <c:pt idx="105">
                  <c:v>37.70000000000001</c:v>
                </c:pt>
                <c:pt idx="106">
                  <c:v>40.600000000000009</c:v>
                </c:pt>
                <c:pt idx="107">
                  <c:v>48.2</c:v>
                </c:pt>
                <c:pt idx="108">
                  <c:v>37.5</c:v>
                </c:pt>
                <c:pt idx="109">
                  <c:v>55.7</c:v>
                </c:pt>
                <c:pt idx="110">
                  <c:v>38.800000000000004</c:v>
                </c:pt>
                <c:pt idx="111">
                  <c:v>40.9</c:v>
                </c:pt>
                <c:pt idx="112">
                  <c:v>33.700000000000003</c:v>
                </c:pt>
                <c:pt idx="113">
                  <c:v>31.7</c:v>
                </c:pt>
                <c:pt idx="114">
                  <c:v>29.7</c:v>
                </c:pt>
                <c:pt idx="115">
                  <c:v>36.5</c:v>
                </c:pt>
                <c:pt idx="116">
                  <c:v>21.6</c:v>
                </c:pt>
                <c:pt idx="117">
                  <c:v>27.400000000000002</c:v>
                </c:pt>
                <c:pt idx="118">
                  <c:v>27</c:v>
                </c:pt>
                <c:pt idx="119">
                  <c:v>44.6</c:v>
                </c:pt>
                <c:pt idx="120">
                  <c:v>32</c:v>
                </c:pt>
                <c:pt idx="121">
                  <c:v>35.200000000000003</c:v>
                </c:pt>
                <c:pt idx="122">
                  <c:v>30.900000000000002</c:v>
                </c:pt>
                <c:pt idx="123">
                  <c:v>43.1</c:v>
                </c:pt>
                <c:pt idx="124">
                  <c:v>32</c:v>
                </c:pt>
                <c:pt idx="125">
                  <c:v>33.200000000000003</c:v>
                </c:pt>
                <c:pt idx="126">
                  <c:v>27.799999999999994</c:v>
                </c:pt>
                <c:pt idx="127">
                  <c:v>32.300000000000004</c:v>
                </c:pt>
                <c:pt idx="128">
                  <c:v>59.1</c:v>
                </c:pt>
                <c:pt idx="129">
                  <c:v>56</c:v>
                </c:pt>
                <c:pt idx="130">
                  <c:v>55.9</c:v>
                </c:pt>
                <c:pt idx="131">
                  <c:v>67.400000000000006</c:v>
                </c:pt>
                <c:pt idx="132">
                  <c:v>45.20000000000001</c:v>
                </c:pt>
                <c:pt idx="133">
                  <c:v>56.300000000000004</c:v>
                </c:pt>
                <c:pt idx="134">
                  <c:v>57.4</c:v>
                </c:pt>
                <c:pt idx="135">
                  <c:v>66.900000000000006</c:v>
                </c:pt>
                <c:pt idx="136">
                  <c:v>66.400000000000006</c:v>
                </c:pt>
                <c:pt idx="137">
                  <c:v>56.4</c:v>
                </c:pt>
                <c:pt idx="138">
                  <c:v>52.70000000000001</c:v>
                </c:pt>
                <c:pt idx="139">
                  <c:v>63.9</c:v>
                </c:pt>
                <c:pt idx="140">
                  <c:v>53.70000000000001</c:v>
                </c:pt>
                <c:pt idx="141">
                  <c:v>57.6</c:v>
                </c:pt>
                <c:pt idx="142">
                  <c:v>58.1</c:v>
                </c:pt>
                <c:pt idx="143">
                  <c:v>50.1</c:v>
                </c:pt>
                <c:pt idx="144">
                  <c:v>47</c:v>
                </c:pt>
                <c:pt idx="145">
                  <c:v>38.800000000000004</c:v>
                </c:pt>
                <c:pt idx="146">
                  <c:v>44.2</c:v>
                </c:pt>
                <c:pt idx="147">
                  <c:v>70.400000000000006</c:v>
                </c:pt>
                <c:pt idx="148">
                  <c:v>29.7</c:v>
                </c:pt>
                <c:pt idx="149">
                  <c:v>43.1</c:v>
                </c:pt>
                <c:pt idx="150">
                  <c:v>41.8</c:v>
                </c:pt>
                <c:pt idx="151">
                  <c:v>54.300000000000004</c:v>
                </c:pt>
              </c:numCache>
            </c:numRef>
          </c:yVal>
          <c:smooth val="0"/>
        </c:ser>
        <c:ser>
          <c:idx val="1"/>
          <c:order val="1"/>
          <c:spPr>
            <a:ln w="28575">
              <a:noFill/>
            </a:ln>
          </c:spPr>
          <c:marker>
            <c:symbol val="none"/>
          </c:marker>
          <c:trendline>
            <c:trendlineType val="linear"/>
            <c:dispRSqr val="0"/>
            <c:dispEq val="0"/>
          </c:trendline>
          <c:xVal>
            <c:numRef>
              <c:f>'Combined THM equation'!$AM$7:$AM$8</c:f>
              <c:numCache>
                <c:formatCode>General</c:formatCode>
                <c:ptCount val="2"/>
                <c:pt idx="0">
                  <c:v>0</c:v>
                </c:pt>
                <c:pt idx="1">
                  <c:v>140</c:v>
                </c:pt>
              </c:numCache>
            </c:numRef>
          </c:xVal>
          <c:yVal>
            <c:numRef>
              <c:f>'Combined THM equation'!$AN$7:$AN$8</c:f>
              <c:numCache>
                <c:formatCode>General</c:formatCode>
                <c:ptCount val="2"/>
                <c:pt idx="0">
                  <c:v>0</c:v>
                </c:pt>
                <c:pt idx="1">
                  <c:v>140</c:v>
                </c:pt>
              </c:numCache>
            </c:numRef>
          </c:yVal>
          <c:smooth val="0"/>
        </c:ser>
        <c:ser>
          <c:idx val="2"/>
          <c:order val="2"/>
          <c:tx>
            <c:v>Validation Set</c:v>
          </c:tx>
          <c:spPr>
            <a:ln w="28575">
              <a:noFill/>
            </a:ln>
          </c:spPr>
          <c:marker>
            <c:symbol val="circle"/>
            <c:size val="5"/>
            <c:spPr>
              <a:noFill/>
              <a:ln>
                <a:solidFill>
                  <a:schemeClr val="tx1"/>
                </a:solidFill>
              </a:ln>
            </c:spPr>
          </c:marker>
          <c:xVal>
            <c:numRef>
              <c:f>'Combined THM equation'!$R$154:$R$197</c:f>
              <c:numCache>
                <c:formatCode>General</c:formatCode>
                <c:ptCount val="44"/>
                <c:pt idx="0">
                  <c:v>33.247875078622627</c:v>
                </c:pt>
                <c:pt idx="1">
                  <c:v>33.388757297071393</c:v>
                </c:pt>
                <c:pt idx="2">
                  <c:v>27.855120970964244</c:v>
                </c:pt>
                <c:pt idx="3">
                  <c:v>43.070728361384504</c:v>
                </c:pt>
                <c:pt idx="4">
                  <c:v>69.718047126649239</c:v>
                </c:pt>
                <c:pt idx="5">
                  <c:v>70.013465499158528</c:v>
                </c:pt>
                <c:pt idx="6">
                  <c:v>56.106147054257058</c:v>
                </c:pt>
                <c:pt idx="7">
                  <c:v>86.647367568737693</c:v>
                </c:pt>
                <c:pt idx="8">
                  <c:v>50.4821586722246</c:v>
                </c:pt>
                <c:pt idx="9">
                  <c:v>50.696068237542903</c:v>
                </c:pt>
                <c:pt idx="10">
                  <c:v>40.292065032434408</c:v>
                </c:pt>
                <c:pt idx="11">
                  <c:v>60.929591416169139</c:v>
                </c:pt>
                <c:pt idx="12">
                  <c:v>30.85108784244439</c:v>
                </c:pt>
                <c:pt idx="13">
                  <c:v>30.981814082437861</c:v>
                </c:pt>
                <c:pt idx="14">
                  <c:v>24.045649657115472</c:v>
                </c:pt>
                <c:pt idx="15">
                  <c:v>38.592928226787599</c:v>
                </c:pt>
                <c:pt idx="16">
                  <c:v>40.710204087107982</c:v>
                </c:pt>
                <c:pt idx="17">
                  <c:v>40.882706656121229</c:v>
                </c:pt>
                <c:pt idx="18">
                  <c:v>29.008483814946423</c:v>
                </c:pt>
                <c:pt idx="19">
                  <c:v>57.698900351657755</c:v>
                </c:pt>
                <c:pt idx="20">
                  <c:v>56.156977875386964</c:v>
                </c:pt>
                <c:pt idx="21">
                  <c:v>56.394933522349497</c:v>
                </c:pt>
                <c:pt idx="22">
                  <c:v>44.430490477149846</c:v>
                </c:pt>
                <c:pt idx="23">
                  <c:v>74.20880397965567</c:v>
                </c:pt>
                <c:pt idx="24">
                  <c:v>38.169015698851489</c:v>
                </c:pt>
                <c:pt idx="25">
                  <c:v>45.114143637196285</c:v>
                </c:pt>
                <c:pt idx="26">
                  <c:v>38.533605288205628</c:v>
                </c:pt>
                <c:pt idx="27">
                  <c:v>37.90313007057086</c:v>
                </c:pt>
                <c:pt idx="28">
                  <c:v>43.048763227801913</c:v>
                </c:pt>
                <c:pt idx="29">
                  <c:v>48.606575424256242</c:v>
                </c:pt>
                <c:pt idx="30">
                  <c:v>41.009450669024552</c:v>
                </c:pt>
                <c:pt idx="31">
                  <c:v>42.748885244365411</c:v>
                </c:pt>
                <c:pt idx="32">
                  <c:v>71.373324717825255</c:v>
                </c:pt>
                <c:pt idx="33">
                  <c:v>80.129997554393697</c:v>
                </c:pt>
                <c:pt idx="34">
                  <c:v>60.156914465249763</c:v>
                </c:pt>
                <c:pt idx="35">
                  <c:v>70.876137642454893</c:v>
                </c:pt>
                <c:pt idx="36">
                  <c:v>62.373851349667923</c:v>
                </c:pt>
                <c:pt idx="37">
                  <c:v>74.214529589873564</c:v>
                </c:pt>
                <c:pt idx="38">
                  <c:v>52.03543372408793</c:v>
                </c:pt>
                <c:pt idx="39">
                  <c:v>61.939354668243453</c:v>
                </c:pt>
                <c:pt idx="40">
                  <c:v>40.47986124415165</c:v>
                </c:pt>
                <c:pt idx="41">
                  <c:v>44.790147955537286</c:v>
                </c:pt>
                <c:pt idx="42">
                  <c:v>35.638871096004472</c:v>
                </c:pt>
                <c:pt idx="43">
                  <c:v>40.197878249763406</c:v>
                </c:pt>
              </c:numCache>
            </c:numRef>
          </c:xVal>
          <c:yVal>
            <c:numRef>
              <c:f>'Combined THM equation'!$D$154:$D$197</c:f>
              <c:numCache>
                <c:formatCode>General</c:formatCode>
                <c:ptCount val="44"/>
                <c:pt idx="0">
                  <c:v>32.800000000000004</c:v>
                </c:pt>
                <c:pt idx="1">
                  <c:v>30.900000000000002</c:v>
                </c:pt>
                <c:pt idx="2">
                  <c:v>19.3</c:v>
                </c:pt>
                <c:pt idx="3">
                  <c:v>31.6</c:v>
                </c:pt>
                <c:pt idx="4">
                  <c:v>66.600000000000009</c:v>
                </c:pt>
                <c:pt idx="5">
                  <c:v>53.70000000000001</c:v>
                </c:pt>
                <c:pt idx="6">
                  <c:v>34</c:v>
                </c:pt>
                <c:pt idx="7">
                  <c:v>56.5</c:v>
                </c:pt>
                <c:pt idx="8">
                  <c:v>41.300000000000004</c:v>
                </c:pt>
                <c:pt idx="9">
                  <c:v>47.300000000000004</c:v>
                </c:pt>
                <c:pt idx="10">
                  <c:v>27.400000000000002</c:v>
                </c:pt>
                <c:pt idx="11">
                  <c:v>54.1</c:v>
                </c:pt>
                <c:pt idx="12">
                  <c:v>41.7</c:v>
                </c:pt>
                <c:pt idx="13">
                  <c:v>29.1</c:v>
                </c:pt>
                <c:pt idx="14">
                  <c:v>18.399999999999999</c:v>
                </c:pt>
                <c:pt idx="15">
                  <c:v>30.900000000000002</c:v>
                </c:pt>
                <c:pt idx="16">
                  <c:v>31.7</c:v>
                </c:pt>
                <c:pt idx="17">
                  <c:v>27</c:v>
                </c:pt>
                <c:pt idx="18">
                  <c:v>20.9</c:v>
                </c:pt>
                <c:pt idx="19">
                  <c:v>27.599999999999994</c:v>
                </c:pt>
                <c:pt idx="20">
                  <c:v>73.599999999999994</c:v>
                </c:pt>
                <c:pt idx="21">
                  <c:v>70.8</c:v>
                </c:pt>
                <c:pt idx="22">
                  <c:v>70.2</c:v>
                </c:pt>
                <c:pt idx="23">
                  <c:v>44.6</c:v>
                </c:pt>
                <c:pt idx="24">
                  <c:v>44.70000000000001</c:v>
                </c:pt>
                <c:pt idx="25">
                  <c:v>42.7</c:v>
                </c:pt>
                <c:pt idx="26">
                  <c:v>39.20000000000001</c:v>
                </c:pt>
                <c:pt idx="27">
                  <c:v>52.1</c:v>
                </c:pt>
                <c:pt idx="28">
                  <c:v>34.9</c:v>
                </c:pt>
                <c:pt idx="29">
                  <c:v>47.5</c:v>
                </c:pt>
                <c:pt idx="30">
                  <c:v>27.900000000000002</c:v>
                </c:pt>
                <c:pt idx="31">
                  <c:v>40.700000000000003</c:v>
                </c:pt>
                <c:pt idx="32">
                  <c:v>55.300000000000004</c:v>
                </c:pt>
                <c:pt idx="33">
                  <c:v>77.600000000000009</c:v>
                </c:pt>
                <c:pt idx="34">
                  <c:v>74.5</c:v>
                </c:pt>
                <c:pt idx="35">
                  <c:v>58.4</c:v>
                </c:pt>
                <c:pt idx="36">
                  <c:v>80.8</c:v>
                </c:pt>
                <c:pt idx="37">
                  <c:v>117</c:v>
                </c:pt>
                <c:pt idx="38">
                  <c:v>72.2</c:v>
                </c:pt>
                <c:pt idx="39">
                  <c:v>90.300000000000011</c:v>
                </c:pt>
                <c:pt idx="40">
                  <c:v>38.4</c:v>
                </c:pt>
                <c:pt idx="41">
                  <c:v>47.4</c:v>
                </c:pt>
                <c:pt idx="42">
                  <c:v>37.800000000000011</c:v>
                </c:pt>
                <c:pt idx="43">
                  <c:v>59.7</c:v>
                </c:pt>
              </c:numCache>
            </c:numRef>
          </c:yVal>
          <c:smooth val="0"/>
        </c:ser>
        <c:dLbls>
          <c:showLegendKey val="0"/>
          <c:showVal val="0"/>
          <c:showCatName val="0"/>
          <c:showSerName val="0"/>
          <c:showPercent val="0"/>
          <c:showBubbleSize val="0"/>
        </c:dLbls>
        <c:axId val="101128832"/>
        <c:axId val="101135104"/>
      </c:scatterChart>
      <c:valAx>
        <c:axId val="101128832"/>
        <c:scaling>
          <c:orientation val="minMax"/>
          <c:max val="140"/>
        </c:scaling>
        <c:delete val="0"/>
        <c:axPos val="b"/>
        <c:title>
          <c:tx>
            <c:rich>
              <a:bodyPr/>
              <a:lstStyle/>
              <a:p>
                <a:pPr>
                  <a:defRPr/>
                </a:pPr>
                <a:r>
                  <a:rPr lang="en-US" sz="1200" b="1" i="0" baseline="0">
                    <a:effectLst/>
                  </a:rPr>
                  <a:t>Predicted THMs (µg/L) </a:t>
                </a:r>
                <a:endParaRPr lang="en-US" sz="1200">
                  <a:effectLst/>
                </a:endParaRPr>
              </a:p>
            </c:rich>
          </c:tx>
          <c:layout/>
          <c:overlay val="0"/>
        </c:title>
        <c:numFmt formatCode="General" sourceLinked="1"/>
        <c:majorTickMark val="out"/>
        <c:minorTickMark val="none"/>
        <c:tickLblPos val="nextTo"/>
        <c:crossAx val="101135104"/>
        <c:crosses val="autoZero"/>
        <c:crossBetween val="midCat"/>
      </c:valAx>
      <c:valAx>
        <c:axId val="101135104"/>
        <c:scaling>
          <c:orientation val="minMax"/>
          <c:max val="140"/>
        </c:scaling>
        <c:delete val="0"/>
        <c:axPos val="l"/>
        <c:majorGridlines/>
        <c:title>
          <c:tx>
            <c:rich>
              <a:bodyPr rot="-5400000" vert="horz"/>
              <a:lstStyle/>
              <a:p>
                <a:pPr>
                  <a:defRPr/>
                </a:pPr>
                <a:r>
                  <a:rPr lang="en-US"/>
                  <a:t>Actual THMs (µg/L) </a:t>
                </a:r>
              </a:p>
            </c:rich>
          </c:tx>
          <c:layout/>
          <c:overlay val="0"/>
        </c:title>
        <c:numFmt formatCode="General" sourceLinked="1"/>
        <c:majorTickMark val="out"/>
        <c:minorTickMark val="none"/>
        <c:tickLblPos val="nextTo"/>
        <c:crossAx val="101128832"/>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Training Set</c:v>
          </c:tx>
          <c:spPr>
            <a:ln w="28575">
              <a:noFill/>
            </a:ln>
          </c:spPr>
          <c:marker>
            <c:symbol val="star"/>
            <c:size val="5"/>
            <c:spPr>
              <a:noFill/>
              <a:ln>
                <a:solidFill>
                  <a:schemeClr val="tx1">
                    <a:alpha val="65000"/>
                  </a:schemeClr>
                </a:solidFill>
              </a:ln>
            </c:spPr>
          </c:marker>
          <c:dPt>
            <c:idx val="37"/>
            <c:marker>
              <c:spPr>
                <a:noFill/>
                <a:ln>
                  <a:solidFill>
                    <a:schemeClr val="tx1">
                      <a:alpha val="60000"/>
                    </a:schemeClr>
                  </a:solidFill>
                </a:ln>
              </c:spPr>
            </c:marker>
            <c:bubble3D val="0"/>
          </c:dPt>
          <c:xVal>
            <c:numRef>
              <c:f>'SBCUD equation HAA'!$R$2:$R$45</c:f>
              <c:numCache>
                <c:formatCode>General</c:formatCode>
                <c:ptCount val="44"/>
                <c:pt idx="0">
                  <c:v>38.348505417886877</c:v>
                </c:pt>
                <c:pt idx="1">
                  <c:v>31.243691789496285</c:v>
                </c:pt>
                <c:pt idx="2">
                  <c:v>22.150293217377929</c:v>
                </c:pt>
                <c:pt idx="3">
                  <c:v>34.044413152585051</c:v>
                </c:pt>
                <c:pt idx="4">
                  <c:v>35.951976252154004</c:v>
                </c:pt>
                <c:pt idx="5">
                  <c:v>31.985526162924533</c:v>
                </c:pt>
                <c:pt idx="6">
                  <c:v>22.020728938228213</c:v>
                </c:pt>
                <c:pt idx="7">
                  <c:v>34.446208776768565</c:v>
                </c:pt>
                <c:pt idx="8">
                  <c:v>20.403770948995689</c:v>
                </c:pt>
                <c:pt idx="9">
                  <c:v>31.730169304985385</c:v>
                </c:pt>
                <c:pt idx="10">
                  <c:v>29.463508365632229</c:v>
                </c:pt>
                <c:pt idx="12">
                  <c:v>21.134752725954691</c:v>
                </c:pt>
                <c:pt idx="13">
                  <c:v>32.866928563837448</c:v>
                </c:pt>
                <c:pt idx="14">
                  <c:v>30.519062643044663</c:v>
                </c:pt>
                <c:pt idx="15">
                  <c:v>34.912731248190532</c:v>
                </c:pt>
                <c:pt idx="16">
                  <c:v>21.384187225689768</c:v>
                </c:pt>
                <c:pt idx="17">
                  <c:v>34.044413152585051</c:v>
                </c:pt>
                <c:pt idx="18">
                  <c:v>30.879251722210146</c:v>
                </c:pt>
                <c:pt idx="19">
                  <c:v>36.163508390812304</c:v>
                </c:pt>
                <c:pt idx="20">
                  <c:v>22.411713229208832</c:v>
                </c:pt>
                <c:pt idx="24">
                  <c:v>34.025225200722211</c:v>
                </c:pt>
                <c:pt idx="25">
                  <c:v>33.737822602659804</c:v>
                </c:pt>
                <c:pt idx="26">
                  <c:v>29.463508365632229</c:v>
                </c:pt>
                <c:pt idx="27">
                  <c:v>34.303660030222233</c:v>
                </c:pt>
                <c:pt idx="28">
                  <c:v>33.450490206927931</c:v>
                </c:pt>
                <c:pt idx="29">
                  <c:v>33.095850951489183</c:v>
                </c:pt>
                <c:pt idx="30">
                  <c:v>30.879251722210146</c:v>
                </c:pt>
                <c:pt idx="31">
                  <c:v>35.24420671354288</c:v>
                </c:pt>
                <c:pt idx="32">
                  <c:v>33.450490206927931</c:v>
                </c:pt>
                <c:pt idx="33">
                  <c:v>33.095850951489183</c:v>
                </c:pt>
                <c:pt idx="35">
                  <c:v>36.081027284571142</c:v>
                </c:pt>
                <c:pt idx="36">
                  <c:v>34.244721682859534</c:v>
                </c:pt>
                <c:pt idx="37">
                  <c:v>33.881662052785671</c:v>
                </c:pt>
                <c:pt idx="38">
                  <c:v>32.173720734146443</c:v>
                </c:pt>
                <c:pt idx="39">
                  <c:v>34.42679436674765</c:v>
                </c:pt>
                <c:pt idx="40">
                  <c:v>32.674679194249059</c:v>
                </c:pt>
                <c:pt idx="41">
                  <c:v>32.328265021258915</c:v>
                </c:pt>
                <c:pt idx="42">
                  <c:v>30.163074966617742</c:v>
                </c:pt>
                <c:pt idx="43">
                  <c:v>34.025225200722204</c:v>
                </c:pt>
              </c:numCache>
            </c:numRef>
          </c:xVal>
          <c:yVal>
            <c:numRef>
              <c:f>'SBCUD equation HAA'!$E$2:$E$45</c:f>
              <c:numCache>
                <c:formatCode>General</c:formatCode>
                <c:ptCount val="44"/>
                <c:pt idx="0">
                  <c:v>43.7</c:v>
                </c:pt>
                <c:pt idx="1">
                  <c:v>26.700000000000003</c:v>
                </c:pt>
                <c:pt idx="2">
                  <c:v>22.4</c:v>
                </c:pt>
                <c:pt idx="3">
                  <c:v>38.6</c:v>
                </c:pt>
                <c:pt idx="4">
                  <c:v>36.900000000000006</c:v>
                </c:pt>
                <c:pt idx="5">
                  <c:v>28.299999999999994</c:v>
                </c:pt>
                <c:pt idx="6">
                  <c:v>22.700000000000003</c:v>
                </c:pt>
                <c:pt idx="7">
                  <c:v>39.9</c:v>
                </c:pt>
                <c:pt idx="8">
                  <c:v>17.100000000000001</c:v>
                </c:pt>
                <c:pt idx="9">
                  <c:v>32.5</c:v>
                </c:pt>
                <c:pt idx="10">
                  <c:v>31.6</c:v>
                </c:pt>
                <c:pt idx="12">
                  <c:v>22.5</c:v>
                </c:pt>
                <c:pt idx="13">
                  <c:v>31</c:v>
                </c:pt>
                <c:pt idx="14">
                  <c:v>29.6</c:v>
                </c:pt>
                <c:pt idx="15">
                  <c:v>35.800000000000011</c:v>
                </c:pt>
                <c:pt idx="16">
                  <c:v>24</c:v>
                </c:pt>
                <c:pt idx="17">
                  <c:v>26.5</c:v>
                </c:pt>
                <c:pt idx="18">
                  <c:v>27.3</c:v>
                </c:pt>
                <c:pt idx="19">
                  <c:v>34.6</c:v>
                </c:pt>
                <c:pt idx="20">
                  <c:v>23.8</c:v>
                </c:pt>
                <c:pt idx="24">
                  <c:v>32.700000000000003</c:v>
                </c:pt>
                <c:pt idx="25">
                  <c:v>35.800000000000011</c:v>
                </c:pt>
                <c:pt idx="26">
                  <c:v>32</c:v>
                </c:pt>
                <c:pt idx="27">
                  <c:v>33.800000000000011</c:v>
                </c:pt>
                <c:pt idx="28">
                  <c:v>36.700000000000003</c:v>
                </c:pt>
                <c:pt idx="29">
                  <c:v>37.20000000000001</c:v>
                </c:pt>
                <c:pt idx="30">
                  <c:v>29.2</c:v>
                </c:pt>
                <c:pt idx="31">
                  <c:v>33.4</c:v>
                </c:pt>
                <c:pt idx="32">
                  <c:v>35.300000000000011</c:v>
                </c:pt>
                <c:pt idx="33">
                  <c:v>36.4</c:v>
                </c:pt>
                <c:pt idx="35">
                  <c:v>36.5</c:v>
                </c:pt>
                <c:pt idx="36">
                  <c:v>33</c:v>
                </c:pt>
                <c:pt idx="37">
                  <c:v>31.4</c:v>
                </c:pt>
                <c:pt idx="38">
                  <c:v>27.099999999999994</c:v>
                </c:pt>
                <c:pt idx="39">
                  <c:v>35.800000000000011</c:v>
                </c:pt>
                <c:pt idx="40">
                  <c:v>32.9</c:v>
                </c:pt>
                <c:pt idx="41">
                  <c:v>34.800000000000011</c:v>
                </c:pt>
                <c:pt idx="42">
                  <c:v>29.3</c:v>
                </c:pt>
                <c:pt idx="43">
                  <c:v>33.4</c:v>
                </c:pt>
              </c:numCache>
            </c:numRef>
          </c:yVal>
          <c:smooth val="0"/>
        </c:ser>
        <c:ser>
          <c:idx val="1"/>
          <c:order val="1"/>
          <c:spPr>
            <a:ln w="28575">
              <a:noFill/>
            </a:ln>
          </c:spPr>
          <c:marker>
            <c:symbol val="none"/>
          </c:marker>
          <c:trendline>
            <c:trendlineType val="linear"/>
            <c:dispRSqr val="0"/>
            <c:dispEq val="0"/>
          </c:trendline>
          <c:xVal>
            <c:numRef>
              <c:f>'SBCUD equation HAA'!$X$4:$X$5</c:f>
              <c:numCache>
                <c:formatCode>General</c:formatCode>
                <c:ptCount val="2"/>
                <c:pt idx="0">
                  <c:v>0</c:v>
                </c:pt>
                <c:pt idx="1">
                  <c:v>80</c:v>
                </c:pt>
              </c:numCache>
            </c:numRef>
          </c:xVal>
          <c:yVal>
            <c:numRef>
              <c:f>'SBCUD equation HAA'!$Y$4:$Y$6</c:f>
              <c:numCache>
                <c:formatCode>General</c:formatCode>
                <c:ptCount val="3"/>
                <c:pt idx="0">
                  <c:v>0</c:v>
                </c:pt>
                <c:pt idx="1">
                  <c:v>80</c:v>
                </c:pt>
              </c:numCache>
            </c:numRef>
          </c:yVal>
          <c:smooth val="0"/>
        </c:ser>
        <c:ser>
          <c:idx val="2"/>
          <c:order val="2"/>
          <c:tx>
            <c:v>Validation Set</c:v>
          </c:tx>
          <c:spPr>
            <a:ln w="28575">
              <a:noFill/>
            </a:ln>
          </c:spPr>
          <c:marker>
            <c:symbol val="circle"/>
            <c:size val="5"/>
            <c:spPr>
              <a:noFill/>
              <a:ln>
                <a:solidFill>
                  <a:schemeClr val="tx1"/>
                </a:solidFill>
              </a:ln>
            </c:spPr>
          </c:marker>
          <c:xVal>
            <c:numRef>
              <c:f>'SBCUD equation HAA'!$R$46:$R$49</c:f>
              <c:numCache>
                <c:formatCode>General</c:formatCode>
                <c:ptCount val="4"/>
                <c:pt idx="0">
                  <c:v>21.011128673890337</c:v>
                </c:pt>
                <c:pt idx="1">
                  <c:v>32.293547464863977</c:v>
                </c:pt>
                <c:pt idx="2">
                  <c:v>30.340546705902618</c:v>
                </c:pt>
                <c:pt idx="3">
                  <c:v>33.508061608136174</c:v>
                </c:pt>
              </c:numCache>
            </c:numRef>
          </c:xVal>
          <c:yVal>
            <c:numRef>
              <c:f>'SBCUD equation HAA'!$E$46:$E$49</c:f>
              <c:numCache>
                <c:formatCode>General</c:formatCode>
                <c:ptCount val="4"/>
                <c:pt idx="0">
                  <c:v>21.8</c:v>
                </c:pt>
                <c:pt idx="1">
                  <c:v>31.9</c:v>
                </c:pt>
                <c:pt idx="2">
                  <c:v>25.7</c:v>
                </c:pt>
                <c:pt idx="3">
                  <c:v>35.9</c:v>
                </c:pt>
              </c:numCache>
            </c:numRef>
          </c:yVal>
          <c:smooth val="0"/>
        </c:ser>
        <c:dLbls>
          <c:showLegendKey val="0"/>
          <c:showVal val="0"/>
          <c:showCatName val="0"/>
          <c:showSerName val="0"/>
          <c:showPercent val="0"/>
          <c:showBubbleSize val="0"/>
        </c:dLbls>
        <c:axId val="101451648"/>
        <c:axId val="101453824"/>
      </c:scatterChart>
      <c:valAx>
        <c:axId val="101451648"/>
        <c:scaling>
          <c:orientation val="minMax"/>
          <c:max val="50"/>
        </c:scaling>
        <c:delete val="0"/>
        <c:axPos val="b"/>
        <c:title>
          <c:tx>
            <c:rich>
              <a:bodyPr/>
              <a:lstStyle/>
              <a:p>
                <a:pPr>
                  <a:defRPr/>
                </a:pPr>
                <a:r>
                  <a:rPr lang="en-US" sz="1200" b="1" i="0" baseline="0">
                    <a:effectLst/>
                  </a:rPr>
                  <a:t>Predicted HAAs (µg/L) </a:t>
                </a:r>
                <a:endParaRPr lang="en-US" sz="1200">
                  <a:effectLst/>
                </a:endParaRPr>
              </a:p>
            </c:rich>
          </c:tx>
          <c:layout/>
          <c:overlay val="0"/>
        </c:title>
        <c:numFmt formatCode="General" sourceLinked="1"/>
        <c:majorTickMark val="out"/>
        <c:minorTickMark val="none"/>
        <c:tickLblPos val="nextTo"/>
        <c:crossAx val="101453824"/>
        <c:crosses val="autoZero"/>
        <c:crossBetween val="midCat"/>
      </c:valAx>
      <c:valAx>
        <c:axId val="101453824"/>
        <c:scaling>
          <c:orientation val="minMax"/>
          <c:max val="50"/>
        </c:scaling>
        <c:delete val="0"/>
        <c:axPos val="l"/>
        <c:majorGridlines/>
        <c:title>
          <c:tx>
            <c:rich>
              <a:bodyPr rot="-5400000" vert="horz"/>
              <a:lstStyle/>
              <a:p>
                <a:pPr>
                  <a:defRPr/>
                </a:pPr>
                <a:r>
                  <a:rPr lang="en-US"/>
                  <a:t>Actual HAAs (µg/L) </a:t>
                </a:r>
              </a:p>
            </c:rich>
          </c:tx>
          <c:layout/>
          <c:overlay val="0"/>
        </c:title>
        <c:numFmt formatCode="General" sourceLinked="1"/>
        <c:majorTickMark val="out"/>
        <c:minorTickMark val="none"/>
        <c:tickLblPos val="nextTo"/>
        <c:crossAx val="101451648"/>
        <c:crosses val="autoZero"/>
        <c:crossBetween val="midCat"/>
      </c:valAx>
    </c:plotArea>
    <c:legend>
      <c:legendPos val="r"/>
      <c:legendEntry>
        <c:idx val="1"/>
        <c:delete val="1"/>
      </c:legendEntry>
      <c:legendEntry>
        <c:idx val="3"/>
        <c:delete val="1"/>
      </c:legendEntry>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B4F3A-5CBB-451B-BCF8-62403198E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12119</Words>
  <Characters>72002</Characters>
  <Application>Microsoft Office Word</Application>
  <DocSecurity>0</DocSecurity>
  <Lines>600</Lines>
  <Paragraphs>167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83954</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2015-05-07T00:33:00Z</dcterms:created>
  <dcterms:modified xsi:type="dcterms:W3CDTF">2015-05-07T00:53:00Z</dcterms:modified>
</cp:coreProperties>
</file>