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D31C1" w:rsidRDefault="00CE38F7">
      <w:pPr>
        <w:pStyle w:val="Title"/>
        <w:spacing w:after="160" w:line="240" w:lineRule="auto"/>
        <w:contextualSpacing w:val="0"/>
      </w:pPr>
      <w:bookmarkStart w:id="0" w:name="h.ro1puwgswl9u" w:colFirst="0" w:colLast="0"/>
      <w:bookmarkEnd w:id="0"/>
      <w:r>
        <w:rPr>
          <w:rFonts w:ascii="Times New Roman" w:eastAsia="Times New Roman" w:hAnsi="Times New Roman" w:cs="Times New Roman"/>
          <w:sz w:val="36"/>
          <w:szCs w:val="36"/>
        </w:rPr>
        <w:t>Graphene and Carbon Nanotube PLA Composite Feedstock Development for Fused Deposition Modeling</w:t>
      </w:r>
    </w:p>
    <w:p w:rsidR="006D31C1" w:rsidRDefault="006D31C1">
      <w:pPr>
        <w:spacing w:line="240" w:lineRule="auto"/>
      </w:pPr>
    </w:p>
    <w:p w:rsidR="006D31C1" w:rsidRDefault="006D31C1">
      <w:pPr>
        <w:spacing w:line="240" w:lineRule="auto"/>
      </w:pPr>
    </w:p>
    <w:p w:rsidR="006D31C1" w:rsidRDefault="00CE38F7">
      <w:pPr>
        <w:spacing w:after="160" w:line="240" w:lineRule="auto"/>
      </w:pPr>
      <w:r>
        <w:rPr>
          <w:rFonts w:ascii="Times New Roman" w:eastAsia="Times New Roman" w:hAnsi="Times New Roman" w:cs="Times New Roman"/>
        </w:rPr>
        <w:t xml:space="preserve"> </w:t>
      </w:r>
    </w:p>
    <w:p w:rsidR="006D31C1" w:rsidRDefault="00CE38F7">
      <w:pPr>
        <w:spacing w:line="240" w:lineRule="auto"/>
      </w:pPr>
      <w:r>
        <w:rPr>
          <w:rFonts w:ascii="Times New Roman" w:eastAsia="Times New Roman" w:hAnsi="Times New Roman" w:cs="Times New Roman"/>
          <w:sz w:val="24"/>
          <w:szCs w:val="24"/>
        </w:rPr>
        <w:t xml:space="preserve">Duncan Greeley, Jack </w:t>
      </w:r>
      <w:proofErr w:type="spellStart"/>
      <w:r>
        <w:rPr>
          <w:rFonts w:ascii="Times New Roman" w:eastAsia="Times New Roman" w:hAnsi="Times New Roman" w:cs="Times New Roman"/>
          <w:sz w:val="24"/>
          <w:szCs w:val="24"/>
        </w:rPr>
        <w:t>Gritton</w:t>
      </w:r>
      <w:proofErr w:type="spellEnd"/>
      <w:r>
        <w:rPr>
          <w:rFonts w:ascii="Times New Roman" w:eastAsia="Times New Roman" w:hAnsi="Times New Roman" w:cs="Times New Roman"/>
          <w:sz w:val="24"/>
          <w:szCs w:val="24"/>
        </w:rPr>
        <w:t xml:space="preserve">, Robert </w:t>
      </w:r>
      <w:proofErr w:type="spellStart"/>
      <w:r>
        <w:rPr>
          <w:rFonts w:ascii="Times New Roman" w:eastAsia="Times New Roman" w:hAnsi="Times New Roman" w:cs="Times New Roman"/>
          <w:sz w:val="24"/>
          <w:szCs w:val="24"/>
        </w:rPr>
        <w:t>Minneci</w:t>
      </w:r>
      <w:proofErr w:type="spellEnd"/>
      <w:r>
        <w:rPr>
          <w:rFonts w:ascii="Times New Roman" w:eastAsia="Times New Roman" w:hAnsi="Times New Roman" w:cs="Times New Roman"/>
          <w:sz w:val="24"/>
          <w:szCs w:val="24"/>
        </w:rPr>
        <w:t xml:space="preserve">, Austin </w:t>
      </w:r>
      <w:proofErr w:type="spellStart"/>
      <w:r>
        <w:rPr>
          <w:rFonts w:ascii="Times New Roman" w:eastAsia="Times New Roman" w:hAnsi="Times New Roman" w:cs="Times New Roman"/>
          <w:sz w:val="24"/>
          <w:szCs w:val="24"/>
        </w:rPr>
        <w:t>Plymill</w:t>
      </w:r>
      <w:proofErr w:type="spellEnd"/>
    </w:p>
    <w:p w:rsidR="006D31C1" w:rsidRDefault="00CE38F7">
      <w:pPr>
        <w:spacing w:line="240" w:lineRule="auto"/>
      </w:pPr>
      <w:r>
        <w:rPr>
          <w:rFonts w:ascii="Times New Roman" w:eastAsia="Times New Roman" w:hAnsi="Times New Roman" w:cs="Times New Roman"/>
          <w:sz w:val="24"/>
          <w:szCs w:val="24"/>
        </w:rPr>
        <w:t>MSE 489 - Senior Design</w:t>
      </w:r>
    </w:p>
    <w:p w:rsidR="006D31C1" w:rsidRDefault="006D31C1">
      <w:pPr>
        <w:spacing w:line="240" w:lineRule="auto"/>
      </w:pPr>
    </w:p>
    <w:p w:rsidR="006D31C1" w:rsidRDefault="006D31C1">
      <w:pPr>
        <w:spacing w:line="240" w:lineRule="auto"/>
      </w:pPr>
    </w:p>
    <w:p w:rsidR="006D31C1" w:rsidRDefault="00CE38F7">
      <w:pPr>
        <w:spacing w:line="240" w:lineRule="auto"/>
      </w:pPr>
      <w:r>
        <w:rPr>
          <w:rFonts w:ascii="Times New Roman" w:eastAsia="Times New Roman" w:hAnsi="Times New Roman" w:cs="Times New Roman"/>
          <w:sz w:val="24"/>
          <w:szCs w:val="24"/>
        </w:rPr>
        <w:t xml:space="preserve">Faculty Advisor: Dr. </w:t>
      </w:r>
      <w:proofErr w:type="spellStart"/>
      <w:r>
        <w:rPr>
          <w:rFonts w:ascii="Times New Roman" w:eastAsia="Times New Roman" w:hAnsi="Times New Roman" w:cs="Times New Roman"/>
          <w:sz w:val="24"/>
          <w:szCs w:val="24"/>
        </w:rPr>
        <w:t>Gajanan</w:t>
      </w:r>
      <w:proofErr w:type="spellEnd"/>
      <w:r>
        <w:rPr>
          <w:rFonts w:ascii="Times New Roman" w:eastAsia="Times New Roman" w:hAnsi="Times New Roman" w:cs="Times New Roman"/>
          <w:sz w:val="24"/>
          <w:szCs w:val="24"/>
        </w:rPr>
        <w:t xml:space="preserve"> Bhat</w:t>
      </w:r>
    </w:p>
    <w:p w:rsidR="006D31C1" w:rsidRDefault="00CE38F7">
      <w:pPr>
        <w:spacing w:line="240" w:lineRule="auto"/>
      </w:pPr>
      <w:r>
        <w:rPr>
          <w:rFonts w:ascii="Times New Roman" w:eastAsia="Times New Roman" w:hAnsi="Times New Roman" w:cs="Times New Roman"/>
          <w:sz w:val="24"/>
          <w:szCs w:val="24"/>
        </w:rPr>
        <w:t xml:space="preserve">Industry Partner: </w:t>
      </w:r>
      <w:proofErr w:type="spellStart"/>
      <w:r>
        <w:rPr>
          <w:rFonts w:ascii="Times New Roman" w:eastAsia="Times New Roman" w:hAnsi="Times New Roman" w:cs="Times New Roman"/>
          <w:sz w:val="24"/>
          <w:szCs w:val="24"/>
        </w:rPr>
        <w:t>NatureWorksLLC</w:t>
      </w:r>
      <w:proofErr w:type="spellEnd"/>
    </w:p>
    <w:p w:rsidR="006D31C1" w:rsidRDefault="00CE38F7">
      <w:pPr>
        <w:spacing w:line="240" w:lineRule="auto"/>
      </w:pPr>
      <w:r>
        <w:rPr>
          <w:rFonts w:ascii="Times New Roman" w:eastAsia="Times New Roman" w:hAnsi="Times New Roman" w:cs="Times New Roman"/>
          <w:sz w:val="24"/>
          <w:szCs w:val="24"/>
        </w:rPr>
        <w:t>Funding Provided by the University of Tennessee, Knoxville</w:t>
      </w:r>
    </w:p>
    <w:p w:rsidR="006D31C1" w:rsidRDefault="00CE38F7">
      <w:pPr>
        <w:spacing w:line="240" w:lineRule="auto"/>
      </w:pPr>
      <w:r>
        <w:rPr>
          <w:rFonts w:ascii="Times New Roman" w:eastAsia="Times New Roman" w:hAnsi="Times New Roman" w:cs="Times New Roman"/>
          <w:sz w:val="24"/>
          <w:szCs w:val="24"/>
        </w:rPr>
        <w:t xml:space="preserve">  </w:t>
      </w:r>
    </w:p>
    <w:p w:rsidR="006D31C1" w:rsidRDefault="00CE38F7">
      <w:pPr>
        <w:spacing w:line="240" w:lineRule="auto"/>
      </w:pPr>
      <w:r>
        <w:rPr>
          <w:rFonts w:ascii="Times New Roman" w:eastAsia="Times New Roman" w:hAnsi="Times New Roman" w:cs="Times New Roman"/>
          <w:i/>
          <w:sz w:val="24"/>
          <w:szCs w:val="24"/>
        </w:rPr>
        <w:t xml:space="preserve"> </w:t>
      </w:r>
    </w:p>
    <w:p w:rsidR="006D31C1" w:rsidRDefault="006D31C1">
      <w:pPr>
        <w:pStyle w:val="Heading1"/>
        <w:keepNext w:val="0"/>
        <w:keepLines w:val="0"/>
        <w:spacing w:before="0" w:line="480" w:lineRule="auto"/>
        <w:contextualSpacing w:val="0"/>
      </w:pPr>
      <w:bookmarkStart w:id="1" w:name="h.eeiydz5v7k7s" w:colFirst="0" w:colLast="0"/>
      <w:bookmarkEnd w:id="1"/>
    </w:p>
    <w:p w:rsidR="006D31C1" w:rsidRDefault="00CE38F7">
      <w:pPr>
        <w:spacing w:line="480" w:lineRule="auto"/>
      </w:pPr>
      <w:r>
        <w:rPr>
          <w:rFonts w:ascii="Times New Roman" w:eastAsia="Times New Roman" w:hAnsi="Times New Roman" w:cs="Times New Roman"/>
          <w:b/>
          <w:sz w:val="24"/>
          <w:szCs w:val="24"/>
        </w:rPr>
        <w:t>Abstract</w:t>
      </w:r>
    </w:p>
    <w:p w:rsidR="006D31C1" w:rsidRDefault="00CE38F7">
      <w:pPr>
        <w:spacing w:line="240" w:lineRule="auto"/>
        <w:jc w:val="both"/>
      </w:pPr>
      <w:r>
        <w:rPr>
          <w:rFonts w:ascii="Times New Roman" w:eastAsia="Times New Roman" w:hAnsi="Times New Roman" w:cs="Times New Roman"/>
        </w:rPr>
        <w:t>Additive manufacturing shows significant potential for replacement of traditionally manufactured parts, part repair, and prototype development due to complexity of allowable part geo</w:t>
      </w:r>
      <w:r>
        <w:rPr>
          <w:rFonts w:ascii="Times New Roman" w:eastAsia="Times New Roman" w:hAnsi="Times New Roman" w:cs="Times New Roman"/>
        </w:rPr>
        <w:t xml:space="preserve">metry and low </w:t>
      </w:r>
      <w:r w:rsidR="005C563B">
        <w:rPr>
          <w:rFonts w:ascii="Times New Roman" w:eastAsia="Times New Roman" w:hAnsi="Times New Roman" w:cs="Times New Roman"/>
        </w:rPr>
        <w:t xml:space="preserve">raw material usage, however </w:t>
      </w:r>
      <w:r>
        <w:rPr>
          <w:rFonts w:ascii="Times New Roman" w:eastAsia="Times New Roman" w:hAnsi="Times New Roman" w:cs="Times New Roman"/>
        </w:rPr>
        <w:t xml:space="preserve">mechanical properties </w:t>
      </w:r>
      <w:r w:rsidR="005C563B">
        <w:rPr>
          <w:rFonts w:ascii="Times New Roman" w:eastAsia="Times New Roman" w:hAnsi="Times New Roman" w:cs="Times New Roman"/>
        </w:rPr>
        <w:t xml:space="preserve">of parts processed through additive </w:t>
      </w:r>
      <w:r>
        <w:rPr>
          <w:rFonts w:ascii="Times New Roman" w:eastAsia="Times New Roman" w:hAnsi="Times New Roman" w:cs="Times New Roman"/>
        </w:rPr>
        <w:t>typically suffer in comparison. To address this decrease in properties, the goal of this study will be to develop an improved and sustainable feedstock material for fused deposition modeli</w:t>
      </w:r>
      <w:r>
        <w:rPr>
          <w:rFonts w:ascii="Times New Roman" w:eastAsia="Times New Roman" w:hAnsi="Times New Roman" w:cs="Times New Roman"/>
        </w:rPr>
        <w:t>ng through reinfo</w:t>
      </w:r>
      <w:r w:rsidR="005C563B">
        <w:rPr>
          <w:rFonts w:ascii="Times New Roman" w:eastAsia="Times New Roman" w:hAnsi="Times New Roman" w:cs="Times New Roman"/>
        </w:rPr>
        <w:t xml:space="preserve">rcement of </w:t>
      </w:r>
      <w:proofErr w:type="spellStart"/>
      <w:r w:rsidR="005C563B">
        <w:rPr>
          <w:rFonts w:ascii="Times New Roman" w:eastAsia="Times New Roman" w:hAnsi="Times New Roman" w:cs="Times New Roman"/>
        </w:rPr>
        <w:t>polylactic</w:t>
      </w:r>
      <w:proofErr w:type="spellEnd"/>
      <w:r w:rsidR="005C563B">
        <w:rPr>
          <w:rFonts w:ascii="Times New Roman" w:eastAsia="Times New Roman" w:hAnsi="Times New Roman" w:cs="Times New Roman"/>
        </w:rPr>
        <w:t xml:space="preserve"> acid</w:t>
      </w:r>
      <w:r>
        <w:rPr>
          <w:rFonts w:ascii="Times New Roman" w:eastAsia="Times New Roman" w:hAnsi="Times New Roman" w:cs="Times New Roman"/>
        </w:rPr>
        <w:t xml:space="preserve"> with graphene a</w:t>
      </w:r>
      <w:r w:rsidR="005C563B">
        <w:rPr>
          <w:rFonts w:ascii="Times New Roman" w:eastAsia="Times New Roman" w:hAnsi="Times New Roman" w:cs="Times New Roman"/>
        </w:rPr>
        <w:t xml:space="preserve">nd </w:t>
      </w:r>
      <w:proofErr w:type="spellStart"/>
      <w:r w:rsidR="005C563B">
        <w:rPr>
          <w:rFonts w:ascii="Times New Roman" w:eastAsia="Times New Roman" w:hAnsi="Times New Roman" w:cs="Times New Roman"/>
        </w:rPr>
        <w:t>multiwalled</w:t>
      </w:r>
      <w:proofErr w:type="spellEnd"/>
      <w:r w:rsidR="005C563B">
        <w:rPr>
          <w:rFonts w:ascii="Times New Roman" w:eastAsia="Times New Roman" w:hAnsi="Times New Roman" w:cs="Times New Roman"/>
        </w:rPr>
        <w:t xml:space="preserve"> carbon nanotubes.</w:t>
      </w:r>
      <w:r w:rsidR="001F5308">
        <w:rPr>
          <w:rFonts w:ascii="Times New Roman" w:eastAsia="Times New Roman" w:hAnsi="Times New Roman" w:cs="Times New Roman"/>
        </w:rPr>
        <w:t xml:space="preserve"> Composites with </w:t>
      </w:r>
      <w:r>
        <w:rPr>
          <w:rFonts w:ascii="Times New Roman" w:eastAsia="Times New Roman" w:hAnsi="Times New Roman" w:cs="Times New Roman"/>
        </w:rPr>
        <w:t xml:space="preserve">loadings of 0.5, 0.2, and 0.1 </w:t>
      </w:r>
      <w:proofErr w:type="spellStart"/>
      <w:r>
        <w:rPr>
          <w:rFonts w:ascii="Times New Roman" w:eastAsia="Times New Roman" w:hAnsi="Times New Roman" w:cs="Times New Roman"/>
        </w:rPr>
        <w:t>wt</w:t>
      </w:r>
      <w:proofErr w:type="spellEnd"/>
      <w:r>
        <w:rPr>
          <w:rFonts w:ascii="Times New Roman" w:eastAsia="Times New Roman" w:hAnsi="Times New Roman" w:cs="Times New Roman"/>
        </w:rPr>
        <w:t xml:space="preserve">% </w:t>
      </w:r>
      <w:r w:rsidR="001F5308">
        <w:rPr>
          <w:rFonts w:ascii="Times New Roman" w:eastAsia="Times New Roman" w:hAnsi="Times New Roman" w:cs="Times New Roman"/>
        </w:rPr>
        <w:t xml:space="preserve">of each reinforcement </w:t>
      </w:r>
      <w:r>
        <w:rPr>
          <w:rFonts w:ascii="Times New Roman" w:eastAsia="Times New Roman" w:hAnsi="Times New Roman" w:cs="Times New Roman"/>
        </w:rPr>
        <w:t>were extruded to form filament feedstock for fused deposition modeling, and tensile an</w:t>
      </w:r>
      <w:r>
        <w:rPr>
          <w:rFonts w:ascii="Times New Roman" w:eastAsia="Times New Roman" w:hAnsi="Times New Roman" w:cs="Times New Roman"/>
        </w:rPr>
        <w:t xml:space="preserve">d impact specimens were printed </w:t>
      </w:r>
      <w:r w:rsidR="00C5736D">
        <w:rPr>
          <w:rFonts w:ascii="Times New Roman" w:eastAsia="Times New Roman" w:hAnsi="Times New Roman" w:cs="Times New Roman"/>
        </w:rPr>
        <w:t xml:space="preserve">using a </w:t>
      </w:r>
      <w:proofErr w:type="spellStart"/>
      <w:r w:rsidR="00C5736D">
        <w:rPr>
          <w:rFonts w:ascii="Times New Roman" w:eastAsia="Times New Roman" w:hAnsi="Times New Roman" w:cs="Times New Roman"/>
        </w:rPr>
        <w:t>Lulzbot</w:t>
      </w:r>
      <w:proofErr w:type="spellEnd"/>
      <w:r w:rsidR="00C5736D">
        <w:rPr>
          <w:rFonts w:ascii="Times New Roman" w:eastAsia="Times New Roman" w:hAnsi="Times New Roman" w:cs="Times New Roman"/>
        </w:rPr>
        <w:t xml:space="preserve"> Mini </w:t>
      </w:r>
      <w:r>
        <w:rPr>
          <w:rFonts w:ascii="Times New Roman" w:eastAsia="Times New Roman" w:hAnsi="Times New Roman" w:cs="Times New Roman"/>
        </w:rPr>
        <w:t>according to ASTM D638</w:t>
      </w:r>
      <w:r w:rsidR="00C5736D">
        <w:rPr>
          <w:rFonts w:ascii="Times New Roman" w:eastAsia="Times New Roman" w:hAnsi="Times New Roman" w:cs="Times New Roman"/>
        </w:rPr>
        <w:t xml:space="preserve"> and D256</w:t>
      </w:r>
      <w:r>
        <w:rPr>
          <w:rFonts w:ascii="Times New Roman" w:eastAsia="Times New Roman" w:hAnsi="Times New Roman" w:cs="Times New Roman"/>
        </w:rPr>
        <w:t>. Mechanical properties were evaluated through tensile and impact testing, while fractur</w:t>
      </w:r>
      <w:r w:rsidR="007F6DE5">
        <w:rPr>
          <w:rFonts w:ascii="Times New Roman" w:eastAsia="Times New Roman" w:hAnsi="Times New Roman" w:cs="Times New Roman"/>
        </w:rPr>
        <w:t>e surfaces were analyzed using a scanning electron microscope</w:t>
      </w:r>
      <w:r>
        <w:rPr>
          <w:rFonts w:ascii="Times New Roman" w:eastAsia="Times New Roman" w:hAnsi="Times New Roman" w:cs="Times New Roman"/>
        </w:rPr>
        <w:t>. The thermal properties of the feedstock material an</w:t>
      </w:r>
      <w:r>
        <w:rPr>
          <w:rFonts w:ascii="Times New Roman" w:eastAsia="Times New Roman" w:hAnsi="Times New Roman" w:cs="Times New Roman"/>
        </w:rPr>
        <w:t>d post-prin</w:t>
      </w:r>
      <w:r w:rsidR="007F6DE5">
        <w:rPr>
          <w:rFonts w:ascii="Times New Roman" w:eastAsia="Times New Roman" w:hAnsi="Times New Roman" w:cs="Times New Roman"/>
        </w:rPr>
        <w:t>ted material were analyzed with</w:t>
      </w:r>
      <w:r>
        <w:rPr>
          <w:rFonts w:ascii="Times New Roman" w:eastAsia="Times New Roman" w:hAnsi="Times New Roman" w:cs="Times New Roman"/>
        </w:rPr>
        <w:t xml:space="preserve"> differential scanning calorimetry. Reinforcements led to a moderate increase in mechanical properties with the 0.2 </w:t>
      </w:r>
      <w:proofErr w:type="spellStart"/>
      <w:r>
        <w:rPr>
          <w:rFonts w:ascii="Times New Roman" w:eastAsia="Times New Roman" w:hAnsi="Times New Roman" w:cs="Times New Roman"/>
        </w:rPr>
        <w:t>wt</w:t>
      </w:r>
      <w:proofErr w:type="spellEnd"/>
      <w:r>
        <w:rPr>
          <w:rFonts w:ascii="Times New Roman" w:eastAsia="Times New Roman" w:hAnsi="Times New Roman" w:cs="Times New Roman"/>
        </w:rPr>
        <w:t>% loading of graphene showing a 47% increase in tensile strength, a 17% increase in modulus, an</w:t>
      </w:r>
      <w:r>
        <w:rPr>
          <w:rFonts w:ascii="Times New Roman" w:eastAsia="Times New Roman" w:hAnsi="Times New Roman" w:cs="Times New Roman"/>
        </w:rPr>
        <w:t xml:space="preserve">d 12% increase in energy absorbed upon fracture. The 0.1 </w:t>
      </w:r>
      <w:proofErr w:type="spellStart"/>
      <w:r>
        <w:rPr>
          <w:rFonts w:ascii="Times New Roman" w:eastAsia="Times New Roman" w:hAnsi="Times New Roman" w:cs="Times New Roman"/>
        </w:rPr>
        <w:t>wt</w:t>
      </w:r>
      <w:proofErr w:type="spellEnd"/>
      <w:r>
        <w:rPr>
          <w:rFonts w:ascii="Times New Roman" w:eastAsia="Times New Roman" w:hAnsi="Times New Roman" w:cs="Times New Roman"/>
        </w:rPr>
        <w:t>% loading of MWCNT had respective increases of 41%, 16%, and 9%, with all reinforcement loadings leading to no statistically significant change in the thermal properties</w:t>
      </w:r>
      <w:r w:rsidR="007F6DE5">
        <w:rPr>
          <w:rFonts w:ascii="Times New Roman" w:eastAsia="Times New Roman" w:hAnsi="Times New Roman" w:cs="Times New Roman"/>
        </w:rPr>
        <w:t xml:space="preserve"> or fracture behavior</w:t>
      </w:r>
      <w:r>
        <w:rPr>
          <w:rFonts w:ascii="Times New Roman" w:eastAsia="Times New Roman" w:hAnsi="Times New Roman" w:cs="Times New Roman"/>
        </w:rPr>
        <w:t>.</w:t>
      </w:r>
    </w:p>
    <w:p w:rsidR="006D31C1" w:rsidRDefault="006D31C1">
      <w:pPr>
        <w:spacing w:line="240" w:lineRule="auto"/>
        <w:jc w:val="both"/>
      </w:pPr>
    </w:p>
    <w:p w:rsidR="006D31C1" w:rsidRDefault="006D31C1">
      <w:pPr>
        <w:spacing w:line="240" w:lineRule="auto"/>
        <w:jc w:val="both"/>
      </w:pPr>
    </w:p>
    <w:p w:rsidR="006D31C1" w:rsidRDefault="006D31C1">
      <w:pPr>
        <w:spacing w:line="240" w:lineRule="auto"/>
        <w:jc w:val="both"/>
      </w:pPr>
    </w:p>
    <w:p w:rsidR="006D31C1" w:rsidRDefault="006D31C1">
      <w:pPr>
        <w:spacing w:line="240" w:lineRule="auto"/>
        <w:jc w:val="both"/>
      </w:pPr>
    </w:p>
    <w:p w:rsidR="001E1B5A" w:rsidRDefault="001E1B5A">
      <w:pPr>
        <w:spacing w:line="240" w:lineRule="auto"/>
        <w:jc w:val="both"/>
      </w:pPr>
    </w:p>
    <w:p w:rsidR="006D31C1" w:rsidRDefault="006D31C1">
      <w:pPr>
        <w:spacing w:line="240" w:lineRule="auto"/>
        <w:jc w:val="both"/>
      </w:pPr>
    </w:p>
    <w:p w:rsidR="006D31C1" w:rsidRDefault="006D31C1">
      <w:pPr>
        <w:spacing w:line="240" w:lineRule="auto"/>
        <w:jc w:val="both"/>
      </w:pPr>
    </w:p>
    <w:p w:rsidR="001E1B5A" w:rsidRDefault="001E1B5A">
      <w:pPr>
        <w:spacing w:line="240" w:lineRule="auto"/>
        <w:jc w:val="both"/>
      </w:pPr>
    </w:p>
    <w:p w:rsidR="006D31C1" w:rsidRDefault="006D31C1">
      <w:pPr>
        <w:spacing w:line="240" w:lineRule="auto"/>
        <w:jc w:val="both"/>
      </w:pPr>
    </w:p>
    <w:p w:rsidR="006D31C1" w:rsidRDefault="006D31C1">
      <w:pPr>
        <w:spacing w:line="240" w:lineRule="auto"/>
        <w:jc w:val="both"/>
      </w:pPr>
    </w:p>
    <w:p w:rsidR="006D31C1" w:rsidRDefault="006D31C1">
      <w:pPr>
        <w:spacing w:line="480" w:lineRule="auto"/>
      </w:pPr>
    </w:p>
    <w:p w:rsidR="006D31C1" w:rsidRDefault="00CE38F7">
      <w:pPr>
        <w:spacing w:line="480" w:lineRule="auto"/>
      </w:pPr>
      <w:r>
        <w:rPr>
          <w:rFonts w:ascii="Times New Roman" w:eastAsia="Times New Roman" w:hAnsi="Times New Roman" w:cs="Times New Roman"/>
          <w:b/>
          <w:sz w:val="24"/>
          <w:szCs w:val="24"/>
        </w:rPr>
        <w:lastRenderedPageBreak/>
        <w:t xml:space="preserve">1  </w:t>
      </w:r>
      <w:r>
        <w:rPr>
          <w:rFonts w:ascii="Times New Roman" w:eastAsia="Times New Roman" w:hAnsi="Times New Roman" w:cs="Times New Roman"/>
          <w:b/>
          <w:sz w:val="24"/>
          <w:szCs w:val="24"/>
        </w:rPr>
        <w:tab/>
        <w:t>Introduction</w:t>
      </w:r>
    </w:p>
    <w:p w:rsidR="006D31C1" w:rsidRDefault="00CE38F7">
      <w:pPr>
        <w:spacing w:line="480" w:lineRule="auto"/>
        <w:jc w:val="both"/>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Additive manufacturing (AM) has been increasingly implemented over the past several years as an efficient means to prototype and produce components with a high degree of shape complexity. When compared to traditional subtractive processes, AM allows for </w:t>
      </w:r>
      <w:r>
        <w:rPr>
          <w:rFonts w:ascii="Times New Roman" w:eastAsia="Times New Roman" w:hAnsi="Times New Roman" w:cs="Times New Roman"/>
          <w:sz w:val="24"/>
          <w:szCs w:val="24"/>
        </w:rPr>
        <w:t>a reduction in raw material use which leads to significant cost savings through a lower buy-to-fly ratio (weight ratio between raw material and final part). However as AM is a fairly new process, parts manufactured in this method tend to have downsides com</w:t>
      </w:r>
      <w:r>
        <w:rPr>
          <w:rFonts w:ascii="Times New Roman" w:eastAsia="Times New Roman" w:hAnsi="Times New Roman" w:cs="Times New Roman"/>
          <w:sz w:val="24"/>
          <w:szCs w:val="24"/>
        </w:rPr>
        <w:t>pared to parts manufactured through traditional methods, namely reduced mechanical properties and property anisotropy due to the bonding strength between layers and porosity in the final structure [1]. For the purpose of this study we will be investigating</w:t>
      </w:r>
      <w:r>
        <w:rPr>
          <w:rFonts w:ascii="Times New Roman" w:eastAsia="Times New Roman" w:hAnsi="Times New Roman" w:cs="Times New Roman"/>
          <w:sz w:val="24"/>
          <w:szCs w:val="24"/>
        </w:rPr>
        <w:t xml:space="preserve"> additive processing of polymeric materials as opposed to metals, as they offer significant flexibility in feedstock modification through additives or reinforcements. One of the most promising methods of improving the mechanical properties of polymeric par</w:t>
      </w:r>
      <w:r>
        <w:rPr>
          <w:rFonts w:ascii="Times New Roman" w:eastAsia="Times New Roman" w:hAnsi="Times New Roman" w:cs="Times New Roman"/>
          <w:sz w:val="24"/>
          <w:szCs w:val="24"/>
        </w:rPr>
        <w:t>ts involves reinforcement of the polymer resin with a strong, lightweight material dispersed throughout the matrix. For instance, carbon fiber is often used to increase the strength and stiffness of several types of polymers. The improvements of these prop</w:t>
      </w:r>
      <w:r>
        <w:rPr>
          <w:rFonts w:ascii="Times New Roman" w:eastAsia="Times New Roman" w:hAnsi="Times New Roman" w:cs="Times New Roman"/>
          <w:sz w:val="24"/>
          <w:szCs w:val="24"/>
        </w:rPr>
        <w:t xml:space="preserve">erties in the final product typically follows a simple rule of mixtures for </w:t>
      </w:r>
      <w:proofErr w:type="spellStart"/>
      <w:r>
        <w:rPr>
          <w:rFonts w:ascii="Times New Roman" w:eastAsia="Times New Roman" w:hAnsi="Times New Roman" w:cs="Times New Roman"/>
          <w:sz w:val="24"/>
          <w:szCs w:val="24"/>
        </w:rPr>
        <w:t>uniaxially</w:t>
      </w:r>
      <w:proofErr w:type="spellEnd"/>
      <w:r>
        <w:rPr>
          <w:rFonts w:ascii="Times New Roman" w:eastAsia="Times New Roman" w:hAnsi="Times New Roman" w:cs="Times New Roman"/>
          <w:sz w:val="24"/>
          <w:szCs w:val="24"/>
        </w:rPr>
        <w:t xml:space="preserve"> oriented fibers such as in the case for the tensile modulus:</w:t>
      </w:r>
    </w:p>
    <w:p w:rsidR="006D31C1" w:rsidRDefault="006D31C1">
      <w:pPr>
        <w:spacing w:line="480" w:lineRule="auto"/>
        <w:jc w:val="both"/>
      </w:pPr>
    </w:p>
    <w:p w:rsidR="006D31C1" w:rsidRDefault="00CE38F7">
      <w:pPr>
        <w:spacing w:line="480" w:lineRule="auto"/>
        <w:jc w:val="center"/>
      </w:pP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(1)</w:t>
      </w:r>
      <w:r>
        <w:rPr>
          <w:rFonts w:ascii="Times New Roman" w:eastAsia="Times New Roman" w:hAnsi="Times New Roman" w:cs="Times New Roman"/>
          <w:i/>
          <w:sz w:val="24"/>
          <w:szCs w:val="24"/>
        </w:rPr>
        <w:t xml:space="preserve">   E = </w:t>
      </w:r>
      <w:r>
        <w:rPr>
          <w:rFonts w:ascii="Times New Roman" w:eastAsia="Times New Roman" w:hAnsi="Times New Roman" w:cs="Times New Roman"/>
          <w:sz w:val="24"/>
          <w:szCs w:val="24"/>
        </w:rPr>
        <w:t>(1-</w:t>
      </w:r>
      <w:r>
        <w:rPr>
          <w:rFonts w:ascii="Times New Roman" w:eastAsia="Times New Roman" w:hAnsi="Times New Roman" w:cs="Times New Roman"/>
          <w:i/>
          <w:sz w:val="24"/>
          <w:szCs w:val="24"/>
        </w:rPr>
        <w:t>V</w:t>
      </w:r>
      <w:r>
        <w:rPr>
          <w:rFonts w:ascii="Times New Roman" w:eastAsia="Times New Roman" w:hAnsi="Times New Roman" w:cs="Times New Roman"/>
          <w:i/>
          <w:sz w:val="24"/>
          <w:szCs w:val="24"/>
          <w:vertAlign w:val="subscript"/>
        </w:rPr>
        <w:t>f</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i/>
          <w:sz w:val="24"/>
          <w:szCs w:val="24"/>
        </w:rPr>
        <w:t>E</w:t>
      </w:r>
      <w:r>
        <w:rPr>
          <w:rFonts w:ascii="Times New Roman" w:eastAsia="Times New Roman" w:hAnsi="Times New Roman" w:cs="Times New Roman"/>
          <w:i/>
          <w:sz w:val="24"/>
          <w:szCs w:val="24"/>
          <w:vertAlign w:val="subscript"/>
        </w:rPr>
        <w:t>m</w:t>
      </w:r>
      <w:proofErr w:type="spellEnd"/>
      <w:proofErr w:type="gram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i/>
          <w:sz w:val="24"/>
          <w:szCs w:val="24"/>
        </w:rPr>
        <w:t>V</w:t>
      </w:r>
      <w:r>
        <w:rPr>
          <w:rFonts w:ascii="Times New Roman" w:eastAsia="Times New Roman" w:hAnsi="Times New Roman" w:cs="Times New Roman"/>
          <w:i/>
          <w:sz w:val="24"/>
          <w:szCs w:val="24"/>
          <w:vertAlign w:val="subscript"/>
        </w:rPr>
        <w:t>f</w:t>
      </w:r>
      <w:r>
        <w:rPr>
          <w:rFonts w:ascii="Times New Roman" w:eastAsia="Times New Roman" w:hAnsi="Times New Roman" w:cs="Times New Roman"/>
          <w:i/>
          <w:sz w:val="24"/>
          <w:szCs w:val="24"/>
        </w:rPr>
        <w:t>E</w:t>
      </w:r>
      <w:r>
        <w:rPr>
          <w:rFonts w:ascii="Times New Roman" w:eastAsia="Times New Roman" w:hAnsi="Times New Roman" w:cs="Times New Roman"/>
          <w:i/>
          <w:sz w:val="24"/>
          <w:szCs w:val="24"/>
          <w:vertAlign w:val="subscript"/>
        </w:rPr>
        <w:t>f</w:t>
      </w:r>
      <w:proofErr w:type="spellEnd"/>
      <w:r>
        <w:rPr>
          <w:rFonts w:ascii="Times New Roman" w:eastAsia="Times New Roman" w:hAnsi="Times New Roman" w:cs="Times New Roman"/>
          <w:sz w:val="24"/>
          <w:szCs w:val="24"/>
        </w:rPr>
        <w:t xml:space="preserve">                                                            </w:t>
      </w:r>
    </w:p>
    <w:p w:rsidR="006D31C1" w:rsidRDefault="006D31C1">
      <w:pPr>
        <w:spacing w:line="480" w:lineRule="auto"/>
        <w:jc w:val="center"/>
      </w:pPr>
    </w:p>
    <w:p w:rsidR="006D31C1" w:rsidRDefault="00CE38F7">
      <w:pPr>
        <w:spacing w:line="480" w:lineRule="auto"/>
        <w:jc w:val="both"/>
      </w:pPr>
      <w:proofErr w:type="gramStart"/>
      <w:r>
        <w:rPr>
          <w:rFonts w:ascii="Times New Roman" w:eastAsia="Times New Roman" w:hAnsi="Times New Roman" w:cs="Times New Roman"/>
          <w:sz w:val="24"/>
          <w:szCs w:val="24"/>
        </w:rPr>
        <w:t>where</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w:t>
      </w:r>
      <w:r>
        <w:rPr>
          <w:rFonts w:ascii="Times New Roman" w:eastAsia="Times New Roman" w:hAnsi="Times New Roman" w:cs="Times New Roman"/>
          <w:sz w:val="24"/>
          <w:szCs w:val="24"/>
        </w:rPr>
        <w:t xml:space="preserve"> is the </w:t>
      </w:r>
      <w:r>
        <w:rPr>
          <w:rFonts w:ascii="Times New Roman" w:eastAsia="Times New Roman" w:hAnsi="Times New Roman" w:cs="Times New Roman"/>
          <w:sz w:val="24"/>
          <w:szCs w:val="24"/>
        </w:rPr>
        <w:t xml:space="preserve">longitudinal modulus, </w:t>
      </w:r>
      <w:proofErr w:type="spellStart"/>
      <w:r>
        <w:rPr>
          <w:rFonts w:ascii="Times New Roman" w:eastAsia="Times New Roman" w:hAnsi="Times New Roman" w:cs="Times New Roman"/>
          <w:i/>
          <w:sz w:val="24"/>
          <w:szCs w:val="24"/>
        </w:rPr>
        <w:t>V</w:t>
      </w:r>
      <w:r>
        <w:rPr>
          <w:rFonts w:ascii="Times New Roman" w:eastAsia="Times New Roman" w:hAnsi="Times New Roman" w:cs="Times New Roman"/>
          <w:i/>
          <w:sz w:val="24"/>
          <w:szCs w:val="24"/>
          <w:vertAlign w:val="subscript"/>
        </w:rPr>
        <w:t>f</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is the volume fraction of the fiber, </w:t>
      </w:r>
      <w:proofErr w:type="spellStart"/>
      <w:r>
        <w:rPr>
          <w:rFonts w:ascii="Times New Roman" w:eastAsia="Times New Roman" w:hAnsi="Times New Roman" w:cs="Times New Roman"/>
          <w:i/>
          <w:sz w:val="24"/>
          <w:szCs w:val="24"/>
        </w:rPr>
        <w:t>E</w:t>
      </w:r>
      <w:r>
        <w:rPr>
          <w:rFonts w:ascii="Times New Roman" w:eastAsia="Times New Roman" w:hAnsi="Times New Roman" w:cs="Times New Roman"/>
          <w:i/>
          <w:sz w:val="24"/>
          <w:szCs w:val="24"/>
          <w:vertAlign w:val="subscript"/>
        </w:rPr>
        <w:t>m</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is the modulus of the matrix, and </w:t>
      </w:r>
      <w:proofErr w:type="spellStart"/>
      <w:r>
        <w:rPr>
          <w:rFonts w:ascii="Times New Roman" w:eastAsia="Times New Roman" w:hAnsi="Times New Roman" w:cs="Times New Roman"/>
          <w:i/>
          <w:sz w:val="24"/>
          <w:szCs w:val="24"/>
        </w:rPr>
        <w:t>E</w:t>
      </w:r>
      <w:r>
        <w:rPr>
          <w:rFonts w:ascii="Times New Roman" w:eastAsia="Times New Roman" w:hAnsi="Times New Roman" w:cs="Times New Roman"/>
          <w:i/>
          <w:sz w:val="24"/>
          <w:szCs w:val="24"/>
          <w:vertAlign w:val="subscript"/>
        </w:rPr>
        <w:t>f</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is the modulus of the fiber [2].</w:t>
      </w:r>
    </w:p>
    <w:p w:rsidR="006D31C1" w:rsidRDefault="00CE38F7">
      <w:pPr>
        <w:spacing w:line="480" w:lineRule="auto"/>
        <w:jc w:val="both"/>
      </w:pPr>
      <w:r>
        <w:rPr>
          <w:rFonts w:ascii="Times New Roman" w:eastAsia="Times New Roman" w:hAnsi="Times New Roman" w:cs="Times New Roman"/>
          <w:sz w:val="24"/>
          <w:szCs w:val="24"/>
        </w:rPr>
        <w:tab/>
        <w:t>As fused deposition modeling (FDM) is one of the most common polymer additive processes, it will be utilized for this st</w:t>
      </w:r>
      <w:r>
        <w:rPr>
          <w:rFonts w:ascii="Times New Roman" w:eastAsia="Times New Roman" w:hAnsi="Times New Roman" w:cs="Times New Roman"/>
          <w:sz w:val="24"/>
          <w:szCs w:val="24"/>
        </w:rPr>
        <w:t xml:space="preserve">udy to allow for a wider applicability of results to current </w:t>
      </w:r>
      <w:r>
        <w:rPr>
          <w:rFonts w:ascii="Times New Roman" w:eastAsia="Times New Roman" w:hAnsi="Times New Roman" w:cs="Times New Roman"/>
          <w:sz w:val="24"/>
          <w:szCs w:val="24"/>
        </w:rPr>
        <w:lastRenderedPageBreak/>
        <w:t>industrial applications. In FDM, polymeric filament is fed by a tractor wheel arrangement into a heated extruder head which deposits the material by tracing a sliced layer of a CAD model [1]. Dur</w:t>
      </w:r>
      <w:r>
        <w:rPr>
          <w:rFonts w:ascii="Times New Roman" w:eastAsia="Times New Roman" w:hAnsi="Times New Roman" w:cs="Times New Roman"/>
          <w:sz w:val="24"/>
          <w:szCs w:val="24"/>
        </w:rPr>
        <w:t>ing printing, the extruder head typically moves along an XY plane to trace a layer, followed by a change in the Z direction by dropping the bed or raising the head before printing of the subsequent layer. One of the main reasons for the common use of FDM i</w:t>
      </w:r>
      <w:r>
        <w:rPr>
          <w:rFonts w:ascii="Times New Roman" w:eastAsia="Times New Roman" w:hAnsi="Times New Roman" w:cs="Times New Roman"/>
          <w:sz w:val="24"/>
          <w:szCs w:val="24"/>
        </w:rPr>
        <w:t>s the wide material customization offerings due to the ability to fine tune a variety of build parameters. These include but are not limited to layer thickness, layer orientation, raster pattern, raster angle, raster width, raster air gap, bed temperature,</w:t>
      </w:r>
      <w:r>
        <w:rPr>
          <w:rFonts w:ascii="Times New Roman" w:eastAsia="Times New Roman" w:hAnsi="Times New Roman" w:cs="Times New Roman"/>
          <w:sz w:val="24"/>
          <w:szCs w:val="24"/>
        </w:rPr>
        <w:t xml:space="preserve"> extrusion temperature, extrusion speed, nozzle shape and diameter, support pattern, contour width, contour air gap, and number of contours [1].</w:t>
      </w:r>
    </w:p>
    <w:p w:rsidR="006D31C1" w:rsidRDefault="00CE38F7">
      <w:pPr>
        <w:spacing w:line="480" w:lineRule="auto"/>
        <w:jc w:val="both"/>
      </w:pPr>
      <w:r>
        <w:rPr>
          <w:rFonts w:ascii="Times New Roman" w:eastAsia="Times New Roman" w:hAnsi="Times New Roman" w:cs="Times New Roman"/>
          <w:sz w:val="24"/>
          <w:szCs w:val="24"/>
        </w:rPr>
        <w:tab/>
        <w:t xml:space="preserve">One of the main polymeric materials of interest for AM is </w:t>
      </w:r>
      <w:proofErr w:type="spellStart"/>
      <w:r>
        <w:rPr>
          <w:rFonts w:ascii="Times New Roman" w:eastAsia="Times New Roman" w:hAnsi="Times New Roman" w:cs="Times New Roman"/>
          <w:sz w:val="24"/>
          <w:szCs w:val="24"/>
        </w:rPr>
        <w:t>polylactic</w:t>
      </w:r>
      <w:proofErr w:type="spellEnd"/>
      <w:r>
        <w:rPr>
          <w:rFonts w:ascii="Times New Roman" w:eastAsia="Times New Roman" w:hAnsi="Times New Roman" w:cs="Times New Roman"/>
          <w:sz w:val="24"/>
          <w:szCs w:val="24"/>
        </w:rPr>
        <w:t xml:space="preserve"> acid (PLA) as it is both biodegradable an</w:t>
      </w:r>
      <w:r>
        <w:rPr>
          <w:rFonts w:ascii="Times New Roman" w:eastAsia="Times New Roman" w:hAnsi="Times New Roman" w:cs="Times New Roman"/>
          <w:sz w:val="24"/>
          <w:szCs w:val="24"/>
        </w:rPr>
        <w:t>d biocompatible. These properties allow it to be used for biomedical components such as bo</w:t>
      </w:r>
      <w:r w:rsidR="00773589">
        <w:rPr>
          <w:rFonts w:ascii="Times New Roman" w:eastAsia="Times New Roman" w:hAnsi="Times New Roman" w:cs="Times New Roman"/>
          <w:sz w:val="24"/>
          <w:szCs w:val="24"/>
        </w:rPr>
        <w:t>ne replacement tissue scaffolds</w:t>
      </w:r>
      <w:r>
        <w:rPr>
          <w:rFonts w:ascii="Times New Roman" w:eastAsia="Times New Roman" w:hAnsi="Times New Roman" w:cs="Times New Roman"/>
          <w:sz w:val="24"/>
          <w:szCs w:val="24"/>
        </w:rPr>
        <w:t xml:space="preserve"> that benefit from intricate customizable patterns</w:t>
      </w:r>
      <w:r w:rsidR="00BE4F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 Serra et al.</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recently were able to create high-resolution PLA-based additively </w:t>
      </w:r>
      <w:r>
        <w:rPr>
          <w:rFonts w:ascii="Times New Roman" w:eastAsia="Times New Roman" w:hAnsi="Times New Roman" w:cs="Times New Roman"/>
          <w:sz w:val="24"/>
          <w:szCs w:val="24"/>
        </w:rPr>
        <w:t xml:space="preserve">manufactured tissue scaffolds [3]. The improvement of the mechanical properties of these biomedical components could allow for both improved durability and improved performance of the parts. A promising route for improving the mechanical properties of PLA </w:t>
      </w:r>
      <w:r>
        <w:rPr>
          <w:rFonts w:ascii="Times New Roman" w:eastAsia="Times New Roman" w:hAnsi="Times New Roman" w:cs="Times New Roman"/>
          <w:sz w:val="24"/>
          <w:szCs w:val="24"/>
        </w:rPr>
        <w:t xml:space="preserve">lies in carbon-based reinforcement. </w:t>
      </w:r>
      <w:proofErr w:type="spellStart"/>
      <w:r>
        <w:rPr>
          <w:rFonts w:ascii="Times New Roman" w:eastAsia="Times New Roman" w:hAnsi="Times New Roman" w:cs="Times New Roman"/>
          <w:sz w:val="24"/>
          <w:szCs w:val="24"/>
        </w:rPr>
        <w:t>Kuan</w:t>
      </w:r>
      <w:proofErr w:type="spellEnd"/>
      <w:r>
        <w:rPr>
          <w:rFonts w:ascii="Times New Roman" w:eastAsia="Times New Roman" w:hAnsi="Times New Roman" w:cs="Times New Roman"/>
          <w:sz w:val="24"/>
          <w:szCs w:val="24"/>
        </w:rPr>
        <w:t xml:space="preserve"> et al. demonstrated that the strength of PLA could be greatly increased with </w:t>
      </w:r>
      <w:r w:rsidR="00384F87">
        <w:rPr>
          <w:rFonts w:ascii="Times New Roman" w:eastAsia="Times New Roman" w:hAnsi="Times New Roman" w:cs="Times New Roman"/>
          <w:sz w:val="24"/>
          <w:szCs w:val="24"/>
        </w:rPr>
        <w:t xml:space="preserve">small </w:t>
      </w:r>
      <w:r>
        <w:rPr>
          <w:rFonts w:ascii="Times New Roman" w:eastAsia="Times New Roman" w:hAnsi="Times New Roman" w:cs="Times New Roman"/>
          <w:sz w:val="24"/>
          <w:szCs w:val="24"/>
        </w:rPr>
        <w:t>amounts of multi-walled carbon nanotubes (MWCNT) dispersed in the polymer matrix [4]. Similarly, Pinto et al. showed that the strength and</w:t>
      </w:r>
      <w:r>
        <w:rPr>
          <w:rFonts w:ascii="Times New Roman" w:eastAsia="Times New Roman" w:hAnsi="Times New Roman" w:cs="Times New Roman"/>
          <w:sz w:val="24"/>
          <w:szCs w:val="24"/>
        </w:rPr>
        <w:t xml:space="preserve"> modulus of PLA could be improved with the addition of graphene [5]. </w:t>
      </w:r>
      <w:r w:rsidR="00523FBA">
        <w:rPr>
          <w:rFonts w:ascii="Times New Roman" w:eastAsia="Times New Roman" w:hAnsi="Times New Roman" w:cs="Times New Roman"/>
          <w:sz w:val="24"/>
          <w:szCs w:val="24"/>
        </w:rPr>
        <w:t xml:space="preserve">PLA is also hydrophilic and </w:t>
      </w:r>
      <w:r w:rsidR="00C55D01">
        <w:rPr>
          <w:rFonts w:ascii="Times New Roman" w:eastAsia="Times New Roman" w:hAnsi="Times New Roman" w:cs="Times New Roman"/>
          <w:sz w:val="24"/>
          <w:szCs w:val="24"/>
        </w:rPr>
        <w:t>must be dried prior to</w:t>
      </w:r>
      <w:r w:rsidR="00523FBA">
        <w:rPr>
          <w:rFonts w:ascii="Times New Roman" w:eastAsia="Times New Roman" w:hAnsi="Times New Roman" w:cs="Times New Roman"/>
          <w:sz w:val="24"/>
          <w:szCs w:val="24"/>
        </w:rPr>
        <w:t xml:space="preserve"> use otherwise flow instabilities </w:t>
      </w:r>
      <w:r w:rsidR="0046125D">
        <w:rPr>
          <w:rFonts w:ascii="Times New Roman" w:eastAsia="Times New Roman" w:hAnsi="Times New Roman" w:cs="Times New Roman"/>
          <w:sz w:val="24"/>
          <w:szCs w:val="24"/>
        </w:rPr>
        <w:t>will occur upon heating</w:t>
      </w:r>
      <w:r>
        <w:rPr>
          <w:rFonts w:ascii="Times New Roman" w:eastAsia="Times New Roman" w:hAnsi="Times New Roman" w:cs="Times New Roman"/>
          <w:sz w:val="24"/>
          <w:szCs w:val="24"/>
        </w:rPr>
        <w:t>.</w:t>
      </w:r>
      <w:r w:rsidR="0046125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partic</w:t>
      </w:r>
      <w:r>
        <w:rPr>
          <w:rFonts w:ascii="Times New Roman" w:eastAsia="Times New Roman" w:hAnsi="Times New Roman" w:cs="Times New Roman"/>
          <w:sz w:val="24"/>
          <w:szCs w:val="24"/>
        </w:rPr>
        <w:t>ular PLA resin used in this proje</w:t>
      </w:r>
      <w:r w:rsidR="009111E6">
        <w:rPr>
          <w:rFonts w:ascii="Times New Roman" w:eastAsia="Times New Roman" w:hAnsi="Times New Roman" w:cs="Times New Roman"/>
          <w:sz w:val="24"/>
          <w:szCs w:val="24"/>
        </w:rPr>
        <w:t xml:space="preserve">ct was the amorphous </w:t>
      </w:r>
      <w:proofErr w:type="spellStart"/>
      <w:r>
        <w:rPr>
          <w:rFonts w:ascii="Times New Roman" w:eastAsia="Times New Roman" w:hAnsi="Times New Roman" w:cs="Times New Roman"/>
          <w:sz w:val="24"/>
          <w:szCs w:val="24"/>
        </w:rPr>
        <w:t>Natureworks</w:t>
      </w:r>
      <w:proofErr w:type="spellEnd"/>
      <w:r>
        <w:rPr>
          <w:rFonts w:ascii="Times New Roman" w:eastAsia="Times New Roman" w:hAnsi="Times New Roman" w:cs="Times New Roman"/>
          <w:sz w:val="24"/>
          <w:szCs w:val="24"/>
        </w:rPr>
        <w:t xml:space="preserve"> 4060D. 4060D is traditionally used for thin film </w:t>
      </w:r>
      <w:r>
        <w:rPr>
          <w:rFonts w:ascii="Times New Roman" w:eastAsia="Times New Roman" w:hAnsi="Times New Roman" w:cs="Times New Roman"/>
          <w:sz w:val="24"/>
          <w:szCs w:val="24"/>
        </w:rPr>
        <w:lastRenderedPageBreak/>
        <w:t xml:space="preserve">applications, however the excellent rheological properties of this </w:t>
      </w:r>
      <w:r w:rsidR="009111E6">
        <w:rPr>
          <w:rFonts w:ascii="Times New Roman" w:eastAsia="Times New Roman" w:hAnsi="Times New Roman" w:cs="Times New Roman"/>
          <w:sz w:val="24"/>
          <w:szCs w:val="24"/>
        </w:rPr>
        <w:t>grade m</w:t>
      </w:r>
      <w:r>
        <w:rPr>
          <w:rFonts w:ascii="Times New Roman" w:eastAsia="Times New Roman" w:hAnsi="Times New Roman" w:cs="Times New Roman"/>
          <w:sz w:val="24"/>
          <w:szCs w:val="24"/>
        </w:rPr>
        <w:t>akes it optimal for AM applications.</w:t>
      </w:r>
    </w:p>
    <w:p w:rsidR="006D31C1" w:rsidRDefault="00CE38F7">
      <w:pPr>
        <w:spacing w:line="480" w:lineRule="auto"/>
        <w:ind w:firstLine="720"/>
        <w:jc w:val="both"/>
      </w:pPr>
      <w:r>
        <w:rPr>
          <w:rFonts w:ascii="Times New Roman" w:eastAsia="Times New Roman" w:hAnsi="Times New Roman" w:cs="Times New Roman"/>
          <w:sz w:val="24"/>
          <w:szCs w:val="24"/>
        </w:rPr>
        <w:t>Mechanical proper</w:t>
      </w:r>
      <w:r>
        <w:rPr>
          <w:rFonts w:ascii="Times New Roman" w:eastAsia="Times New Roman" w:hAnsi="Times New Roman" w:cs="Times New Roman"/>
          <w:sz w:val="24"/>
          <w:szCs w:val="24"/>
        </w:rPr>
        <w:t xml:space="preserve">ties can also be increased through adjustment of the FDM processing parameters such as build speed, build direction in relation to the part orientation, layer thickness, and fill pattern. </w:t>
      </w:r>
      <w:proofErr w:type="spellStart"/>
      <w:r>
        <w:rPr>
          <w:rFonts w:ascii="Times New Roman" w:eastAsia="Times New Roman" w:hAnsi="Times New Roman" w:cs="Times New Roman"/>
          <w:sz w:val="24"/>
          <w:szCs w:val="24"/>
        </w:rPr>
        <w:t>Halil</w:t>
      </w:r>
      <w:proofErr w:type="spellEnd"/>
      <w:r>
        <w:rPr>
          <w:rFonts w:ascii="Times New Roman" w:eastAsia="Times New Roman" w:hAnsi="Times New Roman" w:cs="Times New Roman"/>
          <w:sz w:val="24"/>
          <w:szCs w:val="24"/>
        </w:rPr>
        <w:t xml:space="preserve"> et al</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investigated chopped carbon fiber reinforcement of a similar FDM feedstock, acrylonitrile-butadiene-styrene (ABS), and discovered that while mechanical properties increased with increased fiber loadings, void content within the bead correspondingly increa</w:t>
      </w:r>
      <w:r>
        <w:rPr>
          <w:rFonts w:ascii="Times New Roman" w:eastAsia="Times New Roman" w:hAnsi="Times New Roman" w:cs="Times New Roman"/>
          <w:sz w:val="24"/>
          <w:szCs w:val="24"/>
        </w:rPr>
        <w:t xml:space="preserve">sed due to poor interfacial adhesion [6]. </w:t>
      </w:r>
      <w:proofErr w:type="spellStart"/>
      <w:r>
        <w:rPr>
          <w:rFonts w:ascii="Times New Roman" w:eastAsia="Times New Roman" w:hAnsi="Times New Roman" w:cs="Times New Roman"/>
          <w:sz w:val="24"/>
          <w:szCs w:val="24"/>
        </w:rPr>
        <w:t>Rezayat</w:t>
      </w:r>
      <w:proofErr w:type="spellEnd"/>
      <w:r>
        <w:rPr>
          <w:rFonts w:ascii="Times New Roman" w:eastAsia="Times New Roman" w:hAnsi="Times New Roman" w:cs="Times New Roman"/>
          <w:sz w:val="24"/>
          <w:szCs w:val="24"/>
        </w:rPr>
        <w:t xml:space="preserve"> et al. modeled the relationship between the build parameter structure and the mechanical properties in FDM of ABS, and found that adjusting the air gap in between </w:t>
      </w:r>
      <w:proofErr w:type="spellStart"/>
      <w:r>
        <w:rPr>
          <w:rFonts w:ascii="Times New Roman" w:eastAsia="Times New Roman" w:hAnsi="Times New Roman" w:cs="Times New Roman"/>
          <w:sz w:val="24"/>
          <w:szCs w:val="24"/>
        </w:rPr>
        <w:t>rasters</w:t>
      </w:r>
      <w:proofErr w:type="spellEnd"/>
      <w:r>
        <w:rPr>
          <w:rFonts w:ascii="Times New Roman" w:eastAsia="Times New Roman" w:hAnsi="Times New Roman" w:cs="Times New Roman"/>
          <w:sz w:val="24"/>
          <w:szCs w:val="24"/>
        </w:rPr>
        <w:t xml:space="preserve"> from negative to positive resulted </w:t>
      </w:r>
      <w:r>
        <w:rPr>
          <w:rFonts w:ascii="Times New Roman" w:eastAsia="Times New Roman" w:hAnsi="Times New Roman" w:cs="Times New Roman"/>
          <w:sz w:val="24"/>
          <w:szCs w:val="24"/>
        </w:rPr>
        <w:t>in a change in the load transfer mechanism from the raster to the contour of the part, implying that statistically relevant tensile results can only be obtained if the build parameter</w:t>
      </w:r>
      <w:r w:rsidR="00E1357D">
        <w:rPr>
          <w:rFonts w:ascii="Times New Roman" w:eastAsia="Times New Roman" w:hAnsi="Times New Roman" w:cs="Times New Roman"/>
          <w:sz w:val="24"/>
          <w:szCs w:val="24"/>
        </w:rPr>
        <w:t xml:space="preserve">s are carefully selected [7]. </w:t>
      </w:r>
      <w:proofErr w:type="spellStart"/>
      <w:r w:rsidR="00E1357D">
        <w:rPr>
          <w:rFonts w:ascii="Times New Roman" w:eastAsia="Times New Roman" w:hAnsi="Times New Roman" w:cs="Times New Roman"/>
          <w:sz w:val="24"/>
          <w:szCs w:val="24"/>
        </w:rPr>
        <w:t>Ahn</w:t>
      </w:r>
      <w:proofErr w:type="spellEnd"/>
      <w:r>
        <w:rPr>
          <w:rFonts w:ascii="Times New Roman" w:eastAsia="Times New Roman" w:hAnsi="Times New Roman" w:cs="Times New Roman"/>
          <w:sz w:val="24"/>
          <w:szCs w:val="24"/>
        </w:rPr>
        <w:t xml:space="preserve"> further investigated the effect of vary</w:t>
      </w:r>
      <w:r>
        <w:rPr>
          <w:rFonts w:ascii="Times New Roman" w:eastAsia="Times New Roman" w:hAnsi="Times New Roman" w:cs="Times New Roman"/>
          <w:sz w:val="24"/>
          <w:szCs w:val="24"/>
        </w:rPr>
        <w:t>ing process parameters on the anisotropy of the material</w:t>
      </w:r>
      <w:r w:rsidR="00D66A91">
        <w:rPr>
          <w:rFonts w:ascii="Times New Roman" w:eastAsia="Times New Roman" w:hAnsi="Times New Roman" w:cs="Times New Roman"/>
          <w:sz w:val="24"/>
          <w:szCs w:val="24"/>
        </w:rPr>
        <w:t xml:space="preserve"> properties in FDM, and </w:t>
      </w:r>
      <w:r>
        <w:rPr>
          <w:rFonts w:ascii="Times New Roman" w:eastAsia="Times New Roman" w:hAnsi="Times New Roman" w:cs="Times New Roman"/>
          <w:sz w:val="24"/>
          <w:szCs w:val="24"/>
        </w:rPr>
        <w:t>emphasized that for max tensile loads, the load direction should align with the reinforcement orientation [8]. Torres et al. tested torsional mechanical properties of P</w:t>
      </w:r>
      <w:r>
        <w:rPr>
          <w:rFonts w:ascii="Times New Roman" w:eastAsia="Times New Roman" w:hAnsi="Times New Roman" w:cs="Times New Roman"/>
          <w:sz w:val="24"/>
          <w:szCs w:val="24"/>
        </w:rPr>
        <w:t>LA in FDM and concluded that near-bulk PLA properties could be obtained through specific parameter optimization, however it was also found that while post-process heat treatments slightly increased strength, ductility decreased dramatically [9].</w:t>
      </w:r>
    </w:p>
    <w:p w:rsidR="006D31C1" w:rsidRDefault="00CE38F7">
      <w:pPr>
        <w:spacing w:line="480" w:lineRule="auto"/>
        <w:jc w:val="both"/>
      </w:pPr>
      <w:r>
        <w:rPr>
          <w:rFonts w:ascii="Times New Roman" w:eastAsia="Times New Roman" w:hAnsi="Times New Roman" w:cs="Times New Roman"/>
          <w:sz w:val="24"/>
          <w:szCs w:val="24"/>
        </w:rPr>
        <w:tab/>
        <w:t xml:space="preserve">The goal </w:t>
      </w:r>
      <w:r>
        <w:rPr>
          <w:rFonts w:ascii="Times New Roman" w:eastAsia="Times New Roman" w:hAnsi="Times New Roman" w:cs="Times New Roman"/>
          <w:sz w:val="24"/>
          <w:szCs w:val="24"/>
        </w:rPr>
        <w:t xml:space="preserve">of this project will be to fabricate and test PLA additive feedstock reinforced </w:t>
      </w:r>
      <w:r w:rsidR="00D66A91">
        <w:rPr>
          <w:rFonts w:ascii="Times New Roman" w:eastAsia="Times New Roman" w:hAnsi="Times New Roman" w:cs="Times New Roman"/>
          <w:sz w:val="24"/>
          <w:szCs w:val="24"/>
        </w:rPr>
        <w:t xml:space="preserve">separately with MWCNT and graphene at 0.5, 0.2 and 0.1 </w:t>
      </w:r>
      <w:proofErr w:type="spellStart"/>
      <w:r w:rsidR="00D66A91">
        <w:rPr>
          <w:rFonts w:ascii="Times New Roman" w:eastAsia="Times New Roman" w:hAnsi="Times New Roman" w:cs="Times New Roman"/>
          <w:sz w:val="24"/>
          <w:szCs w:val="24"/>
        </w:rPr>
        <w:t>wt</w:t>
      </w:r>
      <w:proofErr w:type="spellEnd"/>
      <w:r w:rsidR="00D66A91">
        <w:rPr>
          <w:rFonts w:ascii="Times New Roman" w:eastAsia="Times New Roman" w:hAnsi="Times New Roman" w:cs="Times New Roman"/>
          <w:sz w:val="24"/>
          <w:szCs w:val="24"/>
        </w:rPr>
        <w:t>% loadings</w:t>
      </w:r>
      <w:r>
        <w:rPr>
          <w:rFonts w:ascii="Times New Roman" w:eastAsia="Times New Roman" w:hAnsi="Times New Roman" w:cs="Times New Roman"/>
          <w:sz w:val="24"/>
          <w:szCs w:val="24"/>
        </w:rPr>
        <w:t>. The mechanical properties of ASTM standard tensile and impact specimens printed with the enhanced feedstocks w</w:t>
      </w:r>
      <w:r>
        <w:rPr>
          <w:rFonts w:ascii="Times New Roman" w:eastAsia="Times New Roman" w:hAnsi="Times New Roman" w:cs="Times New Roman"/>
          <w:sz w:val="24"/>
          <w:szCs w:val="24"/>
        </w:rPr>
        <w:t xml:space="preserve">ill be compared to that of specimens printed with un-reinforced PLA. Additionally, the effect of varied reinforcement loadings on the thermal properties of the feedstocks will be investigated </w:t>
      </w:r>
      <w:r>
        <w:rPr>
          <w:rFonts w:ascii="Times New Roman" w:eastAsia="Times New Roman" w:hAnsi="Times New Roman" w:cs="Times New Roman"/>
          <w:sz w:val="24"/>
          <w:szCs w:val="24"/>
        </w:rPr>
        <w:lastRenderedPageBreak/>
        <w:t>with Differential Scanning Calorimetry (DSC). Morphology, adhesi</w:t>
      </w:r>
      <w:r>
        <w:rPr>
          <w:rFonts w:ascii="Times New Roman" w:eastAsia="Times New Roman" w:hAnsi="Times New Roman" w:cs="Times New Roman"/>
          <w:sz w:val="24"/>
          <w:szCs w:val="24"/>
        </w:rPr>
        <w:t>on, and failure analysis studies will be performed using Scanning Electron Microscopy (SEM).</w:t>
      </w:r>
    </w:p>
    <w:p w:rsidR="006D31C1" w:rsidRDefault="006D31C1">
      <w:pPr>
        <w:spacing w:line="480" w:lineRule="auto"/>
        <w:jc w:val="both"/>
      </w:pPr>
    </w:p>
    <w:p w:rsidR="006D31C1" w:rsidRDefault="00CE38F7">
      <w:pPr>
        <w:spacing w:line="480" w:lineRule="auto"/>
      </w:pPr>
      <w:r>
        <w:rPr>
          <w:rFonts w:ascii="Times New Roman" w:eastAsia="Times New Roman" w:hAnsi="Times New Roman" w:cs="Times New Roman"/>
          <w:b/>
          <w:sz w:val="24"/>
          <w:szCs w:val="24"/>
        </w:rPr>
        <w:t xml:space="preserve">2  </w:t>
      </w:r>
      <w:r>
        <w:rPr>
          <w:rFonts w:ascii="Times New Roman" w:eastAsia="Times New Roman" w:hAnsi="Times New Roman" w:cs="Times New Roman"/>
          <w:b/>
          <w:sz w:val="24"/>
          <w:szCs w:val="24"/>
        </w:rPr>
        <w:tab/>
        <w:t>Methods</w:t>
      </w:r>
    </w:p>
    <w:p w:rsidR="006D31C1" w:rsidRDefault="00CE38F7">
      <w:pPr>
        <w:spacing w:after="160" w:line="480" w:lineRule="auto"/>
        <w:ind w:firstLine="720"/>
        <w:jc w:val="both"/>
      </w:pPr>
      <w:proofErr w:type="spellStart"/>
      <w:r>
        <w:rPr>
          <w:rFonts w:ascii="Times New Roman" w:eastAsia="Times New Roman" w:hAnsi="Times New Roman" w:cs="Times New Roman"/>
          <w:sz w:val="24"/>
          <w:szCs w:val="24"/>
        </w:rPr>
        <w:t>NatureWorks</w:t>
      </w:r>
      <w:proofErr w:type="spellEnd"/>
      <w:r>
        <w:rPr>
          <w:rFonts w:ascii="Times New Roman" w:eastAsia="Times New Roman" w:hAnsi="Times New Roman" w:cs="Times New Roman"/>
          <w:sz w:val="24"/>
          <w:szCs w:val="24"/>
        </w:rPr>
        <w:t xml:space="preserve"> LLC (Minnetonka, MN) 4060D PLA chopped resin was provided by the Carbon and Composites group at Oak Ridge National Laboratory for this pro</w:t>
      </w:r>
      <w:r>
        <w:rPr>
          <w:rFonts w:ascii="Times New Roman" w:eastAsia="Times New Roman" w:hAnsi="Times New Roman" w:cs="Times New Roman"/>
          <w:sz w:val="24"/>
          <w:szCs w:val="24"/>
        </w:rPr>
        <w:t>ject. Graphene was purchased from Celtic LLC (Knoxville, TN) and multiwall carbon nanotubes were purchased from SES Research (Houston, TX). Sample fabrication and testing took place at the University of Tennessee, Knoxville. PLA was heated at 80°C overnigh</w:t>
      </w:r>
      <w:r>
        <w:rPr>
          <w:rFonts w:ascii="Times New Roman" w:eastAsia="Times New Roman" w:hAnsi="Times New Roman" w:cs="Times New Roman"/>
          <w:sz w:val="24"/>
          <w:szCs w:val="24"/>
        </w:rPr>
        <w:t xml:space="preserve">t to dry the pellets in a </w:t>
      </w:r>
      <w:proofErr w:type="spellStart"/>
      <w:r>
        <w:rPr>
          <w:rFonts w:ascii="Times New Roman" w:eastAsia="Times New Roman" w:hAnsi="Times New Roman" w:cs="Times New Roman"/>
          <w:sz w:val="24"/>
          <w:szCs w:val="24"/>
        </w:rPr>
        <w:t>Novatec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dessicator</w:t>
      </w:r>
      <w:proofErr w:type="spellEnd"/>
      <w:r>
        <w:rPr>
          <w:rFonts w:ascii="Times New Roman" w:eastAsia="Times New Roman" w:hAnsi="Times New Roman" w:cs="Times New Roman"/>
          <w:sz w:val="24"/>
          <w:szCs w:val="24"/>
        </w:rPr>
        <w:t xml:space="preserve">. Two </w:t>
      </w:r>
      <w:proofErr w:type="spellStart"/>
      <w:r>
        <w:rPr>
          <w:rFonts w:ascii="Times New Roman" w:eastAsia="Times New Roman" w:hAnsi="Times New Roman" w:cs="Times New Roman"/>
          <w:sz w:val="24"/>
          <w:szCs w:val="24"/>
        </w:rPr>
        <w:t>masterbatches</w:t>
      </w:r>
      <w:proofErr w:type="spellEnd"/>
      <w:r>
        <w:rPr>
          <w:rFonts w:ascii="Times New Roman" w:eastAsia="Times New Roman" w:hAnsi="Times New Roman" w:cs="Times New Roman"/>
          <w:sz w:val="24"/>
          <w:szCs w:val="24"/>
        </w:rPr>
        <w:t xml:space="preserve"> of PLA composites were produced via dry mixing of 400g PLA and 600g PLA with 1 </w:t>
      </w:r>
      <w:proofErr w:type="spellStart"/>
      <w:r>
        <w:rPr>
          <w:rFonts w:ascii="Times New Roman" w:eastAsia="Times New Roman" w:hAnsi="Times New Roman" w:cs="Times New Roman"/>
          <w:sz w:val="24"/>
          <w:szCs w:val="24"/>
        </w:rPr>
        <w:t>wt</w:t>
      </w:r>
      <w:proofErr w:type="spellEnd"/>
      <w:r>
        <w:rPr>
          <w:rFonts w:ascii="Times New Roman" w:eastAsia="Times New Roman" w:hAnsi="Times New Roman" w:cs="Times New Roman"/>
          <w:sz w:val="24"/>
          <w:szCs w:val="24"/>
        </w:rPr>
        <w:t xml:space="preserve">% MWCNT and 1 </w:t>
      </w:r>
      <w:proofErr w:type="spellStart"/>
      <w:r>
        <w:rPr>
          <w:rFonts w:ascii="Times New Roman" w:eastAsia="Times New Roman" w:hAnsi="Times New Roman" w:cs="Times New Roman"/>
          <w:sz w:val="24"/>
          <w:szCs w:val="24"/>
        </w:rPr>
        <w:t>wt</w:t>
      </w:r>
      <w:proofErr w:type="spellEnd"/>
      <w:r>
        <w:rPr>
          <w:rFonts w:ascii="Times New Roman" w:eastAsia="Times New Roman" w:hAnsi="Times New Roman" w:cs="Times New Roman"/>
          <w:sz w:val="24"/>
          <w:szCs w:val="24"/>
        </w:rPr>
        <w:t xml:space="preserve">% graphene respectively. The mixtures were extruded at 200°C from a </w:t>
      </w:r>
      <w:proofErr w:type="spellStart"/>
      <w:r>
        <w:rPr>
          <w:rFonts w:ascii="Times New Roman" w:eastAsia="Times New Roman" w:hAnsi="Times New Roman" w:cs="Times New Roman"/>
          <w:sz w:val="24"/>
          <w:szCs w:val="24"/>
        </w:rPr>
        <w:t>Haake</w:t>
      </w:r>
      <w:proofErr w:type="spellEnd"/>
      <w:r>
        <w:rPr>
          <w:rFonts w:ascii="Times New Roman" w:eastAsia="Times New Roman" w:hAnsi="Times New Roman" w:cs="Times New Roman"/>
          <w:sz w:val="24"/>
          <w:szCs w:val="24"/>
        </w:rPr>
        <w:t xml:space="preserve"> twin screw extruder a</w:t>
      </w:r>
      <w:r>
        <w:rPr>
          <w:rFonts w:ascii="Times New Roman" w:eastAsia="Times New Roman" w:hAnsi="Times New Roman" w:cs="Times New Roman"/>
          <w:sz w:val="24"/>
          <w:szCs w:val="24"/>
        </w:rPr>
        <w:t xml:space="preserve">t a screw speed of 23 rotations per minute for MWCNT composite and 25 rotations per minute for the graphene composite, and both filaments were fed directly into a water bath. The </w:t>
      </w:r>
      <w:proofErr w:type="spellStart"/>
      <w:r>
        <w:rPr>
          <w:rFonts w:ascii="Times New Roman" w:eastAsia="Times New Roman" w:hAnsi="Times New Roman" w:cs="Times New Roman"/>
          <w:sz w:val="24"/>
          <w:szCs w:val="24"/>
        </w:rPr>
        <w:t>Haake</w:t>
      </w:r>
      <w:proofErr w:type="spellEnd"/>
      <w:r>
        <w:rPr>
          <w:rFonts w:ascii="Times New Roman" w:eastAsia="Times New Roman" w:hAnsi="Times New Roman" w:cs="Times New Roman"/>
          <w:sz w:val="24"/>
          <w:szCs w:val="24"/>
        </w:rPr>
        <w:t xml:space="preserve"> screw was used for its high shear </w:t>
      </w:r>
      <w:r w:rsidR="00CD1494">
        <w:rPr>
          <w:rFonts w:ascii="Times New Roman" w:eastAsia="Times New Roman" w:hAnsi="Times New Roman" w:cs="Times New Roman"/>
          <w:sz w:val="24"/>
          <w:szCs w:val="24"/>
        </w:rPr>
        <w:t>rate leading to</w:t>
      </w:r>
      <w:r>
        <w:rPr>
          <w:rFonts w:ascii="Times New Roman" w:eastAsia="Times New Roman" w:hAnsi="Times New Roman" w:cs="Times New Roman"/>
          <w:sz w:val="24"/>
          <w:szCs w:val="24"/>
        </w:rPr>
        <w:t xml:space="preserve"> effective mixing of the</w:t>
      </w:r>
      <w:r>
        <w:rPr>
          <w:rFonts w:ascii="Times New Roman" w:eastAsia="Times New Roman" w:hAnsi="Times New Roman" w:cs="Times New Roman"/>
          <w:sz w:val="24"/>
          <w:szCs w:val="24"/>
        </w:rPr>
        <w:t xml:space="preserve"> carbon. The master batches were dried overnight and pelletized in a laboratory mill for later use.</w:t>
      </w:r>
    </w:p>
    <w:p w:rsidR="006D31C1" w:rsidRDefault="00CE38F7">
      <w:pPr>
        <w:spacing w:after="160" w:line="480" w:lineRule="auto"/>
        <w:ind w:firstLine="720"/>
        <w:jc w:val="both"/>
      </w:pPr>
      <w:r>
        <w:rPr>
          <w:rFonts w:ascii="Times New Roman" w:eastAsia="Times New Roman" w:hAnsi="Times New Roman" w:cs="Times New Roman"/>
          <w:sz w:val="24"/>
          <w:szCs w:val="24"/>
        </w:rPr>
        <w:t xml:space="preserve">Both a </w:t>
      </w:r>
      <w:proofErr w:type="spellStart"/>
      <w:r>
        <w:rPr>
          <w:rFonts w:ascii="Times New Roman" w:eastAsia="Times New Roman" w:hAnsi="Times New Roman" w:cs="Times New Roman"/>
          <w:sz w:val="24"/>
          <w:szCs w:val="24"/>
        </w:rPr>
        <w:t>Filabot</w:t>
      </w:r>
      <w:proofErr w:type="spellEnd"/>
      <w:r>
        <w:rPr>
          <w:rFonts w:ascii="Times New Roman" w:eastAsia="Times New Roman" w:hAnsi="Times New Roman" w:cs="Times New Roman"/>
          <w:sz w:val="24"/>
          <w:szCs w:val="24"/>
        </w:rPr>
        <w:t xml:space="preserve"> EX2 single screw extruder and </w:t>
      </w:r>
      <w:proofErr w:type="spellStart"/>
      <w:r>
        <w:rPr>
          <w:rFonts w:ascii="Times New Roman" w:eastAsia="Times New Roman" w:hAnsi="Times New Roman" w:cs="Times New Roman"/>
          <w:sz w:val="24"/>
          <w:szCs w:val="24"/>
        </w:rPr>
        <w:t>Filabot</w:t>
      </w:r>
      <w:proofErr w:type="spellEnd"/>
      <w:r>
        <w:rPr>
          <w:rFonts w:ascii="Times New Roman" w:eastAsia="Times New Roman" w:hAnsi="Times New Roman" w:cs="Times New Roman"/>
          <w:sz w:val="24"/>
          <w:szCs w:val="24"/>
        </w:rPr>
        <w:t xml:space="preserve"> filament winder were provided by the University of Tennessee Department of Materials Science and Engine</w:t>
      </w:r>
      <w:r>
        <w:rPr>
          <w:rFonts w:ascii="Times New Roman" w:eastAsia="Times New Roman" w:hAnsi="Times New Roman" w:cs="Times New Roman"/>
          <w:sz w:val="24"/>
          <w:szCs w:val="24"/>
        </w:rPr>
        <w:t xml:space="preserve">ering for this project. The </w:t>
      </w:r>
      <w:proofErr w:type="spellStart"/>
      <w:r>
        <w:rPr>
          <w:rFonts w:ascii="Times New Roman" w:eastAsia="Times New Roman" w:hAnsi="Times New Roman" w:cs="Times New Roman"/>
          <w:sz w:val="24"/>
          <w:szCs w:val="24"/>
        </w:rPr>
        <w:t>Filabot</w:t>
      </w:r>
      <w:proofErr w:type="spellEnd"/>
      <w:r>
        <w:rPr>
          <w:rFonts w:ascii="Times New Roman" w:eastAsia="Times New Roman" w:hAnsi="Times New Roman" w:cs="Times New Roman"/>
          <w:sz w:val="24"/>
          <w:szCs w:val="24"/>
        </w:rPr>
        <w:t xml:space="preserve"> extruder was utilized in order to fabricate the AM filament for the 3D printers, but the filament winder proved to be difficult to use properly and was not used. The filament needed to be roughly three millimeters in dia</w:t>
      </w:r>
      <w:r>
        <w:rPr>
          <w:rFonts w:ascii="Times New Roman" w:eastAsia="Times New Roman" w:hAnsi="Times New Roman" w:cs="Times New Roman"/>
          <w:sz w:val="24"/>
          <w:szCs w:val="24"/>
        </w:rPr>
        <w:t xml:space="preserve">meter for proper printing which the maximum available die diameter, so significant </w:t>
      </w:r>
      <w:r w:rsidR="00CD1494">
        <w:rPr>
          <w:rFonts w:ascii="Times New Roman" w:eastAsia="Times New Roman" w:hAnsi="Times New Roman" w:cs="Times New Roman"/>
          <w:sz w:val="24"/>
          <w:szCs w:val="24"/>
        </w:rPr>
        <w:t>process control had to be optimized</w:t>
      </w:r>
      <w:r>
        <w:rPr>
          <w:rFonts w:ascii="Times New Roman" w:eastAsia="Times New Roman" w:hAnsi="Times New Roman" w:cs="Times New Roman"/>
          <w:sz w:val="24"/>
          <w:szCs w:val="24"/>
        </w:rPr>
        <w:t xml:space="preserve"> to maintain a consistent extrusion diameter and avoid filament stretching. The filament production ultimately utilized involved a </w:t>
      </w:r>
      <w:r>
        <w:rPr>
          <w:rFonts w:ascii="Times New Roman" w:eastAsia="Times New Roman" w:hAnsi="Times New Roman" w:cs="Times New Roman"/>
          <w:sz w:val="24"/>
          <w:szCs w:val="24"/>
        </w:rPr>
        <w:lastRenderedPageBreak/>
        <w:t>small fan pointed at</w:t>
      </w:r>
      <w:r>
        <w:rPr>
          <w:rFonts w:ascii="Times New Roman" w:eastAsia="Times New Roman" w:hAnsi="Times New Roman" w:cs="Times New Roman"/>
          <w:sz w:val="24"/>
          <w:szCs w:val="24"/>
        </w:rPr>
        <w:t xml:space="preserve"> the extrusion nozzle to help the filament cool and</w:t>
      </w:r>
      <w:r w:rsidR="00CD149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while applying minimal strain</w:t>
      </w:r>
      <w:r w:rsidR="00CD149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by allowing the filament to slightly drop and then guide it upwards. This decreases the amount of time the filament spends cooling and reduces the strain as well resulting in</w:t>
      </w:r>
      <w:r>
        <w:rPr>
          <w:rFonts w:ascii="Times New Roman" w:eastAsia="Times New Roman" w:hAnsi="Times New Roman" w:cs="Times New Roman"/>
          <w:sz w:val="24"/>
          <w:szCs w:val="24"/>
        </w:rPr>
        <w:t xml:space="preserve"> a fairly consistent filament.</w:t>
      </w:r>
    </w:p>
    <w:p w:rsidR="006D31C1" w:rsidRDefault="00CE38F7">
      <w:pPr>
        <w:spacing w:after="160" w:line="480" w:lineRule="auto"/>
        <w:ind w:firstLine="720"/>
        <w:jc w:val="both"/>
      </w:pPr>
      <w:r>
        <w:rPr>
          <w:rFonts w:ascii="Times New Roman" w:eastAsia="Times New Roman" w:hAnsi="Times New Roman" w:cs="Times New Roman"/>
          <w:sz w:val="24"/>
          <w:szCs w:val="24"/>
        </w:rPr>
        <w:t xml:space="preserve">Pure PLA filament was used </w:t>
      </w:r>
      <w:r w:rsidR="00CD1494">
        <w:rPr>
          <w:rFonts w:ascii="Times New Roman" w:eastAsia="Times New Roman" w:hAnsi="Times New Roman" w:cs="Times New Roman"/>
          <w:sz w:val="24"/>
          <w:szCs w:val="24"/>
        </w:rPr>
        <w:t>to print tensile bars designed to Type 1 of ASTM D638 and impact bars</w:t>
      </w:r>
      <w:r w:rsidR="00CD1494">
        <w:rPr>
          <w:rFonts w:ascii="Times New Roman" w:eastAsia="Times New Roman" w:hAnsi="Times New Roman" w:cs="Times New Roman"/>
          <w:sz w:val="24"/>
          <w:szCs w:val="24"/>
        </w:rPr>
        <w:t xml:space="preserve"> designed to the standard in ASTM D256 on 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w:t>
      </w:r>
      <w:r w:rsidR="00CD1494">
        <w:rPr>
          <w:rFonts w:ascii="Times New Roman" w:eastAsia="Times New Roman" w:hAnsi="Times New Roman" w:cs="Times New Roman"/>
          <w:sz w:val="24"/>
          <w:szCs w:val="24"/>
        </w:rPr>
        <w:t>ulzbot</w:t>
      </w:r>
      <w:proofErr w:type="spellEnd"/>
      <w:r w:rsidR="00CD1494">
        <w:rPr>
          <w:rFonts w:ascii="Times New Roman" w:eastAsia="Times New Roman" w:hAnsi="Times New Roman" w:cs="Times New Roman"/>
          <w:sz w:val="24"/>
          <w:szCs w:val="24"/>
        </w:rPr>
        <w:t xml:space="preserve"> Mini printer</w:t>
      </w:r>
      <w:r>
        <w:rPr>
          <w:rFonts w:ascii="Times New Roman" w:eastAsia="Times New Roman" w:hAnsi="Times New Roman" w:cs="Times New Roman"/>
          <w:sz w:val="24"/>
          <w:szCs w:val="24"/>
        </w:rPr>
        <w:t>. The impact bars were printed with a flat exterior surface and were notched following pri</w:t>
      </w:r>
      <w:r>
        <w:rPr>
          <w:rFonts w:ascii="Times New Roman" w:eastAsia="Times New Roman" w:hAnsi="Times New Roman" w:cs="Times New Roman"/>
          <w:sz w:val="24"/>
          <w:szCs w:val="24"/>
        </w:rPr>
        <w:t xml:space="preserve">nting with a specimen </w:t>
      </w:r>
      <w:proofErr w:type="spellStart"/>
      <w:r>
        <w:rPr>
          <w:rFonts w:ascii="Times New Roman" w:eastAsia="Times New Roman" w:hAnsi="Times New Roman" w:cs="Times New Roman"/>
          <w:sz w:val="24"/>
          <w:szCs w:val="24"/>
        </w:rPr>
        <w:t>notcher</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All samples were printed with the same parameters for the purpose of direct comparison.</w:t>
      </w:r>
    </w:p>
    <w:p w:rsidR="006D31C1" w:rsidRDefault="00CE38F7">
      <w:pPr>
        <w:spacing w:after="160" w:line="480" w:lineRule="auto"/>
        <w:ind w:firstLine="720"/>
        <w:jc w:val="both"/>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masterbatch</w:t>
      </w:r>
      <w:proofErr w:type="spellEnd"/>
      <w:r>
        <w:rPr>
          <w:rFonts w:ascii="Times New Roman" w:eastAsia="Times New Roman" w:hAnsi="Times New Roman" w:cs="Times New Roman"/>
          <w:sz w:val="24"/>
          <w:szCs w:val="24"/>
        </w:rPr>
        <w:t xml:space="preserve"> pellet</w:t>
      </w:r>
      <w:r>
        <w:rPr>
          <w:rFonts w:ascii="Times New Roman" w:eastAsia="Times New Roman" w:hAnsi="Times New Roman" w:cs="Times New Roman"/>
          <w:sz w:val="24"/>
          <w:szCs w:val="24"/>
        </w:rPr>
        <w:t xml:space="preserve">s were mixed with PLA in a single screw extruder to create filaments of graphene and MWCNT composites at 0.1 </w:t>
      </w:r>
      <w:proofErr w:type="spellStart"/>
      <w:r>
        <w:rPr>
          <w:rFonts w:ascii="Times New Roman" w:eastAsia="Times New Roman" w:hAnsi="Times New Roman" w:cs="Times New Roman"/>
          <w:sz w:val="24"/>
          <w:szCs w:val="24"/>
        </w:rPr>
        <w:t>wt</w:t>
      </w:r>
      <w:proofErr w:type="spellEnd"/>
      <w:r>
        <w:rPr>
          <w:rFonts w:ascii="Times New Roman" w:eastAsia="Times New Roman" w:hAnsi="Times New Roman" w:cs="Times New Roman"/>
          <w:sz w:val="24"/>
          <w:szCs w:val="24"/>
        </w:rPr>
        <w:t xml:space="preserve">%, 0.2 </w:t>
      </w:r>
      <w:proofErr w:type="spellStart"/>
      <w:r>
        <w:rPr>
          <w:rFonts w:ascii="Times New Roman" w:eastAsia="Times New Roman" w:hAnsi="Times New Roman" w:cs="Times New Roman"/>
          <w:sz w:val="24"/>
          <w:szCs w:val="24"/>
        </w:rPr>
        <w:t>wt</w:t>
      </w:r>
      <w:proofErr w:type="spellEnd"/>
      <w:r>
        <w:rPr>
          <w:rFonts w:ascii="Times New Roman" w:eastAsia="Times New Roman" w:hAnsi="Times New Roman" w:cs="Times New Roman"/>
          <w:sz w:val="24"/>
          <w:szCs w:val="24"/>
        </w:rPr>
        <w:t xml:space="preserve">%, and 0.5 </w:t>
      </w:r>
      <w:proofErr w:type="spellStart"/>
      <w:r>
        <w:rPr>
          <w:rFonts w:ascii="Times New Roman" w:eastAsia="Times New Roman" w:hAnsi="Times New Roman" w:cs="Times New Roman"/>
          <w:sz w:val="24"/>
          <w:szCs w:val="24"/>
        </w:rPr>
        <w:t>wt</w:t>
      </w:r>
      <w:proofErr w:type="spellEnd"/>
      <w:r>
        <w:rPr>
          <w:rFonts w:ascii="Times New Roman" w:eastAsia="Times New Roman" w:hAnsi="Times New Roman" w:cs="Times New Roman"/>
          <w:sz w:val="24"/>
          <w:szCs w:val="24"/>
        </w:rPr>
        <w:t xml:space="preserve">%. Weight percent loadings were identified based off of results of past research in Dr. Bhat’s group. </w:t>
      </w:r>
    </w:p>
    <w:p w:rsidR="006D31C1" w:rsidRDefault="00CE38F7">
      <w:pPr>
        <w:spacing w:after="160" w:line="480" w:lineRule="auto"/>
        <w:ind w:firstLine="720"/>
        <w:jc w:val="both"/>
      </w:pPr>
      <w:r>
        <w:rPr>
          <w:rFonts w:ascii="Times New Roman" w:eastAsia="Times New Roman" w:hAnsi="Times New Roman" w:cs="Times New Roman"/>
          <w:sz w:val="24"/>
          <w:szCs w:val="24"/>
        </w:rPr>
        <w:t>Maintaining the desi</w:t>
      </w:r>
      <w:r>
        <w:rPr>
          <w:rFonts w:ascii="Times New Roman" w:eastAsia="Times New Roman" w:hAnsi="Times New Roman" w:cs="Times New Roman"/>
          <w:sz w:val="24"/>
          <w:szCs w:val="24"/>
        </w:rPr>
        <w:t>red thickness of the filament consistently proved to be very difficult. A very small amount of force could easily apply stress (and therefore strain) to the filament, significantly reducing the diameter of the filament. Several methods were attempted to pr</w:t>
      </w:r>
      <w:r>
        <w:rPr>
          <w:rFonts w:ascii="Times New Roman" w:eastAsia="Times New Roman" w:hAnsi="Times New Roman" w:cs="Times New Roman"/>
          <w:sz w:val="24"/>
          <w:szCs w:val="24"/>
        </w:rPr>
        <w:t xml:space="preserve">oduce a uniform filament. One was a continuous extrusion to the filament winder, but the filament stuck together and became very thin. Another used a water-bath to quench the filament and maintain the diameter, but the water-bath did not fit directly next </w:t>
      </w:r>
      <w:r>
        <w:rPr>
          <w:rFonts w:ascii="Times New Roman" w:eastAsia="Times New Roman" w:hAnsi="Times New Roman" w:cs="Times New Roman"/>
          <w:sz w:val="24"/>
          <w:szCs w:val="24"/>
        </w:rPr>
        <w:t>to the extruder and the filament still stretched. The manual described a “drop down” method where the filament drops several feet and cools or is dropped into a water bath, but the weight of the filament applied enough stress to deform it significantly. Tw</w:t>
      </w:r>
      <w:r>
        <w:rPr>
          <w:rFonts w:ascii="Times New Roman" w:eastAsia="Times New Roman" w:hAnsi="Times New Roman" w:cs="Times New Roman"/>
          <w:sz w:val="24"/>
          <w:szCs w:val="24"/>
        </w:rPr>
        <w:t xml:space="preserve">o fans were obtained to try to increase the airflow around the extruder. One was a basic fan and the other had a water misting option; the latter did not work very well. However, the final method that was determined for use with all of the final filaments </w:t>
      </w:r>
      <w:r>
        <w:rPr>
          <w:rFonts w:ascii="Times New Roman" w:eastAsia="Times New Roman" w:hAnsi="Times New Roman" w:cs="Times New Roman"/>
          <w:sz w:val="24"/>
          <w:szCs w:val="24"/>
        </w:rPr>
        <w:t xml:space="preserve">is as </w:t>
      </w:r>
      <w:r>
        <w:rPr>
          <w:rFonts w:ascii="Times New Roman" w:eastAsia="Times New Roman" w:hAnsi="Times New Roman" w:cs="Times New Roman"/>
          <w:sz w:val="24"/>
          <w:szCs w:val="24"/>
        </w:rPr>
        <w:lastRenderedPageBreak/>
        <w:t>follows: the extruded filament, while still hot, can be handled for short periods of time and by running the small fan over the filament and gently leading the filament upwards while applying as little stress as possible, the filament is given suffic</w:t>
      </w:r>
      <w:r>
        <w:rPr>
          <w:rFonts w:ascii="Times New Roman" w:eastAsia="Times New Roman" w:hAnsi="Times New Roman" w:cs="Times New Roman"/>
          <w:sz w:val="24"/>
          <w:szCs w:val="24"/>
        </w:rPr>
        <w:t>ient time to cool and maintains the proper diameter and consistency. Furthermore, only small length segments (less than two meters) of the filament are produced at a time to further improve the consistency.</w:t>
      </w:r>
    </w:p>
    <w:p w:rsidR="006D31C1" w:rsidRDefault="00CE38F7">
      <w:pPr>
        <w:spacing w:after="160" w:line="480" w:lineRule="auto"/>
        <w:ind w:firstLine="720"/>
        <w:jc w:val="both"/>
      </w:pPr>
      <w:r>
        <w:rPr>
          <w:rFonts w:ascii="Times New Roman" w:eastAsia="Times New Roman" w:hAnsi="Times New Roman" w:cs="Times New Roman"/>
          <w:sz w:val="24"/>
          <w:szCs w:val="24"/>
        </w:rPr>
        <w:tab/>
        <w:t xml:space="preserve">A tensile bar was printed with one of the lower </w:t>
      </w:r>
      <w:r>
        <w:rPr>
          <w:rFonts w:ascii="Times New Roman" w:eastAsia="Times New Roman" w:hAnsi="Times New Roman" w:cs="Times New Roman"/>
          <w:sz w:val="24"/>
          <w:szCs w:val="24"/>
        </w:rPr>
        <w:t xml:space="preserve">thickness diameter filaments to </w:t>
      </w:r>
      <w:r w:rsidR="00AF16D0">
        <w:rPr>
          <w:rFonts w:ascii="Times New Roman" w:eastAsia="Times New Roman" w:hAnsi="Times New Roman" w:cs="Times New Roman"/>
          <w:sz w:val="24"/>
          <w:szCs w:val="24"/>
        </w:rPr>
        <w:t>verify if</w:t>
      </w:r>
      <w:r>
        <w:rPr>
          <w:rFonts w:ascii="Times New Roman" w:eastAsia="Times New Roman" w:hAnsi="Times New Roman" w:cs="Times New Roman"/>
          <w:sz w:val="24"/>
          <w:szCs w:val="24"/>
        </w:rPr>
        <w:t xml:space="preserve"> viable, but it resulted in a much lower quality print with significant voids present. With the proper dia</w:t>
      </w:r>
      <w:r w:rsidR="00AF16D0">
        <w:rPr>
          <w:rFonts w:ascii="Times New Roman" w:eastAsia="Times New Roman" w:hAnsi="Times New Roman" w:cs="Times New Roman"/>
          <w:sz w:val="24"/>
          <w:szCs w:val="24"/>
        </w:rPr>
        <w:t xml:space="preserve">meter, the filament prints at a constant </w:t>
      </w:r>
      <w:r w:rsidR="005C01E2">
        <w:rPr>
          <w:rFonts w:ascii="Times New Roman" w:eastAsia="Times New Roman" w:hAnsi="Times New Roman" w:cs="Times New Roman"/>
          <w:sz w:val="24"/>
          <w:szCs w:val="24"/>
        </w:rPr>
        <w:t xml:space="preserve">deposition </w:t>
      </w:r>
      <w:r w:rsidR="00AF16D0">
        <w:rPr>
          <w:rFonts w:ascii="Times New Roman" w:eastAsia="Times New Roman" w:hAnsi="Times New Roman" w:cs="Times New Roman"/>
          <w:sz w:val="24"/>
          <w:szCs w:val="24"/>
        </w:rPr>
        <w:t>rate</w:t>
      </w:r>
      <w:r>
        <w:rPr>
          <w:rFonts w:ascii="Times New Roman" w:eastAsia="Times New Roman" w:hAnsi="Times New Roman" w:cs="Times New Roman"/>
          <w:sz w:val="24"/>
          <w:szCs w:val="24"/>
        </w:rPr>
        <w:t xml:space="preserve"> with an off-white, and reflective appearance. Obtaining a consistent</w:t>
      </w:r>
      <w:r>
        <w:rPr>
          <w:rFonts w:ascii="Times New Roman" w:eastAsia="Times New Roman" w:hAnsi="Times New Roman" w:cs="Times New Roman"/>
          <w:sz w:val="24"/>
          <w:szCs w:val="24"/>
        </w:rPr>
        <w:t xml:space="preserve"> print was the primary reason for utilizing most project time up to this point developing</w:t>
      </w:r>
      <w:r>
        <w:rPr>
          <w:rFonts w:ascii="Times New Roman" w:eastAsia="Times New Roman" w:hAnsi="Times New Roman" w:cs="Times New Roman"/>
          <w:sz w:val="24"/>
          <w:szCs w:val="24"/>
        </w:rPr>
        <w:t xml:space="preserve"> the process for extrusion of three millimeter diameter filament; more consistent prints should result in more consistent results. To further aid in part dimensional </w:t>
      </w:r>
      <w:r>
        <w:rPr>
          <w:rFonts w:ascii="Times New Roman" w:eastAsia="Times New Roman" w:hAnsi="Times New Roman" w:cs="Times New Roman"/>
          <w:sz w:val="24"/>
          <w:szCs w:val="24"/>
        </w:rPr>
        <w:t xml:space="preserve">stability, a small </w:t>
      </w:r>
      <w:r w:rsidR="003A739D">
        <w:rPr>
          <w:rFonts w:ascii="Times New Roman" w:eastAsia="Times New Roman" w:hAnsi="Times New Roman" w:cs="Times New Roman"/>
          <w:sz w:val="24"/>
          <w:szCs w:val="24"/>
        </w:rPr>
        <w:t xml:space="preserve">rectangular </w:t>
      </w:r>
      <w:r>
        <w:rPr>
          <w:rFonts w:ascii="Times New Roman" w:eastAsia="Times New Roman" w:hAnsi="Times New Roman" w:cs="Times New Roman"/>
          <w:sz w:val="24"/>
          <w:szCs w:val="24"/>
        </w:rPr>
        <w:t>void was left in the end pieces of the tensile bars</w:t>
      </w:r>
      <w:r w:rsidR="003A739D">
        <w:rPr>
          <w:rFonts w:ascii="Times New Roman" w:eastAsia="Times New Roman" w:hAnsi="Times New Roman" w:cs="Times New Roman"/>
          <w:sz w:val="24"/>
          <w:szCs w:val="24"/>
        </w:rPr>
        <w:t xml:space="preserve"> to g</w:t>
      </w:r>
      <w:r>
        <w:rPr>
          <w:rFonts w:ascii="Times New Roman" w:eastAsia="Times New Roman" w:hAnsi="Times New Roman" w:cs="Times New Roman"/>
          <w:sz w:val="24"/>
          <w:szCs w:val="24"/>
        </w:rPr>
        <w:t>ive</w:t>
      </w:r>
      <w:r>
        <w:rPr>
          <w:rFonts w:ascii="Times New Roman" w:eastAsia="Times New Roman" w:hAnsi="Times New Roman" w:cs="Times New Roman"/>
          <w:sz w:val="24"/>
          <w:szCs w:val="24"/>
        </w:rPr>
        <w:t xml:space="preserve"> the mat</w:t>
      </w:r>
      <w:r w:rsidR="003A739D">
        <w:rPr>
          <w:rFonts w:ascii="Times New Roman" w:eastAsia="Times New Roman" w:hAnsi="Times New Roman" w:cs="Times New Roman"/>
          <w:sz w:val="24"/>
          <w:szCs w:val="24"/>
        </w:rPr>
        <w:t>erial room to expand and reduce</w:t>
      </w:r>
      <w:r>
        <w:rPr>
          <w:rFonts w:ascii="Times New Roman" w:eastAsia="Times New Roman" w:hAnsi="Times New Roman" w:cs="Times New Roman"/>
          <w:sz w:val="24"/>
          <w:szCs w:val="24"/>
        </w:rPr>
        <w:t xml:space="preserve"> the chance of</w:t>
      </w:r>
      <w:r w:rsidR="003A739D">
        <w:rPr>
          <w:rFonts w:ascii="Times New Roman" w:eastAsia="Times New Roman" w:hAnsi="Times New Roman" w:cs="Times New Roman"/>
          <w:sz w:val="24"/>
          <w:szCs w:val="24"/>
        </w:rPr>
        <w:t xml:space="preserve"> defects occurring outside</w:t>
      </w:r>
      <w:r>
        <w:rPr>
          <w:rFonts w:ascii="Times New Roman" w:eastAsia="Times New Roman" w:hAnsi="Times New Roman" w:cs="Times New Roman"/>
          <w:sz w:val="24"/>
          <w:szCs w:val="24"/>
        </w:rPr>
        <w:t xml:space="preserve"> the gauge section. </w:t>
      </w:r>
    </w:p>
    <w:p w:rsidR="006D31C1" w:rsidRDefault="00CE38F7">
      <w:pPr>
        <w:spacing w:after="160" w:line="480" w:lineRule="auto"/>
        <w:ind w:firstLine="720"/>
        <w:jc w:val="both"/>
      </w:pPr>
      <w:r>
        <w:rPr>
          <w:rFonts w:ascii="Times New Roman" w:eastAsia="Times New Roman" w:hAnsi="Times New Roman" w:cs="Times New Roman"/>
          <w:sz w:val="24"/>
          <w:szCs w:val="24"/>
        </w:rPr>
        <w:t>Tensile specimens and impact bars were printed for a</w:t>
      </w:r>
      <w:r w:rsidR="003A739D">
        <w:rPr>
          <w:rFonts w:ascii="Times New Roman" w:eastAsia="Times New Roman" w:hAnsi="Times New Roman" w:cs="Times New Roman"/>
          <w:sz w:val="24"/>
          <w:szCs w:val="24"/>
        </w:rPr>
        <w:t>ll of the mixes and tested</w:t>
      </w:r>
      <w:r>
        <w:rPr>
          <w:rFonts w:ascii="Times New Roman" w:eastAsia="Times New Roman" w:hAnsi="Times New Roman" w:cs="Times New Roman"/>
          <w:sz w:val="24"/>
          <w:szCs w:val="24"/>
        </w:rPr>
        <w:t xml:space="preserve"> for direct comparisons.  Tensile testing was performed with a SATEC </w:t>
      </w:r>
      <w:proofErr w:type="spellStart"/>
      <w:r>
        <w:rPr>
          <w:rFonts w:ascii="Times New Roman" w:eastAsia="Times New Roman" w:hAnsi="Times New Roman" w:cs="Times New Roman"/>
          <w:sz w:val="24"/>
          <w:szCs w:val="24"/>
        </w:rPr>
        <w:t>Instron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Unidrive</w:t>
      </w:r>
      <w:proofErr w:type="spellEnd"/>
      <w:r>
        <w:rPr>
          <w:rFonts w:ascii="Times New Roman" w:eastAsia="Times New Roman" w:hAnsi="Times New Roman" w:cs="Times New Roman"/>
          <w:sz w:val="24"/>
          <w:szCs w:val="24"/>
        </w:rPr>
        <w:t xml:space="preserve"> tensile testing instrument at a strain rate of 25 mm/min at </w:t>
      </w:r>
      <w:r w:rsidR="003A739D">
        <w:rPr>
          <w:rFonts w:ascii="Times New Roman" w:eastAsia="Times New Roman" w:hAnsi="Times New Roman" w:cs="Times New Roman"/>
          <w:sz w:val="24"/>
          <w:szCs w:val="24"/>
        </w:rPr>
        <w:t xml:space="preserve">STP according to ASTM D638. </w:t>
      </w:r>
      <w:proofErr w:type="spellStart"/>
      <w:r w:rsidR="006B1FB5">
        <w:rPr>
          <w:rFonts w:ascii="Times New Roman" w:eastAsia="Times New Roman" w:hAnsi="Times New Roman" w:cs="Times New Roman"/>
          <w:sz w:val="24"/>
          <w:szCs w:val="24"/>
        </w:rPr>
        <w:t>Izod</w:t>
      </w:r>
      <w:proofErr w:type="spellEnd"/>
      <w:r w:rsidR="006B1FB5">
        <w:rPr>
          <w:rFonts w:ascii="Times New Roman" w:eastAsia="Times New Roman" w:hAnsi="Times New Roman" w:cs="Times New Roman"/>
          <w:sz w:val="24"/>
          <w:szCs w:val="24"/>
        </w:rPr>
        <w:t xml:space="preserve"> i</w:t>
      </w:r>
      <w:r w:rsidR="003A739D">
        <w:rPr>
          <w:rFonts w:ascii="Times New Roman" w:eastAsia="Times New Roman" w:hAnsi="Times New Roman" w:cs="Times New Roman"/>
          <w:sz w:val="24"/>
          <w:szCs w:val="24"/>
        </w:rPr>
        <w:t xml:space="preserve">mpact properties were tested </w:t>
      </w:r>
      <w:r w:rsidR="006B1FB5">
        <w:rPr>
          <w:rFonts w:ascii="Times New Roman" w:eastAsia="Times New Roman" w:hAnsi="Times New Roman" w:cs="Times New Roman"/>
          <w:sz w:val="24"/>
          <w:szCs w:val="24"/>
        </w:rPr>
        <w:t xml:space="preserve">according to ASTM </w:t>
      </w:r>
      <w:proofErr w:type="gramStart"/>
      <w:r w:rsidR="006B1FB5">
        <w:rPr>
          <w:rFonts w:ascii="Times New Roman" w:eastAsia="Times New Roman" w:hAnsi="Times New Roman" w:cs="Times New Roman"/>
          <w:sz w:val="24"/>
          <w:szCs w:val="24"/>
        </w:rPr>
        <w:t>D256</w:t>
      </w:r>
      <w:r w:rsidR="003A73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with the notches cut po</w:t>
      </w:r>
      <w:r w:rsidR="00F62773">
        <w:rPr>
          <w:rFonts w:ascii="Times New Roman" w:eastAsia="Times New Roman" w:hAnsi="Times New Roman" w:cs="Times New Roman"/>
          <w:sz w:val="24"/>
          <w:szCs w:val="24"/>
        </w:rPr>
        <w:t xml:space="preserve">st-print from the PLA bars. </w:t>
      </w:r>
      <w:r>
        <w:rPr>
          <w:rFonts w:ascii="Times New Roman" w:eastAsia="Times New Roman" w:hAnsi="Times New Roman" w:cs="Times New Roman"/>
          <w:sz w:val="24"/>
          <w:szCs w:val="24"/>
        </w:rPr>
        <w:t>Scanning Electron Microscopy (SEM) micrographs were taken of fracture surfaces for failure analysis and microstructural evaluation of the specimens, and thermal properties were investigated using dif</w:t>
      </w:r>
      <w:r>
        <w:rPr>
          <w:rFonts w:ascii="Times New Roman" w:eastAsia="Times New Roman" w:hAnsi="Times New Roman" w:cs="Times New Roman"/>
          <w:sz w:val="24"/>
          <w:szCs w:val="24"/>
        </w:rPr>
        <w:t>ferential scanning calorimetry (DSC). DSC sample specimens were removed from post-printed parts, and testing was performed by equilibrating at 30°C, followed by a ramp from 30°C to 200°C at a ramp rate of 5°C per minute.</w:t>
      </w:r>
    </w:p>
    <w:p w:rsidR="006D31C1" w:rsidRDefault="00CE38F7">
      <w:pPr>
        <w:spacing w:line="480" w:lineRule="auto"/>
      </w:pPr>
      <w:r>
        <w:rPr>
          <w:rFonts w:ascii="Times New Roman" w:eastAsia="Times New Roman" w:hAnsi="Times New Roman" w:cs="Times New Roman"/>
          <w:b/>
          <w:sz w:val="24"/>
          <w:szCs w:val="24"/>
        </w:rPr>
        <w:lastRenderedPageBreak/>
        <w:t xml:space="preserve">3  </w:t>
      </w:r>
      <w:r>
        <w:rPr>
          <w:rFonts w:ascii="Times New Roman" w:eastAsia="Times New Roman" w:hAnsi="Times New Roman" w:cs="Times New Roman"/>
          <w:b/>
          <w:sz w:val="24"/>
          <w:szCs w:val="24"/>
        </w:rPr>
        <w:tab/>
        <w:t>Results &amp; Discussion</w:t>
      </w:r>
    </w:p>
    <w:p w:rsidR="006D31C1" w:rsidRDefault="00CE38F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Upon begi</w:t>
      </w:r>
      <w:r>
        <w:rPr>
          <w:rFonts w:ascii="Times New Roman" w:eastAsia="Times New Roman" w:hAnsi="Times New Roman" w:cs="Times New Roman"/>
          <w:sz w:val="24"/>
          <w:szCs w:val="24"/>
        </w:rPr>
        <w:t>nning to test tensile specimens, it was immediately noticeable that there was significant variation from sample to sample. Within a given composition, some samples would fail quickly, without plastic deformation while others would plastically deform slight</w:t>
      </w:r>
      <w:r>
        <w:rPr>
          <w:rFonts w:ascii="Times New Roman" w:eastAsia="Times New Roman" w:hAnsi="Times New Roman" w:cs="Times New Roman"/>
          <w:sz w:val="24"/>
          <w:szCs w:val="24"/>
        </w:rPr>
        <w:t xml:space="preserve">ly before fracturing. </w:t>
      </w:r>
      <w:r w:rsidR="00FD0066">
        <w:rPr>
          <w:rFonts w:ascii="Times New Roman" w:eastAsia="Times New Roman" w:hAnsi="Times New Roman" w:cs="Times New Roman"/>
          <w:sz w:val="24"/>
          <w:szCs w:val="24"/>
        </w:rPr>
        <w:t>Failure occurred most often as</w:t>
      </w:r>
      <w:r>
        <w:rPr>
          <w:rFonts w:ascii="Times New Roman" w:eastAsia="Times New Roman" w:hAnsi="Times New Roman" w:cs="Times New Roman"/>
          <w:sz w:val="24"/>
          <w:szCs w:val="24"/>
        </w:rPr>
        <w:t xml:space="preserve"> a flat fracture in the middle, but varied in some of the weaker samples. This variation is suspected to be a result of the additive manufacturing process, as there is typically an increase i</w:t>
      </w:r>
      <w:r w:rsidR="00AD398E">
        <w:rPr>
          <w:rFonts w:ascii="Times New Roman" w:eastAsia="Times New Roman" w:hAnsi="Times New Roman" w:cs="Times New Roman"/>
          <w:sz w:val="24"/>
          <w:szCs w:val="24"/>
        </w:rPr>
        <w:t>n variation with reference to samples processed through injection molding</w:t>
      </w:r>
      <w:r>
        <w:rPr>
          <w:rFonts w:ascii="Times New Roman" w:eastAsia="Times New Roman" w:hAnsi="Times New Roman" w:cs="Times New Roman"/>
          <w:sz w:val="24"/>
          <w:szCs w:val="24"/>
        </w:rPr>
        <w:t xml:space="preserve">. Quantitative analysis showed that the graphene composite with </w:t>
      </w:r>
      <w:r w:rsidR="00AD398E">
        <w:rPr>
          <w:rFonts w:ascii="Times New Roman" w:eastAsia="Times New Roman" w:hAnsi="Times New Roman" w:cs="Times New Roman"/>
          <w:sz w:val="24"/>
          <w:szCs w:val="24"/>
        </w:rPr>
        <w:t>0.2wt% loading had the greatest increase in mechanical properties</w:t>
      </w:r>
      <w:r>
        <w:rPr>
          <w:rFonts w:ascii="Times New Roman" w:eastAsia="Times New Roman" w:hAnsi="Times New Roman" w:cs="Times New Roman"/>
          <w:sz w:val="24"/>
          <w:szCs w:val="24"/>
        </w:rPr>
        <w:t xml:space="preserve"> with </w:t>
      </w:r>
      <w:r w:rsidR="00AD398E">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47% </w:t>
      </w:r>
      <w:r w:rsidR="00AD398E">
        <w:rPr>
          <w:rFonts w:ascii="Times New Roman" w:eastAsia="Times New Roman" w:hAnsi="Times New Roman" w:cs="Times New Roman"/>
          <w:sz w:val="24"/>
          <w:szCs w:val="24"/>
        </w:rPr>
        <w:t>increase in</w:t>
      </w:r>
      <w:r>
        <w:rPr>
          <w:rFonts w:ascii="Times New Roman" w:eastAsia="Times New Roman" w:hAnsi="Times New Roman" w:cs="Times New Roman"/>
          <w:sz w:val="24"/>
          <w:szCs w:val="24"/>
        </w:rPr>
        <w:t xml:space="preserve"> UTS and a 17% </w:t>
      </w:r>
      <w:r w:rsidR="00AD398E">
        <w:rPr>
          <w:rFonts w:ascii="Times New Roman" w:eastAsia="Times New Roman" w:hAnsi="Times New Roman" w:cs="Times New Roman"/>
          <w:sz w:val="24"/>
          <w:szCs w:val="24"/>
        </w:rPr>
        <w:t>increase in Young’s Modulus compared to</w:t>
      </w:r>
      <w:r>
        <w:rPr>
          <w:rFonts w:ascii="Times New Roman" w:eastAsia="Times New Roman" w:hAnsi="Times New Roman" w:cs="Times New Roman"/>
          <w:sz w:val="24"/>
          <w:szCs w:val="24"/>
        </w:rPr>
        <w:t xml:space="preserve"> neat PLA. The s</w:t>
      </w:r>
      <w:r w:rsidR="001641D7">
        <w:rPr>
          <w:rFonts w:ascii="Times New Roman" w:eastAsia="Times New Roman" w:hAnsi="Times New Roman" w:cs="Times New Roman"/>
          <w:sz w:val="24"/>
          <w:szCs w:val="24"/>
        </w:rPr>
        <w:t>trongest MWCNT composite occurred at</w:t>
      </w:r>
      <w:r>
        <w:rPr>
          <w:rFonts w:ascii="Times New Roman" w:eastAsia="Times New Roman" w:hAnsi="Times New Roman" w:cs="Times New Roman"/>
          <w:sz w:val="24"/>
          <w:szCs w:val="24"/>
        </w:rPr>
        <w:t xml:space="preserve"> 0.1wt% loading </w:t>
      </w:r>
      <w:r w:rsidR="001641D7">
        <w:rPr>
          <w:rFonts w:ascii="Times New Roman" w:eastAsia="Times New Roman" w:hAnsi="Times New Roman" w:cs="Times New Roman"/>
          <w:sz w:val="24"/>
          <w:szCs w:val="24"/>
        </w:rPr>
        <w:t>with a respective</w:t>
      </w:r>
      <w:r>
        <w:rPr>
          <w:rFonts w:ascii="Times New Roman" w:eastAsia="Times New Roman" w:hAnsi="Times New Roman" w:cs="Times New Roman"/>
          <w:sz w:val="24"/>
          <w:szCs w:val="24"/>
        </w:rPr>
        <w:t xml:space="preserve"> 41% </w:t>
      </w:r>
      <w:r w:rsidR="001641D7">
        <w:rPr>
          <w:rFonts w:ascii="Times New Roman" w:eastAsia="Times New Roman" w:hAnsi="Times New Roman" w:cs="Times New Roman"/>
          <w:sz w:val="24"/>
          <w:szCs w:val="24"/>
        </w:rPr>
        <w:t>increase in</w:t>
      </w:r>
      <w:r>
        <w:rPr>
          <w:rFonts w:ascii="Times New Roman" w:eastAsia="Times New Roman" w:hAnsi="Times New Roman" w:cs="Times New Roman"/>
          <w:sz w:val="24"/>
          <w:szCs w:val="24"/>
        </w:rPr>
        <w:t xml:space="preserve"> UTS and </w:t>
      </w:r>
      <w:r w:rsidR="001641D7">
        <w:rPr>
          <w:rFonts w:ascii="Times New Roman" w:eastAsia="Times New Roman" w:hAnsi="Times New Roman" w:cs="Times New Roman"/>
          <w:sz w:val="24"/>
          <w:szCs w:val="24"/>
        </w:rPr>
        <w:t>26% increase in</w:t>
      </w:r>
      <w:r>
        <w:rPr>
          <w:rFonts w:ascii="Times New Roman" w:eastAsia="Times New Roman" w:hAnsi="Times New Roman" w:cs="Times New Roman"/>
          <w:sz w:val="24"/>
          <w:szCs w:val="24"/>
        </w:rPr>
        <w:t xml:space="preserve"> Young’s Modulus. </w:t>
      </w:r>
      <w:r w:rsidR="00DE4472">
        <w:rPr>
          <w:rFonts w:ascii="Times New Roman" w:eastAsia="Times New Roman" w:hAnsi="Times New Roman" w:cs="Times New Roman"/>
          <w:sz w:val="24"/>
          <w:szCs w:val="24"/>
        </w:rPr>
        <w:t>Additionally, it was seen that there was a minor decrease in ductility in both composites.</w:t>
      </w:r>
      <w:r w:rsidR="00DE4472">
        <w:rPr>
          <w:rFonts w:ascii="Times New Roman" w:eastAsia="Times New Roman" w:hAnsi="Times New Roman" w:cs="Times New Roman"/>
          <w:sz w:val="24"/>
          <w:szCs w:val="24"/>
        </w:rPr>
        <w:t xml:space="preserve"> </w:t>
      </w:r>
      <w:r w:rsidR="001641D7">
        <w:rPr>
          <w:rFonts w:ascii="Times New Roman" w:eastAsia="Times New Roman" w:hAnsi="Times New Roman" w:cs="Times New Roman"/>
          <w:sz w:val="24"/>
          <w:szCs w:val="24"/>
        </w:rPr>
        <w:t>However it is important to note that both</w:t>
      </w:r>
      <w:r>
        <w:rPr>
          <w:rFonts w:ascii="Times New Roman" w:eastAsia="Times New Roman" w:hAnsi="Times New Roman" w:cs="Times New Roman"/>
          <w:sz w:val="24"/>
          <w:szCs w:val="24"/>
        </w:rPr>
        <w:t xml:space="preserve"> samples </w:t>
      </w:r>
      <w:r w:rsidR="001641D7">
        <w:rPr>
          <w:rFonts w:ascii="Times New Roman" w:eastAsia="Times New Roman" w:hAnsi="Times New Roman" w:cs="Times New Roman"/>
          <w:sz w:val="24"/>
          <w:szCs w:val="24"/>
        </w:rPr>
        <w:t>has a relatively high variance, and this</w:t>
      </w:r>
      <w:r>
        <w:rPr>
          <w:rFonts w:ascii="Times New Roman" w:eastAsia="Times New Roman" w:hAnsi="Times New Roman" w:cs="Times New Roman"/>
          <w:sz w:val="24"/>
          <w:szCs w:val="24"/>
        </w:rPr>
        <w:t xml:space="preserve"> leads to a low confidence in the increase in strength with compositing. Larger sample</w:t>
      </w:r>
      <w:r w:rsidR="001641D7">
        <w:rPr>
          <w:rFonts w:ascii="Times New Roman" w:eastAsia="Times New Roman" w:hAnsi="Times New Roman" w:cs="Times New Roman"/>
          <w:sz w:val="24"/>
          <w:szCs w:val="24"/>
        </w:rPr>
        <w:t xml:space="preserve"> sizes would be required to draw</w:t>
      </w:r>
      <w:r>
        <w:rPr>
          <w:rFonts w:ascii="Times New Roman" w:eastAsia="Times New Roman" w:hAnsi="Times New Roman" w:cs="Times New Roman"/>
          <w:sz w:val="24"/>
          <w:szCs w:val="24"/>
        </w:rPr>
        <w:t xml:space="preserve"> c</w:t>
      </w:r>
      <w:r>
        <w:rPr>
          <w:rFonts w:ascii="Times New Roman" w:eastAsia="Times New Roman" w:hAnsi="Times New Roman" w:cs="Times New Roman"/>
          <w:sz w:val="24"/>
          <w:szCs w:val="24"/>
        </w:rPr>
        <w:t xml:space="preserve">onclusions with statistical confidence. </w:t>
      </w:r>
      <w:r w:rsidR="00623A0A">
        <w:rPr>
          <w:rFonts w:ascii="Times New Roman" w:eastAsia="Times New Roman" w:hAnsi="Times New Roman" w:cs="Times New Roman"/>
          <w:sz w:val="24"/>
          <w:szCs w:val="24"/>
        </w:rPr>
        <w:t xml:space="preserve">Peak loading in both cases occurred at fall smaller loadings than expected by the simply rule of mixtures, and this is partially attributed to the nano-scale of the reinforcement material as reinforcement-reinforcement interactions begin to occur at far lower weight percentages than for micro and macro scale </w:t>
      </w:r>
      <w:r w:rsidR="00DE4472">
        <w:rPr>
          <w:rFonts w:ascii="Times New Roman" w:eastAsia="Times New Roman" w:hAnsi="Times New Roman" w:cs="Times New Roman"/>
          <w:sz w:val="24"/>
          <w:szCs w:val="24"/>
        </w:rPr>
        <w:t>reinforcements</w:t>
      </w:r>
      <w:r w:rsidR="00623A0A">
        <w:rPr>
          <w:rFonts w:ascii="Times New Roman" w:eastAsia="Times New Roman" w:hAnsi="Times New Roman" w:cs="Times New Roman"/>
          <w:sz w:val="24"/>
          <w:szCs w:val="24"/>
        </w:rPr>
        <w:t>.</w:t>
      </w:r>
    </w:p>
    <w:p w:rsidR="00DF739D" w:rsidRDefault="00DF739D" w:rsidP="00DF739D">
      <w:pPr>
        <w:spacing w:line="480" w:lineRule="auto"/>
      </w:pPr>
      <w:r>
        <w:rPr>
          <w:noProof/>
        </w:rPr>
        <w:lastRenderedPageBreak/>
        <w:drawing>
          <wp:inline distT="19050" distB="19050" distL="19050" distR="19050" wp14:anchorId="07361FCA" wp14:editId="426E33FE">
            <wp:extent cx="2852738" cy="1822582"/>
            <wp:effectExtent l="0" t="0" r="0" b="0"/>
            <wp:docPr id="17" name="image27.png" descr="Graphene.png"/>
            <wp:cNvGraphicFramePr/>
            <a:graphic xmlns:a="http://schemas.openxmlformats.org/drawingml/2006/main">
              <a:graphicData uri="http://schemas.openxmlformats.org/drawingml/2006/picture">
                <pic:pic xmlns:pic="http://schemas.openxmlformats.org/drawingml/2006/picture">
                  <pic:nvPicPr>
                    <pic:cNvPr id="0" name="image27.png" descr="Graphene.png"/>
                    <pic:cNvPicPr preferRelativeResize="0"/>
                  </pic:nvPicPr>
                  <pic:blipFill>
                    <a:blip r:embed="rId4"/>
                    <a:srcRect/>
                    <a:stretch>
                      <a:fillRect/>
                    </a:stretch>
                  </pic:blipFill>
                  <pic:spPr>
                    <a:xfrm>
                      <a:off x="0" y="0"/>
                      <a:ext cx="2852738" cy="1822582"/>
                    </a:xfrm>
                    <a:prstGeom prst="rect">
                      <a:avLst/>
                    </a:prstGeom>
                    <a:ln/>
                  </pic:spPr>
                </pic:pic>
              </a:graphicData>
            </a:graphic>
          </wp:inline>
        </w:drawing>
      </w:r>
      <w:r>
        <w:rPr>
          <w:noProof/>
        </w:rPr>
        <w:drawing>
          <wp:inline distT="19050" distB="19050" distL="19050" distR="19050" wp14:anchorId="18CD662D" wp14:editId="1AD58A17">
            <wp:extent cx="2882287" cy="1881188"/>
            <wp:effectExtent l="0" t="0" r="0" b="0"/>
            <wp:docPr id="18" name="image08.png" descr="MWCNT.png"/>
            <wp:cNvGraphicFramePr/>
            <a:graphic xmlns:a="http://schemas.openxmlformats.org/drawingml/2006/main">
              <a:graphicData uri="http://schemas.openxmlformats.org/drawingml/2006/picture">
                <pic:pic xmlns:pic="http://schemas.openxmlformats.org/drawingml/2006/picture">
                  <pic:nvPicPr>
                    <pic:cNvPr id="0" name="image08.png" descr="MWCNT.png"/>
                    <pic:cNvPicPr preferRelativeResize="0"/>
                  </pic:nvPicPr>
                  <pic:blipFill>
                    <a:blip r:embed="rId5"/>
                    <a:srcRect/>
                    <a:stretch>
                      <a:fillRect/>
                    </a:stretch>
                  </pic:blipFill>
                  <pic:spPr>
                    <a:xfrm>
                      <a:off x="0" y="0"/>
                      <a:ext cx="2882287" cy="1881188"/>
                    </a:xfrm>
                    <a:prstGeom prst="rect">
                      <a:avLst/>
                    </a:prstGeom>
                    <a:ln/>
                  </pic:spPr>
                </pic:pic>
              </a:graphicData>
            </a:graphic>
          </wp:inline>
        </w:drawing>
      </w:r>
    </w:p>
    <w:p w:rsidR="00DF739D" w:rsidRPr="00DE4472" w:rsidRDefault="002C24FA" w:rsidP="00863DFF">
      <w:pPr>
        <w:spacing w:line="480" w:lineRule="auto"/>
        <w:jc w:val="center"/>
        <w:rPr>
          <w:sz w:val="20"/>
          <w:szCs w:val="20"/>
        </w:rPr>
      </w:pPr>
      <w:r w:rsidRPr="00DE4472">
        <w:rPr>
          <w:rFonts w:ascii="Times New Roman" w:eastAsia="Times New Roman" w:hAnsi="Times New Roman" w:cs="Times New Roman"/>
          <w:b/>
          <w:sz w:val="20"/>
          <w:szCs w:val="20"/>
        </w:rPr>
        <w:t>Figure 1</w:t>
      </w:r>
      <w:r w:rsidR="00DF739D" w:rsidRPr="00DE4472">
        <w:rPr>
          <w:rFonts w:ascii="Times New Roman" w:eastAsia="Times New Roman" w:hAnsi="Times New Roman" w:cs="Times New Roman"/>
          <w:b/>
          <w:sz w:val="20"/>
          <w:szCs w:val="20"/>
        </w:rPr>
        <w:t>.</w:t>
      </w:r>
      <w:r w:rsidR="00DF739D" w:rsidRPr="00DE4472">
        <w:rPr>
          <w:rFonts w:ascii="Times New Roman" w:eastAsia="Times New Roman" w:hAnsi="Times New Roman" w:cs="Times New Roman"/>
          <w:sz w:val="20"/>
          <w:szCs w:val="20"/>
        </w:rPr>
        <w:t xml:space="preserve"> Representative stress-strain curves for all compositions tested</w:t>
      </w:r>
    </w:p>
    <w:p w:rsidR="00DF739D" w:rsidRDefault="00DF739D" w:rsidP="00DF739D">
      <w:pPr>
        <w:spacing w:line="480" w:lineRule="auto"/>
        <w:jc w:val="both"/>
      </w:pPr>
      <w:r>
        <w:rPr>
          <w:noProof/>
        </w:rPr>
        <w:drawing>
          <wp:inline distT="114300" distB="114300" distL="114300" distR="114300" wp14:anchorId="0D1F619C" wp14:editId="07F05B91">
            <wp:extent cx="2790825" cy="1866900"/>
            <wp:effectExtent l="0" t="0" r="0" b="0"/>
            <wp:docPr id="19"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6"/>
                    <a:srcRect l="8150"/>
                    <a:stretch>
                      <a:fillRect/>
                    </a:stretch>
                  </pic:blipFill>
                  <pic:spPr>
                    <a:xfrm>
                      <a:off x="0" y="0"/>
                      <a:ext cx="2790825" cy="1866900"/>
                    </a:xfrm>
                    <a:prstGeom prst="rect">
                      <a:avLst/>
                    </a:prstGeom>
                    <a:ln/>
                  </pic:spPr>
                </pic:pic>
              </a:graphicData>
            </a:graphic>
          </wp:inline>
        </w:drawing>
      </w:r>
      <w:r>
        <w:rPr>
          <w:noProof/>
        </w:rPr>
        <w:drawing>
          <wp:inline distT="114300" distB="114300" distL="114300" distR="114300" wp14:anchorId="2AF57E80" wp14:editId="2702D084">
            <wp:extent cx="2886075" cy="1924050"/>
            <wp:effectExtent l="0" t="0" r="0" b="0"/>
            <wp:docPr id="20"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7"/>
                    <a:srcRect l="8181"/>
                    <a:stretch>
                      <a:fillRect/>
                    </a:stretch>
                  </pic:blipFill>
                  <pic:spPr>
                    <a:xfrm>
                      <a:off x="0" y="0"/>
                      <a:ext cx="2886075" cy="1924050"/>
                    </a:xfrm>
                    <a:prstGeom prst="rect">
                      <a:avLst/>
                    </a:prstGeom>
                    <a:ln/>
                  </pic:spPr>
                </pic:pic>
              </a:graphicData>
            </a:graphic>
          </wp:inline>
        </w:drawing>
      </w:r>
    </w:p>
    <w:p w:rsidR="00DF739D" w:rsidRDefault="00DF739D" w:rsidP="00863DFF">
      <w:pPr>
        <w:spacing w:line="240" w:lineRule="auto"/>
        <w:jc w:val="center"/>
        <w:rPr>
          <w:rFonts w:ascii="Times New Roman" w:eastAsia="Times New Roman" w:hAnsi="Times New Roman" w:cs="Times New Roman"/>
          <w:sz w:val="20"/>
          <w:szCs w:val="20"/>
        </w:rPr>
      </w:pPr>
      <w:r w:rsidRPr="00DE4472">
        <w:rPr>
          <w:rFonts w:ascii="Times New Roman" w:eastAsia="Times New Roman" w:hAnsi="Times New Roman" w:cs="Times New Roman"/>
          <w:b/>
          <w:sz w:val="20"/>
          <w:szCs w:val="20"/>
        </w:rPr>
        <w:t xml:space="preserve">Figure </w:t>
      </w:r>
      <w:r w:rsidR="002C24FA" w:rsidRPr="00DE4472">
        <w:rPr>
          <w:rFonts w:ascii="Times New Roman" w:eastAsia="Times New Roman" w:hAnsi="Times New Roman" w:cs="Times New Roman"/>
          <w:b/>
          <w:sz w:val="20"/>
          <w:szCs w:val="20"/>
        </w:rPr>
        <w:t>2</w:t>
      </w:r>
      <w:r w:rsidRPr="00DE4472">
        <w:rPr>
          <w:rFonts w:ascii="Times New Roman" w:eastAsia="Times New Roman" w:hAnsi="Times New Roman" w:cs="Times New Roman"/>
          <w:b/>
          <w:sz w:val="20"/>
          <w:szCs w:val="20"/>
        </w:rPr>
        <w:t>.</w:t>
      </w:r>
      <w:r w:rsidRPr="00DE4472">
        <w:rPr>
          <w:rFonts w:ascii="Times New Roman" w:eastAsia="Times New Roman" w:hAnsi="Times New Roman" w:cs="Times New Roman"/>
          <w:sz w:val="20"/>
          <w:szCs w:val="20"/>
        </w:rPr>
        <w:t xml:space="preserve"> Average UTS of each composition tested. Error bars show one standard deviation of error.</w:t>
      </w:r>
    </w:p>
    <w:p w:rsidR="00DE4472" w:rsidRPr="00DE4472" w:rsidRDefault="00DE4472" w:rsidP="00DE4472">
      <w:pPr>
        <w:spacing w:line="240" w:lineRule="auto"/>
        <w:jc w:val="both"/>
        <w:rPr>
          <w:sz w:val="20"/>
          <w:szCs w:val="20"/>
        </w:rPr>
      </w:pPr>
    </w:p>
    <w:p w:rsidR="00DF739D" w:rsidRDefault="00DF739D" w:rsidP="00DF739D">
      <w:pPr>
        <w:spacing w:line="480" w:lineRule="auto"/>
        <w:jc w:val="both"/>
      </w:pPr>
      <w:r>
        <w:rPr>
          <w:noProof/>
        </w:rPr>
        <w:drawing>
          <wp:inline distT="114300" distB="114300" distL="114300" distR="114300" wp14:anchorId="32060D87" wp14:editId="2D41C903">
            <wp:extent cx="2974345" cy="1976438"/>
            <wp:effectExtent l="0" t="0" r="0" b="0"/>
            <wp:docPr id="21"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8"/>
                    <a:srcRect l="7855"/>
                    <a:stretch>
                      <a:fillRect/>
                    </a:stretch>
                  </pic:blipFill>
                  <pic:spPr>
                    <a:xfrm>
                      <a:off x="0" y="0"/>
                      <a:ext cx="2974345" cy="1976438"/>
                    </a:xfrm>
                    <a:prstGeom prst="rect">
                      <a:avLst/>
                    </a:prstGeom>
                    <a:ln/>
                  </pic:spPr>
                </pic:pic>
              </a:graphicData>
            </a:graphic>
          </wp:inline>
        </w:drawing>
      </w:r>
      <w:r>
        <w:rPr>
          <w:noProof/>
        </w:rPr>
        <w:drawing>
          <wp:inline distT="114300" distB="114300" distL="114300" distR="114300" wp14:anchorId="4FC9512E" wp14:editId="793C2A6C">
            <wp:extent cx="2852738" cy="1958315"/>
            <wp:effectExtent l="0" t="0" r="0" b="0"/>
            <wp:docPr id="2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9"/>
                    <a:srcRect l="11040"/>
                    <a:stretch>
                      <a:fillRect/>
                    </a:stretch>
                  </pic:blipFill>
                  <pic:spPr>
                    <a:xfrm>
                      <a:off x="0" y="0"/>
                      <a:ext cx="2852738" cy="1958315"/>
                    </a:xfrm>
                    <a:prstGeom prst="rect">
                      <a:avLst/>
                    </a:prstGeom>
                    <a:ln/>
                  </pic:spPr>
                </pic:pic>
              </a:graphicData>
            </a:graphic>
          </wp:inline>
        </w:drawing>
      </w:r>
    </w:p>
    <w:p w:rsidR="00DF739D" w:rsidRPr="00DE4472" w:rsidRDefault="00DF739D" w:rsidP="00863DFF">
      <w:pPr>
        <w:spacing w:line="240" w:lineRule="auto"/>
        <w:jc w:val="center"/>
        <w:rPr>
          <w:rFonts w:ascii="Times New Roman" w:eastAsia="Times New Roman" w:hAnsi="Times New Roman" w:cs="Times New Roman"/>
          <w:sz w:val="20"/>
          <w:szCs w:val="20"/>
        </w:rPr>
      </w:pPr>
      <w:r w:rsidRPr="00DE4472">
        <w:rPr>
          <w:rFonts w:ascii="Times New Roman" w:eastAsia="Times New Roman" w:hAnsi="Times New Roman" w:cs="Times New Roman"/>
          <w:b/>
          <w:sz w:val="20"/>
          <w:szCs w:val="20"/>
        </w:rPr>
        <w:t xml:space="preserve">Figure </w:t>
      </w:r>
      <w:r w:rsidR="002C24FA" w:rsidRPr="00DE4472">
        <w:rPr>
          <w:rFonts w:ascii="Times New Roman" w:eastAsia="Times New Roman" w:hAnsi="Times New Roman" w:cs="Times New Roman"/>
          <w:b/>
          <w:sz w:val="20"/>
          <w:szCs w:val="20"/>
        </w:rPr>
        <w:t>3</w:t>
      </w:r>
      <w:r w:rsidRPr="00DE4472">
        <w:rPr>
          <w:rFonts w:ascii="Times New Roman" w:eastAsia="Times New Roman" w:hAnsi="Times New Roman" w:cs="Times New Roman"/>
          <w:b/>
          <w:sz w:val="20"/>
          <w:szCs w:val="20"/>
        </w:rPr>
        <w:t>.</w:t>
      </w:r>
      <w:r w:rsidRPr="00DE4472">
        <w:rPr>
          <w:rFonts w:ascii="Times New Roman" w:eastAsia="Times New Roman" w:hAnsi="Times New Roman" w:cs="Times New Roman"/>
          <w:sz w:val="20"/>
          <w:szCs w:val="20"/>
        </w:rPr>
        <w:t xml:space="preserve"> Average Young’s Modulus of each composition tested. Error bars show one standard deviation of error.</w:t>
      </w:r>
    </w:p>
    <w:p w:rsidR="00DF739D" w:rsidRDefault="00DF739D" w:rsidP="00DF739D">
      <w:pPr>
        <w:spacing w:line="480" w:lineRule="auto"/>
        <w:jc w:val="both"/>
      </w:pPr>
      <w:r>
        <w:rPr>
          <w:noProof/>
        </w:rPr>
        <w:lastRenderedPageBreak/>
        <w:drawing>
          <wp:inline distT="114300" distB="114300" distL="114300" distR="114300" wp14:anchorId="06216A30" wp14:editId="4AF3632B">
            <wp:extent cx="2927311" cy="1881188"/>
            <wp:effectExtent l="0" t="0" r="0" b="0"/>
            <wp:docPr id="23"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10"/>
                    <a:srcRect l="12951" b="7729"/>
                    <a:stretch>
                      <a:fillRect/>
                    </a:stretch>
                  </pic:blipFill>
                  <pic:spPr>
                    <a:xfrm>
                      <a:off x="0" y="0"/>
                      <a:ext cx="2927311" cy="1881188"/>
                    </a:xfrm>
                    <a:prstGeom prst="rect">
                      <a:avLst/>
                    </a:prstGeom>
                    <a:ln/>
                  </pic:spPr>
                </pic:pic>
              </a:graphicData>
            </a:graphic>
          </wp:inline>
        </w:drawing>
      </w:r>
      <w:r>
        <w:rPr>
          <w:noProof/>
        </w:rPr>
        <w:drawing>
          <wp:inline distT="114300" distB="114300" distL="114300" distR="114300" wp14:anchorId="76303725" wp14:editId="32C06E12">
            <wp:extent cx="2747963" cy="1894500"/>
            <wp:effectExtent l="0" t="0" r="0" b="0"/>
            <wp:docPr id="2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1"/>
                    <a:srcRect l="11464"/>
                    <a:stretch>
                      <a:fillRect/>
                    </a:stretch>
                  </pic:blipFill>
                  <pic:spPr>
                    <a:xfrm>
                      <a:off x="0" y="0"/>
                      <a:ext cx="2747963" cy="1894500"/>
                    </a:xfrm>
                    <a:prstGeom prst="rect">
                      <a:avLst/>
                    </a:prstGeom>
                    <a:ln/>
                  </pic:spPr>
                </pic:pic>
              </a:graphicData>
            </a:graphic>
          </wp:inline>
        </w:drawing>
      </w:r>
    </w:p>
    <w:p w:rsidR="004B364B" w:rsidRDefault="00DF739D" w:rsidP="00863DFF">
      <w:pPr>
        <w:spacing w:line="240" w:lineRule="auto"/>
        <w:jc w:val="center"/>
        <w:rPr>
          <w:rFonts w:ascii="Times New Roman" w:eastAsia="Times New Roman" w:hAnsi="Times New Roman" w:cs="Times New Roman"/>
          <w:sz w:val="20"/>
          <w:szCs w:val="20"/>
        </w:rPr>
      </w:pPr>
      <w:r w:rsidRPr="00DE4472">
        <w:rPr>
          <w:rFonts w:ascii="Times New Roman" w:eastAsia="Times New Roman" w:hAnsi="Times New Roman" w:cs="Times New Roman"/>
          <w:b/>
          <w:sz w:val="20"/>
          <w:szCs w:val="20"/>
        </w:rPr>
        <w:t xml:space="preserve">Figure </w:t>
      </w:r>
      <w:r w:rsidR="002C24FA" w:rsidRPr="00DE4472">
        <w:rPr>
          <w:rFonts w:ascii="Times New Roman" w:eastAsia="Times New Roman" w:hAnsi="Times New Roman" w:cs="Times New Roman"/>
          <w:b/>
          <w:sz w:val="20"/>
          <w:szCs w:val="20"/>
        </w:rPr>
        <w:t>4</w:t>
      </w:r>
      <w:r w:rsidRPr="00DE4472">
        <w:rPr>
          <w:rFonts w:ascii="Times New Roman" w:eastAsia="Times New Roman" w:hAnsi="Times New Roman" w:cs="Times New Roman"/>
          <w:b/>
          <w:sz w:val="20"/>
          <w:szCs w:val="20"/>
        </w:rPr>
        <w:t>.</w:t>
      </w:r>
      <w:r w:rsidRPr="00DE4472">
        <w:rPr>
          <w:rFonts w:ascii="Times New Roman" w:eastAsia="Times New Roman" w:hAnsi="Times New Roman" w:cs="Times New Roman"/>
          <w:sz w:val="20"/>
          <w:szCs w:val="20"/>
        </w:rPr>
        <w:t xml:space="preserve"> Average maximum strain of each composition tested. Error bars show one standard deviation of error.</w:t>
      </w:r>
    </w:p>
    <w:p w:rsidR="00DE4472" w:rsidRDefault="00DE4472" w:rsidP="00DE4472">
      <w:pPr>
        <w:spacing w:line="240" w:lineRule="auto"/>
        <w:jc w:val="both"/>
      </w:pPr>
    </w:p>
    <w:p w:rsidR="006D31C1" w:rsidRDefault="00CE38F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One possible</w:t>
      </w:r>
      <w:r w:rsidR="001641D7">
        <w:rPr>
          <w:rFonts w:ascii="Times New Roman" w:eastAsia="Times New Roman" w:hAnsi="Times New Roman" w:cs="Times New Roman"/>
          <w:sz w:val="24"/>
          <w:szCs w:val="24"/>
        </w:rPr>
        <w:t xml:space="preserve"> source of variation that potentially could have factored into these results is </w:t>
      </w:r>
      <w:r>
        <w:rPr>
          <w:rFonts w:ascii="Times New Roman" w:eastAsia="Times New Roman" w:hAnsi="Times New Roman" w:cs="Times New Roman"/>
          <w:sz w:val="24"/>
          <w:szCs w:val="24"/>
        </w:rPr>
        <w:t xml:space="preserve">the filament extrusion method, particularly the implementation of the </w:t>
      </w:r>
      <w:proofErr w:type="spellStart"/>
      <w:r>
        <w:rPr>
          <w:rFonts w:ascii="Times New Roman" w:eastAsia="Times New Roman" w:hAnsi="Times New Roman" w:cs="Times New Roman"/>
          <w:sz w:val="24"/>
          <w:szCs w:val="24"/>
        </w:rPr>
        <w:t>Lulzbot</w:t>
      </w:r>
      <w:proofErr w:type="spellEnd"/>
      <w:r>
        <w:rPr>
          <w:rFonts w:ascii="Times New Roman" w:eastAsia="Times New Roman" w:hAnsi="Times New Roman" w:cs="Times New Roman"/>
          <w:sz w:val="24"/>
          <w:szCs w:val="24"/>
        </w:rPr>
        <w:t xml:space="preserve"> single-screw extruder. Due to a small heating zone and poor geometry, the single-screw extruder could induce some variation in the filament thickness as well as result in mi</w:t>
      </w:r>
      <w:r>
        <w:rPr>
          <w:rFonts w:ascii="Times New Roman" w:eastAsia="Times New Roman" w:hAnsi="Times New Roman" w:cs="Times New Roman"/>
          <w:sz w:val="24"/>
          <w:szCs w:val="24"/>
        </w:rPr>
        <w:t xml:space="preserve">xing </w:t>
      </w:r>
      <w:proofErr w:type="spellStart"/>
      <w:r>
        <w:rPr>
          <w:rFonts w:ascii="Times New Roman" w:eastAsia="Times New Roman" w:hAnsi="Times New Roman" w:cs="Times New Roman"/>
          <w:sz w:val="24"/>
          <w:szCs w:val="24"/>
        </w:rPr>
        <w:t>inhomogeneities</w:t>
      </w:r>
      <w:proofErr w:type="spellEnd"/>
      <w:r>
        <w:rPr>
          <w:rFonts w:ascii="Times New Roman" w:eastAsia="Times New Roman" w:hAnsi="Times New Roman" w:cs="Times New Roman"/>
          <w:sz w:val="24"/>
          <w:szCs w:val="24"/>
        </w:rPr>
        <w:t xml:space="preserve"> throughout the sample. To have a comparison with commercially viable PLA filament, </w:t>
      </w:r>
      <w:r w:rsidR="001641D7">
        <w:rPr>
          <w:rFonts w:ascii="Times New Roman" w:eastAsia="Times New Roman" w:hAnsi="Times New Roman" w:cs="Times New Roman"/>
          <w:sz w:val="24"/>
          <w:szCs w:val="24"/>
        </w:rPr>
        <w:t>additional</w:t>
      </w:r>
      <w:r>
        <w:rPr>
          <w:rFonts w:ascii="Times New Roman" w:eastAsia="Times New Roman" w:hAnsi="Times New Roman" w:cs="Times New Roman"/>
          <w:sz w:val="24"/>
          <w:szCs w:val="24"/>
        </w:rPr>
        <w:t xml:space="preserve"> tensile specimens </w:t>
      </w:r>
      <w:r w:rsidR="001641D7">
        <w:rPr>
          <w:rFonts w:ascii="Times New Roman" w:eastAsia="Times New Roman" w:hAnsi="Times New Roman" w:cs="Times New Roman"/>
          <w:sz w:val="24"/>
          <w:szCs w:val="24"/>
        </w:rPr>
        <w:t>were printed and tested</w:t>
      </w:r>
      <w:r>
        <w:rPr>
          <w:rFonts w:ascii="Times New Roman" w:eastAsia="Times New Roman" w:hAnsi="Times New Roman" w:cs="Times New Roman"/>
          <w:sz w:val="24"/>
          <w:szCs w:val="24"/>
        </w:rPr>
        <w:t xml:space="preserve"> using semi-crystalline PLA filament from Village Plastics. The comparison of this data, with that of ou</w:t>
      </w:r>
      <w:r>
        <w:rPr>
          <w:rFonts w:ascii="Times New Roman" w:eastAsia="Times New Roman" w:hAnsi="Times New Roman" w:cs="Times New Roman"/>
          <w:sz w:val="24"/>
          <w:szCs w:val="24"/>
        </w:rPr>
        <w:t>r neat in-house produced filament showed that while the elongation data was similar, the Village Plastics PLA had a much higher strength with a smaller variance in this strength. This suggests that our filament production method could induce some additiona</w:t>
      </w:r>
      <w:r>
        <w:rPr>
          <w:rFonts w:ascii="Times New Roman" w:eastAsia="Times New Roman" w:hAnsi="Times New Roman" w:cs="Times New Roman"/>
          <w:sz w:val="24"/>
          <w:szCs w:val="24"/>
        </w:rPr>
        <w:t xml:space="preserve">lly decrease in strength and an increase in strength. It is important to mention, however, that </w:t>
      </w:r>
      <w:proofErr w:type="spellStart"/>
      <w:r>
        <w:rPr>
          <w:rFonts w:ascii="Times New Roman" w:eastAsia="Times New Roman" w:hAnsi="Times New Roman" w:cs="Times New Roman"/>
          <w:sz w:val="24"/>
          <w:szCs w:val="24"/>
        </w:rPr>
        <w:t>semicrystalline</w:t>
      </w:r>
      <w:proofErr w:type="spellEnd"/>
      <w:r>
        <w:rPr>
          <w:rFonts w:ascii="Times New Roman" w:eastAsia="Times New Roman" w:hAnsi="Times New Roman" w:cs="Times New Roman"/>
          <w:sz w:val="24"/>
          <w:szCs w:val="24"/>
        </w:rPr>
        <w:t xml:space="preserve"> PLA tends to be stronger than amorphous PLA, so this likely to be at least part of the contribution to the increase in strength seen in the Vill</w:t>
      </w:r>
      <w:r>
        <w:rPr>
          <w:rFonts w:ascii="Times New Roman" w:eastAsia="Times New Roman" w:hAnsi="Times New Roman" w:cs="Times New Roman"/>
          <w:sz w:val="24"/>
          <w:szCs w:val="24"/>
        </w:rPr>
        <w:t xml:space="preserve">age Plastics PLA. </w:t>
      </w:r>
    </w:p>
    <w:p w:rsidR="004B364B" w:rsidRDefault="004B364B" w:rsidP="004B364B">
      <w:pPr>
        <w:spacing w:line="480" w:lineRule="auto"/>
        <w:jc w:val="center"/>
      </w:pPr>
      <w:r>
        <w:rPr>
          <w:noProof/>
        </w:rPr>
        <w:lastRenderedPageBreak/>
        <w:drawing>
          <wp:inline distT="19050" distB="19050" distL="19050" distR="19050" wp14:anchorId="693AE5D0" wp14:editId="138F4E9B">
            <wp:extent cx="3543300" cy="2800894"/>
            <wp:effectExtent l="0" t="0" r="0" b="0"/>
            <wp:docPr id="25" name="image21.png" descr="Compare.png"/>
            <wp:cNvGraphicFramePr/>
            <a:graphic xmlns:a="http://schemas.openxmlformats.org/drawingml/2006/main">
              <a:graphicData uri="http://schemas.openxmlformats.org/drawingml/2006/picture">
                <pic:pic xmlns:pic="http://schemas.openxmlformats.org/drawingml/2006/picture">
                  <pic:nvPicPr>
                    <pic:cNvPr id="0" name="image21.png" descr="Compare.png"/>
                    <pic:cNvPicPr preferRelativeResize="0"/>
                  </pic:nvPicPr>
                  <pic:blipFill>
                    <a:blip r:embed="rId12"/>
                    <a:srcRect/>
                    <a:stretch>
                      <a:fillRect/>
                    </a:stretch>
                  </pic:blipFill>
                  <pic:spPr>
                    <a:xfrm>
                      <a:off x="0" y="0"/>
                      <a:ext cx="3543300" cy="2800894"/>
                    </a:xfrm>
                    <a:prstGeom prst="rect">
                      <a:avLst/>
                    </a:prstGeom>
                    <a:ln/>
                  </pic:spPr>
                </pic:pic>
              </a:graphicData>
            </a:graphic>
          </wp:inline>
        </w:drawing>
      </w:r>
    </w:p>
    <w:p w:rsidR="004B364B" w:rsidRPr="00DE4472" w:rsidRDefault="002C24FA" w:rsidP="00863DFF">
      <w:pPr>
        <w:spacing w:line="240" w:lineRule="auto"/>
        <w:jc w:val="center"/>
        <w:rPr>
          <w:sz w:val="20"/>
          <w:szCs w:val="20"/>
        </w:rPr>
      </w:pPr>
      <w:r w:rsidRPr="00DE4472">
        <w:rPr>
          <w:rFonts w:ascii="Times New Roman" w:eastAsia="Times New Roman" w:hAnsi="Times New Roman" w:cs="Times New Roman"/>
          <w:b/>
          <w:sz w:val="20"/>
          <w:szCs w:val="20"/>
        </w:rPr>
        <w:t>Figure 5</w:t>
      </w:r>
      <w:r w:rsidR="004B364B" w:rsidRPr="00DE4472">
        <w:rPr>
          <w:rFonts w:ascii="Times New Roman" w:eastAsia="Times New Roman" w:hAnsi="Times New Roman" w:cs="Times New Roman"/>
          <w:b/>
          <w:sz w:val="20"/>
          <w:szCs w:val="20"/>
        </w:rPr>
        <w:t xml:space="preserve">. </w:t>
      </w:r>
      <w:r w:rsidR="004B364B" w:rsidRPr="00DE4472">
        <w:rPr>
          <w:rFonts w:ascii="Times New Roman" w:eastAsia="Times New Roman" w:hAnsi="Times New Roman" w:cs="Times New Roman"/>
          <w:sz w:val="20"/>
          <w:szCs w:val="20"/>
        </w:rPr>
        <w:t>Average tensile strength and max strain of in-house extruded filament compared to Village Plastics filament. Error bars show one standard deviation of error.</w:t>
      </w:r>
    </w:p>
    <w:p w:rsidR="004B364B" w:rsidRDefault="004B364B">
      <w:pPr>
        <w:spacing w:line="480" w:lineRule="auto"/>
        <w:jc w:val="both"/>
      </w:pPr>
    </w:p>
    <w:p w:rsidR="006D31C1" w:rsidRDefault="00CE38F7">
      <w:pPr>
        <w:spacing w:line="480" w:lineRule="auto"/>
        <w:jc w:val="both"/>
      </w:pPr>
      <w:r>
        <w:rPr>
          <w:rFonts w:ascii="Times New Roman" w:eastAsia="Times New Roman" w:hAnsi="Times New Roman" w:cs="Times New Roman"/>
          <w:sz w:val="24"/>
          <w:szCs w:val="24"/>
        </w:rPr>
        <w:tab/>
        <w:t>SEM ana</w:t>
      </w:r>
      <w:r w:rsidR="002C24FA">
        <w:rPr>
          <w:rFonts w:ascii="Times New Roman" w:eastAsia="Times New Roman" w:hAnsi="Times New Roman" w:cs="Times New Roman"/>
          <w:sz w:val="24"/>
          <w:szCs w:val="24"/>
        </w:rPr>
        <w:t>lysis, shown partially in Fig. 6</w:t>
      </w:r>
      <w:r>
        <w:rPr>
          <w:rFonts w:ascii="Times New Roman" w:eastAsia="Times New Roman" w:hAnsi="Times New Roman" w:cs="Times New Roman"/>
          <w:sz w:val="24"/>
          <w:szCs w:val="24"/>
        </w:rPr>
        <w:t>, revealed that fracture mechanisms appeared to be similar across all compositions. This suggests that the addition of compositing materials does not induce another fracture mechanism. Additionally</w:t>
      </w:r>
      <w:r>
        <w:rPr>
          <w:rFonts w:ascii="Times New Roman" w:eastAsia="Times New Roman" w:hAnsi="Times New Roman" w:cs="Times New Roman"/>
          <w:sz w:val="24"/>
          <w:szCs w:val="24"/>
        </w:rPr>
        <w:t>, no clumping of either graphene or MWCNTs was found suggesting that the carbon composites were uniformly dispersed within the PLA matrix.</w:t>
      </w:r>
      <w:r w:rsidR="004B364B" w:rsidRPr="004B364B">
        <w:t xml:space="preserve"> </w:t>
      </w:r>
      <w:r w:rsidR="007A34CC">
        <w:rPr>
          <w:rFonts w:ascii="Times New Roman" w:hAnsi="Times New Roman" w:cs="Times New Roman"/>
          <w:sz w:val="24"/>
          <w:szCs w:val="24"/>
        </w:rPr>
        <w:t>T</w:t>
      </w:r>
      <w:r w:rsidR="004B364B" w:rsidRPr="004B364B">
        <w:rPr>
          <w:rFonts w:ascii="Times New Roman" w:eastAsia="Times New Roman" w:hAnsi="Times New Roman" w:cs="Times New Roman"/>
          <w:sz w:val="24"/>
          <w:szCs w:val="24"/>
        </w:rPr>
        <w:t>he printed filaments can be seen distinctly and that there is significant space between them. Furthermore, there are minor differences between the fracture surfaces, but the overall mechanism remains the same between all samples. All experienced brittle failure where the filaments have been pulled apart as well as showing fracture lines.</w:t>
      </w:r>
    </w:p>
    <w:p w:rsidR="006D31C1" w:rsidRDefault="00CE38F7" w:rsidP="00863DFF">
      <w:pPr>
        <w:spacing w:line="480" w:lineRule="auto"/>
        <w:jc w:val="center"/>
      </w:pPr>
      <w:r>
        <w:rPr>
          <w:noProof/>
        </w:rPr>
        <w:lastRenderedPageBreak/>
        <w:drawing>
          <wp:inline distT="114300" distB="114300" distL="114300" distR="114300">
            <wp:extent cx="5443538" cy="5723141"/>
            <wp:effectExtent l="0" t="0" r="0" b="0"/>
            <wp:docPr id="12"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3"/>
                    <a:srcRect/>
                    <a:stretch>
                      <a:fillRect/>
                    </a:stretch>
                  </pic:blipFill>
                  <pic:spPr>
                    <a:xfrm>
                      <a:off x="0" y="0"/>
                      <a:ext cx="5443538" cy="5723141"/>
                    </a:xfrm>
                    <a:prstGeom prst="rect">
                      <a:avLst/>
                    </a:prstGeom>
                    <a:ln/>
                  </pic:spPr>
                </pic:pic>
              </a:graphicData>
            </a:graphic>
          </wp:inline>
        </w:drawing>
      </w:r>
    </w:p>
    <w:p w:rsidR="006D31C1" w:rsidRPr="00DE4472" w:rsidRDefault="002C24FA" w:rsidP="00863DFF">
      <w:pPr>
        <w:spacing w:line="240" w:lineRule="auto"/>
        <w:jc w:val="center"/>
        <w:rPr>
          <w:sz w:val="20"/>
          <w:szCs w:val="20"/>
        </w:rPr>
      </w:pPr>
      <w:r w:rsidRPr="00DE4472">
        <w:rPr>
          <w:rFonts w:ascii="Times New Roman" w:eastAsia="Times New Roman" w:hAnsi="Times New Roman" w:cs="Times New Roman"/>
          <w:b/>
          <w:sz w:val="20"/>
          <w:szCs w:val="20"/>
        </w:rPr>
        <w:t>Figure 6</w:t>
      </w:r>
      <w:r w:rsidR="00CE38F7" w:rsidRPr="00DE4472">
        <w:rPr>
          <w:rFonts w:ascii="Times New Roman" w:eastAsia="Times New Roman" w:hAnsi="Times New Roman" w:cs="Times New Roman"/>
          <w:b/>
          <w:sz w:val="20"/>
          <w:szCs w:val="20"/>
        </w:rPr>
        <w:t>.</w:t>
      </w:r>
      <w:r w:rsidR="00CE38F7" w:rsidRPr="00DE4472">
        <w:rPr>
          <w:rFonts w:ascii="Times New Roman" w:eastAsia="Times New Roman" w:hAnsi="Times New Roman" w:cs="Times New Roman"/>
          <w:sz w:val="20"/>
          <w:szCs w:val="20"/>
        </w:rPr>
        <w:t xml:space="preserve"> SEM micrographs of various tensile specimens - A: Neat PLA; B: 5wt%Graphene; C</w:t>
      </w:r>
      <w:proofErr w:type="gramStart"/>
      <w:r w:rsidR="00CE38F7" w:rsidRPr="00DE4472">
        <w:rPr>
          <w:rFonts w:ascii="Times New Roman" w:eastAsia="Times New Roman" w:hAnsi="Times New Roman" w:cs="Times New Roman"/>
          <w:sz w:val="20"/>
          <w:szCs w:val="20"/>
        </w:rPr>
        <w:t>:1wt</w:t>
      </w:r>
      <w:proofErr w:type="gramEnd"/>
      <w:r w:rsidR="00CE38F7" w:rsidRPr="00DE4472">
        <w:rPr>
          <w:rFonts w:ascii="Times New Roman" w:eastAsia="Times New Roman" w:hAnsi="Times New Roman" w:cs="Times New Roman"/>
          <w:sz w:val="20"/>
          <w:szCs w:val="20"/>
        </w:rPr>
        <w:t>% MWCNT; D: 5wt% MWCNT</w:t>
      </w:r>
    </w:p>
    <w:p w:rsidR="006D31C1" w:rsidRDefault="006D31C1">
      <w:pPr>
        <w:spacing w:line="240" w:lineRule="auto"/>
      </w:pPr>
    </w:p>
    <w:p w:rsidR="006D31C1" w:rsidRDefault="002C24FA" w:rsidP="002C24FA">
      <w:pPr>
        <w:spacing w:line="480" w:lineRule="auto"/>
        <w:ind w:firstLine="720"/>
        <w:jc w:val="both"/>
      </w:pPr>
      <w:r>
        <w:rPr>
          <w:rFonts w:ascii="Times New Roman" w:eastAsia="Times New Roman" w:hAnsi="Times New Roman" w:cs="Times New Roman"/>
          <w:sz w:val="24"/>
          <w:szCs w:val="24"/>
        </w:rPr>
        <w:t xml:space="preserve">DSC results shows no significant change in glass transition temperature with either compositing agent. Additionally, no definitive melt temperature was detected in the neat PLA as it was known to be amorphous. Thus the lack of introduction of a melt temperature signifies that these compositing agents, which are used for </w:t>
      </w:r>
      <w:proofErr w:type="spellStart"/>
      <w:r>
        <w:rPr>
          <w:rFonts w:ascii="Times New Roman" w:eastAsia="Times New Roman" w:hAnsi="Times New Roman" w:cs="Times New Roman"/>
          <w:sz w:val="24"/>
          <w:szCs w:val="24"/>
        </w:rPr>
        <w:t>catalytics</w:t>
      </w:r>
      <w:proofErr w:type="spellEnd"/>
      <w:r>
        <w:rPr>
          <w:rFonts w:ascii="Times New Roman" w:eastAsia="Times New Roman" w:hAnsi="Times New Roman" w:cs="Times New Roman"/>
          <w:sz w:val="24"/>
          <w:szCs w:val="24"/>
        </w:rPr>
        <w:t xml:space="preserve">, induced no crystallinity in the PLA. This confirms that increasing loadings of graphene and MWCNT have no significant effect on the </w:t>
      </w:r>
      <w:r>
        <w:rPr>
          <w:rFonts w:ascii="Times New Roman" w:eastAsia="Times New Roman" w:hAnsi="Times New Roman" w:cs="Times New Roman"/>
          <w:sz w:val="24"/>
          <w:szCs w:val="24"/>
        </w:rPr>
        <w:lastRenderedPageBreak/>
        <w:t>thermal properties of the final parts, which is important to note as if the thermal properties were to vary with reinforcement loadings, the print process window for each sample would have to be individually tailored. This would add an additional level of complexity to industrial standardization of the feedstock production process. However this lack of crystallinity could also indicate an interfacial issue b</w:t>
      </w:r>
      <w:r>
        <w:rPr>
          <w:rFonts w:ascii="Times New Roman" w:eastAsia="Times New Roman" w:hAnsi="Times New Roman" w:cs="Times New Roman"/>
          <w:sz w:val="24"/>
          <w:szCs w:val="24"/>
        </w:rPr>
        <w:t>etween the composite and matrix.</w:t>
      </w:r>
    </w:p>
    <w:p w:rsidR="006D31C1" w:rsidRDefault="00CE38F7" w:rsidP="00863DFF">
      <w:pPr>
        <w:spacing w:line="480" w:lineRule="auto"/>
        <w:jc w:val="center"/>
      </w:pPr>
      <w:r>
        <w:rPr>
          <w:noProof/>
        </w:rPr>
        <w:drawing>
          <wp:inline distT="114300" distB="114300" distL="114300" distR="114300">
            <wp:extent cx="4290060" cy="2872740"/>
            <wp:effectExtent l="0" t="0" r="0" b="3810"/>
            <wp:docPr id="8" name="image22.png" descr="Graphene_PLA_combined_FIXED_all.PNG"/>
            <wp:cNvGraphicFramePr/>
            <a:graphic xmlns:a="http://schemas.openxmlformats.org/drawingml/2006/main">
              <a:graphicData uri="http://schemas.openxmlformats.org/drawingml/2006/picture">
                <pic:pic xmlns:pic="http://schemas.openxmlformats.org/drawingml/2006/picture">
                  <pic:nvPicPr>
                    <pic:cNvPr id="0" name="image22.png" descr="Graphene_PLA_combined_FIXED_all.PNG"/>
                    <pic:cNvPicPr preferRelativeResize="0"/>
                  </pic:nvPicPr>
                  <pic:blipFill>
                    <a:blip r:embed="rId14"/>
                    <a:srcRect/>
                    <a:stretch>
                      <a:fillRect/>
                    </a:stretch>
                  </pic:blipFill>
                  <pic:spPr>
                    <a:xfrm>
                      <a:off x="0" y="0"/>
                      <a:ext cx="4290342" cy="2872929"/>
                    </a:xfrm>
                    <a:prstGeom prst="rect">
                      <a:avLst/>
                    </a:prstGeom>
                    <a:ln/>
                  </pic:spPr>
                </pic:pic>
              </a:graphicData>
            </a:graphic>
          </wp:inline>
        </w:drawing>
      </w:r>
    </w:p>
    <w:p w:rsidR="006D31C1" w:rsidRDefault="00CE38F7" w:rsidP="00863DFF">
      <w:pPr>
        <w:spacing w:line="480" w:lineRule="auto"/>
        <w:jc w:val="center"/>
      </w:pPr>
      <w:r>
        <w:rPr>
          <w:noProof/>
        </w:rPr>
        <w:drawing>
          <wp:inline distT="114300" distB="114300" distL="114300" distR="114300">
            <wp:extent cx="4274820" cy="3101340"/>
            <wp:effectExtent l="0" t="0" r="0" b="3810"/>
            <wp:docPr id="4" name="image12.png" descr="MWCNT_PLA_combined_FIXED_all.PNG"/>
            <wp:cNvGraphicFramePr/>
            <a:graphic xmlns:a="http://schemas.openxmlformats.org/drawingml/2006/main">
              <a:graphicData uri="http://schemas.openxmlformats.org/drawingml/2006/picture">
                <pic:pic xmlns:pic="http://schemas.openxmlformats.org/drawingml/2006/picture">
                  <pic:nvPicPr>
                    <pic:cNvPr id="0" name="image12.png" descr="MWCNT_PLA_combined_FIXED_all.PNG"/>
                    <pic:cNvPicPr preferRelativeResize="0"/>
                  </pic:nvPicPr>
                  <pic:blipFill>
                    <a:blip r:embed="rId15"/>
                    <a:srcRect/>
                    <a:stretch>
                      <a:fillRect/>
                    </a:stretch>
                  </pic:blipFill>
                  <pic:spPr>
                    <a:xfrm>
                      <a:off x="0" y="0"/>
                      <a:ext cx="4274820" cy="3101340"/>
                    </a:xfrm>
                    <a:prstGeom prst="rect">
                      <a:avLst/>
                    </a:prstGeom>
                    <a:ln/>
                  </pic:spPr>
                </pic:pic>
              </a:graphicData>
            </a:graphic>
          </wp:inline>
        </w:drawing>
      </w:r>
    </w:p>
    <w:p w:rsidR="006D31C1" w:rsidRPr="00DE4472" w:rsidRDefault="00CE38F7" w:rsidP="00863DFF">
      <w:pPr>
        <w:spacing w:line="480" w:lineRule="auto"/>
        <w:jc w:val="center"/>
        <w:rPr>
          <w:sz w:val="20"/>
          <w:szCs w:val="20"/>
        </w:rPr>
      </w:pPr>
      <w:r w:rsidRPr="00DE4472">
        <w:rPr>
          <w:rFonts w:ascii="Times New Roman" w:eastAsia="Times New Roman" w:hAnsi="Times New Roman" w:cs="Times New Roman"/>
          <w:b/>
          <w:sz w:val="20"/>
          <w:szCs w:val="20"/>
        </w:rPr>
        <w:t>Figure 7.</w:t>
      </w:r>
      <w:r w:rsidRPr="00DE4472">
        <w:rPr>
          <w:rFonts w:ascii="Times New Roman" w:eastAsia="Times New Roman" w:hAnsi="Times New Roman" w:cs="Times New Roman"/>
          <w:sz w:val="20"/>
          <w:szCs w:val="20"/>
        </w:rPr>
        <w:t xml:space="preserve"> DSC curves c</w:t>
      </w:r>
      <w:r w:rsidRPr="00DE4472">
        <w:rPr>
          <w:rFonts w:ascii="Times New Roman" w:eastAsia="Times New Roman" w:hAnsi="Times New Roman" w:cs="Times New Roman"/>
          <w:sz w:val="20"/>
          <w:szCs w:val="20"/>
        </w:rPr>
        <w:t>omparing increasing loadings of graphene and MWCNT</w:t>
      </w:r>
    </w:p>
    <w:p w:rsidR="006D31C1" w:rsidRDefault="00CE38F7">
      <w:pPr>
        <w:spacing w:line="480" w:lineRule="auto"/>
        <w:jc w:val="both"/>
      </w:pPr>
      <w:r>
        <w:rPr>
          <w:rFonts w:ascii="Times New Roman" w:eastAsia="Times New Roman" w:hAnsi="Times New Roman" w:cs="Times New Roman"/>
          <w:sz w:val="24"/>
          <w:szCs w:val="24"/>
        </w:rPr>
        <w:lastRenderedPageBreak/>
        <w:tab/>
      </w:r>
    </w:p>
    <w:p w:rsidR="006D31C1" w:rsidRDefault="0094238A" w:rsidP="0094238A">
      <w:pPr>
        <w:spacing w:line="480" w:lineRule="auto"/>
      </w:pPr>
      <w:r>
        <w:rPr>
          <w:noProof/>
        </w:rPr>
        <w:drawing>
          <wp:inline distT="114300" distB="114300" distL="114300" distR="114300" wp14:anchorId="5D4D32C9" wp14:editId="75A23DAE">
            <wp:extent cx="5943600" cy="3048000"/>
            <wp:effectExtent l="0" t="0" r="0" b="0"/>
            <wp:docPr id="16" name="image25.png" descr="impact energy senior design.PNG"/>
            <wp:cNvGraphicFramePr/>
            <a:graphic xmlns:a="http://schemas.openxmlformats.org/drawingml/2006/main">
              <a:graphicData uri="http://schemas.openxmlformats.org/drawingml/2006/picture">
                <pic:pic xmlns:pic="http://schemas.openxmlformats.org/drawingml/2006/picture">
                  <pic:nvPicPr>
                    <pic:cNvPr id="0" name="image25.png" descr="impact energy senior design.PNG"/>
                    <pic:cNvPicPr preferRelativeResize="0"/>
                  </pic:nvPicPr>
                  <pic:blipFill>
                    <a:blip r:embed="rId16"/>
                    <a:srcRect/>
                    <a:stretch>
                      <a:fillRect/>
                    </a:stretch>
                  </pic:blipFill>
                  <pic:spPr>
                    <a:xfrm>
                      <a:off x="0" y="0"/>
                      <a:ext cx="5943600" cy="3048000"/>
                    </a:xfrm>
                    <a:prstGeom prst="rect">
                      <a:avLst/>
                    </a:prstGeom>
                    <a:ln/>
                  </pic:spPr>
                </pic:pic>
              </a:graphicData>
            </a:graphic>
          </wp:inline>
        </w:drawing>
      </w:r>
    </w:p>
    <w:p w:rsidR="006D31C1" w:rsidRPr="00DE4472" w:rsidRDefault="00CE38F7" w:rsidP="00863DFF">
      <w:pPr>
        <w:spacing w:line="240" w:lineRule="auto"/>
        <w:jc w:val="center"/>
        <w:rPr>
          <w:sz w:val="20"/>
          <w:szCs w:val="20"/>
        </w:rPr>
      </w:pPr>
      <w:r w:rsidRPr="00DE4472">
        <w:rPr>
          <w:rFonts w:ascii="Times New Roman" w:eastAsia="Times New Roman" w:hAnsi="Times New Roman" w:cs="Times New Roman"/>
          <w:b/>
          <w:sz w:val="20"/>
          <w:szCs w:val="20"/>
        </w:rPr>
        <w:t>Figure 8.</w:t>
      </w:r>
      <w:r w:rsidRPr="00DE4472">
        <w:rPr>
          <w:rFonts w:ascii="Times New Roman" w:eastAsia="Times New Roman" w:hAnsi="Times New Roman" w:cs="Times New Roman"/>
          <w:sz w:val="20"/>
          <w:szCs w:val="20"/>
        </w:rPr>
        <w:t xml:space="preserve"> Impact testing results for graphene and carbon nanotube composites and neat in-house and Village Plastics PLA.</w:t>
      </w:r>
    </w:p>
    <w:p w:rsidR="006D31C1" w:rsidRDefault="006D31C1">
      <w:pPr>
        <w:spacing w:line="480" w:lineRule="auto"/>
        <w:jc w:val="center"/>
      </w:pPr>
    </w:p>
    <w:p w:rsidR="006D31C1" w:rsidRDefault="00CE38F7">
      <w:pPr>
        <w:spacing w:line="480" w:lineRule="auto"/>
        <w:ind w:firstLine="720"/>
        <w:jc w:val="both"/>
      </w:pPr>
      <w:r>
        <w:rPr>
          <w:rFonts w:ascii="Times New Roman" w:eastAsia="Times New Roman" w:hAnsi="Times New Roman" w:cs="Times New Roman"/>
          <w:sz w:val="24"/>
          <w:szCs w:val="24"/>
        </w:rPr>
        <w:t>The impact data, shown in Fig. 8, followed many of the same patterns previously mentioned with tensile data. With an increase of 11.7% over the in-house produced neat PLA, the 0.2 weight percent graphene had the best overall impact performance, better than</w:t>
      </w:r>
      <w:r>
        <w:rPr>
          <w:rFonts w:ascii="Times New Roman" w:eastAsia="Times New Roman" w:hAnsi="Times New Roman" w:cs="Times New Roman"/>
          <w:sz w:val="24"/>
          <w:szCs w:val="24"/>
        </w:rPr>
        <w:t xml:space="preserve"> even the </w:t>
      </w:r>
      <w:proofErr w:type="spellStart"/>
      <w:r>
        <w:rPr>
          <w:rFonts w:ascii="Times New Roman" w:eastAsia="Times New Roman" w:hAnsi="Times New Roman" w:cs="Times New Roman"/>
          <w:sz w:val="24"/>
          <w:szCs w:val="24"/>
        </w:rPr>
        <w:t>semicrystalline</w:t>
      </w:r>
      <w:proofErr w:type="spellEnd"/>
      <w:r>
        <w:rPr>
          <w:rFonts w:ascii="Times New Roman" w:eastAsia="Times New Roman" w:hAnsi="Times New Roman" w:cs="Times New Roman"/>
          <w:sz w:val="24"/>
          <w:szCs w:val="24"/>
        </w:rPr>
        <w:t xml:space="preserve"> Village Plastics PLA. The next best composited impact performance came from the 0.1 </w:t>
      </w:r>
      <w:proofErr w:type="spellStart"/>
      <w:r>
        <w:rPr>
          <w:rFonts w:ascii="Times New Roman" w:eastAsia="Times New Roman" w:hAnsi="Times New Roman" w:cs="Times New Roman"/>
          <w:sz w:val="24"/>
          <w:szCs w:val="24"/>
        </w:rPr>
        <w:t>wt</w:t>
      </w:r>
      <w:proofErr w:type="spellEnd"/>
      <w:r>
        <w:rPr>
          <w:rFonts w:ascii="Times New Roman" w:eastAsia="Times New Roman" w:hAnsi="Times New Roman" w:cs="Times New Roman"/>
          <w:sz w:val="24"/>
          <w:szCs w:val="24"/>
        </w:rPr>
        <w:t>% MWCNT with a 9.2% increase in breaking energy. The increase in breaking energy between in-house extruded PLA and Village Plastics PLA can agai</w:t>
      </w:r>
      <w:r>
        <w:rPr>
          <w:rFonts w:ascii="Times New Roman" w:eastAsia="Times New Roman" w:hAnsi="Times New Roman" w:cs="Times New Roman"/>
          <w:sz w:val="24"/>
          <w:szCs w:val="24"/>
        </w:rPr>
        <w:t xml:space="preserve">n largely be explained by the amorphous versus </w:t>
      </w:r>
      <w:proofErr w:type="spellStart"/>
      <w:r>
        <w:rPr>
          <w:rFonts w:ascii="Times New Roman" w:eastAsia="Times New Roman" w:hAnsi="Times New Roman" w:cs="Times New Roman"/>
          <w:sz w:val="24"/>
          <w:szCs w:val="24"/>
        </w:rPr>
        <w:t>semicrystalline</w:t>
      </w:r>
      <w:proofErr w:type="spellEnd"/>
      <w:r>
        <w:rPr>
          <w:rFonts w:ascii="Times New Roman" w:eastAsia="Times New Roman" w:hAnsi="Times New Roman" w:cs="Times New Roman"/>
          <w:sz w:val="24"/>
          <w:szCs w:val="24"/>
        </w:rPr>
        <w:t xml:space="preserve"> nature, respectively, of the plastics. It must also be noted that the data variation, as seen in the 1σ error bars in Fig. 8, is significant with respect to the data. </w:t>
      </w:r>
    </w:p>
    <w:p w:rsidR="006D31C1" w:rsidRDefault="00CE38F7">
      <w:pPr>
        <w:spacing w:line="480" w:lineRule="auto"/>
        <w:jc w:val="both"/>
      </w:pPr>
      <w:r>
        <w:rPr>
          <w:noProof/>
        </w:rPr>
        <w:lastRenderedPageBreak/>
        <w:drawing>
          <wp:inline distT="114300" distB="114300" distL="114300" distR="114300">
            <wp:extent cx="2909888" cy="3102595"/>
            <wp:effectExtent l="0" t="0" r="0" b="0"/>
            <wp:docPr id="6" name="image19.jpg" descr="Neat_impact0002.jpg"/>
            <wp:cNvGraphicFramePr/>
            <a:graphic xmlns:a="http://schemas.openxmlformats.org/drawingml/2006/main">
              <a:graphicData uri="http://schemas.openxmlformats.org/drawingml/2006/picture">
                <pic:pic xmlns:pic="http://schemas.openxmlformats.org/drawingml/2006/picture">
                  <pic:nvPicPr>
                    <pic:cNvPr id="0" name="image19.jpg" descr="Neat_impact0002.jpg"/>
                    <pic:cNvPicPr preferRelativeResize="0"/>
                  </pic:nvPicPr>
                  <pic:blipFill>
                    <a:blip r:embed="rId17"/>
                    <a:srcRect/>
                    <a:stretch>
                      <a:fillRect/>
                    </a:stretch>
                  </pic:blipFill>
                  <pic:spPr>
                    <a:xfrm>
                      <a:off x="0" y="0"/>
                      <a:ext cx="2909888" cy="3102595"/>
                    </a:xfrm>
                    <a:prstGeom prst="rect">
                      <a:avLst/>
                    </a:prstGeom>
                    <a:ln/>
                  </pic:spPr>
                </pic:pic>
              </a:graphicData>
            </a:graphic>
          </wp:inline>
        </w:drawing>
      </w:r>
      <w:r>
        <w:rPr>
          <w:noProof/>
        </w:rPr>
        <w:drawing>
          <wp:inline distT="114300" distB="114300" distL="114300" distR="114300">
            <wp:extent cx="2918953" cy="3109913"/>
            <wp:effectExtent l="0" t="0" r="0" b="0"/>
            <wp:docPr id="15" name="image29.jpg" descr="5wtMWCNT_impact0002.jpg"/>
            <wp:cNvGraphicFramePr/>
            <a:graphic xmlns:a="http://schemas.openxmlformats.org/drawingml/2006/main">
              <a:graphicData uri="http://schemas.openxmlformats.org/drawingml/2006/picture">
                <pic:pic xmlns:pic="http://schemas.openxmlformats.org/drawingml/2006/picture">
                  <pic:nvPicPr>
                    <pic:cNvPr id="0" name="image29.jpg" descr="5wtMWCNT_impact0002.jpg"/>
                    <pic:cNvPicPr preferRelativeResize="0"/>
                  </pic:nvPicPr>
                  <pic:blipFill>
                    <a:blip r:embed="rId18"/>
                    <a:srcRect/>
                    <a:stretch>
                      <a:fillRect/>
                    </a:stretch>
                  </pic:blipFill>
                  <pic:spPr>
                    <a:xfrm>
                      <a:off x="0" y="0"/>
                      <a:ext cx="2918953" cy="3109913"/>
                    </a:xfrm>
                    <a:prstGeom prst="rect">
                      <a:avLst/>
                    </a:prstGeom>
                    <a:ln/>
                  </pic:spPr>
                </pic:pic>
              </a:graphicData>
            </a:graphic>
          </wp:inline>
        </w:drawing>
      </w:r>
    </w:p>
    <w:p w:rsidR="006D31C1" w:rsidRDefault="006D31C1">
      <w:pPr>
        <w:spacing w:line="480" w:lineRule="auto"/>
        <w:jc w:val="both"/>
      </w:pPr>
    </w:p>
    <w:p w:rsidR="006D31C1" w:rsidRPr="00DE4472" w:rsidRDefault="00CE38F7">
      <w:pPr>
        <w:spacing w:line="480" w:lineRule="auto"/>
        <w:jc w:val="center"/>
        <w:rPr>
          <w:sz w:val="20"/>
          <w:szCs w:val="20"/>
        </w:rPr>
      </w:pPr>
      <w:r w:rsidRPr="00DE4472">
        <w:rPr>
          <w:rFonts w:ascii="Times New Roman" w:eastAsia="Times New Roman" w:hAnsi="Times New Roman" w:cs="Times New Roman"/>
          <w:b/>
          <w:sz w:val="20"/>
          <w:szCs w:val="20"/>
        </w:rPr>
        <w:t>Figure 9</w:t>
      </w:r>
      <w:r w:rsidRPr="00DE4472">
        <w:rPr>
          <w:rFonts w:ascii="Times New Roman" w:eastAsia="Times New Roman" w:hAnsi="Times New Roman" w:cs="Times New Roman"/>
          <w:sz w:val="20"/>
          <w:szCs w:val="20"/>
        </w:rPr>
        <w:t>. Fracture s</w:t>
      </w:r>
      <w:r w:rsidRPr="00DE4472">
        <w:rPr>
          <w:rFonts w:ascii="Times New Roman" w:eastAsia="Times New Roman" w:hAnsi="Times New Roman" w:cs="Times New Roman"/>
          <w:sz w:val="20"/>
          <w:szCs w:val="20"/>
        </w:rPr>
        <w:t>urface of a neat printed PLA bar (left) and 5 weight percent carbon nanotube printed bar (right).</w:t>
      </w:r>
    </w:p>
    <w:p w:rsidR="006D31C1" w:rsidRDefault="006D31C1">
      <w:pPr>
        <w:spacing w:line="480" w:lineRule="auto"/>
        <w:jc w:val="both"/>
      </w:pPr>
    </w:p>
    <w:p w:rsidR="006D31C1" w:rsidRDefault="00CE38F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fracture surfaces both show that the print layers were sheared together leading to the diagonal lines in both SEM images. Of greater import is the lack o</w:t>
      </w:r>
      <w:r>
        <w:rPr>
          <w:rFonts w:ascii="Times New Roman" w:eastAsia="Times New Roman" w:hAnsi="Times New Roman" w:cs="Times New Roman"/>
          <w:sz w:val="24"/>
          <w:szCs w:val="24"/>
        </w:rPr>
        <w:t>f increase in bright spots on the surface of the composited surface over the neat sample, indicating a lack of inclusions, or clustering of the nanoparticles, present in the sample. This trend was seen throughout the other fracture surfaces of graphene and</w:t>
      </w:r>
      <w:r>
        <w:rPr>
          <w:rFonts w:ascii="Times New Roman" w:eastAsia="Times New Roman" w:hAnsi="Times New Roman" w:cs="Times New Roman"/>
          <w:sz w:val="24"/>
          <w:szCs w:val="24"/>
        </w:rPr>
        <w:t xml:space="preserve"> carbon nanotube samples. Lack of clumping is important die as it indicates good mixing of the PLA and shows that strength was not lost due to that failure mode.</w:t>
      </w:r>
    </w:p>
    <w:p w:rsidR="001F15B2" w:rsidRDefault="001F15B2">
      <w:pPr>
        <w:spacing w:line="480" w:lineRule="auto"/>
        <w:ind w:firstLine="720"/>
        <w:jc w:val="both"/>
        <w:rPr>
          <w:rFonts w:ascii="Times New Roman" w:eastAsia="Times New Roman" w:hAnsi="Times New Roman" w:cs="Times New Roman"/>
          <w:sz w:val="24"/>
          <w:szCs w:val="24"/>
        </w:rPr>
      </w:pPr>
    </w:p>
    <w:p w:rsidR="001F15B2" w:rsidRDefault="001F15B2">
      <w:pPr>
        <w:spacing w:line="480" w:lineRule="auto"/>
        <w:ind w:firstLine="720"/>
        <w:jc w:val="both"/>
        <w:rPr>
          <w:rFonts w:ascii="Times New Roman" w:eastAsia="Times New Roman" w:hAnsi="Times New Roman" w:cs="Times New Roman"/>
          <w:sz w:val="24"/>
          <w:szCs w:val="24"/>
        </w:rPr>
      </w:pPr>
    </w:p>
    <w:p w:rsidR="001F15B2" w:rsidRDefault="001F15B2">
      <w:pPr>
        <w:spacing w:line="480" w:lineRule="auto"/>
        <w:ind w:firstLine="720"/>
        <w:jc w:val="both"/>
        <w:rPr>
          <w:rFonts w:ascii="Times New Roman" w:eastAsia="Times New Roman" w:hAnsi="Times New Roman" w:cs="Times New Roman"/>
          <w:sz w:val="24"/>
          <w:szCs w:val="24"/>
        </w:rPr>
      </w:pPr>
    </w:p>
    <w:p w:rsidR="001F15B2" w:rsidRDefault="001F15B2">
      <w:pPr>
        <w:spacing w:line="480" w:lineRule="auto"/>
        <w:ind w:firstLine="720"/>
        <w:jc w:val="both"/>
        <w:rPr>
          <w:rFonts w:ascii="Times New Roman" w:eastAsia="Times New Roman" w:hAnsi="Times New Roman" w:cs="Times New Roman"/>
          <w:sz w:val="24"/>
          <w:szCs w:val="24"/>
        </w:rPr>
      </w:pPr>
    </w:p>
    <w:p w:rsidR="001F15B2" w:rsidRDefault="001F15B2">
      <w:pPr>
        <w:spacing w:line="480" w:lineRule="auto"/>
        <w:ind w:firstLine="720"/>
        <w:jc w:val="both"/>
      </w:pPr>
    </w:p>
    <w:p w:rsidR="006D31C1" w:rsidRDefault="00CE38F7">
      <w:pPr>
        <w:spacing w:line="480" w:lineRule="auto"/>
      </w:pPr>
      <w:r>
        <w:rPr>
          <w:rFonts w:ascii="Times New Roman" w:eastAsia="Times New Roman" w:hAnsi="Times New Roman" w:cs="Times New Roman"/>
          <w:b/>
          <w:sz w:val="24"/>
          <w:szCs w:val="24"/>
        </w:rPr>
        <w:lastRenderedPageBreak/>
        <w:t xml:space="preserve">4  </w:t>
      </w:r>
      <w:r>
        <w:rPr>
          <w:rFonts w:ascii="Times New Roman" w:eastAsia="Times New Roman" w:hAnsi="Times New Roman" w:cs="Times New Roman"/>
          <w:b/>
          <w:sz w:val="24"/>
          <w:szCs w:val="24"/>
        </w:rPr>
        <w:tab/>
        <w:t>Conclusions</w:t>
      </w:r>
    </w:p>
    <w:p w:rsidR="006D31C1" w:rsidRDefault="00CE38F7">
      <w:pPr>
        <w:spacing w:line="480" w:lineRule="auto"/>
        <w:jc w:val="both"/>
      </w:pPr>
      <w:r>
        <w:rPr>
          <w:rFonts w:ascii="Times New Roman" w:eastAsia="Times New Roman" w:hAnsi="Times New Roman" w:cs="Times New Roman"/>
          <w:sz w:val="24"/>
          <w:szCs w:val="24"/>
        </w:rPr>
        <w:tab/>
        <w:t>In the scope of this project, the goal was met. We were able to produce filam</w:t>
      </w:r>
      <w:r>
        <w:rPr>
          <w:rFonts w:ascii="Times New Roman" w:eastAsia="Times New Roman" w:hAnsi="Times New Roman" w:cs="Times New Roman"/>
          <w:sz w:val="24"/>
          <w:szCs w:val="24"/>
        </w:rPr>
        <w:t xml:space="preserve">ent with the given materials and test accordingly. Furthermore, minor improvements to the mechanical properties were observed for both graphene and MWCNT, with peak performance seen at 0.2 and 0.1 </w:t>
      </w:r>
      <w:proofErr w:type="spellStart"/>
      <w:r w:rsidR="00435874">
        <w:rPr>
          <w:rFonts w:ascii="Times New Roman" w:eastAsia="Times New Roman" w:hAnsi="Times New Roman" w:cs="Times New Roman"/>
          <w:sz w:val="24"/>
          <w:szCs w:val="24"/>
        </w:rPr>
        <w:t>wt</w:t>
      </w:r>
      <w:proofErr w:type="spellEnd"/>
      <w:r w:rsidR="0043587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respectively. The SEM images did not show</w:t>
      </w:r>
      <w:r>
        <w:rPr>
          <w:rFonts w:ascii="Times New Roman" w:eastAsia="Times New Roman" w:hAnsi="Times New Roman" w:cs="Times New Roman"/>
          <w:sz w:val="24"/>
          <w:szCs w:val="24"/>
        </w:rPr>
        <w:t xml:space="preserve"> observable clumping of either the MWCNTs or graphene and showed consistent fracture mechanics which is good from a consistency standpoint. DSC testing showed no change of thermal properties, including a lack of a defined melt temperature which shows that </w:t>
      </w:r>
      <w:r>
        <w:rPr>
          <w:rFonts w:ascii="Times New Roman" w:eastAsia="Times New Roman" w:hAnsi="Times New Roman" w:cs="Times New Roman"/>
          <w:sz w:val="24"/>
          <w:szCs w:val="24"/>
        </w:rPr>
        <w:t>crystallinity was not produced during the extrusion process.</w:t>
      </w:r>
    </w:p>
    <w:p w:rsidR="006D31C1" w:rsidRDefault="00CE38F7">
      <w:pPr>
        <w:spacing w:line="480" w:lineRule="auto"/>
        <w:ind w:firstLine="720"/>
        <w:jc w:val="both"/>
      </w:pPr>
      <w:r>
        <w:rPr>
          <w:rFonts w:ascii="Times New Roman" w:eastAsia="Times New Roman" w:hAnsi="Times New Roman" w:cs="Times New Roman"/>
          <w:sz w:val="24"/>
          <w:szCs w:val="24"/>
        </w:rPr>
        <w:t>In order to make more concrete conclusions, a decrease of statistical noise is necessary. Larger sample sizes and a more uniform filament production method could decrease the variation in samples</w:t>
      </w:r>
      <w:r>
        <w:rPr>
          <w:rFonts w:ascii="Times New Roman" w:eastAsia="Times New Roman" w:hAnsi="Times New Roman" w:cs="Times New Roman"/>
          <w:sz w:val="24"/>
          <w:szCs w:val="24"/>
        </w:rPr>
        <w:t xml:space="preserve"> produced, and lead to results with greater statistical confidence. Additionally, if continuous filament could be reliably produced, multiple prints could be done at a time rather than having to make single filaments. This would drastically decrease the pr</w:t>
      </w:r>
      <w:r>
        <w:rPr>
          <w:rFonts w:ascii="Times New Roman" w:eastAsia="Times New Roman" w:hAnsi="Times New Roman" w:cs="Times New Roman"/>
          <w:sz w:val="24"/>
          <w:szCs w:val="24"/>
        </w:rPr>
        <w:t>inting time and allow for it to be run overnight, giving many more testable samples.</w:t>
      </w:r>
    </w:p>
    <w:p w:rsidR="006D31C1" w:rsidRDefault="00CE38F7">
      <w:pPr>
        <w:spacing w:line="480" w:lineRule="auto"/>
        <w:ind w:firstLine="720"/>
        <w:jc w:val="both"/>
      </w:pPr>
      <w:r>
        <w:rPr>
          <w:rFonts w:ascii="Times New Roman" w:eastAsia="Times New Roman" w:hAnsi="Times New Roman" w:cs="Times New Roman"/>
          <w:sz w:val="24"/>
          <w:szCs w:val="24"/>
        </w:rPr>
        <w:t xml:space="preserve">Verifying the actual weight percentage of the graphene or MWCNTs throughout each sample is not feasible, and those produced were likely not consistent. In order to have a </w:t>
      </w:r>
      <w:r>
        <w:rPr>
          <w:rFonts w:ascii="Times New Roman" w:eastAsia="Times New Roman" w:hAnsi="Times New Roman" w:cs="Times New Roman"/>
          <w:sz w:val="24"/>
          <w:szCs w:val="24"/>
        </w:rPr>
        <w:t xml:space="preserve">very even distribution, one would need to create the weight percent batches one by one in the </w:t>
      </w:r>
      <w:proofErr w:type="spellStart"/>
      <w:r>
        <w:rPr>
          <w:rFonts w:ascii="Times New Roman" w:eastAsia="Times New Roman" w:hAnsi="Times New Roman" w:cs="Times New Roman"/>
          <w:sz w:val="24"/>
          <w:szCs w:val="24"/>
        </w:rPr>
        <w:t>Haake</w:t>
      </w:r>
      <w:proofErr w:type="spellEnd"/>
      <w:r>
        <w:rPr>
          <w:rFonts w:ascii="Times New Roman" w:eastAsia="Times New Roman" w:hAnsi="Times New Roman" w:cs="Times New Roman"/>
          <w:sz w:val="24"/>
          <w:szCs w:val="24"/>
        </w:rPr>
        <w:t xml:space="preserve"> twin screw. This wasn’t done in the interest of time, but would likely have a significant impact.</w:t>
      </w:r>
    </w:p>
    <w:p w:rsidR="006D31C1" w:rsidRDefault="00CE38F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Overall, compositing with either graphene or MWCNT appears</w:t>
      </w:r>
      <w:r>
        <w:rPr>
          <w:rFonts w:ascii="Times New Roman" w:eastAsia="Times New Roman" w:hAnsi="Times New Roman" w:cs="Times New Roman"/>
          <w:sz w:val="24"/>
          <w:szCs w:val="24"/>
        </w:rPr>
        <w:t xml:space="preserve"> to be a promising route to producing strong filaments for the use in additive manufacturing. Additionally, tests that can be performed on these composites that could reveal new areas of applicability could include </w:t>
      </w:r>
      <w:r>
        <w:rPr>
          <w:rFonts w:ascii="Times New Roman" w:eastAsia="Times New Roman" w:hAnsi="Times New Roman" w:cs="Times New Roman"/>
          <w:sz w:val="24"/>
          <w:szCs w:val="24"/>
        </w:rPr>
        <w:lastRenderedPageBreak/>
        <w:t>characterization of conductivity, dimensi</w:t>
      </w:r>
      <w:r>
        <w:rPr>
          <w:rFonts w:ascii="Times New Roman" w:eastAsia="Times New Roman" w:hAnsi="Times New Roman" w:cs="Times New Roman"/>
          <w:sz w:val="24"/>
          <w:szCs w:val="24"/>
        </w:rPr>
        <w:t>onal stability, and residual stress of the additive</w:t>
      </w:r>
      <w:r>
        <w:rPr>
          <w:rFonts w:ascii="Times New Roman" w:eastAsia="Times New Roman" w:hAnsi="Times New Roman" w:cs="Times New Roman"/>
          <w:sz w:val="24"/>
          <w:szCs w:val="24"/>
        </w:rPr>
        <w:t xml:space="preserve"> manufactured components.</w:t>
      </w:r>
    </w:p>
    <w:p w:rsidR="009903E8" w:rsidRDefault="009903E8">
      <w:pPr>
        <w:spacing w:line="480" w:lineRule="auto"/>
        <w:ind w:firstLine="720"/>
        <w:jc w:val="both"/>
        <w:rPr>
          <w:rFonts w:ascii="Times New Roman" w:eastAsia="Times New Roman" w:hAnsi="Times New Roman" w:cs="Times New Roman"/>
          <w:sz w:val="24"/>
          <w:szCs w:val="24"/>
        </w:rPr>
      </w:pPr>
    </w:p>
    <w:p w:rsidR="009903E8" w:rsidRDefault="009903E8">
      <w:pPr>
        <w:spacing w:line="480" w:lineRule="auto"/>
        <w:ind w:firstLine="720"/>
        <w:jc w:val="both"/>
        <w:rPr>
          <w:rFonts w:ascii="Times New Roman" w:eastAsia="Times New Roman" w:hAnsi="Times New Roman" w:cs="Times New Roman"/>
          <w:sz w:val="24"/>
          <w:szCs w:val="24"/>
        </w:rPr>
      </w:pPr>
    </w:p>
    <w:p w:rsidR="009903E8" w:rsidRDefault="009903E8">
      <w:pPr>
        <w:spacing w:line="480" w:lineRule="auto"/>
        <w:ind w:firstLine="720"/>
        <w:jc w:val="both"/>
      </w:pPr>
      <w:bookmarkStart w:id="2" w:name="_GoBack"/>
      <w:bookmarkEnd w:id="2"/>
    </w:p>
    <w:p w:rsidR="006D31C1" w:rsidRDefault="00CE38F7">
      <w:pPr>
        <w:spacing w:line="480" w:lineRule="auto"/>
      </w:pPr>
      <w:r>
        <w:rPr>
          <w:rFonts w:ascii="Times New Roman" w:eastAsia="Times New Roman" w:hAnsi="Times New Roman" w:cs="Times New Roman"/>
          <w:b/>
          <w:sz w:val="24"/>
          <w:szCs w:val="24"/>
        </w:rPr>
        <w:t xml:space="preserve">5  </w:t>
      </w:r>
      <w:r>
        <w:rPr>
          <w:rFonts w:ascii="Times New Roman" w:eastAsia="Times New Roman" w:hAnsi="Times New Roman" w:cs="Times New Roman"/>
          <w:b/>
          <w:sz w:val="24"/>
          <w:szCs w:val="24"/>
        </w:rPr>
        <w:tab/>
        <w:t>References</w:t>
      </w:r>
    </w:p>
    <w:p w:rsidR="006D31C1" w:rsidRDefault="00CE38F7">
      <w:pPr>
        <w:spacing w:line="240" w:lineRule="auto"/>
      </w:pPr>
      <w:r>
        <w:rPr>
          <w:rFonts w:ascii="Times New Roman" w:eastAsia="Times New Roman" w:hAnsi="Times New Roman" w:cs="Times New Roman"/>
          <w:sz w:val="24"/>
          <w:szCs w:val="24"/>
        </w:rPr>
        <w:t xml:space="preserve">[1] I. Gibson, D. Rosen, B. Stucker, </w:t>
      </w:r>
      <w:r>
        <w:rPr>
          <w:rFonts w:ascii="Times New Roman" w:eastAsia="Times New Roman" w:hAnsi="Times New Roman" w:cs="Times New Roman"/>
          <w:i/>
          <w:sz w:val="24"/>
          <w:szCs w:val="24"/>
        </w:rPr>
        <w:t>Additive Manufacturing Technologies: 3D Printing, Rapid Prototyping, and Direct Digital Manufacturing</w:t>
      </w:r>
      <w:r>
        <w:rPr>
          <w:rFonts w:ascii="Times New Roman" w:eastAsia="Times New Roman" w:hAnsi="Times New Roman" w:cs="Times New Roman"/>
          <w:sz w:val="24"/>
          <w:szCs w:val="24"/>
        </w:rPr>
        <w:t>. 2e. 2015</w:t>
      </w:r>
    </w:p>
    <w:p w:rsidR="006D31C1" w:rsidRDefault="00CE38F7">
      <w:pPr>
        <w:spacing w:line="240" w:lineRule="auto"/>
      </w:pPr>
      <w:r>
        <w:rPr>
          <w:rFonts w:ascii="Times New Roman" w:eastAsia="Times New Roman" w:hAnsi="Times New Roman" w:cs="Times New Roman"/>
          <w:sz w:val="24"/>
          <w:szCs w:val="24"/>
        </w:rPr>
        <w:t>[2] J. R. Fri</w:t>
      </w:r>
      <w:r>
        <w:rPr>
          <w:rFonts w:ascii="Times New Roman" w:eastAsia="Times New Roman" w:hAnsi="Times New Roman" w:cs="Times New Roman"/>
          <w:sz w:val="24"/>
          <w:szCs w:val="24"/>
        </w:rPr>
        <w:t xml:space="preserve">ed, </w:t>
      </w:r>
      <w:r>
        <w:rPr>
          <w:rFonts w:ascii="Times New Roman" w:eastAsia="Times New Roman" w:hAnsi="Times New Roman" w:cs="Times New Roman"/>
          <w:i/>
          <w:sz w:val="24"/>
          <w:szCs w:val="24"/>
        </w:rPr>
        <w:t>Polymer Science &amp; Technology</w:t>
      </w:r>
      <w:r>
        <w:rPr>
          <w:rFonts w:ascii="Times New Roman" w:eastAsia="Times New Roman" w:hAnsi="Times New Roman" w:cs="Times New Roman"/>
          <w:sz w:val="24"/>
          <w:szCs w:val="24"/>
        </w:rPr>
        <w:t>. 3e. 2014</w:t>
      </w:r>
    </w:p>
    <w:p w:rsidR="006D31C1" w:rsidRDefault="00CE38F7">
      <w:pPr>
        <w:spacing w:line="240" w:lineRule="auto"/>
      </w:pPr>
      <w:r>
        <w:rPr>
          <w:rFonts w:ascii="Times New Roman" w:eastAsia="Times New Roman" w:hAnsi="Times New Roman" w:cs="Times New Roman"/>
          <w:sz w:val="24"/>
          <w:szCs w:val="24"/>
        </w:rPr>
        <w:t xml:space="preserve">[3] T. Serra, J.A. </w:t>
      </w:r>
      <w:proofErr w:type="spellStart"/>
      <w:r>
        <w:rPr>
          <w:rFonts w:ascii="Times New Roman" w:eastAsia="Times New Roman" w:hAnsi="Times New Roman" w:cs="Times New Roman"/>
          <w:sz w:val="24"/>
          <w:szCs w:val="24"/>
        </w:rPr>
        <w:t>Planell</w:t>
      </w:r>
      <w:proofErr w:type="spellEnd"/>
      <w:r>
        <w:rPr>
          <w:rFonts w:ascii="Times New Roman" w:eastAsia="Times New Roman" w:hAnsi="Times New Roman" w:cs="Times New Roman"/>
          <w:sz w:val="24"/>
          <w:szCs w:val="24"/>
        </w:rPr>
        <w:t>, M. Navarro. “High-resolution PLA-based composite scaffolds via 3-D printing technology.”</w:t>
      </w:r>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Acta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Biomaterialia</w:t>
      </w:r>
      <w:proofErr w:type="spellEnd"/>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9.3 (2013):</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5521-5530.</w:t>
      </w:r>
    </w:p>
    <w:p w:rsidR="006D31C1" w:rsidRDefault="00CE38F7">
      <w:pPr>
        <w:spacing w:line="240" w:lineRule="auto"/>
      </w:pPr>
      <w:r>
        <w:rPr>
          <w:rFonts w:ascii="Times New Roman" w:eastAsia="Times New Roman" w:hAnsi="Times New Roman" w:cs="Times New Roman"/>
          <w:sz w:val="24"/>
          <w:szCs w:val="24"/>
        </w:rPr>
        <w:t xml:space="preserve">[4] C. </w:t>
      </w:r>
      <w:proofErr w:type="spellStart"/>
      <w:r>
        <w:rPr>
          <w:rFonts w:ascii="Times New Roman" w:eastAsia="Times New Roman" w:hAnsi="Times New Roman" w:cs="Times New Roman"/>
          <w:sz w:val="24"/>
          <w:szCs w:val="24"/>
        </w:rPr>
        <w:t>Kuan</w:t>
      </w:r>
      <w:proofErr w:type="spellEnd"/>
      <w:r>
        <w:rPr>
          <w:rFonts w:ascii="Times New Roman" w:eastAsia="Times New Roman" w:hAnsi="Times New Roman" w:cs="Times New Roman"/>
          <w:sz w:val="24"/>
          <w:szCs w:val="24"/>
        </w:rPr>
        <w:t xml:space="preserve">, H. </w:t>
      </w:r>
      <w:proofErr w:type="spellStart"/>
      <w:r>
        <w:rPr>
          <w:rFonts w:ascii="Times New Roman" w:eastAsia="Times New Roman" w:hAnsi="Times New Roman" w:cs="Times New Roman"/>
          <w:sz w:val="24"/>
          <w:szCs w:val="24"/>
        </w:rPr>
        <w:t>Kuan</w:t>
      </w:r>
      <w:proofErr w:type="spellEnd"/>
      <w:r>
        <w:rPr>
          <w:rFonts w:ascii="Times New Roman" w:eastAsia="Times New Roman" w:hAnsi="Times New Roman" w:cs="Times New Roman"/>
          <w:sz w:val="24"/>
          <w:szCs w:val="24"/>
        </w:rPr>
        <w:t>, C. M. Ma, C. H. Chen. “Mechanica</w:t>
      </w:r>
      <w:r>
        <w:rPr>
          <w:rFonts w:ascii="Times New Roman" w:eastAsia="Times New Roman" w:hAnsi="Times New Roman" w:cs="Times New Roman"/>
          <w:sz w:val="24"/>
          <w:szCs w:val="24"/>
        </w:rPr>
        <w:t>l and electrical properties of multi-wall carbon nanotube/</w:t>
      </w:r>
      <w:proofErr w:type="gramStart"/>
      <w:r>
        <w:rPr>
          <w:rFonts w:ascii="Times New Roman" w:eastAsia="Times New Roman" w:hAnsi="Times New Roman" w:cs="Times New Roman"/>
          <w:sz w:val="24"/>
          <w:szCs w:val="24"/>
        </w:rPr>
        <w:t>poly(</w:t>
      </w:r>
      <w:proofErr w:type="gramEnd"/>
      <w:r>
        <w:rPr>
          <w:rFonts w:ascii="Times New Roman" w:eastAsia="Times New Roman" w:hAnsi="Times New Roman" w:cs="Times New Roman"/>
          <w:sz w:val="24"/>
          <w:szCs w:val="24"/>
        </w:rPr>
        <w:t xml:space="preserve">lactic acid) composites.” </w:t>
      </w:r>
      <w:r>
        <w:rPr>
          <w:rFonts w:ascii="Times New Roman" w:eastAsia="Times New Roman" w:hAnsi="Times New Roman" w:cs="Times New Roman"/>
          <w:i/>
          <w:sz w:val="24"/>
          <w:szCs w:val="24"/>
        </w:rPr>
        <w:t xml:space="preserve">Journal of Physics and Chemistry of Solids </w:t>
      </w:r>
      <w:r>
        <w:rPr>
          <w:rFonts w:ascii="Times New Roman" w:eastAsia="Times New Roman" w:hAnsi="Times New Roman" w:cs="Times New Roman"/>
          <w:sz w:val="24"/>
          <w:szCs w:val="24"/>
        </w:rPr>
        <w:t>69.5-6 (2008): 1395-1398.</w:t>
      </w:r>
    </w:p>
    <w:p w:rsidR="006D31C1" w:rsidRDefault="00CE38F7">
      <w:pPr>
        <w:spacing w:line="240" w:lineRule="auto"/>
      </w:pPr>
      <w:r>
        <w:rPr>
          <w:rFonts w:ascii="Times New Roman" w:eastAsia="Times New Roman" w:hAnsi="Times New Roman" w:cs="Times New Roman"/>
          <w:sz w:val="24"/>
          <w:szCs w:val="24"/>
        </w:rPr>
        <w:t xml:space="preserve">[5] A. M. Pinto, J. Cabral, D. A. P. Tanaka, A. M. Mendes, F. D. </w:t>
      </w:r>
      <w:proofErr w:type="spellStart"/>
      <w:r>
        <w:rPr>
          <w:rFonts w:ascii="Times New Roman" w:eastAsia="Times New Roman" w:hAnsi="Times New Roman" w:cs="Times New Roman"/>
          <w:sz w:val="24"/>
          <w:szCs w:val="24"/>
        </w:rPr>
        <w:t>Magalhaes</w:t>
      </w:r>
      <w:proofErr w:type="spellEnd"/>
      <w:r>
        <w:rPr>
          <w:rFonts w:ascii="Times New Roman" w:eastAsia="Times New Roman" w:hAnsi="Times New Roman" w:cs="Times New Roman"/>
          <w:sz w:val="24"/>
          <w:szCs w:val="24"/>
        </w:rPr>
        <w:t>. “Effect of incorporati</w:t>
      </w:r>
      <w:r>
        <w:rPr>
          <w:rFonts w:ascii="Times New Roman" w:eastAsia="Times New Roman" w:hAnsi="Times New Roman" w:cs="Times New Roman"/>
          <w:sz w:val="24"/>
          <w:szCs w:val="24"/>
        </w:rPr>
        <w:t xml:space="preserve">on of graphene oxide and graphene </w:t>
      </w:r>
      <w:proofErr w:type="spellStart"/>
      <w:r>
        <w:rPr>
          <w:rFonts w:ascii="Times New Roman" w:eastAsia="Times New Roman" w:hAnsi="Times New Roman" w:cs="Times New Roman"/>
          <w:sz w:val="24"/>
          <w:szCs w:val="24"/>
        </w:rPr>
        <w:t>nanoplatelets</w:t>
      </w:r>
      <w:proofErr w:type="spellEnd"/>
      <w:r>
        <w:rPr>
          <w:rFonts w:ascii="Times New Roman" w:eastAsia="Times New Roman" w:hAnsi="Times New Roman" w:cs="Times New Roman"/>
          <w:sz w:val="24"/>
          <w:szCs w:val="24"/>
        </w:rPr>
        <w:t xml:space="preserve"> on mechanical and gas permeability properties of </w:t>
      </w:r>
      <w:proofErr w:type="gramStart"/>
      <w:r>
        <w:rPr>
          <w:rFonts w:ascii="Times New Roman" w:eastAsia="Times New Roman" w:hAnsi="Times New Roman" w:cs="Times New Roman"/>
          <w:sz w:val="24"/>
          <w:szCs w:val="24"/>
        </w:rPr>
        <w:t>poly(</w:t>
      </w:r>
      <w:proofErr w:type="gramEnd"/>
      <w:r>
        <w:rPr>
          <w:rFonts w:ascii="Times New Roman" w:eastAsia="Times New Roman" w:hAnsi="Times New Roman" w:cs="Times New Roman"/>
          <w:sz w:val="24"/>
          <w:szCs w:val="24"/>
        </w:rPr>
        <w:t>lactic acid) films.”</w:t>
      </w:r>
      <w:r>
        <w:rPr>
          <w:rFonts w:ascii="Times New Roman" w:eastAsia="Times New Roman" w:hAnsi="Times New Roman" w:cs="Times New Roman"/>
          <w:i/>
          <w:sz w:val="24"/>
          <w:szCs w:val="24"/>
        </w:rPr>
        <w:t xml:space="preserve"> Polymer International </w:t>
      </w:r>
      <w:r>
        <w:rPr>
          <w:rFonts w:ascii="Times New Roman" w:eastAsia="Times New Roman" w:hAnsi="Times New Roman" w:cs="Times New Roman"/>
          <w:sz w:val="24"/>
          <w:szCs w:val="24"/>
        </w:rPr>
        <w:t>62.33 (2012): 33-40.</w:t>
      </w:r>
    </w:p>
    <w:p w:rsidR="006D31C1" w:rsidRDefault="00CE38F7">
      <w:pPr>
        <w:spacing w:line="240" w:lineRule="auto"/>
      </w:pPr>
      <w:r>
        <w:rPr>
          <w:rFonts w:ascii="Times New Roman" w:eastAsia="Times New Roman" w:hAnsi="Times New Roman" w:cs="Times New Roman"/>
          <w:sz w:val="24"/>
          <w:szCs w:val="24"/>
        </w:rPr>
        <w:t xml:space="preserve">[6] H. L. </w:t>
      </w:r>
      <w:proofErr w:type="spellStart"/>
      <w:r>
        <w:rPr>
          <w:rFonts w:ascii="Times New Roman" w:eastAsia="Times New Roman" w:hAnsi="Times New Roman" w:cs="Times New Roman"/>
          <w:sz w:val="24"/>
          <w:szCs w:val="24"/>
        </w:rPr>
        <w:t>Tekinalp</w:t>
      </w:r>
      <w:proofErr w:type="spellEnd"/>
      <w:r>
        <w:rPr>
          <w:rFonts w:ascii="Times New Roman" w:eastAsia="Times New Roman" w:hAnsi="Times New Roman" w:cs="Times New Roman"/>
          <w:sz w:val="24"/>
          <w:szCs w:val="24"/>
        </w:rPr>
        <w:t xml:space="preserve">, V. </w:t>
      </w:r>
      <w:proofErr w:type="spellStart"/>
      <w:r>
        <w:rPr>
          <w:rFonts w:ascii="Times New Roman" w:eastAsia="Times New Roman" w:hAnsi="Times New Roman" w:cs="Times New Roman"/>
          <w:sz w:val="24"/>
          <w:szCs w:val="24"/>
        </w:rPr>
        <w:t>Kunc</w:t>
      </w:r>
      <w:proofErr w:type="spellEnd"/>
      <w:r>
        <w:rPr>
          <w:rFonts w:ascii="Times New Roman" w:eastAsia="Times New Roman" w:hAnsi="Times New Roman" w:cs="Times New Roman"/>
          <w:sz w:val="24"/>
          <w:szCs w:val="24"/>
        </w:rPr>
        <w:t xml:space="preserve">, G. M. Velez-Garcia, C. E. Duty, L. J. Love, A. K. </w:t>
      </w:r>
      <w:proofErr w:type="spellStart"/>
      <w:r>
        <w:rPr>
          <w:rFonts w:ascii="Times New Roman" w:eastAsia="Times New Roman" w:hAnsi="Times New Roman" w:cs="Times New Roman"/>
          <w:sz w:val="24"/>
          <w:szCs w:val="24"/>
        </w:rPr>
        <w:t>Naskar</w:t>
      </w:r>
      <w:proofErr w:type="spellEnd"/>
      <w:r>
        <w:rPr>
          <w:rFonts w:ascii="Times New Roman" w:eastAsia="Times New Roman" w:hAnsi="Times New Roman" w:cs="Times New Roman"/>
          <w:sz w:val="24"/>
          <w:szCs w:val="24"/>
        </w:rPr>
        <w:t xml:space="preserve">, C. </w:t>
      </w:r>
      <w:r>
        <w:rPr>
          <w:rFonts w:ascii="Times New Roman" w:eastAsia="Times New Roman" w:hAnsi="Times New Roman" w:cs="Times New Roman"/>
          <w:sz w:val="24"/>
          <w:szCs w:val="24"/>
        </w:rPr>
        <w:t xml:space="preserve">A. Blue, and S. </w:t>
      </w:r>
      <w:proofErr w:type="spellStart"/>
      <w:r>
        <w:rPr>
          <w:rFonts w:ascii="Times New Roman" w:eastAsia="Times New Roman" w:hAnsi="Times New Roman" w:cs="Times New Roman"/>
          <w:sz w:val="24"/>
          <w:szCs w:val="24"/>
        </w:rPr>
        <w:t>Ozcan</w:t>
      </w:r>
      <w:proofErr w:type="spellEnd"/>
      <w:r>
        <w:rPr>
          <w:rFonts w:ascii="Times New Roman" w:eastAsia="Times New Roman" w:hAnsi="Times New Roman" w:cs="Times New Roman"/>
          <w:sz w:val="24"/>
          <w:szCs w:val="24"/>
        </w:rPr>
        <w:t xml:space="preserve">. “Highly Oriented Carbon Fiber–polymer Composites via Additive Manufacturing." </w:t>
      </w:r>
      <w:r>
        <w:rPr>
          <w:rFonts w:ascii="Times New Roman" w:eastAsia="Times New Roman" w:hAnsi="Times New Roman" w:cs="Times New Roman"/>
          <w:i/>
          <w:sz w:val="24"/>
          <w:szCs w:val="24"/>
        </w:rPr>
        <w:t>Composites Science and Technology</w:t>
      </w:r>
      <w:r>
        <w:rPr>
          <w:rFonts w:ascii="Times New Roman" w:eastAsia="Times New Roman" w:hAnsi="Times New Roman" w:cs="Times New Roman"/>
          <w:sz w:val="24"/>
          <w:szCs w:val="24"/>
        </w:rPr>
        <w:t xml:space="preserve"> 105 (2014): 144-150. </w:t>
      </w:r>
    </w:p>
    <w:p w:rsidR="006D31C1" w:rsidRDefault="00CE38F7">
      <w:pPr>
        <w:spacing w:line="240" w:lineRule="auto"/>
      </w:pPr>
      <w:r>
        <w:rPr>
          <w:rFonts w:ascii="Times New Roman" w:eastAsia="Times New Roman" w:hAnsi="Times New Roman" w:cs="Times New Roman"/>
          <w:sz w:val="24"/>
          <w:szCs w:val="24"/>
        </w:rPr>
        <w:t xml:space="preserve">[7] H. </w:t>
      </w:r>
      <w:proofErr w:type="spellStart"/>
      <w:r>
        <w:rPr>
          <w:rFonts w:ascii="Times New Roman" w:eastAsia="Times New Roman" w:hAnsi="Times New Roman" w:cs="Times New Roman"/>
          <w:sz w:val="24"/>
          <w:szCs w:val="24"/>
        </w:rPr>
        <w:t>Rezayat</w:t>
      </w:r>
      <w:proofErr w:type="spellEnd"/>
      <w:r>
        <w:rPr>
          <w:rFonts w:ascii="Times New Roman" w:eastAsia="Times New Roman" w:hAnsi="Times New Roman" w:cs="Times New Roman"/>
          <w:sz w:val="24"/>
          <w:szCs w:val="24"/>
        </w:rPr>
        <w:t xml:space="preserve">, W. Zhou, D. </w:t>
      </w:r>
      <w:proofErr w:type="spellStart"/>
      <w:r>
        <w:rPr>
          <w:rFonts w:ascii="Times New Roman" w:eastAsia="Times New Roman" w:hAnsi="Times New Roman" w:cs="Times New Roman"/>
          <w:sz w:val="24"/>
          <w:szCs w:val="24"/>
        </w:rPr>
        <w:t>Penumadu</w:t>
      </w:r>
      <w:proofErr w:type="spellEnd"/>
      <w:r>
        <w:rPr>
          <w:rFonts w:ascii="Times New Roman" w:eastAsia="Times New Roman" w:hAnsi="Times New Roman" w:cs="Times New Roman"/>
          <w:sz w:val="24"/>
          <w:szCs w:val="24"/>
        </w:rPr>
        <w:t xml:space="preserve">, and S. S. </w:t>
      </w:r>
      <w:proofErr w:type="spellStart"/>
      <w:r>
        <w:rPr>
          <w:rFonts w:ascii="Times New Roman" w:eastAsia="Times New Roman" w:hAnsi="Times New Roman" w:cs="Times New Roman"/>
          <w:sz w:val="24"/>
          <w:szCs w:val="24"/>
        </w:rPr>
        <w:t>Babu</w:t>
      </w:r>
      <w:proofErr w:type="spellEnd"/>
      <w:r>
        <w:rPr>
          <w:rFonts w:ascii="Times New Roman" w:eastAsia="Times New Roman" w:hAnsi="Times New Roman" w:cs="Times New Roman"/>
          <w:sz w:val="24"/>
          <w:szCs w:val="24"/>
        </w:rPr>
        <w:t>. "Structure–mechanical Property Relationship i</w:t>
      </w:r>
      <w:r>
        <w:rPr>
          <w:rFonts w:ascii="Times New Roman" w:eastAsia="Times New Roman" w:hAnsi="Times New Roman" w:cs="Times New Roman"/>
          <w:sz w:val="24"/>
          <w:szCs w:val="24"/>
        </w:rPr>
        <w:t xml:space="preserve">n Fused Deposition Modelling." </w:t>
      </w:r>
      <w:r>
        <w:rPr>
          <w:rFonts w:ascii="Times New Roman" w:eastAsia="Times New Roman" w:hAnsi="Times New Roman" w:cs="Times New Roman"/>
          <w:i/>
          <w:sz w:val="24"/>
          <w:szCs w:val="24"/>
        </w:rPr>
        <w:t>Materials Science and Technology</w:t>
      </w:r>
      <w:r>
        <w:rPr>
          <w:rFonts w:ascii="Times New Roman" w:eastAsia="Times New Roman" w:hAnsi="Times New Roman" w:cs="Times New Roman"/>
          <w:sz w:val="24"/>
          <w:szCs w:val="24"/>
        </w:rPr>
        <w:t xml:space="preserve"> 31.8 (2015): 895-903. </w:t>
      </w:r>
    </w:p>
    <w:p w:rsidR="006D31C1" w:rsidRDefault="00CE38F7">
      <w:pPr>
        <w:spacing w:line="240" w:lineRule="auto"/>
      </w:pPr>
      <w:r>
        <w:rPr>
          <w:rFonts w:ascii="Times New Roman" w:eastAsia="Times New Roman" w:hAnsi="Times New Roman" w:cs="Times New Roman"/>
          <w:sz w:val="24"/>
          <w:szCs w:val="24"/>
        </w:rPr>
        <w:t xml:space="preserve">[8] S. H. </w:t>
      </w:r>
      <w:proofErr w:type="spellStart"/>
      <w:r>
        <w:rPr>
          <w:rFonts w:ascii="Times New Roman" w:eastAsia="Times New Roman" w:hAnsi="Times New Roman" w:cs="Times New Roman"/>
          <w:sz w:val="24"/>
          <w:szCs w:val="24"/>
        </w:rPr>
        <w:t>Ahn</w:t>
      </w:r>
      <w:proofErr w:type="spellEnd"/>
      <w:r>
        <w:rPr>
          <w:rFonts w:ascii="Times New Roman" w:eastAsia="Times New Roman" w:hAnsi="Times New Roman" w:cs="Times New Roman"/>
          <w:sz w:val="24"/>
          <w:szCs w:val="24"/>
        </w:rPr>
        <w:t xml:space="preserve">, M. Montero, D. Odell, S. Roundy, and P. Wright. "Anisotropic Material Properties of Fused Deposition Modeling ABS." </w:t>
      </w:r>
      <w:r>
        <w:rPr>
          <w:rFonts w:ascii="Times New Roman" w:eastAsia="Times New Roman" w:hAnsi="Times New Roman" w:cs="Times New Roman"/>
          <w:i/>
          <w:sz w:val="24"/>
          <w:szCs w:val="24"/>
        </w:rPr>
        <w:t>Rapid Prototyping</w:t>
      </w:r>
      <w:r>
        <w:rPr>
          <w:rFonts w:ascii="Times New Roman" w:eastAsia="Times New Roman" w:hAnsi="Times New Roman" w:cs="Times New Roman"/>
          <w:sz w:val="24"/>
          <w:szCs w:val="24"/>
        </w:rPr>
        <w:t xml:space="preserve"> 8.4 (2002): 248-257.</w:t>
      </w:r>
    </w:p>
    <w:p w:rsidR="006D31C1" w:rsidRDefault="00CE38F7">
      <w:pPr>
        <w:spacing w:line="240" w:lineRule="auto"/>
      </w:pPr>
      <w:r>
        <w:rPr>
          <w:rFonts w:ascii="Times New Roman" w:eastAsia="Times New Roman" w:hAnsi="Times New Roman" w:cs="Times New Roman"/>
          <w:sz w:val="24"/>
          <w:szCs w:val="24"/>
        </w:rPr>
        <w:t xml:space="preserve">[9] J. Torres, J. </w:t>
      </w:r>
      <w:proofErr w:type="spellStart"/>
      <w:r>
        <w:rPr>
          <w:rFonts w:ascii="Times New Roman" w:eastAsia="Times New Roman" w:hAnsi="Times New Roman" w:cs="Times New Roman"/>
          <w:sz w:val="24"/>
          <w:szCs w:val="24"/>
        </w:rPr>
        <w:t>Cotelo</w:t>
      </w:r>
      <w:proofErr w:type="spellEnd"/>
      <w:r>
        <w:rPr>
          <w:rFonts w:ascii="Times New Roman" w:eastAsia="Times New Roman" w:hAnsi="Times New Roman" w:cs="Times New Roman"/>
          <w:sz w:val="24"/>
          <w:szCs w:val="24"/>
        </w:rPr>
        <w:t xml:space="preserve">, J. Karl, and A. P. Gordon. "Mechanical Property Optimization of FDM PLA in Shear with Multiple Objectives." </w:t>
      </w:r>
      <w:r>
        <w:rPr>
          <w:rFonts w:ascii="Times New Roman" w:eastAsia="Times New Roman" w:hAnsi="Times New Roman" w:cs="Times New Roman"/>
          <w:i/>
          <w:sz w:val="24"/>
          <w:szCs w:val="24"/>
        </w:rPr>
        <w:t>JOM</w:t>
      </w:r>
      <w:r>
        <w:rPr>
          <w:rFonts w:ascii="Times New Roman" w:eastAsia="Times New Roman" w:hAnsi="Times New Roman" w:cs="Times New Roman"/>
          <w:sz w:val="24"/>
          <w:szCs w:val="24"/>
        </w:rPr>
        <w:t xml:space="preserve"> 67.6 (2015): 1183-1193.</w:t>
      </w:r>
    </w:p>
    <w:sectPr w:rsidR="006D31C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4"/>
  </w:compat>
  <w:rsids>
    <w:rsidRoot w:val="006D31C1"/>
    <w:rsid w:val="00032121"/>
    <w:rsid w:val="001641D7"/>
    <w:rsid w:val="001B125D"/>
    <w:rsid w:val="001E1B5A"/>
    <w:rsid w:val="001F15B2"/>
    <w:rsid w:val="001F5308"/>
    <w:rsid w:val="00246A79"/>
    <w:rsid w:val="00272AFB"/>
    <w:rsid w:val="002C24FA"/>
    <w:rsid w:val="00384F87"/>
    <w:rsid w:val="003A739D"/>
    <w:rsid w:val="00435874"/>
    <w:rsid w:val="0046125D"/>
    <w:rsid w:val="00497ADF"/>
    <w:rsid w:val="004B364B"/>
    <w:rsid w:val="00523FBA"/>
    <w:rsid w:val="0053625B"/>
    <w:rsid w:val="005B27CA"/>
    <w:rsid w:val="005C01E2"/>
    <w:rsid w:val="005C563B"/>
    <w:rsid w:val="00623A0A"/>
    <w:rsid w:val="006B1FB5"/>
    <w:rsid w:val="006D31C1"/>
    <w:rsid w:val="00773589"/>
    <w:rsid w:val="007A34CC"/>
    <w:rsid w:val="007F6DE5"/>
    <w:rsid w:val="00863DFF"/>
    <w:rsid w:val="009111E6"/>
    <w:rsid w:val="0094238A"/>
    <w:rsid w:val="009903E8"/>
    <w:rsid w:val="009F1429"/>
    <w:rsid w:val="00AD398E"/>
    <w:rsid w:val="00AF16D0"/>
    <w:rsid w:val="00BE4F53"/>
    <w:rsid w:val="00C10026"/>
    <w:rsid w:val="00C139E2"/>
    <w:rsid w:val="00C55D01"/>
    <w:rsid w:val="00C56136"/>
    <w:rsid w:val="00C5736D"/>
    <w:rsid w:val="00CD1494"/>
    <w:rsid w:val="00CD33A5"/>
    <w:rsid w:val="00CE38F7"/>
    <w:rsid w:val="00D66A91"/>
    <w:rsid w:val="00DE4472"/>
    <w:rsid w:val="00DF739D"/>
    <w:rsid w:val="00E1357D"/>
    <w:rsid w:val="00F62773"/>
    <w:rsid w:val="00FA7114"/>
    <w:rsid w:val="00FD0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473911-83FA-4AFE-96C5-D620BE8C7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jp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jp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17</Pages>
  <Words>3575</Words>
  <Characters>20382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Duncan Greeley</dc:creator>
  <cp:lastModifiedBy>Duncan Greeley</cp:lastModifiedBy>
  <cp:revision>47</cp:revision>
  <dcterms:created xsi:type="dcterms:W3CDTF">2016-05-05T19:05:00Z</dcterms:created>
  <dcterms:modified xsi:type="dcterms:W3CDTF">2016-05-05T19:57:00Z</dcterms:modified>
</cp:coreProperties>
</file>